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ook w:val="01E0" w:firstRow="1" w:lastRow="1" w:firstColumn="1" w:lastColumn="1" w:noHBand="0" w:noVBand="0"/>
      </w:tblPr>
      <w:tblGrid>
        <w:gridCol w:w="9648"/>
      </w:tblGrid>
      <w:tr w:rsidR="00DF4FA1" w:rsidRPr="00BE6532" w14:paraId="399EFB43" w14:textId="77777777" w:rsidTr="00DF4FA1">
        <w:trPr>
          <w:trHeight w:val="993"/>
        </w:trPr>
        <w:tc>
          <w:tcPr>
            <w:tcW w:w="9648" w:type="dxa"/>
            <w:vAlign w:val="center"/>
          </w:tcPr>
          <w:p w14:paraId="04913454" w14:textId="77777777" w:rsidR="00DF4FA1" w:rsidRPr="00BE6532" w:rsidRDefault="00DF4FA1">
            <w:pPr>
              <w:spacing w:after="200" w:line="276" w:lineRule="auto"/>
              <w:jc w:val="center"/>
              <w:rPr>
                <w:rFonts w:ascii="Candara" w:hAnsi="Candara" w:cs="Book Antiqua"/>
                <w:sz w:val="20"/>
                <w:szCs w:val="20"/>
              </w:rPr>
            </w:pPr>
            <w:r>
              <w:rPr>
                <w:noProof/>
              </w:rPr>
              <w:drawing>
                <wp:anchor distT="0" distB="0" distL="114300" distR="114300" simplePos="0" relativeHeight="251658240" behindDoc="1" locked="0" layoutInCell="1" allowOverlap="1" wp14:anchorId="1B912BCC" wp14:editId="2B4A045B">
                  <wp:simplePos x="0" y="0"/>
                  <wp:positionH relativeFrom="column">
                    <wp:posOffset>2580640</wp:posOffset>
                  </wp:positionH>
                  <wp:positionV relativeFrom="paragraph">
                    <wp:posOffset>24130</wp:posOffset>
                  </wp:positionV>
                  <wp:extent cx="838200" cy="9283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14:paraId="51913868" w14:textId="77777777" w:rsidR="00DF4FA1" w:rsidRPr="00BE6532" w:rsidRDefault="00DF4FA1">
            <w:pPr>
              <w:spacing w:after="200" w:line="276" w:lineRule="auto"/>
              <w:jc w:val="center"/>
              <w:rPr>
                <w:rFonts w:ascii="Candara" w:hAnsi="Candara" w:cs="Book Antiqua"/>
                <w:sz w:val="20"/>
                <w:szCs w:val="20"/>
                <w:lang w:val="sq-AL" w:eastAsia="en-GB"/>
              </w:rPr>
            </w:pPr>
          </w:p>
          <w:p w14:paraId="4B2DC8F8" w14:textId="77777777" w:rsidR="00DF4FA1" w:rsidRPr="00BE6532" w:rsidRDefault="00DF4FA1">
            <w:pPr>
              <w:spacing w:after="200" w:line="276" w:lineRule="auto"/>
              <w:jc w:val="center"/>
              <w:rPr>
                <w:rFonts w:ascii="Candara" w:hAnsi="Candara" w:cs="Book Antiqua"/>
                <w:sz w:val="20"/>
                <w:szCs w:val="20"/>
                <w:lang w:val="sq-AL" w:eastAsia="en-GB"/>
              </w:rPr>
            </w:pPr>
          </w:p>
          <w:p w14:paraId="3683AE1B" w14:textId="77777777" w:rsidR="00DF4FA1" w:rsidRPr="00BE6532" w:rsidRDefault="00DF4FA1">
            <w:pPr>
              <w:spacing w:line="276" w:lineRule="auto"/>
              <w:jc w:val="center"/>
              <w:rPr>
                <w:rFonts w:ascii="Candara" w:eastAsia="Times New Roman" w:hAnsi="Candara" w:cs="Times New Roman"/>
                <w:b/>
                <w:bCs/>
                <w:sz w:val="20"/>
                <w:szCs w:val="20"/>
              </w:rPr>
            </w:pPr>
            <w:bookmarkStart w:id="0" w:name="OLE_LINK3"/>
            <w:bookmarkEnd w:id="0"/>
          </w:p>
          <w:p w14:paraId="74BB1DBE" w14:textId="77777777" w:rsidR="00DF4FA1" w:rsidRPr="00BE6532" w:rsidRDefault="00DF4FA1">
            <w:pPr>
              <w:spacing w:line="276" w:lineRule="auto"/>
              <w:jc w:val="center"/>
              <w:rPr>
                <w:rFonts w:ascii="Candara" w:eastAsia="Batang" w:hAnsi="Candara" w:cs="Times New Roman"/>
                <w:b/>
                <w:bCs/>
                <w:sz w:val="20"/>
                <w:szCs w:val="20"/>
              </w:rPr>
            </w:pPr>
            <w:r>
              <w:rPr>
                <w:rFonts w:ascii="Candara" w:hAnsi="Candara"/>
                <w:b/>
                <w:sz w:val="20"/>
              </w:rPr>
              <w:t>Republika e Kosovës</w:t>
            </w:r>
          </w:p>
          <w:p w14:paraId="4970FD5B" w14:textId="77777777" w:rsidR="00DF4FA1" w:rsidRPr="00BE6532" w:rsidRDefault="00DF4FA1">
            <w:pPr>
              <w:spacing w:line="276" w:lineRule="auto"/>
              <w:jc w:val="center"/>
              <w:rPr>
                <w:rFonts w:ascii="Candara" w:eastAsia="Times New Roman" w:hAnsi="Candara" w:cs="Times New Roman"/>
                <w:b/>
                <w:bCs/>
                <w:sz w:val="20"/>
                <w:szCs w:val="20"/>
              </w:rPr>
            </w:pPr>
            <w:r>
              <w:rPr>
                <w:rFonts w:ascii="Candara" w:hAnsi="Candara"/>
                <w:b/>
                <w:sz w:val="20"/>
              </w:rPr>
              <w:t>Republika Kosovo-Republic of Kosovo</w:t>
            </w:r>
          </w:p>
          <w:p w14:paraId="0EB4654D" w14:textId="77777777" w:rsidR="00DF4FA1" w:rsidRPr="00BE6532" w:rsidRDefault="00DF4FA1">
            <w:pPr>
              <w:spacing w:after="200" w:line="276" w:lineRule="auto"/>
              <w:jc w:val="center"/>
              <w:rPr>
                <w:rFonts w:ascii="Candara" w:eastAsia="Times New Roman" w:hAnsi="Candara" w:cs="Book Antiqua"/>
                <w:i/>
                <w:sz w:val="20"/>
                <w:szCs w:val="20"/>
                <w:u w:val="single"/>
              </w:rPr>
            </w:pPr>
            <w:r>
              <w:rPr>
                <w:rFonts w:ascii="Candara" w:hAnsi="Candara"/>
                <w:i/>
                <w:sz w:val="20"/>
                <w:u w:val="single"/>
              </w:rPr>
              <w:t>Zyra e Kryeministrit- Ured Premijera - Office of the Prime Minister</w:t>
            </w:r>
          </w:p>
        </w:tc>
      </w:tr>
      <w:tr w:rsidR="00DF4FA1" w:rsidRPr="00BE6532" w14:paraId="397E6779" w14:textId="77777777" w:rsidTr="00DF4FA1">
        <w:tc>
          <w:tcPr>
            <w:tcW w:w="9648" w:type="dxa"/>
            <w:vAlign w:val="center"/>
            <w:hideMark/>
          </w:tcPr>
          <w:p w14:paraId="231A0D56" w14:textId="77777777" w:rsidR="00DF4FA1" w:rsidRPr="00BE6532" w:rsidRDefault="00DF4FA1">
            <w:pPr>
              <w:spacing w:after="200" w:line="276" w:lineRule="auto"/>
              <w:jc w:val="center"/>
              <w:rPr>
                <w:rFonts w:ascii="Candara" w:eastAsia="MS Mincho" w:hAnsi="Candara" w:cs="Book Antiqua"/>
                <w:sz w:val="20"/>
                <w:szCs w:val="20"/>
                <w:u w:val="single"/>
              </w:rPr>
            </w:pPr>
            <w:r>
              <w:rPr>
                <w:rFonts w:ascii="Candara" w:hAnsi="Candara"/>
                <w:sz w:val="20"/>
                <w:u w:val="single"/>
              </w:rPr>
              <w:t>Zyra për Qeverisje të Mirë/Kancelarija za Dobro Upravljanje/Office on Good Governance</w:t>
            </w:r>
          </w:p>
        </w:tc>
      </w:tr>
    </w:tbl>
    <w:p w14:paraId="41544E85" w14:textId="77777777" w:rsidR="00DF4FA1" w:rsidRPr="00BE6532" w:rsidRDefault="00DF4FA1" w:rsidP="00DF4FA1">
      <w:pPr>
        <w:tabs>
          <w:tab w:val="left" w:pos="1009"/>
        </w:tabs>
        <w:spacing w:after="100" w:afterAutospacing="1" w:line="276" w:lineRule="auto"/>
        <w:jc w:val="both"/>
        <w:rPr>
          <w:rFonts w:ascii="Candara" w:eastAsia="Times New Roman" w:hAnsi="Candara" w:cs="Times New Roman"/>
          <w:sz w:val="20"/>
          <w:szCs w:val="20"/>
          <w:lang w:val="sq-AL" w:eastAsia="en-GB"/>
        </w:rPr>
      </w:pPr>
    </w:p>
    <w:p w14:paraId="5A551BAE" w14:textId="77777777" w:rsidR="00DF4FA1" w:rsidRPr="00BE6532" w:rsidRDefault="00DF4FA1" w:rsidP="00DF4FA1">
      <w:pPr>
        <w:tabs>
          <w:tab w:val="left" w:pos="1009"/>
        </w:tabs>
        <w:spacing w:after="100" w:afterAutospacing="1" w:line="276" w:lineRule="auto"/>
        <w:jc w:val="both"/>
        <w:rPr>
          <w:rFonts w:ascii="Candara" w:eastAsia="Times New Roman" w:hAnsi="Candara" w:cs="Times New Roman"/>
          <w:i/>
          <w:sz w:val="20"/>
          <w:szCs w:val="20"/>
          <w:lang w:val="sq-AL" w:eastAsia="en-GB"/>
        </w:rPr>
      </w:pPr>
    </w:p>
    <w:p w14:paraId="0E13DA79"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lang w:val="sq-AL" w:eastAsia="en-GB"/>
        </w:rPr>
      </w:pPr>
    </w:p>
    <w:p w14:paraId="2AB11BE4"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rPr>
      </w:pPr>
      <w:r>
        <w:rPr>
          <w:rFonts w:ascii="Candara" w:hAnsi="Candara"/>
          <w:b/>
          <w:i/>
          <w:sz w:val="32"/>
          <w:u w:val="single"/>
        </w:rPr>
        <w:t xml:space="preserve">GODIŠNJI IZVEŠTAJ </w:t>
      </w:r>
    </w:p>
    <w:p w14:paraId="6787BBB0"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rPr>
      </w:pPr>
      <w:r>
        <w:rPr>
          <w:rFonts w:ascii="Candara" w:hAnsi="Candara"/>
          <w:b/>
          <w:i/>
          <w:sz w:val="32"/>
          <w:u w:val="single"/>
        </w:rPr>
        <w:t xml:space="preserve">O JAVNIM KONSULTACIJAMA VLADE REPUBLIKE KOSOVO </w:t>
      </w:r>
    </w:p>
    <w:p w14:paraId="5D38422D" w14:textId="77777777" w:rsidR="00DF4FA1" w:rsidRPr="005541FF" w:rsidRDefault="00DF4FA1" w:rsidP="00DF4FA1">
      <w:pPr>
        <w:tabs>
          <w:tab w:val="left" w:pos="1009"/>
        </w:tabs>
        <w:spacing w:after="100" w:afterAutospacing="1" w:line="276" w:lineRule="auto"/>
        <w:jc w:val="center"/>
        <w:rPr>
          <w:rFonts w:ascii="Candara" w:hAnsi="Candara"/>
          <w:b/>
          <w:i/>
          <w:sz w:val="32"/>
          <w:u w:val="single"/>
        </w:rPr>
      </w:pPr>
      <w:r>
        <w:rPr>
          <w:rFonts w:ascii="Candara" w:hAnsi="Candara"/>
          <w:b/>
          <w:i/>
          <w:sz w:val="32"/>
          <w:u w:val="single"/>
        </w:rPr>
        <w:t>IZVEŠTAJ ZA 2022.</w:t>
      </w:r>
    </w:p>
    <w:p w14:paraId="524FA01F" w14:textId="77777777" w:rsidR="00DF4FA1" w:rsidRDefault="00DF4FA1"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lang w:val="sq-AL" w:eastAsia="en-GB"/>
        </w:rPr>
      </w:pPr>
    </w:p>
    <w:p w14:paraId="212A31B5" w14:textId="77777777" w:rsidR="00911262" w:rsidRDefault="00911262"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lang w:val="sq-AL" w:eastAsia="en-GB"/>
        </w:rPr>
      </w:pPr>
    </w:p>
    <w:p w14:paraId="21916495" w14:textId="77777777" w:rsidR="00911262" w:rsidRDefault="00911262"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lang w:val="sq-AL" w:eastAsia="en-GB"/>
        </w:rPr>
      </w:pPr>
    </w:p>
    <w:p w14:paraId="79336BD9" w14:textId="77777777" w:rsidR="00911262" w:rsidRPr="00BE6532" w:rsidRDefault="00911262"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lang w:val="sq-AL" w:eastAsia="en-GB"/>
        </w:rPr>
      </w:pPr>
    </w:p>
    <w:p w14:paraId="53BEB50E"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20"/>
          <w:szCs w:val="20"/>
          <w:highlight w:val="yellow"/>
          <w:u w:val="single"/>
          <w:lang w:val="sq-AL" w:eastAsia="en-GB"/>
        </w:rPr>
      </w:pPr>
    </w:p>
    <w:p w14:paraId="5634B439"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highlight w:val="yellow"/>
          <w:lang w:val="sq-AL" w:eastAsia="en-GB"/>
        </w:rPr>
      </w:pPr>
    </w:p>
    <w:p w14:paraId="3EF2DC41"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rPr>
      </w:pPr>
      <w:r>
        <w:rPr>
          <w:rFonts w:ascii="Candara" w:hAnsi="Candara"/>
          <w:b/>
          <w:sz w:val="20"/>
        </w:rPr>
        <w:t xml:space="preserve">Mart 2023. </w:t>
      </w:r>
    </w:p>
    <w:p w14:paraId="6C857416" w14:textId="77777777" w:rsidR="00911262" w:rsidRDefault="00911262">
      <w:pPr>
        <w:spacing w:after="160" w:line="259" w:lineRule="auto"/>
        <w:rPr>
          <w:rFonts w:ascii="Candara" w:eastAsia="Times New Roman" w:hAnsi="Candara" w:cs="Times New Roman"/>
          <w:sz w:val="28"/>
          <w:szCs w:val="28"/>
        </w:rPr>
      </w:pPr>
      <w:r>
        <w:rPr>
          <w:rFonts w:ascii="Candara" w:eastAsia="Times New Roman" w:hAnsi="Candara" w:cs="Times New Roman"/>
          <w:sz w:val="28"/>
          <w:szCs w:val="28"/>
        </w:rPr>
        <w:br w:type="page"/>
      </w:r>
    </w:p>
    <w:sdt>
      <w:sdtPr>
        <w:rPr>
          <w:rFonts w:ascii="Candara" w:eastAsia="Times New Roman" w:hAnsi="Candara" w:cs="Times New Roman"/>
          <w:sz w:val="28"/>
          <w:szCs w:val="28"/>
        </w:rPr>
        <w:id w:val="-1116825514"/>
        <w:docPartObj>
          <w:docPartGallery w:val="Table of Contents"/>
          <w:docPartUnique/>
        </w:docPartObj>
      </w:sdtPr>
      <w:sdtEndPr>
        <w:rPr>
          <w:sz w:val="20"/>
          <w:szCs w:val="20"/>
        </w:rPr>
      </w:sdtEndPr>
      <w:sdtContent>
        <w:p w14:paraId="06EC239A" w14:textId="0F3E851D" w:rsidR="00DF4FA1" w:rsidRPr="007A34FE" w:rsidRDefault="00DF4FA1" w:rsidP="00DF4FA1">
          <w:pPr>
            <w:keepNext/>
            <w:keepLines/>
            <w:spacing w:before="480" w:line="276" w:lineRule="auto"/>
            <w:rPr>
              <w:rFonts w:ascii="Candara" w:eastAsiaTheme="majorEastAsia" w:hAnsi="Candara" w:cstheme="majorBidi"/>
              <w:sz w:val="28"/>
              <w:szCs w:val="28"/>
              <w:u w:val="single"/>
            </w:rPr>
          </w:pPr>
          <w:r w:rsidRPr="007A34FE">
            <w:rPr>
              <w:rFonts w:ascii="Candara" w:hAnsi="Candara"/>
              <w:sz w:val="28"/>
              <w:szCs w:val="30"/>
              <w:u w:val="single"/>
            </w:rPr>
            <w:t>Sadržaj</w:t>
          </w:r>
        </w:p>
        <w:p w14:paraId="07972F0A" w14:textId="72D8636E" w:rsidR="007A34FE" w:rsidRDefault="00DF4FA1">
          <w:pPr>
            <w:pStyle w:val="TOC1"/>
            <w:tabs>
              <w:tab w:val="right" w:leader="dot" w:pos="9017"/>
            </w:tabs>
            <w:rPr>
              <w:rStyle w:val="Hyperlink"/>
              <w:b w:val="0"/>
              <w:bCs w:val="0"/>
              <w:i w:val="0"/>
              <w:iCs w:val="0"/>
              <w:noProof/>
            </w:rPr>
          </w:pPr>
          <w:r w:rsidRPr="007A34FE">
            <w:rPr>
              <w:rFonts w:ascii="Candara" w:hAnsi="Candara"/>
              <w:b w:val="0"/>
              <w:bCs w:val="0"/>
              <w:i w:val="0"/>
              <w:iCs w:val="0"/>
              <w:sz w:val="20"/>
            </w:rPr>
            <w:fldChar w:fldCharType="begin"/>
          </w:r>
          <w:r w:rsidRPr="007A34FE">
            <w:rPr>
              <w:rFonts w:ascii="Candara" w:hAnsi="Candara"/>
              <w:b w:val="0"/>
              <w:bCs w:val="0"/>
              <w:i w:val="0"/>
              <w:iCs w:val="0"/>
              <w:sz w:val="20"/>
            </w:rPr>
            <w:instrText xml:space="preserve"> TOC \o "1-3" \h \z \u </w:instrText>
          </w:r>
          <w:r w:rsidRPr="007A34FE">
            <w:rPr>
              <w:rFonts w:ascii="Candara" w:hAnsi="Candara"/>
              <w:b w:val="0"/>
              <w:bCs w:val="0"/>
              <w:i w:val="0"/>
              <w:iCs w:val="0"/>
              <w:sz w:val="20"/>
            </w:rPr>
            <w:fldChar w:fldCharType="separate"/>
          </w:r>
          <w:hyperlink w:anchor="_Toc134461252" w:history="1">
            <w:r w:rsidR="007A34FE" w:rsidRPr="007A34FE">
              <w:rPr>
                <w:rStyle w:val="Hyperlink"/>
                <w:rFonts w:ascii="Candara" w:hAnsi="Candara"/>
                <w:b w:val="0"/>
                <w:bCs w:val="0"/>
                <w:i w:val="0"/>
                <w:iCs w:val="0"/>
                <w:noProof/>
              </w:rPr>
              <w:t>Spisak skraćenica</w:t>
            </w:r>
            <w:r w:rsidR="007A34FE" w:rsidRPr="007A34FE">
              <w:rPr>
                <w:b w:val="0"/>
                <w:bCs w:val="0"/>
                <w:i w:val="0"/>
                <w:iCs w:val="0"/>
                <w:noProof/>
                <w:webHidden/>
              </w:rPr>
              <w:tab/>
            </w:r>
            <w:r w:rsidR="007A34FE" w:rsidRPr="007A34FE">
              <w:rPr>
                <w:b w:val="0"/>
                <w:bCs w:val="0"/>
                <w:i w:val="0"/>
                <w:iCs w:val="0"/>
                <w:noProof/>
                <w:webHidden/>
              </w:rPr>
              <w:fldChar w:fldCharType="begin"/>
            </w:r>
            <w:r w:rsidR="007A34FE" w:rsidRPr="007A34FE">
              <w:rPr>
                <w:b w:val="0"/>
                <w:bCs w:val="0"/>
                <w:i w:val="0"/>
                <w:iCs w:val="0"/>
                <w:noProof/>
                <w:webHidden/>
              </w:rPr>
              <w:instrText xml:space="preserve"> PAGEREF _Toc134461252 \h </w:instrText>
            </w:r>
            <w:r w:rsidR="007A34FE" w:rsidRPr="007A34FE">
              <w:rPr>
                <w:b w:val="0"/>
                <w:bCs w:val="0"/>
                <w:i w:val="0"/>
                <w:iCs w:val="0"/>
                <w:noProof/>
                <w:webHidden/>
              </w:rPr>
            </w:r>
            <w:r w:rsidR="007A34FE" w:rsidRPr="007A34FE">
              <w:rPr>
                <w:b w:val="0"/>
                <w:bCs w:val="0"/>
                <w:i w:val="0"/>
                <w:iCs w:val="0"/>
                <w:noProof/>
                <w:webHidden/>
              </w:rPr>
              <w:fldChar w:fldCharType="separate"/>
            </w:r>
            <w:r w:rsidR="007A34FE" w:rsidRPr="007A34FE">
              <w:rPr>
                <w:b w:val="0"/>
                <w:bCs w:val="0"/>
                <w:i w:val="0"/>
                <w:iCs w:val="0"/>
                <w:noProof/>
                <w:webHidden/>
              </w:rPr>
              <w:t>3</w:t>
            </w:r>
            <w:r w:rsidR="007A34FE" w:rsidRPr="007A34FE">
              <w:rPr>
                <w:b w:val="0"/>
                <w:bCs w:val="0"/>
                <w:i w:val="0"/>
                <w:iCs w:val="0"/>
                <w:noProof/>
                <w:webHidden/>
              </w:rPr>
              <w:fldChar w:fldCharType="end"/>
            </w:r>
          </w:hyperlink>
        </w:p>
        <w:p w14:paraId="38D65BBC" w14:textId="77777777" w:rsidR="007A34FE" w:rsidRPr="007A34FE" w:rsidRDefault="007A34FE" w:rsidP="007A34FE">
          <w:pPr>
            <w:rPr>
              <w:lang w:eastAsia="en-GB"/>
            </w:rPr>
          </w:pPr>
        </w:p>
        <w:p w14:paraId="4DF43F4A" w14:textId="0966F858" w:rsidR="007A34FE" w:rsidRPr="007A34FE" w:rsidRDefault="005541FF">
          <w:pPr>
            <w:pStyle w:val="TOC1"/>
            <w:tabs>
              <w:tab w:val="right" w:leader="dot" w:pos="9017"/>
            </w:tabs>
            <w:rPr>
              <w:rStyle w:val="Hyperlink"/>
              <w:rFonts w:ascii="Candara" w:hAnsi="Candara"/>
              <w:b w:val="0"/>
              <w:bCs w:val="0"/>
              <w:i w:val="0"/>
              <w:iCs w:val="0"/>
              <w:color w:val="auto"/>
              <w:u w:val="none"/>
            </w:rPr>
          </w:pPr>
          <w:hyperlink w:anchor="_Toc134461253" w:history="1">
            <w:r w:rsidR="007A34FE" w:rsidRPr="007A34FE">
              <w:rPr>
                <w:rStyle w:val="Hyperlink"/>
                <w:rFonts w:ascii="Candara" w:hAnsi="Candara"/>
                <w:b w:val="0"/>
                <w:bCs w:val="0"/>
                <w:i w:val="0"/>
                <w:iCs w:val="0"/>
                <w:noProof/>
                <w:color w:val="auto"/>
                <w:u w:val="none"/>
              </w:rPr>
              <w:t>1. Uvod</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_Toc134461253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4</w:t>
            </w:r>
            <w:r w:rsidR="007A34FE" w:rsidRPr="007A34FE">
              <w:rPr>
                <w:rStyle w:val="Hyperlink"/>
                <w:rFonts w:ascii="Candara" w:hAnsi="Candara"/>
                <w:b w:val="0"/>
                <w:bCs w:val="0"/>
                <w:i w:val="0"/>
                <w:iCs w:val="0"/>
                <w:webHidden/>
                <w:color w:val="auto"/>
                <w:u w:val="none"/>
              </w:rPr>
              <w:fldChar w:fldCharType="end"/>
            </w:r>
          </w:hyperlink>
        </w:p>
        <w:p w14:paraId="2E2CDD9D" w14:textId="0DB5328D" w:rsidR="007A34FE" w:rsidRPr="007A34FE" w:rsidRDefault="005541FF">
          <w:pPr>
            <w:pStyle w:val="TOC1"/>
            <w:tabs>
              <w:tab w:val="right" w:leader="dot" w:pos="9017"/>
            </w:tabs>
            <w:rPr>
              <w:rStyle w:val="Hyperlink"/>
              <w:rFonts w:ascii="Candara" w:hAnsi="Candara"/>
              <w:b w:val="0"/>
              <w:bCs w:val="0"/>
              <w:i w:val="0"/>
              <w:iCs w:val="0"/>
              <w:color w:val="auto"/>
              <w:u w:val="none"/>
            </w:rPr>
          </w:pPr>
          <w:hyperlink w:anchor="_Toc134461254" w:history="1">
            <w:r w:rsidR="007A34FE" w:rsidRPr="007A34FE">
              <w:rPr>
                <w:rStyle w:val="Hyperlink"/>
                <w:rFonts w:ascii="Candara" w:hAnsi="Candara"/>
                <w:b w:val="0"/>
                <w:bCs w:val="0"/>
                <w:i w:val="0"/>
                <w:iCs w:val="0"/>
                <w:noProof/>
                <w:color w:val="auto"/>
                <w:u w:val="none"/>
              </w:rPr>
              <w:t>2. Pregled</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_Toc134461254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5</w:t>
            </w:r>
            <w:r w:rsidR="007A34FE" w:rsidRPr="007A34FE">
              <w:rPr>
                <w:rStyle w:val="Hyperlink"/>
                <w:rFonts w:ascii="Candara" w:hAnsi="Candara"/>
                <w:b w:val="0"/>
                <w:bCs w:val="0"/>
                <w:i w:val="0"/>
                <w:iCs w:val="0"/>
                <w:webHidden/>
                <w:color w:val="auto"/>
                <w:u w:val="none"/>
              </w:rPr>
              <w:fldChar w:fldCharType="end"/>
            </w:r>
          </w:hyperlink>
        </w:p>
        <w:p w14:paraId="0A3EA0D0" w14:textId="6672170E" w:rsidR="007A34FE" w:rsidRPr="007A34FE" w:rsidRDefault="007A34FE">
          <w:pPr>
            <w:pStyle w:val="TOC1"/>
            <w:tabs>
              <w:tab w:val="right" w:leader="dot" w:pos="9017"/>
            </w:tabs>
            <w:rPr>
              <w:rStyle w:val="Hyperlink"/>
              <w:rFonts w:ascii="Candara" w:hAnsi="Candara"/>
              <w:b w:val="0"/>
              <w:bCs w:val="0"/>
              <w:i w:val="0"/>
              <w:iCs w:val="0"/>
              <w:color w:val="auto"/>
              <w:u w:val="none"/>
            </w:rPr>
          </w:pPr>
          <w:r w:rsidRPr="007A34FE">
            <w:rPr>
              <w:rStyle w:val="Hyperlink"/>
              <w:rFonts w:ascii="Candara" w:hAnsi="Candara"/>
              <w:b w:val="0"/>
              <w:bCs w:val="0"/>
              <w:i w:val="0"/>
              <w:iCs w:val="0"/>
              <w:noProof/>
              <w:color w:val="auto"/>
              <w:u w:val="none"/>
            </w:rPr>
            <w:t xml:space="preserve">3. </w:t>
          </w:r>
          <w:r w:rsidRPr="007A34FE">
            <w:rPr>
              <w:rStyle w:val="Hyperlink"/>
              <w:b w:val="0"/>
              <w:bCs w:val="0"/>
              <w:i w:val="0"/>
              <w:iCs w:val="0"/>
              <w:noProof/>
              <w:color w:val="auto"/>
              <w:u w:val="none"/>
            </w:rPr>
            <w:t>Metodologija izveštavanja i praćenja primene standarda</w:t>
          </w:r>
          <w:r w:rsidRPr="007A34FE">
            <w:rPr>
              <w:rStyle w:val="Hyperlink"/>
              <w:b w:val="0"/>
              <w:bCs w:val="0"/>
              <w:i w:val="0"/>
              <w:iCs w:val="0"/>
              <w:noProof/>
              <w:color w:val="auto"/>
              <w:u w:val="none"/>
            </w:rPr>
            <w:tab/>
            <w:t>10</w:t>
          </w:r>
          <w:r w:rsidRPr="007A34FE">
            <w:rPr>
              <w:rStyle w:val="Hyperlink"/>
              <w:rFonts w:ascii="Candara" w:hAnsi="Candara"/>
              <w:b w:val="0"/>
              <w:bCs w:val="0"/>
              <w:i w:val="0"/>
              <w:iCs w:val="0"/>
              <w:noProof/>
              <w:color w:val="auto"/>
              <w:u w:val="none"/>
            </w:rPr>
            <w:br/>
            <w:t>4. Platforma online za javne konsultacije / https://konsultimet.rks-gov.net/</w:t>
          </w:r>
          <w:r w:rsidRPr="007A34FE">
            <w:rPr>
              <w:rStyle w:val="Hyperlink"/>
              <w:rFonts w:ascii="Candara" w:hAnsi="Candara"/>
              <w:b w:val="0"/>
              <w:bCs w:val="0"/>
              <w:i w:val="0"/>
              <w:iCs w:val="0"/>
              <w:webHidden/>
              <w:color w:val="auto"/>
              <w:u w:val="none"/>
            </w:rPr>
            <w:tab/>
          </w:r>
          <w:r w:rsidRPr="007A34FE">
            <w:rPr>
              <w:rStyle w:val="Hyperlink"/>
              <w:rFonts w:ascii="Candara" w:hAnsi="Candara"/>
              <w:b w:val="0"/>
              <w:bCs w:val="0"/>
              <w:i w:val="0"/>
              <w:iCs w:val="0"/>
              <w:webHidden/>
              <w:color w:val="auto"/>
              <w:u w:val="none"/>
            </w:rPr>
            <w:fldChar w:fldCharType="begin"/>
          </w:r>
          <w:r w:rsidRPr="007A34FE">
            <w:rPr>
              <w:rStyle w:val="Hyperlink"/>
              <w:rFonts w:ascii="Candara" w:hAnsi="Candara"/>
              <w:b w:val="0"/>
              <w:bCs w:val="0"/>
              <w:i w:val="0"/>
              <w:iCs w:val="0"/>
              <w:webHidden/>
              <w:color w:val="auto"/>
              <w:u w:val="none"/>
            </w:rPr>
            <w:instrText xml:space="preserve"> PAGEREF _Toc134461255 \h </w:instrText>
          </w:r>
          <w:r w:rsidRPr="007A34FE">
            <w:rPr>
              <w:rStyle w:val="Hyperlink"/>
              <w:rFonts w:ascii="Candara" w:hAnsi="Candara"/>
              <w:b w:val="0"/>
              <w:bCs w:val="0"/>
              <w:i w:val="0"/>
              <w:iCs w:val="0"/>
              <w:webHidden/>
              <w:color w:val="auto"/>
              <w:u w:val="none"/>
            </w:rPr>
          </w:r>
          <w:r w:rsidRPr="007A34FE">
            <w:rPr>
              <w:rStyle w:val="Hyperlink"/>
              <w:rFonts w:ascii="Candara" w:hAnsi="Candara"/>
              <w:b w:val="0"/>
              <w:bCs w:val="0"/>
              <w:i w:val="0"/>
              <w:iCs w:val="0"/>
              <w:webHidden/>
              <w:color w:val="auto"/>
              <w:u w:val="none"/>
            </w:rPr>
            <w:fldChar w:fldCharType="separate"/>
          </w:r>
          <w:r w:rsidRPr="007A34FE">
            <w:rPr>
              <w:rStyle w:val="Hyperlink"/>
              <w:rFonts w:ascii="Candara" w:hAnsi="Candara"/>
              <w:b w:val="0"/>
              <w:bCs w:val="0"/>
              <w:i w:val="0"/>
              <w:iCs w:val="0"/>
              <w:webHidden/>
              <w:color w:val="auto"/>
              <w:u w:val="none"/>
            </w:rPr>
            <w:t>12</w:t>
          </w:r>
          <w:r w:rsidRPr="007A34FE">
            <w:rPr>
              <w:rStyle w:val="Hyperlink"/>
              <w:rFonts w:ascii="Candara" w:hAnsi="Candara"/>
              <w:b w:val="0"/>
              <w:bCs w:val="0"/>
              <w:i w:val="0"/>
              <w:iCs w:val="0"/>
              <w:webHidden/>
              <w:color w:val="auto"/>
              <w:u w:val="none"/>
            </w:rPr>
            <w:fldChar w:fldCharType="end"/>
          </w:r>
        </w:p>
        <w:p w14:paraId="1FABF7B3" w14:textId="5E284EEC" w:rsidR="007A34FE" w:rsidRPr="007A34FE" w:rsidRDefault="005541FF">
          <w:pPr>
            <w:pStyle w:val="TOC1"/>
            <w:tabs>
              <w:tab w:val="right" w:leader="dot" w:pos="9017"/>
            </w:tabs>
            <w:rPr>
              <w:rStyle w:val="Hyperlink"/>
              <w:rFonts w:ascii="Candara" w:hAnsi="Candara"/>
              <w:b w:val="0"/>
              <w:bCs w:val="0"/>
              <w:i w:val="0"/>
              <w:iCs w:val="0"/>
              <w:color w:val="auto"/>
              <w:u w:val="none"/>
            </w:rPr>
          </w:pPr>
          <w:hyperlink w:anchor="_Toc134461256" w:history="1">
            <w:r w:rsidR="007A34FE" w:rsidRPr="007A34FE">
              <w:rPr>
                <w:rStyle w:val="Hyperlink"/>
                <w:rFonts w:ascii="Candara" w:hAnsi="Candara"/>
                <w:b w:val="0"/>
                <w:bCs w:val="0"/>
                <w:i w:val="0"/>
                <w:iCs w:val="0"/>
                <w:noProof/>
                <w:color w:val="auto"/>
                <w:u w:val="none"/>
              </w:rPr>
              <w:t>5.  Podizanje kapaciteta javnih službenika za konsultaciju</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_Toc134461256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12</w:t>
            </w:r>
            <w:r w:rsidR="007A34FE" w:rsidRPr="007A34FE">
              <w:rPr>
                <w:rStyle w:val="Hyperlink"/>
                <w:rFonts w:ascii="Candara" w:hAnsi="Candara"/>
                <w:b w:val="0"/>
                <w:bCs w:val="0"/>
                <w:i w:val="0"/>
                <w:iCs w:val="0"/>
                <w:webHidden/>
                <w:color w:val="auto"/>
                <w:u w:val="none"/>
              </w:rPr>
              <w:fldChar w:fldCharType="end"/>
            </w:r>
          </w:hyperlink>
        </w:p>
        <w:p w14:paraId="234A40FB" w14:textId="26F4096C" w:rsidR="007A34FE" w:rsidRPr="007A34FE" w:rsidRDefault="007A34FE">
          <w:pPr>
            <w:pStyle w:val="TOC1"/>
            <w:tabs>
              <w:tab w:val="right" w:leader="dot" w:pos="9017"/>
            </w:tabs>
            <w:rPr>
              <w:rStyle w:val="Hyperlink"/>
              <w:rFonts w:ascii="Candara" w:hAnsi="Candara"/>
              <w:b w:val="0"/>
              <w:bCs w:val="0"/>
              <w:i w:val="0"/>
              <w:iCs w:val="0"/>
              <w:color w:val="auto"/>
              <w:u w:val="none"/>
            </w:rPr>
          </w:pPr>
          <w:r w:rsidRPr="007A34FE">
            <w:rPr>
              <w:rStyle w:val="Hyperlink"/>
              <w:rFonts w:ascii="Candara" w:hAnsi="Candara"/>
              <w:b w:val="0"/>
              <w:bCs w:val="0"/>
              <w:i w:val="0"/>
              <w:iCs w:val="0"/>
              <w:noProof/>
              <w:color w:val="auto"/>
              <w:u w:val="none"/>
            </w:rPr>
            <w:t xml:space="preserve">6. </w:t>
          </w:r>
          <w:r w:rsidRPr="007A34FE">
            <w:rPr>
              <w:rStyle w:val="Hyperlink"/>
              <w:b w:val="0"/>
              <w:bCs w:val="0"/>
              <w:i w:val="0"/>
              <w:iCs w:val="0"/>
              <w:noProof/>
              <w:color w:val="auto"/>
              <w:u w:val="none"/>
            </w:rPr>
            <w:t>Ukupni broj nacrta dokumenata</w:t>
          </w:r>
          <w:r w:rsidRPr="007A34FE">
            <w:rPr>
              <w:rStyle w:val="Hyperlink"/>
              <w:b w:val="0"/>
              <w:bCs w:val="0"/>
              <w:i w:val="0"/>
              <w:iCs w:val="0"/>
              <w:noProof/>
              <w:color w:val="auto"/>
              <w:u w:val="none"/>
            </w:rPr>
            <w:tab/>
            <w:t>13</w:t>
          </w:r>
          <w:r w:rsidRPr="007A34FE">
            <w:rPr>
              <w:rStyle w:val="Hyperlink"/>
              <w:rFonts w:ascii="Candara" w:hAnsi="Candara"/>
              <w:b w:val="0"/>
              <w:bCs w:val="0"/>
              <w:i w:val="0"/>
              <w:iCs w:val="0"/>
              <w:noProof/>
              <w:color w:val="auto"/>
              <w:u w:val="none"/>
            </w:rPr>
            <w:br/>
          </w:r>
          <w:hyperlink w:anchor="_Toc134461257" w:history="1">
            <w:r w:rsidRPr="007A34FE">
              <w:rPr>
                <w:rStyle w:val="Hyperlink"/>
                <w:rFonts w:ascii="Candara" w:hAnsi="Candara"/>
                <w:b w:val="0"/>
                <w:bCs w:val="0"/>
                <w:i w:val="0"/>
                <w:iCs w:val="0"/>
                <w:noProof/>
                <w:color w:val="auto"/>
                <w:u w:val="none"/>
              </w:rPr>
              <w:t>7. Stepen ispunjavanja minimalnih standarda</w:t>
            </w:r>
            <w:r w:rsidRPr="007A34FE">
              <w:rPr>
                <w:rStyle w:val="Hyperlink"/>
                <w:rFonts w:ascii="Candara" w:hAnsi="Candara"/>
                <w:b w:val="0"/>
                <w:bCs w:val="0"/>
                <w:i w:val="0"/>
                <w:iCs w:val="0"/>
                <w:webHidden/>
                <w:color w:val="auto"/>
                <w:u w:val="none"/>
              </w:rPr>
              <w:tab/>
            </w:r>
            <w:r w:rsidRPr="007A34FE">
              <w:rPr>
                <w:rStyle w:val="Hyperlink"/>
                <w:rFonts w:ascii="Candara" w:hAnsi="Candara"/>
                <w:b w:val="0"/>
                <w:bCs w:val="0"/>
                <w:i w:val="0"/>
                <w:iCs w:val="0"/>
                <w:webHidden/>
                <w:color w:val="auto"/>
                <w:u w:val="none"/>
              </w:rPr>
              <w:fldChar w:fldCharType="begin"/>
            </w:r>
            <w:r w:rsidRPr="007A34FE">
              <w:rPr>
                <w:rStyle w:val="Hyperlink"/>
                <w:rFonts w:ascii="Candara" w:hAnsi="Candara"/>
                <w:b w:val="0"/>
                <w:bCs w:val="0"/>
                <w:i w:val="0"/>
                <w:iCs w:val="0"/>
                <w:webHidden/>
                <w:color w:val="auto"/>
                <w:u w:val="none"/>
              </w:rPr>
              <w:instrText xml:space="preserve"> PAGEREF _Toc134461257 \h </w:instrText>
            </w:r>
            <w:r w:rsidRPr="007A34FE">
              <w:rPr>
                <w:rStyle w:val="Hyperlink"/>
                <w:rFonts w:ascii="Candara" w:hAnsi="Candara"/>
                <w:b w:val="0"/>
                <w:bCs w:val="0"/>
                <w:i w:val="0"/>
                <w:iCs w:val="0"/>
                <w:webHidden/>
                <w:color w:val="auto"/>
                <w:u w:val="none"/>
              </w:rPr>
            </w:r>
            <w:r w:rsidRPr="007A34FE">
              <w:rPr>
                <w:rStyle w:val="Hyperlink"/>
                <w:rFonts w:ascii="Candara" w:hAnsi="Candara"/>
                <w:b w:val="0"/>
                <w:bCs w:val="0"/>
                <w:i w:val="0"/>
                <w:iCs w:val="0"/>
                <w:webHidden/>
                <w:color w:val="auto"/>
                <w:u w:val="none"/>
              </w:rPr>
              <w:fldChar w:fldCharType="separate"/>
            </w:r>
            <w:r w:rsidRPr="007A34FE">
              <w:rPr>
                <w:rStyle w:val="Hyperlink"/>
                <w:rFonts w:ascii="Candara" w:hAnsi="Candara"/>
                <w:b w:val="0"/>
                <w:bCs w:val="0"/>
                <w:i w:val="0"/>
                <w:iCs w:val="0"/>
                <w:webHidden/>
                <w:color w:val="auto"/>
                <w:u w:val="none"/>
              </w:rPr>
              <w:t>14</w:t>
            </w:r>
            <w:r w:rsidRPr="007A34FE">
              <w:rPr>
                <w:rStyle w:val="Hyperlink"/>
                <w:rFonts w:ascii="Candara" w:hAnsi="Candara"/>
                <w:b w:val="0"/>
                <w:bCs w:val="0"/>
                <w:i w:val="0"/>
                <w:iCs w:val="0"/>
                <w:webHidden/>
                <w:color w:val="auto"/>
                <w:u w:val="none"/>
              </w:rPr>
              <w:fldChar w:fldCharType="end"/>
            </w:r>
          </w:hyperlink>
        </w:p>
        <w:p w14:paraId="72ABA470" w14:textId="20BE142F" w:rsidR="007A34FE" w:rsidRPr="007A34FE" w:rsidRDefault="005541FF">
          <w:pPr>
            <w:pStyle w:val="TOC1"/>
            <w:tabs>
              <w:tab w:val="right" w:leader="dot" w:pos="9017"/>
            </w:tabs>
            <w:rPr>
              <w:rStyle w:val="Hyperlink"/>
              <w:rFonts w:ascii="Candara" w:hAnsi="Candara"/>
              <w:b w:val="0"/>
              <w:bCs w:val="0"/>
              <w:i w:val="0"/>
              <w:iCs w:val="0"/>
              <w:color w:val="auto"/>
              <w:u w:val="none"/>
            </w:rPr>
          </w:pPr>
          <w:hyperlink w:anchor="_Toc134461258" w:history="1">
            <w:r w:rsidR="007A34FE" w:rsidRPr="007A34FE">
              <w:rPr>
                <w:rStyle w:val="Hyperlink"/>
                <w:rFonts w:ascii="Candara" w:hAnsi="Candara"/>
                <w:b w:val="0"/>
                <w:bCs w:val="0"/>
                <w:i w:val="0"/>
                <w:iCs w:val="0"/>
                <w:noProof/>
                <w:color w:val="auto"/>
                <w:u w:val="none"/>
              </w:rPr>
              <w:t>08. Metode koje se koriste tokom procesa konsultacija</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_Toc134461258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16</w:t>
            </w:r>
            <w:r w:rsidR="007A34FE" w:rsidRPr="007A34FE">
              <w:rPr>
                <w:rStyle w:val="Hyperlink"/>
                <w:rFonts w:ascii="Candara" w:hAnsi="Candara"/>
                <w:b w:val="0"/>
                <w:bCs w:val="0"/>
                <w:i w:val="0"/>
                <w:iCs w:val="0"/>
                <w:webHidden/>
                <w:color w:val="auto"/>
                <w:u w:val="none"/>
              </w:rPr>
              <w:fldChar w:fldCharType="end"/>
            </w:r>
          </w:hyperlink>
        </w:p>
        <w:p w14:paraId="3DD052ED" w14:textId="1FC10CF6" w:rsidR="007A34FE" w:rsidRPr="007A34FE" w:rsidRDefault="005541FF">
          <w:pPr>
            <w:pStyle w:val="TOC1"/>
            <w:tabs>
              <w:tab w:val="right" w:leader="dot" w:pos="9017"/>
            </w:tabs>
            <w:rPr>
              <w:rStyle w:val="Hyperlink"/>
              <w:rFonts w:ascii="Candara" w:hAnsi="Candara"/>
              <w:b w:val="0"/>
              <w:bCs w:val="0"/>
              <w:i w:val="0"/>
              <w:iCs w:val="0"/>
              <w:color w:val="auto"/>
              <w:u w:val="none"/>
            </w:rPr>
          </w:pPr>
          <w:hyperlink w:anchor="_Toc134461259" w:history="1">
            <w:r w:rsidR="007A34FE" w:rsidRPr="007A34FE">
              <w:rPr>
                <w:rStyle w:val="Hyperlink"/>
                <w:rFonts w:ascii="Candara" w:hAnsi="Candara"/>
                <w:b w:val="0"/>
                <w:bCs w:val="0"/>
                <w:i w:val="0"/>
                <w:iCs w:val="0"/>
                <w:noProof/>
                <w:color w:val="auto"/>
                <w:u w:val="none"/>
              </w:rPr>
              <w:t>09. Broj i status komentara</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_Toc134461259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16</w:t>
            </w:r>
            <w:r w:rsidR="007A34FE" w:rsidRPr="007A34FE">
              <w:rPr>
                <w:rStyle w:val="Hyperlink"/>
                <w:rFonts w:ascii="Candara" w:hAnsi="Candara"/>
                <w:b w:val="0"/>
                <w:bCs w:val="0"/>
                <w:i w:val="0"/>
                <w:iCs w:val="0"/>
                <w:webHidden/>
                <w:color w:val="auto"/>
                <w:u w:val="none"/>
              </w:rPr>
              <w:fldChar w:fldCharType="end"/>
            </w:r>
          </w:hyperlink>
        </w:p>
        <w:p w14:paraId="7C0A19D9" w14:textId="295FDD4F" w:rsidR="007A34FE" w:rsidRPr="007A34FE" w:rsidRDefault="005541FF">
          <w:pPr>
            <w:pStyle w:val="TOC1"/>
            <w:tabs>
              <w:tab w:val="right" w:leader="dot" w:pos="9017"/>
            </w:tabs>
            <w:rPr>
              <w:rStyle w:val="Hyperlink"/>
              <w:rFonts w:ascii="Candara" w:hAnsi="Candara"/>
              <w:b w:val="0"/>
              <w:bCs w:val="0"/>
              <w:i w:val="0"/>
              <w:iCs w:val="0"/>
              <w:noProof/>
              <w:color w:val="auto"/>
              <w:u w:val="none"/>
            </w:rPr>
          </w:pPr>
          <w:hyperlink w:anchor="_Toc134461260" w:history="1">
            <w:r w:rsidR="007A34FE" w:rsidRPr="007A34FE">
              <w:rPr>
                <w:rStyle w:val="Hyperlink"/>
                <w:rFonts w:ascii="Candara" w:hAnsi="Candara"/>
                <w:b w:val="0"/>
                <w:bCs w:val="0"/>
                <w:i w:val="0"/>
                <w:iCs w:val="0"/>
                <w:noProof/>
                <w:color w:val="auto"/>
                <w:u w:val="none"/>
              </w:rPr>
              <w:t>10. Rezime o procesu konsultacija tokom 2022.godine</w:t>
            </w:r>
            <w:r w:rsidR="007A34FE" w:rsidRPr="007A34FE">
              <w:rPr>
                <w:rStyle w:val="Hyperlink"/>
                <w:rFonts w:ascii="Candara" w:hAnsi="Candara"/>
                <w:b w:val="0"/>
                <w:bCs w:val="0"/>
                <w:i w:val="0"/>
                <w:iCs w:val="0"/>
                <w:webHidden/>
                <w:color w:val="auto"/>
                <w:u w:val="none"/>
              </w:rPr>
              <w:tab/>
            </w:r>
            <w:r w:rsidR="007A34FE" w:rsidRPr="007A34FE">
              <w:rPr>
                <w:rStyle w:val="Hyperlink"/>
                <w:rFonts w:ascii="Candara" w:hAnsi="Candara"/>
                <w:b w:val="0"/>
                <w:bCs w:val="0"/>
                <w:i w:val="0"/>
                <w:iCs w:val="0"/>
                <w:webHidden/>
                <w:color w:val="auto"/>
                <w:u w:val="none"/>
              </w:rPr>
              <w:fldChar w:fldCharType="begin"/>
            </w:r>
            <w:r w:rsidR="007A34FE" w:rsidRPr="007A34FE">
              <w:rPr>
                <w:rStyle w:val="Hyperlink"/>
                <w:rFonts w:ascii="Candara" w:hAnsi="Candara"/>
                <w:b w:val="0"/>
                <w:bCs w:val="0"/>
                <w:i w:val="0"/>
                <w:iCs w:val="0"/>
                <w:webHidden/>
                <w:color w:val="auto"/>
                <w:u w:val="none"/>
              </w:rPr>
              <w:instrText xml:space="preserve"> PAGEREF _Toc134461260 \h </w:instrText>
            </w:r>
            <w:r w:rsidR="007A34FE" w:rsidRPr="007A34FE">
              <w:rPr>
                <w:rStyle w:val="Hyperlink"/>
                <w:rFonts w:ascii="Candara" w:hAnsi="Candara"/>
                <w:b w:val="0"/>
                <w:bCs w:val="0"/>
                <w:i w:val="0"/>
                <w:iCs w:val="0"/>
                <w:webHidden/>
                <w:color w:val="auto"/>
                <w:u w:val="none"/>
              </w:rPr>
            </w:r>
            <w:r w:rsidR="007A34FE" w:rsidRPr="007A34FE">
              <w:rPr>
                <w:rStyle w:val="Hyperlink"/>
                <w:rFonts w:ascii="Candara" w:hAnsi="Candara"/>
                <w:b w:val="0"/>
                <w:bCs w:val="0"/>
                <w:i w:val="0"/>
                <w:iCs w:val="0"/>
                <w:webHidden/>
                <w:color w:val="auto"/>
                <w:u w:val="none"/>
              </w:rPr>
              <w:fldChar w:fldCharType="separate"/>
            </w:r>
            <w:r w:rsidR="007A34FE" w:rsidRPr="007A34FE">
              <w:rPr>
                <w:rStyle w:val="Hyperlink"/>
                <w:rFonts w:ascii="Candara" w:hAnsi="Candara"/>
                <w:b w:val="0"/>
                <w:bCs w:val="0"/>
                <w:i w:val="0"/>
                <w:iCs w:val="0"/>
                <w:webHidden/>
                <w:color w:val="auto"/>
                <w:u w:val="none"/>
              </w:rPr>
              <w:t>19</w:t>
            </w:r>
            <w:r w:rsidR="007A34FE" w:rsidRPr="007A34FE">
              <w:rPr>
                <w:rStyle w:val="Hyperlink"/>
                <w:rFonts w:ascii="Candara" w:hAnsi="Candara"/>
                <w:b w:val="0"/>
                <w:bCs w:val="0"/>
                <w:i w:val="0"/>
                <w:iCs w:val="0"/>
                <w:webHidden/>
                <w:color w:val="auto"/>
                <w:u w:val="none"/>
              </w:rPr>
              <w:fldChar w:fldCharType="end"/>
            </w:r>
          </w:hyperlink>
        </w:p>
        <w:p w14:paraId="6C1CDC39" w14:textId="66B2C34A" w:rsidR="007A34FE" w:rsidRPr="007A34FE" w:rsidRDefault="007A34FE" w:rsidP="007A34FE">
          <w:pPr>
            <w:pStyle w:val="TOC1"/>
            <w:tabs>
              <w:tab w:val="right" w:leader="dot" w:pos="9017"/>
            </w:tabs>
            <w:rPr>
              <w:rStyle w:val="Hyperlink"/>
              <w:rFonts w:ascii="Candara" w:hAnsi="Candara"/>
              <w:b w:val="0"/>
              <w:bCs w:val="0"/>
              <w:i w:val="0"/>
              <w:iCs w:val="0"/>
              <w:noProof/>
              <w:color w:val="auto"/>
              <w:u w:val="none"/>
            </w:rPr>
          </w:pPr>
          <w:r w:rsidRPr="007A34FE">
            <w:rPr>
              <w:rStyle w:val="Hyperlink"/>
              <w:rFonts w:ascii="Candara" w:hAnsi="Candara"/>
              <w:b w:val="0"/>
              <w:bCs w:val="0"/>
              <w:i w:val="0"/>
              <w:iCs w:val="0"/>
              <w:noProof/>
              <w:color w:val="auto"/>
              <w:u w:val="none"/>
            </w:rPr>
            <w:t>11. Izazovi tokom 2022. i preporuke</w:t>
          </w:r>
          <w:r w:rsidRPr="007A34FE">
            <w:rPr>
              <w:rStyle w:val="Hyperlink"/>
              <w:rFonts w:ascii="Candara" w:hAnsi="Candara"/>
              <w:b w:val="0"/>
              <w:bCs w:val="0"/>
              <w:i w:val="0"/>
              <w:iCs w:val="0"/>
              <w:noProof/>
              <w:color w:val="auto"/>
              <w:u w:val="none"/>
            </w:rPr>
            <w:tab/>
            <w:t>20</w:t>
          </w:r>
        </w:p>
        <w:p w14:paraId="18B6AC44" w14:textId="57056D7A" w:rsidR="007A34FE" w:rsidRDefault="005541FF">
          <w:pPr>
            <w:pStyle w:val="TOC1"/>
            <w:tabs>
              <w:tab w:val="right" w:leader="dot" w:pos="9017"/>
            </w:tabs>
            <w:rPr>
              <w:rStyle w:val="Hyperlink"/>
              <w:b w:val="0"/>
              <w:bCs w:val="0"/>
              <w:i w:val="0"/>
              <w:iCs w:val="0"/>
              <w:noProof/>
            </w:rPr>
          </w:pPr>
          <w:hyperlink w:anchor="_Toc134461265" w:history="1">
            <w:r w:rsidR="007A34FE" w:rsidRPr="007A34FE">
              <w:rPr>
                <w:rStyle w:val="Hyperlink"/>
                <w:rFonts w:ascii="Candara" w:hAnsi="Candara"/>
                <w:b w:val="0"/>
                <w:bCs w:val="0"/>
                <w:i w:val="0"/>
                <w:iCs w:val="0"/>
                <w:noProof/>
              </w:rPr>
              <w:t>PRILOG I: Lista dokumenata koji su konsultovani tokom 2022.godine.</w:t>
            </w:r>
            <w:r w:rsidR="007A34FE" w:rsidRPr="007A34FE">
              <w:rPr>
                <w:b w:val="0"/>
                <w:bCs w:val="0"/>
                <w:i w:val="0"/>
                <w:iCs w:val="0"/>
                <w:noProof/>
                <w:webHidden/>
              </w:rPr>
              <w:tab/>
            </w:r>
            <w:r w:rsidR="007A34FE" w:rsidRPr="007A34FE">
              <w:rPr>
                <w:b w:val="0"/>
                <w:bCs w:val="0"/>
                <w:i w:val="0"/>
                <w:iCs w:val="0"/>
                <w:noProof/>
                <w:webHidden/>
              </w:rPr>
              <w:fldChar w:fldCharType="begin"/>
            </w:r>
            <w:r w:rsidR="007A34FE" w:rsidRPr="007A34FE">
              <w:rPr>
                <w:b w:val="0"/>
                <w:bCs w:val="0"/>
                <w:i w:val="0"/>
                <w:iCs w:val="0"/>
                <w:noProof/>
                <w:webHidden/>
              </w:rPr>
              <w:instrText xml:space="preserve"> PAGEREF _Toc134461265 \h </w:instrText>
            </w:r>
            <w:r w:rsidR="007A34FE" w:rsidRPr="007A34FE">
              <w:rPr>
                <w:b w:val="0"/>
                <w:bCs w:val="0"/>
                <w:i w:val="0"/>
                <w:iCs w:val="0"/>
                <w:noProof/>
                <w:webHidden/>
              </w:rPr>
            </w:r>
            <w:r w:rsidR="007A34FE" w:rsidRPr="007A34FE">
              <w:rPr>
                <w:b w:val="0"/>
                <w:bCs w:val="0"/>
                <w:i w:val="0"/>
                <w:iCs w:val="0"/>
                <w:noProof/>
                <w:webHidden/>
              </w:rPr>
              <w:fldChar w:fldCharType="separate"/>
            </w:r>
            <w:r w:rsidR="007A34FE" w:rsidRPr="007A34FE">
              <w:rPr>
                <w:b w:val="0"/>
                <w:bCs w:val="0"/>
                <w:i w:val="0"/>
                <w:iCs w:val="0"/>
                <w:noProof/>
                <w:webHidden/>
              </w:rPr>
              <w:t>21</w:t>
            </w:r>
            <w:r w:rsidR="007A34FE" w:rsidRPr="007A34FE">
              <w:rPr>
                <w:b w:val="0"/>
                <w:bCs w:val="0"/>
                <w:i w:val="0"/>
                <w:iCs w:val="0"/>
                <w:noProof/>
                <w:webHidden/>
              </w:rPr>
              <w:fldChar w:fldCharType="end"/>
            </w:r>
          </w:hyperlink>
        </w:p>
        <w:p w14:paraId="32FB6054" w14:textId="2478F96D" w:rsidR="007A34FE" w:rsidRPr="007A34FE" w:rsidRDefault="005541FF">
          <w:pPr>
            <w:pStyle w:val="TOC1"/>
            <w:tabs>
              <w:tab w:val="right" w:leader="dot" w:pos="9017"/>
            </w:tabs>
            <w:rPr>
              <w:rFonts w:eastAsiaTheme="minorEastAsia" w:cstheme="minorBidi"/>
              <w:b w:val="0"/>
              <w:bCs w:val="0"/>
              <w:i w:val="0"/>
              <w:iCs w:val="0"/>
              <w:noProof/>
              <w:kern w:val="2"/>
              <w:sz w:val="22"/>
              <w:szCs w:val="22"/>
              <w:lang w:val="en-GB"/>
              <w14:ligatures w14:val="standardContextual"/>
            </w:rPr>
          </w:pPr>
          <w:hyperlink w:anchor="_Toc134461266" w:history="1">
            <w:r w:rsidR="007A34FE" w:rsidRPr="007A34FE">
              <w:rPr>
                <w:rStyle w:val="Hyperlink"/>
                <w:rFonts w:ascii="Candara" w:hAnsi="Candara"/>
                <w:b w:val="0"/>
                <w:bCs w:val="0"/>
                <w:i w:val="0"/>
                <w:iCs w:val="0"/>
                <w:noProof/>
              </w:rPr>
              <w:t>PRILOG II: Lista dokumenata objavljenih prema registru platforme od 01.01.2022-31.12.2022.</w:t>
            </w:r>
            <w:r w:rsidR="007A34FE" w:rsidRPr="007A34FE">
              <w:rPr>
                <w:b w:val="0"/>
                <w:bCs w:val="0"/>
                <w:i w:val="0"/>
                <w:iCs w:val="0"/>
                <w:noProof/>
                <w:webHidden/>
              </w:rPr>
              <w:tab/>
            </w:r>
            <w:r w:rsidR="007A34FE" w:rsidRPr="007A34FE">
              <w:rPr>
                <w:b w:val="0"/>
                <w:bCs w:val="0"/>
                <w:i w:val="0"/>
                <w:iCs w:val="0"/>
                <w:noProof/>
                <w:webHidden/>
              </w:rPr>
              <w:fldChar w:fldCharType="begin"/>
            </w:r>
            <w:r w:rsidR="007A34FE" w:rsidRPr="007A34FE">
              <w:rPr>
                <w:b w:val="0"/>
                <w:bCs w:val="0"/>
                <w:i w:val="0"/>
                <w:iCs w:val="0"/>
                <w:noProof/>
                <w:webHidden/>
              </w:rPr>
              <w:instrText xml:space="preserve"> PAGEREF _Toc134461266 \h </w:instrText>
            </w:r>
            <w:r w:rsidR="007A34FE" w:rsidRPr="007A34FE">
              <w:rPr>
                <w:b w:val="0"/>
                <w:bCs w:val="0"/>
                <w:i w:val="0"/>
                <w:iCs w:val="0"/>
                <w:noProof/>
                <w:webHidden/>
              </w:rPr>
            </w:r>
            <w:r w:rsidR="007A34FE" w:rsidRPr="007A34FE">
              <w:rPr>
                <w:b w:val="0"/>
                <w:bCs w:val="0"/>
                <w:i w:val="0"/>
                <w:iCs w:val="0"/>
                <w:noProof/>
                <w:webHidden/>
              </w:rPr>
              <w:fldChar w:fldCharType="separate"/>
            </w:r>
            <w:r w:rsidR="007A34FE" w:rsidRPr="007A34FE">
              <w:rPr>
                <w:b w:val="0"/>
                <w:bCs w:val="0"/>
                <w:i w:val="0"/>
                <w:iCs w:val="0"/>
                <w:noProof/>
                <w:webHidden/>
              </w:rPr>
              <w:t>21</w:t>
            </w:r>
            <w:r w:rsidR="007A34FE" w:rsidRPr="007A34FE">
              <w:rPr>
                <w:b w:val="0"/>
                <w:bCs w:val="0"/>
                <w:i w:val="0"/>
                <w:iCs w:val="0"/>
                <w:noProof/>
                <w:webHidden/>
              </w:rPr>
              <w:fldChar w:fldCharType="end"/>
            </w:r>
          </w:hyperlink>
        </w:p>
        <w:p w14:paraId="70AB561F" w14:textId="3E38418F" w:rsidR="007A34FE" w:rsidRPr="007A34FE" w:rsidRDefault="005541FF">
          <w:pPr>
            <w:pStyle w:val="TOC1"/>
            <w:tabs>
              <w:tab w:val="right" w:leader="dot" w:pos="9017"/>
            </w:tabs>
            <w:rPr>
              <w:rFonts w:eastAsiaTheme="minorEastAsia" w:cstheme="minorBidi"/>
              <w:b w:val="0"/>
              <w:bCs w:val="0"/>
              <w:i w:val="0"/>
              <w:iCs w:val="0"/>
              <w:noProof/>
              <w:kern w:val="2"/>
              <w:sz w:val="22"/>
              <w:szCs w:val="22"/>
              <w:lang w:val="en-GB"/>
              <w14:ligatures w14:val="standardContextual"/>
            </w:rPr>
          </w:pPr>
          <w:hyperlink w:anchor="_Toc134461267" w:history="1">
            <w:r w:rsidR="007A34FE" w:rsidRPr="007A34FE">
              <w:rPr>
                <w:rStyle w:val="Hyperlink"/>
                <w:rFonts w:ascii="Candara" w:hAnsi="Candara"/>
                <w:b w:val="0"/>
                <w:bCs w:val="0"/>
                <w:i w:val="0"/>
                <w:iCs w:val="0"/>
                <w:noProof/>
              </w:rPr>
              <w:t>PRILOG II: Lista dokumenata objavljenih prema registru platforme od 01.01.2022-31.12.2022.</w:t>
            </w:r>
            <w:r w:rsidR="007A34FE" w:rsidRPr="007A34FE">
              <w:rPr>
                <w:b w:val="0"/>
                <w:bCs w:val="0"/>
                <w:i w:val="0"/>
                <w:iCs w:val="0"/>
                <w:noProof/>
                <w:webHidden/>
              </w:rPr>
              <w:tab/>
            </w:r>
            <w:r w:rsidR="007A34FE" w:rsidRPr="007A34FE">
              <w:rPr>
                <w:b w:val="0"/>
                <w:bCs w:val="0"/>
                <w:i w:val="0"/>
                <w:iCs w:val="0"/>
                <w:noProof/>
                <w:webHidden/>
              </w:rPr>
              <w:fldChar w:fldCharType="begin"/>
            </w:r>
            <w:r w:rsidR="007A34FE" w:rsidRPr="007A34FE">
              <w:rPr>
                <w:b w:val="0"/>
                <w:bCs w:val="0"/>
                <w:i w:val="0"/>
                <w:iCs w:val="0"/>
                <w:noProof/>
                <w:webHidden/>
              </w:rPr>
              <w:instrText xml:space="preserve"> PAGEREF _Toc134461267 \h </w:instrText>
            </w:r>
            <w:r w:rsidR="007A34FE" w:rsidRPr="007A34FE">
              <w:rPr>
                <w:b w:val="0"/>
                <w:bCs w:val="0"/>
                <w:i w:val="0"/>
                <w:iCs w:val="0"/>
                <w:noProof/>
                <w:webHidden/>
              </w:rPr>
            </w:r>
            <w:r w:rsidR="007A34FE" w:rsidRPr="007A34FE">
              <w:rPr>
                <w:b w:val="0"/>
                <w:bCs w:val="0"/>
                <w:i w:val="0"/>
                <w:iCs w:val="0"/>
                <w:noProof/>
                <w:webHidden/>
              </w:rPr>
              <w:fldChar w:fldCharType="separate"/>
            </w:r>
            <w:r w:rsidR="007A34FE" w:rsidRPr="007A34FE">
              <w:rPr>
                <w:b w:val="0"/>
                <w:bCs w:val="0"/>
                <w:i w:val="0"/>
                <w:iCs w:val="0"/>
                <w:noProof/>
                <w:webHidden/>
              </w:rPr>
              <w:t>34</w:t>
            </w:r>
            <w:r w:rsidR="007A34FE" w:rsidRPr="007A34FE">
              <w:rPr>
                <w:b w:val="0"/>
                <w:bCs w:val="0"/>
                <w:i w:val="0"/>
                <w:iCs w:val="0"/>
                <w:noProof/>
                <w:webHidden/>
              </w:rPr>
              <w:fldChar w:fldCharType="end"/>
            </w:r>
          </w:hyperlink>
        </w:p>
        <w:p w14:paraId="12757731" w14:textId="7813DAC5" w:rsidR="00DF4FA1" w:rsidRPr="00BE6532" w:rsidRDefault="00DF4FA1" w:rsidP="00DF4FA1">
          <w:pPr>
            <w:rPr>
              <w:rFonts w:ascii="Candara" w:eastAsia="Times New Roman" w:hAnsi="Candara" w:cs="Times New Roman"/>
              <w:sz w:val="20"/>
            </w:rPr>
          </w:pPr>
          <w:r w:rsidRPr="007A34FE">
            <w:rPr>
              <w:rFonts w:ascii="Candara" w:eastAsia="Times New Roman" w:hAnsi="Candara" w:cs="Times New Roman"/>
              <w:sz w:val="20"/>
            </w:rPr>
            <w:fldChar w:fldCharType="end"/>
          </w:r>
        </w:p>
      </w:sdtContent>
    </w:sdt>
    <w:p w14:paraId="3F6A4AB3"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BC07BD5"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525B8D2B"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1D438EF4"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43CFE26F"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192E9438"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2AF8DE4B"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2874B4B2"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2044D527"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BB1ED66"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43ED0652"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77184E54"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7A81E4D9"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4354E3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C0792A3"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7991698D"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5A8B4D9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2D2D88E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46EAE6D5"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3CA64116"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511BBC50"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3014224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F74CAA1" w14:textId="77777777" w:rsidR="00DF4FA1" w:rsidRPr="00BE6532" w:rsidRDefault="00DF4FA1" w:rsidP="00DF4FA1">
      <w:pPr>
        <w:rPr>
          <w:rFonts w:ascii="Candara" w:eastAsia="Times New Roman" w:hAnsi="Candara" w:cs="Times New Roman"/>
          <w:sz w:val="20"/>
          <w:szCs w:val="20"/>
          <w:highlight w:val="yellow"/>
          <w:lang w:val="sq-AL" w:eastAsia="en-GB"/>
        </w:rPr>
      </w:pPr>
    </w:p>
    <w:p w14:paraId="0E8E301F" w14:textId="77777777" w:rsidR="00DF4FA1" w:rsidRPr="00BE6532" w:rsidRDefault="00DF4FA1" w:rsidP="00DF4FA1">
      <w:pPr>
        <w:rPr>
          <w:rFonts w:ascii="Candara" w:eastAsia="Times New Roman" w:hAnsi="Candara" w:cs="Times New Roman"/>
          <w:b/>
          <w:bCs/>
          <w:i/>
          <w:sz w:val="20"/>
          <w:szCs w:val="20"/>
          <w:u w:val="single"/>
        </w:rPr>
      </w:pPr>
      <w:r>
        <w:rPr>
          <w:rFonts w:ascii="Candara" w:hAnsi="Candara"/>
          <w:b/>
          <w:i/>
          <w:sz w:val="20"/>
          <w:u w:val="single"/>
        </w:rPr>
        <w:lastRenderedPageBreak/>
        <w:t>Lista figura</w:t>
      </w:r>
    </w:p>
    <w:p w14:paraId="7FD8E07C" w14:textId="77777777" w:rsidR="00DF4FA1" w:rsidRPr="00BE6532" w:rsidRDefault="00DF4FA1" w:rsidP="00DF4FA1">
      <w:pPr>
        <w:jc w:val="both"/>
        <w:rPr>
          <w:rFonts w:ascii="Candara" w:eastAsia="Times New Roman" w:hAnsi="Candara" w:cs="Times New Roman"/>
          <w:b/>
          <w:bCs/>
          <w:sz w:val="20"/>
          <w:szCs w:val="20"/>
          <w:lang w:val="sq-AL" w:eastAsia="en-GB"/>
        </w:rPr>
      </w:pPr>
    </w:p>
    <w:p w14:paraId="3E290356" w14:textId="77777777" w:rsidR="00DF4FA1" w:rsidRPr="00BE6532" w:rsidRDefault="00DF4FA1" w:rsidP="00DF4FA1">
      <w:pPr>
        <w:jc w:val="both"/>
        <w:rPr>
          <w:rFonts w:ascii="Candara" w:eastAsia="Times New Roman" w:hAnsi="Candara" w:cs="Times New Roman"/>
          <w:i/>
          <w:sz w:val="16"/>
          <w:szCs w:val="16"/>
        </w:rPr>
      </w:pPr>
      <w:r>
        <w:rPr>
          <w:rFonts w:ascii="Candara" w:hAnsi="Candara"/>
          <w:i/>
          <w:sz w:val="16"/>
        </w:rPr>
        <w:t>Figura 1. Rezime dokumenata otvorenih za konsultacije tokom perioda - dana: 01.01.2022- 31.12.2022...............................11</w:t>
      </w:r>
    </w:p>
    <w:p w14:paraId="4671D1AF" w14:textId="77777777" w:rsidR="00DF4FA1" w:rsidRPr="00BE6532" w:rsidRDefault="00DF4FA1" w:rsidP="00DF4FA1">
      <w:pPr>
        <w:jc w:val="both"/>
        <w:rPr>
          <w:rFonts w:ascii="Candara" w:eastAsia="Times New Roman" w:hAnsi="Candara" w:cs="Times New Roman"/>
          <w:b/>
          <w:i/>
          <w:sz w:val="20"/>
          <w:u w:val="single"/>
        </w:rPr>
      </w:pPr>
      <w:r w:rsidRPr="00BE6532">
        <w:rPr>
          <w:rFonts w:ascii="Candara" w:eastAsia="Times New Roman" w:hAnsi="Candara" w:cs="Times New Roman"/>
          <w:sz w:val="20"/>
          <w:highlight w:val="yellow"/>
        </w:rPr>
        <w:fldChar w:fldCharType="begin"/>
      </w:r>
      <w:r w:rsidRPr="00BE6532">
        <w:rPr>
          <w:rFonts w:ascii="Candara" w:eastAsia="Times New Roman" w:hAnsi="Candara" w:cs="Times New Roman"/>
          <w:sz w:val="20"/>
          <w:highlight w:val="yellow"/>
        </w:rPr>
        <w:instrText xml:space="preserve"> TOC \c "Figure" </w:instrText>
      </w:r>
      <w:r w:rsidRPr="00BE6532">
        <w:rPr>
          <w:rFonts w:ascii="Candara" w:eastAsia="Times New Roman" w:hAnsi="Candara" w:cs="Times New Roman"/>
          <w:sz w:val="20"/>
          <w:highlight w:val="yellow"/>
        </w:rPr>
        <w:fldChar w:fldCharType="separate"/>
      </w:r>
      <w:r w:rsidR="007A34FE">
        <w:rPr>
          <w:rFonts w:ascii="Candara" w:eastAsia="Times New Roman" w:hAnsi="Candara" w:cs="Times New Roman"/>
          <w:b/>
          <w:bCs/>
          <w:noProof/>
          <w:sz w:val="20"/>
          <w:highlight w:val="yellow"/>
          <w:lang w:val="en-US"/>
        </w:rPr>
        <w:t>No table of figures entries found.</w:t>
      </w:r>
      <w:r w:rsidRPr="00BE6532">
        <w:rPr>
          <w:rFonts w:ascii="Candara" w:eastAsia="Times New Roman" w:hAnsi="Candara" w:cs="Times New Roman"/>
          <w:sz w:val="20"/>
          <w:highlight w:val="yellow"/>
        </w:rPr>
        <w:fldChar w:fldCharType="end"/>
      </w:r>
      <w:r>
        <w:rPr>
          <w:rFonts w:ascii="Candara" w:hAnsi="Candara"/>
          <w:b/>
          <w:i/>
          <w:sz w:val="20"/>
          <w:u w:val="single"/>
        </w:rPr>
        <w:t>Spisak tabela</w:t>
      </w:r>
    </w:p>
    <w:p w14:paraId="1785FF71" w14:textId="77777777" w:rsidR="00DF4FA1" w:rsidRPr="00BE6532" w:rsidRDefault="00DF4FA1" w:rsidP="00DF4FA1">
      <w:pPr>
        <w:jc w:val="both"/>
        <w:rPr>
          <w:rFonts w:ascii="Candara" w:eastAsia="Times New Roman" w:hAnsi="Candara" w:cs="Times New Roman"/>
          <w:b/>
          <w:bCs/>
          <w:i/>
          <w:sz w:val="20"/>
          <w:szCs w:val="20"/>
          <w:lang w:val="sq-AL" w:eastAsia="en-GB"/>
        </w:rPr>
      </w:pPr>
    </w:p>
    <w:p w14:paraId="0AA555DD" w14:textId="77777777" w:rsidR="00DF4FA1" w:rsidRPr="00BE6532" w:rsidRDefault="00DF4FA1" w:rsidP="00DF4FA1">
      <w:pPr>
        <w:jc w:val="both"/>
        <w:rPr>
          <w:rFonts w:ascii="Candara" w:eastAsia="Times New Roman" w:hAnsi="Candara" w:cs="Times New Roman"/>
          <w:i/>
          <w:sz w:val="18"/>
          <w:highlight w:val="yellow"/>
        </w:rPr>
      </w:pPr>
      <w:r w:rsidRPr="00BE6532">
        <w:rPr>
          <w:rFonts w:ascii="Candara" w:eastAsia="Times New Roman" w:hAnsi="Candara" w:cs="Times New Roman"/>
          <w:i/>
          <w:sz w:val="16"/>
          <w:highlight w:val="yellow"/>
        </w:rPr>
        <w:fldChar w:fldCharType="begin"/>
      </w:r>
      <w:r w:rsidRPr="00BE6532">
        <w:rPr>
          <w:rFonts w:ascii="Candara" w:eastAsia="Times New Roman" w:hAnsi="Candara" w:cs="Times New Roman"/>
          <w:i/>
          <w:sz w:val="16"/>
          <w:highlight w:val="yellow"/>
        </w:rPr>
        <w:instrText xml:space="preserve"> TOC \c "Table" </w:instrText>
      </w:r>
      <w:r w:rsidRPr="00BE6532">
        <w:rPr>
          <w:rFonts w:ascii="Candara" w:eastAsia="Times New Roman" w:hAnsi="Candara" w:cs="Times New Roman"/>
          <w:i/>
          <w:sz w:val="16"/>
          <w:highlight w:val="yellow"/>
        </w:rPr>
        <w:fldChar w:fldCharType="separate"/>
      </w:r>
      <w:r w:rsidR="007A34FE">
        <w:rPr>
          <w:rFonts w:ascii="Candara" w:eastAsia="Times New Roman" w:hAnsi="Candara" w:cs="Times New Roman"/>
          <w:b/>
          <w:bCs/>
          <w:i/>
          <w:noProof/>
          <w:sz w:val="16"/>
          <w:highlight w:val="yellow"/>
          <w:lang w:val="en-US"/>
        </w:rPr>
        <w:t>No table of figures entries found.</w:t>
      </w:r>
      <w:r w:rsidRPr="00BE6532">
        <w:rPr>
          <w:rFonts w:ascii="Candara" w:eastAsia="Times New Roman" w:hAnsi="Candara" w:cs="Times New Roman"/>
          <w:i/>
          <w:sz w:val="16"/>
          <w:highlight w:val="yellow"/>
        </w:rPr>
        <w:fldChar w:fldCharType="end"/>
      </w:r>
    </w:p>
    <w:p w14:paraId="03DBC187" w14:textId="77777777" w:rsidR="00DF4FA1" w:rsidRPr="00BE6532" w:rsidRDefault="00DF4FA1" w:rsidP="00DF4FA1">
      <w:pPr>
        <w:jc w:val="both"/>
        <w:rPr>
          <w:rFonts w:ascii="Candara" w:eastAsia="Times New Roman" w:hAnsi="Candara" w:cs="Times New Roman"/>
          <w:i/>
          <w:color w:val="FF0000"/>
          <w:sz w:val="18"/>
          <w:szCs w:val="18"/>
          <w:highlight w:val="yellow"/>
          <w:lang w:val="sq-AL" w:eastAsia="en-GB"/>
        </w:rPr>
      </w:pPr>
    </w:p>
    <w:p w14:paraId="75450FF2" w14:textId="77777777" w:rsidR="007A34FE" w:rsidRDefault="007A34FE">
      <w:pPr>
        <w:spacing w:after="160" w:line="259" w:lineRule="auto"/>
        <w:rPr>
          <w:rFonts w:ascii="Candara" w:hAnsi="Candara"/>
          <w:b/>
          <w:i/>
          <w:color w:val="1F4E79" w:themeColor="accent1" w:themeShade="80"/>
          <w:sz w:val="20"/>
        </w:rPr>
      </w:pPr>
      <w:bookmarkStart w:id="1" w:name="_Toc3239515"/>
      <w:bookmarkStart w:id="2" w:name="_Toc134461252"/>
      <w:r>
        <w:rPr>
          <w:rFonts w:ascii="Candara" w:hAnsi="Candara"/>
          <w:b/>
          <w:i/>
          <w:color w:val="1F4E79" w:themeColor="accent1" w:themeShade="80"/>
          <w:sz w:val="20"/>
        </w:rPr>
        <w:br w:type="page"/>
      </w:r>
    </w:p>
    <w:p w14:paraId="28A2C7B3" w14:textId="7065323C" w:rsidR="00DF4FA1" w:rsidRPr="00BE6532" w:rsidRDefault="00DF4FA1" w:rsidP="00DF4FA1">
      <w:pPr>
        <w:keepNext/>
        <w:keepLines/>
        <w:spacing w:before="240" w:line="276" w:lineRule="auto"/>
        <w:outlineLvl w:val="0"/>
        <w:rPr>
          <w:rFonts w:ascii="Candara" w:eastAsiaTheme="majorEastAsia" w:hAnsi="Candara" w:cs="Times New Roman"/>
          <w:b/>
          <w:bCs/>
          <w:i/>
          <w:color w:val="1F4E79" w:themeColor="accent1" w:themeShade="80"/>
          <w:sz w:val="20"/>
          <w:szCs w:val="20"/>
        </w:rPr>
      </w:pPr>
      <w:r>
        <w:rPr>
          <w:rFonts w:ascii="Candara" w:hAnsi="Candara"/>
          <w:b/>
          <w:i/>
          <w:color w:val="1F4E79" w:themeColor="accent1" w:themeShade="80"/>
          <w:sz w:val="20"/>
        </w:rPr>
        <w:lastRenderedPageBreak/>
        <w:t>Spisak skraćenica</w:t>
      </w:r>
      <w:bookmarkEnd w:id="1"/>
      <w:bookmarkEnd w:id="2"/>
      <w:r>
        <w:rPr>
          <w:rFonts w:ascii="Candara" w:hAnsi="Candara"/>
          <w:b/>
          <w:i/>
          <w:color w:val="1F4E79" w:themeColor="accent1" w:themeShade="80"/>
          <w:sz w:val="20"/>
        </w:rPr>
        <w:t xml:space="preserve"> </w:t>
      </w:r>
    </w:p>
    <w:p w14:paraId="07D3F65F" w14:textId="77777777" w:rsidR="00DF4FA1" w:rsidRPr="00BE6532" w:rsidRDefault="00DF4FA1" w:rsidP="00DF4FA1">
      <w:pPr>
        <w:spacing w:line="276" w:lineRule="auto"/>
        <w:rPr>
          <w:rFonts w:ascii="Candara" w:eastAsia="Times New Roman" w:hAnsi="Candara" w:cs="Times New Roman"/>
          <w:b/>
          <w:i/>
          <w:sz w:val="20"/>
          <w:szCs w:val="20"/>
          <w:lang w:val="sq-AL" w:eastAsia="en-GB"/>
        </w:rPr>
      </w:pPr>
    </w:p>
    <w:p w14:paraId="699F53E8" w14:textId="77777777" w:rsidR="00DF4FA1" w:rsidRPr="00BE6532" w:rsidRDefault="00DF4FA1" w:rsidP="00DF4FA1">
      <w:pPr>
        <w:spacing w:line="276" w:lineRule="auto"/>
        <w:rPr>
          <w:rFonts w:ascii="Candara" w:eastAsia="Times New Roman" w:hAnsi="Candara" w:cs="Times New Roman"/>
          <w:b/>
          <w:i/>
          <w:sz w:val="20"/>
          <w:szCs w:val="20"/>
          <w:lang w:val="sq-AL" w:eastAsia="en-GB"/>
        </w:rPr>
      </w:pPr>
    </w:p>
    <w:p w14:paraId="2062CA5E"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KP </w:t>
      </w:r>
      <w:r>
        <w:rPr>
          <w:rFonts w:ascii="Candara" w:hAnsi="Candara"/>
          <w:i/>
          <w:sz w:val="20"/>
        </w:rPr>
        <w:tab/>
        <w:t xml:space="preserve">Kancelarija premijera </w:t>
      </w:r>
    </w:p>
    <w:p w14:paraId="08FA3EE2" w14:textId="2A526111"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KDU   </w:t>
      </w:r>
      <w:r w:rsidR="007A34FE">
        <w:rPr>
          <w:rFonts w:ascii="Candara" w:hAnsi="Candara"/>
          <w:i/>
          <w:sz w:val="20"/>
        </w:rPr>
        <w:tab/>
      </w:r>
      <w:r>
        <w:rPr>
          <w:rFonts w:ascii="Candara" w:hAnsi="Candara"/>
          <w:i/>
          <w:sz w:val="20"/>
        </w:rPr>
        <w:t xml:space="preserve">Kancelarija za dobro upravljanje </w:t>
      </w:r>
    </w:p>
    <w:p w14:paraId="034B2990" w14:textId="356282F2"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MALS </w:t>
      </w:r>
      <w:r w:rsidR="007A34FE">
        <w:rPr>
          <w:rFonts w:ascii="Candara" w:hAnsi="Candara"/>
          <w:i/>
          <w:sz w:val="20"/>
        </w:rPr>
        <w:tab/>
      </w:r>
      <w:r>
        <w:rPr>
          <w:rFonts w:ascii="Candara" w:hAnsi="Candara"/>
          <w:i/>
          <w:sz w:val="20"/>
        </w:rPr>
        <w:t>Ministarstvo za administriranje lokalne samouprave</w:t>
      </w:r>
    </w:p>
    <w:p w14:paraId="75863B65" w14:textId="1F46597B"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MONTI </w:t>
      </w:r>
      <w:r w:rsidR="007A34FE">
        <w:rPr>
          <w:rFonts w:ascii="Candara" w:hAnsi="Candara"/>
          <w:i/>
          <w:sz w:val="20"/>
        </w:rPr>
        <w:tab/>
      </w:r>
      <w:r>
        <w:rPr>
          <w:rFonts w:ascii="Candara" w:hAnsi="Candara"/>
          <w:i/>
          <w:sz w:val="20"/>
        </w:rPr>
        <w:t>Ministarstvo za obrazovanje, nauku, tehnologiju i inovacije</w:t>
      </w:r>
    </w:p>
    <w:p w14:paraId="39A199D7" w14:textId="1309EF09"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shd w:val="clear" w:color="auto" w:fill="FFFFFF"/>
        </w:rPr>
        <w:t>MPŠSR</w:t>
      </w:r>
      <w:r>
        <w:rPr>
          <w:rFonts w:ascii="Candara" w:hAnsi="Candara"/>
          <w:i/>
          <w:sz w:val="20"/>
        </w:rPr>
        <w:tab/>
        <w:t xml:space="preserve">Ministarstvo za poljoprivredu, šumarstvo i seoski rzvoj </w:t>
      </w:r>
    </w:p>
    <w:p w14:paraId="07979929" w14:textId="7F23F3D3"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MP</w:t>
      </w:r>
      <w:r>
        <w:rPr>
          <w:rFonts w:ascii="Candara" w:hAnsi="Candara"/>
          <w:i/>
          <w:sz w:val="20"/>
        </w:rPr>
        <w:tab/>
        <w:t>Ministarstvo pravde</w:t>
      </w:r>
    </w:p>
    <w:p w14:paraId="5DDB7B61" w14:textId="214DD16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MFRT</w:t>
      </w:r>
      <w:r>
        <w:rPr>
          <w:rFonts w:ascii="Candara" w:hAnsi="Candara"/>
          <w:i/>
          <w:sz w:val="20"/>
        </w:rPr>
        <w:tab/>
        <w:t>Ministarstvo finansija, rada i transfera</w:t>
      </w:r>
    </w:p>
    <w:p w14:paraId="48192F00" w14:textId="416717B0"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MO</w:t>
      </w:r>
      <w:r>
        <w:rPr>
          <w:rFonts w:ascii="Candara" w:hAnsi="Candara"/>
          <w:i/>
          <w:sz w:val="20"/>
        </w:rPr>
        <w:tab/>
        <w:t>Ministarstvo odbrane</w:t>
      </w:r>
    </w:p>
    <w:p w14:paraId="092CE905" w14:textId="2B04886A"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MIPT</w:t>
      </w:r>
      <w:r>
        <w:rPr>
          <w:rFonts w:ascii="Candara" w:hAnsi="Candara"/>
          <w:i/>
          <w:sz w:val="20"/>
        </w:rPr>
        <w:tab/>
        <w:t>Ministarstvo industrije, preduzetništva i trgovine</w:t>
      </w:r>
    </w:p>
    <w:p w14:paraId="1AF42C60" w14:textId="67F21D4D"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MKOS</w:t>
      </w:r>
      <w:r>
        <w:rPr>
          <w:rFonts w:ascii="Candara" w:hAnsi="Candara"/>
          <w:i/>
          <w:sz w:val="20"/>
        </w:rPr>
        <w:tab/>
        <w:t xml:space="preserve">Ministarstvo kulture omladine i sporta </w:t>
      </w:r>
    </w:p>
    <w:p w14:paraId="24572443" w14:textId="4E5B0829"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MUP</w:t>
      </w:r>
      <w:r>
        <w:rPr>
          <w:rFonts w:ascii="Candara" w:hAnsi="Candara"/>
          <w:i/>
          <w:sz w:val="20"/>
        </w:rPr>
        <w:tab/>
        <w:t xml:space="preserve">Ministarstvo unutrašnjih poslova </w:t>
      </w:r>
    </w:p>
    <w:p w14:paraId="3E16D975" w14:textId="1554EA09"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MSPD</w:t>
      </w:r>
      <w:r>
        <w:rPr>
          <w:rFonts w:ascii="Candara" w:hAnsi="Candara"/>
          <w:i/>
          <w:sz w:val="20"/>
        </w:rPr>
        <w:tab/>
        <w:t>Ministarstvo spoljnih poslova i dijaspore</w:t>
      </w:r>
    </w:p>
    <w:p w14:paraId="0DA14369" w14:textId="66098AD3"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MZ          Ministarstvo zdravlja</w:t>
      </w:r>
    </w:p>
    <w:p w14:paraId="7EA3C7D1"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MŽSPPI</w:t>
      </w:r>
      <w:r>
        <w:rPr>
          <w:rFonts w:ascii="Candara" w:hAnsi="Candara"/>
          <w:i/>
          <w:sz w:val="20"/>
        </w:rPr>
        <w:tab/>
        <w:t xml:space="preserve"> Ministarstvo zaštite životne sredine   prostornog planiranja i infrastrukture</w:t>
      </w:r>
    </w:p>
    <w:p w14:paraId="6C35915D" w14:textId="6ED842AB"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ME</w:t>
      </w:r>
      <w:r>
        <w:rPr>
          <w:rFonts w:ascii="Candara" w:hAnsi="Candara"/>
          <w:i/>
          <w:sz w:val="20"/>
        </w:rPr>
        <w:tab/>
        <w:t xml:space="preserve">Ministarstvo ekonomije </w:t>
      </w:r>
    </w:p>
    <w:p w14:paraId="5E16811D" w14:textId="7982838B"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MRR</w:t>
      </w:r>
      <w:r>
        <w:rPr>
          <w:rFonts w:ascii="Candara" w:hAnsi="Candara"/>
          <w:i/>
          <w:sz w:val="20"/>
        </w:rPr>
        <w:tab/>
        <w:t>Ministarstvo regionalnog razvoja</w:t>
      </w:r>
    </w:p>
    <w:p w14:paraId="206417C5" w14:textId="1EFD5B3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MZP</w:t>
      </w:r>
      <w:r>
        <w:rPr>
          <w:rFonts w:ascii="Candara" w:hAnsi="Candara"/>
          <w:i/>
          <w:sz w:val="20"/>
        </w:rPr>
        <w:tab/>
        <w:t xml:space="preserve">Ministarstvo za  zajednice ipovratak </w:t>
      </w:r>
    </w:p>
    <w:p w14:paraId="3AF09910" w14:textId="77777777" w:rsidR="00DF4FA1" w:rsidRPr="00BE6532" w:rsidRDefault="00DF4FA1" w:rsidP="00DF4FA1">
      <w:pPr>
        <w:pStyle w:val="ListParagraph"/>
        <w:spacing w:after="0"/>
        <w:rPr>
          <w:rFonts w:ascii="Candara" w:eastAsia="Times New Roman" w:hAnsi="Candara"/>
          <w:i/>
          <w:sz w:val="20"/>
          <w:szCs w:val="20"/>
          <w:lang w:val="sq-AL"/>
        </w:rPr>
      </w:pPr>
    </w:p>
    <w:p w14:paraId="3B2CD301" w14:textId="77777777" w:rsidR="00DF4FA1" w:rsidRPr="00BE6532" w:rsidRDefault="00DF4FA1" w:rsidP="00DF4FA1">
      <w:pPr>
        <w:spacing w:line="276" w:lineRule="auto"/>
        <w:rPr>
          <w:rFonts w:ascii="Candara" w:eastAsia="Times New Roman" w:hAnsi="Candara" w:cs="Times New Roman"/>
          <w:i/>
          <w:sz w:val="20"/>
          <w:szCs w:val="20"/>
        </w:rPr>
      </w:pPr>
      <w:r>
        <w:rPr>
          <w:rFonts w:ascii="Candara" w:hAnsi="Candara"/>
          <w:i/>
          <w:sz w:val="20"/>
        </w:rPr>
        <w:t xml:space="preserve"> EK</w:t>
      </w:r>
      <w:r>
        <w:rPr>
          <w:rFonts w:ascii="Candara" w:hAnsi="Candara"/>
          <w:i/>
          <w:sz w:val="20"/>
        </w:rPr>
        <w:tab/>
      </w:r>
      <w:r>
        <w:rPr>
          <w:rFonts w:ascii="Candara" w:hAnsi="Candara"/>
          <w:i/>
          <w:sz w:val="20"/>
        </w:rPr>
        <w:tab/>
        <w:t xml:space="preserve">   Evropska komisija</w:t>
      </w:r>
    </w:p>
    <w:p w14:paraId="41A79F2F" w14:textId="77777777" w:rsidR="00DF4FA1" w:rsidRPr="00BE6532" w:rsidRDefault="00DF4FA1" w:rsidP="00DF4FA1">
      <w:pPr>
        <w:spacing w:line="276" w:lineRule="auto"/>
        <w:rPr>
          <w:rFonts w:ascii="Candara" w:eastAsia="Times New Roman" w:hAnsi="Candara" w:cs="Times New Roman"/>
          <w:i/>
          <w:sz w:val="20"/>
          <w:szCs w:val="20"/>
        </w:rPr>
      </w:pPr>
      <w:r>
        <w:rPr>
          <w:rFonts w:ascii="Candara" w:hAnsi="Candara"/>
          <w:i/>
          <w:sz w:val="20"/>
        </w:rPr>
        <w:t xml:space="preserve">SBP     Sektorska budžetska podrška (Sector Budget Support) </w:t>
      </w:r>
    </w:p>
    <w:p w14:paraId="5692B566" w14:textId="77777777" w:rsidR="00DF4FA1" w:rsidRPr="00BE6532" w:rsidRDefault="00DF4FA1" w:rsidP="00DF4FA1">
      <w:pPr>
        <w:spacing w:line="276" w:lineRule="auto"/>
        <w:rPr>
          <w:rFonts w:ascii="Candara" w:eastAsia="Times New Roman" w:hAnsi="Candara" w:cs="Times New Roman"/>
          <w:i/>
          <w:sz w:val="20"/>
          <w:szCs w:val="20"/>
          <w:highlight w:val="yellow"/>
          <w:lang w:val="sq-AL" w:eastAsia="en-GB"/>
        </w:rPr>
      </w:pPr>
    </w:p>
    <w:p w14:paraId="5545F666"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963EDCA" w14:textId="77777777" w:rsidR="007A34FE" w:rsidRDefault="007A34FE">
      <w:pPr>
        <w:spacing w:after="160" w:line="259" w:lineRule="auto"/>
        <w:rPr>
          <w:rFonts w:ascii="Candara" w:hAnsi="Candara"/>
          <w:b/>
          <w:color w:val="1F4E79" w:themeColor="accent1" w:themeShade="80"/>
          <w:sz w:val="20"/>
          <w:u w:val="single"/>
        </w:rPr>
      </w:pPr>
      <w:bookmarkStart w:id="3" w:name="_Toc134461253"/>
      <w:r>
        <w:rPr>
          <w:rFonts w:ascii="Candara" w:hAnsi="Candara"/>
          <w:b/>
          <w:color w:val="1F4E79" w:themeColor="accent1" w:themeShade="80"/>
          <w:sz w:val="20"/>
          <w:u w:val="single"/>
        </w:rPr>
        <w:br w:type="page"/>
      </w:r>
    </w:p>
    <w:p w14:paraId="00AAA09B" w14:textId="7581A355"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r w:rsidRPr="007A34FE">
        <w:rPr>
          <w:rFonts w:ascii="Candara" w:hAnsi="Candara"/>
          <w:b/>
          <w:color w:val="1F4E79" w:themeColor="accent1" w:themeShade="80"/>
          <w:sz w:val="24"/>
          <w:szCs w:val="24"/>
          <w:u w:val="single"/>
        </w:rPr>
        <w:lastRenderedPageBreak/>
        <w:t>1</w:t>
      </w:r>
      <w:r>
        <w:rPr>
          <w:rFonts w:ascii="Candara" w:hAnsi="Candara"/>
          <w:b/>
          <w:color w:val="1F4E79" w:themeColor="accent1" w:themeShade="80"/>
          <w:sz w:val="20"/>
          <w:u w:val="single"/>
        </w:rPr>
        <w:t>. Uvod</w:t>
      </w:r>
      <w:bookmarkEnd w:id="3"/>
      <w:r>
        <w:rPr>
          <w:rFonts w:ascii="Candara" w:hAnsi="Candara"/>
          <w:b/>
          <w:color w:val="1F4E79" w:themeColor="accent1" w:themeShade="80"/>
          <w:sz w:val="20"/>
          <w:u w:val="single"/>
        </w:rPr>
        <w:t xml:space="preserve"> </w:t>
      </w:r>
    </w:p>
    <w:p w14:paraId="2CE01CEC"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2CC24F92" w14:textId="77777777" w:rsidR="00DF4FA1" w:rsidRPr="00BE6532" w:rsidRDefault="00DF4FA1" w:rsidP="00DF4FA1">
      <w:pPr>
        <w:spacing w:line="276" w:lineRule="auto"/>
        <w:ind w:firstLine="720"/>
        <w:jc w:val="both"/>
        <w:rPr>
          <w:rFonts w:ascii="Candara" w:eastAsia="Times New Roman" w:hAnsi="Candara" w:cstheme="minorHAnsi"/>
          <w:sz w:val="20"/>
          <w:szCs w:val="20"/>
        </w:rPr>
      </w:pPr>
      <w:r>
        <w:rPr>
          <w:rFonts w:ascii="Candara" w:hAnsi="Candara"/>
          <w:sz w:val="20"/>
        </w:rPr>
        <w:t xml:space="preserve">Otvorenost i transparentnost institucija prema javnosti jedan je od glavnih faktora, koji utiče na povećanje odgovornosti institucija, ali i na bolji učinak same javne uprave. Sadašnji sistem javnih konsultacija, uspostavljen 2016. godine, već je u fazi napredovanja, značajnog poboljšanja i stabilnosti procesa kreiranja politike i izrade zakona u Vladi Republike Kosovo. Ovaj proces vodi i koordinira Kancelarija za dobro upravljanje/Kancelarija premijera i podržavaju ga koordinatori za konsultacije sa javnošću pri Kabinetu premijera, oni u resornim ministarstvima da nastave sa koordinatorima na lokalnom nivou/opštine Republike Kosovo. Kao rezultat toga, ispunjavanje standarda definisanih Uredbom br. 05/2016 o minimalnim standardima za konsultacije sa javnošću, kao i Administrativnim uputstvom (MALS) br. 06/2018 o minimalnim standardima javnih konsultacija u opštinama, već je postao deo svakodnevnog rada džavnih institucija. </w:t>
      </w:r>
    </w:p>
    <w:p w14:paraId="35735E1B" w14:textId="77777777" w:rsidR="00DF4FA1" w:rsidRPr="00BE6532" w:rsidRDefault="00DF4FA1" w:rsidP="00DF4FA1">
      <w:pPr>
        <w:spacing w:line="276" w:lineRule="auto"/>
        <w:jc w:val="both"/>
        <w:rPr>
          <w:rFonts w:ascii="Candara" w:eastAsia="MS Mincho" w:hAnsi="Candara"/>
          <w:sz w:val="20"/>
          <w:szCs w:val="20"/>
          <w:lang w:val="sq-AL"/>
        </w:rPr>
      </w:pPr>
    </w:p>
    <w:p w14:paraId="25EE0DA3" w14:textId="77777777" w:rsidR="00DF4FA1" w:rsidRPr="00BE6532" w:rsidRDefault="00DF4FA1" w:rsidP="00DF4FA1">
      <w:pPr>
        <w:spacing w:line="276" w:lineRule="auto"/>
        <w:jc w:val="both"/>
        <w:rPr>
          <w:rFonts w:ascii="Candara" w:hAnsi="Candara"/>
          <w:sz w:val="20"/>
          <w:szCs w:val="20"/>
        </w:rPr>
      </w:pPr>
      <w:r>
        <w:rPr>
          <w:rFonts w:ascii="Candara" w:hAnsi="Candara"/>
          <w:sz w:val="20"/>
        </w:rPr>
        <w:t>Vlada Republike Kosovo je preko Kancelarije za dobro upravljanje/Kancelarije premijera došla do onlajn platforme</w:t>
      </w:r>
      <w:hyperlink r:id="rId7" w:history="1">
        <w:r>
          <w:rPr>
            <w:rStyle w:val="Hyperlink"/>
            <w:rFonts w:ascii="Candara" w:hAnsi="Candara"/>
            <w:sz w:val="20"/>
          </w:rPr>
          <w:t>https://konsultimet.rks-gov.net/</w:t>
        </w:r>
      </w:hyperlink>
      <w:r>
        <w:rPr>
          <w:rStyle w:val="Hyperlink"/>
          <w:rFonts w:ascii="Candara" w:hAnsi="Candara"/>
          <w:color w:val="auto"/>
          <w:sz w:val="20"/>
        </w:rPr>
        <w:t xml:space="preserve">  </w:t>
      </w:r>
      <w:r>
        <w:rPr>
          <w:rFonts w:ascii="Candara" w:hAnsi="Candara"/>
          <w:sz w:val="20"/>
        </w:rPr>
        <w:t xml:space="preserve">da zajedno sa resornim ministarstvima i opštinama objavi i podeli sa NVO i javnošću dokumente, koji su sačinjeni i prosleđeni na usvajanje Vladi i u okviru ministarstava i opština. Platforma je bila prozor u kojem je javnosti i NVO pružen pristup za uključivanje, informacije i mogućnosti da daju doprinos kroz komentare i preporuke o politikama i zakonima koje su izradile javne institucije. Kancelarija za dobro upravljanje/Kancelarija premijera, zajedno sa koordinatorima, nastavili su da svojim maksimalnim kapacitetima pružaju prostor za uključivanje javnosti u proces javnih konsultacija. </w:t>
      </w:r>
    </w:p>
    <w:p w14:paraId="388DDD83" w14:textId="77777777" w:rsidR="00DF4FA1" w:rsidRPr="00BE6532" w:rsidRDefault="00DF4FA1" w:rsidP="00DF4FA1">
      <w:pPr>
        <w:spacing w:line="276" w:lineRule="auto"/>
        <w:jc w:val="both"/>
        <w:rPr>
          <w:rFonts w:ascii="Candara" w:hAnsi="Candara"/>
          <w:sz w:val="20"/>
          <w:szCs w:val="20"/>
          <w:lang w:val="sq-AL"/>
        </w:rPr>
      </w:pPr>
    </w:p>
    <w:p w14:paraId="3577C661"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Tokom 2022.godine. Kancelarija za dobro upravljanje / Kancelarija premijera je unapredila modalitete na platformi za konsultacije i preko platforme, web stranice i društvenih mreža i dalje  razvija informativnu kampanju za Online platformu za javne konsultacije i minimalne standarde za uključivanje građana u kreiranje politike i odlučivanje. Svakako, težimo da podignemo svest javnosti o značaju efektivnog korišćenje onlajn platforme za javne konsultacije, o jačanju, održivosti i stabilnosti sistema javnih konsultacija i, što je najvažnije, uključivanje civilnog društva u proces donošenja politika i odluka. </w:t>
      </w:r>
    </w:p>
    <w:p w14:paraId="4F023E45" w14:textId="77777777" w:rsidR="00DF4FA1" w:rsidRPr="00BE6532" w:rsidRDefault="00DF4FA1" w:rsidP="00DF4FA1">
      <w:pPr>
        <w:spacing w:after="300" w:line="276" w:lineRule="auto"/>
        <w:contextualSpacing/>
        <w:jc w:val="both"/>
        <w:rPr>
          <w:rFonts w:ascii="Candara" w:eastAsia="Times New Roman" w:hAnsi="Candara" w:cstheme="minorHAnsi"/>
          <w:sz w:val="20"/>
          <w:szCs w:val="20"/>
          <w:lang w:val="sq-AL" w:eastAsia="en-GB"/>
        </w:rPr>
      </w:pPr>
    </w:p>
    <w:p w14:paraId="241BBE66" w14:textId="77777777" w:rsidR="00DF4FA1" w:rsidRPr="00BE6532" w:rsidRDefault="00DF4FA1" w:rsidP="00DF4FA1">
      <w:pPr>
        <w:spacing w:after="300" w:line="276" w:lineRule="auto"/>
        <w:contextualSpacing/>
        <w:jc w:val="both"/>
        <w:rPr>
          <w:rFonts w:ascii="Candara" w:eastAsia="MS Mincho" w:hAnsi="Candara"/>
          <w:sz w:val="20"/>
          <w:szCs w:val="20"/>
        </w:rPr>
      </w:pPr>
      <w:r>
        <w:rPr>
          <w:rFonts w:ascii="Candara" w:hAnsi="Candara"/>
          <w:sz w:val="20"/>
        </w:rPr>
        <w:t>Praćenje sprovođenja procesa konsultacija je takođe deo Vladine strategije za saradnju sa civilnim društvom 2019-2023. Pored proširenja na centralnom nivou vlasti, sistem javnih konsultacija je proširen i na sve opštine, kako u pogledu regulisanja tako i u stvaranju mogućnosti i uslova za njegovu implementaciju, tj. sve opštine su sastavni deo platforme za konsultacije sa javnošću. Međutim, treba naglasiti da ni ove godine lokalni nivo nije deo ovog izveštaja, iako su mnoge opštine počele da objavljuju dokumente za konsultacije sa javnošću na platformi za konsultacije, ali je to u procesu da se koordinira i konsoliduje sa MALS, kao odgovornim za praćenje i izveštavanje o javnim konsultacijama. Mnogo opština su imenovale koordinatora za konsultacije i objavljuju dokumente na platformi. Sprovodimo obuku i izgradnju kapaciteta za koordinatore i službenike na lokalnom nivou za implementaciju uputstva i za korišćenje platforme. Ovaj izveštaj Vlade o javnim konsultacijama govori da je postignuto unapređenje Platforme za javne konsultacije (</w:t>
      </w:r>
      <w:hyperlink r:id="rId8" w:history="1">
        <w:r>
          <w:rPr>
            <w:rStyle w:val="Hyperlink"/>
            <w:rFonts w:ascii="Candara" w:hAnsi="Candara"/>
            <w:sz w:val="20"/>
          </w:rPr>
          <w:t>https://konsultimet.rks-gov.net</w:t>
        </w:r>
      </w:hyperlink>
      <w:r>
        <w:rPr>
          <w:rFonts w:ascii="Candara" w:hAnsi="Candara"/>
          <w:sz w:val="20"/>
        </w:rPr>
        <w:t xml:space="preserve"> ) dodavanjem novih funkcionalnosti i poboljšanjem pristupa građana i civilnog društva učešću u konsultativnim procesima u vezi sa dokumentima koje sastavljaju institucije. Ovaj izveštaj daje jasan pregled učinka rada institucija za uključivanje  građana i civilnog društva u kreiranju politika. Međutim, prema ovom izveštaju, neka ministarstva još uvek ne organizuju konsultacije u skladu sa relevantnom regulativom. </w:t>
      </w:r>
    </w:p>
    <w:p w14:paraId="57642705"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U opštoj onlajn platformi za javne konsultacije, opštine su takođe integrisane u ovaj sistem, ali je implementacija još uvek u ranoj fazi. Izveštaj i ove godine naglašava potrebu za inicijativama za podizanje svesti, kako bi se građani podstakli da učestvuju u procesima konsultacija na centralnom i lokalnom nivou. </w:t>
      </w:r>
    </w:p>
    <w:p w14:paraId="3839CE19" w14:textId="77777777" w:rsidR="00DF4FA1" w:rsidRPr="00BE6532" w:rsidRDefault="00DF4FA1" w:rsidP="00DF4FA1">
      <w:pPr>
        <w:spacing w:after="300" w:line="276" w:lineRule="auto"/>
        <w:contextualSpacing/>
        <w:jc w:val="both"/>
        <w:rPr>
          <w:rFonts w:ascii="Candara" w:eastAsia="Times New Roman" w:hAnsi="Candara" w:cstheme="minorHAnsi"/>
          <w:color w:val="FF0000"/>
          <w:sz w:val="20"/>
          <w:szCs w:val="20"/>
          <w:lang w:val="sq-AL" w:eastAsia="en-GB"/>
        </w:rPr>
      </w:pPr>
    </w:p>
    <w:p w14:paraId="1CA46269"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4" w:name="_Toc3239517"/>
      <w:bookmarkStart w:id="5" w:name="_Toc134461254"/>
      <w:r>
        <w:rPr>
          <w:rFonts w:ascii="Candara" w:hAnsi="Candara"/>
          <w:b/>
          <w:color w:val="1F4E79" w:themeColor="accent1" w:themeShade="80"/>
          <w:sz w:val="20"/>
          <w:u w:val="single"/>
        </w:rPr>
        <w:t>2. Pregled</w:t>
      </w:r>
      <w:bookmarkEnd w:id="4"/>
      <w:bookmarkEnd w:id="5"/>
    </w:p>
    <w:p w14:paraId="69601B00" w14:textId="77777777" w:rsidR="00DF4FA1" w:rsidRPr="00BE6532" w:rsidRDefault="00DF4FA1" w:rsidP="00DF4FA1">
      <w:pPr>
        <w:spacing w:line="276" w:lineRule="auto"/>
        <w:ind w:firstLine="720"/>
        <w:jc w:val="both"/>
        <w:rPr>
          <w:rFonts w:ascii="Candara" w:eastAsia="Times New Roman" w:hAnsi="Candara" w:cs="Times New Roman"/>
          <w:color w:val="212121"/>
          <w:sz w:val="20"/>
          <w:szCs w:val="20"/>
          <w:lang w:val="sq-AL" w:eastAsia="en-GB"/>
        </w:rPr>
      </w:pPr>
    </w:p>
    <w:p w14:paraId="26F8CC6F" w14:textId="77777777" w:rsidR="00DF4FA1" w:rsidRPr="00BE6532" w:rsidRDefault="00DF4FA1" w:rsidP="00DF4FA1">
      <w:pPr>
        <w:spacing w:line="276" w:lineRule="auto"/>
        <w:jc w:val="both"/>
        <w:rPr>
          <w:rFonts w:ascii="Candara" w:eastAsia="Times New Roman" w:hAnsi="Candara" w:cs="Times New Roman"/>
          <w:sz w:val="20"/>
          <w:szCs w:val="20"/>
        </w:rPr>
      </w:pPr>
      <w:r>
        <w:rPr>
          <w:rFonts w:ascii="Candara" w:hAnsi="Candara"/>
          <w:sz w:val="20"/>
        </w:rPr>
        <w:t xml:space="preserve">Kancelarija za dobro upravljanje/Kancelarija premijera, u skladu sa Uredbom br. 05/2016 o minimalnim standardima za javne konsultacije vodi i odgovorna je za ceo proces koordinacije javnih konsultacija na </w:t>
      </w:r>
      <w:r>
        <w:rPr>
          <w:rFonts w:ascii="Candara" w:hAnsi="Candara"/>
          <w:sz w:val="20"/>
        </w:rPr>
        <w:lastRenderedPageBreak/>
        <w:t>platformi, od planiranja do izrade Godišnjeg izveštaja o sprovedenim javnim konsultacijama, kao i rezimea ovog izveštaja od strane svih ministarstava i kancelarije premijera.</w:t>
      </w:r>
      <w:r>
        <w:rPr>
          <w:rFonts w:ascii="Candara" w:hAnsi="Candara"/>
          <w:color w:val="212121"/>
          <w:sz w:val="20"/>
        </w:rPr>
        <w:t xml:space="preserve"> </w:t>
      </w:r>
      <w:r>
        <w:rPr>
          <w:rFonts w:ascii="Candara" w:hAnsi="Candara"/>
          <w:sz w:val="20"/>
        </w:rPr>
        <w:t xml:space="preserve">U skladu sa zahtevima Uredbe, Kancelarija za dobro upravljanje/Kancelarija premijera je, u saradnji sa svim ministarstvima i drugim institucijama, uključenim u proces izrade politika i zakonodavstva, i ove godine je pripremila godišnji izveštaj za 2022. o konsultacijama sa javnošću . </w:t>
      </w:r>
    </w:p>
    <w:p w14:paraId="31C77459" w14:textId="77777777" w:rsidR="00DF4FA1" w:rsidRPr="00BE6532" w:rsidRDefault="00DF4FA1" w:rsidP="00DF4FA1">
      <w:pPr>
        <w:spacing w:line="276" w:lineRule="auto"/>
        <w:jc w:val="both"/>
        <w:rPr>
          <w:rFonts w:ascii="Candara" w:eastAsia="MS Mincho" w:hAnsi="Candara"/>
          <w:sz w:val="20"/>
          <w:szCs w:val="20"/>
          <w:lang w:val="sq-AL"/>
        </w:rPr>
      </w:pPr>
    </w:p>
    <w:p w14:paraId="4BC752BF" w14:textId="77777777" w:rsidR="00DF4FA1" w:rsidRPr="00BE6532" w:rsidRDefault="00DF4FA1" w:rsidP="00DF4FA1">
      <w:pPr>
        <w:spacing w:line="276" w:lineRule="auto"/>
        <w:jc w:val="both"/>
        <w:rPr>
          <w:rFonts w:ascii="Candara" w:eastAsia="Times New Roman" w:hAnsi="Candara" w:cs="Times New Roman"/>
          <w:color w:val="212121"/>
          <w:sz w:val="20"/>
          <w:szCs w:val="20"/>
        </w:rPr>
      </w:pPr>
      <w:r>
        <w:rPr>
          <w:rFonts w:ascii="Candara" w:hAnsi="Candara"/>
          <w:sz w:val="20"/>
        </w:rPr>
        <w:t xml:space="preserve">Kancelarija za dobro upravljanje / </w:t>
      </w:r>
      <w:bookmarkStart w:id="6" w:name="_Hlk130648840"/>
      <w:r>
        <w:rPr>
          <w:rFonts w:ascii="Candara" w:hAnsi="Candara"/>
          <w:sz w:val="20"/>
        </w:rPr>
        <w:t xml:space="preserve">Kancelarija premijera </w:t>
      </w:r>
      <w:bookmarkEnd w:id="6"/>
      <w:r>
        <w:rPr>
          <w:rFonts w:ascii="Candara" w:hAnsi="Candara"/>
          <w:sz w:val="20"/>
        </w:rPr>
        <w:t xml:space="preserve"> avanzirala je modalitete u celokupnom procesu konsultacije kod platforme za javne konsultacije. Kroz platformu, web stranicu i društvene mreže razvila je i razvija informativnu kampanju za Online platformu za javne konsultacije i minimalne standarde za uključivanje građana u kreiranje politike i odlučivanje.</w:t>
      </w:r>
    </w:p>
    <w:p w14:paraId="38BE501D" w14:textId="77777777" w:rsidR="00DF4FA1" w:rsidRPr="00BE6532" w:rsidRDefault="00DF4FA1" w:rsidP="00DF4FA1">
      <w:pPr>
        <w:spacing w:line="276" w:lineRule="auto"/>
        <w:jc w:val="both"/>
        <w:rPr>
          <w:rFonts w:ascii="Candara" w:eastAsia="MS Mincho" w:hAnsi="Candara"/>
          <w:sz w:val="20"/>
          <w:szCs w:val="20"/>
          <w:lang w:val="sq-AL"/>
        </w:rPr>
      </w:pPr>
    </w:p>
    <w:p w14:paraId="7814437F" w14:textId="77777777" w:rsidR="00DF4FA1" w:rsidRPr="00BE6532" w:rsidRDefault="00DF4FA1" w:rsidP="00DF4FA1">
      <w:pPr>
        <w:spacing w:line="276" w:lineRule="auto"/>
        <w:jc w:val="both"/>
        <w:rPr>
          <w:rFonts w:ascii="Candara" w:hAnsi="Candara"/>
          <w:sz w:val="20"/>
          <w:szCs w:val="20"/>
        </w:rPr>
      </w:pPr>
      <w:r>
        <w:rPr>
          <w:rFonts w:ascii="Candara" w:hAnsi="Candara"/>
          <w:sz w:val="20"/>
        </w:rPr>
        <w:t>Dostignuća i izazovi saradnje između vlade i civilnog društva identifikovani su i ocenjeni u izveštaju o napretku (izveštaj za zemlju). Prema izveštaju , civilno društvo u celini u Republici Kosovo nastavlja da funkcioniše u povoljnom okruženju. Međutim, civilno društvo i vlada moraju nastaviti da dalje unapređuju međusobnu saradnju i povećavaju sposobnost civilnog društva da značajno doprinesu razvoju javnih politika. Prema ovom izveštaju, civilno društvo na Kosovu je nastavilo da igra važnu ulogu, posebno na lokalnom nivou. Organizacije civilnog društva nastavljaju da direktno podržavaju razvoj i sprovođenje reformi u vezi sa EU.  Nastaviti sa javnim konsultacijama o vladinim aktima koje, prema izveštaju, nastavljaju da redovno pokreću ministarstva.</w:t>
      </w:r>
    </w:p>
    <w:p w14:paraId="3C6E4C9C"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6E7DBEAE"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Godišnji izveštaj za 2022. godinu obuhvata sva dokumenta koja su objavljena na platformi za konsultacije sa javnošću i za koje su konsultacije započete 01.01.2022. godine, a zatvorene 31.12.2022. od strane Kabineta premijera i ministarstava .</w:t>
      </w:r>
      <w:r>
        <w:rPr>
          <w:rFonts w:ascii="Candara" w:hAnsi="Candara"/>
          <w:color w:val="212121"/>
          <w:sz w:val="20"/>
        </w:rPr>
        <w:t xml:space="preserve"> </w:t>
      </w:r>
      <w:r>
        <w:rPr>
          <w:rFonts w:ascii="Candara" w:hAnsi="Candara"/>
          <w:sz w:val="20"/>
        </w:rPr>
        <w:t xml:space="preserve">Izveštaj ima za cilj da predstavi rad obavljen tokom 2022. godine u primeni minimalnih standarda za proces javnih konsultacija od strane Vlade i resornih ministarstava. Izveštaj predstavlja detalje i statistiku za ispunjenje svih standarda od planiranja, pokretanja i procesa izrade dokumenata, toka konsultacija, izrade konsultativnog dokumenta, upotrebe metoda konsultacija uključujući platformu, učešća javnosti u pružanju svojih doprinosa, statusu komentara idr. </w:t>
      </w:r>
    </w:p>
    <w:p w14:paraId="69091A63" w14:textId="77777777" w:rsidR="00DF4FA1" w:rsidRPr="00BE6532" w:rsidRDefault="00DF4FA1" w:rsidP="00DF4FA1">
      <w:pPr>
        <w:spacing w:line="276" w:lineRule="auto"/>
        <w:jc w:val="both"/>
        <w:rPr>
          <w:rFonts w:ascii="Candara" w:eastAsia="Times New Roman" w:hAnsi="Candara" w:cstheme="minorHAnsi"/>
          <w:b/>
          <w:sz w:val="20"/>
          <w:szCs w:val="20"/>
          <w:u w:val="single"/>
          <w:lang w:val="sq-AL" w:eastAsia="en-GB"/>
        </w:rPr>
      </w:pPr>
    </w:p>
    <w:p w14:paraId="1D462780" w14:textId="77777777" w:rsidR="00DF4FA1" w:rsidRPr="00BE6532" w:rsidRDefault="00DF4FA1" w:rsidP="00DF4FA1">
      <w:pPr>
        <w:spacing w:line="276" w:lineRule="auto"/>
        <w:jc w:val="both"/>
        <w:rPr>
          <w:rFonts w:ascii="Candara" w:eastAsia="MS Mincho" w:hAnsi="Candara"/>
          <w:sz w:val="20"/>
          <w:szCs w:val="20"/>
        </w:rPr>
      </w:pPr>
      <w:r>
        <w:rPr>
          <w:rFonts w:ascii="Candara" w:hAnsi="Candara"/>
          <w:sz w:val="20"/>
        </w:rPr>
        <w:t xml:space="preserve">Kancelarija za dobro upravljanje/Kancelarija premijera kao koordinator procesa konsultacija sa javnošću u saradnji sa svim resornim ministarstvima, preko koordinatora za konsultacije u resornim ministarstvima, uključenim u proces izrade politika i zakonodavstva, radila je u primeni standarda za javne konsultacije. Kancelarija za dobro upravljanje/Kancelarija premijera, zajedno sa koordinatorima, nastavili su da svojim maksimalnim kapacitetima za uključivanje u proces javnih konsulltacuja, tako da se radilo na monitorisanju i izvetavanju  procesa javnih konsultacija.   </w:t>
      </w:r>
    </w:p>
    <w:p w14:paraId="276623AE" w14:textId="77777777" w:rsidR="00DF4FA1" w:rsidRPr="00BE6532" w:rsidRDefault="00DF4FA1" w:rsidP="00DF4FA1">
      <w:pPr>
        <w:spacing w:line="276" w:lineRule="auto"/>
        <w:jc w:val="both"/>
        <w:rPr>
          <w:rFonts w:ascii="Candara" w:hAnsi="Candara"/>
          <w:sz w:val="20"/>
          <w:szCs w:val="20"/>
          <w:lang w:val="sq-AL"/>
        </w:rPr>
      </w:pPr>
    </w:p>
    <w:p w14:paraId="14739D4F"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Kroz onlajn platformu, Kancelarija za dobro upravljanje, zajedno sa ministarstvima, uspela je da objavi i podeli sa javnošću dokumente planirane za izradu i kontinuirano prosleđivanje na odobrenje Vladi i ministarstvima. Sve vreme se radi na pružanju pregleda  o sprovođenju kriterijuma predviđenih za sva uključenja, u skladu sa Uredbom br.05/2016 o minimalnim standardima za konsultacije sa javnošću. </w:t>
      </w:r>
    </w:p>
    <w:p w14:paraId="3266A409" w14:textId="77777777" w:rsidR="00DF4FA1" w:rsidRPr="00BE6532" w:rsidRDefault="00DF4FA1" w:rsidP="00DF4FA1">
      <w:pPr>
        <w:spacing w:line="276" w:lineRule="auto"/>
        <w:jc w:val="both"/>
        <w:rPr>
          <w:rFonts w:ascii="Candara" w:hAnsi="Candara"/>
          <w:sz w:val="20"/>
          <w:szCs w:val="20"/>
          <w:lang w:val="sq-AL"/>
        </w:rPr>
      </w:pPr>
    </w:p>
    <w:p w14:paraId="26AFB9EC"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Na onlajn platformi za konsultacije sa javnošću, sve vreme se radilo na ažuriranju podataka za institucije, ali i za koordinatore, korigovanje platforme i njeno održavanje novim podacima. Izrađeno je uputstvo za korišćenje onlajn platforme za javne konsultacije (tutorijal), koji poziva građane, predstavnike civilnog društva i širu javnost da koriste onlajn platformu za javne konsultacije. Ovaj vodič, takođe objašnjava kako se civilno društvo i javnost mogu uključiti u platformu i direktno komentarisati platformu. </w:t>
      </w:r>
    </w:p>
    <w:p w14:paraId="3E7C659B"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Praćenje sprovođenja procesa konsultacija je, pored toga što je deo Vladine strategije za saradnju sa civilnim društvom 2019-2023, bilo i deo procene Evropske komisije kroz sporazum Vlade Republike Kosovo i Evropske komisije za direktnu budžetsku podršku, koja je uticala na sprovođenje Uredbe br.05/2016. o minimalnim standardima za konsultacije sa javnošću. </w:t>
      </w:r>
    </w:p>
    <w:p w14:paraId="4552C11A" w14:textId="77777777" w:rsidR="00DF4FA1" w:rsidRPr="00BE6532" w:rsidRDefault="00DF4FA1" w:rsidP="00DF4FA1">
      <w:pPr>
        <w:spacing w:line="276" w:lineRule="auto"/>
        <w:jc w:val="both"/>
        <w:rPr>
          <w:rFonts w:ascii="Candara" w:eastAsia="Times New Roman" w:hAnsi="Candara" w:cstheme="minorHAnsi"/>
          <w:sz w:val="20"/>
          <w:szCs w:val="20"/>
          <w:u w:val="single"/>
        </w:rPr>
      </w:pPr>
      <w:r>
        <w:rPr>
          <w:rFonts w:ascii="Candara" w:hAnsi="Candara"/>
          <w:sz w:val="20"/>
        </w:rPr>
        <w:lastRenderedPageBreak/>
        <w:t xml:space="preserve">Pored proširenja na centralnom nivou vlasti, sistem javnih konsultacija je proširen i na sve opštine, kako u pogledu regulisanja, tako i u stvaranju mogućnosti i uslova za njegovu implementaciju, tj. sve opštine su sastavni deo platforme za konsultacije sa javnošću i skoro sve su imenovale kordinatore za konsultacije sa javnošu. Međutim, treba napomenuti da lokalni nivo nije deo ovog izveštaja još ove godine, već samo neki opšti podaci jer je praćenje i izveštavanje procesa konsultacija sa javnošću na lokalnom nivou u nadležnosti Ministarstva upravljanja lokalne samouprave. Ove godine je mnogo veći broj opština počelo da objavljuje dokumentaciju za javne konsultacije na platformi za konsultacije, a kao što je već pomenuto, imenovanje koordinatora konsultacija na lokalnom nivou je skoro završeno, međutim sve je to još u toku procesa. </w:t>
      </w:r>
    </w:p>
    <w:p w14:paraId="12C6DB77" w14:textId="77777777" w:rsidR="00DF4FA1" w:rsidRPr="00BE6532" w:rsidRDefault="00DF4FA1" w:rsidP="00DF4FA1">
      <w:pPr>
        <w:spacing w:line="276" w:lineRule="auto"/>
        <w:jc w:val="both"/>
        <w:rPr>
          <w:rFonts w:ascii="Candara" w:eastAsia="MS Mincho" w:hAnsi="Candara"/>
          <w:sz w:val="20"/>
          <w:szCs w:val="20"/>
        </w:rPr>
      </w:pPr>
      <w:r>
        <w:rPr>
          <w:rFonts w:ascii="Candara" w:hAnsi="Candara"/>
          <w:sz w:val="20"/>
        </w:rPr>
        <w:t xml:space="preserve">Kancelarija za dobro upravljanje/Kancelarija premijera, kao koordinator procesa konsultacija sa javnošću, u saradnji sa svim resornim ministarstvima, preko koordinatora za konsultacije u resornim ministarstvima dali smo jasan pregled rada institucija za uključivanje građana i civilnog društva u kreiranje politike. </w:t>
      </w:r>
    </w:p>
    <w:p w14:paraId="71DE0F9C" w14:textId="77777777" w:rsidR="00DF4FA1" w:rsidRPr="00BE6532" w:rsidRDefault="00DF4FA1" w:rsidP="00DF4FA1">
      <w:pPr>
        <w:spacing w:line="276" w:lineRule="auto"/>
        <w:jc w:val="both"/>
        <w:rPr>
          <w:rFonts w:ascii="Candara" w:hAnsi="Candara"/>
          <w:sz w:val="20"/>
          <w:szCs w:val="20"/>
          <w:lang w:val="sq-AL"/>
        </w:rPr>
      </w:pPr>
    </w:p>
    <w:p w14:paraId="6F09DA64" w14:textId="77777777" w:rsidR="00DF4FA1" w:rsidRPr="00BE6532" w:rsidRDefault="00DF4FA1" w:rsidP="00DF4FA1">
      <w:pPr>
        <w:spacing w:line="276" w:lineRule="auto"/>
        <w:jc w:val="both"/>
        <w:rPr>
          <w:rFonts w:ascii="Candara" w:hAnsi="Candara"/>
          <w:sz w:val="20"/>
          <w:szCs w:val="20"/>
        </w:rPr>
      </w:pPr>
      <w:r>
        <w:rPr>
          <w:rFonts w:ascii="Candara" w:hAnsi="Candara"/>
          <w:sz w:val="20"/>
        </w:rPr>
        <w:t>Prema statističkim podacima objavljenim za izveštajni period, odnosno od 01.  januar - 31. decembar 2022. objavljeno je 251 dokumenata. Od 251 dokumenata su: 23 koncept dokumenata, 43 nacrta zakona, 16 strategija, 05 programa, 05 akcionih planova, 47 nacrta uredba, 107 administrativnih uputstava i 05 druga dokumenta.</w:t>
      </w:r>
    </w:p>
    <w:p w14:paraId="680C1EF1" w14:textId="77777777" w:rsidR="00DF4FA1" w:rsidRPr="00BE6532" w:rsidRDefault="00DF4FA1" w:rsidP="00DF4FA1">
      <w:pPr>
        <w:spacing w:line="276" w:lineRule="auto"/>
        <w:jc w:val="both"/>
        <w:rPr>
          <w:rFonts w:ascii="Candara" w:hAnsi="Candara"/>
          <w:sz w:val="20"/>
          <w:szCs w:val="20"/>
          <w:lang w:val="sq-AL"/>
        </w:rPr>
      </w:pPr>
    </w:p>
    <w:p w14:paraId="340C040E" w14:textId="77777777" w:rsidR="00DF4FA1" w:rsidRPr="00BE6532" w:rsidRDefault="00DF4FA1" w:rsidP="00DF4FA1">
      <w:pPr>
        <w:spacing w:line="276" w:lineRule="auto"/>
        <w:jc w:val="both"/>
        <w:rPr>
          <w:rFonts w:ascii="Candara" w:hAnsi="Candara"/>
          <w:color w:val="FF0000"/>
          <w:sz w:val="20"/>
          <w:szCs w:val="20"/>
        </w:rPr>
      </w:pPr>
      <w:r>
        <w:rPr>
          <w:rFonts w:ascii="Candara" w:hAnsi="Candara"/>
          <w:sz w:val="20"/>
        </w:rPr>
        <w:t xml:space="preserve">Kancelarija za dobro upravljanje/Kancelarija premijera, uz podršku Misije OEBS-a na Kosovu, radila je na poboljšanju ukupne funkcionalnosti Online platforme za konsultacije sa javnošću, sa posebnim naglaskom na pristupu osoba sa invaliditetom ovoj platformi. Bez sumnje, ovo će poboljšati sveukupnu inkluziju, omogućavajući gluvim i slepim osobama pristup i pružanje doprinosa za kreiranje politika i izradi zakonodavstva. Redovne i sveobuhvatne konsultacije između Vlade i javnosti, a posebno sa osobama sa invaliditetom, su ključni faktori koji omogućavaju osobama sa invaliditetom da u potpunosti učestvuju u društvenim procesima na Kosovu i da daju svoj doprinos razvoju politika. Kroz ovaj sveobuhvatan proces javnih konsultacija, svi bez izuzetka, će aktivno učestvovati i dati svoj doprinos za opštu dobrobit. </w:t>
      </w:r>
    </w:p>
    <w:p w14:paraId="4C045444"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5D21A3F8"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Izveštaj detaljno predstavlja sledeće kategorije informacija: </w:t>
      </w:r>
    </w:p>
    <w:p w14:paraId="6E9C572E"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7EC963BD" w14:textId="77777777" w:rsidR="00DF4FA1" w:rsidRPr="00BE6532" w:rsidRDefault="00DF4FA1" w:rsidP="00DF4FA1">
      <w:pPr>
        <w:spacing w:line="276" w:lineRule="auto"/>
        <w:jc w:val="both"/>
        <w:rPr>
          <w:rFonts w:ascii="Candara" w:eastAsia="MS Mincho" w:hAnsi="Candara"/>
          <w:sz w:val="20"/>
          <w:szCs w:val="20"/>
        </w:rPr>
      </w:pPr>
      <w:r>
        <w:rPr>
          <w:rFonts w:ascii="Candara" w:hAnsi="Candara"/>
          <w:b/>
          <w:bCs/>
          <w:sz w:val="20"/>
          <w:u w:val="single"/>
        </w:rPr>
        <w:t>Ukupan broj izrađenih i konsultovanih dokumenata -</w:t>
      </w:r>
      <w:r>
        <w:rPr>
          <w:rFonts w:ascii="Candara" w:hAnsi="Candara"/>
          <w:sz w:val="20"/>
        </w:rPr>
        <w:t xml:space="preserve"> Prema statističkim podacima objavljenim za period koji se izveštava od 1. januara do 31. decembra 2022. godine, objavljen je 251 dokument. Od 251 dokumenata su: 23 koncept dokumenata, 43 nacrta zakona, 16 strategija, 05 programa, 05 akcionih planova, 47 nacrta uredba, 107 administrativnih uputstava i 05 druga dokumenta.</w:t>
      </w:r>
    </w:p>
    <w:p w14:paraId="0F043662" w14:textId="77777777" w:rsidR="00DF4FA1" w:rsidRPr="00BE6532" w:rsidRDefault="00DF4FA1" w:rsidP="00DF4FA1">
      <w:pPr>
        <w:spacing w:line="276" w:lineRule="auto"/>
        <w:jc w:val="both"/>
        <w:rPr>
          <w:rFonts w:ascii="Candara" w:eastAsia="Times New Roman" w:hAnsi="Candara" w:cstheme="minorHAnsi"/>
          <w:sz w:val="20"/>
          <w:szCs w:val="20"/>
          <w:lang w:val="sq-AL"/>
        </w:rPr>
      </w:pPr>
    </w:p>
    <w:p w14:paraId="2FA716A8" w14:textId="77777777" w:rsidR="00DF4FA1" w:rsidRPr="00BE6532" w:rsidRDefault="00DF4FA1" w:rsidP="00DF4FA1">
      <w:pPr>
        <w:spacing w:line="276" w:lineRule="auto"/>
        <w:jc w:val="both"/>
        <w:rPr>
          <w:rFonts w:ascii="Candara" w:eastAsia="MS Mincho" w:hAnsi="Candara" w:cstheme="minorHAnsi"/>
          <w:sz w:val="20"/>
          <w:szCs w:val="20"/>
        </w:rPr>
      </w:pPr>
      <w:r>
        <w:rPr>
          <w:rFonts w:ascii="Candara" w:hAnsi="Candara"/>
          <w:b/>
          <w:bCs/>
          <w:sz w:val="20"/>
        </w:rPr>
        <w:t xml:space="preserve">Ispunjavanje standarda </w:t>
      </w:r>
      <w:r>
        <w:rPr>
          <w:rFonts w:ascii="Candara" w:hAnsi="Candara"/>
          <w:sz w:val="20"/>
        </w:rPr>
        <w:t>- Od 251 dokumenta objavljenih na platformi, ukupno je 247 dokumenata za koje je javna rasprava otvorena od 01.01.2022., a zatvorena 31.12.2022. Dakle, na platformi je 247 dokumenata, njih 176 ili 74% ispunjava standarde, a 65 dokumenata ili njih 26% ne ispunjava minimalne standarde za javne konsultacije.</w:t>
      </w:r>
    </w:p>
    <w:p w14:paraId="381D08B1" w14:textId="77777777" w:rsidR="00DF4FA1" w:rsidRPr="00BE6532" w:rsidRDefault="00DF4FA1" w:rsidP="00DF4FA1">
      <w:pPr>
        <w:jc w:val="both"/>
        <w:rPr>
          <w:rFonts w:ascii="Candara" w:eastAsia="Calibri" w:hAnsi="Candara" w:cstheme="minorHAnsi"/>
          <w:b/>
          <w:sz w:val="20"/>
          <w:szCs w:val="20"/>
          <w:u w:val="single"/>
          <w:lang w:val="sq-AL" w:eastAsia="en-GB"/>
        </w:rPr>
      </w:pPr>
    </w:p>
    <w:p w14:paraId="4CE34A16" w14:textId="77777777" w:rsidR="00DF4FA1" w:rsidRPr="00BE6532" w:rsidRDefault="00DF4FA1" w:rsidP="00DF4FA1">
      <w:pPr>
        <w:jc w:val="both"/>
        <w:rPr>
          <w:rFonts w:ascii="Candara" w:eastAsia="Calibri" w:hAnsi="Candara" w:cstheme="minorHAnsi"/>
          <w:sz w:val="20"/>
          <w:szCs w:val="20"/>
        </w:rPr>
      </w:pPr>
      <w:r>
        <w:rPr>
          <w:rFonts w:ascii="Candara" w:hAnsi="Candara"/>
          <w:b/>
          <w:bCs/>
          <w:sz w:val="20"/>
          <w:u w:val="single"/>
        </w:rPr>
        <w:t>Učešće u procesu konsultacija i komentari</w:t>
      </w:r>
      <w:r>
        <w:rPr>
          <w:rFonts w:ascii="Candara" w:hAnsi="Candara"/>
          <w:sz w:val="20"/>
          <w:u w:val="single"/>
        </w:rPr>
        <w:t xml:space="preserve"> </w:t>
      </w:r>
      <w:r>
        <w:rPr>
          <w:rFonts w:ascii="Candara" w:hAnsi="Candara"/>
          <w:sz w:val="20"/>
        </w:rPr>
        <w:t xml:space="preserve">- Prijavljeno je da je ukupno 3580 učesnika učestvovalo u procesu javnih konsultacija. Od ovih učesnika dato je ukupno 3446 komentara, bilo putem platforme, sastanaka, radnih grupa ili čak u pisanoj formi. </w:t>
      </w:r>
      <w:r>
        <w:rPr>
          <w:rFonts w:ascii="Candara" w:hAnsi="Candara"/>
        </w:rPr>
        <w:t>Procenjuje se da su autori dokumenata u potpunosti prihvatili 1373 komentara, delimično 460 komentara i 1493 komentara odbačeno ili nije prihvaćeno od strane institucija koje izrađuju.</w:t>
      </w:r>
      <w:r>
        <w:rPr>
          <w:rFonts w:ascii="Candara" w:hAnsi="Candara"/>
          <w:sz w:val="20"/>
        </w:rPr>
        <w:t xml:space="preserve"> </w:t>
      </w:r>
    </w:p>
    <w:p w14:paraId="469E1B63" w14:textId="77777777" w:rsidR="00DF4FA1" w:rsidRPr="00BE6532" w:rsidRDefault="00DF4FA1" w:rsidP="00DF4FA1">
      <w:pPr>
        <w:snapToGrid w:val="0"/>
        <w:spacing w:after="200" w:line="276" w:lineRule="auto"/>
        <w:jc w:val="both"/>
        <w:rPr>
          <w:rFonts w:ascii="Candara" w:eastAsia="Calibri" w:hAnsi="Candara" w:cstheme="minorHAnsi"/>
          <w:sz w:val="20"/>
          <w:szCs w:val="20"/>
        </w:rPr>
      </w:pPr>
      <w:r>
        <w:rPr>
          <w:rFonts w:ascii="Candara" w:hAnsi="Candara"/>
          <w:sz w:val="20"/>
          <w:u w:val="single"/>
        </w:rPr>
        <w:t>Komentari direktno na onlajn platformi</w:t>
      </w:r>
      <w:r>
        <w:rPr>
          <w:rFonts w:ascii="Candara" w:hAnsi="Candara"/>
          <w:sz w:val="20"/>
        </w:rPr>
        <w:t xml:space="preserve"> - Broj komentara koje smo dobili direktno na platformi tokom 2022. godine od 01.01.2022 do 31.12.2022 je 274 komentara.    Dakle od 251 dokumenta objavljenih u ovom periodu, postoji 50 dokumenata, koji su komentarisani sa ukupno 274 komentara.</w:t>
      </w:r>
    </w:p>
    <w:p w14:paraId="3A8D864C" w14:textId="77777777" w:rsidR="00DF4FA1" w:rsidRPr="00BE6532" w:rsidRDefault="00DF4FA1" w:rsidP="00DF4FA1">
      <w:pPr>
        <w:snapToGrid w:val="0"/>
        <w:spacing w:after="200" w:line="276" w:lineRule="auto"/>
        <w:jc w:val="both"/>
        <w:rPr>
          <w:rFonts w:ascii="Candara" w:eastAsia="Calibri" w:hAnsi="Candara" w:cstheme="minorHAnsi"/>
          <w:sz w:val="20"/>
          <w:szCs w:val="20"/>
        </w:rPr>
      </w:pPr>
      <w:r>
        <w:rPr>
          <w:rFonts w:ascii="Candara" w:hAnsi="Candara"/>
          <w:b/>
          <w:bCs/>
          <w:sz w:val="20"/>
          <w:u w:val="single"/>
        </w:rPr>
        <w:t>Korišćene metode konsultacija</w:t>
      </w:r>
      <w:r>
        <w:rPr>
          <w:rFonts w:ascii="Candara" w:hAnsi="Candara"/>
          <w:b/>
          <w:bCs/>
          <w:sz w:val="20"/>
        </w:rPr>
        <w:t xml:space="preserve"> </w:t>
      </w:r>
      <w:r>
        <w:rPr>
          <w:rFonts w:ascii="Candara" w:hAnsi="Candara"/>
          <w:sz w:val="20"/>
        </w:rPr>
        <w:t xml:space="preserve">- Tokom 2022. godine na platformi za javne konsultacije objavljeno je 251 dokument. Većina dokumenata koji su konsultovani na platformi, konsultovani su i kroz zvaničnu komunikaciju, kroz radne sastanke, onlajn sastanke, pismene konsultacije itd. </w:t>
      </w:r>
    </w:p>
    <w:p w14:paraId="6265E993" w14:textId="77777777" w:rsidR="00DF4FA1" w:rsidRPr="00BE6532" w:rsidRDefault="00DF4FA1" w:rsidP="00DF4FA1">
      <w:pPr>
        <w:spacing w:line="276" w:lineRule="auto"/>
        <w:jc w:val="both"/>
        <w:rPr>
          <w:rFonts w:ascii="Candara" w:eastAsia="Times New Roman" w:hAnsi="Candara" w:cs="Times New Roman"/>
          <w:b/>
          <w:color w:val="1F4E79" w:themeColor="accent1" w:themeShade="80"/>
          <w:sz w:val="20"/>
          <w:szCs w:val="20"/>
          <w:u w:val="single"/>
        </w:rPr>
      </w:pPr>
      <w:r>
        <w:rPr>
          <w:rFonts w:ascii="Candara" w:hAnsi="Candara"/>
          <w:b/>
          <w:color w:val="1F4E79" w:themeColor="accent1" w:themeShade="80"/>
          <w:sz w:val="20"/>
          <w:u w:val="single"/>
        </w:rPr>
        <w:lastRenderedPageBreak/>
        <w:t xml:space="preserve">3. Metodologija izveštavanja i praćenja primene standarda </w:t>
      </w:r>
    </w:p>
    <w:p w14:paraId="7ABE8FAE" w14:textId="77777777" w:rsidR="00DF4FA1" w:rsidRPr="00BE6532" w:rsidRDefault="00DF4FA1" w:rsidP="00DF4FA1">
      <w:pPr>
        <w:spacing w:line="276" w:lineRule="auto"/>
        <w:jc w:val="both"/>
        <w:rPr>
          <w:rFonts w:ascii="Candara" w:eastAsia="Times New Roman" w:hAnsi="Candara" w:cs="Times New Roman"/>
          <w:b/>
          <w:color w:val="1F4E79" w:themeColor="accent1" w:themeShade="80"/>
          <w:sz w:val="20"/>
          <w:szCs w:val="20"/>
          <w:u w:val="single"/>
          <w:lang w:val="sq-AL" w:eastAsia="en-GB"/>
        </w:rPr>
      </w:pPr>
    </w:p>
    <w:p w14:paraId="7B9AF9E6" w14:textId="77777777" w:rsidR="00DF4FA1" w:rsidRPr="00BE6532" w:rsidRDefault="00DF4FA1" w:rsidP="00DF4FA1">
      <w:pPr>
        <w:shd w:val="clear" w:color="auto" w:fill="FFFFFF"/>
        <w:spacing w:after="150" w:line="276" w:lineRule="auto"/>
        <w:jc w:val="both"/>
        <w:rPr>
          <w:rFonts w:ascii="Candara" w:eastAsia="MS Mincho" w:hAnsi="Candara" w:cs="Times New Roman"/>
          <w:sz w:val="20"/>
          <w:szCs w:val="20"/>
        </w:rPr>
      </w:pPr>
      <w:r>
        <w:rPr>
          <w:rFonts w:ascii="Candara" w:hAnsi="Candara"/>
          <w:sz w:val="20"/>
        </w:rPr>
        <w:t xml:space="preserve">I u 2022. godini rađeno je godišnje izveštavanje o toku konsultacija sa javnošću, prema metodologiji izveštavanja Uredbe o konsultacijama sa javnošću. Za pripremu izveštaja korišćeno je nekoliko izvora informacija: </w:t>
      </w:r>
    </w:p>
    <w:p w14:paraId="0371D7C8"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Podaci koje objavljuje i ažurira platforma za javne konsultacije.</w:t>
      </w:r>
    </w:p>
    <w:p w14:paraId="416FC46F"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 xml:space="preserve">Sve podatke i informacije prosleđuju koordinatori javnih konsultacija iz svakog ministarstva i kancelarije premijera. </w:t>
      </w:r>
    </w:p>
    <w:p w14:paraId="77CFB9AD"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 xml:space="preserve">Ostali podaci proistekli iz aktivnosti Kancelarije za dobro upravljanje/Kancelarije premijera i projekata koji podržavaju Vladu u razvoju i unapređenju javnih konsultacija. </w:t>
      </w:r>
    </w:p>
    <w:p w14:paraId="77131C81"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 xml:space="preserve">Kriterijumi ocenjivanja prema Uredbi o minimalnim standardima su: </w:t>
      </w:r>
    </w:p>
    <w:p w14:paraId="3339680A"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 xml:space="preserve">Svaki konsultovani dokument mora imati plan konsultacija. </w:t>
      </w:r>
    </w:p>
    <w:p w14:paraId="3C59261E"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 xml:space="preserve">Konsultativni dokument, zajedno sa osnovnim dokumentom, koji se konsultuje mora biti objavljen na elektronskoj platformi za javne konsultacije. </w:t>
      </w:r>
    </w:p>
    <w:p w14:paraId="4318289C"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 xml:space="preserve">Period konsultacija,  takođe mora biti najmanje 15 radnih dana, kao i </w:t>
      </w:r>
    </w:p>
    <w:p w14:paraId="10DACF1A" w14:textId="77777777" w:rsidR="00DF4FA1" w:rsidRPr="00BE6532" w:rsidRDefault="00DF4FA1" w:rsidP="00DF4FA1">
      <w:pPr>
        <w:numPr>
          <w:ilvl w:val="0"/>
          <w:numId w:val="4"/>
        </w:numPr>
        <w:shd w:val="clear" w:color="auto" w:fill="FFFFFF"/>
        <w:spacing w:after="150" w:line="276" w:lineRule="auto"/>
        <w:jc w:val="both"/>
        <w:rPr>
          <w:rFonts w:ascii="Candara" w:hAnsi="Candara"/>
          <w:sz w:val="20"/>
          <w:szCs w:val="20"/>
        </w:rPr>
      </w:pPr>
      <w:r>
        <w:rPr>
          <w:rFonts w:ascii="Candara" w:hAnsi="Candara"/>
          <w:sz w:val="20"/>
        </w:rPr>
        <w:t>Konačni izveštaj konsultovanog dokumenta i poslednja verzija dokumenta treba da budu objavljeni zajedno sa završnim izveštajem.</w:t>
      </w:r>
    </w:p>
    <w:p w14:paraId="3547D789"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 xml:space="preserve">Na zahtev Kancelarije za dobro upravljanje/Kancelarija premijera za izveštavanje ministarstava upućen od 21. februara do marta 2022. godine odgovorilo je 14 ministarstava od 15, kao i nadležne službe u Kancelariji premijera (Pravna kancelarija , Kancelarija za strateško planiranje i bivše Ministarstvo za evropske integracije). </w:t>
      </w:r>
    </w:p>
    <w:p w14:paraId="20247A5D"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 xml:space="preserve">Podaci koji su nedostajali u izveštajima potencijalnih koordinatora dobijeni su direktno sa platforme. Izveštavanje od strane koordinatora na centralnom nivou, vrši se putem obrazaca dizajniranih za prikupljanje informacija za izradu godišnjeg izveštaja u skladu sa Uredbom i metodologijom praćenja i izveštavanja za sprovođenje minimalnih standarda odobrenih od strane KP-a u 2017. godini. </w:t>
      </w:r>
    </w:p>
    <w:p w14:paraId="3277023A"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Takođe, pošto se neke informacije koje su ministarstva prijavila ne poklapajuju sa onim što se nalaze na platformi, onda su dodatne informacije dobijene sa elektronske platforme za javne konsultacije.</w:t>
      </w:r>
    </w:p>
    <w:p w14:paraId="1A9D26A4" w14:textId="77777777" w:rsidR="00DF4FA1" w:rsidRPr="00BE6532" w:rsidRDefault="00DF4FA1" w:rsidP="00DF4FA1">
      <w:pPr>
        <w:jc w:val="both"/>
        <w:rPr>
          <w:rFonts w:ascii="Candara" w:eastAsia="Times New Roman" w:hAnsi="Candara" w:cs="Times New Roman"/>
          <w:b/>
          <w:i/>
          <w:sz w:val="20"/>
          <w:szCs w:val="20"/>
          <w:lang w:val="sq-AL" w:eastAsia="en-GB"/>
        </w:rPr>
      </w:pPr>
    </w:p>
    <w:p w14:paraId="19E02491" w14:textId="77777777" w:rsidR="00DF4FA1" w:rsidRPr="00BE6532" w:rsidRDefault="00DF4FA1" w:rsidP="00DF4FA1">
      <w:pPr>
        <w:jc w:val="both"/>
        <w:rPr>
          <w:rFonts w:ascii="Candara" w:eastAsia="Times New Roman" w:hAnsi="Candara" w:cs="Times New Roman"/>
          <w:b/>
          <w:sz w:val="20"/>
          <w:szCs w:val="20"/>
          <w:lang w:val="sq-AL" w:eastAsia="en-GB"/>
        </w:rPr>
      </w:pPr>
    </w:p>
    <w:p w14:paraId="46E790FD" w14:textId="77777777" w:rsidR="00DF4FA1" w:rsidRPr="00BE6532" w:rsidRDefault="00DF4FA1" w:rsidP="00DF4FA1">
      <w:pPr>
        <w:jc w:val="both"/>
        <w:rPr>
          <w:rFonts w:ascii="Candara" w:eastAsia="Times New Roman" w:hAnsi="Candara" w:cs="Times New Roman"/>
          <w:b/>
          <w:i/>
          <w:sz w:val="20"/>
          <w:szCs w:val="20"/>
        </w:rPr>
      </w:pPr>
      <w:r>
        <w:rPr>
          <w:noProof/>
        </w:rPr>
        <w:lastRenderedPageBreak/>
        <w:drawing>
          <wp:inline distT="0" distB="0" distL="0" distR="0" wp14:anchorId="5195E954" wp14:editId="7F252649">
            <wp:extent cx="5943600" cy="560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00700"/>
                    </a:xfrm>
                    <a:prstGeom prst="rect">
                      <a:avLst/>
                    </a:prstGeom>
                    <a:noFill/>
                    <a:ln>
                      <a:noFill/>
                    </a:ln>
                  </pic:spPr>
                </pic:pic>
              </a:graphicData>
            </a:graphic>
          </wp:inline>
        </w:drawing>
      </w:r>
    </w:p>
    <w:p w14:paraId="3CB20A3C" w14:textId="77777777" w:rsidR="00DF4FA1" w:rsidRPr="00BE6532" w:rsidRDefault="00DF4FA1" w:rsidP="00DF4FA1">
      <w:pPr>
        <w:jc w:val="both"/>
        <w:rPr>
          <w:rFonts w:ascii="Candara" w:eastAsia="Times New Roman" w:hAnsi="Candara" w:cs="Times New Roman"/>
          <w:b/>
          <w:i/>
          <w:sz w:val="20"/>
          <w:szCs w:val="20"/>
          <w:lang w:val="sq-AL" w:eastAsia="en-GB"/>
        </w:rPr>
      </w:pPr>
    </w:p>
    <w:p w14:paraId="153F6ED9" w14:textId="77777777" w:rsidR="00DF4FA1" w:rsidRPr="00BE6532" w:rsidRDefault="00DF4FA1" w:rsidP="00DF4FA1">
      <w:pPr>
        <w:jc w:val="both"/>
        <w:rPr>
          <w:rFonts w:ascii="Candara" w:eastAsia="Times New Roman" w:hAnsi="Candara" w:cs="Times New Roman"/>
          <w:b/>
          <w:i/>
          <w:sz w:val="20"/>
          <w:szCs w:val="20"/>
          <w:lang w:val="sq-AL" w:eastAsia="en-GB"/>
        </w:rPr>
      </w:pPr>
    </w:p>
    <w:p w14:paraId="3D8C4683" w14:textId="77777777" w:rsidR="00DF4FA1" w:rsidRPr="00BE6532" w:rsidRDefault="00DF4FA1" w:rsidP="00DF4FA1">
      <w:pPr>
        <w:jc w:val="both"/>
        <w:rPr>
          <w:rFonts w:ascii="Candara" w:eastAsia="Times New Roman" w:hAnsi="Candara" w:cs="Times New Roman"/>
          <w:i/>
          <w:sz w:val="18"/>
          <w:szCs w:val="18"/>
        </w:rPr>
      </w:pPr>
      <w:r>
        <w:rPr>
          <w:rFonts w:ascii="Candara" w:hAnsi="Candara"/>
          <w:i/>
          <w:sz w:val="18"/>
        </w:rPr>
        <w:t>Tabela 1: Rezime vrste dokumenata za otvorene konsultacije tokom perioda - Datum: 01.01.2022 - 31.12.2022.</w:t>
      </w:r>
    </w:p>
    <w:p w14:paraId="4979D499" w14:textId="77777777" w:rsidR="00DF4FA1" w:rsidRPr="00BE6532" w:rsidRDefault="00DF4FA1" w:rsidP="00DF4FA1">
      <w:pPr>
        <w:jc w:val="both"/>
        <w:rPr>
          <w:rFonts w:ascii="Candara" w:eastAsia="Times New Roman" w:hAnsi="Candara" w:cs="Times New Roman"/>
          <w:i/>
          <w:sz w:val="18"/>
          <w:szCs w:val="18"/>
          <w:lang w:val="sq-AL" w:eastAsia="en-GB"/>
        </w:rPr>
      </w:pPr>
    </w:p>
    <w:p w14:paraId="61DDD695" w14:textId="77777777" w:rsidR="00DF4FA1" w:rsidRPr="00BE6532" w:rsidRDefault="00DF4FA1" w:rsidP="00DF4FA1">
      <w:pPr>
        <w:spacing w:line="276" w:lineRule="auto"/>
        <w:jc w:val="both"/>
        <w:rPr>
          <w:rFonts w:ascii="Candara" w:eastAsia="Times New Roman" w:hAnsi="Candara" w:cs="Times New Roman"/>
          <w:b/>
          <w:sz w:val="20"/>
          <w:szCs w:val="20"/>
        </w:rPr>
      </w:pPr>
      <w:r>
        <w:rPr>
          <w:noProof/>
        </w:rPr>
        <w:lastRenderedPageBreak/>
        <w:drawing>
          <wp:inline distT="0" distB="0" distL="0" distR="0" wp14:anchorId="4F3AB881" wp14:editId="1AC4FB9E">
            <wp:extent cx="5972175" cy="38385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7E0CA4" w14:textId="77777777" w:rsidR="00DF4FA1" w:rsidRPr="00BE6532" w:rsidRDefault="00DF4FA1" w:rsidP="00DF4FA1">
      <w:pPr>
        <w:spacing w:line="276" w:lineRule="auto"/>
        <w:jc w:val="both"/>
        <w:rPr>
          <w:rFonts w:ascii="Candara" w:eastAsia="Times New Roman" w:hAnsi="Candara" w:cs="Times New Roman"/>
          <w:sz w:val="18"/>
          <w:szCs w:val="18"/>
        </w:rPr>
      </w:pPr>
      <w:r>
        <w:rPr>
          <w:rFonts w:ascii="Candara" w:hAnsi="Candara"/>
          <w:i/>
          <w:sz w:val="18"/>
        </w:rPr>
        <w:t>Figura 1. Rezime vrste dokumenata za otvorene konsultacije tokom perioda - Datum: 01.01.2022 - 31.12.2022.</w:t>
      </w:r>
    </w:p>
    <w:p w14:paraId="7CB7A260" w14:textId="77777777" w:rsidR="00DF4FA1" w:rsidRPr="00BE6532" w:rsidRDefault="00DF4FA1" w:rsidP="00DF4FA1">
      <w:pPr>
        <w:jc w:val="both"/>
        <w:rPr>
          <w:rFonts w:ascii="Candara" w:eastAsia="Times New Roman" w:hAnsi="Candara" w:cs="Times New Roman"/>
          <w:b/>
          <w:i/>
          <w:color w:val="FF0000"/>
          <w:lang w:val="sq-AL" w:eastAsia="en-GB"/>
        </w:rPr>
      </w:pPr>
    </w:p>
    <w:p w14:paraId="2BDD42EC" w14:textId="77777777" w:rsidR="00DF4FA1" w:rsidRPr="00BE6532" w:rsidRDefault="00DF4FA1" w:rsidP="00DF4FA1">
      <w:pPr>
        <w:spacing w:line="276" w:lineRule="auto"/>
        <w:jc w:val="both"/>
        <w:rPr>
          <w:rFonts w:ascii="Candara" w:eastAsia="Times New Roman" w:hAnsi="Candara" w:cs="Times New Roman"/>
          <w:b/>
          <w:i/>
          <w:color w:val="FF0000"/>
          <w:sz w:val="20"/>
          <w:szCs w:val="20"/>
          <w:u w:val="single"/>
        </w:rPr>
      </w:pPr>
      <w:r>
        <w:rPr>
          <w:rFonts w:ascii="Candara" w:hAnsi="Candara"/>
          <w:sz w:val="20"/>
        </w:rPr>
        <w:t>Kao dole na figuri, statistički podaci prema institucijama za dokumente objavljene za 2022. godinu su sumirani i predstavljeni grafički.</w:t>
      </w:r>
    </w:p>
    <w:p w14:paraId="625D2FEC" w14:textId="77777777" w:rsidR="00DF4FA1" w:rsidRPr="00BE6532" w:rsidRDefault="00DF4FA1" w:rsidP="00DF4FA1">
      <w:pPr>
        <w:spacing w:line="276" w:lineRule="auto"/>
        <w:jc w:val="both"/>
        <w:rPr>
          <w:rFonts w:ascii="Candara" w:eastAsia="Times New Roman" w:hAnsi="Candara" w:cs="Times New Roman"/>
          <w:sz w:val="20"/>
          <w:szCs w:val="20"/>
        </w:rPr>
      </w:pPr>
      <w:r>
        <w:rPr>
          <w:noProof/>
        </w:rPr>
        <w:lastRenderedPageBreak/>
        <w:drawing>
          <wp:inline distT="0" distB="0" distL="0" distR="0" wp14:anchorId="11F58C35" wp14:editId="14107C63">
            <wp:extent cx="5972175" cy="74295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0468EC" w14:textId="77777777" w:rsidR="00DF4FA1" w:rsidRPr="00BE6532" w:rsidRDefault="00DF4FA1" w:rsidP="00DF4FA1">
      <w:pPr>
        <w:tabs>
          <w:tab w:val="left" w:pos="3870"/>
        </w:tabs>
        <w:spacing w:line="276" w:lineRule="auto"/>
        <w:jc w:val="both"/>
        <w:rPr>
          <w:rFonts w:ascii="Candara" w:eastAsia="Times New Roman" w:hAnsi="Candara" w:cs="Times New Roman"/>
          <w:sz w:val="20"/>
          <w:szCs w:val="20"/>
          <w:lang w:val="sq-AL" w:eastAsia="en-GB"/>
        </w:rPr>
      </w:pPr>
    </w:p>
    <w:p w14:paraId="4039E6B3" w14:textId="77777777" w:rsidR="00DF4FA1" w:rsidRPr="00BE6532" w:rsidRDefault="00DF4FA1" w:rsidP="00DF4FA1">
      <w:pPr>
        <w:spacing w:line="276" w:lineRule="auto"/>
        <w:jc w:val="both"/>
        <w:rPr>
          <w:rFonts w:ascii="Candara" w:eastAsia="Times New Roman" w:hAnsi="Candara" w:cs="Times New Roman"/>
          <w:i/>
          <w:sz w:val="20"/>
          <w:szCs w:val="20"/>
        </w:rPr>
      </w:pPr>
      <w:r>
        <w:rPr>
          <w:rFonts w:ascii="Candara" w:hAnsi="Candara"/>
          <w:i/>
          <w:sz w:val="20"/>
        </w:rPr>
        <w:t>Figura 2. Grafički prikaz statistike centralnih institucija u 2022.</w:t>
      </w:r>
    </w:p>
    <w:p w14:paraId="08542704" w14:textId="77777777" w:rsidR="00DF4FA1" w:rsidRPr="00BE6532" w:rsidRDefault="00DF4FA1" w:rsidP="00DF4FA1">
      <w:pPr>
        <w:spacing w:line="276" w:lineRule="auto"/>
        <w:jc w:val="both"/>
        <w:rPr>
          <w:rFonts w:ascii="Candara" w:eastAsia="Times New Roman" w:hAnsi="Candara" w:cs="Times New Roman"/>
          <w:b/>
          <w:color w:val="00B050"/>
          <w:sz w:val="20"/>
          <w:szCs w:val="20"/>
          <w:lang w:val="sq-AL" w:eastAsia="en-GB"/>
        </w:rPr>
      </w:pPr>
    </w:p>
    <w:p w14:paraId="1F696A98" w14:textId="77777777" w:rsidR="00DF4FA1" w:rsidRPr="00BE6532" w:rsidRDefault="00DF4FA1" w:rsidP="00DF4FA1">
      <w:pPr>
        <w:shd w:val="clear" w:color="auto" w:fill="FFFFFF"/>
        <w:spacing w:after="150" w:line="276" w:lineRule="auto"/>
        <w:jc w:val="both"/>
        <w:rPr>
          <w:rFonts w:ascii="Candara" w:eastAsia="MS Mincho" w:hAnsi="Candara" w:cs="Times New Roman"/>
          <w:sz w:val="20"/>
          <w:szCs w:val="20"/>
        </w:rPr>
      </w:pPr>
      <w:r>
        <w:rPr>
          <w:rFonts w:ascii="Candara" w:hAnsi="Candara"/>
          <w:sz w:val="20"/>
        </w:rPr>
        <w:t xml:space="preserve">Pored ovih dokumenata, na platformi za konsultacije sa javnošću imamo i dokumente koje objavljuje lokalni nivo, odnosno opštine. Za period od 01.01.2022. do 31.12.2022. godine objavljeno je 112 dokumenata na lokalnom nivou. Međutim, kao što smo već pomenuli u izveštaju, detalji o statistici objavljivanja dokumenata i javnih konsultacija za lokalni nivo nisu uključeni u ovaj izveštaj. To su Opština Mališevo, Opština Mitrovica, </w:t>
      </w:r>
      <w:r>
        <w:rPr>
          <w:rFonts w:ascii="Candara" w:hAnsi="Candara"/>
          <w:sz w:val="20"/>
        </w:rPr>
        <w:lastRenderedPageBreak/>
        <w:t>Opština Peć, Opština Lipljan, Opština Uroševac, Opština Orahovac, Opština Suva Reka, Opština Kačanik, Opština Kamenica i mnoge druge koje su objavile dokumente za konsultacije sa javnošću tokom ove godine.</w:t>
      </w:r>
    </w:p>
    <w:p w14:paraId="2A2B0E28"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7" w:name="_Toc3239521"/>
      <w:r>
        <w:rPr>
          <w:rFonts w:ascii="Candara" w:hAnsi="Candara"/>
          <w:b/>
          <w:color w:val="1F4E79" w:themeColor="accent1" w:themeShade="80"/>
          <w:sz w:val="20"/>
          <w:u w:val="single"/>
        </w:rPr>
        <w:t xml:space="preserve">    </w:t>
      </w:r>
    </w:p>
    <w:p w14:paraId="50CACC34" w14:textId="77777777" w:rsidR="00DF4FA1" w:rsidRPr="00BE6532" w:rsidRDefault="00DF4FA1" w:rsidP="00DF4FA1">
      <w:pPr>
        <w:keepNext/>
        <w:keepLines/>
        <w:spacing w:before="240" w:line="276" w:lineRule="auto"/>
        <w:jc w:val="both"/>
        <w:outlineLvl w:val="0"/>
        <w:rPr>
          <w:rStyle w:val="Hyperlink"/>
          <w:rFonts w:eastAsia="MS Mincho"/>
        </w:rPr>
      </w:pPr>
      <w:r>
        <w:rPr>
          <w:rFonts w:ascii="Candara" w:hAnsi="Candara"/>
          <w:b/>
          <w:color w:val="1F4E79" w:themeColor="accent1" w:themeShade="80"/>
          <w:sz w:val="20"/>
          <w:u w:val="single"/>
        </w:rPr>
        <w:t xml:space="preserve">    </w:t>
      </w:r>
      <w:bookmarkStart w:id="8" w:name="_Toc134461255"/>
      <w:r>
        <w:rPr>
          <w:rFonts w:ascii="Candara" w:hAnsi="Candara"/>
          <w:b/>
          <w:color w:val="1F4E79" w:themeColor="accent1" w:themeShade="80"/>
          <w:sz w:val="20"/>
          <w:u w:val="single"/>
        </w:rPr>
        <w:t xml:space="preserve">4. Platforma online za javne konsultacije </w:t>
      </w:r>
      <w:bookmarkEnd w:id="7"/>
      <w:r>
        <w:rPr>
          <w:rFonts w:ascii="Candara" w:hAnsi="Candara"/>
          <w:b/>
          <w:color w:val="1F4E79" w:themeColor="accent1" w:themeShade="80"/>
          <w:sz w:val="20"/>
          <w:u w:val="single"/>
        </w:rPr>
        <w:t xml:space="preserve">/ </w:t>
      </w:r>
      <w:hyperlink r:id="rId12" w:history="1">
        <w:r>
          <w:rPr>
            <w:rStyle w:val="Hyperlink"/>
            <w:rFonts w:ascii="Candara" w:hAnsi="Candara"/>
            <w:sz w:val="20"/>
          </w:rPr>
          <w:t>https://konsultimet.rks-gov.net/</w:t>
        </w:r>
        <w:bookmarkEnd w:id="8"/>
      </w:hyperlink>
    </w:p>
    <w:p w14:paraId="0F08BF29" w14:textId="77777777" w:rsidR="00DF4FA1" w:rsidRPr="00BE6532" w:rsidRDefault="00DF4FA1" w:rsidP="00DF4FA1">
      <w:pPr>
        <w:spacing w:line="276" w:lineRule="auto"/>
        <w:jc w:val="both"/>
        <w:rPr>
          <w:rFonts w:cs="Times New Roman"/>
          <w:highlight w:val="yellow"/>
          <w:lang w:val="sq-AL" w:eastAsia="en-GB"/>
        </w:rPr>
      </w:pPr>
    </w:p>
    <w:p w14:paraId="5D9A3A52" w14:textId="77777777" w:rsidR="00DF4FA1" w:rsidRPr="00BE6532" w:rsidRDefault="00DF4FA1" w:rsidP="00DF4FA1">
      <w:pPr>
        <w:spacing w:line="276" w:lineRule="auto"/>
        <w:jc w:val="both"/>
        <w:rPr>
          <w:rFonts w:ascii="Candara" w:hAnsi="Candara" w:cstheme="minorHAnsi"/>
          <w:sz w:val="20"/>
          <w:szCs w:val="20"/>
        </w:rPr>
      </w:pPr>
      <w:r>
        <w:rPr>
          <w:rFonts w:ascii="Candara" w:hAnsi="Candara"/>
          <w:sz w:val="20"/>
        </w:rPr>
        <w:t xml:space="preserve">Kancelarija za dobro upravljanje pri Kacelariji premijera na onlajn platformi za konsultacije sa javnošću, počela je ali je posebno 2022. godine radila na ažuriranju podataka za institucije i koordinatore tokom celog vremena, a posebno na promeni odluka Skupštine za vladine institucije, korigovanje platforme i održavanje novim podacima. </w:t>
      </w:r>
    </w:p>
    <w:p w14:paraId="00BC3F00" w14:textId="77777777" w:rsidR="00DF4FA1" w:rsidRPr="00BE6532" w:rsidRDefault="00DF4FA1" w:rsidP="00DF4FA1">
      <w:pPr>
        <w:spacing w:after="300" w:line="276" w:lineRule="auto"/>
        <w:contextualSpacing/>
        <w:jc w:val="both"/>
        <w:rPr>
          <w:rFonts w:ascii="Candara" w:hAnsi="Candara" w:cstheme="minorHAnsi"/>
          <w:sz w:val="20"/>
          <w:szCs w:val="20"/>
          <w:lang w:val="sq-AL" w:eastAsia="en-GB"/>
        </w:rPr>
      </w:pPr>
    </w:p>
    <w:p w14:paraId="50C982FE" w14:textId="77777777" w:rsidR="00DF4FA1" w:rsidRPr="00BE6532" w:rsidRDefault="00DF4FA1" w:rsidP="00DF4FA1">
      <w:pPr>
        <w:spacing w:after="300" w:line="276" w:lineRule="auto"/>
        <w:contextualSpacing/>
        <w:jc w:val="both"/>
        <w:rPr>
          <w:rFonts w:ascii="Candara" w:hAnsi="Candara" w:cstheme="minorHAnsi"/>
          <w:sz w:val="20"/>
          <w:szCs w:val="20"/>
        </w:rPr>
      </w:pPr>
      <w:r>
        <w:rPr>
          <w:rFonts w:ascii="Candara" w:hAnsi="Candara"/>
          <w:sz w:val="20"/>
        </w:rPr>
        <w:t>Kancelarija za dobro upravljanje pri Kancelariji premijera nastavila je da radi na izgradnji sistema javnih konsultacija na lokalnom nivou i da ispunjava zahteve za uključivanje opština u proces konsultacija. Tokom godine pomagala je koordinatorima na lokalnom nivou da objave dokumente za javne konsultacije na platformi. Tokom 2022. godine platformi za većinu opština su dodati novi moduli, a izgrađen je i sistem za generisanje statistike za lokalni nivo. Koordinatori sa lokalnog nivoa, skoro većina njih su već deo administrativnog sistema platforme za svoje opštine i deo učešća javnosti u kreiranju politika i odlučivanju.</w:t>
      </w:r>
      <w:r>
        <w:rPr>
          <w:rFonts w:ascii="Candara" w:hAnsi="Candara"/>
          <w:sz w:val="20"/>
        </w:rPr>
        <w:br/>
        <w:t xml:space="preserve"> </w:t>
      </w:r>
    </w:p>
    <w:p w14:paraId="5DB3399E"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lang w:val="sq-AL" w:eastAsia="en-GB"/>
        </w:rPr>
      </w:pPr>
    </w:p>
    <w:p w14:paraId="3FB6448E"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rPr>
          <w:rFonts w:ascii="Candara" w:hAnsi="Candara"/>
          <w:sz w:val="20"/>
        </w:rPr>
        <w:t xml:space="preserve">Tokom ovog vremena fokusirali smo se na implementaciju minimalnih standarda za javne konsultacije i uspeli da unapredimo Platformu za javne konsultacije  </w:t>
      </w:r>
      <w:hyperlink r:id="rId13" w:history="1">
        <w:r>
          <w:rPr>
            <w:rStyle w:val="Hyperlink"/>
            <w:rFonts w:ascii="Candara" w:hAnsi="Candara"/>
            <w:sz w:val="20"/>
          </w:rPr>
          <w:t>https://konsultimet.rks-gov.net</w:t>
        </w:r>
      </w:hyperlink>
      <w:r>
        <w:rPr>
          <w:rFonts w:ascii="Candara" w:hAnsi="Candara"/>
          <w:sz w:val="20"/>
        </w:rPr>
        <w:t xml:space="preserve"> dodavanjem novih funkcionalnosti i poboljšanjem pristupa građanima i civilnom društvu da učestvuju u konsultativnim procesima u vezi sa dokumentima koje sastavljaju centralne i lokalne institucije. Ovaj izveštaj daje jasan pregled učinka institucija za uključivanje građana i civilnog društva u kreiranje politika.</w:t>
      </w:r>
    </w:p>
    <w:p w14:paraId="4E70D37A" w14:textId="77777777" w:rsidR="00DF4FA1" w:rsidRPr="00BE6532" w:rsidRDefault="00DF4FA1" w:rsidP="00DF4FA1">
      <w:pPr>
        <w:spacing w:after="300" w:line="276" w:lineRule="auto"/>
        <w:contextualSpacing/>
        <w:jc w:val="both"/>
        <w:rPr>
          <w:rFonts w:ascii="Candara" w:eastAsia="Times New Roman" w:hAnsi="Candara" w:cs="Times New Roman"/>
          <w:sz w:val="20"/>
          <w:szCs w:val="20"/>
          <w:lang w:val="sq-AL" w:eastAsia="en-GB"/>
        </w:rPr>
      </w:pPr>
    </w:p>
    <w:p w14:paraId="596DCBA1"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highlight w:val="yellow"/>
        </w:rPr>
      </w:pPr>
      <w:bookmarkStart w:id="9" w:name="_Toc3239522"/>
      <w:bookmarkStart w:id="10" w:name="_Toc134461256"/>
      <w:r>
        <w:rPr>
          <w:rFonts w:ascii="Candara" w:hAnsi="Candara"/>
          <w:b/>
          <w:color w:val="1F4E79" w:themeColor="accent1" w:themeShade="80"/>
          <w:sz w:val="20"/>
        </w:rPr>
        <w:t xml:space="preserve">5.  Podizanje kapaciteta javnih službenika </w:t>
      </w:r>
      <w:r>
        <w:rPr>
          <w:rFonts w:ascii="Candara" w:hAnsi="Candara"/>
          <w:b/>
          <w:color w:val="1F4E79" w:themeColor="accent1" w:themeShade="80"/>
          <w:sz w:val="20"/>
          <w:u w:val="single"/>
        </w:rPr>
        <w:t>za konsultaciju sa javnošću</w:t>
      </w:r>
      <w:bookmarkEnd w:id="9"/>
      <w:r>
        <w:rPr>
          <w:rFonts w:ascii="Candara" w:hAnsi="Candara"/>
          <w:b/>
          <w:color w:val="1F4E79" w:themeColor="accent1" w:themeShade="80"/>
          <w:sz w:val="20"/>
          <w:u w:val="single"/>
        </w:rPr>
        <w:t xml:space="preserve"> i saradnja sa civilnim društvom</w:t>
      </w:r>
      <w:bookmarkEnd w:id="10"/>
    </w:p>
    <w:p w14:paraId="6429D74C" w14:textId="77777777" w:rsidR="00DF4FA1" w:rsidRPr="00BE6532" w:rsidRDefault="00DF4FA1" w:rsidP="00DF4FA1">
      <w:pPr>
        <w:autoSpaceDE w:val="0"/>
        <w:autoSpaceDN w:val="0"/>
        <w:adjustRightInd w:val="0"/>
        <w:spacing w:line="276" w:lineRule="auto"/>
        <w:jc w:val="both"/>
        <w:rPr>
          <w:rFonts w:ascii="Candara" w:eastAsia="MS Mincho" w:hAnsi="Candara" w:cstheme="minorHAnsi"/>
          <w:sz w:val="20"/>
          <w:szCs w:val="20"/>
          <w:highlight w:val="yellow"/>
          <w:lang w:val="sq-AL" w:eastAsia="en-GB"/>
        </w:rPr>
      </w:pPr>
    </w:p>
    <w:p w14:paraId="34356975" w14:textId="77777777" w:rsidR="00DF4FA1" w:rsidRPr="00BE6532" w:rsidRDefault="00DF4FA1" w:rsidP="00DF4FA1">
      <w:pPr>
        <w:autoSpaceDE w:val="0"/>
        <w:autoSpaceDN w:val="0"/>
        <w:adjustRightInd w:val="0"/>
        <w:spacing w:line="276" w:lineRule="auto"/>
        <w:jc w:val="both"/>
        <w:rPr>
          <w:rFonts w:ascii="Candara" w:hAnsi="Candara"/>
          <w:sz w:val="20"/>
          <w:szCs w:val="20"/>
          <w:lang w:val="sq-AL"/>
        </w:rPr>
      </w:pPr>
    </w:p>
    <w:p w14:paraId="001B8819" w14:textId="77777777" w:rsidR="00DF4FA1" w:rsidRPr="00BE6532" w:rsidRDefault="00DF4FA1" w:rsidP="00DF4FA1">
      <w:pPr>
        <w:autoSpaceDE w:val="0"/>
        <w:autoSpaceDN w:val="0"/>
        <w:adjustRightInd w:val="0"/>
        <w:spacing w:line="276" w:lineRule="auto"/>
        <w:jc w:val="both"/>
        <w:rPr>
          <w:rFonts w:ascii="Candara" w:hAnsi="Candara" w:cs="Times New Roman"/>
          <w:sz w:val="20"/>
          <w:szCs w:val="20"/>
        </w:rPr>
      </w:pPr>
      <w:r>
        <w:rPr>
          <w:rFonts w:ascii="Candara" w:hAnsi="Candara"/>
          <w:sz w:val="20"/>
        </w:rPr>
        <w:t>U cilju daljeg poboljšanja pristupa, bolje međuinstitucionalne koordinacije za proces konsultacija i onlajn platforme za konsultacije sa javnošću, Kancelarija za dobro upravljanje/Kancelarija premijera uz podršku OEBS-a izradila je“</w:t>
      </w:r>
      <w:r>
        <w:rPr>
          <w:rFonts w:ascii="Candara" w:hAnsi="Candara"/>
          <w:color w:val="000000"/>
          <w:sz w:val="20"/>
          <w:shd w:val="clear" w:color="auto" w:fill="FFFFFF"/>
        </w:rPr>
        <w:t>Okvir za unapređenje primene minimalnih standarda za konsltacije sa javnošću za period  2021 – 2025”. Kancelarija za dobro upravljanje/Kancelarija premijera je nakon pokretanja „Okvira za unapređenje sprovođenja minimalnih standarda za konsultacije sa javnošću za period 2021 – 2025. godine” počela da sprovodi preporuke koje su proizašle iz ovog okvira za institucije, na osnovu kojih treba da unapredi primenu minimalnih standarda za svu uključenost javnosti u njen rad.  </w:t>
      </w:r>
      <w:r>
        <w:rPr>
          <w:rFonts w:ascii="Candara" w:hAnsi="Candara"/>
          <w:sz w:val="20"/>
        </w:rPr>
        <w:t xml:space="preserve"> </w:t>
      </w:r>
    </w:p>
    <w:p w14:paraId="3B40CB59" w14:textId="77777777" w:rsidR="00DF4FA1" w:rsidRPr="00BE6532" w:rsidRDefault="00DF4FA1" w:rsidP="00DF4FA1">
      <w:pPr>
        <w:spacing w:after="300" w:line="276" w:lineRule="auto"/>
        <w:contextualSpacing/>
        <w:jc w:val="both"/>
        <w:rPr>
          <w:rFonts w:ascii="Candara" w:hAnsi="Candara" w:cs="Times New Roman"/>
          <w:sz w:val="20"/>
          <w:szCs w:val="20"/>
          <w:lang w:val="sq-AL" w:eastAsia="en-GB"/>
        </w:rPr>
      </w:pPr>
    </w:p>
    <w:p w14:paraId="3FC5EBE0"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hAnsi="Candara" w:cs="Times New Roman"/>
          <w:sz w:val="20"/>
          <w:szCs w:val="20"/>
        </w:rPr>
      </w:pPr>
      <w:r>
        <w:rPr>
          <w:rFonts w:ascii="Candara" w:hAnsi="Candara"/>
          <w:sz w:val="20"/>
        </w:rPr>
        <w:t>KDU/KP je u saradnji sa OEBS-om na Kosovu radila na poboljšanju ukupne funkcionalnosti Online platforme za konsultacije sa javnošću, odnosno na implementaciji jedne od preporuka iz ovog okvira za unapređenje osoba sa invaliditetom na ovoj platformi. Ovo ažuriranje i unapređenje platforme omogućiće gluvim i slepim osobama pristup i mogućnosti da doprinesu kreiranju politike i zakonodavstva na ovoj platformi. Pristup platformi će omogućiti osobama sa invaliditetom da u potpunosti učestvuju u društvenim procesima na Kosovu i daju svoj doprinos razvoju politika.</w:t>
      </w:r>
    </w:p>
    <w:p w14:paraId="26F6D0BC"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highlight w:val="yellow"/>
          <w:lang w:val="sq-AL" w:eastAsia="en-GB"/>
        </w:rPr>
      </w:pPr>
    </w:p>
    <w:p w14:paraId="65B28666"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rPr>
          <w:rFonts w:ascii="Candara" w:hAnsi="Candara"/>
          <w:sz w:val="20"/>
        </w:rPr>
        <w:t>Vlada Republike Kosovo je dala prioritet jačanju saradnje sa nevladinim organizacijama, forumima, koalicijama NVO i onima koje direktno rade sa osetljivim grupama u društvu, kao što je Savet za saradnju Vlade i civilnog društva, kao osnovna struktura ove saradnje, Koalicija za zaštitu dece, Forum osoba sa invaliditetom, Mreža grupa žena i dr. Istovremeno, mnogo je veća zastupljenost i učešće predstavnika civilnog društva u institucionalnim mehanizmima u različitim oblastima delovanja.</w:t>
      </w:r>
    </w:p>
    <w:p w14:paraId="0CDAE98C"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lang w:val="sq-AL" w:eastAsia="en-GB"/>
        </w:rPr>
      </w:pPr>
    </w:p>
    <w:p w14:paraId="453E6851"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rPr>
          <w:rFonts w:ascii="Candara" w:hAnsi="Candara"/>
          <w:sz w:val="20"/>
        </w:rPr>
        <w:lastRenderedPageBreak/>
        <w:t xml:space="preserve">Izgradnja kapaciteta javnih službenika za konsultacije sa javnošću preko Kosovskog instituta za javnu upravu (IKAP), zajedno sa timom sertifikovanih trenera i KDU/KP su nastavili i nastavljaju obuku, kako u timovima tako iu kancelarijama i institucijama odgovornim za javne konsultacije. </w:t>
      </w:r>
    </w:p>
    <w:p w14:paraId="0634B7B5"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hAnsi="Candara" w:cs="Times New Roman"/>
          <w:sz w:val="20"/>
          <w:szCs w:val="20"/>
        </w:rPr>
      </w:pPr>
      <w:bookmarkStart w:id="11" w:name="_Toc3239528"/>
    </w:p>
    <w:p w14:paraId="2F784AC9"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rPr>
      </w:pPr>
      <w:r>
        <w:rPr>
          <w:rFonts w:ascii="Candara" w:hAnsi="Candara"/>
          <w:sz w:val="20"/>
        </w:rPr>
        <w:t xml:space="preserve">Kancelarija za dobro upravljanje/Kancelarija premijera nastavlja sa informativnom kampanjom za Platformu za javne konsultacije. Vodič i promotivni video za korišćenje onlajn platforme za javne konsultacije dele se, ne samo preko platforme, već i putem društvenih mreža i publikacija na dnevnim portalima.  </w:t>
      </w:r>
    </w:p>
    <w:p w14:paraId="34D9C50E"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lang w:val="sq-AL" w:eastAsia="en-GB"/>
        </w:rPr>
      </w:pPr>
    </w:p>
    <w:p w14:paraId="678F716C"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lang w:val="sq-AL" w:eastAsia="en-GB"/>
        </w:rPr>
      </w:pPr>
    </w:p>
    <w:bookmarkEnd w:id="11"/>
    <w:p w14:paraId="04FF36E5" w14:textId="77777777" w:rsidR="00DF4FA1" w:rsidRPr="00BE6532" w:rsidRDefault="00DF4FA1" w:rsidP="00DF4FA1">
      <w:pPr>
        <w:spacing w:line="276" w:lineRule="auto"/>
        <w:jc w:val="both"/>
        <w:rPr>
          <w:rFonts w:ascii="Candara" w:eastAsia="Times New Roman" w:hAnsi="Candara" w:cstheme="minorHAnsi"/>
          <w:b/>
          <w:sz w:val="20"/>
          <w:szCs w:val="20"/>
          <w:u w:val="single"/>
        </w:rPr>
      </w:pPr>
      <w:r>
        <w:rPr>
          <w:rFonts w:ascii="Candara" w:hAnsi="Candara"/>
          <w:b/>
          <w:sz w:val="20"/>
          <w:u w:val="single"/>
        </w:rPr>
        <w:t xml:space="preserve"> 6. Ukupni broj nacrta dokumenata </w:t>
      </w:r>
    </w:p>
    <w:p w14:paraId="4DE9AFEE"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 Tokom perioda januar-decembar 2022, Vlada Republike Kosovo je završila konsultacije za 247 dokumenata, koji spadaju u kategoriju dokumenata koji su, prema Uredbi, njihovi sastavljači dužni da konsultuju sa javnošću (slika 3). Od ovih dokumenata, 247 je objavljeno na platformi za konsultacije.</w:t>
      </w:r>
    </w:p>
    <w:p w14:paraId="190F14E8" w14:textId="77777777" w:rsidR="00DF4FA1" w:rsidRPr="00BE6532" w:rsidRDefault="00DF4FA1" w:rsidP="00DF4FA1">
      <w:pPr>
        <w:shd w:val="clear" w:color="auto" w:fill="FFFFFF"/>
        <w:spacing w:line="276" w:lineRule="auto"/>
        <w:jc w:val="both"/>
        <w:rPr>
          <w:rFonts w:ascii="Candara" w:eastAsia="Times New Roman" w:hAnsi="Candara" w:cs="Times New Roman"/>
          <w:sz w:val="20"/>
          <w:szCs w:val="20"/>
          <w:lang w:val="sq-AL"/>
        </w:rPr>
      </w:pPr>
    </w:p>
    <w:p w14:paraId="72A1BAC8" w14:textId="77777777" w:rsidR="00DF4FA1" w:rsidRPr="00BE6532" w:rsidRDefault="00DF4FA1" w:rsidP="00DF4FA1">
      <w:pPr>
        <w:spacing w:line="276" w:lineRule="auto"/>
        <w:jc w:val="both"/>
        <w:rPr>
          <w:rFonts w:ascii="Candara" w:eastAsia="MS Mincho" w:hAnsi="Candara"/>
          <w:noProof/>
          <w:sz w:val="20"/>
          <w:szCs w:val="20"/>
          <w:lang w:val="sq-AL"/>
        </w:rPr>
      </w:pPr>
    </w:p>
    <w:p w14:paraId="418774D4" w14:textId="77777777" w:rsidR="00DF4FA1" w:rsidRPr="00BE6532" w:rsidRDefault="00DF4FA1" w:rsidP="00DF4FA1">
      <w:pPr>
        <w:spacing w:line="276" w:lineRule="auto"/>
        <w:jc w:val="both"/>
        <w:rPr>
          <w:rFonts w:ascii="Candara" w:hAnsi="Candara" w:cs="Times New Roman"/>
          <w:sz w:val="20"/>
          <w:szCs w:val="20"/>
        </w:rPr>
      </w:pPr>
      <w:r>
        <w:rPr>
          <w:rFonts w:ascii="Candara" w:hAnsi="Candara"/>
          <w:noProof/>
        </w:rPr>
        <w:drawing>
          <wp:inline distT="0" distB="0" distL="0" distR="0" wp14:anchorId="57809F1B" wp14:editId="7C64B109">
            <wp:extent cx="6153150" cy="5838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5838825"/>
                    </a:xfrm>
                    <a:prstGeom prst="rect">
                      <a:avLst/>
                    </a:prstGeom>
                    <a:noFill/>
                    <a:ln>
                      <a:noFill/>
                    </a:ln>
                  </pic:spPr>
                </pic:pic>
              </a:graphicData>
            </a:graphic>
          </wp:inline>
        </w:drawing>
      </w:r>
    </w:p>
    <w:p w14:paraId="0499D1B2" w14:textId="77777777" w:rsidR="00DF4FA1" w:rsidRPr="00BE6532" w:rsidRDefault="00DF4FA1" w:rsidP="00DF4FA1">
      <w:pPr>
        <w:spacing w:line="276" w:lineRule="auto"/>
        <w:jc w:val="both"/>
        <w:rPr>
          <w:rFonts w:ascii="Candara" w:hAnsi="Candara" w:cs="Times New Roman"/>
          <w:sz w:val="20"/>
          <w:szCs w:val="20"/>
          <w:lang w:val="sq-AL" w:eastAsia="en-GB"/>
        </w:rPr>
      </w:pPr>
    </w:p>
    <w:p w14:paraId="1C0E43A0"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18"/>
          <w:szCs w:val="18"/>
        </w:rPr>
      </w:pPr>
      <w:r>
        <w:rPr>
          <w:rFonts w:ascii="Candara" w:hAnsi="Candara"/>
          <w:i/>
          <w:color w:val="2E74B5" w:themeColor="accent1" w:themeShade="BF"/>
          <w:sz w:val="18"/>
        </w:rPr>
        <w:t xml:space="preserve">Tabela 2. Broj konsultiranih dokumenata tokom 2022. za koje je konsultacija zatvorena </w:t>
      </w:r>
    </w:p>
    <w:p w14:paraId="6A45202C"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78F02A06"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3089138E"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15BFED4E"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rPr>
      </w:pPr>
      <w:r>
        <w:rPr>
          <w:noProof/>
        </w:rPr>
        <w:drawing>
          <wp:inline distT="0" distB="0" distL="0" distR="0" wp14:anchorId="3DE8AB7E" wp14:editId="2207D91E">
            <wp:extent cx="5972175" cy="38385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FF7E15" w14:textId="77777777" w:rsidR="00DF4FA1" w:rsidRPr="00BE6532" w:rsidRDefault="00DF4FA1" w:rsidP="00DF4FA1">
      <w:pPr>
        <w:jc w:val="both"/>
        <w:rPr>
          <w:rFonts w:ascii="Candara" w:eastAsia="Times New Roman" w:hAnsi="Candara" w:cs="Times New Roman"/>
          <w:b/>
          <w:i/>
          <w:color w:val="FF0000"/>
          <w:sz w:val="20"/>
          <w:szCs w:val="20"/>
          <w:lang w:val="sq-AL" w:eastAsia="en-GB"/>
        </w:rPr>
      </w:pPr>
    </w:p>
    <w:p w14:paraId="2A94E70A" w14:textId="77777777" w:rsidR="00DF4FA1" w:rsidRPr="00BE6532" w:rsidRDefault="00DF4FA1" w:rsidP="00DF4FA1">
      <w:pPr>
        <w:jc w:val="both"/>
        <w:rPr>
          <w:rFonts w:ascii="Candara" w:eastAsia="Times New Roman" w:hAnsi="Candara" w:cs="Times New Roman"/>
          <w:i/>
          <w:sz w:val="18"/>
          <w:szCs w:val="18"/>
        </w:rPr>
      </w:pPr>
      <w:r>
        <w:rPr>
          <w:rFonts w:ascii="Candara" w:hAnsi="Candara"/>
          <w:i/>
          <w:sz w:val="18"/>
        </w:rPr>
        <w:t>Figura 3. Rezime vrste dokumenata za zatvorene konsultacije tokom perioda - Dana: 01.01.2022 - 31.12.2022.</w:t>
      </w:r>
    </w:p>
    <w:p w14:paraId="2D702467" w14:textId="77777777" w:rsidR="00DF4FA1" w:rsidRPr="00BE6532" w:rsidRDefault="00DF4FA1" w:rsidP="00DF4FA1">
      <w:pPr>
        <w:spacing w:line="276" w:lineRule="auto"/>
        <w:jc w:val="both"/>
        <w:rPr>
          <w:rFonts w:ascii="Candara" w:eastAsia="MS Mincho" w:hAnsi="Candara" w:cs="Times New Roman"/>
          <w:sz w:val="20"/>
          <w:szCs w:val="20"/>
          <w:lang w:val="sq-AL" w:eastAsia="en-GB"/>
        </w:rPr>
      </w:pPr>
    </w:p>
    <w:p w14:paraId="42315EFB"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2" w:name="_Toc3239529"/>
      <w:bookmarkStart w:id="13" w:name="_Toc134461257"/>
      <w:r>
        <w:rPr>
          <w:rFonts w:ascii="Candara" w:hAnsi="Candara"/>
          <w:b/>
          <w:color w:val="1F4E79" w:themeColor="accent1" w:themeShade="80"/>
          <w:sz w:val="20"/>
          <w:u w:val="single"/>
        </w:rPr>
        <w:t>7. Stepen ispunjavanja minimalnih standarda</w:t>
      </w:r>
      <w:bookmarkEnd w:id="12"/>
      <w:bookmarkEnd w:id="13"/>
    </w:p>
    <w:p w14:paraId="7B159BAC"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i/>
          <w:color w:val="000000" w:themeColor="text1"/>
          <w:sz w:val="20"/>
          <w:szCs w:val="20"/>
          <w:u w:val="single"/>
          <w:lang w:val="sq-AL" w:eastAsia="en-GB"/>
        </w:rPr>
      </w:pPr>
    </w:p>
    <w:p w14:paraId="0702032F" w14:textId="77777777" w:rsidR="00DF4FA1" w:rsidRPr="00BE6532" w:rsidRDefault="00DF4FA1" w:rsidP="00DF4FA1">
      <w:pPr>
        <w:spacing w:line="276" w:lineRule="auto"/>
        <w:jc w:val="both"/>
        <w:rPr>
          <w:rFonts w:ascii="Candara" w:eastAsia="MS Mincho" w:hAnsi="Candara"/>
          <w:sz w:val="20"/>
          <w:szCs w:val="20"/>
        </w:rPr>
      </w:pPr>
      <w:r>
        <w:rPr>
          <w:rFonts w:ascii="Candara" w:hAnsi="Candara"/>
          <w:color w:val="000000" w:themeColor="text1"/>
          <w:sz w:val="20"/>
        </w:rPr>
        <w:t xml:space="preserve">Ispunjavanje minimalnih standarda javnih konsultacija izraženih u procentima tokom 2022. godine je 74%. </w:t>
      </w:r>
      <w:r>
        <w:rPr>
          <w:rFonts w:ascii="Candara" w:hAnsi="Candara"/>
          <w:sz w:val="20"/>
        </w:rPr>
        <w:t xml:space="preserve">Dakle, na platformi se nalazi 247 dokumenata, od kojih 182 ili 74% ispunjava standarde, a 65 dokumenata ili 26% njih ne ispunjava minimalne standarde za javne konsultacije.  </w:t>
      </w:r>
      <w:r>
        <w:rPr>
          <w:rFonts w:ascii="Candara" w:hAnsi="Candara"/>
          <w:color w:val="000000" w:themeColor="text1"/>
          <w:sz w:val="20"/>
        </w:rPr>
        <w:t xml:space="preserve">Najveći broj dokumenata izrađenih tokom 2022. godine pripada kategoriji podzakonskih akata. Od 247 dokumenata su: </w:t>
      </w:r>
      <w:r>
        <w:rPr>
          <w:rFonts w:ascii="Candara" w:hAnsi="Candara"/>
          <w:sz w:val="20"/>
        </w:rPr>
        <w:t xml:space="preserve">25 koncept dokumenata, 46 nacrta zakona, 16 strategija, 05 programa, 04 akcionih planova, 47 nacrta uredba, 100 administrativnih uputstava i 04 druga dokumenta. </w:t>
      </w:r>
    </w:p>
    <w:p w14:paraId="7340D28D"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18DA5912"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0B97C61C"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5897C6FC" w14:textId="77777777" w:rsidR="00DF4FA1" w:rsidRPr="00BE6532" w:rsidRDefault="00DF4FA1" w:rsidP="00DF4FA1">
      <w:pPr>
        <w:jc w:val="both"/>
        <w:rPr>
          <w:rFonts w:ascii="Candara" w:eastAsia="Times New Roman" w:hAnsi="Candara" w:cstheme="minorHAnsi"/>
          <w:color w:val="000000" w:themeColor="text1"/>
          <w:sz w:val="20"/>
          <w:szCs w:val="20"/>
        </w:rPr>
      </w:pPr>
      <w:r>
        <w:rPr>
          <w:noProof/>
        </w:rPr>
        <w:lastRenderedPageBreak/>
        <w:drawing>
          <wp:inline distT="0" distB="0" distL="0" distR="0" wp14:anchorId="22210D4C" wp14:editId="6907D554">
            <wp:extent cx="5943600" cy="6867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867525"/>
                    </a:xfrm>
                    <a:prstGeom prst="rect">
                      <a:avLst/>
                    </a:prstGeom>
                    <a:noFill/>
                    <a:ln>
                      <a:noFill/>
                    </a:ln>
                  </pic:spPr>
                </pic:pic>
              </a:graphicData>
            </a:graphic>
          </wp:inline>
        </w:drawing>
      </w:r>
    </w:p>
    <w:p w14:paraId="51B98ED5" w14:textId="77777777" w:rsidR="00DF4FA1" w:rsidRPr="00BE6532" w:rsidRDefault="00DF4FA1" w:rsidP="00DF4FA1">
      <w:pPr>
        <w:jc w:val="both"/>
        <w:rPr>
          <w:rFonts w:ascii="Candara" w:eastAsia="Times New Roman" w:hAnsi="Candara" w:cstheme="minorHAnsi"/>
          <w:b/>
          <w:color w:val="000000" w:themeColor="text1"/>
          <w:sz w:val="18"/>
          <w:szCs w:val="18"/>
          <w:u w:val="single"/>
          <w:lang w:val="sq-AL"/>
        </w:rPr>
      </w:pPr>
    </w:p>
    <w:p w14:paraId="56A960B0" w14:textId="77777777" w:rsidR="00DF4FA1" w:rsidRPr="00BE6532" w:rsidRDefault="00DF4FA1" w:rsidP="00DF4FA1">
      <w:pPr>
        <w:jc w:val="both"/>
        <w:rPr>
          <w:rFonts w:ascii="Candara" w:eastAsia="Times New Roman" w:hAnsi="Candara" w:cstheme="minorHAnsi"/>
          <w:b/>
          <w:color w:val="000000" w:themeColor="text1"/>
          <w:sz w:val="18"/>
          <w:szCs w:val="18"/>
          <w:u w:val="single"/>
        </w:rPr>
      </w:pPr>
      <w:r>
        <w:rPr>
          <w:rFonts w:ascii="Candara" w:hAnsi="Candara"/>
          <w:b/>
          <w:color w:val="000000" w:themeColor="text1"/>
          <w:sz w:val="18"/>
          <w:u w:val="single"/>
        </w:rPr>
        <w:t xml:space="preserve">Tabela 3: </w:t>
      </w:r>
      <w:r>
        <w:rPr>
          <w:rFonts w:ascii="Candara" w:hAnsi="Candara"/>
          <w:b/>
          <w:color w:val="000000" w:themeColor="text1"/>
          <w:sz w:val="16"/>
          <w:u w:val="single"/>
        </w:rPr>
        <w:t xml:space="preserve">Rezime vrsta dokumenata objavljenih prema objavljivanju završnih izveštaja - Dana: 01.01.2022 - 31.12.2022.                                                                                                                                                                                                                                   </w:t>
      </w:r>
    </w:p>
    <w:p w14:paraId="3AEF1B93" w14:textId="77777777" w:rsidR="00DF4FA1" w:rsidRPr="00BE6532" w:rsidRDefault="00DF4FA1" w:rsidP="00DF4FA1">
      <w:pPr>
        <w:jc w:val="both"/>
        <w:rPr>
          <w:rFonts w:ascii="Candara" w:eastAsia="Times New Roman" w:hAnsi="Candara" w:cstheme="minorHAnsi"/>
          <w:b/>
          <w:i/>
          <w:color w:val="000000" w:themeColor="text1"/>
          <w:sz w:val="20"/>
          <w:szCs w:val="20"/>
          <w:u w:val="single"/>
          <w:lang w:val="sq-AL"/>
        </w:rPr>
      </w:pPr>
    </w:p>
    <w:p w14:paraId="0201B5DD" w14:textId="77777777" w:rsidR="00DF4FA1" w:rsidRPr="00BE6532" w:rsidRDefault="00DF4FA1" w:rsidP="00DF4FA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jc w:val="both"/>
        <w:rPr>
          <w:rFonts w:ascii="Candara" w:eastAsia="Times New Roman" w:hAnsi="Candara" w:cs="Times New Roman"/>
          <w:sz w:val="20"/>
          <w:szCs w:val="20"/>
        </w:rPr>
      </w:pPr>
      <w:r>
        <w:rPr>
          <w:rFonts w:ascii="Candara" w:hAnsi="Candara"/>
          <w:color w:val="000000" w:themeColor="text1"/>
          <w:sz w:val="20"/>
        </w:rPr>
        <w:t xml:space="preserve">Ministarstva koja su u potpunosti ispunila standarde su: </w:t>
      </w:r>
      <w:r>
        <w:rPr>
          <w:rFonts w:ascii="Candara" w:hAnsi="Candara"/>
          <w:sz w:val="20"/>
        </w:rPr>
        <w:t xml:space="preserve">Ministarstvo kulture, omladine, sporta; Ministarstvo odbrane; Ministarstvo prosvete, nauke, tehnologije i inovacija; Ministarstvo uprave, lokalna samouprava; Ministarstvo regionalnog razvoja;  </w:t>
      </w:r>
    </w:p>
    <w:p w14:paraId="16AAA280"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Candara" w:eastAsia="Calibri" w:hAnsi="Candara" w:cstheme="minorHAnsi"/>
          <w:color w:val="000000" w:themeColor="text1"/>
          <w:sz w:val="20"/>
          <w:szCs w:val="20"/>
          <w:lang w:val="sq-AL" w:eastAsia="en-GB"/>
        </w:rPr>
      </w:pPr>
    </w:p>
    <w:p w14:paraId="2B28B95B" w14:textId="77777777" w:rsidR="00DF4FA1" w:rsidRPr="00BE6532" w:rsidRDefault="00DF4FA1" w:rsidP="00DF4FA1">
      <w:pPr>
        <w:keepNext/>
        <w:spacing w:after="200" w:line="276" w:lineRule="auto"/>
        <w:jc w:val="both"/>
        <w:rPr>
          <w:rFonts w:ascii="Candara" w:eastAsia="Times New Roman" w:hAnsi="Candara" w:cs="Times New Roman"/>
          <w:i/>
          <w:iCs/>
          <w:color w:val="44546A" w:themeColor="text2"/>
          <w:sz w:val="18"/>
          <w:szCs w:val="18"/>
        </w:rPr>
      </w:pPr>
      <w:bookmarkStart w:id="14" w:name="_Toc35975116"/>
      <w:r>
        <w:rPr>
          <w:noProof/>
        </w:rPr>
        <w:lastRenderedPageBreak/>
        <w:drawing>
          <wp:inline distT="0" distB="0" distL="0" distR="0" wp14:anchorId="6C8FE49C" wp14:editId="6742207E">
            <wp:extent cx="5943600" cy="41433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Candara" w:hAnsi="Candara"/>
          <w:i/>
          <w:color w:val="44546A" w:themeColor="text2"/>
          <w:sz w:val="18"/>
        </w:rPr>
        <w:t xml:space="preserve"> Figura 4 : Stepen ispunjavanja minimalnih </w:t>
      </w:r>
      <w:bookmarkEnd w:id="14"/>
      <w:r>
        <w:rPr>
          <w:rFonts w:ascii="Candara" w:hAnsi="Candara"/>
          <w:i/>
          <w:color w:val="44546A" w:themeColor="text2"/>
          <w:sz w:val="18"/>
        </w:rPr>
        <w:t xml:space="preserve"> standarda za objavljene dokumente, prema institucijama za 2022.godinu.</w:t>
      </w:r>
    </w:p>
    <w:p w14:paraId="545BB305"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jc w:val="both"/>
        <w:rPr>
          <w:rFonts w:ascii="Candara" w:eastAsia="Calibri" w:hAnsi="Candara" w:cs="Times New Roman"/>
          <w:color w:val="000000"/>
          <w:sz w:val="20"/>
          <w:szCs w:val="20"/>
          <w:lang w:val="sq-AL" w:eastAsia="en-GB"/>
        </w:rPr>
      </w:pPr>
    </w:p>
    <w:p w14:paraId="5CEFB449"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5" w:name="_Toc3239530"/>
      <w:bookmarkStart w:id="16" w:name="_Toc134461258"/>
      <w:r>
        <w:rPr>
          <w:rFonts w:ascii="Candara" w:hAnsi="Candara"/>
          <w:b/>
          <w:color w:val="1F4E79" w:themeColor="accent1" w:themeShade="80"/>
          <w:sz w:val="20"/>
          <w:u w:val="single"/>
        </w:rPr>
        <w:t>08. Metode koje se koriste tokom procesa konsultacija</w:t>
      </w:r>
      <w:bookmarkEnd w:id="15"/>
      <w:bookmarkEnd w:id="16"/>
    </w:p>
    <w:p w14:paraId="72E43CD1" w14:textId="77777777" w:rsidR="00DF4FA1" w:rsidRPr="00BE6532" w:rsidRDefault="00DF4FA1" w:rsidP="00DF4FA1">
      <w:pPr>
        <w:jc w:val="both"/>
        <w:rPr>
          <w:rFonts w:ascii="Candara" w:eastAsia="Times New Roman" w:hAnsi="Candara" w:cstheme="minorHAnsi"/>
          <w:bCs/>
          <w:color w:val="000000"/>
          <w:sz w:val="20"/>
          <w:szCs w:val="20"/>
          <w:lang w:val="sq-AL" w:eastAsia="en-GB"/>
        </w:rPr>
      </w:pPr>
    </w:p>
    <w:p w14:paraId="38FE1822" w14:textId="77777777" w:rsidR="00DF4FA1" w:rsidRPr="00BE6532" w:rsidRDefault="00DF4FA1" w:rsidP="00DF4FA1">
      <w:pPr>
        <w:jc w:val="both"/>
        <w:rPr>
          <w:rFonts w:ascii="Candara" w:eastAsia="Times New Roman" w:hAnsi="Candara" w:cstheme="minorHAnsi"/>
          <w:color w:val="000000"/>
          <w:sz w:val="20"/>
          <w:szCs w:val="20"/>
        </w:rPr>
      </w:pPr>
      <w:r>
        <w:rPr>
          <w:rFonts w:ascii="Candara" w:hAnsi="Candara"/>
          <w:color w:val="000000"/>
          <w:sz w:val="20"/>
        </w:rPr>
        <w:t>Prema podacima resornih ministarstava i Kancelarije premijera, kao i informacijama koje je objavila elektronska platforma javnih konsultacija, tokom 2022. godine objavljeno je 247 dokumenata. Pored objave na platformi, saopšteno je da je u procesu javnih konsultacija učestvovalo ukupno 3580 učesnika. Od ovih učesnika dato je ukupno 3446 komentara, bilo putem platforme, sastanaka, radnih grupa ili čak u pisanoj formi. Procenjuje se da su autori dokumenata u potpunosti prihvatili 1373 komentara, delimično 460 komentara i 1493 komentara odbačeno ili nije prihvaćeno od strane institucija koje izrađuju.</w:t>
      </w:r>
    </w:p>
    <w:p w14:paraId="06F0B416" w14:textId="77777777" w:rsidR="00DF4FA1" w:rsidRPr="00BE6532" w:rsidRDefault="00DF4FA1" w:rsidP="00DF4FA1">
      <w:pPr>
        <w:snapToGrid w:val="0"/>
        <w:spacing w:after="200" w:line="276" w:lineRule="auto"/>
        <w:jc w:val="both"/>
        <w:rPr>
          <w:rFonts w:ascii="Candara" w:eastAsia="Times New Roman" w:hAnsi="Candara" w:cstheme="minorHAnsi"/>
          <w:sz w:val="20"/>
          <w:szCs w:val="20"/>
        </w:rPr>
      </w:pPr>
      <w:r>
        <w:rPr>
          <w:rFonts w:ascii="Candara" w:hAnsi="Candara"/>
          <w:sz w:val="20"/>
        </w:rPr>
        <w:t>Korišćene metode konsultacija - Tokom 2022. godine na platformi za javne konsultacije objavljeno je 247 dokumenata. Direktni komentari na platformu u 50 dokumenata dobili su 274 komentara. Većina dokumenata koji su konsultovani na platformi, konsultovani su i kroz zvaničnu komunikaciju i kroz radne sastanke, pismeno itd.</w:t>
      </w:r>
    </w:p>
    <w:p w14:paraId="5B395A66"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7" w:name="_Toc3239532"/>
      <w:bookmarkStart w:id="18" w:name="_Toc134461259"/>
      <w:r>
        <w:rPr>
          <w:rFonts w:ascii="Candara" w:hAnsi="Candara"/>
          <w:b/>
          <w:color w:val="1F4E79" w:themeColor="accent1" w:themeShade="80"/>
          <w:sz w:val="20"/>
          <w:u w:val="single"/>
        </w:rPr>
        <w:t>09. Broj i status komentara</w:t>
      </w:r>
      <w:bookmarkEnd w:id="17"/>
      <w:bookmarkEnd w:id="18"/>
      <w:r>
        <w:rPr>
          <w:rFonts w:ascii="Candara" w:hAnsi="Candara"/>
          <w:b/>
          <w:color w:val="1F4E79" w:themeColor="accent1" w:themeShade="80"/>
          <w:sz w:val="20"/>
          <w:u w:val="single"/>
        </w:rPr>
        <w:t xml:space="preserve"> </w:t>
      </w:r>
    </w:p>
    <w:p w14:paraId="424DF3EA"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b/>
          <w:color w:val="000000"/>
          <w:sz w:val="20"/>
          <w:szCs w:val="20"/>
          <w:u w:val="single"/>
          <w:lang w:val="sq-AL" w:eastAsia="en-GB"/>
        </w:rPr>
      </w:pPr>
    </w:p>
    <w:p w14:paraId="43933153"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Tokom 2022. godine na platformi za javne konsultacije objavljen je 151 dokument. Od toga je 247 dokumenata za koje je konsultacija zatvorena 31.12.2022. </w:t>
      </w:r>
    </w:p>
    <w:p w14:paraId="00D8046A"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p w14:paraId="7A2E0004"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rPr>
      </w:pPr>
      <w:r>
        <w:rPr>
          <w:noProof/>
        </w:rPr>
        <w:lastRenderedPageBreak/>
        <w:drawing>
          <wp:inline distT="0" distB="0" distL="0" distR="0" wp14:anchorId="6EE56A4C" wp14:editId="722BCE5B">
            <wp:extent cx="5791200" cy="726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7267575"/>
                    </a:xfrm>
                    <a:prstGeom prst="rect">
                      <a:avLst/>
                    </a:prstGeom>
                    <a:noFill/>
                    <a:ln>
                      <a:noFill/>
                    </a:ln>
                  </pic:spPr>
                </pic:pic>
              </a:graphicData>
            </a:graphic>
          </wp:inline>
        </w:drawing>
      </w:r>
    </w:p>
    <w:p w14:paraId="51C38B6B"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p w14:paraId="55C877E3"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rPr>
      </w:pPr>
      <w:r>
        <w:rPr>
          <w:rFonts w:ascii="Candara" w:hAnsi="Candara"/>
          <w:color w:val="000000" w:themeColor="text1"/>
          <w:sz w:val="18"/>
        </w:rPr>
        <w:t xml:space="preserve">Tabela 4. Rezime vrsta dokumenata objavljenih prema aktivnostima  saradnika </w:t>
      </w:r>
    </w:p>
    <w:p w14:paraId="06AC2E83"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tbl>
      <w:tblPr>
        <w:tblW w:w="19948" w:type="dxa"/>
        <w:tblInd w:w="5" w:type="dxa"/>
        <w:tblLook w:val="04A0" w:firstRow="1" w:lastRow="0" w:firstColumn="1" w:lastColumn="0" w:noHBand="0" w:noVBand="1"/>
      </w:tblPr>
      <w:tblGrid>
        <w:gridCol w:w="8466"/>
        <w:gridCol w:w="5647"/>
        <w:gridCol w:w="2198"/>
        <w:gridCol w:w="706"/>
        <w:gridCol w:w="2015"/>
        <w:gridCol w:w="976"/>
      </w:tblGrid>
      <w:tr w:rsidR="00DF4FA1" w:rsidRPr="00BE6532" w14:paraId="247DCC52" w14:textId="77777777" w:rsidTr="00DF4FA1">
        <w:trPr>
          <w:trHeight w:val="520"/>
        </w:trPr>
        <w:tc>
          <w:tcPr>
            <w:tcW w:w="8406" w:type="dxa"/>
            <w:noWrap/>
            <w:vAlign w:val="bottom"/>
            <w:hideMark/>
          </w:tcPr>
          <w:p w14:paraId="16811269" w14:textId="77777777" w:rsidR="00DF4FA1" w:rsidRPr="00BE6532" w:rsidRDefault="00DF4FA1">
            <w:pPr>
              <w:rPr>
                <w:rFonts w:ascii="Candara" w:eastAsia="Times New Roman" w:hAnsi="Candara" w:cstheme="minorHAnsi"/>
                <w:color w:val="000000" w:themeColor="text1"/>
                <w:sz w:val="20"/>
                <w:szCs w:val="20"/>
                <w:lang w:val="sq-AL" w:eastAsia="en-GB"/>
              </w:rPr>
            </w:pPr>
          </w:p>
        </w:tc>
        <w:tc>
          <w:tcPr>
            <w:tcW w:w="5647" w:type="dxa"/>
            <w:noWrap/>
            <w:vAlign w:val="bottom"/>
            <w:hideMark/>
          </w:tcPr>
          <w:p w14:paraId="70AC102C" w14:textId="77777777" w:rsidR="00DF4FA1" w:rsidRPr="00BE6532" w:rsidRDefault="00DF4FA1">
            <w:pPr>
              <w:rPr>
                <w:sz w:val="20"/>
                <w:szCs w:val="20"/>
                <w:lang w:val="sq-AL"/>
              </w:rPr>
            </w:pPr>
          </w:p>
        </w:tc>
        <w:tc>
          <w:tcPr>
            <w:tcW w:w="2198" w:type="dxa"/>
            <w:noWrap/>
            <w:vAlign w:val="bottom"/>
            <w:hideMark/>
          </w:tcPr>
          <w:p w14:paraId="13F55382" w14:textId="77777777" w:rsidR="00DF4FA1" w:rsidRPr="00BE6532" w:rsidRDefault="00DF4FA1">
            <w:pPr>
              <w:rPr>
                <w:sz w:val="20"/>
                <w:szCs w:val="20"/>
                <w:lang w:val="sq-AL"/>
              </w:rPr>
            </w:pPr>
          </w:p>
        </w:tc>
        <w:tc>
          <w:tcPr>
            <w:tcW w:w="706" w:type="dxa"/>
            <w:noWrap/>
            <w:vAlign w:val="bottom"/>
            <w:hideMark/>
          </w:tcPr>
          <w:p w14:paraId="45916EE1" w14:textId="77777777" w:rsidR="00DF4FA1" w:rsidRPr="00BE6532" w:rsidRDefault="00DF4FA1">
            <w:pPr>
              <w:rPr>
                <w:sz w:val="20"/>
                <w:szCs w:val="20"/>
                <w:lang w:val="sq-AL"/>
              </w:rPr>
            </w:pPr>
          </w:p>
        </w:tc>
        <w:tc>
          <w:tcPr>
            <w:tcW w:w="2015" w:type="dxa"/>
            <w:noWrap/>
            <w:vAlign w:val="bottom"/>
            <w:hideMark/>
          </w:tcPr>
          <w:p w14:paraId="7757809B" w14:textId="77777777" w:rsidR="00DF4FA1" w:rsidRPr="00BE6532" w:rsidRDefault="00DF4FA1">
            <w:pPr>
              <w:rPr>
                <w:sz w:val="20"/>
                <w:szCs w:val="20"/>
                <w:lang w:val="sq-AL"/>
              </w:rPr>
            </w:pPr>
          </w:p>
        </w:tc>
        <w:tc>
          <w:tcPr>
            <w:tcW w:w="976" w:type="dxa"/>
            <w:noWrap/>
            <w:vAlign w:val="bottom"/>
            <w:hideMark/>
          </w:tcPr>
          <w:p w14:paraId="72EDB676" w14:textId="77777777" w:rsidR="00DF4FA1" w:rsidRPr="00BE6532" w:rsidRDefault="00DF4FA1">
            <w:pPr>
              <w:rPr>
                <w:sz w:val="20"/>
                <w:szCs w:val="20"/>
                <w:lang w:val="sq-AL"/>
              </w:rPr>
            </w:pPr>
          </w:p>
        </w:tc>
      </w:tr>
      <w:tr w:rsidR="00DF4FA1" w:rsidRPr="00BE6532" w14:paraId="0B3B5573" w14:textId="77777777" w:rsidTr="00DF4FA1">
        <w:trPr>
          <w:trHeight w:val="300"/>
        </w:trPr>
        <w:tc>
          <w:tcPr>
            <w:tcW w:w="8406" w:type="dxa"/>
            <w:noWrap/>
            <w:vAlign w:val="bottom"/>
          </w:tcPr>
          <w:p w14:paraId="09143E95" w14:textId="77777777" w:rsidR="00DF4FA1" w:rsidRPr="00BE6532" w:rsidRDefault="00DF4FA1">
            <w:pPr>
              <w:rPr>
                <w:rFonts w:ascii="Candara" w:eastAsia="Times New Roman" w:hAnsi="Candara" w:cs="Times New Roman"/>
                <w:sz w:val="20"/>
                <w:szCs w:val="20"/>
                <w:lang w:val="sq-AL"/>
              </w:rPr>
            </w:pPr>
          </w:p>
          <w:p w14:paraId="68B196F8" w14:textId="77777777" w:rsidR="00DF4FA1" w:rsidRPr="00BE6532" w:rsidRDefault="00DF4FA1">
            <w:pPr>
              <w:rPr>
                <w:rFonts w:ascii="Candara" w:eastAsia="Times New Roman" w:hAnsi="Candara" w:cs="Times New Roman"/>
                <w:sz w:val="20"/>
                <w:szCs w:val="20"/>
              </w:rPr>
            </w:pPr>
            <w:r>
              <w:rPr>
                <w:noProof/>
              </w:rPr>
              <w:lastRenderedPageBreak/>
              <w:drawing>
                <wp:inline distT="0" distB="0" distL="0" distR="0" wp14:anchorId="159876DE" wp14:editId="1514D53A">
                  <wp:extent cx="5229225" cy="46958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F994D0" w14:textId="77777777" w:rsidR="00DF4FA1" w:rsidRPr="00BE6532" w:rsidRDefault="00DF4FA1">
            <w:pPr>
              <w:rPr>
                <w:rFonts w:ascii="Candara" w:eastAsia="Times New Roman" w:hAnsi="Candara" w:cs="Times New Roman"/>
                <w:sz w:val="20"/>
                <w:szCs w:val="20"/>
                <w:lang w:val="sq-AL"/>
              </w:rPr>
            </w:pPr>
          </w:p>
          <w:p w14:paraId="24CEDEE8" w14:textId="77777777" w:rsidR="00DF4FA1" w:rsidRPr="00BE6532" w:rsidRDefault="00DF4FA1">
            <w:pPr>
              <w:rPr>
                <w:rFonts w:ascii="Candara" w:eastAsia="Times New Roman" w:hAnsi="Candara" w:cs="Times New Roman"/>
                <w:sz w:val="18"/>
                <w:szCs w:val="18"/>
              </w:rPr>
            </w:pPr>
            <w:r>
              <w:rPr>
                <w:rFonts w:ascii="Candara" w:hAnsi="Candara"/>
                <w:sz w:val="18"/>
              </w:rPr>
              <w:t>Figura 5. Rezime vrsta dokumenata objavljenih prema aktivnostima saradnika</w:t>
            </w:r>
          </w:p>
        </w:tc>
        <w:tc>
          <w:tcPr>
            <w:tcW w:w="5647" w:type="dxa"/>
            <w:noWrap/>
            <w:vAlign w:val="bottom"/>
            <w:hideMark/>
          </w:tcPr>
          <w:p w14:paraId="2F4A4120" w14:textId="77777777" w:rsidR="00DF4FA1" w:rsidRPr="00BE6532" w:rsidRDefault="00DF4FA1">
            <w:pPr>
              <w:rPr>
                <w:rFonts w:ascii="Candara" w:eastAsia="Times New Roman" w:hAnsi="Candara" w:cs="Times New Roman"/>
                <w:sz w:val="18"/>
                <w:szCs w:val="18"/>
                <w:lang w:val="sq-AL"/>
              </w:rPr>
            </w:pPr>
          </w:p>
        </w:tc>
        <w:tc>
          <w:tcPr>
            <w:tcW w:w="2198" w:type="dxa"/>
            <w:noWrap/>
            <w:vAlign w:val="bottom"/>
            <w:hideMark/>
          </w:tcPr>
          <w:p w14:paraId="4EB1301B" w14:textId="77777777" w:rsidR="00DF4FA1" w:rsidRPr="00BE6532" w:rsidRDefault="00DF4FA1">
            <w:pPr>
              <w:rPr>
                <w:sz w:val="20"/>
                <w:szCs w:val="20"/>
                <w:lang w:val="sq-AL"/>
              </w:rPr>
            </w:pPr>
          </w:p>
        </w:tc>
        <w:tc>
          <w:tcPr>
            <w:tcW w:w="706" w:type="dxa"/>
            <w:noWrap/>
            <w:vAlign w:val="bottom"/>
            <w:hideMark/>
          </w:tcPr>
          <w:p w14:paraId="7E8F6095" w14:textId="77777777" w:rsidR="00DF4FA1" w:rsidRPr="00BE6532" w:rsidRDefault="00DF4FA1">
            <w:pPr>
              <w:rPr>
                <w:sz w:val="20"/>
                <w:szCs w:val="20"/>
                <w:lang w:val="sq-AL"/>
              </w:rPr>
            </w:pPr>
          </w:p>
        </w:tc>
        <w:tc>
          <w:tcPr>
            <w:tcW w:w="2015" w:type="dxa"/>
            <w:noWrap/>
            <w:vAlign w:val="bottom"/>
            <w:hideMark/>
          </w:tcPr>
          <w:p w14:paraId="5D794018" w14:textId="77777777" w:rsidR="00DF4FA1" w:rsidRPr="00BE6532" w:rsidRDefault="00DF4FA1">
            <w:pPr>
              <w:rPr>
                <w:sz w:val="20"/>
                <w:szCs w:val="20"/>
                <w:lang w:val="sq-AL"/>
              </w:rPr>
            </w:pPr>
          </w:p>
        </w:tc>
        <w:tc>
          <w:tcPr>
            <w:tcW w:w="976" w:type="dxa"/>
            <w:noWrap/>
            <w:vAlign w:val="bottom"/>
            <w:hideMark/>
          </w:tcPr>
          <w:p w14:paraId="0F9CBE40" w14:textId="77777777" w:rsidR="00DF4FA1" w:rsidRPr="00BE6532" w:rsidRDefault="00DF4FA1">
            <w:pPr>
              <w:rPr>
                <w:sz w:val="20"/>
                <w:szCs w:val="20"/>
                <w:lang w:val="sq-AL"/>
              </w:rPr>
            </w:pPr>
          </w:p>
        </w:tc>
      </w:tr>
      <w:tr w:rsidR="00DF4FA1" w:rsidRPr="00BE6532" w14:paraId="25257AEA" w14:textId="77777777" w:rsidTr="00DF4FA1">
        <w:trPr>
          <w:trHeight w:val="300"/>
        </w:trPr>
        <w:tc>
          <w:tcPr>
            <w:tcW w:w="8406" w:type="dxa"/>
            <w:noWrap/>
            <w:vAlign w:val="bottom"/>
            <w:hideMark/>
          </w:tcPr>
          <w:p w14:paraId="7E49D917" w14:textId="77777777" w:rsidR="00DF4FA1" w:rsidRPr="00BE6532" w:rsidRDefault="00DF4FA1">
            <w:pPr>
              <w:rPr>
                <w:sz w:val="20"/>
                <w:szCs w:val="20"/>
                <w:lang w:val="sq-AL"/>
              </w:rPr>
            </w:pPr>
          </w:p>
        </w:tc>
        <w:tc>
          <w:tcPr>
            <w:tcW w:w="5647" w:type="dxa"/>
            <w:noWrap/>
            <w:vAlign w:val="bottom"/>
            <w:hideMark/>
          </w:tcPr>
          <w:p w14:paraId="721A5006" w14:textId="77777777" w:rsidR="00DF4FA1" w:rsidRPr="00BE6532" w:rsidRDefault="00DF4FA1">
            <w:pPr>
              <w:rPr>
                <w:sz w:val="20"/>
                <w:szCs w:val="20"/>
                <w:lang w:val="sq-AL"/>
              </w:rPr>
            </w:pPr>
          </w:p>
        </w:tc>
        <w:tc>
          <w:tcPr>
            <w:tcW w:w="2198" w:type="dxa"/>
            <w:noWrap/>
            <w:vAlign w:val="bottom"/>
            <w:hideMark/>
          </w:tcPr>
          <w:p w14:paraId="767CDC01" w14:textId="77777777" w:rsidR="00DF4FA1" w:rsidRPr="00BE6532" w:rsidRDefault="00DF4FA1">
            <w:pPr>
              <w:rPr>
                <w:sz w:val="20"/>
                <w:szCs w:val="20"/>
                <w:lang w:val="sq-AL"/>
              </w:rPr>
            </w:pPr>
          </w:p>
        </w:tc>
        <w:tc>
          <w:tcPr>
            <w:tcW w:w="706" w:type="dxa"/>
            <w:noWrap/>
            <w:vAlign w:val="bottom"/>
            <w:hideMark/>
          </w:tcPr>
          <w:p w14:paraId="2F110CDF" w14:textId="77777777" w:rsidR="00DF4FA1" w:rsidRPr="00BE6532" w:rsidRDefault="00DF4FA1">
            <w:pPr>
              <w:rPr>
                <w:sz w:val="20"/>
                <w:szCs w:val="20"/>
                <w:lang w:val="sq-AL"/>
              </w:rPr>
            </w:pPr>
          </w:p>
        </w:tc>
        <w:tc>
          <w:tcPr>
            <w:tcW w:w="2015" w:type="dxa"/>
            <w:noWrap/>
            <w:vAlign w:val="bottom"/>
            <w:hideMark/>
          </w:tcPr>
          <w:p w14:paraId="3C27A040" w14:textId="77777777" w:rsidR="00DF4FA1" w:rsidRPr="00BE6532" w:rsidRDefault="00DF4FA1">
            <w:pPr>
              <w:rPr>
                <w:sz w:val="20"/>
                <w:szCs w:val="20"/>
                <w:lang w:val="sq-AL"/>
              </w:rPr>
            </w:pPr>
          </w:p>
        </w:tc>
        <w:tc>
          <w:tcPr>
            <w:tcW w:w="976" w:type="dxa"/>
            <w:noWrap/>
            <w:vAlign w:val="bottom"/>
            <w:hideMark/>
          </w:tcPr>
          <w:p w14:paraId="573B9DE7" w14:textId="77777777" w:rsidR="00DF4FA1" w:rsidRPr="00BE6532" w:rsidRDefault="00DF4FA1">
            <w:pPr>
              <w:rPr>
                <w:sz w:val="20"/>
                <w:szCs w:val="20"/>
                <w:lang w:val="sq-AL"/>
              </w:rPr>
            </w:pPr>
          </w:p>
        </w:tc>
      </w:tr>
      <w:tr w:rsidR="00DF4FA1" w:rsidRPr="00BE6532" w14:paraId="13918BBB" w14:textId="77777777" w:rsidTr="00DF4FA1">
        <w:trPr>
          <w:trHeight w:val="300"/>
        </w:trPr>
        <w:tc>
          <w:tcPr>
            <w:tcW w:w="8406" w:type="dxa"/>
            <w:noWrap/>
            <w:vAlign w:val="bottom"/>
          </w:tcPr>
          <w:p w14:paraId="29E92E3D" w14:textId="77777777" w:rsidR="00DF4FA1" w:rsidRPr="00BE6532" w:rsidRDefault="00DF4FA1">
            <w:pPr>
              <w:rPr>
                <w:rFonts w:ascii="Candara" w:eastAsia="Times New Roman" w:hAnsi="Candara" w:cs="Times New Roman"/>
                <w:sz w:val="20"/>
                <w:szCs w:val="20"/>
                <w:lang w:val="sq-AL"/>
              </w:rPr>
            </w:pPr>
          </w:p>
        </w:tc>
        <w:tc>
          <w:tcPr>
            <w:tcW w:w="5647" w:type="dxa"/>
            <w:noWrap/>
            <w:vAlign w:val="bottom"/>
          </w:tcPr>
          <w:p w14:paraId="719F9BB8" w14:textId="77777777" w:rsidR="00DF4FA1" w:rsidRPr="00BE6532" w:rsidRDefault="00DF4FA1">
            <w:pPr>
              <w:rPr>
                <w:rFonts w:ascii="Candara" w:eastAsia="Times New Roman" w:hAnsi="Candara" w:cs="Times New Roman"/>
                <w:sz w:val="20"/>
                <w:szCs w:val="20"/>
                <w:lang w:val="sq-AL"/>
              </w:rPr>
            </w:pPr>
          </w:p>
        </w:tc>
        <w:tc>
          <w:tcPr>
            <w:tcW w:w="2198" w:type="dxa"/>
            <w:noWrap/>
            <w:vAlign w:val="bottom"/>
          </w:tcPr>
          <w:p w14:paraId="1325DF94" w14:textId="77777777" w:rsidR="00DF4FA1" w:rsidRPr="00BE6532" w:rsidRDefault="00DF4FA1">
            <w:pPr>
              <w:rPr>
                <w:rFonts w:ascii="Candara" w:eastAsia="Times New Roman" w:hAnsi="Candara" w:cs="Times New Roman"/>
                <w:sz w:val="20"/>
                <w:szCs w:val="20"/>
                <w:lang w:val="sq-AL"/>
              </w:rPr>
            </w:pPr>
          </w:p>
        </w:tc>
        <w:tc>
          <w:tcPr>
            <w:tcW w:w="706" w:type="dxa"/>
            <w:noWrap/>
            <w:vAlign w:val="bottom"/>
          </w:tcPr>
          <w:p w14:paraId="2EFEDC73" w14:textId="77777777" w:rsidR="00DF4FA1" w:rsidRPr="00BE6532" w:rsidRDefault="00DF4FA1">
            <w:pPr>
              <w:rPr>
                <w:rFonts w:ascii="Candara" w:eastAsia="Times New Roman" w:hAnsi="Candara" w:cs="Times New Roman"/>
                <w:sz w:val="20"/>
                <w:szCs w:val="20"/>
                <w:lang w:val="sq-AL"/>
              </w:rPr>
            </w:pPr>
          </w:p>
        </w:tc>
        <w:tc>
          <w:tcPr>
            <w:tcW w:w="2015" w:type="dxa"/>
            <w:noWrap/>
            <w:vAlign w:val="bottom"/>
          </w:tcPr>
          <w:p w14:paraId="025BFDA6" w14:textId="77777777" w:rsidR="00DF4FA1" w:rsidRPr="00BE6532" w:rsidRDefault="00DF4FA1">
            <w:pPr>
              <w:rPr>
                <w:rFonts w:ascii="Candara" w:eastAsia="Times New Roman" w:hAnsi="Candara" w:cs="Times New Roman"/>
                <w:sz w:val="20"/>
                <w:szCs w:val="20"/>
                <w:lang w:val="sq-AL"/>
              </w:rPr>
            </w:pPr>
          </w:p>
        </w:tc>
        <w:tc>
          <w:tcPr>
            <w:tcW w:w="976" w:type="dxa"/>
            <w:noWrap/>
            <w:vAlign w:val="bottom"/>
          </w:tcPr>
          <w:p w14:paraId="1E1E82ED" w14:textId="77777777" w:rsidR="00DF4FA1" w:rsidRPr="00BE6532" w:rsidRDefault="00DF4FA1">
            <w:pPr>
              <w:rPr>
                <w:rFonts w:ascii="Candara" w:eastAsia="Times New Roman" w:hAnsi="Candara" w:cs="Times New Roman"/>
                <w:sz w:val="20"/>
                <w:szCs w:val="20"/>
                <w:lang w:val="sq-AL"/>
              </w:rPr>
            </w:pPr>
          </w:p>
        </w:tc>
      </w:tr>
    </w:tbl>
    <w:p w14:paraId="51AA2FF1"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Dakle, procenjuje se da je u procesu javnih konsultacija učestvovalo ukupno 3580 učesnika. Od ovih učesnika dato je ukupno 3446 komentara, bilo putem platforme, sastanaka, radnih grupa ili čak u pisanoj formi. </w:t>
      </w:r>
      <w:r>
        <w:rPr>
          <w:rFonts w:ascii="Candara" w:hAnsi="Candara"/>
        </w:rPr>
        <w:t>Procenjuje se da su autori dokumenata u potpunosti prihvatili 1373 komentara, delimično 460 komentara i 1493 komentara odbačeno ili nije prihvaćeno od strane institucija koje izrađuju.</w:t>
      </w:r>
    </w:p>
    <w:p w14:paraId="08FE146F"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lang w:val="sq-AL" w:eastAsia="en-GB"/>
        </w:rPr>
      </w:pPr>
    </w:p>
    <w:p w14:paraId="16629EAC"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Mnogi komentari na platformi se pružaju putem priloženih dokumenata, koji u jednom dokumentu sadrže veći broj komentara, koji se automatski generišu u odeljku statistike. Dok je broj komentara izračunat u ovom izveštaju zasnovan na zvaničnim informacijama, koje su dali koordinatori javnih konsultacija u ministarstvu. Vredi napomenuti da učešće javnosti u procesu konsultacija, prema podacima, varira od ministarstva do ministarstva osim onih iz MLSU, koji nisu deo ove statistike jer su podaci za komentare van platforme izračunati ranije jer je MLSU kasnije prosledilo izveštaj. </w:t>
      </w:r>
    </w:p>
    <w:p w14:paraId="606DF6BD"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759F8AB9"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Obim aktivnosti ministarstava za konsultativni proces tokom 2022. godine definitivno se razlikuje od prethodne godine. S obzirom na vreme pandemije i nemogućnost održavanja sastanaka i radionica sa OCD i javnošću, osnovni cilj institucija je da što više informišu javnost i OCD o dokumentima, koji se izrađuju tokom 2022. godine i za da budu uključeni u proces izrade, konsultacije i deo njihovih radionica. Uvek obezbediti povećanje broja dokumenata, koji ispunjavaju standarde i poboljšanje kvaliteta konsultacija. </w:t>
      </w:r>
    </w:p>
    <w:p w14:paraId="0499C1CA" w14:textId="77777777" w:rsidR="00DF4FA1" w:rsidRPr="00BE6532" w:rsidRDefault="00DF4FA1" w:rsidP="00DF4FA1">
      <w:pPr>
        <w:spacing w:line="276" w:lineRule="auto"/>
        <w:jc w:val="both"/>
        <w:rPr>
          <w:rFonts w:ascii="Candara" w:eastAsia="Times New Roman" w:hAnsi="Candara" w:cstheme="minorHAnsi"/>
          <w:b/>
          <w:color w:val="000000" w:themeColor="text1"/>
          <w:sz w:val="20"/>
          <w:szCs w:val="20"/>
        </w:rPr>
      </w:pPr>
      <w:bookmarkStart w:id="19" w:name="_Toc3239533"/>
    </w:p>
    <w:p w14:paraId="19AC0920"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b/>
          <w:bCs/>
          <w:color w:val="000000" w:themeColor="text1"/>
          <w:sz w:val="20"/>
          <w:u w:val="single"/>
        </w:rPr>
        <w:lastRenderedPageBreak/>
        <w:t>Kvalitet konsultacije</w:t>
      </w:r>
      <w:r>
        <w:rPr>
          <w:rFonts w:ascii="Candara" w:hAnsi="Candara"/>
          <w:color w:val="000000" w:themeColor="text1"/>
          <w:sz w:val="20"/>
        </w:rPr>
        <w:t xml:space="preserve"> - Ni ove godine metodologija korišćena za izradu ovog izveštaja i dodeljena sredstva ne pružaju mogućnost za vrednovanje ispunjavanja standarda u kvalitetnom aspektu.  </w:t>
      </w:r>
      <w:r>
        <w:rPr>
          <w:rFonts w:ascii="Candara" w:hAnsi="Candara"/>
          <w:sz w:val="20"/>
        </w:rPr>
        <w:t>Međutim, prema informacijama dobijenim kroz izveštavanje i objavljenim, postoji mnogo dobrih primera ministarstava, koja su objavila i konsultovala dokumente na platformi tokom 2022. godine prema standardima uredbe.</w:t>
      </w:r>
    </w:p>
    <w:p w14:paraId="77E6C093"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20" w:name="_Toc134461260"/>
      <w:r>
        <w:rPr>
          <w:rFonts w:ascii="Candara" w:hAnsi="Candara"/>
          <w:b/>
          <w:color w:val="1F4E79" w:themeColor="accent1" w:themeShade="80"/>
          <w:sz w:val="20"/>
          <w:u w:val="single"/>
        </w:rPr>
        <w:t>10. Rezime o procesu konsultacija tokom 2022.godine</w:t>
      </w:r>
      <w:bookmarkEnd w:id="20"/>
      <w:r>
        <w:rPr>
          <w:rFonts w:ascii="Candara" w:hAnsi="Candara"/>
          <w:b/>
          <w:color w:val="1F4E79" w:themeColor="accent1" w:themeShade="80"/>
          <w:sz w:val="20"/>
          <w:u w:val="single"/>
        </w:rPr>
        <w:t xml:space="preserve"> </w:t>
      </w:r>
    </w:p>
    <w:p w14:paraId="6A76D131"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6B444680"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Kancelarija za dobro upravljanje/Kancelarija premijera za unapređenje otvorenosti i transparentnosti institucija prema javnosti i povećanje odgovornosti institucija, podržavaju koordinatori za konsultacije sa javnošću u Kabinetu premijera, oni u resornim ministarstvima nastavljaju sa koordinatorima na lokalnom nivou. </w:t>
      </w:r>
    </w:p>
    <w:p w14:paraId="35518673" w14:textId="77777777" w:rsidR="00DF4FA1" w:rsidRPr="00BE6532" w:rsidRDefault="00DF4FA1" w:rsidP="00DF4FA1">
      <w:pPr>
        <w:spacing w:line="276" w:lineRule="auto"/>
        <w:jc w:val="both"/>
        <w:rPr>
          <w:rFonts w:ascii="Candara" w:eastAsia="MS Mincho" w:hAnsi="Candara"/>
          <w:sz w:val="20"/>
          <w:szCs w:val="20"/>
          <w:lang w:val="sq-AL"/>
        </w:rPr>
      </w:pPr>
    </w:p>
    <w:p w14:paraId="139FBDA0"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Kancelarija za dobro upravljanje pri Kancelariji premijera, zajedno sa ministarstvima i opštinama, stigla je na onlajn platformu </w:t>
      </w:r>
      <w:hyperlink r:id="rId20" w:history="1">
        <w:r>
          <w:rPr>
            <w:rStyle w:val="Hyperlink"/>
            <w:rFonts w:ascii="Candara" w:hAnsi="Candara"/>
            <w:sz w:val="20"/>
          </w:rPr>
          <w:t>https://konsultimet.rks-gov.net/</w:t>
        </w:r>
      </w:hyperlink>
      <w:r>
        <w:rPr>
          <w:rStyle w:val="Hyperlink"/>
          <w:rFonts w:ascii="Candara" w:hAnsi="Candara"/>
          <w:sz w:val="20"/>
        </w:rPr>
        <w:t xml:space="preserve"> </w:t>
      </w:r>
      <w:r>
        <w:rPr>
          <w:rFonts w:ascii="Candara" w:hAnsi="Candara"/>
          <w:sz w:val="20"/>
        </w:rPr>
        <w:t xml:space="preserve"> da  objavi i podeli sa NVO i javnošću gotovo sve dokumente koji su izrađeni i prosleđeni Vladi na usvajanje. Dakle, javnosti i nevladinim organizacijama je ponuđen pristup inkluziji, informacijama i mogućnostima da daju doprinos kroz komentarisanje i preporuke o politikama i zakonima koje su izradile javne institucije. Zajedno sa koordinatorima KDU/KP,  nastavili su da sa svojim maksimalnim kapacitetom pruže prostor za uključivanje javnosti u proces javnih konsultacija. </w:t>
      </w:r>
    </w:p>
    <w:p w14:paraId="723A606A" w14:textId="77777777" w:rsidR="00DF4FA1" w:rsidRPr="00BE6532" w:rsidRDefault="00DF4FA1" w:rsidP="00DF4FA1">
      <w:pPr>
        <w:spacing w:line="276" w:lineRule="auto"/>
        <w:jc w:val="both"/>
        <w:rPr>
          <w:rFonts w:ascii="Candara" w:hAnsi="Candara"/>
          <w:sz w:val="20"/>
          <w:szCs w:val="20"/>
          <w:lang w:val="sq-AL"/>
        </w:rPr>
      </w:pPr>
    </w:p>
    <w:p w14:paraId="4491B2AD"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Kancelarija za dobro upravljanje/Kancelarija premijera, kao koordinator procesa konsultacija sa javnošću, u saradnji sa svim resornim ministarstvima, preko koordinatora za konsultacije u resornim ministarstvima, uključenim u proces izrade politika i zakonodavstva, radila je u primeni standarda za javne konsultacije. </w:t>
      </w:r>
    </w:p>
    <w:p w14:paraId="24806D8B" w14:textId="77777777" w:rsidR="00DF4FA1" w:rsidRPr="00BE6532" w:rsidRDefault="00DF4FA1" w:rsidP="00DF4FA1">
      <w:pPr>
        <w:spacing w:line="276" w:lineRule="auto"/>
        <w:jc w:val="both"/>
        <w:rPr>
          <w:rFonts w:ascii="Candara" w:eastAsia="Times New Roman" w:hAnsi="Candara" w:cs="Times New Roman"/>
          <w:sz w:val="20"/>
          <w:szCs w:val="20"/>
        </w:rPr>
      </w:pPr>
      <w:r>
        <w:rPr>
          <w:rFonts w:ascii="Candara" w:hAnsi="Candara"/>
          <w:sz w:val="20"/>
        </w:rPr>
        <w:t>U skladu sa Uredbom br. 05/2016. o minimalnim standardima za javne konsultacije, Kancelarija za dobro upravljanje/Kancelarija premijera vodi i odgovorna je za izradu Godišnjeg izveštaja o javnim konsultacijama, koje sprovode sva ministarstva i Kancelarija premijera.</w:t>
      </w:r>
      <w:r>
        <w:rPr>
          <w:rFonts w:ascii="Candara" w:hAnsi="Candara"/>
          <w:color w:val="212121"/>
          <w:sz w:val="20"/>
        </w:rPr>
        <w:t xml:space="preserve"> </w:t>
      </w:r>
      <w:r>
        <w:rPr>
          <w:rFonts w:ascii="Candara" w:hAnsi="Candara"/>
          <w:sz w:val="20"/>
        </w:rPr>
        <w:t xml:space="preserve">U skladu sa zahtevima Uredbe, Kancelarija za dobro upravljanje/Kancelarija premijera je, u saradnji sa svim ministarstvima i drugim institucijama, uključenim u proces izrade politika i zakonodavstva, godinama  priprema godišnje izveštaje za konsultacije sa javnošću . </w:t>
      </w:r>
    </w:p>
    <w:p w14:paraId="6DF7270A"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Godišnji izveštaj za 2022. godinu obuhvata sva dokumenta koja su objavljena na platformi za konsultacije sa javnošću i za koje su konsultacije započete 01.01.2022. godine, a zatvorene 31.12.2022. </w:t>
      </w:r>
      <w:r>
        <w:rPr>
          <w:rFonts w:ascii="Candara" w:hAnsi="Candara"/>
          <w:color w:val="212121"/>
          <w:sz w:val="20"/>
        </w:rPr>
        <w:t xml:space="preserve"> </w:t>
      </w:r>
      <w:r>
        <w:rPr>
          <w:rFonts w:ascii="Candara" w:hAnsi="Candara"/>
          <w:sz w:val="20"/>
        </w:rPr>
        <w:t xml:space="preserve">Izveštaj ima za cilj da predstavi rad obavljen tokom 2022. godine u primeni minimalnih standarda za proces javnih konsultacija od strane Vlade i resornih ministarstava. </w:t>
      </w:r>
    </w:p>
    <w:p w14:paraId="3DA197A7"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Izveštaj predstavlja detalje i statistiku za ispunjenje svih standarda od planiranja, pokretanja i procesa izrade dokumenata, toka konsultacija, izrade konsultativnog dokumenta, upotrebe metoda konsultacija uključujući platformu, učešća javnosti u pružanju svojih doprinosa, statusu komentara idr. </w:t>
      </w:r>
    </w:p>
    <w:p w14:paraId="7B43C698" w14:textId="77777777" w:rsidR="00DF4FA1" w:rsidRPr="00BE6532" w:rsidRDefault="00DF4FA1" w:rsidP="00DF4FA1">
      <w:pPr>
        <w:shd w:val="clear" w:color="auto" w:fill="FFFFFF"/>
        <w:spacing w:after="150" w:line="276" w:lineRule="auto"/>
        <w:jc w:val="both"/>
        <w:rPr>
          <w:rFonts w:ascii="Candara" w:hAnsi="Candara"/>
          <w:sz w:val="20"/>
          <w:szCs w:val="20"/>
        </w:rPr>
      </w:pPr>
      <w:r>
        <w:rPr>
          <w:rFonts w:ascii="Candara" w:hAnsi="Candara"/>
          <w:sz w:val="20"/>
        </w:rPr>
        <w:t xml:space="preserve">Dakle, u izveštaju su detaljno predstavljene kategorije informacija, koji je ukupan broj izrađenih i konsultovanih dokumenata, koliki je bio broj komentara direktno na onlajn platformi i tokom izrade dokumenata, koji metod su institucije koristile u proces konsultacija itd. Takođe, ovaj izveštaj, kao i prethodni izveštaji, postavlja izazove i preporuke institucijama da unaprede proces. </w:t>
      </w:r>
    </w:p>
    <w:p w14:paraId="7226A8C1" w14:textId="77777777" w:rsidR="00DF4FA1" w:rsidRPr="00BE6532" w:rsidRDefault="00DF4FA1" w:rsidP="00DF4FA1">
      <w:pPr>
        <w:shd w:val="clear" w:color="auto" w:fill="FFFFFF"/>
        <w:spacing w:after="150" w:line="276" w:lineRule="auto"/>
        <w:jc w:val="both"/>
        <w:rPr>
          <w:rFonts w:ascii="Candara" w:eastAsia="Calibri" w:hAnsi="Candara" w:cstheme="minorHAnsi"/>
          <w:sz w:val="20"/>
          <w:szCs w:val="20"/>
        </w:rPr>
      </w:pPr>
      <w:r>
        <w:rPr>
          <w:rFonts w:ascii="Candara" w:hAnsi="Candara"/>
          <w:sz w:val="20"/>
        </w:rPr>
        <w:t xml:space="preserve">Ono što treba da imamo u vidu jeste insistiranje na tome da se dokumenti koji se upućuju Vladi na usvajanje ne odobravaju ako ne ispunjavaju minimalne kriterijume za javnu konsultaciju. Dakle, Pravna kancelarija, Kancelarija za strateško planiranje i Koordinacioni sekretarijat Vlade ne dozvoljavaju da se dokumenti usvajaju u Vladi bez prolaska kroz faze konsultacija i bez posedovanja propratnih dokumenata po Uredbi. Kancelarije u okviru Kancelarije premijera (PK, KSP i KSV) moraju da preuzmu odgovornost koju imaju uredbom o minimalnim standardima da ne dozvoljavaju usvajanje dokumenata u Vladi ako isti ne ispunjavaju minimalne standarde za konsultacije. Kancelarija za dobro upravljanje u okviru Kancelarije premijera, mora biti uključena i neophodno biti deo procesa proceduralne kontrole za zabranu usvajanja dokumenata u Vladi, bez prolaska kroz proces javnih konsultacija. Jačanje i puna koordinacija i razmena informacija između Kancelarija u Kancelariji Premijera u preliminarnoj kontroli dokumenata pre prosleđivanja na usvajanje Vladi. </w:t>
      </w:r>
    </w:p>
    <w:p w14:paraId="5024F7E9" w14:textId="77777777" w:rsidR="00DF4FA1" w:rsidRPr="00BE6532" w:rsidRDefault="00DF4FA1" w:rsidP="00DF4FA1">
      <w:pPr>
        <w:shd w:val="clear" w:color="auto" w:fill="FFFFFF"/>
        <w:spacing w:after="150" w:line="276" w:lineRule="auto"/>
        <w:jc w:val="both"/>
        <w:rPr>
          <w:rFonts w:ascii="Candara" w:eastAsia="Calibri" w:hAnsi="Candara" w:cstheme="minorHAnsi"/>
          <w:sz w:val="20"/>
          <w:szCs w:val="20"/>
        </w:rPr>
      </w:pPr>
      <w:r>
        <w:rPr>
          <w:rFonts w:ascii="Candara" w:hAnsi="Candara"/>
          <w:sz w:val="20"/>
        </w:rPr>
        <w:t xml:space="preserve"> </w:t>
      </w:r>
    </w:p>
    <w:p w14:paraId="354792F7" w14:textId="77777777" w:rsidR="00DF4FA1" w:rsidRPr="00BE6532" w:rsidRDefault="00DF4FA1" w:rsidP="00DF4FA1">
      <w:pPr>
        <w:shd w:val="clear" w:color="auto" w:fill="FFFFFF"/>
        <w:spacing w:after="150" w:line="276" w:lineRule="auto"/>
        <w:jc w:val="both"/>
        <w:rPr>
          <w:rFonts w:ascii="Candara" w:eastAsiaTheme="majorEastAsia" w:hAnsi="Candara" w:cstheme="majorBidi"/>
          <w:b/>
          <w:sz w:val="20"/>
          <w:szCs w:val="20"/>
          <w:u w:val="single"/>
        </w:rPr>
      </w:pPr>
      <w:r>
        <w:rPr>
          <w:rFonts w:ascii="Candara" w:hAnsi="Candara"/>
          <w:b/>
          <w:sz w:val="20"/>
          <w:u w:val="single"/>
        </w:rPr>
        <w:lastRenderedPageBreak/>
        <w:t xml:space="preserve">11. </w:t>
      </w:r>
      <w:bookmarkEnd w:id="19"/>
      <w:r>
        <w:rPr>
          <w:rFonts w:ascii="Candara" w:hAnsi="Candara"/>
          <w:b/>
          <w:sz w:val="20"/>
          <w:u w:val="single"/>
        </w:rPr>
        <w:t xml:space="preserve">Izazovi tokom 2022. i preporuke </w:t>
      </w:r>
    </w:p>
    <w:p w14:paraId="15DDE819" w14:textId="77777777" w:rsidR="00DF4FA1" w:rsidRPr="00BE6532" w:rsidRDefault="00DF4FA1" w:rsidP="00DF4FA1">
      <w:pPr>
        <w:keepNext/>
        <w:keepLines/>
        <w:spacing w:before="240" w:line="276" w:lineRule="auto"/>
        <w:jc w:val="both"/>
        <w:outlineLvl w:val="0"/>
        <w:rPr>
          <w:rFonts w:ascii="Candara" w:eastAsiaTheme="majorEastAsia" w:hAnsi="Candara" w:cstheme="majorBidi"/>
          <w:sz w:val="20"/>
          <w:szCs w:val="20"/>
        </w:rPr>
      </w:pPr>
      <w:bookmarkStart w:id="21" w:name="_Toc134461261"/>
      <w:r>
        <w:rPr>
          <w:rFonts w:ascii="Candara" w:hAnsi="Candara"/>
          <w:sz w:val="20"/>
        </w:rPr>
        <w:t>Razvoj i napredak u procesu javnih konsultacija u poslednjih nekoliko godina visoko je ocenjen napredak i progres  u poboljšanju standarda za kreiranje politike i izradu zakona u Vladi Republike Kosovo. Međutim, tokom procesa uvek postoje izazovi, počev od tehničkih do neispunjavanja institucionalnih obaveza za njihovu implementaciju.</w:t>
      </w:r>
      <w:bookmarkEnd w:id="21"/>
      <w:r>
        <w:rPr>
          <w:rFonts w:ascii="Candara" w:hAnsi="Candara"/>
          <w:sz w:val="20"/>
        </w:rPr>
        <w:t xml:space="preserve"> </w:t>
      </w:r>
    </w:p>
    <w:p w14:paraId="7D1DBCCD"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78E10DBD"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6CD902DE"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Izazovi koje treba izdvojiti i koji su identifikovani tokom 2022. godine: </w:t>
      </w:r>
    </w:p>
    <w:p w14:paraId="5C4FFE8D"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03E54377" w14:textId="77777777" w:rsidR="00DF4FA1" w:rsidRPr="00BE6532" w:rsidRDefault="00DF4FA1" w:rsidP="00DF4FA1">
      <w:pPr>
        <w:pStyle w:val="ListParagraph"/>
        <w:numPr>
          <w:ilvl w:val="0"/>
          <w:numId w:val="6"/>
        </w:numPr>
        <w:spacing w:after="0"/>
        <w:jc w:val="both"/>
        <w:rPr>
          <w:rFonts w:ascii="Candara" w:eastAsia="Times New Roman" w:hAnsi="Candara" w:cstheme="minorHAnsi"/>
          <w:sz w:val="20"/>
          <w:szCs w:val="20"/>
        </w:rPr>
      </w:pPr>
      <w:r>
        <w:rPr>
          <w:rFonts w:ascii="Candara" w:hAnsi="Candara"/>
          <w:sz w:val="20"/>
        </w:rPr>
        <w:t>Nedostatak podrške koordinatorima u ministarstvu od strane službenika, odgovornih za izradu dokumenata.</w:t>
      </w:r>
    </w:p>
    <w:p w14:paraId="0D59D059" w14:textId="77777777" w:rsidR="00DF4FA1" w:rsidRPr="00BE6532" w:rsidRDefault="00DF4FA1" w:rsidP="00DF4FA1">
      <w:pPr>
        <w:pStyle w:val="ListParagraph"/>
        <w:keepNext/>
        <w:keepLines/>
        <w:numPr>
          <w:ilvl w:val="0"/>
          <w:numId w:val="6"/>
        </w:numPr>
        <w:spacing w:before="240" w:after="0"/>
        <w:jc w:val="both"/>
        <w:outlineLvl w:val="0"/>
        <w:rPr>
          <w:rFonts w:ascii="Candara" w:eastAsiaTheme="majorEastAsia" w:hAnsi="Candara" w:cstheme="majorBidi"/>
          <w:sz w:val="20"/>
          <w:szCs w:val="20"/>
        </w:rPr>
      </w:pPr>
      <w:bookmarkStart w:id="22" w:name="_Toc134461262"/>
      <w:r>
        <w:rPr>
          <w:rFonts w:ascii="Candara" w:hAnsi="Candara"/>
          <w:sz w:val="20"/>
        </w:rPr>
        <w:t>Kadrovska kretanja i restrukturiranje broja ministarstava i koordinatora u ministarstvima i dalje predstavljaju ozbiljan izazov za institucije i za nas kao koordinatore ovog procesa.</w:t>
      </w:r>
      <w:bookmarkEnd w:id="22"/>
      <w:r>
        <w:rPr>
          <w:rFonts w:ascii="Candara" w:hAnsi="Candara"/>
          <w:sz w:val="20"/>
        </w:rPr>
        <w:t xml:space="preserve"> </w:t>
      </w:r>
    </w:p>
    <w:p w14:paraId="499AAEF0" w14:textId="77777777" w:rsidR="00DF4FA1" w:rsidRPr="00BE6532" w:rsidRDefault="00FD6FFA" w:rsidP="00DF4FA1">
      <w:pPr>
        <w:pStyle w:val="ListParagraph"/>
        <w:keepNext/>
        <w:keepLines/>
        <w:numPr>
          <w:ilvl w:val="0"/>
          <w:numId w:val="6"/>
        </w:numPr>
        <w:spacing w:before="240" w:after="0"/>
        <w:jc w:val="both"/>
        <w:outlineLvl w:val="0"/>
        <w:rPr>
          <w:rFonts w:ascii="Candara" w:eastAsiaTheme="majorEastAsia" w:hAnsi="Candara" w:cstheme="majorBidi"/>
          <w:b/>
          <w:sz w:val="20"/>
          <w:szCs w:val="20"/>
          <w:u w:val="single"/>
        </w:rPr>
      </w:pPr>
      <w:bookmarkStart w:id="23" w:name="_Toc134461263"/>
      <w:r>
        <w:rPr>
          <w:rFonts w:ascii="Candara" w:hAnsi="Candara"/>
          <w:sz w:val="20"/>
        </w:rPr>
        <w:t>Neizvještavanje i blagovremeno objavljivanje konačnih izvještaja o toku javnih konsultacija za dokument koji je objavljen na platformi. To iz razloga zato što propisom nije određen rok za objavljivanje izveštaja.</w:t>
      </w:r>
      <w:bookmarkEnd w:id="23"/>
      <w:r>
        <w:rPr>
          <w:rFonts w:ascii="Candara" w:hAnsi="Candara"/>
          <w:sz w:val="20"/>
        </w:rPr>
        <w:t xml:space="preserve"> </w:t>
      </w:r>
    </w:p>
    <w:p w14:paraId="4E360767" w14:textId="77777777" w:rsidR="00DF4FA1" w:rsidRPr="00BE6532" w:rsidRDefault="00FD6FFA" w:rsidP="00DF4FA1">
      <w:pPr>
        <w:pStyle w:val="ListParagraph"/>
        <w:keepNext/>
        <w:keepLines/>
        <w:numPr>
          <w:ilvl w:val="0"/>
          <w:numId w:val="6"/>
        </w:numPr>
        <w:spacing w:before="240" w:after="0"/>
        <w:jc w:val="both"/>
        <w:outlineLvl w:val="0"/>
        <w:rPr>
          <w:rFonts w:ascii="Candara" w:eastAsiaTheme="majorEastAsia" w:hAnsi="Candara" w:cstheme="majorBidi"/>
          <w:b/>
          <w:sz w:val="20"/>
          <w:szCs w:val="20"/>
          <w:u w:val="single"/>
        </w:rPr>
      </w:pPr>
      <w:bookmarkStart w:id="24" w:name="_Toc134461264"/>
      <w:r>
        <w:rPr>
          <w:rFonts w:ascii="Candara" w:hAnsi="Candara"/>
          <w:sz w:val="20"/>
        </w:rPr>
        <w:t>Neuspeh da se organizacije i javnost na zadovoljavajući način angažuju u direktnom komentarisanju platforme za objavljene dokumente. U nekim slučajevima, državne institucije nisu poštovale svoju obavezu da konsultuju organizacije civilnog društva, ali se čak i organizacije civilnog društva suočavaju sa poteškoćama u stvaranju održive saradnje i povećanju svojih kapaciteta da doprinesu procesu javnih konsultacija.</w:t>
      </w:r>
      <w:bookmarkEnd w:id="24"/>
    </w:p>
    <w:p w14:paraId="09C6C892" w14:textId="77777777" w:rsidR="00DF4FA1" w:rsidRPr="00BE6532" w:rsidRDefault="00DF4FA1" w:rsidP="00DF4FA1">
      <w:pPr>
        <w:pStyle w:val="ListParagraph"/>
        <w:numPr>
          <w:ilvl w:val="0"/>
          <w:numId w:val="6"/>
        </w:numPr>
        <w:jc w:val="both"/>
        <w:rPr>
          <w:rFonts w:ascii="Candara" w:hAnsi="Candara"/>
          <w:sz w:val="20"/>
          <w:szCs w:val="20"/>
        </w:rPr>
      </w:pPr>
      <w:r>
        <w:rPr>
          <w:rFonts w:ascii="Candara" w:hAnsi="Candara"/>
          <w:sz w:val="20"/>
        </w:rPr>
        <w:t>Ostaje izazov da organizacije civilnog društva nemaju dobru koordinaciju među sobom u efikasnom uključivanju u javne konsultacije.</w:t>
      </w:r>
    </w:p>
    <w:p w14:paraId="2A094DD3" w14:textId="77777777" w:rsidR="00DF4FA1" w:rsidRPr="00BE6532" w:rsidRDefault="00DF4FA1" w:rsidP="00DF4FA1">
      <w:pPr>
        <w:pStyle w:val="ListParagraph"/>
        <w:numPr>
          <w:ilvl w:val="0"/>
          <w:numId w:val="6"/>
        </w:numPr>
        <w:jc w:val="both"/>
        <w:rPr>
          <w:rFonts w:ascii="Candara" w:hAnsi="Candara"/>
          <w:sz w:val="20"/>
          <w:szCs w:val="20"/>
        </w:rPr>
      </w:pPr>
      <w:r>
        <w:rPr>
          <w:rFonts w:ascii="Candara" w:hAnsi="Candara"/>
          <w:sz w:val="20"/>
        </w:rPr>
        <w:t>Drugi izazov je dovoljna informisanost civilnog društva o procesima javnih konsultacija i to može uticati i uzrokovati nedostatak aktivnog učešća i punog uključivanja civilnog društva u ove procese.</w:t>
      </w:r>
    </w:p>
    <w:p w14:paraId="41FB67C0"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Stoga, kako bi se stvorio još stabilniji i dugotrajniji sistem u uključivanju civilnog društva i javnosti u kreiranje politika i zakona, koraci koji se moraju preduzeti u tu svrhu su sledeći: </w:t>
      </w:r>
    </w:p>
    <w:p w14:paraId="64C81141"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6A4AE904"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Povećana radna posvećenost sa rukovodstvom ministarstava, ali i sa drugim osobljem, odgovornim za razvoj konsultacija, kako bi se povećao značaj i smisao implementacije minimalnih standarda kvaliteta za javne konsultacije. </w:t>
      </w:r>
    </w:p>
    <w:p w14:paraId="56DA28B3"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Nastavak aktivnosti na podizanju kapaciteta kadrova ministarstava i informisanju o sistemu i pravilima javnih konsultacija. </w:t>
      </w:r>
    </w:p>
    <w:p w14:paraId="0A584A99"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Kancelarije u okviru Kabineta premijera moraju da preuzmu odgovornost koju imaju prema uredbi o minimalnim standardima, da ne dozvoljavaju njihovo usvajanje u Vladi, ako dokumenti ne ispunjavaju minimalne standarde. </w:t>
      </w:r>
    </w:p>
    <w:p w14:paraId="783294D0"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Da bi se nastavio proces javnih konsultacija, o izazovima i problemima, treba redovno raspravljati na sastancima generalnih sekretara. </w:t>
      </w:r>
    </w:p>
    <w:p w14:paraId="4783E978" w14:textId="77777777" w:rsidR="00DF4FA1" w:rsidRPr="00BE6532" w:rsidRDefault="00DF4FA1" w:rsidP="00DF4FA1">
      <w:pPr>
        <w:numPr>
          <w:ilvl w:val="0"/>
          <w:numId w:val="7"/>
        </w:numPr>
        <w:spacing w:after="200" w:line="276" w:lineRule="auto"/>
        <w:contextualSpacing/>
        <w:jc w:val="both"/>
        <w:rPr>
          <w:rFonts w:ascii="Candara" w:eastAsia="MS Mincho" w:hAnsi="Candara"/>
          <w:sz w:val="20"/>
          <w:szCs w:val="20"/>
        </w:rPr>
      </w:pPr>
      <w:r>
        <w:rPr>
          <w:rFonts w:ascii="Candara" w:hAnsi="Candara"/>
          <w:sz w:val="20"/>
        </w:rPr>
        <w:t xml:space="preserve">Revizija Uredbe i kompletiranje različitih izazova identifikovanih tokom implementacije uredbe. </w:t>
      </w:r>
    </w:p>
    <w:p w14:paraId="2AA08ED1"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Uključivanje organizacija civilnog društva u fazu planiranja javnih konsultacija i izradu dokumenata, koji se konsultuju, odnosno obezbeđivanje pristupa organizacijama civilnog društva, dokumentima koji se planiraju i tokom izrade dokumenata, pre nego što budu javni na platformi i prosleđen Vladi na odobrenje.</w:t>
      </w:r>
    </w:p>
    <w:p w14:paraId="6C93A2D1"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Proširivanje prostora i mogućnosti za učešće javnosti u procesu konsultacija, korišćenjem različitih metoda konsultacija.</w:t>
      </w:r>
    </w:p>
    <w:p w14:paraId="76DA2349"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Na platformi za onlajn konsultacije, trebalo bi da se obezbedi da su informacije i dokumentacija pristupačne, razumljive i na službenim jezicima.</w:t>
      </w:r>
    </w:p>
    <w:p w14:paraId="29888EFF"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lastRenderedPageBreak/>
        <w:t>Podsticanje organizacija civilnog društva da daju doprinos i preporuke za politike i zakone koje sastavljaju javne institucije.</w:t>
      </w:r>
    </w:p>
    <w:p w14:paraId="76E2A0A1"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Razvijanje kapaciteta organizacija civilnog društva u oblasti javnih konsultacija, kroz obuku i tehničku podršku.</w:t>
      </w:r>
    </w:p>
    <w:p w14:paraId="6F393214"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Obezbeđivanje pune transparentnosti u procesu javnih konsultacija, objavljivanjem godišnjih izveštaja i detalja o ispunjenosti minimalnih standarda za javne konsultacije, kao i korišćenje metoda konsultacija.</w:t>
      </w:r>
    </w:p>
    <w:p w14:paraId="00431132"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Takođe, važno je da organizacije civilnog društva nastave da povećavaju svoje kapacitete i da jačaju međusobnu saradnju i sa državnim institucijama.</w:t>
      </w:r>
    </w:p>
    <w:p w14:paraId="27F75C3E"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 xml:space="preserve">Da bi se podstaklo i unapredilo uključivanje civilnog društva, neophodno je da državne institucije nastave da proširuju obim prioritetnog uključivanja civilnog društva u proces javnih konsultacija i da preduzmu mere kako bi im se obezbedilo još veće uloga u javnim konsultacijama. Ovo će pomoći povećanju kredibiliteta i uzajamnog poštovanja uloge i međusobnog uticaja u izgradnji dugoročnih obostrano korisnih odnosa i u procesu kreiranja politike. </w:t>
      </w:r>
    </w:p>
    <w:p w14:paraId="579A8F64"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Da bi podstakle uključivanje civilnog društva u procese kreiranja politika, javne institucije moraju izgraditi dobre odnose sa civilnim društvom i tretirati ga kao aktivnog partnera u dijalogu i procesu donošenja odluka. Ovo se može postići kroz stvaranje različitih mehanizama konsultacija i saradnje, kao što su otvoreni forumi za diskusiju, redovni sastanci sa organizacijama civilnog društva i stvaranje onlajn platformi.</w:t>
      </w:r>
    </w:p>
    <w:p w14:paraId="5F7BC186"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 xml:space="preserve">Mi kao javne institucije takođe moramo da održavamo komunikacione i informacione kanale otvorenim za organizacije civilnog društva, da gradimo kredibilitet u odnosima sa civilnim društvom, dajući mogućnost organizacijama civilnog društva da imaju još aktivniju ulogu u praćenju procesa izrade zakonodavnih  politika. </w:t>
      </w:r>
    </w:p>
    <w:p w14:paraId="29BC157C" w14:textId="77777777" w:rsidR="00DF4FA1" w:rsidRPr="00BE6532" w:rsidRDefault="00DF4FA1" w:rsidP="00DF4FA1">
      <w:pPr>
        <w:spacing w:after="200" w:line="276" w:lineRule="auto"/>
        <w:ind w:left="1080"/>
        <w:contextualSpacing/>
        <w:jc w:val="both"/>
        <w:rPr>
          <w:rFonts w:ascii="Candara" w:hAnsi="Candara"/>
          <w:sz w:val="20"/>
          <w:szCs w:val="20"/>
          <w:lang w:val="sq-AL"/>
        </w:rPr>
      </w:pPr>
    </w:p>
    <w:p w14:paraId="2F910DCA" w14:textId="77777777" w:rsidR="00DF4FA1" w:rsidRPr="00BE6532" w:rsidRDefault="00DF4FA1" w:rsidP="00DF4FA1">
      <w:pPr>
        <w:jc w:val="both"/>
        <w:rPr>
          <w:rFonts w:ascii="Candara" w:hAnsi="Candara"/>
          <w:sz w:val="20"/>
          <w:szCs w:val="20"/>
        </w:rPr>
      </w:pPr>
      <w:r>
        <w:rPr>
          <w:rFonts w:ascii="Candara" w:hAnsi="Candara"/>
          <w:sz w:val="20"/>
        </w:rPr>
        <w:t xml:space="preserve">Ove preporuke imaju za cilj da obezbede puno učešće civilnog društva u procesu javnih konsultacija, obezbeđujući da vlada sasluša i uzme u obzir njihove doprinose i preporuke u izradi politika i zakonodavstva. </w:t>
      </w:r>
    </w:p>
    <w:p w14:paraId="6ACACCC1" w14:textId="77777777" w:rsidR="00DF4FA1" w:rsidRPr="00BE6532" w:rsidRDefault="00DF4FA1" w:rsidP="00DF4FA1">
      <w:pPr>
        <w:jc w:val="both"/>
        <w:rPr>
          <w:rFonts w:ascii="Candara" w:hAnsi="Candara"/>
          <w:sz w:val="20"/>
          <w:szCs w:val="20"/>
        </w:rPr>
      </w:pPr>
      <w:r>
        <w:rPr>
          <w:rFonts w:ascii="Candara" w:hAnsi="Candara"/>
          <w:sz w:val="20"/>
        </w:rPr>
        <w:t>Na kraju krajeva, posvećen i održiv proces uključivanja civilnog društva u javne konsultacije pomoći će povećanju transparentnosti i odgovornosti u javnom donošenju odluka i osigurati demokratskiju i pravedniju upravu za sve građane.</w:t>
      </w:r>
    </w:p>
    <w:p w14:paraId="011E082B" w14:textId="77777777" w:rsidR="00FD6FFA" w:rsidRPr="00BE6532" w:rsidRDefault="00FD6FFA" w:rsidP="00DF4FA1">
      <w:pPr>
        <w:jc w:val="both"/>
        <w:rPr>
          <w:rFonts w:ascii="Candara" w:hAnsi="Candara"/>
          <w:sz w:val="20"/>
          <w:szCs w:val="20"/>
          <w:lang w:val="sq-AL"/>
        </w:rPr>
      </w:pPr>
    </w:p>
    <w:p w14:paraId="782C1D6E" w14:textId="77777777" w:rsidR="00DF4FA1" w:rsidRPr="00BE6532" w:rsidRDefault="00DF4FA1" w:rsidP="00DF4FA1">
      <w:pPr>
        <w:shd w:val="clear" w:color="auto" w:fill="FFFFFF"/>
        <w:spacing w:after="150"/>
        <w:jc w:val="both"/>
        <w:rPr>
          <w:rFonts w:ascii="Candara" w:hAnsi="Candara"/>
          <w:sz w:val="20"/>
          <w:szCs w:val="20"/>
        </w:rPr>
      </w:pPr>
      <w:r>
        <w:rPr>
          <w:rFonts w:ascii="Candara" w:hAnsi="Candara"/>
          <w:sz w:val="20"/>
        </w:rPr>
        <w:t xml:space="preserve">Cilj Kancelarije premijera/Kancelarije za dobro upravljanje, jeste i ostaje da radi zajedno sa ministarstvima, opštinama i NVO u unapređenju procesa javnih konsultacija, obezbeđujući veću transparentnost u donošenju odluka i kreiranju politika.  </w:t>
      </w:r>
    </w:p>
    <w:p w14:paraId="4F71ED90" w14:textId="77777777" w:rsidR="00DF4FA1" w:rsidRPr="00BE6532" w:rsidRDefault="00DF4FA1" w:rsidP="00DF4FA1">
      <w:pPr>
        <w:shd w:val="clear" w:color="auto" w:fill="FFFFFF"/>
        <w:spacing w:after="150"/>
        <w:jc w:val="both"/>
        <w:rPr>
          <w:rFonts w:ascii="Candara" w:eastAsiaTheme="majorEastAsia" w:hAnsi="Candara" w:cstheme="majorBidi"/>
          <w:sz w:val="20"/>
          <w:szCs w:val="20"/>
        </w:rPr>
      </w:pPr>
      <w:r>
        <w:rPr>
          <w:rFonts w:ascii="Candara" w:hAnsi="Candara"/>
          <w:sz w:val="20"/>
        </w:rPr>
        <w:t>Konačno, uz punu posvećenost svih zainteresovanih strana, okruženje za uključivanje civilnog društva na Kosovu može biti još povoljnije.</w:t>
      </w:r>
    </w:p>
    <w:p w14:paraId="60B38234" w14:textId="77777777" w:rsidR="00DF4FA1" w:rsidRPr="00BE6532" w:rsidRDefault="00DF4FA1" w:rsidP="00DF4FA1">
      <w:pPr>
        <w:keepNext/>
        <w:keepLines/>
        <w:spacing w:before="240" w:line="276" w:lineRule="auto"/>
        <w:jc w:val="both"/>
        <w:outlineLvl w:val="0"/>
        <w:rPr>
          <w:rFonts w:ascii="Candara" w:eastAsiaTheme="majorEastAsia" w:hAnsi="Candara" w:cstheme="majorBidi"/>
          <w:sz w:val="20"/>
          <w:szCs w:val="20"/>
          <w:lang w:val="sq-AL" w:eastAsia="en-GB"/>
        </w:rPr>
      </w:pPr>
    </w:p>
    <w:p w14:paraId="6196FD60" w14:textId="77777777" w:rsidR="00DF4FA1" w:rsidRPr="00BE6532" w:rsidRDefault="00DF4FA1" w:rsidP="00DF4FA1">
      <w:pPr>
        <w:keepNext/>
        <w:keepLines/>
        <w:spacing w:before="240" w:line="276" w:lineRule="auto"/>
        <w:jc w:val="both"/>
        <w:outlineLvl w:val="0"/>
        <w:rPr>
          <w:rFonts w:ascii="Candara" w:eastAsiaTheme="majorEastAsia" w:hAnsi="Candara" w:cstheme="majorBidi"/>
          <w:b/>
          <w:sz w:val="20"/>
          <w:szCs w:val="20"/>
          <w:u w:val="single"/>
        </w:rPr>
      </w:pPr>
      <w:bookmarkStart w:id="25" w:name="_Toc134461265"/>
      <w:r>
        <w:rPr>
          <w:rFonts w:ascii="Candara" w:hAnsi="Candara"/>
          <w:b/>
          <w:sz w:val="20"/>
          <w:u w:val="single"/>
        </w:rPr>
        <w:t>PRILOG I: Lista dokumenata koji su konsultovani tokom 2022.godine.</w:t>
      </w:r>
      <w:bookmarkEnd w:id="25"/>
    </w:p>
    <w:p w14:paraId="788328B5" w14:textId="77777777" w:rsidR="00DF4FA1" w:rsidRPr="00BE6532" w:rsidRDefault="00DF4FA1" w:rsidP="00DF4FA1">
      <w:pPr>
        <w:keepNext/>
        <w:keepLines/>
        <w:spacing w:before="240" w:line="276" w:lineRule="auto"/>
        <w:jc w:val="both"/>
        <w:outlineLvl w:val="0"/>
        <w:rPr>
          <w:rFonts w:ascii="Candara" w:eastAsiaTheme="majorEastAsia" w:hAnsi="Candara" w:cstheme="majorBidi"/>
          <w:b/>
          <w:sz w:val="20"/>
          <w:szCs w:val="20"/>
          <w:u w:val="single"/>
        </w:rPr>
      </w:pPr>
      <w:bookmarkStart w:id="26" w:name="_Toc134461266"/>
      <w:r>
        <w:rPr>
          <w:rFonts w:ascii="Candara" w:hAnsi="Candara"/>
          <w:b/>
          <w:sz w:val="20"/>
          <w:u w:val="single"/>
        </w:rPr>
        <w:t>PRILOG II: Lista dokumenata objavljenih prema registru platforme od 01.01.2022-31.12.2022.</w:t>
      </w:r>
      <w:bookmarkEnd w:id="26"/>
      <w:r>
        <w:rPr>
          <w:rFonts w:ascii="Candara" w:hAnsi="Candara"/>
          <w:b/>
          <w:sz w:val="20"/>
          <w:u w:val="single"/>
        </w:rPr>
        <w:t xml:space="preserve"> </w:t>
      </w:r>
    </w:p>
    <w:p w14:paraId="5ABDA9FA" w14:textId="77777777" w:rsidR="00DF4FA1" w:rsidRPr="00BE6532" w:rsidRDefault="00DF4FA1" w:rsidP="00DF4FA1">
      <w:pPr>
        <w:keepNext/>
        <w:keepLines/>
        <w:spacing w:before="240" w:line="276" w:lineRule="auto"/>
        <w:jc w:val="both"/>
        <w:outlineLvl w:val="0"/>
        <w:rPr>
          <w:rFonts w:ascii="Candara" w:eastAsia="Times New Roman" w:hAnsi="Candara" w:cs="Times New Roman"/>
          <w:sz w:val="20"/>
          <w:szCs w:val="20"/>
          <w:lang w:val="sq-AL" w:eastAsia="en-GB"/>
        </w:rPr>
      </w:pPr>
    </w:p>
    <w:p w14:paraId="392ED056"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53FB3807"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67A134A4"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E6D5816"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33D91C09"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B154928"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6AA44CBC"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3C20B3E5"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4DA22BBC"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6174B971"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55FAFE57"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8FC24BA"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C19B43C"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1243246"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04A95E0E"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708A0285"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798F946F"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43E6ABA"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3991138C"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0DA7C19F" w14:textId="77777777" w:rsidR="00DF4FA1" w:rsidRPr="00BE6532" w:rsidRDefault="00DF4FA1" w:rsidP="00DF4FA1">
      <w:pPr>
        <w:spacing w:line="276" w:lineRule="auto"/>
        <w:rPr>
          <w:rFonts w:ascii="Candara" w:eastAsia="Times New Roman" w:hAnsi="Candara" w:cs="Times New Roman"/>
          <w:sz w:val="20"/>
          <w:szCs w:val="20"/>
          <w:lang w:val="sq-AL" w:eastAsia="en-GB"/>
        </w:rPr>
        <w:sectPr w:rsidR="00DF4FA1" w:rsidRPr="00BE6532" w:rsidSect="007A34FE">
          <w:pgSz w:w="11907" w:h="16840" w:code="9"/>
          <w:pgMar w:top="1440" w:right="1440" w:bottom="1418" w:left="1440" w:header="720" w:footer="720" w:gutter="0"/>
          <w:cols w:space="720"/>
        </w:sectPr>
      </w:pPr>
    </w:p>
    <w:tbl>
      <w:tblPr>
        <w:tblpPr w:leftFromText="180" w:rightFromText="180" w:bottomFromText="160" w:vertAnchor="text" w:horzAnchor="margin" w:tblpXSpec="center" w:tblpY="-1439"/>
        <w:tblW w:w="15480" w:type="dxa"/>
        <w:tblLayout w:type="fixed"/>
        <w:tblLook w:val="04A0" w:firstRow="1" w:lastRow="0" w:firstColumn="1" w:lastColumn="0" w:noHBand="0" w:noVBand="1"/>
      </w:tblPr>
      <w:tblGrid>
        <w:gridCol w:w="1345"/>
        <w:gridCol w:w="11794"/>
        <w:gridCol w:w="2341"/>
      </w:tblGrid>
      <w:tr w:rsidR="00DF4FA1" w:rsidRPr="00BE6532" w14:paraId="664C070F" w14:textId="77777777" w:rsidTr="00F001A8">
        <w:trPr>
          <w:trHeight w:val="1240"/>
        </w:trPr>
        <w:tc>
          <w:tcPr>
            <w:tcW w:w="1345" w:type="dxa"/>
            <w:tcBorders>
              <w:top w:val="single" w:sz="8" w:space="0" w:color="FFFFFF"/>
              <w:left w:val="single" w:sz="4" w:space="0" w:color="000000"/>
              <w:bottom w:val="single" w:sz="8" w:space="0" w:color="FFFFFF"/>
              <w:right w:val="single" w:sz="8" w:space="0" w:color="FFFFFF"/>
            </w:tcBorders>
            <w:shd w:val="clear" w:color="auto" w:fill="052D51"/>
            <w:vAlign w:val="bottom"/>
          </w:tcPr>
          <w:p w14:paraId="77BBA97B" w14:textId="77777777" w:rsidR="00DF4FA1" w:rsidRPr="00BE6532" w:rsidRDefault="00DF4FA1">
            <w:pPr>
              <w:spacing w:line="276" w:lineRule="auto"/>
              <w:rPr>
                <w:rFonts w:ascii="Candara" w:eastAsia="Times New Roman" w:hAnsi="Candara" w:cstheme="minorHAnsi"/>
                <w:color w:val="FFFFFF"/>
                <w:sz w:val="20"/>
                <w:szCs w:val="20"/>
                <w:lang w:val="sq-AL" w:eastAsia="en-GB"/>
              </w:rPr>
            </w:pPr>
          </w:p>
        </w:tc>
        <w:tc>
          <w:tcPr>
            <w:tcW w:w="11794" w:type="dxa"/>
            <w:tcBorders>
              <w:top w:val="single" w:sz="8" w:space="0" w:color="FFFFFF"/>
              <w:left w:val="nil"/>
              <w:bottom w:val="single" w:sz="8" w:space="0" w:color="FFFFFF"/>
              <w:right w:val="single" w:sz="8" w:space="0" w:color="FFFFFF"/>
            </w:tcBorders>
            <w:shd w:val="clear" w:color="auto" w:fill="052D51"/>
            <w:vAlign w:val="bottom"/>
            <w:hideMark/>
          </w:tcPr>
          <w:p w14:paraId="7561C0C7" w14:textId="77777777" w:rsidR="00DF4FA1" w:rsidRPr="00BE6532" w:rsidRDefault="00DF4FA1">
            <w:pPr>
              <w:spacing w:line="276" w:lineRule="auto"/>
              <w:rPr>
                <w:rFonts w:ascii="Candara" w:eastAsia="Times New Roman" w:hAnsi="Candara" w:cstheme="minorHAnsi"/>
                <w:color w:val="FFFFFF"/>
                <w:sz w:val="20"/>
                <w:szCs w:val="20"/>
              </w:rPr>
            </w:pPr>
            <w:r>
              <w:rPr>
                <w:rFonts w:ascii="Candara" w:hAnsi="Candara"/>
                <w:color w:val="FFFFFF"/>
                <w:sz w:val="20"/>
              </w:rPr>
              <w:t>KONSULTACIJE</w:t>
            </w:r>
          </w:p>
        </w:tc>
        <w:tc>
          <w:tcPr>
            <w:tcW w:w="2341" w:type="dxa"/>
            <w:tcBorders>
              <w:top w:val="single" w:sz="8" w:space="0" w:color="FFFFFF"/>
              <w:left w:val="nil"/>
              <w:bottom w:val="single" w:sz="8" w:space="0" w:color="FFFFFF"/>
              <w:right w:val="single" w:sz="8" w:space="0" w:color="FFFFFF"/>
            </w:tcBorders>
            <w:shd w:val="clear" w:color="auto" w:fill="002060"/>
            <w:vAlign w:val="bottom"/>
            <w:hideMark/>
          </w:tcPr>
          <w:p w14:paraId="422D7E1D" w14:textId="77777777" w:rsidR="00DF4FA1" w:rsidRPr="00BE6532" w:rsidRDefault="00DF4FA1">
            <w:pPr>
              <w:spacing w:line="276" w:lineRule="auto"/>
              <w:rPr>
                <w:rFonts w:ascii="Candara" w:eastAsia="Times New Roman" w:hAnsi="Candara" w:cstheme="minorHAnsi"/>
                <w:color w:val="FFFFFF"/>
                <w:sz w:val="20"/>
                <w:szCs w:val="20"/>
              </w:rPr>
            </w:pPr>
            <w:r>
              <w:rPr>
                <w:rFonts w:ascii="Candara" w:hAnsi="Candara"/>
                <w:color w:val="FFFFFF"/>
                <w:sz w:val="20"/>
              </w:rPr>
              <w:t xml:space="preserve">ISPUNJAVANJE STANDARDA </w:t>
            </w:r>
          </w:p>
        </w:tc>
      </w:tr>
      <w:tr w:rsidR="00DF4FA1" w:rsidRPr="00BE6532" w14:paraId="7BA29F9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hideMark/>
          </w:tcPr>
          <w:p w14:paraId="0DB7B334"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I.</w:t>
            </w: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5B6282D1"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6D417D37"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KANCELARIJA PREMIJERA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046D9966"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6845D3E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28D247C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2617FC40"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 xml:space="preserve">NACRT ZAKON O IZMENI I DOPUNI ZAKONA BR. 06/L -048 O NEZAVISNOM NADZORNOM ODBORU CIVILNE SLUŽBE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0134F91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CD2968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59DE52B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411895C4"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 xml:space="preserve">NACRT UREDBA (KHAIA/ZKM) BR.XX /2022. O IZMENI I DOPUNI UREDBE (KHAIA/ZKM) BR. 01/2017 O ISTRAZI I SPREČAVANJU NESREĆA I INCIDENATA U CIVILNOJ AVIJACIJI </w:t>
            </w:r>
          </w:p>
        </w:tc>
        <w:tc>
          <w:tcPr>
            <w:tcW w:w="2341" w:type="dxa"/>
            <w:tcBorders>
              <w:top w:val="nil"/>
              <w:left w:val="nil"/>
              <w:bottom w:val="single" w:sz="8" w:space="0" w:color="FFFFFF"/>
              <w:right w:val="single" w:sz="8" w:space="0" w:color="FFFFFF"/>
            </w:tcBorders>
            <w:shd w:val="clear" w:color="auto" w:fill="92D050"/>
            <w:noWrap/>
            <w:vAlign w:val="bottom"/>
            <w:hideMark/>
          </w:tcPr>
          <w:p w14:paraId="6736652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E66136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25E5965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73C4F3D2"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NACRT ADMINISTRATIVNO UPUTSTVO (VRK) BR.  XX/2022. O KARTICAMA SLUŽBENIKA INSPEKCIJE ZA INFORMISANJE I PRIVATNOST"</w:t>
            </w:r>
          </w:p>
        </w:tc>
        <w:tc>
          <w:tcPr>
            <w:tcW w:w="2341" w:type="dxa"/>
            <w:tcBorders>
              <w:top w:val="nil"/>
              <w:left w:val="nil"/>
              <w:bottom w:val="single" w:sz="8" w:space="0" w:color="FFFFFF"/>
              <w:right w:val="single" w:sz="8" w:space="0" w:color="FFFFFF"/>
            </w:tcBorders>
            <w:shd w:val="clear" w:color="auto" w:fill="92D050"/>
            <w:noWrap/>
            <w:vAlign w:val="bottom"/>
            <w:hideMark/>
          </w:tcPr>
          <w:p w14:paraId="65CAC14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F04623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1D03BA0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330557D2"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Program za prevenciju i smanjenje administrativnog opterećenja 2022-2027</w:t>
            </w:r>
          </w:p>
          <w:p w14:paraId="6F06D79F"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748AE1C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FF9BBB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36399AF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5AFC047F"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Nacionalna Strategija razvoja 2030</w:t>
            </w:r>
          </w:p>
        </w:tc>
        <w:tc>
          <w:tcPr>
            <w:tcW w:w="2341" w:type="dxa"/>
            <w:tcBorders>
              <w:top w:val="nil"/>
              <w:left w:val="nil"/>
              <w:bottom w:val="single" w:sz="8" w:space="0" w:color="FFFFFF"/>
              <w:right w:val="single" w:sz="8" w:space="0" w:color="FFFFFF"/>
            </w:tcBorders>
            <w:shd w:val="clear" w:color="auto" w:fill="92D050"/>
            <w:noWrap/>
            <w:vAlign w:val="bottom"/>
            <w:hideMark/>
          </w:tcPr>
          <w:p w14:paraId="1145708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70A2448" w14:textId="77777777" w:rsidTr="00F001A8">
        <w:trPr>
          <w:trHeight w:val="718"/>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1AA30D7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7C482142"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Program za reforme u ekonomiji 2022-20224.</w:t>
            </w:r>
          </w:p>
          <w:p w14:paraId="7630E66C"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4D04AA6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E7A8DBF" w14:textId="77777777" w:rsidTr="00F001A8">
        <w:trPr>
          <w:trHeight w:val="412"/>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6B1EC97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1723452E" w14:textId="77777777" w:rsidR="00DF4FA1" w:rsidRPr="00BE6532" w:rsidRDefault="00DF4FA1">
            <w:pPr>
              <w:pStyle w:val="ListParagraph"/>
              <w:numPr>
                <w:ilvl w:val="0"/>
                <w:numId w:val="8"/>
              </w:numPr>
              <w:rPr>
                <w:rFonts w:ascii="Candara" w:eastAsia="Times New Roman" w:hAnsi="Candara" w:cstheme="minorHAnsi"/>
                <w:color w:val="000000"/>
                <w:sz w:val="20"/>
                <w:szCs w:val="20"/>
              </w:rPr>
            </w:pPr>
            <w:r>
              <w:rPr>
                <w:rFonts w:ascii="Candara" w:hAnsi="Candara"/>
                <w:color w:val="000000"/>
                <w:sz w:val="20"/>
              </w:rPr>
              <w:t>Nacionalni program za sprovođenje Sporazuma o stabilizaciji i pridruživanju (NPSSSP) 2022-2026.</w:t>
            </w:r>
          </w:p>
          <w:p w14:paraId="3F21A7B0"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092AEAB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7E48AFF" w14:textId="77777777" w:rsidTr="00F001A8">
        <w:trPr>
          <w:trHeight w:val="187"/>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4E9CC57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6F50EB81"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 xml:space="preserve">Koncept dokument o rodno odgovorom budžetiranju </w:t>
            </w:r>
          </w:p>
        </w:tc>
        <w:tc>
          <w:tcPr>
            <w:tcW w:w="2341" w:type="dxa"/>
            <w:tcBorders>
              <w:top w:val="nil"/>
              <w:left w:val="nil"/>
              <w:bottom w:val="single" w:sz="8" w:space="0" w:color="FFFFFF"/>
              <w:right w:val="single" w:sz="8" w:space="0" w:color="FFFFFF"/>
            </w:tcBorders>
            <w:shd w:val="clear" w:color="auto" w:fill="92D050"/>
            <w:noWrap/>
            <w:vAlign w:val="bottom"/>
            <w:hideMark/>
          </w:tcPr>
          <w:p w14:paraId="0E679C5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76C8FA2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55B51B9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1FF18B70"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Koncept-dokument za osnivanje Suverenog fonda Republike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107F180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240C5A7" w14:textId="77777777" w:rsidTr="00F001A8">
        <w:trPr>
          <w:trHeight w:val="6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173102C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4E4391A3"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Nacrt-strategije bezbednosti Republike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1136E6C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CB807DA" w14:textId="77777777" w:rsidTr="00F001A8">
        <w:trPr>
          <w:trHeight w:val="493"/>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09EB4B3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22B17BFD"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NACRT STRATEGIJA I AKCIONI PLAN ZA UKLJUČIVANJE ROMSKE I AŠKALIJSKE ZAJEDNICE U KOSOVSKO DRUŠTVO - 2022-2026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0DEE5ED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B66FE2A" w14:textId="77777777" w:rsidTr="00F001A8">
        <w:trPr>
          <w:trHeight w:val="529"/>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0B11ED7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49CF66A0"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STRATEGIA THAY AKCIAKO PLANI VASH KOTORLEIPE E KOMUNITETYENGO ROMA THAY ASHKALIYE ANO KOSOVAKO AMALIPE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34A0E46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5510397" w14:textId="77777777" w:rsidTr="00F001A8">
        <w:trPr>
          <w:trHeight w:val="5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9315451" w14:textId="77777777" w:rsidR="00DF4FA1" w:rsidRPr="00BE6532" w:rsidRDefault="00DF4FA1">
            <w:pPr>
              <w:pStyle w:val="ListParagraph"/>
              <w:numPr>
                <w:ilvl w:val="0"/>
                <w:numId w:val="9"/>
              </w:numPr>
              <w:spacing w:after="0"/>
              <w:rPr>
                <w:rFonts w:ascii="Candara" w:eastAsia="Times New Roman" w:hAnsi="Candara" w:cstheme="minorHAnsi"/>
                <w:b/>
                <w:bCs/>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547C9711"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 xml:space="preserve">    </w:t>
            </w:r>
          </w:p>
          <w:p w14:paraId="4ABC59BE"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MINISTARSTVO ZA REGIONALNI RAZVOJ </w:t>
            </w:r>
          </w:p>
          <w:p w14:paraId="36CB9D73"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3C640CEF"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436F4139" w14:textId="77777777" w:rsidTr="00F001A8">
        <w:trPr>
          <w:trHeight w:val="54"/>
        </w:trPr>
        <w:tc>
          <w:tcPr>
            <w:tcW w:w="1345" w:type="dxa"/>
            <w:tcBorders>
              <w:top w:val="single" w:sz="8" w:space="0" w:color="FFFFFF"/>
              <w:left w:val="single" w:sz="4" w:space="0" w:color="000000"/>
              <w:bottom w:val="single" w:sz="8" w:space="0" w:color="FFFFFF"/>
              <w:right w:val="single" w:sz="8" w:space="0" w:color="FFFFFF"/>
            </w:tcBorders>
            <w:shd w:val="clear" w:color="auto" w:fill="DEEAF6" w:themeFill="accent1" w:themeFillTint="33"/>
            <w:vAlign w:val="bottom"/>
            <w:hideMark/>
          </w:tcPr>
          <w:p w14:paraId="70039EBB" w14:textId="77777777" w:rsidR="00DF4FA1" w:rsidRPr="00BE6532" w:rsidRDefault="00DF4FA1">
            <w:pPr>
              <w:rPr>
                <w:rFonts w:ascii="Candara" w:eastAsia="Times New Roman" w:hAnsi="Candara" w:cstheme="minorHAnsi"/>
                <w:b/>
                <w:bCs/>
                <w:color w:val="000000"/>
                <w:sz w:val="20"/>
                <w:szCs w:val="20"/>
                <w:lang w:val="sq-AL" w:eastAsia="en-GB"/>
              </w:rPr>
            </w:pPr>
          </w:p>
        </w:tc>
        <w:tc>
          <w:tcPr>
            <w:tcW w:w="11794" w:type="dxa"/>
            <w:tcBorders>
              <w:top w:val="single" w:sz="8" w:space="0" w:color="FFFFFF"/>
              <w:left w:val="nil"/>
              <w:bottom w:val="nil"/>
              <w:right w:val="single" w:sz="4" w:space="0" w:color="auto"/>
            </w:tcBorders>
            <w:shd w:val="clear" w:color="auto" w:fill="DEEAF6" w:themeFill="accent1" w:themeFillTint="33"/>
            <w:noWrap/>
            <w:vAlign w:val="bottom"/>
            <w:hideMark/>
          </w:tcPr>
          <w:p w14:paraId="55ED54D5" w14:textId="77777777" w:rsidR="00DF4FA1" w:rsidRPr="00BE6532" w:rsidRDefault="00DF4FA1" w:rsidP="00AD1DF1">
            <w:pPr>
              <w:pStyle w:val="ListParagraph"/>
              <w:numPr>
                <w:ilvl w:val="0"/>
                <w:numId w:val="8"/>
              </w:numPr>
              <w:rPr>
                <w:rFonts w:ascii="Candara" w:eastAsia="Times New Roman" w:hAnsi="Candara" w:cstheme="minorHAnsi"/>
                <w:sz w:val="20"/>
                <w:szCs w:val="20"/>
              </w:rPr>
            </w:pPr>
            <w:r>
              <w:rPr>
                <w:rFonts w:ascii="Candara" w:hAnsi="Candara"/>
                <w:sz w:val="20"/>
              </w:rPr>
              <w:t>NACRT ZAKONA ZA BALANSIRANI REGIONALNI RAZVOJ</w:t>
            </w:r>
          </w:p>
        </w:tc>
        <w:tc>
          <w:tcPr>
            <w:tcW w:w="2341" w:type="dxa"/>
            <w:tcBorders>
              <w:top w:val="single" w:sz="8" w:space="0" w:color="FFFFFF"/>
              <w:left w:val="single" w:sz="4" w:space="0" w:color="auto"/>
              <w:bottom w:val="single" w:sz="8" w:space="0" w:color="FFFFFF"/>
              <w:right w:val="single" w:sz="8" w:space="0" w:color="FFFFFF"/>
            </w:tcBorders>
            <w:shd w:val="clear" w:color="auto" w:fill="92D050"/>
            <w:noWrap/>
            <w:vAlign w:val="bottom"/>
          </w:tcPr>
          <w:p w14:paraId="0CDC549C"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DA</w:t>
            </w:r>
          </w:p>
          <w:p w14:paraId="7BA6A75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r>
      <w:tr w:rsidR="00DF4FA1" w:rsidRPr="00BE6532" w14:paraId="0E89FAD5" w14:textId="77777777" w:rsidTr="00F001A8">
        <w:trPr>
          <w:trHeight w:val="20"/>
        </w:trPr>
        <w:tc>
          <w:tcPr>
            <w:tcW w:w="1345" w:type="dxa"/>
            <w:tcBorders>
              <w:top w:val="single" w:sz="8" w:space="0" w:color="FFFFFF"/>
              <w:left w:val="single" w:sz="4" w:space="0" w:color="000000"/>
              <w:bottom w:val="single" w:sz="8" w:space="0" w:color="FFFFFF"/>
              <w:right w:val="single" w:sz="8" w:space="0" w:color="FFFFFF"/>
            </w:tcBorders>
            <w:shd w:val="clear" w:color="auto" w:fill="DEEAF6" w:themeFill="accent1" w:themeFillTint="33"/>
            <w:vAlign w:val="bottom"/>
          </w:tcPr>
          <w:p w14:paraId="1E26089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nil"/>
              <w:bottom w:val="nil"/>
              <w:right w:val="single" w:sz="4" w:space="0" w:color="auto"/>
            </w:tcBorders>
            <w:shd w:val="clear" w:color="auto" w:fill="DEEAF6" w:themeFill="accent1" w:themeFillTint="33"/>
            <w:noWrap/>
            <w:vAlign w:val="bottom"/>
          </w:tcPr>
          <w:p w14:paraId="34245D60" w14:textId="77777777" w:rsidR="00DF4FA1" w:rsidRPr="00BE6532" w:rsidRDefault="00DF4FA1" w:rsidP="00AD1DF1">
            <w:pPr>
              <w:pStyle w:val="ListParagraph"/>
              <w:numPr>
                <w:ilvl w:val="0"/>
                <w:numId w:val="8"/>
              </w:numPr>
              <w:spacing w:after="0"/>
              <w:rPr>
                <w:rFonts w:ascii="Candara" w:eastAsia="Times New Roman" w:hAnsi="Candara" w:cstheme="minorHAnsi"/>
                <w:color w:val="666666"/>
                <w:sz w:val="20"/>
                <w:szCs w:val="20"/>
              </w:rPr>
            </w:pPr>
            <w:r>
              <w:rPr>
                <w:rFonts w:ascii="Candara" w:hAnsi="Candara"/>
                <w:sz w:val="20"/>
              </w:rPr>
              <w:t>ADMINISTRATIVNO UPUTSTVO O USLOVIMA I KRITERIJUMI PODRŠKE NOVIM BIZNISIMA/PREDUZETNICIMA IZ PROGRAMA ZA BALANSIRANI REGIONALNI RAZVOJ</w:t>
            </w:r>
          </w:p>
          <w:p w14:paraId="721F0184" w14:textId="77777777" w:rsidR="00DF4FA1" w:rsidRPr="00BE6532" w:rsidRDefault="00DF4FA1">
            <w:pPr>
              <w:pStyle w:val="ListParagraph"/>
              <w:spacing w:after="0"/>
              <w:rPr>
                <w:rFonts w:ascii="Candara" w:eastAsia="Times New Roman" w:hAnsi="Candara" w:cstheme="minorHAnsi"/>
                <w:color w:val="666666"/>
                <w:sz w:val="20"/>
                <w:szCs w:val="20"/>
                <w:lang w:val="sq-AL"/>
              </w:rPr>
            </w:pPr>
          </w:p>
        </w:tc>
        <w:tc>
          <w:tcPr>
            <w:tcW w:w="2341" w:type="dxa"/>
            <w:tcBorders>
              <w:top w:val="single" w:sz="8" w:space="0" w:color="FFFFFF"/>
              <w:left w:val="single" w:sz="4" w:space="0" w:color="auto"/>
              <w:bottom w:val="single" w:sz="8" w:space="0" w:color="FFFFFF"/>
              <w:right w:val="single" w:sz="8" w:space="0" w:color="FFFFFF"/>
            </w:tcBorders>
            <w:shd w:val="clear" w:color="auto" w:fill="92D050"/>
            <w:noWrap/>
            <w:vAlign w:val="bottom"/>
            <w:hideMark/>
          </w:tcPr>
          <w:p w14:paraId="2A8A1665"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DA</w:t>
            </w:r>
          </w:p>
        </w:tc>
      </w:tr>
      <w:tr w:rsidR="00DF4FA1" w:rsidRPr="00BE6532" w14:paraId="57D625FF" w14:textId="77777777" w:rsidTr="00F001A8">
        <w:trPr>
          <w:trHeight w:val="79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E68848F" w14:textId="77777777" w:rsidR="00DF4FA1" w:rsidRPr="00BE6532" w:rsidRDefault="00DF4FA1">
            <w:pPr>
              <w:pStyle w:val="ListParagraph"/>
              <w:numPr>
                <w:ilvl w:val="0"/>
                <w:numId w:val="9"/>
              </w:numPr>
              <w:spacing w:after="0"/>
              <w:rPr>
                <w:rFonts w:ascii="Candara" w:eastAsia="Times New Roman" w:hAnsi="Candara" w:cstheme="minorHAnsi"/>
                <w:b/>
                <w:bCs/>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6AB25137" w14:textId="77777777" w:rsidR="00DF4FA1" w:rsidRPr="00BE6532" w:rsidRDefault="00DF4FA1">
            <w:pPr>
              <w:spacing w:line="276" w:lineRule="auto"/>
              <w:rPr>
                <w:rFonts w:ascii="Candara" w:eastAsia="Times New Roman" w:hAnsi="Candara" w:cstheme="minorHAnsi"/>
                <w:b/>
                <w:bCs/>
                <w:color w:val="000000"/>
                <w:sz w:val="20"/>
                <w:szCs w:val="20"/>
                <w:lang w:val="sq-AL"/>
              </w:rPr>
            </w:pPr>
          </w:p>
          <w:p w14:paraId="55E2A111"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 xml:space="preserve"> MINISTARSTVO ZA OBRAZOVANJE, NAUKU, TEHNOLOGIJU I INOVACIJE </w:t>
            </w:r>
          </w:p>
          <w:p w14:paraId="7249ED34"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191DD08A"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p w14:paraId="27D6004C"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75F57E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7C7EE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C1E3B64"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NACRT ZAKONA O EDUKACIJI U RANOM DETINJSTVU  0-6 GODINA</w:t>
            </w:r>
          </w:p>
          <w:p w14:paraId="6ED93761" w14:textId="77777777" w:rsidR="00F464C8" w:rsidRPr="00BE6532" w:rsidRDefault="00F464C8" w:rsidP="00F464C8">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1E2E6C1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8A7709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61247D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65C1BD6"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 xml:space="preserve">ADMINISTRATIVNO UPUTSTVO (MONTI) BR.___/2022.  </w:t>
            </w:r>
          </w:p>
          <w:p w14:paraId="76A4DB2C"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rPr>
            </w:pPr>
            <w:r>
              <w:rPr>
                <w:rFonts w:ascii="Candara" w:hAnsi="Candara"/>
                <w:color w:val="000000"/>
                <w:sz w:val="20"/>
              </w:rPr>
              <w:t>O ORGANIZOVANJU I ODRŽAVANJU TAKMIČENJA SA UČENICIMA NA NIVOU ŠKOLE, OPŠTINE, NACIONALNOM NIVOU I UČEŠĆU UČENIKA KOSOVA NA MEĐUNARODNOM NIVOU</w:t>
            </w:r>
          </w:p>
          <w:p w14:paraId="2D791F8C"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1ABBFB6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6908F1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A96F4C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C381D7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BR.__O UTVRĐIVANJU I REGULISANJU KURIKULE U PREDUNIVERZITETSKIM USTANOVAMA ZA OBRAZOVANJE I OSPOSOBLJAVANJE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FCEAB5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D6D4360" w14:textId="77777777" w:rsidTr="00F001A8">
        <w:trPr>
          <w:trHeight w:val="511"/>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CE0E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609072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 _/2022 O OCENJIVANJU UČENIKA U PREDUNIVERZITETKOM OBRAZOVANJU U REPUBLICI KOSOVO</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364646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96F60A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3BE7FF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E3EC74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ŠKOLSKIM UDŽBENICIMA</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09706F6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A7D7C5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DB6EB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7D321A1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STRATEGIJA OBRAZOVANJA  2022-2026.</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0620FC5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3E6BC1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B17A3D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4F55C9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UNUTRAŠNJA UREDBA (MONTI) BR.__/2022 O  SPREČAVANJU SUKOBA INTERESA</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3ED5BC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068B34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CB37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016F52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BR.__/2022 ZA KALENDAR ŠKOLSKE 2022-2023.</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BC785E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994D02E" w14:textId="77777777" w:rsidTr="00F001A8">
        <w:trPr>
          <w:trHeight w:val="853"/>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B1914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61EB09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ZAKONA O VISOKOM OBRAZOVANJU </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268CD3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2A6D63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D03467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1B2D6D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BR.__/2022 ZA ŠKOLSKU DOKUMENTACIJU U PREDUNIVERZITETSKOM OBRAZOVANJU</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4E9A68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B45F78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7439B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36D8185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BR.__/2022. O RESTRUKTURISANJU UNUTRAŠNJE UPRAVE ŠKOLE</w:t>
            </w:r>
          </w:p>
          <w:p w14:paraId="1B2ADE82"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6A6E25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13789C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35BA4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7639080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BR.__/2022 O PROFESIONALCU KOJI JE STEKAO PRAVO PROFESIONALCA U STRANOJ ZEMLJI I OSLOBAĐA SE OD OBAVEZE POLAGANJA DRŽAVNOG ISPITA U REPUBLICI KOSOVO</w:t>
            </w:r>
          </w:p>
          <w:p w14:paraId="04F57ED0"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90EA0B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0BEEEB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AAE861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45A190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(MONTI) BR._O UPISU DECE U PRVI RAZRED</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F7F467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D48DF65" w14:textId="77777777" w:rsidTr="00F001A8">
        <w:trPr>
          <w:trHeight w:val="556"/>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hideMark/>
          </w:tcPr>
          <w:p w14:paraId="17D7BD44" w14:textId="77777777" w:rsidR="00DF4FA1" w:rsidRPr="00BE6532" w:rsidRDefault="00DF4FA1">
            <w:pPr>
              <w:pStyle w:val="ListParagraph"/>
              <w:numPr>
                <w:ilvl w:val="0"/>
                <w:numId w:val="9"/>
              </w:numPr>
              <w:spacing w:after="0"/>
              <w:rPr>
                <w:rFonts w:ascii="Candara" w:eastAsia="Times New Roman" w:hAnsi="Candara" w:cstheme="minorHAnsi"/>
                <w:b/>
                <w:bCs/>
                <w:sz w:val="20"/>
                <w:szCs w:val="20"/>
              </w:rPr>
            </w:pPr>
            <w:r>
              <w:rPr>
                <w:rFonts w:ascii="Candara" w:hAnsi="Candara"/>
                <w:b/>
                <w:sz w:val="20"/>
              </w:rPr>
              <w:t xml:space="preserve"> </w:t>
            </w: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4A849FB0"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5CEEEF70"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MFRT - MINISTARSTVO ZA FINANSIJE, RAD I TRANSFERE </w:t>
            </w:r>
          </w:p>
          <w:p w14:paraId="556486FC" w14:textId="77777777" w:rsidR="00DF4FA1" w:rsidRPr="00BE6532" w:rsidRDefault="00DF4FA1">
            <w:pPr>
              <w:spacing w:line="276" w:lineRule="auto"/>
              <w:rPr>
                <w:rFonts w:ascii="Candara" w:eastAsia="Times New Roman" w:hAnsi="Candara" w:cstheme="minorHAnsi"/>
                <w:b/>
                <w:bCs/>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0C9B4F96"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0F36DD9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AEFE7C"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76597E3" w14:textId="77777777" w:rsidR="00DF4FA1" w:rsidRPr="00BE6532" w:rsidRDefault="00DF4FA1" w:rsidP="00AD1DF1">
            <w:pPr>
              <w:pStyle w:val="ListParagraph"/>
              <w:numPr>
                <w:ilvl w:val="0"/>
                <w:numId w:val="8"/>
              </w:numPr>
              <w:spacing w:after="0"/>
              <w:rPr>
                <w:rFonts w:ascii="Candara" w:eastAsia="Times New Roman" w:hAnsi="Candara" w:cstheme="minorHAnsi"/>
                <w:bCs/>
                <w:color w:val="000000"/>
                <w:sz w:val="20"/>
                <w:szCs w:val="20"/>
              </w:rPr>
            </w:pPr>
            <w:r>
              <w:rPr>
                <w:rFonts w:ascii="Candara" w:hAnsi="Candara"/>
                <w:color w:val="000000"/>
                <w:sz w:val="20"/>
              </w:rPr>
              <w:t>Nacrt zakonik o carinama i akcizama</w:t>
            </w:r>
          </w:p>
          <w:p w14:paraId="3F80CC30" w14:textId="77777777" w:rsidR="00DF4FA1" w:rsidRPr="00BE6532" w:rsidRDefault="00DF4FA1">
            <w:pPr>
              <w:pStyle w:val="ListParagraph"/>
              <w:spacing w:after="0"/>
              <w:rPr>
                <w:rFonts w:ascii="Candara" w:eastAsia="Times New Roman" w:hAnsi="Candara" w:cstheme="minorHAnsi"/>
                <w:bCs/>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4B26166B"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sz w:val="20"/>
              </w:rPr>
              <w:t>DA</w:t>
            </w:r>
          </w:p>
        </w:tc>
      </w:tr>
      <w:tr w:rsidR="00DF4FA1" w:rsidRPr="00BE6532" w14:paraId="511CAB6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6DEBD3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A0DFA5D"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Strategija o upravljanju javnim finansijama Republike Kosovo 2022-2026.</w:t>
            </w:r>
          </w:p>
          <w:p w14:paraId="354AA6A4"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0BE7A7C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598919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E9538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936679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administrativno uputstvo ima za cilj da izmeni i dopuni Administrativno uputstvo (MRSS) br. 05/2015. o prijavljivanju, obustavljanju isplate i vraćanju sredstava u slučajevima zloupotrebe penzija. </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72FF36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3721B5D" w14:textId="77777777" w:rsidTr="00F001A8">
        <w:trPr>
          <w:trHeight w:val="511"/>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9159D3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D3D985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u oblasti menadžiranja javnih finansija,</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F09BBB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0D9131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B90A31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6CE71B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Akcioni plan za sprovođenje Nacionalne strategije Republike Kosovo za sprečavanje i borbu protiv neformalne ekonomije, pranja novca, finansiranja terorizma i finansijskog kriminala 2019-2023.</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8EC6B3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878A3C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2BF10F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6FB580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Predlog zakona o izmenama i dopunama zakona o utvrđivanju visine naknade minimalne zarade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36D057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3DCA4C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2F6CB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16BAD7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NR. XX/2022. o uslovima za dodelu horizontalne državne pomoći</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AE9513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B8E51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2AA8C2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23CF56D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(VRK) br. XX/2022. o identifikaciji, prijavljivanje korišćenja,  zanemarivanje i zlostavljanje dece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442A3A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510A9EC" w14:textId="77777777" w:rsidTr="00F001A8">
        <w:trPr>
          <w:trHeight w:val="853"/>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E9093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014995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administrativno uputstvo ima za cilj da izmeni i dopuni Administrativno uputstvo (MRSS) br. 05/2015. o prijavljivanju, obustavljanju isplate i vraćanju sredstava u slučajevima zloupotrebe penzija. </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14A93B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8DF4A1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B5381D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DA8533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(VRK) br. xx/2022 Multidisciplinarni stolovi za pomoć u upravljanju predmetima</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0D8E585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C4ACF0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929F0F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790E8F7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NR. 00/2022 o organizaciji i delokrugu Domova za zaštitu dece</w:t>
            </w:r>
          </w:p>
          <w:p w14:paraId="3EA3CB76"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CC13CE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574A11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CF5EAB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713AECE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(VRK)-BR. XX/2022 o sprečavanju i zabrani opasnih oblika dečijeg rada na Kosovu</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CA0875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2E2F32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655E2A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7E3EF1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(VRK)-BR. XX/2022. Saradnja institucionalnih struktura i mehanizama sa nevladinim organizacijama za sprovođenje politika za prava deteta, kao i za pružanje usluga neophodnih za njihovu zaštitu</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E580C7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DF837A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978C7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BF494E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admnistrativno uputstvo NR. XX/2022 o procedurama i kriterijumima za smeštaj u domove i pružanje usluga u Domu za starije osobe bez porodične brige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100924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9F1FB4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67D0D8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767C4BC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projekat (VRK) br. XX/2022. o načinu i obimu socijalnih usluga, normativima, uslovima, kriterijumima, procedurama i standardima za pružanje socijalnih usluga za lica sa smetnjama u mentalnom razvoju i zaostalosti u mentalnom razvoju</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975094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C3F65E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41B0C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A26AD6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o pravilima i procedurama za pokrivanje troškova obrazovanja, zdravlja i socijalne pomoći za decu sa smetnjama u razvoju u drugoj opštini.</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8D7720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5F77B7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35B24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72041ED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izmenama i dopunama Zakona br. 04/l-161 o bezbednosti i zdravlju na radu</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31FCC9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53CE53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48653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E5EBDED" w14:textId="77777777" w:rsidR="00DF4FA1" w:rsidRPr="00BE6532" w:rsidRDefault="00DF4FA1" w:rsidP="00F464C8">
            <w:pPr>
              <w:pStyle w:val="ListParagraph"/>
              <w:numPr>
                <w:ilvl w:val="0"/>
                <w:numId w:val="8"/>
              </w:numPr>
              <w:spacing w:line="240" w:lineRule="auto"/>
              <w:jc w:val="both"/>
              <w:rPr>
                <w:rFonts w:ascii="Candara" w:hAnsi="Candara" w:cs="Calibri"/>
                <w:sz w:val="20"/>
                <w:szCs w:val="20"/>
              </w:rPr>
            </w:pPr>
            <w:r>
              <w:rPr>
                <w:rFonts w:ascii="Candara" w:hAnsi="Candara"/>
                <w:sz w:val="20"/>
              </w:rPr>
              <w:t>Predlog zakona o podršci javnim radovima</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3A8FE9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25AFDCE" w14:textId="77777777" w:rsidTr="00F001A8">
        <w:trPr>
          <w:trHeight w:val="1096"/>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C324572"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F9F17C9"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656026AD"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34B89E94"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MALS - Ministarstvo za lokalnu samoupravu  </w:t>
            </w:r>
          </w:p>
          <w:p w14:paraId="29A8648A"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3C25D4A1"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4AB446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C78F1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DC95B9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Br. ZA FORMIRANJE I FUNKCIONISANJE TIMA ZA PRAVA DETETA</w:t>
            </w:r>
          </w:p>
          <w:p w14:paraId="40CBA1D2"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5F0BD9B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127CC5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96CDD5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0753BD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UPUTSTVA ZA UTVRĐIVANJE PROCEDURA ZA PRIMENU JEZIKA U OPŠTINAMA</w:t>
            </w:r>
          </w:p>
        </w:tc>
        <w:tc>
          <w:tcPr>
            <w:tcW w:w="2341" w:type="dxa"/>
            <w:tcBorders>
              <w:top w:val="nil"/>
              <w:left w:val="nil"/>
              <w:bottom w:val="single" w:sz="8" w:space="0" w:color="FFFFFF"/>
              <w:right w:val="single" w:sz="8" w:space="0" w:color="FFFFFF"/>
            </w:tcBorders>
            <w:shd w:val="clear" w:color="auto" w:fill="92D050"/>
            <w:noWrap/>
            <w:vAlign w:val="bottom"/>
            <w:hideMark/>
          </w:tcPr>
          <w:p w14:paraId="2C854EA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C5C360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ED7F3C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AED46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NACIONALNA STRATEGIJA I AKCIONI PLAN ZA UPRAVLJANJE I KONTROLU PASA, SA I BEZ VLASNIKA, U REPUBLICI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3717EFE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80207B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891B01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81C49E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LOKALNIM IZBORIMA</w:t>
            </w:r>
          </w:p>
        </w:tc>
        <w:tc>
          <w:tcPr>
            <w:tcW w:w="2341" w:type="dxa"/>
            <w:tcBorders>
              <w:top w:val="nil"/>
              <w:left w:val="nil"/>
              <w:bottom w:val="single" w:sz="8" w:space="0" w:color="FFFFFF"/>
              <w:right w:val="single" w:sz="8" w:space="0" w:color="FFFFFF"/>
            </w:tcBorders>
            <w:shd w:val="clear" w:color="auto" w:fill="92D050"/>
            <w:noWrap/>
            <w:vAlign w:val="bottom"/>
            <w:hideMark/>
          </w:tcPr>
          <w:p w14:paraId="304AFE1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96D159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EF48D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6C9DA3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NACIONALNI AKCIONI PLAN 2023 - PARTNERSTVO ZA OTVORENO UPRAVLJANJE 2025</w:t>
            </w:r>
          </w:p>
        </w:tc>
        <w:tc>
          <w:tcPr>
            <w:tcW w:w="2341" w:type="dxa"/>
            <w:tcBorders>
              <w:top w:val="nil"/>
              <w:left w:val="nil"/>
              <w:bottom w:val="single" w:sz="8" w:space="0" w:color="FFFFFF"/>
              <w:right w:val="single" w:sz="8" w:space="0" w:color="FFFFFF"/>
            </w:tcBorders>
            <w:shd w:val="clear" w:color="auto" w:fill="92D050"/>
            <w:noWrap/>
            <w:vAlign w:val="bottom"/>
            <w:hideMark/>
          </w:tcPr>
          <w:p w14:paraId="48C42FD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5CA0B7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E30A3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90AD1B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ZA AKADEMIJU ZA LOKALNU SAMOUPRAVU</w:t>
            </w:r>
          </w:p>
        </w:tc>
        <w:tc>
          <w:tcPr>
            <w:tcW w:w="2341" w:type="dxa"/>
            <w:tcBorders>
              <w:top w:val="nil"/>
              <w:left w:val="nil"/>
              <w:bottom w:val="single" w:sz="8" w:space="0" w:color="FFFFFF"/>
              <w:right w:val="single" w:sz="8" w:space="0" w:color="FFFFFF"/>
            </w:tcBorders>
            <w:shd w:val="clear" w:color="auto" w:fill="92D050"/>
            <w:noWrap/>
            <w:vAlign w:val="bottom"/>
            <w:hideMark/>
          </w:tcPr>
          <w:p w14:paraId="4F1B4F9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DEF6F4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27588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77C33F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MEĐUOPŠTINSKOJ SARADNJI</w:t>
            </w:r>
          </w:p>
        </w:tc>
        <w:tc>
          <w:tcPr>
            <w:tcW w:w="2341" w:type="dxa"/>
            <w:tcBorders>
              <w:top w:val="nil"/>
              <w:left w:val="nil"/>
              <w:bottom w:val="single" w:sz="8" w:space="0" w:color="FFFFFF"/>
              <w:right w:val="single" w:sz="8" w:space="0" w:color="FFFFFF"/>
            </w:tcBorders>
            <w:shd w:val="clear" w:color="auto" w:fill="92D050"/>
            <w:noWrap/>
            <w:vAlign w:val="bottom"/>
            <w:hideMark/>
          </w:tcPr>
          <w:p w14:paraId="22E3884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3EC210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358B95DC" w14:textId="77777777" w:rsidR="00DF4FA1" w:rsidRPr="00BE6532" w:rsidRDefault="00DF4FA1">
            <w:pPr>
              <w:pStyle w:val="ListParagraph"/>
              <w:spacing w:after="0"/>
              <w:ind w:left="450"/>
              <w:rPr>
                <w:rFonts w:ascii="Candara" w:eastAsia="Times New Roman" w:hAnsi="Candara" w:cstheme="minorHAnsi"/>
                <w:color w:val="000000"/>
                <w:sz w:val="20"/>
                <w:szCs w:val="20"/>
                <w:lang w:val="sq-AL"/>
              </w:rPr>
            </w:pPr>
          </w:p>
          <w:p w14:paraId="4700E7D2"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8CA4766"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5321BAF1" w14:textId="77777777" w:rsidR="00DF4FA1" w:rsidRPr="00BE6532" w:rsidRDefault="00DF4FA1">
            <w:pPr>
              <w:jc w:val="both"/>
              <w:rPr>
                <w:rFonts w:ascii="Candara" w:eastAsia="MS Mincho" w:hAnsi="Candara" w:cs="Calibri"/>
                <w:b/>
                <w:sz w:val="20"/>
                <w:szCs w:val="20"/>
              </w:rPr>
            </w:pPr>
            <w:r>
              <w:rPr>
                <w:rFonts w:ascii="Candara" w:hAnsi="Candara"/>
                <w:b/>
                <w:sz w:val="20"/>
              </w:rPr>
              <w:t xml:space="preserve">MPŠSR -Ministarstvo za poljoprivredu, šumarstvo i seoski razvoj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500D93CE"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0047EA9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4BBBF3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1A296B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šumama</w:t>
            </w:r>
          </w:p>
        </w:tc>
        <w:tc>
          <w:tcPr>
            <w:tcW w:w="2341" w:type="dxa"/>
            <w:tcBorders>
              <w:top w:val="nil"/>
              <w:left w:val="nil"/>
              <w:bottom w:val="single" w:sz="8" w:space="0" w:color="FFFFFF"/>
              <w:right w:val="single" w:sz="8" w:space="0" w:color="FFFFFF"/>
            </w:tcBorders>
            <w:shd w:val="clear" w:color="auto" w:fill="92D050"/>
            <w:noWrap/>
            <w:vAlign w:val="bottom"/>
            <w:hideMark/>
          </w:tcPr>
          <w:p w14:paraId="457DA5A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F19B7C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1FF087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FF532E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vinu</w:t>
            </w:r>
          </w:p>
        </w:tc>
        <w:tc>
          <w:tcPr>
            <w:tcW w:w="2341" w:type="dxa"/>
            <w:tcBorders>
              <w:top w:val="nil"/>
              <w:left w:val="nil"/>
              <w:bottom w:val="single" w:sz="8" w:space="0" w:color="FFFFFF"/>
              <w:right w:val="single" w:sz="8" w:space="0" w:color="FFFFFF"/>
            </w:tcBorders>
            <w:shd w:val="clear" w:color="auto" w:fill="92D050"/>
            <w:noWrap/>
            <w:vAlign w:val="bottom"/>
          </w:tcPr>
          <w:p w14:paraId="4CAF6099"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1F19D87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8AB4FB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F1DE8D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(MPŠSR)-Br.01/2022 o formi i sadržaju fito-sanitarnih sertifikata</w:t>
            </w:r>
          </w:p>
        </w:tc>
        <w:tc>
          <w:tcPr>
            <w:tcW w:w="2341" w:type="dxa"/>
            <w:tcBorders>
              <w:top w:val="nil"/>
              <w:left w:val="nil"/>
              <w:bottom w:val="single" w:sz="8" w:space="0" w:color="FFFFFF"/>
              <w:right w:val="single" w:sz="8" w:space="0" w:color="FFFFFF"/>
            </w:tcBorders>
            <w:shd w:val="clear" w:color="auto" w:fill="92D050"/>
            <w:noWrap/>
            <w:vAlign w:val="bottom"/>
            <w:hideMark/>
          </w:tcPr>
          <w:p w14:paraId="397A2CE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7598E0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91FD5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B0973F" w14:textId="77777777" w:rsidR="00DF4FA1" w:rsidRPr="00BE6532" w:rsidRDefault="00DF4FA1" w:rsidP="00793DC8">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(MPŠSR) br.012022  o direktnim isplatama za poljoprivredu za  2022.</w:t>
            </w:r>
          </w:p>
        </w:tc>
        <w:tc>
          <w:tcPr>
            <w:tcW w:w="2341" w:type="dxa"/>
            <w:tcBorders>
              <w:top w:val="nil"/>
              <w:left w:val="nil"/>
              <w:bottom w:val="single" w:sz="8" w:space="0" w:color="FFFFFF"/>
              <w:right w:val="single" w:sz="8" w:space="0" w:color="FFFFFF"/>
            </w:tcBorders>
            <w:shd w:val="clear" w:color="auto" w:fill="92D050"/>
            <w:noWrap/>
            <w:vAlign w:val="bottom"/>
            <w:hideMark/>
          </w:tcPr>
          <w:p w14:paraId="25A71EE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AE0B1B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1A9D9D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17C5C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(MPŠSS)-BR.03//2022 o zaštiti riba u ribolovnim vodama</w:t>
            </w:r>
          </w:p>
        </w:tc>
        <w:tc>
          <w:tcPr>
            <w:tcW w:w="2341" w:type="dxa"/>
            <w:tcBorders>
              <w:top w:val="nil"/>
              <w:left w:val="nil"/>
              <w:bottom w:val="single" w:sz="8" w:space="0" w:color="FFFFFF"/>
              <w:right w:val="single" w:sz="8" w:space="0" w:color="FFFFFF"/>
            </w:tcBorders>
            <w:shd w:val="clear" w:color="auto" w:fill="92D050"/>
            <w:noWrap/>
            <w:vAlign w:val="bottom"/>
            <w:hideMark/>
          </w:tcPr>
          <w:p w14:paraId="470B62F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47E813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0E895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B833A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(MPŠSR)-BR.04/2022 za mere i kriterijume podrške ruralnom razvoju za 2022. godinu</w:t>
            </w:r>
          </w:p>
        </w:tc>
        <w:tc>
          <w:tcPr>
            <w:tcW w:w="2341" w:type="dxa"/>
            <w:tcBorders>
              <w:top w:val="nil"/>
              <w:left w:val="nil"/>
              <w:bottom w:val="single" w:sz="8" w:space="0" w:color="FFFFFF"/>
              <w:right w:val="single" w:sz="8" w:space="0" w:color="FFFFFF"/>
            </w:tcBorders>
            <w:shd w:val="clear" w:color="auto" w:fill="92D050"/>
            <w:noWrap/>
            <w:vAlign w:val="bottom"/>
            <w:hideMark/>
          </w:tcPr>
          <w:p w14:paraId="1EA2BEC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373BA5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430AE9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AA5CD5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upustva (MPŠSR) - br. 05/2022 o utvrđivanju zdravstvenih pravila za nusproizvode životinjskog porekla i od njih dobijene proizvode koji nisu namenjeni za ishranu ljudi</w:t>
            </w:r>
          </w:p>
        </w:tc>
        <w:tc>
          <w:tcPr>
            <w:tcW w:w="2341" w:type="dxa"/>
            <w:tcBorders>
              <w:top w:val="nil"/>
              <w:left w:val="nil"/>
              <w:bottom w:val="single" w:sz="8" w:space="0" w:color="FFFFFF"/>
              <w:right w:val="single" w:sz="8" w:space="0" w:color="FFFFFF"/>
            </w:tcBorders>
            <w:shd w:val="clear" w:color="auto" w:fill="92D050"/>
            <w:noWrap/>
            <w:vAlign w:val="bottom"/>
            <w:hideMark/>
          </w:tcPr>
          <w:p w14:paraId="05C436B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637950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9C137E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89B87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(MPŠSR)-BR.06/2022. o proveri poljoprivrednih proizvoda i prehrambenih artikla od tela za sertifikaciju</w:t>
            </w:r>
          </w:p>
        </w:tc>
        <w:tc>
          <w:tcPr>
            <w:tcW w:w="2341" w:type="dxa"/>
            <w:tcBorders>
              <w:top w:val="nil"/>
              <w:left w:val="nil"/>
              <w:bottom w:val="single" w:sz="8" w:space="0" w:color="FFFFFF"/>
              <w:right w:val="single" w:sz="8" w:space="0" w:color="FFFFFF"/>
            </w:tcBorders>
            <w:shd w:val="clear" w:color="auto" w:fill="92D050"/>
            <w:noWrap/>
            <w:vAlign w:val="bottom"/>
            <w:hideMark/>
          </w:tcPr>
          <w:p w14:paraId="52774FA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5DDDD3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D5C314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DC9DC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Administrativno uputstvo (MPŠSR)-BR.07/2022. o poslovima, postupku zaštite biljnih sorti, postupku rada Komisije i načinu vođenja Registra za zaštitu biljnih sorti </w:t>
            </w:r>
          </w:p>
        </w:tc>
        <w:tc>
          <w:tcPr>
            <w:tcW w:w="2341" w:type="dxa"/>
            <w:tcBorders>
              <w:top w:val="nil"/>
              <w:left w:val="nil"/>
              <w:bottom w:val="single" w:sz="8" w:space="0" w:color="FFFFFF"/>
              <w:right w:val="single" w:sz="8" w:space="0" w:color="FFFFFF"/>
            </w:tcBorders>
            <w:shd w:val="clear" w:color="auto" w:fill="92D050"/>
            <w:noWrap/>
            <w:vAlign w:val="bottom"/>
            <w:hideMark/>
          </w:tcPr>
          <w:p w14:paraId="0E9CF13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68E82D2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B7C367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743130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administrativnog uputstva (MPŠSR) - br. o8 2022 oblik i sadržaj sertifikata o pravima oplemenjivača bilja</w:t>
            </w:r>
          </w:p>
        </w:tc>
        <w:tc>
          <w:tcPr>
            <w:tcW w:w="2341" w:type="dxa"/>
            <w:tcBorders>
              <w:top w:val="nil"/>
              <w:left w:val="nil"/>
              <w:bottom w:val="single" w:sz="8" w:space="0" w:color="FFFFFF"/>
              <w:right w:val="single" w:sz="8" w:space="0" w:color="FFFFFF"/>
            </w:tcBorders>
            <w:shd w:val="clear" w:color="auto" w:fill="92D050"/>
            <w:noWrap/>
            <w:vAlign w:val="bottom"/>
            <w:hideMark/>
          </w:tcPr>
          <w:p w14:paraId="333DE78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5E6C471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E1884A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A6254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(MPŠSR)-BR.09/2022. o načinu, dinamike obavljanja stručnih usluga, način praćenja upotrebe i ocena sredstava za upotrebu sredstava za zaštitu bilja.</w:t>
            </w:r>
          </w:p>
        </w:tc>
        <w:tc>
          <w:tcPr>
            <w:tcW w:w="2341" w:type="dxa"/>
            <w:tcBorders>
              <w:top w:val="nil"/>
              <w:left w:val="nil"/>
              <w:bottom w:val="single" w:sz="8" w:space="0" w:color="FFFFFF"/>
              <w:right w:val="single" w:sz="8" w:space="0" w:color="FFFFFF"/>
            </w:tcBorders>
            <w:shd w:val="clear" w:color="auto" w:fill="92D050"/>
            <w:noWrap/>
            <w:vAlign w:val="bottom"/>
            <w:hideMark/>
          </w:tcPr>
          <w:p w14:paraId="69F1057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69C6F5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AEFACB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7C2029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(MPŠSR)-BR.10/2022. Kriterijumi za registraciju naziva biljnih sorti</w:t>
            </w:r>
          </w:p>
        </w:tc>
        <w:tc>
          <w:tcPr>
            <w:tcW w:w="2341" w:type="dxa"/>
            <w:tcBorders>
              <w:top w:val="nil"/>
              <w:left w:val="nil"/>
              <w:bottom w:val="single" w:sz="8" w:space="0" w:color="FFFFFF"/>
              <w:right w:val="single" w:sz="8" w:space="0" w:color="FFFFFF"/>
            </w:tcBorders>
            <w:shd w:val="clear" w:color="auto" w:fill="92D050"/>
            <w:noWrap/>
            <w:vAlign w:val="bottom"/>
            <w:hideMark/>
          </w:tcPr>
          <w:p w14:paraId="48EAE69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274539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A674F1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851148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(MPŠSR)-BR.11/2022.  o sadržaju i načinu vođenja fitosanitarne evidencije za proizvodnju, pakovanje, preradu, uvoz, izvoz, skladištenje, distribuciju bilja, biljnih proizvoda i druge objekte</w:t>
            </w:r>
          </w:p>
        </w:tc>
        <w:tc>
          <w:tcPr>
            <w:tcW w:w="2341" w:type="dxa"/>
            <w:tcBorders>
              <w:top w:val="nil"/>
              <w:left w:val="nil"/>
              <w:bottom w:val="single" w:sz="8" w:space="0" w:color="FFFFFF"/>
              <w:right w:val="single" w:sz="8" w:space="0" w:color="FFFFFF"/>
            </w:tcBorders>
            <w:shd w:val="clear" w:color="auto" w:fill="92D050"/>
            <w:noWrap/>
            <w:vAlign w:val="bottom"/>
            <w:hideMark/>
          </w:tcPr>
          <w:p w14:paraId="798D07E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995009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3B70C9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06ABCB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(MPŠSR)-BR.12/2022. o osnivanju Saveta za stočarstvo</w:t>
            </w:r>
          </w:p>
        </w:tc>
        <w:tc>
          <w:tcPr>
            <w:tcW w:w="2341" w:type="dxa"/>
            <w:tcBorders>
              <w:top w:val="nil"/>
              <w:left w:val="nil"/>
              <w:bottom w:val="single" w:sz="8" w:space="0" w:color="FFFFFF"/>
              <w:right w:val="single" w:sz="8" w:space="0" w:color="FFFFFF"/>
            </w:tcBorders>
            <w:shd w:val="clear" w:color="auto" w:fill="92D050"/>
            <w:noWrap/>
            <w:vAlign w:val="bottom"/>
            <w:hideMark/>
          </w:tcPr>
          <w:p w14:paraId="69D5C93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20C2A0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443C6B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72B46F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Administrativno uputstvo (MPŠSR)-BR.13/2022. za suzbijanje i iskorenjivanje bruceloze, tuberkuloze i enzootske leukoze goveda </w:t>
            </w:r>
          </w:p>
        </w:tc>
        <w:tc>
          <w:tcPr>
            <w:tcW w:w="2341" w:type="dxa"/>
            <w:tcBorders>
              <w:top w:val="nil"/>
              <w:left w:val="nil"/>
              <w:bottom w:val="single" w:sz="8" w:space="0" w:color="FFFFFF"/>
              <w:right w:val="single" w:sz="8" w:space="0" w:color="FFFFFF"/>
            </w:tcBorders>
            <w:shd w:val="clear" w:color="auto" w:fill="92D050"/>
            <w:noWrap/>
            <w:vAlign w:val="bottom"/>
            <w:hideMark/>
          </w:tcPr>
          <w:p w14:paraId="024EBF4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5C7A72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B553B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58958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(MPŠSR)-BR.14/2022. o izmeni i dopuni Administrativnog uputstva (MPŠSR)-br. 04/2022 o merama i kriterijumima podrške seoskom razvoju za 2022. godinu</w:t>
            </w:r>
          </w:p>
        </w:tc>
        <w:tc>
          <w:tcPr>
            <w:tcW w:w="2341" w:type="dxa"/>
            <w:tcBorders>
              <w:top w:val="nil"/>
              <w:left w:val="nil"/>
              <w:bottom w:val="single" w:sz="8" w:space="0" w:color="FFFFFF"/>
              <w:right w:val="single" w:sz="8" w:space="0" w:color="FFFFFF"/>
            </w:tcBorders>
            <w:shd w:val="clear" w:color="auto" w:fill="92D050"/>
            <w:noWrap/>
            <w:vAlign w:val="bottom"/>
            <w:hideMark/>
          </w:tcPr>
          <w:p w14:paraId="6B6D28E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CD5E89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64264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81E85C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(MPŠSR)-BR.15/2022. Kriterijumi za organizaciju i upravljanje mrežom računovodstvenih podataka na farmama</w:t>
            </w:r>
          </w:p>
        </w:tc>
        <w:tc>
          <w:tcPr>
            <w:tcW w:w="2341" w:type="dxa"/>
            <w:tcBorders>
              <w:top w:val="nil"/>
              <w:left w:val="nil"/>
              <w:bottom w:val="single" w:sz="8" w:space="0" w:color="FFFFFF"/>
              <w:right w:val="single" w:sz="8" w:space="0" w:color="FFFFFF"/>
            </w:tcBorders>
            <w:shd w:val="clear" w:color="auto" w:fill="92D050"/>
            <w:noWrap/>
            <w:vAlign w:val="bottom"/>
            <w:hideMark/>
          </w:tcPr>
          <w:p w14:paraId="1600194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62C52B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549E7F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F54BE2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(MPŠSR)-BR.07/2022. o informativnom sistemu tržišta</w:t>
            </w:r>
          </w:p>
        </w:tc>
        <w:tc>
          <w:tcPr>
            <w:tcW w:w="2341" w:type="dxa"/>
            <w:tcBorders>
              <w:top w:val="nil"/>
              <w:left w:val="nil"/>
              <w:bottom w:val="single" w:sz="8" w:space="0" w:color="FFFFFF"/>
              <w:right w:val="single" w:sz="8" w:space="0" w:color="FFFFFF"/>
            </w:tcBorders>
            <w:shd w:val="clear" w:color="auto" w:fill="92D050"/>
            <w:noWrap/>
            <w:vAlign w:val="bottom"/>
            <w:hideMark/>
          </w:tcPr>
          <w:p w14:paraId="410FCCB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5A6E90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6DAA4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29DB9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 za uređenje zemljišta</w:t>
            </w:r>
          </w:p>
        </w:tc>
        <w:tc>
          <w:tcPr>
            <w:tcW w:w="2341" w:type="dxa"/>
            <w:tcBorders>
              <w:top w:val="nil"/>
              <w:left w:val="nil"/>
              <w:bottom w:val="single" w:sz="8" w:space="0" w:color="FFFFFF"/>
              <w:right w:val="single" w:sz="8" w:space="0" w:color="FFFFFF"/>
            </w:tcBorders>
            <w:shd w:val="clear" w:color="auto" w:fill="92D050"/>
            <w:noWrap/>
            <w:vAlign w:val="bottom"/>
            <w:hideMark/>
          </w:tcPr>
          <w:p w14:paraId="67DA882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C9AD0D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46CB1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9E9525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 o seoskom turizmu</w:t>
            </w:r>
          </w:p>
        </w:tc>
        <w:tc>
          <w:tcPr>
            <w:tcW w:w="2341" w:type="dxa"/>
            <w:tcBorders>
              <w:top w:val="nil"/>
              <w:left w:val="nil"/>
              <w:bottom w:val="single" w:sz="8" w:space="0" w:color="FFFFFF"/>
              <w:right w:val="single" w:sz="8" w:space="0" w:color="FFFFFF"/>
            </w:tcBorders>
            <w:shd w:val="clear" w:color="auto" w:fill="92D050"/>
            <w:noWrap/>
            <w:vAlign w:val="bottom"/>
            <w:hideMark/>
          </w:tcPr>
          <w:p w14:paraId="1708EDE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CC9032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A4B9F5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22D1D3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 o Poljoprivreddnom institutu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47C6481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7CC0758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68AFD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1BE98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koncept dokumenta o fakturama poljoprivrednih kultura i lista skladištenja  </w:t>
            </w:r>
          </w:p>
        </w:tc>
        <w:tc>
          <w:tcPr>
            <w:tcW w:w="2341" w:type="dxa"/>
            <w:tcBorders>
              <w:top w:val="nil"/>
              <w:left w:val="nil"/>
              <w:bottom w:val="single" w:sz="8" w:space="0" w:color="FFFFFF"/>
              <w:right w:val="single" w:sz="8" w:space="0" w:color="FFFFFF"/>
            </w:tcBorders>
            <w:shd w:val="clear" w:color="auto" w:fill="92D050"/>
            <w:noWrap/>
            <w:vAlign w:val="bottom"/>
            <w:hideMark/>
          </w:tcPr>
          <w:p w14:paraId="32DA53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793DC8" w:rsidRPr="00BE6532" w14:paraId="0E7871C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E6AE8C7"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67127FB"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DOKUMENTA O ORGANIZOVANJU ZAJEDNIČKOG TRŽIŠTA ZA POLJOPRIVREDNE PROIZVODE</w:t>
            </w:r>
          </w:p>
        </w:tc>
        <w:tc>
          <w:tcPr>
            <w:tcW w:w="2341" w:type="dxa"/>
            <w:tcBorders>
              <w:top w:val="nil"/>
              <w:left w:val="nil"/>
              <w:bottom w:val="single" w:sz="8" w:space="0" w:color="FFFFFF"/>
              <w:right w:val="single" w:sz="8" w:space="0" w:color="FFFFFF"/>
            </w:tcBorders>
            <w:shd w:val="clear" w:color="auto" w:fill="92D050"/>
            <w:noWrap/>
            <w:vAlign w:val="bottom"/>
          </w:tcPr>
          <w:p w14:paraId="1E17B49B"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NE</w:t>
            </w:r>
          </w:p>
        </w:tc>
      </w:tr>
      <w:tr w:rsidR="00793DC8" w:rsidRPr="00BE6532" w14:paraId="5D5E2D5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B1C678"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817C800"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PROGRAM ZA PROIZVODNJU I SEOSKI RAZVOJ  2022-2027. godine</w:t>
            </w:r>
          </w:p>
        </w:tc>
        <w:tc>
          <w:tcPr>
            <w:tcW w:w="2341" w:type="dxa"/>
            <w:tcBorders>
              <w:top w:val="nil"/>
              <w:left w:val="nil"/>
              <w:bottom w:val="single" w:sz="8" w:space="0" w:color="FFFFFF"/>
              <w:right w:val="single" w:sz="8" w:space="0" w:color="FFFFFF"/>
            </w:tcBorders>
            <w:shd w:val="clear" w:color="auto" w:fill="92D050"/>
            <w:noWrap/>
            <w:vAlign w:val="bottom"/>
          </w:tcPr>
          <w:p w14:paraId="7360A31B"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NE</w:t>
            </w:r>
          </w:p>
        </w:tc>
      </w:tr>
      <w:tr w:rsidR="00793DC8" w:rsidRPr="00BE6532" w14:paraId="7C24C36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FEE14A"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D159692"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 Br. XX/2022 O USLOVIMA I TEHNIČKIM ZAHTEVIMA KOJE TREBA ISPUNJAVATI  SKLONIŠTA KUĆNIH LJUBIMACA</w:t>
            </w:r>
            <w:r>
              <w:rPr>
                <w:rFonts w:ascii="Candara" w:hAnsi="Candara"/>
                <w:sz w:val="20"/>
              </w:rPr>
              <w:cr/>
            </w:r>
            <w:r>
              <w:rPr>
                <w:rFonts w:ascii="Candara" w:hAnsi="Candara"/>
                <w:sz w:val="20"/>
              </w:rPr>
              <w:br/>
            </w:r>
          </w:p>
        </w:tc>
        <w:tc>
          <w:tcPr>
            <w:tcW w:w="2341" w:type="dxa"/>
            <w:tcBorders>
              <w:top w:val="nil"/>
              <w:left w:val="nil"/>
              <w:bottom w:val="single" w:sz="8" w:space="0" w:color="FFFFFF"/>
              <w:right w:val="single" w:sz="8" w:space="0" w:color="FFFFFF"/>
            </w:tcBorders>
            <w:shd w:val="clear" w:color="auto" w:fill="92D050"/>
            <w:noWrap/>
            <w:vAlign w:val="bottom"/>
          </w:tcPr>
          <w:p w14:paraId="503E2BD7"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NE</w:t>
            </w:r>
          </w:p>
        </w:tc>
      </w:tr>
      <w:tr w:rsidR="00994F26" w:rsidRPr="00BE6532" w14:paraId="6349170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96825C6"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1B7DE5FD"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(MPŠRR) - BR. XX/2022. O UTVRĐIVANJU NIVOA PLAĆANJA SLUŽBENIH USLUGA I KONTROLA AGENCIJE ZA HRANU I VETERINU</w:t>
            </w:r>
          </w:p>
        </w:tc>
        <w:tc>
          <w:tcPr>
            <w:tcW w:w="2341" w:type="dxa"/>
            <w:tcBorders>
              <w:top w:val="nil"/>
              <w:left w:val="nil"/>
              <w:bottom w:val="single" w:sz="8" w:space="0" w:color="FFFFFF"/>
              <w:right w:val="single" w:sz="8" w:space="0" w:color="FFFFFF"/>
            </w:tcBorders>
            <w:shd w:val="clear" w:color="auto" w:fill="92D050"/>
            <w:noWrap/>
            <w:vAlign w:val="bottom"/>
          </w:tcPr>
          <w:p w14:paraId="47ECD235"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NE</w:t>
            </w:r>
          </w:p>
        </w:tc>
      </w:tr>
      <w:tr w:rsidR="00994F26" w:rsidRPr="00BE6532" w14:paraId="31D10EE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605C808"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6D795E0"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DOKUMENTA O VETERINARSTVU</w:t>
            </w:r>
          </w:p>
        </w:tc>
        <w:tc>
          <w:tcPr>
            <w:tcW w:w="2341" w:type="dxa"/>
            <w:tcBorders>
              <w:top w:val="nil"/>
              <w:left w:val="nil"/>
              <w:bottom w:val="single" w:sz="8" w:space="0" w:color="FFFFFF"/>
              <w:right w:val="single" w:sz="8" w:space="0" w:color="FFFFFF"/>
            </w:tcBorders>
            <w:shd w:val="clear" w:color="auto" w:fill="92D050"/>
            <w:noWrap/>
            <w:vAlign w:val="bottom"/>
          </w:tcPr>
          <w:p w14:paraId="379D8A57"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DA</w:t>
            </w:r>
          </w:p>
        </w:tc>
      </w:tr>
      <w:tr w:rsidR="00994F26" w:rsidRPr="00BE6532" w14:paraId="3F949F4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C34E7CB"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54AD1B9B"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NACRT ZAKONA O UREĐENJU ZAJEDNIČKOG TRŽIŠTA ZA POLJOPRIVREDNE PROIZVODE</w:t>
            </w:r>
          </w:p>
        </w:tc>
        <w:tc>
          <w:tcPr>
            <w:tcW w:w="2341" w:type="dxa"/>
            <w:tcBorders>
              <w:top w:val="nil"/>
              <w:left w:val="nil"/>
              <w:bottom w:val="single" w:sz="8" w:space="0" w:color="FFFFFF"/>
              <w:right w:val="single" w:sz="8" w:space="0" w:color="FFFFFF"/>
            </w:tcBorders>
            <w:shd w:val="clear" w:color="auto" w:fill="92D050"/>
            <w:noWrap/>
            <w:vAlign w:val="bottom"/>
          </w:tcPr>
          <w:p w14:paraId="1008E061"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101278E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43AEA5C1"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1E19C3D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5D7AEA11"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4F727BA5"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MP- MNISTARSTVO PRAVDE </w:t>
            </w:r>
          </w:p>
          <w:p w14:paraId="75FE513D"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387F8B5E"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B17C2F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B4208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50141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KONCEPT DOKUMENT SUDSKIM VEŠTACIMA </w:t>
            </w:r>
          </w:p>
        </w:tc>
        <w:tc>
          <w:tcPr>
            <w:tcW w:w="2341" w:type="dxa"/>
            <w:tcBorders>
              <w:top w:val="nil"/>
              <w:left w:val="nil"/>
              <w:bottom w:val="single" w:sz="8" w:space="0" w:color="FFFFFF"/>
              <w:right w:val="single" w:sz="8" w:space="0" w:color="FFFFFF"/>
            </w:tcBorders>
            <w:shd w:val="clear" w:color="auto" w:fill="92D050"/>
            <w:noWrap/>
            <w:vAlign w:val="bottom"/>
            <w:hideMark/>
          </w:tcPr>
          <w:p w14:paraId="171F694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02386D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99F00E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F1835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ZA OSNIVANJE FONDA ZA KONFISKACIJU</w:t>
            </w:r>
          </w:p>
        </w:tc>
        <w:tc>
          <w:tcPr>
            <w:tcW w:w="2341" w:type="dxa"/>
            <w:tcBorders>
              <w:top w:val="nil"/>
              <w:left w:val="nil"/>
              <w:bottom w:val="single" w:sz="8" w:space="0" w:color="FFFFFF"/>
              <w:right w:val="single" w:sz="8" w:space="0" w:color="FFFFFF"/>
            </w:tcBorders>
            <w:shd w:val="clear" w:color="auto" w:fill="92D050"/>
            <w:noWrap/>
            <w:vAlign w:val="bottom"/>
            <w:hideMark/>
          </w:tcPr>
          <w:p w14:paraId="1348850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D2FE25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F92CF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B3EDC6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 O IZMENI I DOPUNI ZAKONA BR. 06/L-056 O TUŽILAČKOM SAVETU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659AC2C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838412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10B732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F4DA51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MP-BR.XX /2022 O TARIFAMA ZA NAGRADE I NAKNADU TROŠKOVA PRIVATNIH IZVRŠITELJA</w:t>
            </w:r>
          </w:p>
        </w:tc>
        <w:tc>
          <w:tcPr>
            <w:tcW w:w="2341" w:type="dxa"/>
            <w:tcBorders>
              <w:top w:val="nil"/>
              <w:left w:val="nil"/>
              <w:bottom w:val="single" w:sz="8" w:space="0" w:color="FFFFFF"/>
              <w:right w:val="single" w:sz="8" w:space="0" w:color="FFFFFF"/>
            </w:tcBorders>
            <w:shd w:val="clear" w:color="auto" w:fill="92D050"/>
            <w:noWrap/>
            <w:vAlign w:val="bottom"/>
            <w:hideMark/>
          </w:tcPr>
          <w:p w14:paraId="00C2475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E7E1D8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1285FD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4F29FC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MP-BR.../2022 ZA ČINOVE KOREKTIVNIH SLUŽBENIKA, KONTROLA NJIHOVE PROŠLOSTI, PROBACIONI PERIOD I PROMOCIJE</w:t>
            </w:r>
          </w:p>
        </w:tc>
        <w:tc>
          <w:tcPr>
            <w:tcW w:w="2341" w:type="dxa"/>
            <w:tcBorders>
              <w:top w:val="nil"/>
              <w:left w:val="nil"/>
              <w:bottom w:val="single" w:sz="8" w:space="0" w:color="FFFFFF"/>
              <w:right w:val="single" w:sz="8" w:space="0" w:color="FFFFFF"/>
            </w:tcBorders>
            <w:shd w:val="clear" w:color="auto" w:fill="92D050"/>
            <w:noWrap/>
            <w:vAlign w:val="bottom"/>
            <w:hideMark/>
          </w:tcPr>
          <w:p w14:paraId="4AE7ED0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DCE19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73FD66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710174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MP-BR. XX/2022. O EVIDENCIJI OSOBA KOJI SU POLOŽILI ISPIT ZA NOTERA</w:t>
            </w:r>
          </w:p>
        </w:tc>
        <w:tc>
          <w:tcPr>
            <w:tcW w:w="2341" w:type="dxa"/>
            <w:tcBorders>
              <w:top w:val="nil"/>
              <w:left w:val="nil"/>
              <w:bottom w:val="single" w:sz="8" w:space="0" w:color="FFFFFF"/>
              <w:right w:val="single" w:sz="8" w:space="0" w:color="FFFFFF"/>
            </w:tcBorders>
            <w:shd w:val="clear" w:color="auto" w:fill="92D050"/>
            <w:noWrap/>
            <w:vAlign w:val="bottom"/>
            <w:hideMark/>
          </w:tcPr>
          <w:p w14:paraId="7F593EE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51A4CF5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6C4769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A05E66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MP- BR.XXX/2022 O UREĐENJU IDENTIFIKACIONIH ZNAKOVA ZA KANCELARIJU PRIVATNOG IZVRŠITELJA KAO I NAČINU I POSTAVLJANJU OVIH ZNAKOVA</w:t>
            </w:r>
          </w:p>
        </w:tc>
        <w:tc>
          <w:tcPr>
            <w:tcW w:w="2341" w:type="dxa"/>
            <w:tcBorders>
              <w:top w:val="nil"/>
              <w:left w:val="nil"/>
              <w:bottom w:val="single" w:sz="8" w:space="0" w:color="FFFFFF"/>
              <w:right w:val="single" w:sz="8" w:space="0" w:color="FFFFFF"/>
            </w:tcBorders>
            <w:shd w:val="clear" w:color="auto" w:fill="92D050"/>
            <w:noWrap/>
            <w:vAlign w:val="bottom"/>
            <w:hideMark/>
          </w:tcPr>
          <w:p w14:paraId="0F65DB9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85FA61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AB441D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04F604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CILJANIM SANKCIJAMA PROTIV STRANIH PREKRŠIOCA LJUDSKIH PRAVA</w:t>
            </w:r>
          </w:p>
        </w:tc>
        <w:tc>
          <w:tcPr>
            <w:tcW w:w="2341" w:type="dxa"/>
            <w:tcBorders>
              <w:top w:val="nil"/>
              <w:left w:val="nil"/>
              <w:bottom w:val="single" w:sz="8" w:space="0" w:color="FFFFFF"/>
              <w:right w:val="single" w:sz="8" w:space="0" w:color="FFFFFF"/>
            </w:tcBorders>
            <w:shd w:val="clear" w:color="auto" w:fill="92D050"/>
            <w:noWrap/>
            <w:vAlign w:val="bottom"/>
            <w:hideMark/>
          </w:tcPr>
          <w:p w14:paraId="702E397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23D6B7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873464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95BD2A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UPRAVNIM SPOROVIMA</w:t>
            </w:r>
          </w:p>
        </w:tc>
        <w:tc>
          <w:tcPr>
            <w:tcW w:w="2341" w:type="dxa"/>
            <w:tcBorders>
              <w:top w:val="nil"/>
              <w:left w:val="nil"/>
              <w:bottom w:val="single" w:sz="8" w:space="0" w:color="FFFFFF"/>
              <w:right w:val="single" w:sz="8" w:space="0" w:color="FFFFFF"/>
            </w:tcBorders>
            <w:shd w:val="clear" w:color="auto" w:fill="92D050"/>
            <w:noWrap/>
            <w:vAlign w:val="bottom"/>
            <w:hideMark/>
          </w:tcPr>
          <w:p w14:paraId="22AE429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E6CB7A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951123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635B61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INSTITUTU ZA ZLOČINE POČINJENE TOKOM RATA U KOSOVU</w:t>
            </w:r>
          </w:p>
        </w:tc>
        <w:tc>
          <w:tcPr>
            <w:tcW w:w="2341" w:type="dxa"/>
            <w:tcBorders>
              <w:top w:val="nil"/>
              <w:left w:val="nil"/>
              <w:bottom w:val="single" w:sz="8" w:space="0" w:color="FFFFFF"/>
              <w:right w:val="single" w:sz="8" w:space="0" w:color="FFFFFF"/>
            </w:tcBorders>
            <w:shd w:val="clear" w:color="auto" w:fill="92D050"/>
            <w:noWrap/>
            <w:vAlign w:val="bottom"/>
            <w:hideMark/>
          </w:tcPr>
          <w:p w14:paraId="25970A2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C66EF3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BCD904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825BAA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DRŽAVNOM TUŽIOCU</w:t>
            </w:r>
          </w:p>
        </w:tc>
        <w:tc>
          <w:tcPr>
            <w:tcW w:w="2341" w:type="dxa"/>
            <w:tcBorders>
              <w:top w:val="nil"/>
              <w:left w:val="nil"/>
              <w:bottom w:val="single" w:sz="8" w:space="0" w:color="FFFFFF"/>
              <w:right w:val="single" w:sz="8" w:space="0" w:color="FFFFFF"/>
            </w:tcBorders>
            <w:shd w:val="clear" w:color="auto" w:fill="92D050"/>
            <w:noWrap/>
            <w:vAlign w:val="bottom"/>
            <w:hideMark/>
          </w:tcPr>
          <w:p w14:paraId="1A75987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50AE59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3F4C11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FA15A1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SPECIJALNOM TUŽILAŠTVU</w:t>
            </w:r>
          </w:p>
        </w:tc>
        <w:tc>
          <w:tcPr>
            <w:tcW w:w="2341" w:type="dxa"/>
            <w:tcBorders>
              <w:top w:val="nil"/>
              <w:left w:val="nil"/>
              <w:bottom w:val="single" w:sz="8" w:space="0" w:color="FFFFFF"/>
              <w:right w:val="single" w:sz="8" w:space="0" w:color="FFFFFF"/>
            </w:tcBorders>
            <w:shd w:val="clear" w:color="auto" w:fill="92D050"/>
            <w:noWrap/>
            <w:vAlign w:val="bottom"/>
            <w:hideMark/>
          </w:tcPr>
          <w:p w14:paraId="4C09F50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108EDE7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E17957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9CE09D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BR. /2022 O JAVNOBELEŽNIČKIM TARIFAMA ZA NAKNADE ZA RAD I NAKNADE TROŠKOVA JAVNOG BELEŽNIKA</w:t>
            </w:r>
          </w:p>
        </w:tc>
        <w:tc>
          <w:tcPr>
            <w:tcW w:w="2341" w:type="dxa"/>
            <w:tcBorders>
              <w:top w:val="nil"/>
              <w:left w:val="nil"/>
              <w:bottom w:val="single" w:sz="8" w:space="0" w:color="FFFFFF"/>
              <w:right w:val="single" w:sz="8" w:space="0" w:color="FFFFFF"/>
            </w:tcBorders>
            <w:shd w:val="clear" w:color="auto" w:fill="92D050"/>
            <w:noWrap/>
            <w:vAlign w:val="bottom"/>
            <w:hideMark/>
          </w:tcPr>
          <w:p w14:paraId="205C50A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BA036E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F8BC1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853AD4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ŠESTOMESEČNI IZVJEŠTAJ O SPROVOĐENJU AKCIONOG PLANA STRATEGIJE ZA VLADAVINU PRAVA</w:t>
            </w:r>
          </w:p>
        </w:tc>
        <w:tc>
          <w:tcPr>
            <w:tcW w:w="2341" w:type="dxa"/>
            <w:tcBorders>
              <w:top w:val="nil"/>
              <w:left w:val="nil"/>
              <w:bottom w:val="single" w:sz="8" w:space="0" w:color="FFFFFF"/>
              <w:right w:val="single" w:sz="8" w:space="0" w:color="FFFFFF"/>
            </w:tcBorders>
            <w:shd w:val="clear" w:color="auto" w:fill="92D050"/>
            <w:noWrap/>
            <w:vAlign w:val="bottom"/>
            <w:hideMark/>
          </w:tcPr>
          <w:p w14:paraId="0D2BFD4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CE4AAA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C6718E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A333FC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STEČAJNOJ OBLASTI</w:t>
            </w:r>
          </w:p>
        </w:tc>
        <w:tc>
          <w:tcPr>
            <w:tcW w:w="2341" w:type="dxa"/>
            <w:tcBorders>
              <w:top w:val="nil"/>
              <w:left w:val="nil"/>
              <w:bottom w:val="single" w:sz="8" w:space="0" w:color="FFFFFF"/>
              <w:right w:val="single" w:sz="8" w:space="0" w:color="FFFFFF"/>
            </w:tcBorders>
            <w:shd w:val="clear" w:color="auto" w:fill="92D050"/>
            <w:noWrap/>
            <w:vAlign w:val="bottom"/>
            <w:hideMark/>
          </w:tcPr>
          <w:p w14:paraId="3B231B8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52EF5E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B742FA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55B34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SUDSKIM VEŠTACIMA</w:t>
            </w:r>
          </w:p>
        </w:tc>
        <w:tc>
          <w:tcPr>
            <w:tcW w:w="2341" w:type="dxa"/>
            <w:tcBorders>
              <w:top w:val="nil"/>
              <w:left w:val="nil"/>
              <w:bottom w:val="single" w:sz="8" w:space="0" w:color="FFFFFF"/>
              <w:right w:val="single" w:sz="8" w:space="0" w:color="FFFFFF"/>
            </w:tcBorders>
            <w:shd w:val="clear" w:color="auto" w:fill="92D050"/>
            <w:noWrap/>
            <w:vAlign w:val="bottom"/>
            <w:hideMark/>
          </w:tcPr>
          <w:p w14:paraId="79CA691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B54616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59C17F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04FA33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CENTRALNOM SISTEMU KRIVIČNE EVIDENCIJE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6A362C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8ED3AB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2A02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9A88D7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IZMENAMA I DOPUNAMA ZAKONA Br. 05/L - 060 O SUDSKOJ MEDICINI</w:t>
            </w:r>
          </w:p>
        </w:tc>
        <w:tc>
          <w:tcPr>
            <w:tcW w:w="2341" w:type="dxa"/>
            <w:tcBorders>
              <w:top w:val="nil"/>
              <w:left w:val="nil"/>
              <w:bottom w:val="single" w:sz="8" w:space="0" w:color="FFFFFF"/>
              <w:right w:val="single" w:sz="8" w:space="0" w:color="FFFFFF"/>
            </w:tcBorders>
            <w:shd w:val="clear" w:color="auto" w:fill="92D050"/>
            <w:noWrap/>
            <w:vAlign w:val="bottom"/>
            <w:hideMark/>
          </w:tcPr>
          <w:p w14:paraId="5248ABA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FCDFED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FF3838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08EF1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Br.  ___/2022, O NAČINU I POSTUPKE PRODAJE I DAVANJA U ZAKUP ZAPLENJENE I ODUZETE POKRETNE I NEPOKRETNE IMOVINE</w:t>
            </w:r>
          </w:p>
        </w:tc>
        <w:tc>
          <w:tcPr>
            <w:tcW w:w="2341" w:type="dxa"/>
            <w:tcBorders>
              <w:top w:val="nil"/>
              <w:left w:val="nil"/>
              <w:bottom w:val="single" w:sz="8" w:space="0" w:color="FFFFFF"/>
              <w:right w:val="single" w:sz="8" w:space="0" w:color="FFFFFF"/>
            </w:tcBorders>
            <w:shd w:val="clear" w:color="auto" w:fill="92D050"/>
            <w:noWrap/>
            <w:vAlign w:val="bottom"/>
            <w:hideMark/>
          </w:tcPr>
          <w:p w14:paraId="0DC814A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492EC3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CB6A80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659865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AKADEMIJI PRAVDE</w:t>
            </w:r>
          </w:p>
        </w:tc>
        <w:tc>
          <w:tcPr>
            <w:tcW w:w="2341" w:type="dxa"/>
            <w:tcBorders>
              <w:top w:val="nil"/>
              <w:left w:val="nil"/>
              <w:bottom w:val="single" w:sz="8" w:space="0" w:color="FFFFFF"/>
              <w:right w:val="single" w:sz="8" w:space="0" w:color="FFFFFF"/>
            </w:tcBorders>
            <w:shd w:val="clear" w:color="auto" w:fill="92D050"/>
            <w:noWrap/>
            <w:vAlign w:val="bottom"/>
            <w:hideMark/>
          </w:tcPr>
          <w:p w14:paraId="6383710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2BFD7C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7D8E7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CF4ED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DRŽAVNI PROTOKOL O POSTUPANJU U SLUČAJEVIMA SEKSUALNOG NASILJA</w:t>
            </w:r>
          </w:p>
        </w:tc>
        <w:tc>
          <w:tcPr>
            <w:tcW w:w="2341" w:type="dxa"/>
            <w:tcBorders>
              <w:top w:val="nil"/>
              <w:left w:val="nil"/>
              <w:bottom w:val="single" w:sz="8" w:space="0" w:color="FFFFFF"/>
              <w:right w:val="single" w:sz="8" w:space="0" w:color="FFFFFF"/>
            </w:tcBorders>
            <w:shd w:val="clear" w:color="auto" w:fill="92D050"/>
            <w:noWrap/>
            <w:vAlign w:val="bottom"/>
            <w:hideMark/>
          </w:tcPr>
          <w:p w14:paraId="360F446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885736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4C65F5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9434E5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MP-BR /2022. O POSTUPKU POLAGANJA I PROGRAMU PRAVOSUDNOG ISPITA</w:t>
            </w:r>
          </w:p>
        </w:tc>
        <w:tc>
          <w:tcPr>
            <w:tcW w:w="2341" w:type="dxa"/>
            <w:tcBorders>
              <w:top w:val="nil"/>
              <w:left w:val="nil"/>
              <w:bottom w:val="single" w:sz="8" w:space="0" w:color="FFFFFF"/>
              <w:right w:val="single" w:sz="8" w:space="0" w:color="FFFFFF"/>
            </w:tcBorders>
            <w:shd w:val="clear" w:color="auto" w:fill="92D050"/>
            <w:noWrap/>
            <w:vAlign w:val="bottom"/>
            <w:hideMark/>
          </w:tcPr>
          <w:p w14:paraId="46222F8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6D9C244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2A832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99F44B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MP - BR. XX/ 2022. O PRAVNOJ ZAŠTITI LICA POTENCIJALNO OPTUŽENIH ZA NAVODNE ZLOČINE U PRAVOSUDNIM PROCESIMA U SPECIJALIZOVANIM VEĆIMA</w:t>
            </w:r>
          </w:p>
        </w:tc>
        <w:tc>
          <w:tcPr>
            <w:tcW w:w="2341" w:type="dxa"/>
            <w:tcBorders>
              <w:top w:val="nil"/>
              <w:left w:val="nil"/>
              <w:bottom w:val="single" w:sz="8" w:space="0" w:color="FFFFFF"/>
              <w:right w:val="single" w:sz="8" w:space="0" w:color="FFFFFF"/>
            </w:tcBorders>
            <w:shd w:val="clear" w:color="auto" w:fill="92D050"/>
            <w:noWrap/>
            <w:vAlign w:val="bottom"/>
            <w:hideMark/>
          </w:tcPr>
          <w:p w14:paraId="5E1BDA8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3BA847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A293F9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B7A594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MP-BR.XX/2022. O IZMENI I DOPUNI ADMINISTRATIVNOG UPUTSTVA MP-BR.03/2020. O POTREBNOJ FINANSIJSKOJ PODRŠCI ZA ČLANOVE UŽE PORODICE OPTUŽENIH LICA</w:t>
            </w:r>
          </w:p>
        </w:tc>
        <w:tc>
          <w:tcPr>
            <w:tcW w:w="2341" w:type="dxa"/>
            <w:tcBorders>
              <w:top w:val="nil"/>
              <w:left w:val="nil"/>
              <w:bottom w:val="single" w:sz="8" w:space="0" w:color="FFFFFF"/>
              <w:right w:val="single" w:sz="8" w:space="0" w:color="FFFFFF"/>
            </w:tcBorders>
            <w:shd w:val="clear" w:color="auto" w:fill="92D050"/>
            <w:noWrap/>
            <w:vAlign w:val="bottom"/>
            <w:hideMark/>
          </w:tcPr>
          <w:p w14:paraId="5FC0D50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1678554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7928F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25741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STRATEŠKOG RAZVOJNOG PLANA</w:t>
            </w:r>
          </w:p>
        </w:tc>
        <w:tc>
          <w:tcPr>
            <w:tcW w:w="2341" w:type="dxa"/>
            <w:tcBorders>
              <w:top w:val="nil"/>
              <w:left w:val="nil"/>
              <w:bottom w:val="single" w:sz="8" w:space="0" w:color="FFFFFF"/>
              <w:right w:val="single" w:sz="8" w:space="0" w:color="FFFFFF"/>
            </w:tcBorders>
            <w:shd w:val="clear" w:color="auto" w:fill="92D050"/>
            <w:noWrap/>
            <w:vAlign w:val="bottom"/>
            <w:hideMark/>
          </w:tcPr>
          <w:p w14:paraId="1BE40AA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807396" w:rsidRPr="00BE6532" w14:paraId="0894317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16D0ECA"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FDD2E7A"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MP- br.XX/2022. O SUDSKOJ AUTOPSIJI I  DRUGE PROCEDURE ANALIZA SUDSKE MEDICINE.</w:t>
            </w:r>
          </w:p>
        </w:tc>
        <w:tc>
          <w:tcPr>
            <w:tcW w:w="2341" w:type="dxa"/>
            <w:tcBorders>
              <w:top w:val="nil"/>
              <w:left w:val="nil"/>
              <w:bottom w:val="single" w:sz="8" w:space="0" w:color="FFFFFF"/>
              <w:right w:val="single" w:sz="8" w:space="0" w:color="FFFFFF"/>
            </w:tcBorders>
            <w:shd w:val="clear" w:color="auto" w:fill="92D050"/>
            <w:noWrap/>
            <w:vAlign w:val="bottom"/>
          </w:tcPr>
          <w:p w14:paraId="134CE905"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NE</w:t>
            </w:r>
          </w:p>
        </w:tc>
      </w:tr>
      <w:tr w:rsidR="00807396" w:rsidRPr="00BE6532" w14:paraId="20FCFCE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83A9B77"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3B6AFA06"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NACRT-ADMNISTRATIVNO UPUTSTVO MP-BR. __/___ O IZMENI I DOPUNI ADMINISTRATIVNOG UPUTSTVA MP-BR. 09/2019. O USLOVIMA NOTARSKE KANCELARIJE, PROSTORIJE I OPREMA</w:t>
            </w:r>
          </w:p>
        </w:tc>
        <w:tc>
          <w:tcPr>
            <w:tcW w:w="2341" w:type="dxa"/>
            <w:tcBorders>
              <w:top w:val="nil"/>
              <w:left w:val="nil"/>
              <w:bottom w:val="single" w:sz="8" w:space="0" w:color="FFFFFF"/>
              <w:right w:val="single" w:sz="8" w:space="0" w:color="FFFFFF"/>
            </w:tcBorders>
            <w:shd w:val="clear" w:color="auto" w:fill="92D050"/>
            <w:noWrap/>
            <w:vAlign w:val="bottom"/>
          </w:tcPr>
          <w:p w14:paraId="12069133"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10665BB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47F5701"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44398B7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6EA846B8"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48ADEFAA" w14:textId="77777777" w:rsidR="00DF4FA1" w:rsidRPr="00BE6532" w:rsidRDefault="00DF4FA1">
            <w:pPr>
              <w:jc w:val="both"/>
              <w:rPr>
                <w:rFonts w:ascii="Candara" w:hAnsi="Candara" w:cs="Calibri"/>
                <w:b/>
                <w:sz w:val="20"/>
                <w:szCs w:val="20"/>
              </w:rPr>
            </w:pPr>
            <w:r>
              <w:rPr>
                <w:rFonts w:ascii="Candara" w:hAnsi="Candara"/>
                <w:b/>
                <w:sz w:val="20"/>
              </w:rPr>
              <w:t xml:space="preserve">ME - MINISTARSTVO EKONOMIJE  </w:t>
            </w:r>
          </w:p>
          <w:p w14:paraId="53D0191C" w14:textId="77777777" w:rsidR="00807396" w:rsidRPr="00BE6532" w:rsidRDefault="00807396">
            <w:pPr>
              <w:jc w:val="both"/>
              <w:rPr>
                <w:rFonts w:ascii="Candara" w:eastAsia="MS Mincho" w:hAnsi="Candara" w:cs="Calibri"/>
                <w:b/>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1602488"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CB5519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D8202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B56D21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DOKUMENTA O KODEKSU ELEKTRONSKIH KOMUNIKACIJA</w:t>
            </w:r>
          </w:p>
        </w:tc>
        <w:tc>
          <w:tcPr>
            <w:tcW w:w="2341" w:type="dxa"/>
            <w:tcBorders>
              <w:top w:val="nil"/>
              <w:left w:val="nil"/>
              <w:bottom w:val="single" w:sz="8" w:space="0" w:color="FFFFFF"/>
              <w:right w:val="single" w:sz="8" w:space="0" w:color="FFFFFF"/>
            </w:tcBorders>
            <w:shd w:val="clear" w:color="auto" w:fill="92D050"/>
            <w:noWrap/>
            <w:vAlign w:val="bottom"/>
            <w:hideMark/>
          </w:tcPr>
          <w:p w14:paraId="6CC56B6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B5293B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307D0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DCF91C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UNAPREĐENJU UPOTREBE OBNOVLJIVIH IZVORA ENERGIJE</w:t>
            </w:r>
          </w:p>
        </w:tc>
        <w:tc>
          <w:tcPr>
            <w:tcW w:w="2341" w:type="dxa"/>
            <w:tcBorders>
              <w:top w:val="nil"/>
              <w:left w:val="nil"/>
              <w:bottom w:val="single" w:sz="8" w:space="0" w:color="FFFFFF"/>
              <w:right w:val="single" w:sz="8" w:space="0" w:color="FFFFFF"/>
            </w:tcBorders>
            <w:shd w:val="clear" w:color="auto" w:fill="92D050"/>
            <w:noWrap/>
            <w:vAlign w:val="bottom"/>
            <w:hideMark/>
          </w:tcPr>
          <w:p w14:paraId="7F17B39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7F2636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F9626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F4075C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KONCEPT DOKUMENTA O EFIKASNOSTI ENERGIJE</w:t>
            </w:r>
          </w:p>
        </w:tc>
        <w:tc>
          <w:tcPr>
            <w:tcW w:w="2341" w:type="dxa"/>
            <w:tcBorders>
              <w:top w:val="nil"/>
              <w:left w:val="nil"/>
              <w:bottom w:val="single" w:sz="8" w:space="0" w:color="FFFFFF"/>
              <w:right w:val="single" w:sz="8" w:space="0" w:color="FFFFFF"/>
            </w:tcBorders>
            <w:shd w:val="clear" w:color="auto" w:fill="92D050"/>
            <w:noWrap/>
            <w:vAlign w:val="bottom"/>
            <w:hideMark/>
          </w:tcPr>
          <w:p w14:paraId="56F3899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DAC380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8DD83A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510477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(ME) BR. /2022 ZA PROMOCIJU UPOTREBE ENERGIJE IZ OBNOVLJIVIH IZVORA</w:t>
            </w:r>
          </w:p>
        </w:tc>
        <w:tc>
          <w:tcPr>
            <w:tcW w:w="2341" w:type="dxa"/>
            <w:tcBorders>
              <w:top w:val="nil"/>
              <w:left w:val="nil"/>
              <w:bottom w:val="single" w:sz="8" w:space="0" w:color="FFFFFF"/>
              <w:right w:val="single" w:sz="8" w:space="0" w:color="FFFFFF"/>
            </w:tcBorders>
            <w:shd w:val="clear" w:color="auto" w:fill="92D050"/>
            <w:noWrap/>
            <w:vAlign w:val="bottom"/>
            <w:hideMark/>
          </w:tcPr>
          <w:p w14:paraId="4C92FAC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B1D30E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2EE4F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B5FEA4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NACRT-KONCEPT DOKUMENT O PREISPITIVANJU ZAKONA U ENERGETSKOJ OBLASTI</w:t>
            </w:r>
          </w:p>
        </w:tc>
        <w:tc>
          <w:tcPr>
            <w:tcW w:w="2341" w:type="dxa"/>
            <w:tcBorders>
              <w:top w:val="nil"/>
              <w:left w:val="nil"/>
              <w:bottom w:val="single" w:sz="8" w:space="0" w:color="FFFFFF"/>
              <w:right w:val="single" w:sz="8" w:space="0" w:color="FFFFFF"/>
            </w:tcBorders>
            <w:shd w:val="clear" w:color="auto" w:fill="92D050"/>
            <w:noWrap/>
            <w:vAlign w:val="bottom"/>
            <w:hideMark/>
          </w:tcPr>
          <w:p w14:paraId="09AC895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D72D84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9EB1D5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BD238C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PROGRAMA ZA SPROVOĐENJE STRATEGIJE RUDNIKA REPUBLIKE KOSOVO ZA PERIOD 2022-2024.</w:t>
            </w:r>
          </w:p>
        </w:tc>
        <w:tc>
          <w:tcPr>
            <w:tcW w:w="2341" w:type="dxa"/>
            <w:tcBorders>
              <w:top w:val="nil"/>
              <w:left w:val="nil"/>
              <w:bottom w:val="single" w:sz="8" w:space="0" w:color="FFFFFF"/>
              <w:right w:val="single" w:sz="8" w:space="0" w:color="FFFFFF"/>
            </w:tcBorders>
            <w:shd w:val="clear" w:color="auto" w:fill="92D050"/>
            <w:noWrap/>
            <w:vAlign w:val="bottom"/>
            <w:hideMark/>
          </w:tcPr>
          <w:p w14:paraId="4AD8E26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B48FC1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E0A2A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9CC4EE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UREBA ME-br. XX/2022. PREZENTACIJA, AUTENTIČNOST, PRENOS (PROCESIRANJE), ČUVANJE I ZAŠTITA ELEKTRONSKIH DOKUMENTA</w:t>
            </w:r>
          </w:p>
        </w:tc>
        <w:tc>
          <w:tcPr>
            <w:tcW w:w="2341" w:type="dxa"/>
            <w:tcBorders>
              <w:top w:val="nil"/>
              <w:left w:val="nil"/>
              <w:bottom w:val="single" w:sz="8" w:space="0" w:color="FFFFFF"/>
              <w:right w:val="single" w:sz="8" w:space="0" w:color="FFFFFF"/>
            </w:tcBorders>
            <w:shd w:val="clear" w:color="auto" w:fill="92D050"/>
            <w:noWrap/>
            <w:vAlign w:val="bottom"/>
            <w:hideMark/>
          </w:tcPr>
          <w:p w14:paraId="2DFC189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AC38FC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9FC4CB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F179EB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(ME) br.XX/2022 KRITERIJUMI ZA PRIJAVU I REGISTRACIJU NA LISTU KVALIFIKOVANIH PRUŽALACA USLUGA OD POVERENJA</w:t>
            </w:r>
          </w:p>
        </w:tc>
        <w:tc>
          <w:tcPr>
            <w:tcW w:w="2341" w:type="dxa"/>
            <w:tcBorders>
              <w:top w:val="nil"/>
              <w:left w:val="nil"/>
              <w:bottom w:val="single" w:sz="8" w:space="0" w:color="FFFFFF"/>
              <w:right w:val="single" w:sz="8" w:space="0" w:color="FFFFFF"/>
            </w:tcBorders>
            <w:shd w:val="clear" w:color="auto" w:fill="92D050"/>
            <w:noWrap/>
            <w:vAlign w:val="bottom"/>
            <w:hideMark/>
          </w:tcPr>
          <w:p w14:paraId="28316A3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6EDF9D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6E8A3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AB88B0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(ME) br.XX/2022 O SADRŽINI I NAČINU VOĐENJA REGISTRA UREĐAJA ZA IZRADU KVALIFIKOVANIH ELEKTRONSKIH POTPISA ILI PEČATA</w:t>
            </w:r>
          </w:p>
        </w:tc>
        <w:tc>
          <w:tcPr>
            <w:tcW w:w="2341" w:type="dxa"/>
            <w:tcBorders>
              <w:top w:val="nil"/>
              <w:left w:val="nil"/>
              <w:bottom w:val="single" w:sz="8" w:space="0" w:color="FFFFFF"/>
              <w:right w:val="single" w:sz="8" w:space="0" w:color="FFFFFF"/>
            </w:tcBorders>
            <w:shd w:val="clear" w:color="auto" w:fill="92D050"/>
            <w:noWrap/>
            <w:vAlign w:val="bottom"/>
            <w:hideMark/>
          </w:tcPr>
          <w:p w14:paraId="04B9CCA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CE3257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9683A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45494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 UREDBA (ME) br.XX/2022. O POSTUPKU SUSPENZIJE, ODUZIMANJA I ZAŠTITE SERTIFIKATA, KAO I CENAMA USLUGA SERTIFIKACIJE</w:t>
            </w:r>
          </w:p>
        </w:tc>
        <w:tc>
          <w:tcPr>
            <w:tcW w:w="2341" w:type="dxa"/>
            <w:tcBorders>
              <w:top w:val="nil"/>
              <w:left w:val="nil"/>
              <w:bottom w:val="single" w:sz="8" w:space="0" w:color="FFFFFF"/>
              <w:right w:val="single" w:sz="8" w:space="0" w:color="FFFFFF"/>
            </w:tcBorders>
            <w:shd w:val="clear" w:color="auto" w:fill="92D050"/>
            <w:noWrap/>
            <w:vAlign w:val="bottom"/>
            <w:hideMark/>
          </w:tcPr>
          <w:p w14:paraId="4418F7B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6EDD178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21B3E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4FF850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O REGISTRU PRUŽALACA USLUGA ELEKTRONSKE IDENTIFIKACIJE I ŠEMA ELEKTRONSKE IDENTIFIKACIJE, KAKO SE PODNOSI ZAHTEV, POTREBNA DOKUMENTACIJA I NAČIN OBJAVLJIVANJA PODATAKA</w:t>
            </w:r>
          </w:p>
        </w:tc>
        <w:tc>
          <w:tcPr>
            <w:tcW w:w="2341" w:type="dxa"/>
            <w:tcBorders>
              <w:top w:val="nil"/>
              <w:left w:val="nil"/>
              <w:bottom w:val="single" w:sz="8" w:space="0" w:color="FFFFFF"/>
              <w:right w:val="single" w:sz="8" w:space="0" w:color="FFFFFF"/>
            </w:tcBorders>
            <w:shd w:val="clear" w:color="auto" w:fill="92D050"/>
            <w:noWrap/>
            <w:vAlign w:val="bottom"/>
            <w:hideMark/>
          </w:tcPr>
          <w:p w14:paraId="59A01F4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3F8D8B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2DBA49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F4681C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(ME) Br. XX/2022 O POKRETNOJ OPREMI POD PRITISKOM </w:t>
            </w:r>
          </w:p>
        </w:tc>
        <w:tc>
          <w:tcPr>
            <w:tcW w:w="2341" w:type="dxa"/>
            <w:tcBorders>
              <w:top w:val="nil"/>
              <w:left w:val="nil"/>
              <w:bottom w:val="single" w:sz="8" w:space="0" w:color="FFFFFF"/>
              <w:right w:val="single" w:sz="8" w:space="0" w:color="FFFFFF"/>
            </w:tcBorders>
            <w:shd w:val="clear" w:color="auto" w:fill="92D050"/>
            <w:noWrap/>
            <w:vAlign w:val="bottom"/>
            <w:hideMark/>
          </w:tcPr>
          <w:p w14:paraId="3EEDCDB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C9604E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C9DCC8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CBC22C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(ME) BR.XX/2022. O INTERAKCIJI I NIVOIMA SIGURNOSTI ŠEMA ELEKTRONSKE IDENTIFIKACIJE</w:t>
            </w:r>
          </w:p>
        </w:tc>
        <w:tc>
          <w:tcPr>
            <w:tcW w:w="2341" w:type="dxa"/>
            <w:tcBorders>
              <w:top w:val="nil"/>
              <w:left w:val="nil"/>
              <w:bottom w:val="single" w:sz="8" w:space="0" w:color="FFFFFF"/>
              <w:right w:val="single" w:sz="8" w:space="0" w:color="FFFFFF"/>
            </w:tcBorders>
            <w:shd w:val="clear" w:color="auto" w:fill="92D050"/>
            <w:noWrap/>
            <w:vAlign w:val="bottom"/>
            <w:hideMark/>
          </w:tcPr>
          <w:p w14:paraId="288FB81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C18514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245D9E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C4FBD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BR. XX/2022 O OCENI USKLAĐENOSTI KVALIFIKOVANIH PRUŽALACA POUZDANIH USLUGA I POUZDANIH KVALIFIKOVANIH USLUGA, KAO I BEZBEDNOST OD RIZIKA I ŠTETA IZAZVANIH PRUŽANJEM POUZDANE KVALIFIKOVANE USLUGE</w:t>
            </w:r>
          </w:p>
        </w:tc>
        <w:tc>
          <w:tcPr>
            <w:tcW w:w="2341" w:type="dxa"/>
            <w:tcBorders>
              <w:top w:val="nil"/>
              <w:left w:val="nil"/>
              <w:bottom w:val="single" w:sz="8" w:space="0" w:color="FFFFFF"/>
              <w:right w:val="single" w:sz="8" w:space="0" w:color="FFFFFF"/>
            </w:tcBorders>
            <w:shd w:val="clear" w:color="auto" w:fill="92D050"/>
            <w:noWrap/>
            <w:vAlign w:val="bottom"/>
            <w:hideMark/>
          </w:tcPr>
          <w:p w14:paraId="4BFE0BD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2B7604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BF2F06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1FD709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(ME) BR.XX/2022 O OBLIKU, SADRŽAJU, DIMENZIJAMA I DIZAJNU OZNAKE POVERENJA ZA KVALIFIKOVANE POUZDANE USLUGE</w:t>
            </w:r>
          </w:p>
        </w:tc>
        <w:tc>
          <w:tcPr>
            <w:tcW w:w="2341" w:type="dxa"/>
            <w:tcBorders>
              <w:top w:val="nil"/>
              <w:left w:val="nil"/>
              <w:bottom w:val="single" w:sz="8" w:space="0" w:color="FFFFFF"/>
              <w:right w:val="single" w:sz="8" w:space="0" w:color="FFFFFF"/>
            </w:tcBorders>
            <w:shd w:val="clear" w:color="auto" w:fill="92D050"/>
            <w:noWrap/>
            <w:vAlign w:val="bottom"/>
            <w:hideMark/>
          </w:tcPr>
          <w:p w14:paraId="62D439B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DD528F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FF43C4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7B894F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(ME) O ELEKTRONSKIM POTPISIMA I PEČATIMA I ELEKTRONSKIM VREMENSKIM ŽIGOVIMA</w:t>
            </w:r>
          </w:p>
        </w:tc>
        <w:tc>
          <w:tcPr>
            <w:tcW w:w="2341" w:type="dxa"/>
            <w:tcBorders>
              <w:top w:val="nil"/>
              <w:left w:val="nil"/>
              <w:bottom w:val="single" w:sz="8" w:space="0" w:color="FFFFFF"/>
              <w:right w:val="single" w:sz="8" w:space="0" w:color="FFFFFF"/>
            </w:tcBorders>
            <w:shd w:val="clear" w:color="auto" w:fill="92D050"/>
            <w:noWrap/>
            <w:vAlign w:val="bottom"/>
            <w:hideMark/>
          </w:tcPr>
          <w:p w14:paraId="2F384C5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81D60F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591DF5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831718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(ME) Br. XX/2022. O UTVRĐIVANJU NAKNADA ZA USLUGE TREĆIH LICA</w:t>
            </w:r>
          </w:p>
        </w:tc>
        <w:tc>
          <w:tcPr>
            <w:tcW w:w="2341" w:type="dxa"/>
            <w:tcBorders>
              <w:top w:val="nil"/>
              <w:left w:val="nil"/>
              <w:bottom w:val="single" w:sz="8" w:space="0" w:color="FFFFFF"/>
              <w:right w:val="single" w:sz="8" w:space="0" w:color="FFFFFF"/>
            </w:tcBorders>
            <w:shd w:val="clear" w:color="auto" w:fill="92D050"/>
            <w:noWrap/>
            <w:vAlign w:val="bottom"/>
            <w:hideMark/>
          </w:tcPr>
          <w:p w14:paraId="3BDE3ED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EB9184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A1D0F8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7E8E82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(ME) BR. XX/2022.O NAFTNOM TEČNOM GASU</w:t>
            </w:r>
          </w:p>
        </w:tc>
        <w:tc>
          <w:tcPr>
            <w:tcW w:w="2341" w:type="dxa"/>
            <w:tcBorders>
              <w:top w:val="nil"/>
              <w:left w:val="nil"/>
              <w:bottom w:val="single" w:sz="8" w:space="0" w:color="FFFFFF"/>
              <w:right w:val="single" w:sz="8" w:space="0" w:color="FFFFFF"/>
            </w:tcBorders>
            <w:shd w:val="clear" w:color="auto" w:fill="92D050"/>
            <w:noWrap/>
            <w:vAlign w:val="bottom"/>
            <w:hideMark/>
          </w:tcPr>
          <w:p w14:paraId="4D1E4E9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008E6E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E5EC9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8B2DDB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STRATEGIJA O ENERGIJI REPUBLIKE KOSOVO 2022 - 2031.</w:t>
            </w:r>
          </w:p>
        </w:tc>
        <w:tc>
          <w:tcPr>
            <w:tcW w:w="2341" w:type="dxa"/>
            <w:tcBorders>
              <w:top w:val="nil"/>
              <w:left w:val="nil"/>
              <w:bottom w:val="single" w:sz="8" w:space="0" w:color="FFFFFF"/>
              <w:right w:val="single" w:sz="8" w:space="0" w:color="FFFFFF"/>
            </w:tcBorders>
            <w:shd w:val="clear" w:color="auto" w:fill="92D050"/>
            <w:noWrap/>
            <w:vAlign w:val="bottom"/>
            <w:hideMark/>
          </w:tcPr>
          <w:p w14:paraId="40F05C1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FD217E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08FB10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87CD8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(ME) BR. .../2022. O NAČINU PRIKUPLJANJA, KOLEKCIONIRANJA, ČUVANJA I ZAŠTITE MINERALA KRISTALNE STRUKTURE, BROJU I VRSTI MINERALA ZAŠTIĆENIH U DRŽAVNOM MUZEJU KRISTALA I MINERALA</w:t>
            </w:r>
          </w:p>
        </w:tc>
        <w:tc>
          <w:tcPr>
            <w:tcW w:w="2341" w:type="dxa"/>
            <w:tcBorders>
              <w:top w:val="nil"/>
              <w:left w:val="nil"/>
              <w:bottom w:val="single" w:sz="8" w:space="0" w:color="FFFFFF"/>
              <w:right w:val="single" w:sz="8" w:space="0" w:color="FFFFFF"/>
            </w:tcBorders>
            <w:shd w:val="clear" w:color="auto" w:fill="92D050"/>
            <w:noWrap/>
            <w:vAlign w:val="bottom"/>
            <w:hideMark/>
          </w:tcPr>
          <w:p w14:paraId="7BE3DE3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807396" w:rsidRPr="00BE6532" w14:paraId="464BB4D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9EC3DC1"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709F58C"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(ME) BR. /2022. O CILJU ELEKTRIČNE ENERGIJE IZ OBNOVLJIVIH IZVORA ENERGIJE</w:t>
            </w:r>
          </w:p>
        </w:tc>
        <w:tc>
          <w:tcPr>
            <w:tcW w:w="2341" w:type="dxa"/>
            <w:tcBorders>
              <w:top w:val="nil"/>
              <w:left w:val="nil"/>
              <w:bottom w:val="single" w:sz="8" w:space="0" w:color="FFFFFF"/>
              <w:right w:val="single" w:sz="8" w:space="0" w:color="FFFFFF"/>
            </w:tcBorders>
            <w:shd w:val="clear" w:color="auto" w:fill="92D050"/>
            <w:noWrap/>
            <w:vAlign w:val="bottom"/>
          </w:tcPr>
          <w:p w14:paraId="441DCCEF"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837BE0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61651835"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7E5E985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E085CAA"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71D7ABD0" w14:textId="77777777" w:rsidR="00DF4FA1" w:rsidRPr="00BE6532" w:rsidRDefault="00DF4FA1">
            <w:pPr>
              <w:pStyle w:val="ListParagraph"/>
              <w:spacing w:line="240" w:lineRule="auto"/>
              <w:jc w:val="both"/>
              <w:rPr>
                <w:rFonts w:ascii="Candara" w:hAnsi="Candara" w:cs="Calibri"/>
                <w:b/>
                <w:sz w:val="20"/>
                <w:szCs w:val="20"/>
              </w:rPr>
            </w:pPr>
            <w:r>
              <w:rPr>
                <w:rFonts w:ascii="Candara" w:hAnsi="Candara"/>
                <w:b/>
                <w:sz w:val="20"/>
              </w:rPr>
              <w:t>MIPT)- MINISTARSTVO INDUSTRIJE, PREDUZETNIŠTVA I TRGOVINE</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9E74465"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F35E46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818BE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DFE3D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OBAVEZNIM NAFTNIM REZERVAMA</w:t>
            </w:r>
          </w:p>
        </w:tc>
        <w:tc>
          <w:tcPr>
            <w:tcW w:w="2341" w:type="dxa"/>
            <w:tcBorders>
              <w:top w:val="nil"/>
              <w:left w:val="nil"/>
              <w:bottom w:val="single" w:sz="8" w:space="0" w:color="FFFFFF"/>
              <w:right w:val="single" w:sz="8" w:space="0" w:color="FFFFFF"/>
            </w:tcBorders>
            <w:shd w:val="clear" w:color="auto" w:fill="92D050"/>
            <w:noWrap/>
            <w:vAlign w:val="bottom"/>
            <w:hideMark/>
          </w:tcPr>
          <w:p w14:paraId="1134BCA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04DA1D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89054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09D8E2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OPŠTOJ BEZBEDNOSTI PROIZVODA</w:t>
            </w:r>
          </w:p>
        </w:tc>
        <w:tc>
          <w:tcPr>
            <w:tcW w:w="2341" w:type="dxa"/>
            <w:tcBorders>
              <w:top w:val="nil"/>
              <w:left w:val="nil"/>
              <w:bottom w:val="single" w:sz="8" w:space="0" w:color="FFFFFF"/>
              <w:right w:val="single" w:sz="8" w:space="0" w:color="FFFFFF"/>
            </w:tcBorders>
            <w:shd w:val="clear" w:color="auto" w:fill="92D050"/>
            <w:noWrap/>
            <w:vAlign w:val="bottom"/>
            <w:hideMark/>
          </w:tcPr>
          <w:p w14:paraId="7762471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21138F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D47357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FD9CC3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ZAKON O IZMENI I DOPUNI ZAKONA BR. 06/L-34 O ZAŠTITI POTROŠAČA</w:t>
            </w:r>
          </w:p>
        </w:tc>
        <w:tc>
          <w:tcPr>
            <w:tcW w:w="2341" w:type="dxa"/>
            <w:tcBorders>
              <w:top w:val="nil"/>
              <w:left w:val="nil"/>
              <w:bottom w:val="single" w:sz="8" w:space="0" w:color="FFFFFF"/>
              <w:right w:val="single" w:sz="8" w:space="0" w:color="FFFFFF"/>
            </w:tcBorders>
            <w:shd w:val="clear" w:color="auto" w:fill="92D050"/>
            <w:noWrap/>
            <w:vAlign w:val="bottom"/>
            <w:hideMark/>
          </w:tcPr>
          <w:p w14:paraId="617C8BE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DF8D00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9C2960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903270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ZAKON O CENTRALNOJ INSPEKTORATU ZA TRŽIŠNI NADZOR</w:t>
            </w:r>
          </w:p>
        </w:tc>
        <w:tc>
          <w:tcPr>
            <w:tcW w:w="2341" w:type="dxa"/>
            <w:tcBorders>
              <w:top w:val="nil"/>
              <w:left w:val="nil"/>
              <w:bottom w:val="single" w:sz="8" w:space="0" w:color="FFFFFF"/>
              <w:right w:val="single" w:sz="8" w:space="0" w:color="FFFFFF"/>
            </w:tcBorders>
            <w:shd w:val="clear" w:color="auto" w:fill="92D050"/>
            <w:noWrap/>
            <w:vAlign w:val="bottom"/>
            <w:hideMark/>
          </w:tcPr>
          <w:p w14:paraId="38FDDC4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3072D4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52ACB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7B987A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 O IZMENI I DOPUNI ZAKONA BR. 06/L – 037 O METROLOGIJI</w:t>
            </w:r>
          </w:p>
        </w:tc>
        <w:tc>
          <w:tcPr>
            <w:tcW w:w="2341" w:type="dxa"/>
            <w:tcBorders>
              <w:top w:val="nil"/>
              <w:left w:val="nil"/>
              <w:bottom w:val="single" w:sz="8" w:space="0" w:color="FFFFFF"/>
              <w:right w:val="single" w:sz="8" w:space="0" w:color="FFFFFF"/>
            </w:tcBorders>
            <w:shd w:val="clear" w:color="auto" w:fill="92D050"/>
            <w:noWrap/>
            <w:vAlign w:val="bottom"/>
            <w:hideMark/>
          </w:tcPr>
          <w:p w14:paraId="239700D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76B6CC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5604D4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A81E3B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Strategija o turizmu osova [Nacrt] 2023-2030</w:t>
            </w:r>
          </w:p>
        </w:tc>
        <w:tc>
          <w:tcPr>
            <w:tcW w:w="2341" w:type="dxa"/>
            <w:tcBorders>
              <w:top w:val="nil"/>
              <w:left w:val="nil"/>
              <w:bottom w:val="single" w:sz="8" w:space="0" w:color="FFFFFF"/>
              <w:right w:val="single" w:sz="8" w:space="0" w:color="FFFFFF"/>
            </w:tcBorders>
            <w:shd w:val="clear" w:color="auto" w:fill="92D050"/>
            <w:noWrap/>
            <w:vAlign w:val="bottom"/>
            <w:hideMark/>
          </w:tcPr>
          <w:p w14:paraId="340A3A4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B7061D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F37ADE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616906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 /2022. ZA UTVRĐIVANJE OBLIKA SADRŽAJA I UPOTREBE LOGO AGENCIJE ZA INDUSTRIJSKU SVOJINU</w:t>
            </w:r>
          </w:p>
        </w:tc>
        <w:tc>
          <w:tcPr>
            <w:tcW w:w="2341" w:type="dxa"/>
            <w:tcBorders>
              <w:top w:val="nil"/>
              <w:left w:val="nil"/>
              <w:bottom w:val="single" w:sz="8" w:space="0" w:color="FFFFFF"/>
              <w:right w:val="single" w:sz="8" w:space="0" w:color="FFFFFF"/>
            </w:tcBorders>
            <w:shd w:val="clear" w:color="auto" w:fill="92D050"/>
            <w:noWrap/>
            <w:vAlign w:val="bottom"/>
            <w:hideMark/>
          </w:tcPr>
          <w:p w14:paraId="3AAF2021" w14:textId="77777777" w:rsidR="00DF4FA1" w:rsidRPr="00BE6532" w:rsidRDefault="00807396" w:rsidP="00807396">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3B5289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16726E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4BB6F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O ODREĐIVANJU NIVOA NAKNADE ZA DOZVOLE SUBJEKATA ZA PROMET PROIZVODA NAFTE I OBNOVLJIVIH GORIVA</w:t>
            </w:r>
          </w:p>
        </w:tc>
        <w:tc>
          <w:tcPr>
            <w:tcW w:w="2341" w:type="dxa"/>
            <w:tcBorders>
              <w:top w:val="nil"/>
              <w:left w:val="nil"/>
              <w:bottom w:val="single" w:sz="8" w:space="0" w:color="FFFFFF"/>
              <w:right w:val="single" w:sz="8" w:space="0" w:color="FFFFFF"/>
            </w:tcBorders>
            <w:shd w:val="clear" w:color="auto" w:fill="92D050"/>
            <w:noWrap/>
            <w:vAlign w:val="bottom"/>
            <w:hideMark/>
          </w:tcPr>
          <w:p w14:paraId="5CB62BA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63ED1C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E305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B66D2C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BR.XX/2022. O UNUTRAŠNJOJ ORGANIZACIJI I SISTEMATIZACIJI RADNIH MJESTA KOSOVSKE AGENCIJE ZA REGISTRACIJU BIZNISA</w:t>
            </w:r>
          </w:p>
        </w:tc>
        <w:tc>
          <w:tcPr>
            <w:tcW w:w="2341" w:type="dxa"/>
            <w:tcBorders>
              <w:top w:val="nil"/>
              <w:left w:val="nil"/>
              <w:bottom w:val="single" w:sz="8" w:space="0" w:color="FFFFFF"/>
              <w:right w:val="single" w:sz="8" w:space="0" w:color="FFFFFF"/>
            </w:tcBorders>
            <w:shd w:val="clear" w:color="auto" w:fill="92D050"/>
            <w:noWrap/>
            <w:vAlign w:val="bottom"/>
            <w:hideMark/>
          </w:tcPr>
          <w:p w14:paraId="02B0DDE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2775C3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3034CE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0A97FC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(MIPT) BR.KXX / 2022. O IZMENAMA I DOPUNAMA UREDBE (MTI) BR.02/2021 O ZAKONSKO KONTROLISANIM MERNIM INSTRUMENTIMA</w:t>
            </w:r>
          </w:p>
        </w:tc>
        <w:tc>
          <w:tcPr>
            <w:tcW w:w="2341" w:type="dxa"/>
            <w:tcBorders>
              <w:top w:val="nil"/>
              <w:left w:val="nil"/>
              <w:bottom w:val="single" w:sz="8" w:space="0" w:color="FFFFFF"/>
              <w:right w:val="single" w:sz="8" w:space="0" w:color="FFFFFF"/>
            </w:tcBorders>
            <w:shd w:val="clear" w:color="auto" w:fill="92D050"/>
            <w:noWrap/>
            <w:vAlign w:val="bottom"/>
            <w:hideMark/>
          </w:tcPr>
          <w:p w14:paraId="3197AA9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1D0FC8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194DC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DCA5E3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O NIVOU NAKNADE ZA KONTROLU I OBELEŽAVANJE RADOVA OD PLEMENITOG METALA</w:t>
            </w:r>
          </w:p>
        </w:tc>
        <w:tc>
          <w:tcPr>
            <w:tcW w:w="2341" w:type="dxa"/>
            <w:tcBorders>
              <w:top w:val="nil"/>
              <w:left w:val="nil"/>
              <w:bottom w:val="single" w:sz="8" w:space="0" w:color="FFFFFF"/>
              <w:right w:val="single" w:sz="8" w:space="0" w:color="FFFFFF"/>
            </w:tcBorders>
            <w:shd w:val="clear" w:color="auto" w:fill="92D050"/>
            <w:noWrap/>
            <w:vAlign w:val="bottom"/>
            <w:hideMark/>
          </w:tcPr>
          <w:p w14:paraId="378CDB9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78FC61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73DA1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82C6E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(MIPT)  BR.oo 2o22. O NAČINU KONTROLE I OBELEŽAVANJA RADOVA OD PLEMENIH METALA</w:t>
            </w:r>
          </w:p>
        </w:tc>
        <w:tc>
          <w:tcPr>
            <w:tcW w:w="2341" w:type="dxa"/>
            <w:tcBorders>
              <w:top w:val="nil"/>
              <w:left w:val="nil"/>
              <w:bottom w:val="single" w:sz="8" w:space="0" w:color="FFFFFF"/>
              <w:right w:val="single" w:sz="8" w:space="0" w:color="FFFFFF"/>
            </w:tcBorders>
            <w:shd w:val="clear" w:color="auto" w:fill="92D050"/>
            <w:noWrap/>
            <w:vAlign w:val="bottom"/>
            <w:hideMark/>
          </w:tcPr>
          <w:p w14:paraId="3014586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FB427F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AEA74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537F7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ZA DODELU SUBVENCIJA I GRANTOVA</w:t>
            </w:r>
          </w:p>
        </w:tc>
        <w:tc>
          <w:tcPr>
            <w:tcW w:w="2341" w:type="dxa"/>
            <w:tcBorders>
              <w:top w:val="nil"/>
              <w:left w:val="nil"/>
              <w:bottom w:val="single" w:sz="8" w:space="0" w:color="FFFFFF"/>
              <w:right w:val="single" w:sz="8" w:space="0" w:color="FFFFFF"/>
            </w:tcBorders>
            <w:shd w:val="clear" w:color="auto" w:fill="92D050"/>
            <w:noWrap/>
            <w:vAlign w:val="bottom"/>
            <w:hideMark/>
          </w:tcPr>
          <w:p w14:paraId="324D048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314099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6DA53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268063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O NADLEŽNOSTIMA, MANDATU I RADU ŽALBENE KOMISIJE NA ODLUKE AGENCIJE ZA INDUSTRIJSKU SVOJINU</w:t>
            </w:r>
          </w:p>
        </w:tc>
        <w:tc>
          <w:tcPr>
            <w:tcW w:w="2341" w:type="dxa"/>
            <w:tcBorders>
              <w:top w:val="nil"/>
              <w:left w:val="nil"/>
              <w:bottom w:val="single" w:sz="8" w:space="0" w:color="FFFFFF"/>
              <w:right w:val="single" w:sz="8" w:space="0" w:color="FFFFFF"/>
            </w:tcBorders>
            <w:shd w:val="clear" w:color="auto" w:fill="92D050"/>
            <w:noWrap/>
            <w:vAlign w:val="bottom"/>
            <w:hideMark/>
          </w:tcPr>
          <w:p w14:paraId="6BC2967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03ABDC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C097A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187E66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BR. XX/2022 O UNUTRAŠNJOJ ORGANIZACIJI I SISTEMATIZACIJI RADNIH MJESTA AGENCIJE ZA INDUSTRIJSKU SVOJINU</w:t>
            </w:r>
          </w:p>
        </w:tc>
        <w:tc>
          <w:tcPr>
            <w:tcW w:w="2341" w:type="dxa"/>
            <w:tcBorders>
              <w:top w:val="nil"/>
              <w:left w:val="nil"/>
              <w:bottom w:val="single" w:sz="8" w:space="0" w:color="FFFFFF"/>
              <w:right w:val="single" w:sz="8" w:space="0" w:color="FFFFFF"/>
            </w:tcBorders>
            <w:shd w:val="clear" w:color="auto" w:fill="92D050"/>
            <w:noWrap/>
            <w:vAlign w:val="bottom"/>
            <w:hideMark/>
          </w:tcPr>
          <w:p w14:paraId="159E980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95D075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8902DF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E4094C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OBRAZAC I SADRŽAJ IZVEŠTAJA O KOLIČINI I KVALITETU KONTROLISANIH RADOVA</w:t>
            </w:r>
          </w:p>
        </w:tc>
        <w:tc>
          <w:tcPr>
            <w:tcW w:w="2341" w:type="dxa"/>
            <w:tcBorders>
              <w:top w:val="nil"/>
              <w:left w:val="nil"/>
              <w:bottom w:val="single" w:sz="8" w:space="0" w:color="FFFFFF"/>
              <w:right w:val="single" w:sz="8" w:space="0" w:color="FFFFFF"/>
            </w:tcBorders>
            <w:shd w:val="clear" w:color="auto" w:fill="92D050"/>
            <w:noWrap/>
            <w:vAlign w:val="bottom"/>
            <w:hideMark/>
          </w:tcPr>
          <w:p w14:paraId="0E979C8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A7F841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0EE763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739A98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XX/2022 O UTVRĐIVANJU POSTUPKA DOZVOLE ZA SUBJEKTE KOJI SE DELUJU U SEKTORU NAFTA I OBNOVLJIVIH GORIVA</w:t>
            </w:r>
          </w:p>
        </w:tc>
        <w:tc>
          <w:tcPr>
            <w:tcW w:w="2341" w:type="dxa"/>
            <w:tcBorders>
              <w:top w:val="nil"/>
              <w:left w:val="nil"/>
              <w:bottom w:val="single" w:sz="8" w:space="0" w:color="FFFFFF"/>
              <w:right w:val="single" w:sz="8" w:space="0" w:color="FFFFFF"/>
            </w:tcBorders>
            <w:shd w:val="clear" w:color="auto" w:fill="92D050"/>
            <w:noWrap/>
            <w:vAlign w:val="bottom"/>
            <w:hideMark/>
          </w:tcPr>
          <w:p w14:paraId="0A2A0E9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5CC8C8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FA2A4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0350F8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BR. XX / 2022 ZA ZAŠTITNU OPREMU I SISTEME NAMENJENE UPOTREBI U POTENCIJALNO EKSPLOZIVNOJ ATMOSFERI</w:t>
            </w:r>
          </w:p>
        </w:tc>
        <w:tc>
          <w:tcPr>
            <w:tcW w:w="2341" w:type="dxa"/>
            <w:tcBorders>
              <w:top w:val="nil"/>
              <w:left w:val="nil"/>
              <w:bottom w:val="single" w:sz="8" w:space="0" w:color="FFFFFF"/>
              <w:right w:val="single" w:sz="8" w:space="0" w:color="FFFFFF"/>
            </w:tcBorders>
            <w:shd w:val="clear" w:color="auto" w:fill="92D050"/>
            <w:noWrap/>
            <w:vAlign w:val="bottom"/>
            <w:hideMark/>
          </w:tcPr>
          <w:p w14:paraId="5EA0B1A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83F83B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33781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37FBF4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UPUTSTVO (MIPT) Br. 00/2022 o OVLAŠĆENIM PREDSTAVNICIMA U OBLASTI INDUSTRIJSKE SVOJINE</w:t>
            </w:r>
          </w:p>
        </w:tc>
        <w:tc>
          <w:tcPr>
            <w:tcW w:w="2341" w:type="dxa"/>
            <w:tcBorders>
              <w:top w:val="nil"/>
              <w:left w:val="nil"/>
              <w:bottom w:val="single" w:sz="8" w:space="0" w:color="FFFFFF"/>
              <w:right w:val="single" w:sz="8" w:space="0" w:color="FFFFFF"/>
            </w:tcBorders>
            <w:shd w:val="clear" w:color="auto" w:fill="92D050"/>
            <w:noWrap/>
            <w:vAlign w:val="bottom"/>
            <w:hideMark/>
          </w:tcPr>
          <w:p w14:paraId="76DAF03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9799B0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ACF3C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111BDA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 Br. 00 /2022. O POSTUPCIMA REGISTRACIJE PATENTA</w:t>
            </w:r>
          </w:p>
        </w:tc>
        <w:tc>
          <w:tcPr>
            <w:tcW w:w="2341" w:type="dxa"/>
            <w:tcBorders>
              <w:top w:val="nil"/>
              <w:left w:val="nil"/>
              <w:bottom w:val="single" w:sz="8" w:space="0" w:color="FFFFFF"/>
              <w:right w:val="single" w:sz="8" w:space="0" w:color="FFFFFF"/>
            </w:tcBorders>
            <w:shd w:val="clear" w:color="auto" w:fill="92D050"/>
            <w:noWrap/>
            <w:vAlign w:val="bottom"/>
            <w:hideMark/>
          </w:tcPr>
          <w:p w14:paraId="30A5F3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4CF07C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93D5F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27F79D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00/2022 O ODREĐIVANJU POREZA ZA USLUGE KOJE PRUŽA AGENCIJA ZA INDUSTRIJSKU SVOJINU</w:t>
            </w:r>
          </w:p>
        </w:tc>
        <w:tc>
          <w:tcPr>
            <w:tcW w:w="2341" w:type="dxa"/>
            <w:tcBorders>
              <w:top w:val="nil"/>
              <w:left w:val="nil"/>
              <w:bottom w:val="single" w:sz="8" w:space="0" w:color="FFFFFF"/>
              <w:right w:val="single" w:sz="8" w:space="0" w:color="FFFFFF"/>
            </w:tcBorders>
            <w:shd w:val="clear" w:color="auto" w:fill="92D050"/>
            <w:noWrap/>
            <w:vAlign w:val="bottom"/>
            <w:hideMark/>
          </w:tcPr>
          <w:p w14:paraId="2F7273B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585973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6B442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F2154B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XX/2022. O USLOVIMA, KRITERIJUMIMA I POSTUPKU REGISTRACIJE I OBAVLJANJA DELATNOSTI TURISTIČKIH VODIČA</w:t>
            </w:r>
          </w:p>
        </w:tc>
        <w:tc>
          <w:tcPr>
            <w:tcW w:w="2341" w:type="dxa"/>
            <w:tcBorders>
              <w:top w:val="nil"/>
              <w:left w:val="nil"/>
              <w:bottom w:val="single" w:sz="8" w:space="0" w:color="FFFFFF"/>
              <w:right w:val="single" w:sz="8" w:space="0" w:color="FFFFFF"/>
            </w:tcBorders>
            <w:shd w:val="clear" w:color="auto" w:fill="92D050"/>
            <w:noWrap/>
            <w:vAlign w:val="bottom"/>
            <w:hideMark/>
          </w:tcPr>
          <w:p w14:paraId="5CBCE40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37D369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06362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658399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XX/2022. O TEHNIČKIM USLOVIMA ZA UVOZ, SKLADIŠTENJE, PRODAJU NA VELIKO I MALO OBNOVLJIVIH GORIVA I ČIŠĆENJE REZERVOARA</w:t>
            </w:r>
          </w:p>
        </w:tc>
        <w:tc>
          <w:tcPr>
            <w:tcW w:w="2341" w:type="dxa"/>
            <w:tcBorders>
              <w:top w:val="nil"/>
              <w:left w:val="nil"/>
              <w:bottom w:val="single" w:sz="8" w:space="0" w:color="FFFFFF"/>
              <w:right w:val="single" w:sz="8" w:space="0" w:color="FFFFFF"/>
            </w:tcBorders>
            <w:shd w:val="clear" w:color="auto" w:fill="92D050"/>
            <w:noWrap/>
            <w:vAlign w:val="bottom"/>
            <w:hideMark/>
          </w:tcPr>
          <w:p w14:paraId="61A6B51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962C1B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5A47B3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182C4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XX/2022. O USLOVIMA, KRITERIJUMIMA I POSTUPKU REGISTRACIJE I OBAVLJANJA DELATNOSTI TURISTIČKIH VODIČA</w:t>
            </w:r>
          </w:p>
        </w:tc>
        <w:tc>
          <w:tcPr>
            <w:tcW w:w="2341" w:type="dxa"/>
            <w:tcBorders>
              <w:top w:val="nil"/>
              <w:left w:val="nil"/>
              <w:bottom w:val="single" w:sz="8" w:space="0" w:color="FFFFFF"/>
              <w:right w:val="single" w:sz="8" w:space="0" w:color="FFFFFF"/>
            </w:tcBorders>
            <w:shd w:val="clear" w:color="auto" w:fill="92D050"/>
            <w:noWrap/>
            <w:vAlign w:val="bottom"/>
            <w:hideMark/>
          </w:tcPr>
          <w:p w14:paraId="446748D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08D43D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CAE603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8AF37C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(MIPT) BR. XX/2022 O REGISTRU TURIZMA</w:t>
            </w:r>
          </w:p>
        </w:tc>
        <w:tc>
          <w:tcPr>
            <w:tcW w:w="2341" w:type="dxa"/>
            <w:tcBorders>
              <w:top w:val="nil"/>
              <w:left w:val="nil"/>
              <w:bottom w:val="single" w:sz="8" w:space="0" w:color="FFFFFF"/>
              <w:right w:val="single" w:sz="8" w:space="0" w:color="FFFFFF"/>
            </w:tcBorders>
            <w:shd w:val="clear" w:color="auto" w:fill="92D050"/>
            <w:noWrap/>
            <w:vAlign w:val="bottom"/>
            <w:hideMark/>
          </w:tcPr>
          <w:p w14:paraId="74FB1CD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668EF1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6702E5A"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38AF02B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2D082662"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2CB559C4"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MKOS- MINISTARSTVO ZA KULTURU, OMLADINU I SPORT </w:t>
            </w:r>
          </w:p>
          <w:p w14:paraId="444177B7"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1E9A7436"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332294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2A93D6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1A4FEB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STATUS NARODNE GALERIJE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41CCA71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71D628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66EE3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5CDE19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(MKOS) BR. 02/2022 O RADU UPRAVNOG ODBORA NARODNE BIBLIOTEKE KOSOVA „PETAR BOGDANI“ I NAKNADU ČLANOVA SAVETA</w:t>
            </w:r>
          </w:p>
        </w:tc>
        <w:tc>
          <w:tcPr>
            <w:tcW w:w="2341" w:type="dxa"/>
            <w:tcBorders>
              <w:top w:val="nil"/>
              <w:left w:val="nil"/>
              <w:bottom w:val="single" w:sz="8" w:space="0" w:color="FFFFFF"/>
              <w:right w:val="single" w:sz="8" w:space="0" w:color="FFFFFF"/>
            </w:tcBorders>
            <w:shd w:val="clear" w:color="auto" w:fill="92D050"/>
            <w:noWrap/>
            <w:vAlign w:val="bottom"/>
            <w:hideMark/>
          </w:tcPr>
          <w:p w14:paraId="4654326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AD9AE7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D59536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6E123A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(MKOS) BR. 03/2022 O ORGANIZACIJI, RADU, DUŽNOSTIMA I ODGOVORNOSTIMA NACIONALNOG SAVETA ZA SPREČAVANJE I SANKCIONISANJE NASILJA I NEGATIVNIH POJAVA NA SPORTSKIM DOGAĐAJIMA</w:t>
            </w:r>
          </w:p>
        </w:tc>
        <w:tc>
          <w:tcPr>
            <w:tcW w:w="2341" w:type="dxa"/>
            <w:tcBorders>
              <w:top w:val="nil"/>
              <w:left w:val="nil"/>
              <w:bottom w:val="single" w:sz="8" w:space="0" w:color="FFFFFF"/>
              <w:right w:val="single" w:sz="8" w:space="0" w:color="FFFFFF"/>
            </w:tcBorders>
            <w:shd w:val="clear" w:color="auto" w:fill="92D050"/>
            <w:noWrap/>
            <w:vAlign w:val="bottom"/>
            <w:hideMark/>
          </w:tcPr>
          <w:p w14:paraId="1622A9D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07F80D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C05CDA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5AFB77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05/2022 O IZMENI I DOPUNI UREDBE  (FK) BR. 02/2018 O RADU UPRAVNOG ODBORA FILHARMONIJE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611E3FB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2DBA7A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7E696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A9EA88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(MKOS) BR. 06/2022 O IZMENI I DOPUNI UREDBE (MKOS) BR. 12/2016 O RADU UPRAVNOG ODBORA NARODNOG ANSAMBLA PESAMA I IGARA  „ŠOTA“</w:t>
            </w:r>
          </w:p>
        </w:tc>
        <w:tc>
          <w:tcPr>
            <w:tcW w:w="2341" w:type="dxa"/>
            <w:tcBorders>
              <w:top w:val="nil"/>
              <w:left w:val="nil"/>
              <w:bottom w:val="single" w:sz="8" w:space="0" w:color="FFFFFF"/>
              <w:right w:val="single" w:sz="8" w:space="0" w:color="FFFFFF"/>
            </w:tcBorders>
            <w:shd w:val="clear" w:color="auto" w:fill="92D050"/>
            <w:noWrap/>
            <w:vAlign w:val="bottom"/>
            <w:hideMark/>
          </w:tcPr>
          <w:p w14:paraId="03B5070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C3B64D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FBAB0A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81765A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(MKOS) BR. 07/2022 O IZMENI I DOPUNI UREDBE (MKOS) BR. 02/2016 O RADU UPRAVNOG ODBORA  NARODNE GALERIJE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44A3D55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186888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991CF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5FA2AA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08/2022 O IZMENI I DOPUNI UREDBE BR. 13/2016 O RADU UPRAVNOG ODBORA KINEMATOGRAFSKOG CENTRA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0942C4D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0E3B9C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31939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5F8DAA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09/2022 O IZMENI I DOPUNI UREDBE (MKOS) BR. 04/2016 O RADU UPRAVNOG ODBORA NARODNOG POZORIŠTA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16EA2D9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E5DAB5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5A921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A30F7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12/2022 O RADU UPRAVNOG ODBORA NARODNOG BALETA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269507E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144815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A833B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7819F3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13 / 2022. O KATEGORIZACIJI SPORTA </w:t>
            </w:r>
          </w:p>
        </w:tc>
        <w:tc>
          <w:tcPr>
            <w:tcW w:w="2341" w:type="dxa"/>
            <w:tcBorders>
              <w:top w:val="nil"/>
              <w:left w:val="nil"/>
              <w:bottom w:val="single" w:sz="8" w:space="0" w:color="FFFFFF"/>
              <w:right w:val="single" w:sz="8" w:space="0" w:color="FFFFFF"/>
            </w:tcBorders>
            <w:shd w:val="clear" w:color="auto" w:fill="92D050"/>
            <w:noWrap/>
            <w:vAlign w:val="bottom"/>
            <w:hideMark/>
          </w:tcPr>
          <w:p w14:paraId="12C4C19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4CAE58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C22061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050C8B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UREDBA (MKOS) BR. 14 / 2022 O KATEGORIZACIJI SPORTA I TRENERA </w:t>
            </w:r>
          </w:p>
        </w:tc>
        <w:tc>
          <w:tcPr>
            <w:tcW w:w="2341" w:type="dxa"/>
            <w:tcBorders>
              <w:top w:val="nil"/>
              <w:left w:val="nil"/>
              <w:bottom w:val="single" w:sz="8" w:space="0" w:color="FFFFFF"/>
              <w:right w:val="single" w:sz="8" w:space="0" w:color="FFFFFF"/>
            </w:tcBorders>
            <w:shd w:val="clear" w:color="auto" w:fill="92D050"/>
            <w:noWrap/>
            <w:vAlign w:val="bottom"/>
            <w:hideMark/>
          </w:tcPr>
          <w:p w14:paraId="56311A4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7E438F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6D5031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4E3DA3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BR. 11/2022. O POPISU I PROCESU SELEKCIJE KULTURNOG NASLEĐA ZA ZAŠTITU</w:t>
            </w:r>
          </w:p>
        </w:tc>
        <w:tc>
          <w:tcPr>
            <w:tcW w:w="2341" w:type="dxa"/>
            <w:tcBorders>
              <w:top w:val="nil"/>
              <w:left w:val="nil"/>
              <w:bottom w:val="single" w:sz="8" w:space="0" w:color="FFFFFF"/>
              <w:right w:val="single" w:sz="8" w:space="0" w:color="FFFFFF"/>
            </w:tcBorders>
            <w:shd w:val="clear" w:color="auto" w:fill="92D050"/>
            <w:noWrap/>
            <w:vAlign w:val="bottom"/>
            <w:hideMark/>
          </w:tcPr>
          <w:p w14:paraId="0437B33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7873DE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6B88E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D7089F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(MKOS) BR. 01/2022 O USLOVIMA, KRITERIJUMIMA I PROCEDURAMA ZA OSNIVANJE, LICENCIRANJE I PONOVNU EVALUACIJU SPORTSKIH FEDERACIJA I ORGANIZACIJA</w:t>
            </w:r>
          </w:p>
        </w:tc>
        <w:tc>
          <w:tcPr>
            <w:tcW w:w="2341" w:type="dxa"/>
            <w:tcBorders>
              <w:top w:val="nil"/>
              <w:left w:val="nil"/>
              <w:bottom w:val="single" w:sz="8" w:space="0" w:color="FFFFFF"/>
              <w:right w:val="single" w:sz="8" w:space="0" w:color="FFFFFF"/>
            </w:tcBorders>
            <w:shd w:val="clear" w:color="auto" w:fill="92D050"/>
            <w:noWrap/>
            <w:vAlign w:val="bottom"/>
            <w:hideMark/>
          </w:tcPr>
          <w:p w14:paraId="116AC15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EC28FD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A5FB6D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F5443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KINEMATOGRAFIJI</w:t>
            </w:r>
          </w:p>
        </w:tc>
        <w:tc>
          <w:tcPr>
            <w:tcW w:w="2341" w:type="dxa"/>
            <w:tcBorders>
              <w:top w:val="nil"/>
              <w:left w:val="nil"/>
              <w:bottom w:val="single" w:sz="8" w:space="0" w:color="FFFFFF"/>
              <w:right w:val="single" w:sz="8" w:space="0" w:color="FFFFFF"/>
            </w:tcBorders>
            <w:shd w:val="clear" w:color="auto" w:fill="92D050"/>
            <w:noWrap/>
            <w:vAlign w:val="bottom"/>
            <w:hideMark/>
          </w:tcPr>
          <w:p w14:paraId="4046FF7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F17C4B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9159D6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45228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AUTORSKOM PRAVU I SRODNIH PRAVA</w:t>
            </w:r>
          </w:p>
        </w:tc>
        <w:tc>
          <w:tcPr>
            <w:tcW w:w="2341" w:type="dxa"/>
            <w:tcBorders>
              <w:top w:val="nil"/>
              <w:left w:val="nil"/>
              <w:bottom w:val="single" w:sz="8" w:space="0" w:color="FFFFFF"/>
              <w:right w:val="single" w:sz="8" w:space="0" w:color="FFFFFF"/>
            </w:tcBorders>
            <w:shd w:val="clear" w:color="auto" w:fill="92D050"/>
            <w:noWrap/>
            <w:vAlign w:val="bottom"/>
            <w:hideMark/>
          </w:tcPr>
          <w:p w14:paraId="004B982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8C7A8F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DE35A9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616D8C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ANTI-DOPING</w:t>
            </w:r>
          </w:p>
        </w:tc>
        <w:tc>
          <w:tcPr>
            <w:tcW w:w="2341" w:type="dxa"/>
            <w:tcBorders>
              <w:top w:val="nil"/>
              <w:left w:val="nil"/>
              <w:bottom w:val="single" w:sz="8" w:space="0" w:color="FFFFFF"/>
              <w:right w:val="single" w:sz="8" w:space="0" w:color="FFFFFF"/>
            </w:tcBorders>
            <w:shd w:val="clear" w:color="auto" w:fill="92D050"/>
            <w:noWrap/>
            <w:vAlign w:val="bottom"/>
            <w:hideMark/>
          </w:tcPr>
          <w:p w14:paraId="05870B4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67E9B8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EA9B1D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F197CF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UMETNOSTI I KULTURI</w:t>
            </w:r>
          </w:p>
        </w:tc>
        <w:tc>
          <w:tcPr>
            <w:tcW w:w="2341" w:type="dxa"/>
            <w:tcBorders>
              <w:top w:val="nil"/>
              <w:left w:val="nil"/>
              <w:bottom w:val="single" w:sz="8" w:space="0" w:color="FFFFFF"/>
              <w:right w:val="single" w:sz="8" w:space="0" w:color="FFFFFF"/>
            </w:tcBorders>
            <w:shd w:val="clear" w:color="auto" w:fill="92D050"/>
            <w:noWrap/>
            <w:vAlign w:val="bottom"/>
            <w:hideMark/>
          </w:tcPr>
          <w:p w14:paraId="2FDB2DF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677FB7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221FC4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D85FB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OMLADINI</w:t>
            </w:r>
          </w:p>
        </w:tc>
        <w:tc>
          <w:tcPr>
            <w:tcW w:w="2341" w:type="dxa"/>
            <w:tcBorders>
              <w:top w:val="nil"/>
              <w:left w:val="nil"/>
              <w:bottom w:val="single" w:sz="8" w:space="0" w:color="FFFFFF"/>
              <w:right w:val="single" w:sz="8" w:space="0" w:color="FFFFFF"/>
            </w:tcBorders>
            <w:shd w:val="clear" w:color="auto" w:fill="92D050"/>
            <w:noWrap/>
            <w:vAlign w:val="bottom"/>
            <w:hideMark/>
          </w:tcPr>
          <w:p w14:paraId="03DD28E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A0C0A8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F5F4B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BAFCE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SPORTU</w:t>
            </w:r>
          </w:p>
        </w:tc>
        <w:tc>
          <w:tcPr>
            <w:tcW w:w="2341" w:type="dxa"/>
            <w:tcBorders>
              <w:top w:val="nil"/>
              <w:left w:val="nil"/>
              <w:bottom w:val="single" w:sz="8" w:space="0" w:color="FFFFFF"/>
              <w:right w:val="single" w:sz="8" w:space="0" w:color="FFFFFF"/>
            </w:tcBorders>
            <w:shd w:val="clear" w:color="auto" w:fill="92D050"/>
            <w:noWrap/>
            <w:vAlign w:val="bottom"/>
            <w:hideMark/>
          </w:tcPr>
          <w:p w14:paraId="2986237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A0A805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AFD16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A4EE903" w14:textId="77777777" w:rsidR="00DF4FA1" w:rsidRPr="00BE6532" w:rsidRDefault="007F359F"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(MKOS) BR. 01/2022 O ODREĐIVANJU PERIMETRA I ZAŠTITNE ZONE DOBARA KULTURNOG NASLEĐA I POLITIKE, NJIHOVOG OČUVANJA I RAZVOJA</w:t>
            </w:r>
          </w:p>
        </w:tc>
        <w:tc>
          <w:tcPr>
            <w:tcW w:w="2341" w:type="dxa"/>
            <w:tcBorders>
              <w:top w:val="nil"/>
              <w:left w:val="nil"/>
              <w:bottom w:val="single" w:sz="8" w:space="0" w:color="FFFFFF"/>
              <w:right w:val="single" w:sz="8" w:space="0" w:color="FFFFFF"/>
            </w:tcBorders>
            <w:shd w:val="clear" w:color="auto" w:fill="92D050"/>
            <w:noWrap/>
            <w:vAlign w:val="bottom"/>
            <w:hideMark/>
          </w:tcPr>
          <w:p w14:paraId="004DF70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7F359F" w:rsidRPr="00BE6532" w14:paraId="30ECE6F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FEA5750" w14:textId="77777777" w:rsidR="007F359F" w:rsidRPr="00BE6532" w:rsidRDefault="007F359F">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C24416D" w14:textId="77777777" w:rsidR="007F359F" w:rsidRPr="00BE6532" w:rsidRDefault="007F359F" w:rsidP="007F359F">
            <w:pPr>
              <w:pStyle w:val="ListParagraph"/>
              <w:numPr>
                <w:ilvl w:val="0"/>
                <w:numId w:val="8"/>
              </w:numPr>
              <w:spacing w:line="240" w:lineRule="auto"/>
              <w:jc w:val="both"/>
              <w:rPr>
                <w:rFonts w:ascii="Candara" w:hAnsi="Candara" w:cs="Calibri"/>
                <w:sz w:val="20"/>
                <w:szCs w:val="20"/>
              </w:rPr>
            </w:pPr>
            <w:r>
              <w:rPr>
                <w:rFonts w:ascii="Candara" w:hAnsi="Candara"/>
                <w:sz w:val="20"/>
              </w:rPr>
              <w:t>UREDBA (MKOS) BR. /2022 O IZMENI I DOPUNI UREDBE  (MKOS) NR. 04/2021 O IZMENI I DOPUNI UREDBE BR. 04/2019.</w:t>
            </w:r>
          </w:p>
        </w:tc>
        <w:tc>
          <w:tcPr>
            <w:tcW w:w="2341" w:type="dxa"/>
            <w:tcBorders>
              <w:top w:val="nil"/>
              <w:left w:val="nil"/>
              <w:bottom w:val="single" w:sz="8" w:space="0" w:color="FFFFFF"/>
              <w:right w:val="single" w:sz="8" w:space="0" w:color="FFFFFF"/>
            </w:tcBorders>
            <w:shd w:val="clear" w:color="auto" w:fill="92D050"/>
            <w:noWrap/>
            <w:vAlign w:val="bottom"/>
          </w:tcPr>
          <w:p w14:paraId="05EEB044" w14:textId="77777777" w:rsidR="007F359F" w:rsidRPr="00BE6532" w:rsidRDefault="007F359F">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382A32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0B6639ED"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6BC8ED8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164DF365"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477F33F2"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MO - MINISTARSTVO ODBRANE </w:t>
            </w:r>
          </w:p>
          <w:p w14:paraId="75F8A4FA" w14:textId="77777777" w:rsidR="00DF4FA1" w:rsidRPr="00BE6532" w:rsidRDefault="00DF4FA1">
            <w:pPr>
              <w:spacing w:line="276" w:lineRule="auto"/>
              <w:rPr>
                <w:rFonts w:ascii="Candara" w:eastAsia="Times New Roman" w:hAnsi="Candara" w:cstheme="minorHAnsi"/>
                <w:b/>
                <w:bCs/>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5EDDF165"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131C06E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5BA0BD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D65674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UREDBA (MO) BR. xx/2022 O UPOTREBI SILE I UPOTREBI VATRENOG ORUŽJA OD STRANE VOJNE POLICIJE U BEZBEDNOSNIM SNAGAMA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0637509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B9101D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54289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4B1AB5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XX/2022. O DUŽNOSTI VOJNE POLICIJE U BEZBEDNOSNIM SNAGAMA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3F07714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EED7B5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4FF66A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512B3B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UREDBE (MO) BR. XX/2022. O OVLAŠĆENJIMA VOJNE POLICIJE U BEZBEDNOSNIM SNAGAMA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69856E8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880383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7A0C99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E616BC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XX/2022. O PRIDRUŽIVANJU VOJNE POLICIJE U BEZBEDNOSNE SNAGE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6A71BD8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A3867E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9F93F7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05906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XX/2022 O PAŽNJI OSOBLJA KBS-a PRE, TOKOM I POSLE POVRATAKA I PAŽNJE NJIHOVIM PORODICAMA TOKOM MISIJE U INOSTRANSTVU</w:t>
            </w:r>
          </w:p>
        </w:tc>
        <w:tc>
          <w:tcPr>
            <w:tcW w:w="2341" w:type="dxa"/>
            <w:tcBorders>
              <w:top w:val="nil"/>
              <w:left w:val="nil"/>
              <w:bottom w:val="single" w:sz="8" w:space="0" w:color="FFFFFF"/>
              <w:right w:val="single" w:sz="8" w:space="0" w:color="FFFFFF"/>
            </w:tcBorders>
            <w:shd w:val="clear" w:color="auto" w:fill="92D050"/>
            <w:noWrap/>
            <w:vAlign w:val="bottom"/>
            <w:hideMark/>
          </w:tcPr>
          <w:p w14:paraId="5280974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169783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0F7762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07C1FC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///2022 O PROCEDURAMA SLANJA, POVLAČENJA, ZAMENE I TRETIRANJA NAKON POVRATA KBS-a IZ MEĐUNARODNIH OPERACIJA I DRUGIH VOJNIH AKTIVNOSTI</w:t>
            </w:r>
          </w:p>
        </w:tc>
        <w:tc>
          <w:tcPr>
            <w:tcW w:w="2341" w:type="dxa"/>
            <w:tcBorders>
              <w:top w:val="nil"/>
              <w:left w:val="nil"/>
              <w:bottom w:val="single" w:sz="8" w:space="0" w:color="FFFFFF"/>
              <w:right w:val="single" w:sz="8" w:space="0" w:color="FFFFFF"/>
            </w:tcBorders>
            <w:shd w:val="clear" w:color="auto" w:fill="92D050"/>
            <w:noWrap/>
            <w:vAlign w:val="bottom"/>
            <w:hideMark/>
          </w:tcPr>
          <w:p w14:paraId="74DB702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1E8A14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6364BF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0D4F7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(VRK) - Br. XX/2022. O FINANSIRANJU SLANJA SNAGA BEZBEDNOSTI KOSOVA U INOSTRANSTVO</w:t>
            </w:r>
          </w:p>
        </w:tc>
        <w:tc>
          <w:tcPr>
            <w:tcW w:w="2341" w:type="dxa"/>
            <w:tcBorders>
              <w:top w:val="nil"/>
              <w:left w:val="nil"/>
              <w:bottom w:val="single" w:sz="8" w:space="0" w:color="FFFFFF"/>
              <w:right w:val="single" w:sz="8" w:space="0" w:color="FFFFFF"/>
            </w:tcBorders>
            <w:shd w:val="clear" w:color="auto" w:fill="92D050"/>
            <w:noWrap/>
            <w:vAlign w:val="bottom"/>
            <w:hideMark/>
          </w:tcPr>
          <w:p w14:paraId="35ADA6E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4351B6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7F942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629B7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UREDBA (MO) BR. XX/2022. O IZMENI I DOPUNI UREDBE  (MO) BR. 03/2021 O RAZVOJU KARIJERE PRIPADNIKA BEZBEDNOSNIH SNAGA KOSOVA </w:t>
            </w:r>
          </w:p>
        </w:tc>
        <w:tc>
          <w:tcPr>
            <w:tcW w:w="2341" w:type="dxa"/>
            <w:tcBorders>
              <w:top w:val="nil"/>
              <w:left w:val="nil"/>
              <w:bottom w:val="single" w:sz="8" w:space="0" w:color="FFFFFF"/>
              <w:right w:val="single" w:sz="8" w:space="0" w:color="FFFFFF"/>
            </w:tcBorders>
            <w:shd w:val="clear" w:color="auto" w:fill="92D050"/>
            <w:noWrap/>
            <w:vAlign w:val="bottom"/>
            <w:hideMark/>
          </w:tcPr>
          <w:p w14:paraId="6AF215A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E03ABE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4683A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D8C6CF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OBAVEŠTAJNOJ I BEZBEDNOSNOJ AGENCIJI</w:t>
            </w:r>
          </w:p>
        </w:tc>
        <w:tc>
          <w:tcPr>
            <w:tcW w:w="2341" w:type="dxa"/>
            <w:tcBorders>
              <w:top w:val="nil"/>
              <w:left w:val="nil"/>
              <w:bottom w:val="single" w:sz="8" w:space="0" w:color="FFFFFF"/>
              <w:right w:val="single" w:sz="8" w:space="0" w:color="FFFFFF"/>
            </w:tcBorders>
            <w:shd w:val="clear" w:color="auto" w:fill="92D050"/>
            <w:noWrap/>
            <w:vAlign w:val="bottom"/>
            <w:hideMark/>
          </w:tcPr>
          <w:p w14:paraId="5F3D4EC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693288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DE618E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F553B6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xx/2022 O KOORDINACIJI UPOTREBE EKSPLOZIVA ZA OPERACIJE HUMANITARNOG RAZMINIRANJA</w:t>
            </w:r>
          </w:p>
        </w:tc>
        <w:tc>
          <w:tcPr>
            <w:tcW w:w="2341" w:type="dxa"/>
            <w:tcBorders>
              <w:top w:val="nil"/>
              <w:left w:val="nil"/>
              <w:bottom w:val="single" w:sz="8" w:space="0" w:color="FFFFFF"/>
              <w:right w:val="single" w:sz="8" w:space="0" w:color="FFFFFF"/>
            </w:tcBorders>
            <w:shd w:val="clear" w:color="auto" w:fill="92D050"/>
            <w:noWrap/>
            <w:vAlign w:val="bottom"/>
            <w:hideMark/>
          </w:tcPr>
          <w:p w14:paraId="03D53D0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9F1D78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687C8D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22FF61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(MO) Br. /2022 O KOORDINACIJI IZMEĐU INSTITUCIJA REPUBLIKE KOSOVA ZA HUMANITARNO RAZMINIRANJE</w:t>
            </w:r>
          </w:p>
        </w:tc>
        <w:tc>
          <w:tcPr>
            <w:tcW w:w="2341" w:type="dxa"/>
            <w:tcBorders>
              <w:top w:val="nil"/>
              <w:left w:val="nil"/>
              <w:bottom w:val="single" w:sz="8" w:space="0" w:color="FFFFFF"/>
              <w:right w:val="single" w:sz="8" w:space="0" w:color="FFFFFF"/>
            </w:tcBorders>
            <w:shd w:val="clear" w:color="auto" w:fill="92D050"/>
            <w:noWrap/>
            <w:vAlign w:val="bottom"/>
            <w:hideMark/>
          </w:tcPr>
          <w:p w14:paraId="15005CB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EE8000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DE7652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121ACE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UREDBA (MO) BR. XX/2022. O AKREDITACIJI ORGANIZACIJA ZA DEMINIRANJE </w:t>
            </w:r>
          </w:p>
        </w:tc>
        <w:tc>
          <w:tcPr>
            <w:tcW w:w="2341" w:type="dxa"/>
            <w:tcBorders>
              <w:top w:val="nil"/>
              <w:left w:val="nil"/>
              <w:bottom w:val="single" w:sz="8" w:space="0" w:color="FFFFFF"/>
              <w:right w:val="single" w:sz="8" w:space="0" w:color="FFFFFF"/>
            </w:tcBorders>
            <w:shd w:val="clear" w:color="auto" w:fill="92D050"/>
            <w:noWrap/>
            <w:vAlign w:val="bottom"/>
            <w:hideMark/>
          </w:tcPr>
          <w:p w14:paraId="53F37BF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65D3B8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56276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5331F0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 O IZMENI I DOPUNI ZAKONA BR. 06/L-122 O MINISTARSTVU ODBRANE</w:t>
            </w:r>
          </w:p>
        </w:tc>
        <w:tc>
          <w:tcPr>
            <w:tcW w:w="2341" w:type="dxa"/>
            <w:tcBorders>
              <w:top w:val="nil"/>
              <w:left w:val="nil"/>
              <w:bottom w:val="single" w:sz="8" w:space="0" w:color="FFFFFF"/>
              <w:right w:val="single" w:sz="8" w:space="0" w:color="FFFFFF"/>
            </w:tcBorders>
            <w:shd w:val="clear" w:color="auto" w:fill="92D050"/>
            <w:noWrap/>
            <w:vAlign w:val="bottom"/>
            <w:hideMark/>
          </w:tcPr>
          <w:p w14:paraId="0539D2E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03AA2B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1C10EF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669108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IZMENI I DOPUNI ZAKONA BR. 06/L-124 O SLUŽBI U BESZBEDNOSNIM SNAGAMA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77ABADE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1FCFC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80809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0D14F2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 O IZMENI I DOPUNI ZAKONA BR. 06/L-123 O BESZBEDNOSNIM SNAGAMA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38D7985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DF5021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17F10F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B9E46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UREDBA (VRK) BR.OO/2021. O VOJNOM ATAŠEU</w:t>
            </w:r>
          </w:p>
        </w:tc>
        <w:tc>
          <w:tcPr>
            <w:tcW w:w="2341" w:type="dxa"/>
            <w:tcBorders>
              <w:top w:val="nil"/>
              <w:left w:val="nil"/>
              <w:bottom w:val="single" w:sz="8" w:space="0" w:color="FFFFFF"/>
              <w:right w:val="single" w:sz="8" w:space="0" w:color="FFFFFF"/>
            </w:tcBorders>
            <w:shd w:val="clear" w:color="auto" w:fill="92D050"/>
            <w:noWrap/>
            <w:vAlign w:val="bottom"/>
            <w:hideMark/>
          </w:tcPr>
          <w:p w14:paraId="507B86F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750EE1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B5D7F07"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3CDEE72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4E562160"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594B3CC9" w14:textId="77777777" w:rsidR="00DF4FA1" w:rsidRPr="00BE6532" w:rsidRDefault="00DF4FA1">
            <w:pPr>
              <w:pStyle w:val="ListParagraph"/>
              <w:spacing w:line="240" w:lineRule="auto"/>
              <w:jc w:val="both"/>
              <w:rPr>
                <w:rFonts w:ascii="Candara" w:hAnsi="Candara" w:cs="Calibri"/>
                <w:b/>
                <w:sz w:val="20"/>
                <w:szCs w:val="20"/>
              </w:rPr>
            </w:pPr>
            <w:r>
              <w:rPr>
                <w:rFonts w:ascii="Candara" w:hAnsi="Candara"/>
                <w:b/>
                <w:sz w:val="20"/>
              </w:rPr>
              <w:t xml:space="preserve">MŽSPPI - MINISTARSTVO  ŽIVOTNE SREDINE PROSTORNOG PLANIRANJA I INFRASTRUKTURE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3667CDDA"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0976217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6CA2C7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5198C3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ZAKONA BR..____/_____ O KATASTRU NEPOKRETNE </w:t>
            </w:r>
          </w:p>
        </w:tc>
        <w:tc>
          <w:tcPr>
            <w:tcW w:w="2341" w:type="dxa"/>
            <w:tcBorders>
              <w:top w:val="nil"/>
              <w:left w:val="nil"/>
              <w:bottom w:val="single" w:sz="8" w:space="0" w:color="FFFFFF"/>
              <w:right w:val="single" w:sz="8" w:space="0" w:color="FFFFFF"/>
            </w:tcBorders>
            <w:shd w:val="clear" w:color="auto" w:fill="92D050"/>
            <w:noWrap/>
            <w:vAlign w:val="bottom"/>
            <w:hideMark/>
          </w:tcPr>
          <w:p w14:paraId="10257E9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127ED2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EE144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F8C463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MŽSPP-BR.___/ 2022. O IZMENI I DOPUNI  ADMINISTRATIVNOG UPUTSTVA (ME) BR.01/2021 O AUTORIZACIJU ZA ŽIVOTNU SREDINU</w:t>
            </w:r>
          </w:p>
        </w:tc>
        <w:tc>
          <w:tcPr>
            <w:tcW w:w="2341" w:type="dxa"/>
            <w:tcBorders>
              <w:top w:val="nil"/>
              <w:left w:val="nil"/>
              <w:bottom w:val="single" w:sz="8" w:space="0" w:color="FFFFFF"/>
              <w:right w:val="single" w:sz="8" w:space="0" w:color="FFFFFF"/>
            </w:tcBorders>
            <w:shd w:val="clear" w:color="auto" w:fill="92D050"/>
            <w:noWrap/>
            <w:vAlign w:val="bottom"/>
            <w:hideMark/>
          </w:tcPr>
          <w:p w14:paraId="336EEA8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48F52A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3C195C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9CF93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(MŽSPPI) BR.00/20222 O IZMENI I DOPUNI ADMINISTRATIVNOG UPUTSTVA (MŽSPPI) BR.12/19 ZA DODELU I REGISTAR  PARCELA</w:t>
            </w:r>
          </w:p>
        </w:tc>
        <w:tc>
          <w:tcPr>
            <w:tcW w:w="2341" w:type="dxa"/>
            <w:tcBorders>
              <w:top w:val="nil"/>
              <w:left w:val="nil"/>
              <w:bottom w:val="single" w:sz="8" w:space="0" w:color="FFFFFF"/>
              <w:right w:val="single" w:sz="8" w:space="0" w:color="FFFFFF"/>
            </w:tcBorders>
            <w:shd w:val="clear" w:color="auto" w:fill="92D050"/>
            <w:noWrap/>
            <w:vAlign w:val="bottom"/>
            <w:hideMark/>
          </w:tcPr>
          <w:p w14:paraId="3511BD1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C01DB2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963895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98CE4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(MŽSPPI) BR.00/2022 O IZMENI I DOPUNI ADMINISTRATIVNOG UPUTSTVA (MŽSPPI) BR.11/19 DODELU  ZGRADE I DELA ZGRADE</w:t>
            </w:r>
          </w:p>
        </w:tc>
        <w:tc>
          <w:tcPr>
            <w:tcW w:w="2341" w:type="dxa"/>
            <w:tcBorders>
              <w:top w:val="nil"/>
              <w:left w:val="nil"/>
              <w:bottom w:val="single" w:sz="8" w:space="0" w:color="FFFFFF"/>
              <w:right w:val="single" w:sz="8" w:space="0" w:color="FFFFFF"/>
            </w:tcBorders>
            <w:shd w:val="clear" w:color="auto" w:fill="92D050"/>
            <w:noWrap/>
            <w:vAlign w:val="bottom"/>
            <w:hideMark/>
          </w:tcPr>
          <w:p w14:paraId="632E8DC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4C1297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E41CC3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448B1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 BR.XX O IZMENI I DOPUNI ZAKONA BR.  06/l-024 O TRETIRANJU BESPRAVNE GRADNJE</w:t>
            </w:r>
          </w:p>
        </w:tc>
        <w:tc>
          <w:tcPr>
            <w:tcW w:w="2341" w:type="dxa"/>
            <w:tcBorders>
              <w:top w:val="nil"/>
              <w:left w:val="nil"/>
              <w:bottom w:val="single" w:sz="8" w:space="0" w:color="FFFFFF"/>
              <w:right w:val="single" w:sz="8" w:space="0" w:color="FFFFFF"/>
            </w:tcBorders>
            <w:shd w:val="clear" w:color="auto" w:fill="92D050"/>
            <w:noWrap/>
            <w:vAlign w:val="bottom"/>
            <w:hideMark/>
          </w:tcPr>
          <w:p w14:paraId="49999A4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9C0031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1602AC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1569DE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(MŽSPPI) BR.______/2022 O IZMENI I DOPUNI ADMINISTRATIVNOG UPUTSTVA (MŽSPPI) BR.17/14 O KLASIFIKACIJI, OZNAČAVANJE I PAKOVANJE OPASNIH HEMIKALIJA</w:t>
            </w:r>
          </w:p>
        </w:tc>
        <w:tc>
          <w:tcPr>
            <w:tcW w:w="2341" w:type="dxa"/>
            <w:tcBorders>
              <w:top w:val="nil"/>
              <w:left w:val="nil"/>
              <w:bottom w:val="single" w:sz="8" w:space="0" w:color="FFFFFF"/>
              <w:right w:val="single" w:sz="8" w:space="0" w:color="FFFFFF"/>
            </w:tcBorders>
            <w:shd w:val="clear" w:color="auto" w:fill="92D050"/>
            <w:noWrap/>
            <w:vAlign w:val="bottom"/>
            <w:hideMark/>
          </w:tcPr>
          <w:p w14:paraId="72F4F09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59BA635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42799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F3E9A1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PREDLOG ODLUKA </w:t>
            </w:r>
          </w:p>
        </w:tc>
        <w:tc>
          <w:tcPr>
            <w:tcW w:w="2341" w:type="dxa"/>
            <w:tcBorders>
              <w:top w:val="nil"/>
              <w:left w:val="nil"/>
              <w:bottom w:val="single" w:sz="8" w:space="0" w:color="FFFFFF"/>
              <w:right w:val="single" w:sz="8" w:space="0" w:color="FFFFFF"/>
            </w:tcBorders>
            <w:shd w:val="clear" w:color="auto" w:fill="92D050"/>
            <w:noWrap/>
            <w:vAlign w:val="bottom"/>
            <w:hideMark/>
          </w:tcPr>
          <w:p w14:paraId="6FA9A20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1C038A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E82482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7165BC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(MŽSPPI) BR.______2022, O FUNKCIONISANJU MINISTRARSKE KOMISIJE ZA OSNIVANJE UDRUŽENJA ARHITEKATA I INŽENJERA U OBLASTI GRAĐEVINARSTVA</w:t>
            </w:r>
          </w:p>
        </w:tc>
        <w:tc>
          <w:tcPr>
            <w:tcW w:w="2341" w:type="dxa"/>
            <w:tcBorders>
              <w:top w:val="nil"/>
              <w:left w:val="nil"/>
              <w:bottom w:val="single" w:sz="8" w:space="0" w:color="FFFFFF"/>
              <w:right w:val="single" w:sz="8" w:space="0" w:color="FFFFFF"/>
            </w:tcBorders>
            <w:shd w:val="clear" w:color="auto" w:fill="92D050"/>
            <w:noWrap/>
            <w:vAlign w:val="bottom"/>
            <w:hideMark/>
          </w:tcPr>
          <w:p w14:paraId="3FCACA5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9A52E2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4B27F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49879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DOKUMENTA ZA INSPEKCIJU U OBLASTI ŽIVOTNE SREDINE, VODE, PRIRODE, PROSTORNOG PLANIRANJA, GRAĐEVINARSTVA I STANOVANJA.</w:t>
            </w:r>
          </w:p>
        </w:tc>
        <w:tc>
          <w:tcPr>
            <w:tcW w:w="2341" w:type="dxa"/>
            <w:tcBorders>
              <w:top w:val="nil"/>
              <w:left w:val="nil"/>
              <w:bottom w:val="single" w:sz="8" w:space="0" w:color="FFFFFF"/>
              <w:right w:val="single" w:sz="8" w:space="0" w:color="FFFFFF"/>
            </w:tcBorders>
            <w:shd w:val="clear" w:color="auto" w:fill="92D050"/>
            <w:noWrap/>
            <w:vAlign w:val="bottom"/>
            <w:hideMark/>
          </w:tcPr>
          <w:p w14:paraId="1BE2DF8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029CFD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E97E2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899065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PROJEKAT ADMINISTRATIVNOG UPUTSTVA MŽSPPI-a - BR.____O IZMENI I DOPUNI ADMINISTRATIVNOG UPUTSTVA MŽSPPI-a BR.15/2017 O KRITERIJUMU ZA ODREĐIVANJE SANITARNO ZAŠTIĆENIH PODRUČJA IZVORA VODE</w:t>
            </w:r>
          </w:p>
        </w:tc>
        <w:tc>
          <w:tcPr>
            <w:tcW w:w="2341" w:type="dxa"/>
            <w:tcBorders>
              <w:top w:val="nil"/>
              <w:left w:val="nil"/>
              <w:bottom w:val="single" w:sz="8" w:space="0" w:color="FFFFFF"/>
              <w:right w:val="single" w:sz="8" w:space="0" w:color="FFFFFF"/>
            </w:tcBorders>
            <w:shd w:val="clear" w:color="auto" w:fill="92D050"/>
            <w:noWrap/>
            <w:vAlign w:val="bottom"/>
            <w:hideMark/>
          </w:tcPr>
          <w:p w14:paraId="41951A9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32FB12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161C2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E42E9D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(VRK) BR._____ O AMBALAŽI / PAKOVANJU I AMBALAŽNOM OTPADU</w:t>
            </w:r>
          </w:p>
        </w:tc>
        <w:tc>
          <w:tcPr>
            <w:tcW w:w="2341" w:type="dxa"/>
            <w:tcBorders>
              <w:top w:val="nil"/>
              <w:left w:val="nil"/>
              <w:bottom w:val="single" w:sz="8" w:space="0" w:color="FFFFFF"/>
              <w:right w:val="single" w:sz="8" w:space="0" w:color="FFFFFF"/>
            </w:tcBorders>
            <w:shd w:val="clear" w:color="auto" w:fill="92D050"/>
            <w:noWrap/>
            <w:vAlign w:val="bottom"/>
            <w:hideMark/>
          </w:tcPr>
          <w:p w14:paraId="6811EFF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A94EED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7ACA1A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C348A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STRATEŠKOJ OCENI SREDINE</w:t>
            </w:r>
          </w:p>
        </w:tc>
        <w:tc>
          <w:tcPr>
            <w:tcW w:w="2341" w:type="dxa"/>
            <w:tcBorders>
              <w:top w:val="nil"/>
              <w:left w:val="nil"/>
              <w:bottom w:val="single" w:sz="8" w:space="0" w:color="FFFFFF"/>
              <w:right w:val="single" w:sz="8" w:space="0" w:color="FFFFFF"/>
            </w:tcBorders>
            <w:shd w:val="clear" w:color="auto" w:fill="92D050"/>
            <w:noWrap/>
            <w:vAlign w:val="bottom"/>
            <w:hideMark/>
          </w:tcPr>
          <w:p w14:paraId="72C6401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2FF3E9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E9BBB7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774C79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MŽSPPI- BR.____ O IZMENI I DOPUNI ADMINISTRATIVNOG UPUTSTVA MŽSPPI - BR 03/2018 ZA POSTUPAK VODNE DOZVOLE</w:t>
            </w:r>
          </w:p>
        </w:tc>
        <w:tc>
          <w:tcPr>
            <w:tcW w:w="2341" w:type="dxa"/>
            <w:tcBorders>
              <w:top w:val="nil"/>
              <w:left w:val="nil"/>
              <w:bottom w:val="single" w:sz="8" w:space="0" w:color="FFFFFF"/>
              <w:right w:val="single" w:sz="8" w:space="0" w:color="FFFFFF"/>
            </w:tcBorders>
            <w:shd w:val="clear" w:color="auto" w:fill="92D050"/>
            <w:noWrap/>
            <w:vAlign w:val="bottom"/>
            <w:hideMark/>
          </w:tcPr>
          <w:p w14:paraId="161A88D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193432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104AE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D16F81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ENERGETSKOJ PERFORMANSU U ZGRADAMA</w:t>
            </w:r>
          </w:p>
        </w:tc>
        <w:tc>
          <w:tcPr>
            <w:tcW w:w="2341" w:type="dxa"/>
            <w:tcBorders>
              <w:top w:val="nil"/>
              <w:left w:val="nil"/>
              <w:bottom w:val="single" w:sz="8" w:space="0" w:color="FFFFFF"/>
              <w:right w:val="single" w:sz="8" w:space="0" w:color="FFFFFF"/>
            </w:tcBorders>
            <w:shd w:val="clear" w:color="auto" w:fill="92D050"/>
            <w:noWrap/>
            <w:vAlign w:val="bottom"/>
            <w:hideMark/>
          </w:tcPr>
          <w:p w14:paraId="353807E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BFF72A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98488D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C8246C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UPRAVLJANJU STAMBENIM ZGRADAMA I NASELJIMA U SUVLASNIŠTVU.</w:t>
            </w:r>
          </w:p>
        </w:tc>
        <w:tc>
          <w:tcPr>
            <w:tcW w:w="2341" w:type="dxa"/>
            <w:tcBorders>
              <w:top w:val="nil"/>
              <w:left w:val="nil"/>
              <w:bottom w:val="single" w:sz="8" w:space="0" w:color="FFFFFF"/>
              <w:right w:val="single" w:sz="8" w:space="0" w:color="FFFFFF"/>
            </w:tcBorders>
            <w:shd w:val="clear" w:color="auto" w:fill="92D050"/>
            <w:noWrap/>
            <w:vAlign w:val="bottom"/>
            <w:hideMark/>
          </w:tcPr>
          <w:p w14:paraId="2CE1C2E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D3092B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DD92B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C520C4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Plan za upravljanje rečnim slivovima Ibra, Binačke Morave i Lepenca</w:t>
            </w:r>
          </w:p>
        </w:tc>
        <w:tc>
          <w:tcPr>
            <w:tcW w:w="2341" w:type="dxa"/>
            <w:tcBorders>
              <w:top w:val="nil"/>
              <w:left w:val="nil"/>
              <w:bottom w:val="single" w:sz="8" w:space="0" w:color="FFFFFF"/>
              <w:right w:val="single" w:sz="8" w:space="0" w:color="FFFFFF"/>
            </w:tcBorders>
            <w:shd w:val="clear" w:color="auto" w:fill="92D050"/>
            <w:noWrap/>
            <w:vAlign w:val="bottom"/>
            <w:hideMark/>
          </w:tcPr>
          <w:p w14:paraId="22AE20E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361A2B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B7824D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B29D06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klimatskim promenama</w:t>
            </w:r>
          </w:p>
        </w:tc>
        <w:tc>
          <w:tcPr>
            <w:tcW w:w="2341" w:type="dxa"/>
            <w:tcBorders>
              <w:top w:val="nil"/>
              <w:left w:val="nil"/>
              <w:bottom w:val="single" w:sz="8" w:space="0" w:color="FFFFFF"/>
              <w:right w:val="single" w:sz="8" w:space="0" w:color="FFFFFF"/>
            </w:tcBorders>
            <w:shd w:val="clear" w:color="auto" w:fill="92D050"/>
            <w:noWrap/>
            <w:vAlign w:val="bottom"/>
            <w:hideMark/>
          </w:tcPr>
          <w:p w14:paraId="3E2BDA4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61EE2C7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3AD41C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8C0E7D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PREISPITIVANJE DRŽAVNE STRATEGIJE O VODAMA KOSOVA 2022 - 2026.</w:t>
            </w:r>
          </w:p>
        </w:tc>
        <w:tc>
          <w:tcPr>
            <w:tcW w:w="2341" w:type="dxa"/>
            <w:tcBorders>
              <w:top w:val="nil"/>
              <w:left w:val="nil"/>
              <w:bottom w:val="single" w:sz="8" w:space="0" w:color="FFFFFF"/>
              <w:right w:val="single" w:sz="8" w:space="0" w:color="FFFFFF"/>
            </w:tcBorders>
            <w:shd w:val="clear" w:color="auto" w:fill="92D050"/>
            <w:noWrap/>
            <w:vAlign w:val="bottom"/>
            <w:hideMark/>
          </w:tcPr>
          <w:p w14:paraId="4B8C56E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992841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92D921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49B48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o tehničkoj kontroli vozila</w:t>
            </w:r>
          </w:p>
        </w:tc>
        <w:tc>
          <w:tcPr>
            <w:tcW w:w="2341" w:type="dxa"/>
            <w:tcBorders>
              <w:top w:val="nil"/>
              <w:left w:val="nil"/>
              <w:bottom w:val="single" w:sz="8" w:space="0" w:color="FFFFFF"/>
              <w:right w:val="single" w:sz="8" w:space="0" w:color="FFFFFF"/>
            </w:tcBorders>
            <w:shd w:val="clear" w:color="auto" w:fill="92D050"/>
            <w:noWrap/>
            <w:vAlign w:val="bottom"/>
            <w:hideMark/>
          </w:tcPr>
          <w:p w14:paraId="0A9E64E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20B9199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4E1E50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91B4D6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o izmeni i dopuni Administrativnog uputstva br. 06/2015 za izdavanje dozvola za redovni međunarodni drumski prevoz putnika, pristup i tranzit preko teritorije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577438E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DF6304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179DD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D0FB8E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alate muzejske vrednosti</w:t>
            </w:r>
          </w:p>
        </w:tc>
        <w:tc>
          <w:tcPr>
            <w:tcW w:w="2341" w:type="dxa"/>
            <w:tcBorders>
              <w:top w:val="nil"/>
              <w:left w:val="nil"/>
              <w:bottom w:val="single" w:sz="8" w:space="0" w:color="FFFFFF"/>
              <w:right w:val="single" w:sz="8" w:space="0" w:color="FFFFFF"/>
            </w:tcBorders>
            <w:shd w:val="clear" w:color="auto" w:fill="92D050"/>
            <w:noWrap/>
            <w:vAlign w:val="bottom"/>
            <w:hideMark/>
          </w:tcPr>
          <w:p w14:paraId="1F34F70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72FD26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A6A7A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7A6A5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upravljanje bezbednosti puteva</w:t>
            </w:r>
          </w:p>
        </w:tc>
        <w:tc>
          <w:tcPr>
            <w:tcW w:w="2341" w:type="dxa"/>
            <w:tcBorders>
              <w:top w:val="nil"/>
              <w:left w:val="nil"/>
              <w:bottom w:val="single" w:sz="8" w:space="0" w:color="FFFFFF"/>
              <w:right w:val="single" w:sz="8" w:space="0" w:color="FFFFFF"/>
            </w:tcBorders>
            <w:shd w:val="clear" w:color="auto" w:fill="92D050"/>
            <w:noWrap/>
            <w:vAlign w:val="bottom"/>
            <w:hideMark/>
          </w:tcPr>
          <w:p w14:paraId="6F4D653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15E63E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0A6BB7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772911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postavljanje reklamnih panoa na autoputevima, državnim i regionalnim putevima</w:t>
            </w:r>
          </w:p>
        </w:tc>
        <w:tc>
          <w:tcPr>
            <w:tcW w:w="2341" w:type="dxa"/>
            <w:tcBorders>
              <w:top w:val="nil"/>
              <w:left w:val="nil"/>
              <w:bottom w:val="single" w:sz="8" w:space="0" w:color="FFFFFF"/>
              <w:right w:val="single" w:sz="8" w:space="0" w:color="FFFFFF"/>
            </w:tcBorders>
            <w:shd w:val="clear" w:color="auto" w:fill="92D050"/>
            <w:noWrap/>
            <w:vAlign w:val="bottom"/>
            <w:hideMark/>
          </w:tcPr>
          <w:p w14:paraId="7135A09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70C73D5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D2C2EE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0F0E8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o izmeni i dopuni Administrativnog uputstva (MI) br.13/17 za nastavni plan i program za kandidate za obuku vozača</w:t>
            </w:r>
          </w:p>
        </w:tc>
        <w:tc>
          <w:tcPr>
            <w:tcW w:w="2341" w:type="dxa"/>
            <w:tcBorders>
              <w:top w:val="nil"/>
              <w:left w:val="nil"/>
              <w:bottom w:val="single" w:sz="8" w:space="0" w:color="FFFFFF"/>
              <w:right w:val="single" w:sz="8" w:space="0" w:color="FFFFFF"/>
            </w:tcBorders>
            <w:shd w:val="clear" w:color="auto" w:fill="92D050"/>
            <w:noWrap/>
            <w:vAlign w:val="bottom"/>
            <w:hideMark/>
          </w:tcPr>
          <w:p w14:paraId="23AE4CD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184EE78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89B70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C407C9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pitanja</w:t>
            </w:r>
          </w:p>
        </w:tc>
        <w:tc>
          <w:tcPr>
            <w:tcW w:w="2341" w:type="dxa"/>
            <w:tcBorders>
              <w:top w:val="nil"/>
              <w:left w:val="nil"/>
              <w:bottom w:val="single" w:sz="8" w:space="0" w:color="FFFFFF"/>
              <w:right w:val="single" w:sz="8" w:space="0" w:color="FFFFFF"/>
            </w:tcBorders>
            <w:shd w:val="clear" w:color="auto" w:fill="92D050"/>
            <w:noWrap/>
            <w:vAlign w:val="bottom"/>
            <w:hideMark/>
          </w:tcPr>
          <w:p w14:paraId="20F9556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B7272A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14F0F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C6D4C8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o polaganju ispita za vozačku dozvolu</w:t>
            </w:r>
          </w:p>
        </w:tc>
        <w:tc>
          <w:tcPr>
            <w:tcW w:w="2341" w:type="dxa"/>
            <w:tcBorders>
              <w:top w:val="nil"/>
              <w:left w:val="nil"/>
              <w:bottom w:val="single" w:sz="8" w:space="0" w:color="FFFFFF"/>
              <w:right w:val="single" w:sz="8" w:space="0" w:color="FFFFFF"/>
            </w:tcBorders>
            <w:shd w:val="clear" w:color="auto" w:fill="92D050"/>
            <w:noWrap/>
            <w:vAlign w:val="bottom"/>
            <w:hideMark/>
          </w:tcPr>
          <w:p w14:paraId="581CFF1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E707D3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0A5B9C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0D4CEDA" w14:textId="77777777" w:rsidR="00DF4FA1" w:rsidRPr="00BE6532" w:rsidRDefault="009512D9" w:rsidP="009512D9">
            <w:pPr>
              <w:pStyle w:val="ListParagraph"/>
              <w:numPr>
                <w:ilvl w:val="0"/>
                <w:numId w:val="8"/>
              </w:numPr>
              <w:spacing w:line="240" w:lineRule="auto"/>
              <w:jc w:val="both"/>
              <w:rPr>
                <w:rFonts w:ascii="Candara" w:hAnsi="Candara" w:cs="Calibri"/>
                <w:sz w:val="20"/>
                <w:szCs w:val="20"/>
              </w:rPr>
            </w:pPr>
            <w:r>
              <w:rPr>
                <w:rFonts w:ascii="Candara" w:hAnsi="Candara"/>
                <w:sz w:val="20"/>
              </w:rPr>
              <w:t>PREDLOG ADMINISTRATIVNOG UPUTSTVA (MŽSPPI) BR.XX/2021 O TEHNIČKIM USLOVIMA VOZILA U DRUMSKOM SAOBRAĆAJU</w:t>
            </w:r>
          </w:p>
        </w:tc>
        <w:tc>
          <w:tcPr>
            <w:tcW w:w="2341" w:type="dxa"/>
            <w:tcBorders>
              <w:top w:val="nil"/>
              <w:left w:val="nil"/>
              <w:bottom w:val="single" w:sz="8" w:space="0" w:color="FFFFFF"/>
              <w:right w:val="single" w:sz="8" w:space="0" w:color="FFFFFF"/>
            </w:tcBorders>
            <w:shd w:val="clear" w:color="auto" w:fill="92D050"/>
            <w:noWrap/>
            <w:vAlign w:val="bottom"/>
            <w:hideMark/>
          </w:tcPr>
          <w:p w14:paraId="4F104694" w14:textId="77777777" w:rsidR="00DF4FA1" w:rsidRPr="00BE6532" w:rsidRDefault="009512D9">
            <w:pPr>
              <w:spacing w:line="276" w:lineRule="auto"/>
              <w:rPr>
                <w:rFonts w:ascii="Candara" w:eastAsia="Times New Roman" w:hAnsi="Candara" w:cstheme="minorHAnsi"/>
                <w:sz w:val="20"/>
                <w:szCs w:val="20"/>
              </w:rPr>
            </w:pPr>
            <w:r>
              <w:rPr>
                <w:rFonts w:ascii="Candara" w:hAnsi="Candara"/>
                <w:sz w:val="20"/>
              </w:rPr>
              <w:t xml:space="preserve">DA </w:t>
            </w:r>
          </w:p>
        </w:tc>
      </w:tr>
      <w:tr w:rsidR="00DF4FA1" w:rsidRPr="00BE6532" w14:paraId="066E5EC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C81BFC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8A7836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za licenciranje operatera  transporta robe</w:t>
            </w:r>
          </w:p>
        </w:tc>
        <w:tc>
          <w:tcPr>
            <w:tcW w:w="2341" w:type="dxa"/>
            <w:tcBorders>
              <w:top w:val="nil"/>
              <w:left w:val="nil"/>
              <w:bottom w:val="single" w:sz="8" w:space="0" w:color="FFFFFF"/>
              <w:right w:val="single" w:sz="8" w:space="0" w:color="FFFFFF"/>
            </w:tcBorders>
            <w:shd w:val="clear" w:color="auto" w:fill="92D050"/>
            <w:noWrap/>
            <w:vAlign w:val="bottom"/>
            <w:hideMark/>
          </w:tcPr>
          <w:p w14:paraId="6D69946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1E4F59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35BBF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F7A1415" w14:textId="77777777" w:rsidR="00DF4FA1" w:rsidRPr="00BE6532" w:rsidRDefault="00DF4FA1" w:rsidP="009512D9">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br..../2021 o pravilima za implementaciju inteligentnih sistema u oblasti drumskog saobraćaja i veza u drugim vidovima saobraćaja</w:t>
            </w:r>
          </w:p>
        </w:tc>
        <w:tc>
          <w:tcPr>
            <w:tcW w:w="2341" w:type="dxa"/>
            <w:tcBorders>
              <w:top w:val="nil"/>
              <w:left w:val="nil"/>
              <w:bottom w:val="single" w:sz="8" w:space="0" w:color="FFFFFF"/>
              <w:right w:val="single" w:sz="8" w:space="0" w:color="FFFFFF"/>
            </w:tcBorders>
            <w:shd w:val="clear" w:color="auto" w:fill="92D050"/>
            <w:noWrap/>
            <w:vAlign w:val="bottom"/>
            <w:hideMark/>
          </w:tcPr>
          <w:p w14:paraId="1961396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37FC85A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7AEB0B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3BF51C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Koncept dokument o vozačkoj dozvoli</w:t>
            </w:r>
          </w:p>
        </w:tc>
        <w:tc>
          <w:tcPr>
            <w:tcW w:w="2341" w:type="dxa"/>
            <w:tcBorders>
              <w:top w:val="nil"/>
              <w:left w:val="nil"/>
              <w:bottom w:val="single" w:sz="8" w:space="0" w:color="FFFFFF"/>
              <w:right w:val="single" w:sz="8" w:space="0" w:color="FFFFFF"/>
            </w:tcBorders>
            <w:shd w:val="clear" w:color="auto" w:fill="92D050"/>
            <w:noWrap/>
            <w:vAlign w:val="bottom"/>
            <w:hideMark/>
          </w:tcPr>
          <w:p w14:paraId="6DB0F03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5CC3E4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9F8A4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883A8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Koncept dokument u oblasti vozila </w:t>
            </w:r>
          </w:p>
        </w:tc>
        <w:tc>
          <w:tcPr>
            <w:tcW w:w="2341" w:type="dxa"/>
            <w:tcBorders>
              <w:top w:val="nil"/>
              <w:left w:val="nil"/>
              <w:bottom w:val="single" w:sz="8" w:space="0" w:color="FFFFFF"/>
              <w:right w:val="single" w:sz="8" w:space="0" w:color="FFFFFF"/>
            </w:tcBorders>
            <w:shd w:val="clear" w:color="auto" w:fill="92D050"/>
            <w:noWrap/>
            <w:vAlign w:val="bottom"/>
            <w:hideMark/>
          </w:tcPr>
          <w:p w14:paraId="313B2A2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66D8AFEC"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7F1C0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2628B95" w14:textId="77777777" w:rsidR="00DF4FA1" w:rsidRPr="00BE6532" w:rsidRDefault="009512D9" w:rsidP="009512D9">
            <w:pPr>
              <w:pStyle w:val="ListParagraph"/>
              <w:numPr>
                <w:ilvl w:val="0"/>
                <w:numId w:val="8"/>
              </w:numPr>
              <w:spacing w:line="240" w:lineRule="auto"/>
              <w:jc w:val="both"/>
              <w:rPr>
                <w:rFonts w:ascii="Candara" w:hAnsi="Candara" w:cs="Calibri"/>
                <w:sz w:val="20"/>
                <w:szCs w:val="20"/>
              </w:rPr>
            </w:pPr>
            <w:r>
              <w:rPr>
                <w:rFonts w:ascii="Candara" w:hAnsi="Candara"/>
                <w:sz w:val="20"/>
              </w:rPr>
              <w:t>STRATEGIJA PROJEKTA MULTIMODALNOG TRANSPORTA 2023-2030</w:t>
            </w:r>
          </w:p>
        </w:tc>
        <w:tc>
          <w:tcPr>
            <w:tcW w:w="2341" w:type="dxa"/>
            <w:tcBorders>
              <w:top w:val="nil"/>
              <w:left w:val="nil"/>
              <w:bottom w:val="single" w:sz="8" w:space="0" w:color="FFFFFF"/>
              <w:right w:val="single" w:sz="8" w:space="0" w:color="FFFFFF"/>
            </w:tcBorders>
            <w:shd w:val="clear" w:color="auto" w:fill="92D050"/>
            <w:noWrap/>
            <w:vAlign w:val="bottom"/>
          </w:tcPr>
          <w:p w14:paraId="4991D3EE" w14:textId="77777777" w:rsidR="00DF4FA1" w:rsidRPr="00BE6532" w:rsidRDefault="009512D9">
            <w:pPr>
              <w:spacing w:line="276" w:lineRule="auto"/>
              <w:rPr>
                <w:rFonts w:ascii="Candara" w:eastAsia="Times New Roman" w:hAnsi="Candara" w:cstheme="minorHAnsi"/>
                <w:sz w:val="20"/>
                <w:szCs w:val="20"/>
              </w:rPr>
            </w:pPr>
            <w:r>
              <w:rPr>
                <w:rFonts w:ascii="Candara" w:hAnsi="Candara"/>
                <w:sz w:val="20"/>
              </w:rPr>
              <w:t>NE</w:t>
            </w:r>
          </w:p>
          <w:p w14:paraId="7A7C3496" w14:textId="77777777" w:rsidR="00DF4FA1" w:rsidRPr="00BE6532" w:rsidRDefault="00DF4FA1">
            <w:pPr>
              <w:spacing w:line="276" w:lineRule="auto"/>
              <w:rPr>
                <w:rFonts w:ascii="Candara" w:eastAsia="Times New Roman" w:hAnsi="Candara" w:cstheme="minorHAnsi"/>
                <w:sz w:val="20"/>
                <w:szCs w:val="20"/>
                <w:lang w:val="sq-AL" w:eastAsia="en-GB"/>
              </w:rPr>
            </w:pPr>
          </w:p>
          <w:p w14:paraId="09FA6A9D"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E7752A" w:rsidRPr="00BE6532" w14:paraId="0B7194A9"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1E1D4FE" w14:textId="77777777" w:rsidR="00E7752A" w:rsidRPr="00BE6532" w:rsidRDefault="00E7752A">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FB4C918" w14:textId="3E1D7C7B" w:rsidR="00E7752A" w:rsidRPr="00BE6532" w:rsidRDefault="005E5529" w:rsidP="005E5529">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ADMINISTRATIVNOG UPTSTVA  MŽSPPI Br. </w:t>
            </w:r>
            <w:r w:rsidR="00911262">
              <w:rPr>
                <w:rFonts w:ascii="Candara" w:hAnsi="Candara"/>
                <w:sz w:val="20"/>
              </w:rPr>
              <w:t>…</w:t>
            </w:r>
            <w:r>
              <w:rPr>
                <w:rFonts w:ascii="Candara" w:hAnsi="Candara"/>
                <w:sz w:val="20"/>
              </w:rPr>
              <w:t>O TEHNIČKOJ KONTROLI VOZILA</w:t>
            </w:r>
          </w:p>
        </w:tc>
        <w:tc>
          <w:tcPr>
            <w:tcW w:w="2341" w:type="dxa"/>
            <w:tcBorders>
              <w:top w:val="nil"/>
              <w:left w:val="nil"/>
              <w:bottom w:val="single" w:sz="8" w:space="0" w:color="FFFFFF"/>
              <w:right w:val="single" w:sz="8" w:space="0" w:color="FFFFFF"/>
            </w:tcBorders>
            <w:shd w:val="clear" w:color="auto" w:fill="92D050"/>
            <w:noWrap/>
            <w:vAlign w:val="bottom"/>
          </w:tcPr>
          <w:p w14:paraId="0593A019" w14:textId="77777777" w:rsidR="00E7752A" w:rsidRPr="00BE6532" w:rsidRDefault="005E5529">
            <w:pPr>
              <w:spacing w:line="276" w:lineRule="auto"/>
              <w:rPr>
                <w:rFonts w:ascii="Candara" w:eastAsia="Times New Roman" w:hAnsi="Candara" w:cstheme="minorHAnsi"/>
                <w:sz w:val="20"/>
                <w:szCs w:val="20"/>
              </w:rPr>
            </w:pPr>
            <w:r>
              <w:rPr>
                <w:rFonts w:ascii="Candara" w:hAnsi="Candara"/>
                <w:sz w:val="20"/>
              </w:rPr>
              <w:t>DA</w:t>
            </w:r>
          </w:p>
        </w:tc>
      </w:tr>
      <w:tr w:rsidR="00DE08BC" w:rsidRPr="00BE6532" w14:paraId="64FC0CC6"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F60C601" w14:textId="77777777" w:rsidR="00DE08BC" w:rsidRPr="00BE6532" w:rsidRDefault="00DE08BC">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5E98C717" w14:textId="77777777" w:rsidR="00DE08BC" w:rsidRPr="00BE6532" w:rsidRDefault="00DE08BC" w:rsidP="00DE08BC">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UPTSTVA  MŽSPPI Br. ___/ 2022. O IZMENI I DOPUNI ADMINISTRATIVNOG UPUTSTVA MŽSPPI Br BR. 02/2018 O ADMINISTRATIVNOJ TAKSI ZA GRAĐEVINSKE DOZVOLE, DOZVOLE ZA RUŠENJE I TAKSE ZA UREĐIVANJE INFRASTRUKTURE</w:t>
            </w:r>
          </w:p>
        </w:tc>
        <w:tc>
          <w:tcPr>
            <w:tcW w:w="2341" w:type="dxa"/>
            <w:tcBorders>
              <w:top w:val="nil"/>
              <w:left w:val="nil"/>
              <w:bottom w:val="single" w:sz="8" w:space="0" w:color="FFFFFF"/>
              <w:right w:val="single" w:sz="8" w:space="0" w:color="FFFFFF"/>
            </w:tcBorders>
            <w:shd w:val="clear" w:color="auto" w:fill="92D050"/>
            <w:noWrap/>
            <w:vAlign w:val="bottom"/>
          </w:tcPr>
          <w:p w14:paraId="261A9613" w14:textId="77777777" w:rsidR="00DE08BC" w:rsidRPr="00BE6532" w:rsidRDefault="00DE08BC">
            <w:pPr>
              <w:spacing w:line="276" w:lineRule="auto"/>
              <w:rPr>
                <w:rFonts w:ascii="Candara" w:eastAsia="Times New Roman" w:hAnsi="Candara" w:cstheme="minorHAnsi"/>
                <w:sz w:val="20"/>
                <w:szCs w:val="20"/>
              </w:rPr>
            </w:pPr>
            <w:r>
              <w:rPr>
                <w:rFonts w:ascii="Candara" w:hAnsi="Candara"/>
                <w:sz w:val="20"/>
              </w:rPr>
              <w:t>DA</w:t>
            </w:r>
          </w:p>
        </w:tc>
      </w:tr>
      <w:tr w:rsidR="00156F3E" w:rsidRPr="00BE6532" w14:paraId="6300BAB2"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82F8C6" w14:textId="77777777" w:rsidR="00156F3E" w:rsidRPr="00BE6532" w:rsidRDefault="00156F3E">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1F8E8C8A" w14:textId="77777777" w:rsidR="00156F3E" w:rsidRPr="00BE6532" w:rsidRDefault="00156F3E" w:rsidP="00156F3E">
            <w:pPr>
              <w:pStyle w:val="ListParagraph"/>
              <w:numPr>
                <w:ilvl w:val="0"/>
                <w:numId w:val="8"/>
              </w:numPr>
              <w:spacing w:line="240" w:lineRule="auto"/>
              <w:jc w:val="both"/>
              <w:rPr>
                <w:rFonts w:ascii="Candara" w:hAnsi="Candara" w:cs="Calibri"/>
                <w:sz w:val="20"/>
                <w:szCs w:val="20"/>
              </w:rPr>
            </w:pPr>
            <w:r>
              <w:rPr>
                <w:rFonts w:ascii="Candara" w:hAnsi="Candara"/>
                <w:sz w:val="20"/>
              </w:rPr>
              <w:t>PREDLOG ADMINISTRATIVNOG UPUTSTVA (MŽSPPI) BR.XX/2022 O USLOVIMA UČEŠĆA VOZILA U DRUMSKOM SAOBRAĆAJU</w:t>
            </w:r>
          </w:p>
        </w:tc>
        <w:tc>
          <w:tcPr>
            <w:tcW w:w="2341" w:type="dxa"/>
            <w:tcBorders>
              <w:top w:val="nil"/>
              <w:left w:val="nil"/>
              <w:bottom w:val="single" w:sz="8" w:space="0" w:color="FFFFFF"/>
              <w:right w:val="single" w:sz="8" w:space="0" w:color="FFFFFF"/>
            </w:tcBorders>
            <w:shd w:val="clear" w:color="auto" w:fill="92D050"/>
            <w:noWrap/>
            <w:vAlign w:val="bottom"/>
          </w:tcPr>
          <w:p w14:paraId="3AB23DFC" w14:textId="77777777" w:rsidR="00156F3E" w:rsidRPr="00BE6532" w:rsidRDefault="00156F3E">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0531605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E0729D0" w14:textId="77777777" w:rsidR="00DF4FA1" w:rsidRPr="00BE6532" w:rsidRDefault="00DF4FA1">
            <w:pPr>
              <w:spacing w:line="276" w:lineRule="auto"/>
              <w:ind w:left="810"/>
              <w:rPr>
                <w:rFonts w:ascii="Candara" w:eastAsia="Times New Roman" w:hAnsi="Candara" w:cstheme="minorHAnsi"/>
                <w:color w:val="000000"/>
                <w:sz w:val="20"/>
                <w:szCs w:val="20"/>
                <w:lang w:val="sq-AL" w:eastAsia="en-GB"/>
              </w:rPr>
            </w:pPr>
          </w:p>
          <w:p w14:paraId="63DBE0A9"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54693E8"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p w14:paraId="7FA4DCF5"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lastRenderedPageBreak/>
              <w:t xml:space="preserve">     MUP -  MINISTARSTVO UNUTRAŠNJIH POSLOVA </w:t>
            </w:r>
          </w:p>
          <w:p w14:paraId="72BD8D40" w14:textId="77777777" w:rsidR="00DF4FA1" w:rsidRPr="00BE6532" w:rsidRDefault="00DF4FA1">
            <w:pPr>
              <w:spacing w:line="276" w:lineRule="auto"/>
              <w:rPr>
                <w:rFonts w:ascii="Candara" w:eastAsia="Times New Roman" w:hAnsi="Candara" w:cstheme="minorHAnsi"/>
                <w:b/>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6CE0BFF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r>
      <w:tr w:rsidR="00DF4FA1" w:rsidRPr="00BE6532" w14:paraId="26FDE4C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49BBF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1BC4B04" w14:textId="77777777" w:rsidR="00DF4FA1" w:rsidRPr="00BE6532" w:rsidRDefault="00DF4FA1">
            <w:pPr>
              <w:pStyle w:val="ListParagraph"/>
              <w:spacing w:after="0"/>
              <w:rPr>
                <w:rFonts w:ascii="Candara" w:eastAsia="Times New Roman" w:hAnsi="Candara" w:cstheme="minorHAnsi"/>
                <w:color w:val="000000"/>
                <w:sz w:val="20"/>
                <w:szCs w:val="20"/>
                <w:lang w:val="sq-AL"/>
              </w:rPr>
            </w:pPr>
          </w:p>
          <w:p w14:paraId="5F96CE50"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 xml:space="preserve">Nacrt zakona o zaštiti od požara </w:t>
            </w:r>
          </w:p>
          <w:p w14:paraId="3775C8A0"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3C9E7BBD"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NE</w:t>
            </w:r>
          </w:p>
        </w:tc>
      </w:tr>
      <w:tr w:rsidR="00DF4FA1" w:rsidRPr="00BE6532" w14:paraId="1460FCC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53EFF2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0CCEAED2"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Nacrt zakona o građanskom statusu </w:t>
            </w:r>
          </w:p>
          <w:p w14:paraId="70155E51"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7ED033D2"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NE</w:t>
            </w:r>
          </w:p>
        </w:tc>
      </w:tr>
      <w:tr w:rsidR="00DF4FA1" w:rsidRPr="00BE6532" w14:paraId="74AC736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CEDB2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05BB289D"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Administrativno uputstvo (MUP) BR. xx/2022. O tehničkim postupkama za deaktiviranje oružja kategorija a, b, c i d</w:t>
            </w:r>
          </w:p>
          <w:p w14:paraId="7811CBA6"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5DBE9D7C"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NE</w:t>
            </w:r>
          </w:p>
        </w:tc>
      </w:tr>
      <w:tr w:rsidR="00DF4FA1" w:rsidRPr="00BE6532" w14:paraId="36FC982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D398E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E9D73D0"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Nacrt zakona o Agenciji za  civilnu registraciju</w:t>
            </w:r>
          </w:p>
          <w:p w14:paraId="0970DE9D"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4A18DDAA"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NE</w:t>
            </w:r>
          </w:p>
        </w:tc>
      </w:tr>
      <w:tr w:rsidR="00DF4FA1" w:rsidRPr="00BE6532" w14:paraId="582013D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66D2E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AB50E7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zakona o javnim službenicima</w:t>
            </w:r>
          </w:p>
        </w:tc>
        <w:tc>
          <w:tcPr>
            <w:tcW w:w="2341" w:type="dxa"/>
            <w:tcBorders>
              <w:top w:val="nil"/>
              <w:left w:val="nil"/>
              <w:bottom w:val="single" w:sz="8" w:space="0" w:color="FFFFFF"/>
              <w:right w:val="single" w:sz="8" w:space="0" w:color="FFFFFF"/>
            </w:tcBorders>
            <w:shd w:val="clear" w:color="auto" w:fill="92D050"/>
            <w:noWrap/>
            <w:vAlign w:val="bottom"/>
            <w:hideMark/>
          </w:tcPr>
          <w:p w14:paraId="3EF856A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1D2629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1A5DF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6F5A1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zakona o platama u javnom sektoru</w:t>
            </w:r>
          </w:p>
        </w:tc>
        <w:tc>
          <w:tcPr>
            <w:tcW w:w="2341" w:type="dxa"/>
            <w:tcBorders>
              <w:top w:val="nil"/>
              <w:left w:val="nil"/>
              <w:bottom w:val="single" w:sz="8" w:space="0" w:color="FFFFFF"/>
              <w:right w:val="single" w:sz="8" w:space="0" w:color="FFFFFF"/>
            </w:tcBorders>
            <w:shd w:val="clear" w:color="auto" w:fill="92D050"/>
            <w:noWrap/>
            <w:vAlign w:val="bottom"/>
            <w:hideMark/>
          </w:tcPr>
          <w:p w14:paraId="51DF627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75C541E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F1C835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3E73D3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Nacrt-Uredba (VRK)br..00/2022 o klasifikaciji radnih mesta u civilnoj službi</w:t>
            </w:r>
          </w:p>
        </w:tc>
        <w:tc>
          <w:tcPr>
            <w:tcW w:w="2341" w:type="dxa"/>
            <w:tcBorders>
              <w:top w:val="nil"/>
              <w:left w:val="nil"/>
              <w:bottom w:val="single" w:sz="8" w:space="0" w:color="FFFFFF"/>
              <w:right w:val="single" w:sz="8" w:space="0" w:color="FFFFFF"/>
            </w:tcBorders>
            <w:shd w:val="clear" w:color="auto" w:fill="92D050"/>
            <w:noWrap/>
            <w:vAlign w:val="bottom"/>
            <w:hideMark/>
          </w:tcPr>
          <w:p w14:paraId="5924D9D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523A486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7D207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A544DD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Strategija reforme javne uprave za period (SRJU) 2022-2026. godine</w:t>
            </w:r>
          </w:p>
        </w:tc>
        <w:tc>
          <w:tcPr>
            <w:tcW w:w="2341" w:type="dxa"/>
            <w:tcBorders>
              <w:top w:val="nil"/>
              <w:left w:val="nil"/>
              <w:bottom w:val="single" w:sz="8" w:space="0" w:color="FFFFFF"/>
              <w:right w:val="single" w:sz="8" w:space="0" w:color="FFFFFF"/>
            </w:tcBorders>
            <w:shd w:val="clear" w:color="auto" w:fill="92D050"/>
            <w:noWrap/>
            <w:vAlign w:val="bottom"/>
            <w:hideMark/>
          </w:tcPr>
          <w:p w14:paraId="0F3A7F8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73681CE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0F8C81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3214CC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Akcioni plan Strategije kontrole malog, lakog oružja i eksploziva</w:t>
            </w:r>
          </w:p>
        </w:tc>
        <w:tc>
          <w:tcPr>
            <w:tcW w:w="2341" w:type="dxa"/>
            <w:tcBorders>
              <w:top w:val="nil"/>
              <w:left w:val="nil"/>
              <w:bottom w:val="single" w:sz="8" w:space="0" w:color="FFFFFF"/>
              <w:right w:val="single" w:sz="8" w:space="0" w:color="FFFFFF"/>
            </w:tcBorders>
            <w:shd w:val="clear" w:color="auto" w:fill="92D050"/>
            <w:noWrap/>
            <w:vAlign w:val="bottom"/>
            <w:hideMark/>
          </w:tcPr>
          <w:p w14:paraId="2F8A9AF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30A2FB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C29773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DD0A80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br.-00/2022 o preventivnim i zaštitnim merama za zabranu učešća dece u noćnim klubovima i igrama na sreću</w:t>
            </w:r>
          </w:p>
        </w:tc>
        <w:tc>
          <w:tcPr>
            <w:tcW w:w="2341" w:type="dxa"/>
            <w:tcBorders>
              <w:top w:val="nil"/>
              <w:left w:val="nil"/>
              <w:bottom w:val="single" w:sz="8" w:space="0" w:color="FFFFFF"/>
              <w:right w:val="single" w:sz="8" w:space="0" w:color="FFFFFF"/>
            </w:tcBorders>
            <w:shd w:val="clear" w:color="auto" w:fill="92D050"/>
            <w:noWrap/>
            <w:vAlign w:val="bottom"/>
            <w:hideMark/>
          </w:tcPr>
          <w:p w14:paraId="28CB871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6EFF410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D50EF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0ACF0C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(MUP) br. 00/2022 o prekršajnom  ​​postupku</w:t>
            </w:r>
          </w:p>
        </w:tc>
        <w:tc>
          <w:tcPr>
            <w:tcW w:w="2341" w:type="dxa"/>
            <w:tcBorders>
              <w:top w:val="nil"/>
              <w:left w:val="nil"/>
              <w:bottom w:val="single" w:sz="8" w:space="0" w:color="FFFFFF"/>
              <w:right w:val="single" w:sz="8" w:space="0" w:color="FFFFFF"/>
            </w:tcBorders>
            <w:shd w:val="clear" w:color="auto" w:fill="92D050"/>
            <w:noWrap/>
            <w:vAlign w:val="bottom"/>
            <w:hideMark/>
          </w:tcPr>
          <w:p w14:paraId="059CE4B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B0C788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16FB61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5A9A8F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Nacionalne strategije protiv trafikacije ljudi na Kosovu</w:t>
            </w:r>
          </w:p>
        </w:tc>
        <w:tc>
          <w:tcPr>
            <w:tcW w:w="2341" w:type="dxa"/>
            <w:tcBorders>
              <w:top w:val="nil"/>
              <w:left w:val="nil"/>
              <w:bottom w:val="single" w:sz="8" w:space="0" w:color="FFFFFF"/>
              <w:right w:val="single" w:sz="8" w:space="0" w:color="FFFFFF"/>
            </w:tcBorders>
            <w:shd w:val="clear" w:color="auto" w:fill="92D050"/>
            <w:noWrap/>
            <w:vAlign w:val="bottom"/>
            <w:hideMark/>
          </w:tcPr>
          <w:p w14:paraId="18C4A57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98E089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877E87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B1F1EB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(MUP) br.xx/2022. o prijemu, vrednovanju i disciplini visokih rukovodećih službenika</w:t>
            </w:r>
          </w:p>
        </w:tc>
        <w:tc>
          <w:tcPr>
            <w:tcW w:w="2341" w:type="dxa"/>
            <w:tcBorders>
              <w:top w:val="nil"/>
              <w:left w:val="nil"/>
              <w:bottom w:val="single" w:sz="8" w:space="0" w:color="FFFFFF"/>
              <w:right w:val="single" w:sz="8" w:space="0" w:color="FFFFFF"/>
            </w:tcBorders>
            <w:shd w:val="clear" w:color="auto" w:fill="92D050"/>
            <w:noWrap/>
            <w:vAlign w:val="bottom"/>
            <w:hideMark/>
          </w:tcPr>
          <w:p w14:paraId="23EB00E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5CB2AA7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8EB5F1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8AAF87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Uredba (MUP) br.xx/2022. za utvrđivanje detaljnih mera za primenu zajedničkih osnovnih standarda u oblasti avio osiguranja</w:t>
            </w:r>
          </w:p>
        </w:tc>
        <w:tc>
          <w:tcPr>
            <w:tcW w:w="2341" w:type="dxa"/>
            <w:tcBorders>
              <w:top w:val="nil"/>
              <w:left w:val="nil"/>
              <w:bottom w:val="single" w:sz="8" w:space="0" w:color="FFFFFF"/>
              <w:right w:val="single" w:sz="8" w:space="0" w:color="FFFFFF"/>
            </w:tcBorders>
            <w:shd w:val="clear" w:color="auto" w:fill="92D050"/>
            <w:noWrap/>
            <w:vAlign w:val="bottom"/>
            <w:hideMark/>
          </w:tcPr>
          <w:p w14:paraId="020A357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F001A8" w:rsidRPr="00BE6532" w14:paraId="4A0EA5E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437273" w14:textId="77777777" w:rsidR="00F001A8" w:rsidRPr="00BE6532" w:rsidRDefault="00F001A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F8A8BFB" w14:textId="77777777" w:rsidR="00F001A8" w:rsidRPr="00BE6532" w:rsidRDefault="00F001A8" w:rsidP="00F001A8">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BR. 00/2021 O MERAMA ZAŠTITE DECE OD INTERNET SAJTOVA SA PORNOGRAFSKIM SADRŽAJIMA I ONIMA KOJI OŠTEĆUJU ZDRAVLJE I ŽIVOT DECE</w:t>
            </w:r>
          </w:p>
        </w:tc>
        <w:tc>
          <w:tcPr>
            <w:tcW w:w="2341" w:type="dxa"/>
            <w:tcBorders>
              <w:top w:val="nil"/>
              <w:left w:val="nil"/>
              <w:bottom w:val="single" w:sz="8" w:space="0" w:color="FFFFFF"/>
              <w:right w:val="single" w:sz="8" w:space="0" w:color="FFFFFF"/>
            </w:tcBorders>
            <w:shd w:val="clear" w:color="auto" w:fill="92D050"/>
            <w:noWrap/>
            <w:vAlign w:val="bottom"/>
          </w:tcPr>
          <w:p w14:paraId="7128ECBB" w14:textId="77777777" w:rsidR="00F001A8" w:rsidRPr="00BE6532" w:rsidRDefault="00F001A8">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405A25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EFEDB4B"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022FA0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7826159E"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68185891"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MZ - MINISTARSTVO ZDRAVLJA </w:t>
            </w:r>
          </w:p>
          <w:p w14:paraId="090AA180" w14:textId="77777777" w:rsidR="00DF4FA1" w:rsidRPr="00BE6532" w:rsidRDefault="00DF4FA1">
            <w:pPr>
              <w:spacing w:line="276" w:lineRule="auto"/>
              <w:rPr>
                <w:rFonts w:ascii="Candara" w:eastAsia="MS Mincho"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7E25169"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72987C9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D6CD30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2E891A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NACRT STATUTA KOSOVSKOG NACIONALNOG CENTRA ZA TRANSFUZIJU KRVI</w:t>
            </w:r>
          </w:p>
        </w:tc>
        <w:tc>
          <w:tcPr>
            <w:tcW w:w="2341" w:type="dxa"/>
            <w:tcBorders>
              <w:top w:val="nil"/>
              <w:left w:val="nil"/>
              <w:bottom w:val="single" w:sz="8" w:space="0" w:color="FFFFFF"/>
              <w:right w:val="single" w:sz="8" w:space="0" w:color="FFFFFF"/>
            </w:tcBorders>
            <w:shd w:val="clear" w:color="auto" w:fill="92D050"/>
            <w:noWrap/>
            <w:vAlign w:val="bottom"/>
            <w:hideMark/>
          </w:tcPr>
          <w:p w14:paraId="1F2892E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7937A98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EF06A1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8221DD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Administrativno uputstvo (MZ) br.___ Praksa i stručni ispit za zdravstvene radnike</w:t>
            </w:r>
          </w:p>
        </w:tc>
        <w:tc>
          <w:tcPr>
            <w:tcW w:w="2341" w:type="dxa"/>
            <w:tcBorders>
              <w:top w:val="nil"/>
              <w:left w:val="nil"/>
              <w:bottom w:val="single" w:sz="8" w:space="0" w:color="FFFFFF"/>
              <w:right w:val="single" w:sz="8" w:space="0" w:color="FFFFFF"/>
            </w:tcBorders>
            <w:shd w:val="clear" w:color="auto" w:fill="92D050"/>
            <w:noWrap/>
            <w:vAlign w:val="bottom"/>
            <w:hideMark/>
          </w:tcPr>
          <w:p w14:paraId="5FDE964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0E79B35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6ED54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1F8610E" w14:textId="77777777" w:rsidR="00DF4FA1" w:rsidRPr="00BE6532" w:rsidRDefault="00F001A8"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Koncept dokument o mentalnom zdravlju</w:t>
            </w:r>
          </w:p>
        </w:tc>
        <w:tc>
          <w:tcPr>
            <w:tcW w:w="2341" w:type="dxa"/>
            <w:tcBorders>
              <w:top w:val="nil"/>
              <w:left w:val="nil"/>
              <w:bottom w:val="single" w:sz="8" w:space="0" w:color="FFFFFF"/>
              <w:right w:val="single" w:sz="8" w:space="0" w:color="FFFFFF"/>
            </w:tcBorders>
            <w:shd w:val="clear" w:color="auto" w:fill="92D050"/>
            <w:noWrap/>
            <w:vAlign w:val="bottom"/>
            <w:hideMark/>
          </w:tcPr>
          <w:p w14:paraId="50B0174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857432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E110E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E53408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ZAKONA O REPRODUKTIVNOM ZDRAVLJU I MEDICINSKI POTPOMOGNUTOJ OPLODNJI</w:t>
            </w:r>
          </w:p>
        </w:tc>
        <w:tc>
          <w:tcPr>
            <w:tcW w:w="2341" w:type="dxa"/>
            <w:tcBorders>
              <w:top w:val="nil"/>
              <w:left w:val="nil"/>
              <w:bottom w:val="single" w:sz="8" w:space="0" w:color="FFFFFF"/>
              <w:right w:val="single" w:sz="8" w:space="0" w:color="FFFFFF"/>
            </w:tcBorders>
            <w:shd w:val="clear" w:color="auto" w:fill="92D050"/>
            <w:noWrap/>
            <w:vAlign w:val="bottom"/>
            <w:hideMark/>
          </w:tcPr>
          <w:p w14:paraId="0ADF01D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016C54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6B79D5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D1BBD3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(VRK) BR. XX/2022 MERE ZA PREVENCIJU I ZAŠTITU DECE OD ZLOUPOTREBE DROGA</w:t>
            </w:r>
          </w:p>
        </w:tc>
        <w:tc>
          <w:tcPr>
            <w:tcW w:w="2341" w:type="dxa"/>
            <w:tcBorders>
              <w:top w:val="nil"/>
              <w:left w:val="nil"/>
              <w:bottom w:val="single" w:sz="8" w:space="0" w:color="FFFFFF"/>
              <w:right w:val="single" w:sz="8" w:space="0" w:color="FFFFFF"/>
            </w:tcBorders>
            <w:shd w:val="clear" w:color="auto" w:fill="92D050"/>
            <w:noWrap/>
            <w:vAlign w:val="bottom"/>
            <w:hideMark/>
          </w:tcPr>
          <w:p w14:paraId="6C37B48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2124EE0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49A8A2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7B3132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NACRT-ADMINISTRATIVNO UPUTSTVO (VRK) BR. XX/2022. O MEDICINSKOM I PSIHOLOŠKOM LEČENJU DECE ŽRTVE ZLOSTAVLJANJA i POMOĆ ZA  REHABILITACIJU I REINTEGRACIJI U DRUŠTVO</w:t>
            </w:r>
          </w:p>
        </w:tc>
        <w:tc>
          <w:tcPr>
            <w:tcW w:w="2341" w:type="dxa"/>
            <w:tcBorders>
              <w:top w:val="nil"/>
              <w:left w:val="nil"/>
              <w:bottom w:val="single" w:sz="8" w:space="0" w:color="FFFFFF"/>
              <w:right w:val="single" w:sz="8" w:space="0" w:color="FFFFFF"/>
            </w:tcBorders>
            <w:shd w:val="clear" w:color="auto" w:fill="92D050"/>
            <w:noWrap/>
            <w:vAlign w:val="bottom"/>
            <w:hideMark/>
          </w:tcPr>
          <w:p w14:paraId="5BF3558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3B6A47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0CBDE5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81E06C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NACRT ZAKONA O SPREČAVANJU I KONTROLI ZARAZNIH BOLESTI </w:t>
            </w:r>
          </w:p>
        </w:tc>
        <w:tc>
          <w:tcPr>
            <w:tcW w:w="2341" w:type="dxa"/>
            <w:tcBorders>
              <w:top w:val="nil"/>
              <w:left w:val="nil"/>
              <w:bottom w:val="single" w:sz="8" w:space="0" w:color="FFFFFF"/>
              <w:right w:val="single" w:sz="8" w:space="0" w:color="FFFFFF"/>
            </w:tcBorders>
            <w:shd w:val="clear" w:color="auto" w:fill="92D050"/>
            <w:noWrap/>
            <w:vAlign w:val="bottom"/>
            <w:hideMark/>
          </w:tcPr>
          <w:p w14:paraId="42F7B3B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5137E24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D01E0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1DDB1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(u Zdravstvu) br. XXX o izmeni i dopuni Administrativnog uputstva 02/2018 o registraciji multivitamina, minerala, oligominerala, biljnih supstanci i biljnih preparata za koje nije potrebno</w:t>
            </w:r>
          </w:p>
        </w:tc>
        <w:tc>
          <w:tcPr>
            <w:tcW w:w="2341" w:type="dxa"/>
            <w:tcBorders>
              <w:top w:val="nil"/>
              <w:left w:val="nil"/>
              <w:bottom w:val="single" w:sz="8" w:space="0" w:color="FFFFFF"/>
              <w:right w:val="single" w:sz="8" w:space="0" w:color="FFFFFF"/>
            </w:tcBorders>
            <w:shd w:val="clear" w:color="auto" w:fill="92D050"/>
            <w:noWrap/>
            <w:vAlign w:val="bottom"/>
            <w:hideMark/>
          </w:tcPr>
          <w:p w14:paraId="536B2A0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899435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EF82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A67722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BR. XX/2022 USLOVI U DOZVOLJENIM PROSTORIJAMA ZA PUŠENJE</w:t>
            </w:r>
          </w:p>
        </w:tc>
        <w:tc>
          <w:tcPr>
            <w:tcW w:w="2341" w:type="dxa"/>
            <w:tcBorders>
              <w:top w:val="nil"/>
              <w:left w:val="nil"/>
              <w:bottom w:val="single" w:sz="8" w:space="0" w:color="FFFFFF"/>
              <w:right w:val="single" w:sz="8" w:space="0" w:color="FFFFFF"/>
            </w:tcBorders>
            <w:shd w:val="clear" w:color="auto" w:fill="92D050"/>
            <w:noWrap/>
            <w:vAlign w:val="bottom"/>
            <w:hideMark/>
          </w:tcPr>
          <w:p w14:paraId="1D9357B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DF4FA1" w:rsidRPr="00BE6532" w14:paraId="38D8A74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AB8AF4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2A093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ADMINISTRATIVNOG UPUTSTVA (Zdravstvo) BR. XX/2022 KOMBINOVANE PRIMEDBE</w:t>
            </w:r>
          </w:p>
        </w:tc>
        <w:tc>
          <w:tcPr>
            <w:tcW w:w="2341" w:type="dxa"/>
            <w:tcBorders>
              <w:top w:val="nil"/>
              <w:left w:val="nil"/>
              <w:bottom w:val="single" w:sz="8" w:space="0" w:color="FFFFFF"/>
              <w:right w:val="single" w:sz="8" w:space="0" w:color="FFFFFF"/>
            </w:tcBorders>
            <w:shd w:val="clear" w:color="auto" w:fill="92D050"/>
            <w:noWrap/>
            <w:vAlign w:val="bottom"/>
            <w:hideMark/>
          </w:tcPr>
          <w:p w14:paraId="49B17B6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NE</w:t>
            </w:r>
          </w:p>
        </w:tc>
      </w:tr>
      <w:tr w:rsidR="00577F60" w:rsidRPr="00BE6532" w14:paraId="4275C88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A969F8A" w14:textId="77777777" w:rsidR="00577F60" w:rsidRPr="00BE6532" w:rsidRDefault="00577F60">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F737349" w14:textId="77777777" w:rsidR="00577F60" w:rsidRPr="00BE6532" w:rsidRDefault="00577F60" w:rsidP="00577F60">
            <w:pPr>
              <w:pStyle w:val="ListParagraph"/>
              <w:numPr>
                <w:ilvl w:val="0"/>
                <w:numId w:val="8"/>
              </w:numPr>
              <w:spacing w:line="240" w:lineRule="auto"/>
              <w:jc w:val="both"/>
              <w:rPr>
                <w:rFonts w:ascii="Candara" w:hAnsi="Candara" w:cs="Calibri"/>
                <w:sz w:val="20"/>
                <w:szCs w:val="20"/>
              </w:rPr>
            </w:pPr>
            <w:r>
              <w:rPr>
                <w:rFonts w:ascii="Candara" w:hAnsi="Candara"/>
                <w:sz w:val="20"/>
              </w:rPr>
              <w:t>NACRT ADMINISTRATIVNO UPUTSTVO BR. XXX 2022 UTVRĐIVANJE SPISKA I VRSTA POMOĆNIH SREDSTAVA, KOJI SE BESPLATNO DAJU PARAPLEGIČNIM LICIMA I TETRAPLEGIČARIMA, KOJI SLUŽE ZA KRETANJE, PREVENCIJU I POMOĆ</w:t>
            </w:r>
          </w:p>
        </w:tc>
        <w:tc>
          <w:tcPr>
            <w:tcW w:w="2341" w:type="dxa"/>
            <w:tcBorders>
              <w:top w:val="nil"/>
              <w:left w:val="nil"/>
              <w:bottom w:val="single" w:sz="8" w:space="0" w:color="FFFFFF"/>
              <w:right w:val="single" w:sz="8" w:space="0" w:color="FFFFFF"/>
            </w:tcBorders>
            <w:shd w:val="clear" w:color="auto" w:fill="92D050"/>
            <w:noWrap/>
            <w:vAlign w:val="bottom"/>
          </w:tcPr>
          <w:p w14:paraId="7B1A7E8C" w14:textId="77777777" w:rsidR="00577F60" w:rsidRPr="00BE6532" w:rsidRDefault="00E4038B">
            <w:pPr>
              <w:spacing w:line="276" w:lineRule="auto"/>
              <w:rPr>
                <w:rFonts w:ascii="Candara" w:eastAsia="Times New Roman" w:hAnsi="Candara" w:cstheme="minorHAnsi"/>
                <w:sz w:val="20"/>
                <w:szCs w:val="20"/>
              </w:rPr>
            </w:pPr>
            <w:r>
              <w:rPr>
                <w:rFonts w:ascii="Candara" w:hAnsi="Candara"/>
                <w:sz w:val="20"/>
              </w:rPr>
              <w:t>DA</w:t>
            </w:r>
          </w:p>
        </w:tc>
      </w:tr>
      <w:tr w:rsidR="00DF4FA1" w:rsidRPr="00BE6532" w14:paraId="4001352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3B9BC7A1"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62462F5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39943F15"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0744CDDE"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MSPD– MINISTARSTVO ZA SPOLJNE POSLOVE I DIJASPORU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59A6AD4"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7134DBF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9614056" w14:textId="77777777" w:rsidR="00DF4FA1" w:rsidRPr="00BE6532" w:rsidRDefault="00DF4FA1">
            <w:pPr>
              <w:pStyle w:val="ListParagraph"/>
              <w:spacing w:after="0"/>
              <w:ind w:left="81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2EDDFEE" w14:textId="77777777" w:rsidR="00DF4FA1" w:rsidRPr="00BE6532" w:rsidRDefault="00F001A8">
            <w:pPr>
              <w:spacing w:line="276" w:lineRule="auto"/>
              <w:rPr>
                <w:rFonts w:ascii="Candara" w:eastAsia="Times New Roman" w:hAnsi="Candara" w:cstheme="minorHAnsi"/>
                <w:bCs/>
                <w:sz w:val="20"/>
                <w:szCs w:val="20"/>
              </w:rPr>
            </w:pPr>
            <w:r>
              <w:rPr>
                <w:rFonts w:ascii="Candara" w:hAnsi="Candara"/>
                <w:sz w:val="20"/>
              </w:rPr>
              <w:t xml:space="preserve"> Nema dokumenata kod platforme za 2022 </w:t>
            </w:r>
          </w:p>
        </w:tc>
        <w:tc>
          <w:tcPr>
            <w:tcW w:w="2341" w:type="dxa"/>
            <w:tcBorders>
              <w:top w:val="nil"/>
              <w:left w:val="nil"/>
              <w:bottom w:val="single" w:sz="8" w:space="0" w:color="FFFFFF"/>
              <w:right w:val="single" w:sz="8" w:space="0" w:color="FFFFFF"/>
            </w:tcBorders>
            <w:shd w:val="clear" w:color="auto" w:fill="DEEAF6" w:themeFill="accent1" w:themeFillTint="33"/>
            <w:noWrap/>
            <w:vAlign w:val="bottom"/>
          </w:tcPr>
          <w:p w14:paraId="2AB4B29C"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59A3EAF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13E79602"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3672873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62B9530B"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     MZP Ministarstvo za zajednice i povratak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AB3AA94"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439FADE8" w14:textId="77777777" w:rsidTr="00F001A8">
        <w:trPr>
          <w:trHeight w:val="502"/>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79376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55057EB" w14:textId="77777777" w:rsidR="00DF4FA1" w:rsidRPr="00BE6532" w:rsidRDefault="00F001A8">
            <w:pPr>
              <w:jc w:val="both"/>
              <w:rPr>
                <w:rFonts w:ascii="Candara" w:eastAsia="MS Mincho" w:hAnsi="Candara" w:cs="Calibri"/>
                <w:sz w:val="20"/>
                <w:szCs w:val="20"/>
              </w:rPr>
            </w:pPr>
            <w:r>
              <w:rPr>
                <w:rFonts w:ascii="Candara" w:hAnsi="Candara"/>
                <w:sz w:val="20"/>
              </w:rPr>
              <w:t xml:space="preserve">  Nema dokumenata kod platforme za 2022</w:t>
            </w:r>
          </w:p>
        </w:tc>
        <w:tc>
          <w:tcPr>
            <w:tcW w:w="2341" w:type="dxa"/>
            <w:tcBorders>
              <w:top w:val="nil"/>
              <w:left w:val="nil"/>
              <w:bottom w:val="single" w:sz="8" w:space="0" w:color="FFFFFF"/>
              <w:right w:val="single" w:sz="8" w:space="0" w:color="FFFFFF"/>
            </w:tcBorders>
            <w:shd w:val="clear" w:color="auto" w:fill="92D050"/>
            <w:noWrap/>
            <w:vAlign w:val="bottom"/>
          </w:tcPr>
          <w:p w14:paraId="3649ADDC" w14:textId="77777777" w:rsidR="00DF4FA1" w:rsidRPr="00BE6532" w:rsidRDefault="00DF4FA1">
            <w:pPr>
              <w:spacing w:line="276" w:lineRule="auto"/>
              <w:rPr>
                <w:rFonts w:ascii="Candara" w:eastAsia="Times New Roman" w:hAnsi="Candara" w:cstheme="minorHAnsi"/>
                <w:sz w:val="20"/>
                <w:szCs w:val="20"/>
                <w:lang w:val="sq-AL" w:eastAsia="en-GB"/>
              </w:rPr>
            </w:pPr>
          </w:p>
        </w:tc>
      </w:tr>
    </w:tbl>
    <w:p w14:paraId="5FDF8714" w14:textId="77777777" w:rsidR="00DF4FA1" w:rsidRPr="00BE6532" w:rsidRDefault="00DF4FA1" w:rsidP="00DF4FA1">
      <w:pPr>
        <w:spacing w:line="276" w:lineRule="auto"/>
        <w:ind w:left="-540"/>
        <w:rPr>
          <w:rFonts w:ascii="Candara" w:eastAsia="Times New Roman" w:hAnsi="Candara" w:cs="Times New Roman"/>
          <w:b/>
          <w:bCs/>
          <w:sz w:val="20"/>
          <w:szCs w:val="20"/>
          <w:u w:val="single"/>
          <w:lang w:val="sq-AL" w:eastAsia="en-GB"/>
        </w:rPr>
      </w:pPr>
    </w:p>
    <w:p w14:paraId="1D4DF664"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52F211ED"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BA68265"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DE5399B"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4DDFABC6"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18CDBB2D"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7926492"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362909DC"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5F6C0813"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4E7EA1DC"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6B145068"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055D9DAC"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73767492"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26301DF" w14:textId="77777777" w:rsidR="00DF4FA1" w:rsidRPr="00BE6532" w:rsidRDefault="00DF4FA1" w:rsidP="00DF4FA1">
      <w:pPr>
        <w:keepNext/>
        <w:keepLines/>
        <w:spacing w:before="240"/>
        <w:jc w:val="both"/>
        <w:outlineLvl w:val="0"/>
        <w:rPr>
          <w:rFonts w:ascii="Candara" w:eastAsiaTheme="majorEastAsia" w:hAnsi="Candara" w:cstheme="majorBidi"/>
          <w:b/>
          <w:sz w:val="20"/>
          <w:szCs w:val="20"/>
          <w:u w:val="single"/>
        </w:rPr>
      </w:pPr>
      <w:bookmarkStart w:id="27" w:name="_Toc134461267"/>
      <w:r>
        <w:rPr>
          <w:rFonts w:ascii="Candara" w:hAnsi="Candara"/>
          <w:b/>
          <w:sz w:val="20"/>
          <w:u w:val="single"/>
        </w:rPr>
        <w:t>PRILOG II: Lista dokumenata objavljenih prema registru platforme od 01.01.2022-31.12.2022.</w:t>
      </w:r>
      <w:bookmarkEnd w:id="27"/>
      <w:r>
        <w:rPr>
          <w:rFonts w:ascii="Candara" w:hAnsi="Candara"/>
          <w:b/>
          <w:sz w:val="20"/>
          <w:u w:val="single"/>
        </w:rPr>
        <w:t xml:space="preserve"> </w:t>
      </w:r>
    </w:p>
    <w:p w14:paraId="4B4B932A" w14:textId="77777777" w:rsidR="009512D9" w:rsidRPr="00BE6532" w:rsidRDefault="009512D9" w:rsidP="00DF4FA1">
      <w:pPr>
        <w:keepNext/>
        <w:keepLines/>
        <w:spacing w:before="240"/>
        <w:jc w:val="both"/>
        <w:outlineLvl w:val="0"/>
        <w:rPr>
          <w:rFonts w:ascii="Candara" w:eastAsiaTheme="majorEastAsia" w:hAnsi="Candara" w:cstheme="majorBidi"/>
          <w:b/>
          <w:sz w:val="20"/>
          <w:szCs w:val="20"/>
          <w:u w:val="single"/>
          <w:lang w:val="sq-AL" w:eastAsia="en-GB"/>
        </w:rPr>
      </w:pPr>
    </w:p>
    <w:p w14:paraId="2D599337" w14:textId="77777777" w:rsidR="005E5529" w:rsidRPr="00BE6532" w:rsidRDefault="005E5529" w:rsidP="00DF4FA1">
      <w:pPr>
        <w:keepNext/>
        <w:keepLines/>
        <w:spacing w:before="240"/>
        <w:jc w:val="both"/>
        <w:outlineLvl w:val="0"/>
        <w:rPr>
          <w:rFonts w:ascii="Candara" w:eastAsiaTheme="majorEastAsia" w:hAnsi="Candara" w:cstheme="majorBidi"/>
          <w:b/>
          <w:sz w:val="20"/>
          <w:szCs w:val="20"/>
          <w:u w:val="single"/>
          <w:lang w:val="sq-AL" w:eastAsia="en-GB"/>
        </w:rPr>
      </w:pPr>
    </w:p>
    <w:tbl>
      <w:tblPr>
        <w:tblStyle w:val="TableGrid"/>
        <w:tblW w:w="9351" w:type="dxa"/>
        <w:tblLayout w:type="fixed"/>
        <w:tblLook w:val="04A0" w:firstRow="1" w:lastRow="0" w:firstColumn="1" w:lastColumn="0" w:noHBand="0" w:noVBand="1"/>
      </w:tblPr>
      <w:tblGrid>
        <w:gridCol w:w="469"/>
        <w:gridCol w:w="1266"/>
        <w:gridCol w:w="2252"/>
        <w:gridCol w:w="970"/>
        <w:gridCol w:w="1275"/>
        <w:gridCol w:w="1276"/>
        <w:gridCol w:w="851"/>
        <w:gridCol w:w="992"/>
      </w:tblGrid>
      <w:tr w:rsidR="00DF4FA1" w:rsidRPr="00BE6532" w14:paraId="7D5A4D1D" w14:textId="77777777" w:rsidTr="00911262">
        <w:trPr>
          <w:trHeight w:val="315"/>
        </w:trPr>
        <w:tc>
          <w:tcPr>
            <w:tcW w:w="9351" w:type="dxa"/>
            <w:gridSpan w:val="8"/>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60718077"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Registar-Dana: 01.01.2022 - 31.12.2022.</w:t>
            </w:r>
          </w:p>
        </w:tc>
      </w:tr>
      <w:tr w:rsidR="00DF4FA1" w:rsidRPr="00BE6532" w14:paraId="3ABAF807"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C4D435B"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No.</w:t>
            </w:r>
          </w:p>
        </w:tc>
        <w:tc>
          <w:tcPr>
            <w:tcW w:w="1266"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B1DAA3E"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 xml:space="preserve">Institucija </w:t>
            </w:r>
          </w:p>
        </w:tc>
        <w:tc>
          <w:tcPr>
            <w:tcW w:w="2252"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C18B823"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Konsultacije</w:t>
            </w:r>
          </w:p>
        </w:tc>
        <w:tc>
          <w:tcPr>
            <w:tcW w:w="970"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2B5CBF41"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Vrsta konsultacije</w:t>
            </w:r>
          </w:p>
        </w:tc>
        <w:tc>
          <w:tcPr>
            <w:tcW w:w="1275"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2021DE5B"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Početak konsultacija</w:t>
            </w:r>
          </w:p>
        </w:tc>
        <w:tc>
          <w:tcPr>
            <w:tcW w:w="1276"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4E5C164F"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Završetak konsultacija</w:t>
            </w:r>
          </w:p>
        </w:tc>
        <w:tc>
          <w:tcPr>
            <w:tcW w:w="851"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3DD0B8F4"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Komentari</w:t>
            </w:r>
          </w:p>
        </w:tc>
        <w:tc>
          <w:tcPr>
            <w:tcW w:w="992"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B5443D5"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Završni izveštaj</w:t>
            </w:r>
          </w:p>
        </w:tc>
      </w:tr>
      <w:tr w:rsidR="00DF4FA1" w:rsidRPr="00BE6532" w14:paraId="0181460D"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CA00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8143A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0D36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DOKUMENTA O ORGANIZOVANJU ZAJEDNIČKOG TRŽIŠTA ZA POLJOPRIVREDNE PROIZVODE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FA89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6DF9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F7BF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6B84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BEF3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5CC4E8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922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4F622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750B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STATUS NACIONALNE GALERIJE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358A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Drugo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1015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0BA7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2C5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CC32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87E6016"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ED63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04FEF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621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(VRK) BR.OO/2021. O VOJNOM ATAŠEU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2EED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568F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C9A1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4BD8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C7A1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69F4719"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38FC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42DDD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4EB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BR. XXX 2022 UTVRĐIVANJE SPISKA I VRSTA POMOĆNIH SREDSTAVA, KOJI SE BESPLATNO DAJU PARAPLEGIČNIM LICIMA I TETRAPLEGIČARIMA, KOJI SLUŽE ZA KRETANJE, PREVENCIJU I POMOĆ</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0988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701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BF4E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3927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9FA5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F26D106"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776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04469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regionalnog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14FE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O USLOVIMA I KRITERIJUMI PODRŠKE NOVIM BIZNISIMA/PREDUZETNICIMA IZ PROGRAMA ZA BALANSIRANI REGIONALNI RAZVOJ</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6BA1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2AB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377B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8480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4236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090FFB3"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2D7C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FB7F1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4692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Nacionalni program za sprovođenje Sporazuma o stabilizaciji i pridruživanju (NPSSSP) 2022, 2013, 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67A0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783F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224B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BF68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28FD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044E9F9"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AE29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754BC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E98C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 XX/2022 O PROCEDURAMA I KRITERIJUMIMA ZA SMEŠTAJ U DOMOVE I PRUŽANJE USLUGA U DOMU ZA STARA LICA I LICA BEZ PORODIČNE BRIGE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BB32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9569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FA57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F919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4814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1466A7E"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D0D4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7F3ED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9A9D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ZA PROJEKAT (VRK) BR.. XX/2022. O NAČINU I OBIMU SOCIJALNIH USLUGA, NORMATIVIMA, USLOVIMA, KRITERIJUMIMA, PROCEDURAMA I STANDARDIMA ZA PRUŽANJE SOCIJALNIH USLUGA ZA LICA SA INVALIDITETOM , MENTALNO ZAOSTALI U RAZVOJU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9E66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D8F3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0512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ACA9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E835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A74252B"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7012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7B0C7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99C1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(MUP) BR XXX/2022. ZA UTVRĐIVANJE DETALJNIH MERA ZA PRIMENU ZAJEDNIČKIH OSNOVNIH STANDARDA U OBLASTI AVIO OSIGURANJA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9B02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BA83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573B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8FC3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4440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531E066"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C2B7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1555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3382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MP-BR.XX/2022. O NAKNADAMA ZA NAGRADE I NAKNADU TROŠKOVA ZA PRIVATNE IZVRŠITELJE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33CC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2A6F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1550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C525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2E88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E61164D"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7AA4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18422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AF57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UPUTSTVO(VRK) BR. XX/2022. SARADNJA INSTITUCIONALNIH STRUKTURA I MEHANIZAMA SA NEVLADINIM ORGANIZACIJAMA ZA SPROVOĐENJE POLITIKA ZA PRAVA DETETA, KAO I ZA PRUŽANJE USLUGA NEOPHODNIH ZA NJIHOVU ZAŠTITU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C312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9AB7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8FE8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CAEC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E76D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4674332"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A16E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5249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2946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UPUTSTVO(VRK) BR. XX/ 2022 O SPREČAVANJU I ZABRANI OPASNIH OBLIKA DEČIJEG RADA NA KOSOVU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89B0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497F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B502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22F2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BA9E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AA40A06"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9AC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BB0EA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2E1C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(VRK) BR. 00/2022 O ORGANIZACIJI I DELOKRUGU DOMOVA ZA ZAŠTITU DECE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668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BADA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6F03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F79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D273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7CBA614"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215C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EE14A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BD5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(VRK) BR. XX/2022 MULTIDISCIPLINARNI STOLOVI ZA POMOĆ U UPRAVLJANJU PREDMETIMA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5FAF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D006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521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3237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7A10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394349F"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AF20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76743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568C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UPUTSTVO(VRK) BR. XX/2022. O PRAVILIMA I PROCEDURAMA ZA POKRIVANJE TROŠKOVA OBRAZOVANJA, ZDRAVLJA I SOCIJALNE POMOĆI ZA DECU SA SMETNJAMA U RAZVOJU U DRUGOJ OPŠTINI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4694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C28A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3B34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5A7B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D3F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60E615B"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379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3F5CA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D222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(VRK) BR. XX/2022. O IDENTIFIKACIJI, PRIJAVLJIVANJE KORIŠĆENJA,  ZANEMARIVANJE I ZLOSTAVLJANJE DECE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7B91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91B8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62C7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9D7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FF6D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DAC918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B989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D6D20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4447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06/L-056 O TUŽILAČKOM SAVETU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7649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EC4A2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E53B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3A5A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A936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F40AC4B"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82F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232F9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E4C7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(VRK) BR. XX/2022 O PRIJEMU, OCENJIVANJU I DISCIPLINI VIŠIH RUKOVODEĆIH SLUŽBENIKA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3CD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B0D3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BF8F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FE8D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777E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FE666DC"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1E84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D59D7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07DC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(VRK) BR. XX/2022. O KARTICAMA SLUŽBENIKA INSPEKCIJE ZA INFORMISANJE I PRIVATNOST</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9524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96B6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F01A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2F27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1A16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BF397E0"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04F3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0B6AD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0F0E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odgovornosti rodnog budžetiranja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B2E8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97E8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CA5B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237B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4CBC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FC2ACDB"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166E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92589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5E54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ODREĐIVANJU PERIMETRA I ZAŠTITNE ZONE DOBARA KULTURNOG NASLEĐA I POLITIKE, UPRAVLJANJA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7E2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24E3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312B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6A83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10D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7107FF0"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6E10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7CD6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10CD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XX/2022. O USLOVIMA ZA DODELU HORIZONTALNE DRŽAVNE POMOĆI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A982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FA3C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71A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B351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559A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8A95F88"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08E7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B7B70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F5B9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MP-BR.../2022 O ČINOVIMA KOREKTIVNIH SLUŽBENIKA, PROVERI NJIHOVE PROŠLOSTI, PROBNOG PERIODA I UNAPREĐIVANJA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C8E6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5150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993F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2F8B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04DD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65C5969"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C2B8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2ED26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49FF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ZAKONA O EDUKACIJI U RANOM DETINJSTVU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E15B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7D09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D27C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FCC0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77E3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85D00B7"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EED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42B33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E1EB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BR. XX/2022 O IZMENAMA I DOPUNAMA ZAKONA KOJI UTVRĐUJU IZNOS NAKNADE U VISINI MINIMALNE ZARADE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0E68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D79E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F6AA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F3FF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A328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188744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F154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3FF13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15F0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Koncept-dokument za osnivanje Suverenog fonda Republike Kosovo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BAFB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442F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D720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0950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524E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B1B017A"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E1AC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AEE24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2AB0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OBAVEZNIM NAFTNIM REZERVAMA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CCA2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748B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F54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0BA8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195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0CEBA1E"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1482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E073B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C5462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(MPŠSR)-Br.XX/2022 o formi i sadržaju fito-sanitarnih sertifikata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20D8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1F79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8F8C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178A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1DA8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F437C15"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C6B5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1E02E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6346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MŽSPP-BR.___/ 2022 O IZMENI I DOPUNI  ADMINISTRATIVNOG UPUTSTVA (ME) BR. 01 /2021 O  ŽIVOTNOJ SREDINI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8364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A37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0D80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01C5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0C34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071A231"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FC06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95F4A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D843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ADMINISTRATIVNOG UPUTSTVA (MŽSPPI) Nr.00/ 2022. O IZMENI I DOPUNI ADMINISTRATIVNOG UPUTSTVA MŽSPPI ) BR. 12/19 O DODELI I REGISTRACIJI PARCELE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99B7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26AE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0406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75B4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9281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6DCD25B"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67F0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31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7A337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14CA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MŽSPPI- BR.00/ 2022. O IZMENI I DOPUNI ADMINISTRATIVNOG UPUTSTVA (MŽSPPI ) BR. 11/ 19 O DELJENJU ZGRADE I DELA ZGRADE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B3B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21B9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E5C6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0F72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B730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E3D2FD7"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EDA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86D5E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CA1D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(MPŠSR) 2013. BR. XX/2022 O DIREKTNIM ISPLATAMA ZA POLJOPRIVREDU ZA  2022.</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C0C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0097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F45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9D3F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87E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B67E4A0"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60FB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9AB13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8E11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(MKOS) BR. XX/2022 O USLOVIMA, KRITERIJUMIMA I POSTUPKU OSNIVANJA, LICENCIRANJA I PONOVNOG LICENCIRANJA SPORTSKIH SAVEZA I ORGANIZACIJA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4073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AEC3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9C16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266E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62AB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C048D16"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BA8F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1E8A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BB86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Nacrt-strategije bezbednosti Republike Kosovo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2609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38B6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C562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57C3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0168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DC17B72"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A549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FAE82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A98C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NACIONALNE STRATEGIJE PROTIV TRAFIKACIJE LJUDI NA KOSOVU 2022- 2026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7F93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4D06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F366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A2FD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0B5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228A9F9"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A990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20AC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8DEC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06/L-123 O BESZBEDNOSNIM SNAGAMA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BE66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6262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7BE5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1170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1AF4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8F595DB"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0D80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FD624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B007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IZMENI I DOPUNI ZAKONA BR.06/L-124 O SLUŽBI U BESZBEDNOSNIM SNAGAMA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1D6F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44C6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82E6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4E7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F69D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C026193"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82E1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0D129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8F08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06/L-122 O MINISTARSTVU ODBRANE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3B17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9E3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7165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5E3B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905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8FA1A2D"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6615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41721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C331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-BR.XX/2022 O ODREĐIVANJU OBLIKA SADRŽAJA I UPOTREBA LOGOA AGENCIJE ZA </w:t>
            </w:r>
            <w:r>
              <w:rPr>
                <w:rFonts w:ascii="Candara" w:hAnsi="Candara"/>
                <w:sz w:val="20"/>
              </w:rPr>
              <w:lastRenderedPageBreak/>
              <w:t>INDUSTRIJSKU SVOJINU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3BB9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5676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29.03.2022.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1D56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9C09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094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A51C26B"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CAFA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FF9FE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A55D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(MUP) BR. 00/2022 O PREKRŠAJNIM PROCEDURAMA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F514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288A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4C5D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B507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DE82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E8F9528"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C7A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15905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4E56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STRATEGIJA I AKCIONI PLAN ZA UKLJUČIVANJE ROMSKE I AŠKALIJSKE ZAJEDNICE U KOSOVSKO DRUŠTVO - 2022-2026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4FEB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80E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E936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C987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576A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3A5A619"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5A14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D40B5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2F9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 ZA SPROVOĐENJE NACIONALNE STRATEGIJE REPUBLIKE KOSOVO ZA SPREČAVANJE I BORBU PROTIV NEFORMALNE EKONOMIJE, PRANJA NOVCA, FINANSIRANJA TERORIZMA I FINANSIJSKOG KRIMINALA 2019-2023.</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FB72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5FFF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DF92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989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755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7B4496A"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E1EA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E8F77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A1F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RADU UPRAVNOG ODBORA NARODNE BIBLIOTEKE KOSOVA „PJETER BOGDANI", KAO I NAKNADU ČLANOVA SAVETA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3987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117C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DC13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D8DC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8C05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71243EB"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715D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23541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5EEB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(MPŠRR) - BR. XX/2022 O ZAŠTITI RIBE U RIBOLOVNIM VODAMA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7A76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378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B55A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6B27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E95F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A361A28"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C45E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57C2E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BFC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ADMINISTRATIVNOG UPTSTVA  MŽSPPI Br. ___/ 2022. O IZMENI I DOPUNI ADMINISTRATIVNOG UPUTSTVA MŽSPPI Br BR. 02/2018 O ADMINISTRATIVNOJ TAKSI ZA GRAĐEVINSKE DOZVOLE, DOZVOLE ZA </w:t>
            </w:r>
            <w:r>
              <w:rPr>
                <w:rFonts w:ascii="Candara" w:hAnsi="Candara"/>
                <w:sz w:val="20"/>
              </w:rPr>
              <w:lastRenderedPageBreak/>
              <w:t>RUŠENJE I TAKSE ZA UREĐIVANJE INFRASTRUKTURE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64D9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E8B2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188B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B7E0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27F0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BF52D53"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965D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958ED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94CC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00/2022 O ODREĐIVANJU NIVOA NAKNADE ZA DOZVOLE SUBJEKATA ZA TRGOVINU PROIZVODA NAFTE I OBNOVLJIVIH GORIVA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CBB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6F2C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046A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8433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B189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0696D29"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D88E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3DF2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F38A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BR.XX/2022. O UNUTRAŠNJEM ORGANIZOVANJU I SISTEMATIZACIJI RADNIH MJESTA KOSOVSKE AGENCIJE ZA REGISTRACIJU BIZNISA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03A3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A0BD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A4B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5329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5A33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F126331"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8D79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76AD5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504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BR.___/2022. O ORGANIZOVANJU I ODRŽAVANJU TAKMIČENJA SA UČENICIMA NA NIVOU ŠKOLE, OPŠTINE, NACIONALNOM NIVOU I UČEŠĆU UČENIKA KOSOVA NA MEĐUNARODNIM TAKMIČENJIMA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DD17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D485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1BCB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921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4640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445E11C"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7440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CE84A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C36B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XX/2022 O AKREDITACIJI ORGANIZACIJA ZA RAZMINIRANJE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F886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4E82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EA96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96B9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E0C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87C2FE0"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9CA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35077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6B09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/2022 O KOORDINACIJI IZMEĐU INSTITUCIJA REPUBLIKE KOSOVA ZA HUMANITARNO RAZMINIRANJE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4F24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30C3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D3F5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717C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B62A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61ED9A7"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457B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51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8F1B1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0EE1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xx/2022 O KOORDINACIJI UPOTREBE EKSPLOZIVA ZA OPERACIJE HUMANITARNOG RAZMINIRANJA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F382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D525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FD37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5485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8422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8A7361C"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90D1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BA7DE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7D7F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STRATEGIA THAY AKCIAKO PLANI VASH KOTORLEIPE E KOMUNITETYENGO ROMA THAY ASHKALIYE ANO KOSOVAKO AMALIPE 2022-2026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8F72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1E53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ABC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26.04.2022.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ABB2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F5CC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75BD079"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D3C6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80B4F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AB80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ANTI DOPINGU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5F83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4D35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FF2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650E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D71C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9E4DD14"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59A3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5BA6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5DF9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(VRK) BR. 00/2022 O ODGOVARAJUĆIM PREVENTIVNIM I ZAŠTITNIM MERAMA ZA ZABRANU UČEŠĆA DECE U NOĆNIM KLUBOVIMA I IGRAMA NA SREĆU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4A15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34FF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35BB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6DB6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F9D1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15B0D3E"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021A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ACC57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1F96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OPŠTOJ BEZBEDNOSTI PROIZVODA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EC28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027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9722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043C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65A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172DBBF"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17C0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15C3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7CC3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ORGANIZACIJI, RADU, DUŽNOSTIMA I ODGOVORNOSTIMA NACIONALNOG SAVETA ZA SPREČAVANJE I SANKCIONISANJE NASILJA I NEGATIVNIH POJAVA NA SPORTSKIM DOGAĐAJIMA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7798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1C8D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6F91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1F3A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21F9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0CF2036"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520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91415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8531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PLAN ZA UPRAVLJANJE REČNIM SLIVOVIMA IBRA, BINAČKE MORAVE i LEPENCA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C5F5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6C92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2EC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7227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BE7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4A78E4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1378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F472E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 xml:space="preserve">Ministarstvo životne sredine, </w:t>
            </w:r>
            <w:r>
              <w:rPr>
                <w:rFonts w:ascii="Candara" w:hAnsi="Candara"/>
                <w:b/>
                <w:sz w:val="20"/>
              </w:rPr>
              <w:lastRenderedPageBreak/>
              <w:t>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E853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PREDLOG - ODLUKA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DF96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Drugo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97C7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D2F3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DE4C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1AF1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66557F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0A37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F841F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0775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OBAVEŠTAJNOJ I BEZBEDNOSNOJ AGENCIJI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214E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C7D7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A1EB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CE2C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9926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AE53B6D"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ED0D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214A3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2888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(MIPT) BR.KXX / 2022. O IZMENAMA I DOPUNAMA UREDBE (MTI) BR.02/2021 O ZAKONSKO KONTROLISANIM MERNIM INSTRUMENTIMA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07A2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F6E8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28.04.2022.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3909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394D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6857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00269E0"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25BB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A5AD8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FF31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UPUSTVA (MPŠRR) - BR. XX/2022 O UTVRĐIVANJU ZDRAVSTVENIH PRAVILA ZA NUSPROIZVODE ŽIVOTINJSKOG POREKLA I OD NJIH DOBIJENE PROIZVODE KOJI NISU NAMENJENI ZA ISHRANU LJUDI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2AD3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FDA1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3953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3865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8F21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9575CD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A4AC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734F4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B63F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00/2022. O NIVOU NAKNADE ZA KONTROLU I OBELEŽAVANJE RADOVA OD PLEMENITOG METALA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BA54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4E08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9A60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6F6D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278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7558ADA"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9239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BCFA8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E2AB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MP-BR. XX/2022. O EVIDENCIJI OSOBA KOJI SU POLOŽILI ISPIT ZA NOTERA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E8DD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84C1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1239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37F7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2FF1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431D30A"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BC8D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7E42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D139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 BR.XXX/2022 O UREĐENJU IDENTIFIKACIONIH ZNAKOVA ZA KANCELARIJU PRIVATNOG IZVRŠITELJA KAO I NAČINU I POSTAVLJANJU OVIH ZNAKOVA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A220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CA36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94C6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97F2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45F0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AF3D705"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79DF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65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830C6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7FAA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(ME) BR. xx/2022. O NAČINU PRIKUPLJANJA, KOLEKCIONIRANJA, ČUVANJA I ZAŠTITE MINERALA KRISTALNE STRUKTURE, BROJU I VRSTI MINERALA ZAŠTIĆENIH U DRŽAVNOM MUZEJU KRISTALA I MINERALA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CB3C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EE0D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885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66E0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B605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BF0DE8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8C96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83562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8DCC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PREDLOG ZAKONA O CILJANIM SANKCIJAMA PROTIV STRANIH KRŠIOCA LJUDSKIH PRAVA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E352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48E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7E8F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5E6F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DBFF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423146F"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665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C07B4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46FB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(MIPT)  BR. 00/ 2o22. O NAČINU KONTROLE I OBELEŽAVANJA RADOVA OD PLEMENIH METALA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25CF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A42A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F1DE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368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FD4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27D4FA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D3AA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44022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144F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 za prevenciju i smanjenje administrativnog opterećenja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3A51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5FB7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0F87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CF6B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4A11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283785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65A6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AD136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CD74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 STRATEGIJE KONTROLE MALOG, LAKOG ORUŽJA I EKSPLOZIVA 2022- 2024.</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F20A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811A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EF63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D484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DB5C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D0D04D8"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AC7C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1F950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A5F2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BR.__O UTVRĐIVANJU I REGULISANJU KURIKULE U PREDUNIVERZITETSKIM USTANOVAMA ZA OBRAZOVANJE I OSPOSOBLJAVANJE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5536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198F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A676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241E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BF32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7B2F3EF"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F9D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CBDDD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0AAD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REFORME JAVNE UPRAVE ZA PERIOD (SRJU) 2022-2026. GODINE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AC99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7E08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1901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5E2D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059F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F553979"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4505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F4760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60D4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(MPŠSR)-BR.xx/2022 O MERAMA I KRITERIJUME PODRŠKE RURALNOM RAZVOJU ZA 2022. GODINU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BC19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3BA8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BC76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16BB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15FB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CAABD01"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8A92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73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1B686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19F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UPRAVNIM SPOROVIMA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D28D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A52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AB12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28D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F3B6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AA56155"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21B2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D4F11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upravu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319C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(KRK) BR. xx/2022 O OSNIVANJU I RADU TIMA O PRAVIMA DETETA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538D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61C7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2E65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01FC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3B93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7F3F54F"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93A2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3403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53B1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U OBLASTI MENADŽIRANJA JAVNIH FINANSIJA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DEE9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AC25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1CE6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C890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4AE3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805DF1D"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169D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B4AEA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9E74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Nacionalna Strategija razvoja 2030</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66E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F03B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29A5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C3F2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417A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2A67E0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4D28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08AC7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C1E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INSTITUTU ZA ZLOČINE POČINJENE TOKOM RATA U KOSOVU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BED2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A19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31.05.2022.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949C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4823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7752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0A57E61"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3DC3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71F61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FA94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 _/2022 O OCENJIVANJU UČENIKA  PREDUNIVERZITSKOG OBRAZOVANJA U REPUBLICI KOSOVO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2716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A861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B494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A856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B96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41B221D"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EE40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370D1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FD47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SPECIJALNOM TUŽILAŠTVU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9AA9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54BC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D542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767C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802B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4447F70"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F8A9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91FDF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C95F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DRŽAVNOM TUŽIOCU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6458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A8EF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0B6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6E5A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8A0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1A23B2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D9B6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4B2DF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2E1E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O ENERGIJI REPUBLIKE KOSOVO 2022 - 2031.</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474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F804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C646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8BE0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33C1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3CADED1"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C3C2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15DDF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F100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XX/2022. O IZMENI I DOPUNI UREDBE  (MO) BR. 03/2021 O RAZVOJU KARIJERE PRIPADNIKA BEZBEDNOSNIH SNAGA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BBA1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3990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6976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F25F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3E6C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148DB02"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D2A1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79B1E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AC16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PRAVILNIK (VRK) - Br. XX/2022 O FINANSIRANJU SLANJA KOSOVSKIH BEZBEDNOSNIH SNAGA U INOSTRANSTVU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F4D0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F775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6CA0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4930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CAA5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7C9BB73"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06B4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80F2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7A5E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ŠKOLSKIM UDŽBENICIMA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7EAC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B019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EDF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3311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295C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A31718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28F4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85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2D6F6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173C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(zdravstvo) BR. XX/2022 O KOMBINOVANIM PRIMEDBAMA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8726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D467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A206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EA79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5162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63EE57F"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DD45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D04E9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62F6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BR. XX/2022 USLOVI U DOZVOLJENIM PROSTORIJAMA ZA PUŠENJE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A026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F94E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45B4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390B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8A99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2B0A02D"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F703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E0C7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11E1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BR. 2022. O POPISU I PROCESU SELEKCIJE KULTURNOG NASLEĐA ZA ZAŠTITU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F6F1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A449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A996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623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C3FC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B06FAC4"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FDCD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BD568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ACA9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(ME) BR. XX/2022. O NAFTNOM TEČNOM GASU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F3FD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6113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18F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67DA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3792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9F716C2"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CF11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E18B6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AE54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 /2022 O JAVNOBELEŽNIČKIM TARIFAMA ZA NAKNADE ZA RAD I NAKNADE TROŠKOVA JAVNOG BELEŽNIKA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D94C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56F0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5FFF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30.06.2022.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85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283E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21ABD1C"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30BE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0582E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7AEF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06/L-34 O ZAŠTITI POTROŠAČA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4480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FD33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B136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90EB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985C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EC0E1CD"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5B6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CD42E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CFC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00/2022 ZA DODELU SUBVENCIJA I GRANTOVA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CC01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53CD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FC3C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AB5C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0BDA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F73DC7A"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A36E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DDCB6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D19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(VKNII/UP) BR.01/2022 I IZMENI I DOPUNI UREDBE (VKNII/UP) BR.01 /2017 O ISTRAZI I SPREČAVANJU NESREĆA I INCIDENATA U CIVILNOM VAZDUHOPLOVSTVU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77DD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7295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F0E6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D208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8CD2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F3BC97D"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DE10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33C82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9300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OBRAZOVANJA  2022-2026.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8131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4CF7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80F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123F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1AF5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8FDF52B"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AD7E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94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EAAA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4547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MFRT BR.XX/2022 O IZMENI I DOPUNI ADMINISTRATIVNOG UPUTSTVA (MRSS) BR. 05/2015. O PRIJAVLJIVANJU, OBUSTAVLJANJU ISPLATE I VRAĆANJU SREDSTAVA U SLUČAJEVIMA ZLOUPOTREBE PENZIJA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D3A4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488D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451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721F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3233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79D1671"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B33A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DFDB3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E8AB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BR. XX O IZMENI I DOPUNI ZAKONA BR. 06/L-024 O TRETIRANJU BESPRAVNE GRADNJE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05A9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51D2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0875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8D7B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BDA6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08398F7"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72BD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E91A2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9CFD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(MŽSPP) br/ 2022. O IZMENI I DOPUNI  ADMINISTRATIVNOG UPUTSTVA (MŽSPP) BR. 17/14 O KLASIFIKACIJI, OBELEŽAVANJU I PAKOVANJE OPASNIH HEMIKALIJA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A760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406B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652F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E2D0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72D5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F105E59"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004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FA91D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B9E5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UMETNOSTI I KULTURI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B8B8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7FA3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03F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62DF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259D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73B7D3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0072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29B74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6964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UPTSTVA  MŽSPPI Br. ...O TEHNIČKOJ KONTROLI VOZILA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4276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100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478A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98C0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E14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77364E2"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3FC7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DFEFA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F931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(ME) Br. XX/2022. O UTVRĐIVANJU NAKNADA ZA USLUGE TREĆIH LICA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E53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64A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79E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5A94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0CBB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DFB4596"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F21D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5050B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629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(MŽSPPI) BR. XX/2022 ZA PREDMETE MUZEJSKE VREDNOSTI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639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55A1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2CDF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7615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1141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1245810"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935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101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719DD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C05F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 -/2022 O IZDAVANJU DOZVOLA ZA OBAVLJANJE REDOVNOG MEĐUNARODNOG PREVOZA PUTNIKA U DRUMSKOM SAOBRAĆAJU, PRISTUPU I TRANZITNOM PRELAZU KROZ TERITORIJU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270A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D01C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F37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004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52C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149098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5342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25E0D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2FB0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ŠESTOMESEČNI IZVJEŠTAJ O SPROVOĐENJU AKCIONOG PLANA STRATEGIJE ZA VLADAVINU PRAVA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8D96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E13C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E67E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857D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31DF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AE5D585"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FFE1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6F66D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C88B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UNUTRAŠNJA UREDBA (MONTI) BR.__/2022 O  SPREČAVANJU SUKOBA INTERESA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A878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1A8A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2E8A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8288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C58E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9B24D91"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3D0D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33655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C285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(ME) BR.XX/2022. O INTERAKCIJI I NIVOIMA SIGURNOSTI ŠEMA ELEKTRONSKE IDENTIFIKACIJE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99BD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190B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CB35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DD53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E65E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3CF4259" w14:textId="77777777" w:rsidTr="00911262">
        <w:trPr>
          <w:trHeight w:val="27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56A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2E7CB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7299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BR. XX/2022 O OCENI USKLAĐENOSTI KVALIFIKOVANIH PRUŽALACA POUZDANIH USLUGA I POUZDANIH KVALIFIKOVANIH USLUGA, KAO I BEZBEDNOST OD RIZIKA I ŠTETA IZAZVANIH PRUŽANJEM POUZDANE KVALIFIKOVANE USLUGE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87C3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6CC4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4E4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A31A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3E3D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C4D2183"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129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78C9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840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UREDBA (ME) Br. 07/2022 O UREĐAJIMA ZA IZRADU KVALIFIKOVANOG ILI NEKVALIFIKOVANOG ELEKTRONSKOG POTPISA I PEČATA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433D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898D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F47B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2EA5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8E7C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7B13B4F"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0B74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107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DEBD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9D76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(ME) BR.XX/2022 O OBLIKU, SADRŽAJU, DIMENZIJAMA I DIZAJNU OZNAKE POVERENJA ZA KVALIFIKOVANE POUZDANE USLUGE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D77C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BD80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02AF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0D23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1A94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DD676EE"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3D1B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769A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7D46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(ME) O ELEKTRONSKIM POTPISIMA I PEČATIMA I ELEKTRONSKIM VREMENSKIM ŽIGOVIMA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F40E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DEFD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BBA5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174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708C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67E8C6A"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9D55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F3CB1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C3EA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 O STEČAJNOJ OBLASTI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074D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32E3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471F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9C98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84DF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D6C78D0"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DD75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EBFC6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3EB4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/2022 O IZMENI I DOPUNI UREDBE  (MKOS) NR. 04/2021 O IZMENI I DOPUNI UREDBE BR. 04/2019</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AB6E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C09D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554E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29.07.2022.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A1B0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08B0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6478B72"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638E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4FE47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FCCC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BR.__/2022 ZA KALENDAR ŠKOLSKE 2022-2023.</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2CDD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30A1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B100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6AF7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B113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399E0E9"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BD66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24B1D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C6FB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A.U. O UTVRĐIVANJU PROCEDURA ZA SPROVOĐENJE ZAKONA O UPOTREBI JEZIKA U OPŠTINAMA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ABC7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05DD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2169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CFCD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0FC2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49449A5"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5648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207CE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6475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za inspekciju u oblasti životne sredine, voda, prirode, prostornog planiranja, izgradnje i stanovanja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0E92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281E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1FB9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0C22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8850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815D317"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A08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775F0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85D6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06/L -048 O NEZAVISNOM NADZORNOM ODBORU CIVILNE SLUŽBE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766A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E03E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B9C0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2B51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E1F8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3668165"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4FDC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D61D8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36BB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UREDBA (MO) BR. ///2022 O PROCEDURAMA SLANJA, POVLAČENJA, ZAMENE I TRETIRANJA NAKON POVRATA KBS-a IZ MEĐUNARODNIH </w:t>
            </w:r>
            <w:r>
              <w:rPr>
                <w:rFonts w:ascii="Candara" w:hAnsi="Candara"/>
                <w:sz w:val="20"/>
              </w:rPr>
              <w:lastRenderedPageBreak/>
              <w:t>OPERACIJA I DRUGIH VOJNIH AKTIVNOSTI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D05E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D76D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4AD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7F9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3C96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023E13B"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ED1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46D54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708F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BR.xx/2022 O POLAGANJU VOZAČKOG ISPITA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9C6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53E6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B1E7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0F9D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0A95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72C9C9C"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8452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8549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8110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(MŽSPPI) BR. XXX/2022 O ISPITIVAČU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5FDF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1194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7400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3B92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745D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F3F6B8D"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80B8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2A710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400A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UPTSTVO  MŽSPPI Br. XX/2022 O IZMENI I DOPUNI ADMINISTRATIVNOG UPUTSTVA (MI) BR.13/17 ZA NASTAVNI PLAN I PROGRAM ZA KANDIDATE ZA OBUKU VOZAČA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D3C7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8821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C4F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BFDB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5DBD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890BA69"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0DD9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5C6A8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F44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SUDSKIM VEŠTACIMA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A23C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E5DE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991E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4601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AD1F2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6F570D7"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C44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EDEEF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F496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UPTSTVA  MŽSPPI Br. ______2022, O FUNKCIONISANJU MINISTRARSKE KOMISIJE ZA OSNIVANJE UDRUŽENJA ARHITEKATA I INŽENJERA U OBLASTI GRAĐEVINARSTVA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2E40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7D9E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4070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2C0A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A917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C94D32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6CE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699C5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9FA3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CENTRALNOM SISTEMU KRIVIČNE EVIDENCIJE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45B7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AE8A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04CE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6D62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5C78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F19331D"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7573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122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DE059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8A56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(u zdravstvu) br. XXX o izmeni i dopuni Administrativnog uputstva 02/2018 o registraciji multivitamina, minerala, oligominerala, biljnih supstanci i biljnih preparata za koje nije potrebno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2E70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9B97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2158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5610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B537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58FC817"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CABB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75A6B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8912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PREDLOG ADMINISTRATIVNOG UPUTSTVA (MŽSPPI) BR.XX/2022 O USLOVIMA UČEŠĆA VOZILA U DRUMSKOM SAOBRAĆAJU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A4BE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3DC8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3B92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7279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B77E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497230A"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FBF0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5299A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DD95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NACIONALNE STRATEGIJE I AKCIONI PLAN ZA UPRAVLJANJE I KONTROLU PASA, SA I BEZ VLASNIKA, U REPUBLICI KOSOVO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ABF7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0ED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29.07.2022.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3FC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2ABA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53D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06D95FD"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282F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B5ADF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DF79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UPTSTVA  MŽSPPI Br. XX/2022 O UPRAVLJANJU BEZBEDNOSTI PUTNE INFRASTRUKTURE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451A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0792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9367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E5DE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8481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0A54AFC"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FF3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EF15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DC9F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IZMENAMA I DOPUNAMA ZAKONA Br. 05/L - 060 O SUDSKOJ MEDICINI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320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8AB7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B877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CD44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BCD0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C89085D"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A6E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BA873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E23E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 BR. XX/2022. O PROVERI POLJOPRIVREDNIH PROIZVODA I PREHRAMBENIH ARTIKLA OD TELA ZA SERTIFIKACIJU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ED3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5D36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12D5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8F06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03E5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6028EA4"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12CA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00AD2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FFD2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IZMENI I DOPUNI UREDBE  (MKOS) NR. 12/2016 O RADU UPRAVNOG ODBORA NARODNOG ANSAMBLA PESAMA I IGARA "SHOTA"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3802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B75D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8113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E457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102F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B540FBB"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26EE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129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90560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4095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IZMENI I DOPUNI UREDBE  BR. 02/2018 O RADU UPRAVNOG ODBORA FILHARMONIJE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BC8B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40E7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10FF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24A2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6CFD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BA41411"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EC49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DA36F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7C7F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IZMENI I DOPUNI UREDBE  (MKOS) NR. 02/2016. O RADU UPRAVNOG ODBORA GALERIJE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3121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D6B9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8B9E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4DD2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9BCA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AC96560"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A2AF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1630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8141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IZMENI I DOPUNI UREDBE  BR. 13/2016 O RADU UPRAVNOG ODBORA KINEMATOGRAFSKOG CENTRA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BA1D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0A56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AEAD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424E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CC75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12AA84D"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42DD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2833D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5A78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IZMENI I DOPUNI UREDBE  (MKOS) NR. 04/2016 O RADU UPRAVNOG ODBORA NARODNOG POZORIŠTA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DA4B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851E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DED0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E19D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5208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7270666"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877D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EBFD7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6735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VISOKOM OBRAZOVANJU U REPUBLICI KOSOVO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F66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CC3D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59B8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0314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2A63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A1F83A1"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2D49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713F4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956C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(MKOS) BR. XX/2022 O RADU UPRAVNOG ODBORA NARODNOG BALETA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63A4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AEB9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04ED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2AEF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4362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8C0DF0B"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09BF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FE05D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3384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00/2022. O NADLEŽNOSTIMA, MANDATU I RADU ŽALBENE KOMISIJE NA ODLUKE AGENCIJE ZA INDUSTRIJSKU SVOJINU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7178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2D9D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EE7F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A59B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3F84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E4F98A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397C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65E88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6B2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LOKALNIM IZBORIMA.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4308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A3DF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C8DA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669A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34D8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41780E1"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9FE8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95389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w:t>
            </w:r>
            <w:r>
              <w:rPr>
                <w:rFonts w:ascii="Candara" w:hAnsi="Candara"/>
                <w:b/>
                <w:sz w:val="20"/>
              </w:rPr>
              <w:lastRenderedPageBreak/>
              <w:t>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A825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 xml:space="preserve">PROGRAM ZA POPLJOPRIVREDU I </w:t>
            </w:r>
            <w:r>
              <w:rPr>
                <w:rFonts w:ascii="Candara" w:hAnsi="Candara"/>
                <w:sz w:val="20"/>
              </w:rPr>
              <w:lastRenderedPageBreak/>
              <w:t>SEOSKI RAZVOJ  2022-2027. godine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A92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Program</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44F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7B04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7769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0724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9EE593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B804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BA28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B7E2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(ME) Br. XX/2022 O POKRETNOJ OPREMI POD PRITISKOM</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83A0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BD6F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68B2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8DA1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81F7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E5923B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E1DA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94481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9F3F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ZAKONA O SPREČAVANJU I KONTROLI ZARAZNIH BOLESTI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4A55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B9A5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1B96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592B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683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4775C9A"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BBB1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86A7F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E751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O REGISTRU PRUŽALACA USLUGA ELEKTRONSKE IDENTIFIKACIJE I ŠEMA ELEKTRONSKE IDENTIFIKACIJE, KAKO SE PODNOSI ZAHTEV, POTREBNA DOKUMENTACIJA I NAČIN OBJAVLJIVANJA PODATAKA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C9F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0286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E9E6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2C08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424C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1ED128E"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2866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E6703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6C1A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 UREDBA (ME) br. XX/2022. O POSTUPKU SUSPENZIJE, OPOZIVA I ZAŠTITE SERTIFIKATA, KAO I CENA USLUGA SERTIFIKACIJE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431D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C39A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050E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1CE4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80F9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2512FF6"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ED8A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D9FFB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330E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(ME) br.XX/2022 O SADRŽINI I NAČINU VOĐENJA REGISTRA UREĐAJA ZA IZRADU KVALIFIKOVANIH ELEKTRONSKIH POTPISA ILI PEČATA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AFFA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3ADC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1892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C47F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4F4D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4550240"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A9BE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ED79E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696F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(ME) br.XX/2022 KRITERIJUMI ZA PRIJAVU I REGISTRACIJU NA LISTU KVALIFIKOVANIH PRUŽALACA USLUGA OD POVERENJA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DBD5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A56D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607C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A712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7151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F8B2B5C"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4421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BB35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AB3E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ME-br. XX/2022. PREZENTACIJA, AUTENTIČNOST, PRENOS (PROCESIRANJE), ČUVANJE I ZAŠTITA ELEKTRONSKIH DOKUMENTA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9191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7BC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69CF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3A5A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9CB2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4D465C9"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0B63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145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E1FD7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C6CC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UREDBA BR. XX/2022 O UNUTRAŠNJOJ ORGANIZACIJI I SISTEMATIZACIJI RADNIH MJESTA AGENCIJE ZA INDUSTRIJSKU SVOJINU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A7C7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9E00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E97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473E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2433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39971A0"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519D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11040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D5A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(MIPT) Br. 00/2022. OBRAZAC I SADRŽAJ IZVEŠTAJA O KOLIČINI I KVALITETU KONTROLISANIH RADOVA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5182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FE50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D5F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2AF3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C625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054A3FD"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A8BD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7E727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F94D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(VRK) BR. XX/2022 MERE ZA PREVENCIJU I ZAŠTITU DECE OD ZLOUPOTREBE DROGA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1BB8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8D23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86AB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76B7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73BE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E3CFD6A"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23E5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1E6E8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377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(VRK) BR. XX/2022 O MEDICINSKOM I PSIHOLOŠKOM TRETMANU, DETETA ŽRTVE ZLOSTAVLJANJA, KAKO BI MU SE POMOGLO U REHABILITACIJI I REINTEGRACIJI U DRUŠTVO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7937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4B92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7EA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2D78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80A4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5AC5E9B"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D2B7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C47A9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9E92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REPRODUKTIVNOM ZDRAVLJU I MEDICINSKI POTPOMOGNUTOJ OPLODNJI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7358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06F6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30E9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81E5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465E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886BDB7" w14:textId="77777777" w:rsidTr="00911262">
        <w:trPr>
          <w:trHeight w:val="863"/>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B64F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06714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3414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PROGRAMA ZA SPROVOĐENJE STRATEGIJE RUDNIKA REPUBLIKE KOSOVO ZA PERIOD 2022-2024.</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F3C7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2AA1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70DF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4DC1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F9CE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6690AD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28EE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4C902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429D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NACRT-KONCEPT DOKUMENT O PREISPITIVANJU ZAKONA U ENERGETSKOJ OBLASTI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7E5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1EBE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8C61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8BF1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B608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116590F"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D20C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3103F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7296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PREDLOG ZAKONA O PODRŠCI JAVNIM RADOVIMA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127E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8F4C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7DA9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E1F1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ECAF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BEAFA0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6362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153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3125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737D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ADMINISTRATIVNOG UPUTSTVA (MPŚRR) - BR. XX 2022 OBLIK I SADRŽAJ SERTIFIKATA O PRAVIMA OPLEMENJIVAČA BILJA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AD23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46D1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E1BB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D0ED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28F9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2CEBD4B"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8796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B8790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0894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XX/2022 O UTVRĐIVANJU POSTUPKA DOZVOLE ZA SUBJEKTE KOJI SE DELUJU U SEKTORU NAFTA I OBNOVLJIVIH GORIVA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482F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63B9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31A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86B4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D245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8EE0012"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40E5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A4BDC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121B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(MPŠSR)-BR.XX/2022. O NAČINU, DINAMIKE OBAVLJANJA STRUČNIH USLUGA, NAČIN PRAĆENJA UPOTREBE I OCENA SREDSTAVA ZA UPOTREBU SREDSTAVA ZA ZAŠTITU BILJA.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C022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FAF1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1E69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CDE3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A11D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9117682"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8577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595A1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E1DF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(MPŠRR) 2013.BR XX BR./2022. O POSLOVIMA, POSTUPKU ZAŠTITE BILJNIH SORTI, POSTUPKU RADA KOMISIJE I NAČINU VOĐENJA REGISTRA ZA ZAŠTITU BILJNIH SORTI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528A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921C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D10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4843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82F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E082B76"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FC5E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BA7A3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EFDD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  ___/2022, O NAČINU I POSTUPKE PRODAJE I DAVANJA U ZAKUP ZAPLENJENE I ODUZETE POKRETNE I NEPOKRETNE IMOVINE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0347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EB42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6284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8BEE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375D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740059E"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783A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60FC5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BDF0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ADMINISTRATIVNOG UPUTSTVA (MPŚRR) - BR. XX 2022 OBLIK I SADRŽAJ SERTIFIKATA O PRAVIMA OPLEMENJIVAČA BILJA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ADDC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E6E3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B77E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8335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B48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058CA1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2440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159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B9779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2E43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 O AKADEMIJI PRAVDE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D06B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B127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3E06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3C4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DF0F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6AD61FD"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4DA4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BC15E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9FF1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ZAKONA O JAVNIM SLUŽBENICIMA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0D99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BA25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44E9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AD1A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DE49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0E9B2A4"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94E7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8D627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0826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PLATAMA U JAVNOM SEKTORU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A7EB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0F05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559F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C3E7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8D61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A242FFE"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773A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1138D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BE37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(MPŠSR)% BR.10 BR. XX/2022. KRITERIJUMI ZA REGISTRACIJU NAZIVA BILJNIH SORTI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5EF1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7231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EBC4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D7B7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97A8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07EF8B6" w14:textId="77777777" w:rsidTr="00911262">
        <w:trPr>
          <w:trHeight w:val="27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51DC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746C3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947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(MPŠSR)-BR.XX/2022.  O SADRŽAJU I NAČINU VOĐENJA FITOSANITARNE EVIDENCIJE ZA PROIZVODNJU, PAKOVANJE, PRERADU, UVOZ, IZVOZ, SKLADIŠTENJE, DISTRIBUCIJU BILJA, BILJNIH PROIZVODA I DRUGE OBJEKTE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F6AB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279C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B153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CE4C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47E0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4A3742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1836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EB266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2CAD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(MPŠSR)-BR.12/2022. O OSNIVANJU SAVETA ZA STOČARSTVO</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0A27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8BE5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0231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428B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F503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9576FD9"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AC08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BE060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F95D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NACIONALNI AKCIONI PLAN 2023 - PARTNERSTVO ZA OTVORENO UPRAVLJANJE 2025,</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8700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3A82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AC2C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39F4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67EF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BE00F69"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6AB6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F0EC7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AC64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(MPŠSR)-BR.XX/2022. ZA SUZBIJANJE I ISKORENJIVANJE BRUCELOZE, TUBERKULOZE I ENZOOTSKE LEUKOZE GOVEDA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976E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7A81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CBD1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21ED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B14C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62F1D1D"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BC12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167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244C8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902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BR.__/2022 O  ŠKOLSKOJ DOKUMENTACIJI U PREDUNIVERZITETSKOM OBRAZOVANJU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06B2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01A6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4B85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4E79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8CFF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D71A6DF"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7C9D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AC776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6DAD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(MO) BR. XX/2022 ZA ZBRINJAVANJE O OSOBLJU KBS-a PRE, TOKOM I POSLE POVRATKA I ZBRINJAVANJE NJIHOVIIH PORODICAMA TOKOM MISIJE VAN ZEMLJE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9643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9B8D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11F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9E56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704E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E1BE0EA"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1B87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39D9B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368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AUTORSKOM PRAVU I SRODNIH PRAVA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9AC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214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94D8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41E8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3E0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B6C18AE"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9045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B018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0791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BR. /2022 O LICENCIRANJU OPERATERA DRUMSKOG TRANSPORTA ROBE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754B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E6B4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B6BA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1D2C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43C1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81AA54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FBC9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69D6A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5D5A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DRŽAVNI PROTOKOL O POSTUPANJU U SLUČAJEVIMA SEKSUALNOG NASILJA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548F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Drugo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064F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1C0F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91C1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B656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F03A305"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43DA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1DAB8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4B4B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MP-BR /2022. O POSTUPKU POLAGANJA I PROGRAMU PRAVOSUDNOG ISPITA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8E74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22C1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7272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A810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8EE5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AD0B987"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91C1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B149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529D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o upravljanju javnim finansijama Republike Kosovo 2022-2026.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6555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86C9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E1EC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308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BCA9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03CBB71"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6A39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23117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295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BR.__/2022. O RESTRUKTURISANJU UNUTRAŠNJE UPRAVE ŠKOLE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11B0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99CA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F24E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A73D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DD06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DC5E085"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EFBE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76EB9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3950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BR. XX / 2022 ZA ZAŠTITNU OPREMU I SISTEME NAMENJENE UPOTREBI U POTENCIJALNO EKSPLOZIVNOJ ATMOSFERI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E485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E065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A54E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CFFA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C849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44E7DC8"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354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176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13CB7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712F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(MIRT) Br. 00/2022 o OVLAŠĆENIM PREDSTAVNICIMA U OBLASTI INDUSTRIJSKE SVOJINE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2CC6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D038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2077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9CFC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971D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40A5131"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3C4B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21CDA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C0D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PROJEKAT ADMINISTRATIVNOG UPUTSTVA MŽSPPI-a - BR.____O IZMENI I DOPUNI ADMINISTRATIVNOG UPUTSTVA MŽSPPI-a BR.15/2017 O KRITERIJUMU ZA ODREĐIVANJE SANITARNO ZAŠTIĆENIH PODRUČJA IZVORA VODE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5A2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6D95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18.09.2022.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1E1E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7233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2705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3362E7F"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D9BB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F1E85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69F8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mentalnom zdravlju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7EF7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CA4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A677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3BF2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159</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C7B3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FE4E168"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A287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2F003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279E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(VRK) - Br. XX/2022 O USLOVIMA I TEHNIČKIM USLOVIMA KOJE ISPUNJAVAJU SKLONIŠTA ZA KUĆNE LJUBIMCE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F5F6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FD33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BC3A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125D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4D6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B4917DC"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A812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CB0F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138B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KINEMATOGRAFIJI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D86A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8AE4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7B83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69DD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53C8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C3809E2"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252F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BC11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1B08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(MONTI)-BR._____/2022</w:t>
            </w:r>
            <w:r>
              <w:rPr>
                <w:rFonts w:ascii="Candara" w:hAnsi="Candara"/>
                <w:sz w:val="20"/>
              </w:rPr>
              <w:cr/>
            </w:r>
            <w:r>
              <w:rPr>
                <w:rFonts w:ascii="Candara" w:hAnsi="Candara"/>
                <w:sz w:val="20"/>
              </w:rPr>
              <w:br/>
              <w:t>O profesionalcu koji je stekao pravo da obavlja profesiju u stranoj državi i oslobođen je obaveza</w:t>
            </w:r>
            <w:r>
              <w:rPr>
                <w:rFonts w:ascii="Candara" w:hAnsi="Candara"/>
                <w:sz w:val="20"/>
              </w:rPr>
              <w:cr/>
            </w:r>
            <w:r>
              <w:rPr>
                <w:rFonts w:ascii="Candara" w:hAnsi="Candara"/>
                <w:sz w:val="20"/>
              </w:rPr>
              <w:br/>
              <w:t>za državni ispit u Republici Kosovo</w:t>
            </w:r>
            <w:r>
              <w:rPr>
                <w:rFonts w:ascii="Candara" w:hAnsi="Candara"/>
                <w:sz w:val="20"/>
              </w:rPr>
              <w:cr/>
            </w:r>
            <w:r>
              <w:rPr>
                <w:rFonts w:ascii="Candara" w:hAnsi="Candara"/>
                <w:sz w:val="20"/>
              </w:rPr>
              <w:br/>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1D9B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684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CFD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B6D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0D10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1C31B7C"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DFF2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708CD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D6D1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(VRK) BR. 00/2022 O KLASIFIKACIJI RADNIH MESTA U CIVILNOJ SLUŽBI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41D8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245C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F490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6576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8A6E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E279F8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024D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6B83D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AE02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AKADEMIJI ZA LOKALNU SAMOUPRAVU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90E3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80AC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7519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16.10.2022.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5CE4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3D4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809C86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1FDC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184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7823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FC34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(MŽSPPI) BR. XX/2022 O POSTAVLJANJU REKLAMNIH POSTERA NA PUTEVIMA POD ODGOVORNOSTI MINISTARSTVA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67B0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E702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5A09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1D27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C9F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D342E6C"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5A93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E40A2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65E0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 Br. xx /2022. O POSTUPCIMA REGISTRACIJE PATENTA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6409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D492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15A7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BB46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9474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462C734"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E5C5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C6033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76B1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(VRK) BR._____ O AMBALAŽI / PAKOVANJU I AMBALAŽNOM OTPADU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72DF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E93F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3EB6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DD2D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25C0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276E2BF" w14:textId="77777777" w:rsidTr="00911262">
        <w:trPr>
          <w:trHeight w:val="21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80CE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91831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6013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(MPŠSR)-BR.14/2022. O IZMENI I DOPUNI ADMINISTRATIVNOG UPUTSTVA (MPŠSR)-BR. NR.04/2022 O MERAMA I KRITERIJUMIMA PODRŠKE SEOSKOM RAZVOJU ZA 2022. GODINU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D819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5C9F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53E2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33C7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88AD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562D37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E5A2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CCFE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0FB1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U OBLASTI VOZAČKE DOZVOLE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1B14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E618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541E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35A7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733F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4D1C841"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5767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1A44D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D050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OMLADINI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A3F7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6834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A196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1CC2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675F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E3531F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FC4E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657C6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6364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BR._O UPISU DECE U PRVI RAZRED</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1902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7776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F91B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A005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F021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72727AC"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CB4F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AF785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A7D9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ZAKON O CENTRALNOJ INSPEKTORATU ZA TRŽIŠNI NADZOR</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3F8E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444A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E3CD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4CE4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D99B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0BA13A8"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29B7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192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6D633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8471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UPUTSTVO(MŽSPPI) BR.XX 2022 O PRAVILIMA ZA IMPLEMENTACIJU INTELIGENTNIH SISTEMA U OBLASTI DRUMSKOG SAOBRAĆAJA I VEZA U DRUGIM VIDOVIMA SAOBRAĆAJA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F4B6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01EA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6B6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1D22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C3C7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4C5016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90B4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57398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46AB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STRATEŠKOJ OCENI SREDINE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3DE8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0D75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506B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488A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FA48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20778DE"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3B3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9DACB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administriranje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F751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MEĐUOPŠTINSKOJ SARADNJI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EF38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65A8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FCB4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B1C3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962B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8F9BD29"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B4C5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02D17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2B04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(ME) BR. /2022 ZA PROMOCIJU UPOTREBE ENERGIJE IZ OBNOVLJIVIH IZVORA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537C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D028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BA72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BC09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B377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012041C"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DA8D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76761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9DAF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MŽSPPI- Br.... O IZMENI I DOPUNI ADMINISTRATIVNOG UPUTSTVA- MŽSPP BR. 03/2018 O POSTUPCIMA ZA VODNU DOZVOLU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680B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8E47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5617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D833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4715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356345B"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346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CA0B2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B6C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(MZ) br.___ Praksa i stručni ispit za zdravstvene radnike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2607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F829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5F0C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720A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0FFC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4E68B82"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2370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9D9E8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D693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 UPUTSTVO (MPŠSR)-BR.XX/2022. KRITERIJUMI ZA ORGANIZACIJU I UPRAVLJANJE MREŽOM RAČUNOVODSTVENIH PODATAKA NA FARMAMA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E871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43FD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6E10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6B83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91E4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7FCC966"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82CA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199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98B2A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0AD5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 O SEOSKOM TURIZMU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AAED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68E9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D6CA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32F9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701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6B4862E"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C723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D360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2DE1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 O IZMENI I DOPUNI ZAKONA BR. xx/2013 O METROLOGIJI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332E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403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8398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8DB3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3A90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382B8D8"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8C75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861F6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6E83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STATUTA KOSOVSKOG NACIONALNOG CENTRA ZA TRANSFUZIJU KRVI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B61A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Drugo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2A9D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95C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B744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CDA6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9AF1A9B"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9E6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0F606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F248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MP - BR.XX/ 2022. O PRAVNOJ ZAŠTITI LICA POTENCIJALNO OPTUŽENIH ZA NAVODNE ZLOČINE U PRAVOSUDNIM PROCESIMA U SPECIJALIZOVANIM VEĆIMA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DFC4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76CF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097F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63BA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E386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498244E" w14:textId="77777777" w:rsidTr="00911262">
        <w:trPr>
          <w:trHeight w:val="24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9C9E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82072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587A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MP-BR.XX/2022. O IZMENI I DOPUNI ADMINISTRATIVNOG UPUTSTVA MP-BR.03/2020. O POTREBNOJ FINANSIJSKOJ PODRŠCI ZA ČLANOVE UŽE PORODICE OPTUŽENIH LICA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68B6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375F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457E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1BE1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A387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E19E33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B589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76F91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3DDE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CIVILNOJ REGISTRACIJI</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9A93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204F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8A70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41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D28A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AFB6679"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2EA4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62DAD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7270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(MKOS) BR./2022 O KATEGORIZACIJI  SPORTOVA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4DFF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5ED9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B967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C707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678F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BF89077"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96FD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DFDB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4BD7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 (MKOS) BR. / 2022 O KATEGORIZACIJI SPORTISTA I TRENERA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A10B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4C18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5397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D59C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DF7E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22D51C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CAF2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BF7D3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 xml:space="preserve">Ministarstvo životne </w:t>
            </w:r>
            <w:r>
              <w:rPr>
                <w:rFonts w:ascii="Candara" w:hAnsi="Candara"/>
                <w:b/>
                <w:sz w:val="20"/>
              </w:rPr>
              <w:lastRenderedPageBreak/>
              <w:t>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32CA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 xml:space="preserve">NACRT ZAKONA O ENERGETSKOJ </w:t>
            </w:r>
            <w:r>
              <w:rPr>
                <w:rFonts w:ascii="Candara" w:hAnsi="Candara"/>
                <w:sz w:val="20"/>
              </w:rPr>
              <w:lastRenderedPageBreak/>
              <w:t>PERFORMANSI U ZGRADAMA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9304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22A5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354C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C347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888A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02C9130C"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741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97B8A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467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DOKUMENTA O EFIKASNOSTI ENERGIJE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43B7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E62A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ED5E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527C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F6D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E573A0E"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EC64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C7963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DA11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PROJEKTA MULTIMODALNOG TRANSPORTA 2023-2030</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EF4E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639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ECD3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8773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EE5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4DE35837"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5B2C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CF253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D4C7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 Administrativno uputstvo (MPŠSR)-BR.07/2022. o informativnom sistemu tržišta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BAB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FBC8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16.10.2022.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3EDA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47E2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CE0D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10AED84"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BC0F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9AFE4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18DF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 ZAKONA O UPRAVLJANJU STAMBENIM ZGRADAMA I NASELJIMA U SUVLASNIŠTVU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5078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324D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D235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55B2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A286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F46D424"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6C1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78A3E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34E5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(MPŠRR) - BR. XX/2022. O UTVRĐIVANJU NIVOA PLAĆANJA SLUŽBENIH USLUGA I KONTROLA AGENCIJE ZA HRANU I VETERINU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565B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055B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8B39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2E03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5823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7C5D0E6"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4538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8435C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109C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UREDBE (MO) BR. XX/2022. O PRIDRUŽIVANJU VOJNE POLICIJE U BEZBEDNOSNE SNAGE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46B4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9281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077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9214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308E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0D032A9"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EBFB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1824A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425E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UREDBE (MO) BR. XX/2022 O OVLAŠĆENJIMA VOJNE POLICIJE U BEZBEDNOSNIM SNAGAMA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1EF4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99EC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127A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04ED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26FD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12A519B"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3466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48106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 xml:space="preserve">Ministarstvo poljoprivrede, šumarstva i </w:t>
            </w:r>
            <w:r>
              <w:rPr>
                <w:rFonts w:ascii="Candara" w:hAnsi="Candara"/>
                <w:b/>
                <w:sz w:val="20"/>
              </w:rPr>
              <w:lastRenderedPageBreak/>
              <w:t>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AAC4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NACRT ZAKONA O VINU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4E62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2555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46BA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65E6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46B8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B6BD7CC"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894F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AC425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7AEE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(MUP) BR. xx/2022. O TEHNIČKIM POSTUPKAMA ZA DEAKTIVIRANJE ORUŽJA KATEGORIJA A, B, C I D</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2BA8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E175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5B79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521E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5A11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066848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4293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B73F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0D63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DOKUMENTA O VETERINARSTVU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B71C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D8BC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C7B7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DF86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2C3E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44887CD"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F6E2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515A9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0CD0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PROJEKTNI ZAKON O GRAĐANSKOM STATUSU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ABB9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EFB3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B321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2779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6DD9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191A896"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8E9B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F0DAD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0833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PREISPITIVANJE DRŽAVNE STRATEGIJE O VODAMA KOSOVA 2022, 2013, 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A549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F9BC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B412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2F61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68E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1745F1A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FD79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24688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finansija, rada i transfera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C9E0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zakonika o carinama i akcizama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AEAF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9876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1600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1D98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6964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5804B7A"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53FE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4A661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3AD8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O SPORTU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8D61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EEDD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B46F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21F4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AA83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52B00137"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DC7C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A4443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DA7F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KLIMATSKIM PROMENAMA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48D3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EB09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CDAB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418D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E906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680F587"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2B73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024FE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C01B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UREĐENJU ZAJEDNIČKOG TRŽIŠTA ZA POLJOPRIVREDNE PROIZVODE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E7E0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A28D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1F67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DECE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A26E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4C68C4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5814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0753E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unutrašnjih poslova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29A7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ZAŠTITI OD POŽARA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CB4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37E9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FFE9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CC7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7280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2161B19"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0072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225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35C29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76DA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00/2022 O ODREĐIVANJU POREZA ZA USLUGE KOJE PRUŽA AGENCIJA ZA INDUSTRIJSKU SVOJINU</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B38F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87D8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8316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0EEC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959F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5F27DC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1A44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BF17B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FD51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U OBLASTI VOZILA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1923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6455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2F98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0A05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6FA3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35D1BD9"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CFC1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313BF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78F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XX/2022. O USLOVIMA, KRITERIJUMIMA I POSTUPKU REGISTRACIJE I OBAVLJANJA DELATNOSTI TURISTIČKIH VODIČA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9B01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A728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D583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230B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7004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AB1FA62"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0224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228 </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2F01B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6172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(MIPT) BR. XX/2022. O TEHNIČKIM USLOVIMA ZA UVOZ, SKLADIŠTENJE, PRODAJU NA VELIKO I MALO OBNOVLJIVIH GORIVA I ČIŠĆENJE REZERVOARA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26615" w14:textId="77777777" w:rsidR="00DF4FA1" w:rsidRPr="00BE6532" w:rsidRDefault="00DF4FA1">
            <w:pPr>
              <w:shd w:val="clear" w:color="auto" w:fill="BDD6EE" w:themeFill="accent1" w:themeFillTint="66"/>
              <w:jc w:val="both"/>
              <w:rPr>
                <w:rFonts w:ascii="Candara" w:hAnsi="Candara"/>
                <w:sz w:val="20"/>
                <w:szCs w:val="20"/>
                <w:lang w:val="sq-AL" w:eastAsia="sq-AL"/>
              </w:rPr>
            </w:pP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2FC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F783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D7A7A" w14:textId="77777777" w:rsidR="00DF4FA1" w:rsidRPr="00BE6532" w:rsidRDefault="00DF4FA1">
            <w:pPr>
              <w:shd w:val="clear" w:color="auto" w:fill="BDD6EE" w:themeFill="accent1" w:themeFillTint="66"/>
              <w:jc w:val="both"/>
              <w:rPr>
                <w:rFonts w:ascii="Candara" w:hAnsi="Candara"/>
                <w:sz w:val="20"/>
                <w:szCs w:val="20"/>
                <w:lang w:val="sq-AL" w:eastAsia="sq-AL"/>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0061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4165325" w14:textId="77777777" w:rsidTr="00911262">
        <w:trPr>
          <w:trHeight w:val="3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F44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65768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80AE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STRATEŠKOG RAZVOJNOG PLANA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F4F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Akcioni plan</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9C0A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230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5297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9BE7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BD52B33"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8074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FAA13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077C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KONCEPT DOKUMENTA O FAKTURAMA POLJOPRIVREDNIH KULTURA</w:t>
            </w:r>
            <w:r>
              <w:rPr>
                <w:rFonts w:ascii="Candara" w:hAnsi="Candara"/>
                <w:b/>
                <w:bCs/>
                <w:sz w:val="20"/>
              </w:rPr>
              <w:t xml:space="preserve">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3BF8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AD7745" w14:textId="77777777" w:rsidR="00DF4FA1" w:rsidRPr="00BE6532" w:rsidRDefault="00DF4FA1">
            <w:pPr>
              <w:rPr>
                <w:rFonts w:ascii="Candara" w:hAnsi="Candara"/>
                <w:sz w:val="20"/>
                <w:szCs w:val="20"/>
                <w:lang w:val="sq-AL" w:eastAsia="sq-AL"/>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57B7D" w14:textId="77777777" w:rsidR="00DF4FA1" w:rsidRPr="00BE6532" w:rsidRDefault="00DF4FA1">
            <w:pPr>
              <w:rPr>
                <w:rFonts w:eastAsiaTheme="minorHAnsi"/>
                <w:sz w:val="20"/>
                <w:szCs w:val="20"/>
                <w:lang w:val="sq-AL"/>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F5A22" w14:textId="77777777" w:rsidR="00DF4FA1" w:rsidRPr="00BE6532" w:rsidRDefault="00DF4FA1">
            <w:pPr>
              <w:rPr>
                <w:rFonts w:eastAsiaTheme="minorHAnsi"/>
                <w:sz w:val="20"/>
                <w:szCs w:val="20"/>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D177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706313F"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E70C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C66E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9174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 UREDBE (MO) BR. XX/2022 O DUŽNOSTI VOJNE POLICIJE U BEZBEDNOSNIM SNAGAMA KOSOVA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3FDF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71C4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80CD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5DE2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08E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CE64172"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9BF9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C93FF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odbrane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A80B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UREDBE (MO) BR. xx/2022 O UPOTREBI SILE I UPOTREBI VATRENOG ORUŽJA OD STRANE VOJNE POLICIJE U BEZBEDNOSNIM SNAGAMA KOSOVA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D3B1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uredba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3F16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6071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FF38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962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2C1ECEDD"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697F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234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5940C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5FF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 O UNAPREĐENJU UPOTREBE OBNOVLJIVIH IZVORA ENERGIJE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E6BF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zakona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424F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F126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66F0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369C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0BEA2D1"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F2D1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5BCD7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E6A1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(MIPT) BR. XX/2022 O REGISTRU TURIZMA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BE5B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C352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40EB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8F5A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4AB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4DEDFC82"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792E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FD9B6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industrije, preduzetništva i trgovine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3F36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 turizma Kosova [Nacrt] 2023-2030</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0E36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5E5F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8EAB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54EC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0445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8ECDA15"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FCD4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70309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životne sredine, prostornog planiranja i infrastrukture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0452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PREISPITIVANJE DRŽAVNE STRATEGIJE O VODAMA KOSOVA 2022, 2013, 2026.</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E146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Strategija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688E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32E5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99B8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5967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68FBD5EA"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7722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6734A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5B9A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DOKUMENTA O KODEKSU ELEKTRONSKIH KOMUNIKACIJA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F09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5F5A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B90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73D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8337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1CCDD5A5"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4A6B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151E6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3C84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ZA UREĐENJE ZEMLJIŠTA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BAB5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C6ED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80DF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31.12.2022.</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982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061E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34F26C24" w14:textId="77777777" w:rsidTr="00911262">
        <w:trPr>
          <w:trHeight w:val="15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89E2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B1E5A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C475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MP u2013. br.XX/2022. O SUDSKOJ AUTOPSIJI I  DRUGE PROCEDURE ANALIZA SUDSKE MEDICINE.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DDED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E379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CB61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7505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5E8A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2F21E9BE"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2B7F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C3D34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8D5F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(MONTI) BR.__IZBOR, OSNIVANJE I FUNKCIONISANJE SAVETA RODITELJA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A206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DAAF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9302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E502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A20E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1926A02"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10D8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242</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44A18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za upravu lokalne samouprave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F5C4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 ZA DAVANJE NA KORIŠĆENJE I RAZMENU NEPOKRETNE IMOVINE OPŠTINE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8185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Koncept Dokument</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E86F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04B7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0DC5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67CF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DA</w:t>
            </w:r>
          </w:p>
        </w:tc>
      </w:tr>
      <w:tr w:rsidR="00DF4FA1" w:rsidRPr="00BE6532" w14:paraId="72CE2672"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F986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243</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976FF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kulture, omladine i sporta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AF4F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 ADMINISTRATIVNOG UPUTSTVA (MKOS) BR. XX/ 2022. O IZRADI PROJEKATA KONZERVACIJE I RESTAURACIJE I AKTIVNOSTI KONZERVACIJE KULTURNOG NASLEĐA</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8D2D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0AB8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4AF2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41FE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D357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C1A9EC0"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A5DD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244</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120B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C028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BR._____/_____ O KRITERIJUMIMA  I PROCEDURAMA USVAJANJA PROGRAMA ZA STRUČNI RAZVOJ NASTAVNIKA I PROSVETNIH RADNIKA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DF91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C30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6239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485B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FD65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1CE47EE" w14:textId="77777777" w:rsidTr="00911262">
        <w:trPr>
          <w:trHeight w:val="9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4935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245</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9DB09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8BD9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(ZDRAVSTVO) BR... /2022 SPECIJALISTIČKO OBRAZOVANJE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14DB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3A0B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C7A7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829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1878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321E7828"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AA15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246</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730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zdravlja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1AC5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Izveštaj o nacionalnim zdravstvenim računima 2021.</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0B4B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Drugo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4B2D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34A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E025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FF81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51271B4A"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F45F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247</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F6EBB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ekonomije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BE66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NACRT-ADMINISTRATIVNO UPUTSTVO (ME) BR. /2022. O CILJU ELEKTRIČNE ENERGIJE IZ OBNOVLJIVIH IZVORA ENERGIJE</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6B9F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C6D4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D2E0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0442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79BB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J0</w:t>
            </w:r>
          </w:p>
        </w:tc>
      </w:tr>
      <w:tr w:rsidR="00DF4FA1" w:rsidRPr="00BE6532" w14:paraId="5E895DB5"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4EC1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248</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742A0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obrazovanja, nauke, tehnologije i inovacija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7C12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ADMINISTRATIVNO UPUTSTVO BR. ________/2022 DRŽAVNOM ODBORU ZA LICENCIRANJE NASTAVNIKA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EBE8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3B80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C926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595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E642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6DBC81FD" w14:textId="77777777" w:rsidTr="00911262">
        <w:trPr>
          <w:trHeight w:val="18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DCC0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249</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C8F6E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pravde</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B4BB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NACRT-ADMNISTRATIVNO UPUTSTVO MP-BR. __/___ O IZMENI I DOPUNI ADMINISTRATIVNOG UPUTSTVA MP-BR.  09/2019 O USLOVIMA NOTARSKE KANCELARIJE, PROSTORIJE I OPREMA </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8E12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600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1E75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8AE4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77A9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0E66C114" w14:textId="77777777" w:rsidTr="00911262">
        <w:trPr>
          <w:trHeight w:val="6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D3A6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ADCD5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Kancelarija premijera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ABF0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 za reforme u ekonomiji 23-25.</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41D3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494B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F16B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24.01.2023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AE64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4DBD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r w:rsidR="00DF4FA1" w:rsidRPr="00BE6532" w14:paraId="7F6AD575" w14:textId="77777777" w:rsidTr="00911262">
        <w:trPr>
          <w:trHeight w:val="1215"/>
        </w:trPr>
        <w:tc>
          <w:tcPr>
            <w:tcW w:w="4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09CE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251</w:t>
            </w:r>
          </w:p>
        </w:tc>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3FC00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Ministarstvo poljoprivrede, šumarstva i seoskog razvoja</w:t>
            </w:r>
          </w:p>
        </w:tc>
        <w:tc>
          <w:tcPr>
            <w:tcW w:w="22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B67D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 (MPŠSR) u 2013. BR. 00/2023 O DIREKTNIM ISPLATAMA ZA POLJOPTIVREDU ZA  2023</w:t>
            </w:r>
          </w:p>
        </w:tc>
        <w:tc>
          <w:tcPr>
            <w:tcW w:w="9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E716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Administrativno uputstvo</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6016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23.01.2022.</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3A85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10.02.2023.</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1F7F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6088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NE</w:t>
            </w:r>
          </w:p>
        </w:tc>
      </w:tr>
    </w:tbl>
    <w:p w14:paraId="6FFEC324" w14:textId="77777777" w:rsidR="00253D4F" w:rsidRPr="00BE6532" w:rsidRDefault="00253D4F" w:rsidP="00911262">
      <w:pPr>
        <w:rPr>
          <w:lang w:val="sq-AL"/>
        </w:rPr>
      </w:pPr>
    </w:p>
    <w:sectPr w:rsidR="00253D4F" w:rsidRPr="00BE6532" w:rsidSect="007A34FE">
      <w:pgSz w:w="11907"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8E9"/>
    <w:multiLevelType w:val="hybridMultilevel"/>
    <w:tmpl w:val="3E5A6810"/>
    <w:lvl w:ilvl="0" w:tplc="C4080A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461AF8"/>
    <w:multiLevelType w:val="hybridMultilevel"/>
    <w:tmpl w:val="843E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A81019"/>
    <w:multiLevelType w:val="hybridMultilevel"/>
    <w:tmpl w:val="80D28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AC1E8A"/>
    <w:multiLevelType w:val="hybridMultilevel"/>
    <w:tmpl w:val="60109A5E"/>
    <w:lvl w:ilvl="0" w:tplc="91F88416">
      <w:start w:val="1"/>
      <w:numFmt w:val="decimal"/>
      <w:lvlText w:val="%1."/>
      <w:lvlJc w:val="left"/>
      <w:pPr>
        <w:ind w:left="81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BAD3DB7"/>
    <w:multiLevelType w:val="hybridMultilevel"/>
    <w:tmpl w:val="680AA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2E53B9"/>
    <w:multiLevelType w:val="hybridMultilevel"/>
    <w:tmpl w:val="5974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90180F"/>
    <w:multiLevelType w:val="hybridMultilevel"/>
    <w:tmpl w:val="5A340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89506E"/>
    <w:multiLevelType w:val="hybridMultilevel"/>
    <w:tmpl w:val="3E5A6810"/>
    <w:lvl w:ilvl="0" w:tplc="C4080AA2">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8C6B17"/>
    <w:multiLevelType w:val="hybridMultilevel"/>
    <w:tmpl w:val="3822D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E820B9A"/>
    <w:multiLevelType w:val="hybridMultilevel"/>
    <w:tmpl w:val="86A017A4"/>
    <w:lvl w:ilvl="0" w:tplc="7EE8F5BA">
      <w:start w:val="1"/>
      <w:numFmt w:val="decimal"/>
      <w:pStyle w:val="Para"/>
      <w:lvlText w:val="%1."/>
      <w:lvlJc w:val="left"/>
      <w:pPr>
        <w:ind w:left="720" w:hanging="360"/>
      </w:pPr>
      <w:rPr>
        <w:b w:val="0"/>
        <w:i w:val="0"/>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08071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923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263662">
    <w:abstractNumId w:val="2"/>
  </w:num>
  <w:num w:numId="4" w16cid:durableId="1784423411">
    <w:abstractNumId w:val="6"/>
  </w:num>
  <w:num w:numId="5" w16cid:durableId="1933051496">
    <w:abstractNumId w:val="1"/>
  </w:num>
  <w:num w:numId="6" w16cid:durableId="1270117253">
    <w:abstractNumId w:val="5"/>
  </w:num>
  <w:num w:numId="7" w16cid:durableId="483283814">
    <w:abstractNumId w:val="8"/>
  </w:num>
  <w:num w:numId="8" w16cid:durableId="1787500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2831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7449767">
    <w:abstractNumId w:val="7"/>
  </w:num>
  <w:num w:numId="11" w16cid:durableId="1410269748">
    <w:abstractNumId w:val="3"/>
  </w:num>
  <w:num w:numId="12" w16cid:durableId="82054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A1"/>
    <w:rsid w:val="000725ED"/>
    <w:rsid w:val="000B06BC"/>
    <w:rsid w:val="000E3A0E"/>
    <w:rsid w:val="00156F3E"/>
    <w:rsid w:val="00253D4F"/>
    <w:rsid w:val="005541FF"/>
    <w:rsid w:val="00577F60"/>
    <w:rsid w:val="005E5529"/>
    <w:rsid w:val="00635A63"/>
    <w:rsid w:val="00793DC8"/>
    <w:rsid w:val="007A34FE"/>
    <w:rsid w:val="007F359F"/>
    <w:rsid w:val="00807396"/>
    <w:rsid w:val="00911262"/>
    <w:rsid w:val="009512D9"/>
    <w:rsid w:val="00994F26"/>
    <w:rsid w:val="00AD1DF1"/>
    <w:rsid w:val="00BE6532"/>
    <w:rsid w:val="00DE08BC"/>
    <w:rsid w:val="00DF4FA1"/>
    <w:rsid w:val="00E4038B"/>
    <w:rsid w:val="00E7752A"/>
    <w:rsid w:val="00EF7CB4"/>
    <w:rsid w:val="00F001A8"/>
    <w:rsid w:val="00F464C8"/>
    <w:rsid w:val="00FD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3B34"/>
  <w15:chartTrackingRefBased/>
  <w15:docId w15:val="{F0DA3731-91AE-42CD-BA48-1450EFF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A1"/>
    <w:pPr>
      <w:spacing w:after="0" w:line="240" w:lineRule="auto"/>
    </w:pPr>
  </w:style>
  <w:style w:type="paragraph" w:styleId="Heading1">
    <w:name w:val="heading 1"/>
    <w:basedOn w:val="Normal"/>
    <w:next w:val="Normal"/>
    <w:link w:val="Heading1Char"/>
    <w:uiPriority w:val="9"/>
    <w:qFormat/>
    <w:rsid w:val="00DF4FA1"/>
    <w:pPr>
      <w:keepNext/>
      <w:keepLines/>
      <w:spacing w:before="240"/>
      <w:outlineLvl w:val="0"/>
    </w:pPr>
    <w:rPr>
      <w:rFonts w:ascii="Times" w:eastAsiaTheme="majorEastAsia" w:hAnsi="Times" w:cstheme="majorBidi"/>
      <w:color w:val="1F4E79" w:themeColor="accent1" w:themeShade="80"/>
      <w:sz w:val="28"/>
      <w:szCs w:val="32"/>
      <w:lang w:eastAsia="en-GB"/>
    </w:rPr>
  </w:style>
  <w:style w:type="paragraph" w:styleId="Heading2">
    <w:name w:val="heading 2"/>
    <w:basedOn w:val="Normal"/>
    <w:next w:val="Normal"/>
    <w:link w:val="Heading2Char"/>
    <w:uiPriority w:val="9"/>
    <w:semiHidden/>
    <w:unhideWhenUsed/>
    <w:qFormat/>
    <w:rsid w:val="00DF4FA1"/>
    <w:pPr>
      <w:keepNext/>
      <w:keepLines/>
      <w:spacing w:before="4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A1"/>
    <w:rPr>
      <w:rFonts w:ascii="Times" w:eastAsiaTheme="majorEastAsia" w:hAnsi="Times" w:cstheme="majorBidi"/>
      <w:color w:val="1F4E79" w:themeColor="accent1" w:themeShade="80"/>
      <w:sz w:val="28"/>
      <w:szCs w:val="32"/>
      <w:lang w:eastAsia="en-GB"/>
    </w:rPr>
  </w:style>
  <w:style w:type="character" w:customStyle="1" w:styleId="Heading2Char">
    <w:name w:val="Heading 2 Char"/>
    <w:basedOn w:val="DefaultParagraphFont"/>
    <w:link w:val="Heading2"/>
    <w:uiPriority w:val="9"/>
    <w:semiHidden/>
    <w:rsid w:val="00DF4FA1"/>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unhideWhenUsed/>
    <w:rsid w:val="00DF4FA1"/>
    <w:rPr>
      <w:color w:val="0563C1" w:themeColor="hyperlink"/>
      <w:u w:val="single"/>
    </w:rPr>
  </w:style>
  <w:style w:type="character" w:styleId="FollowedHyperlink">
    <w:name w:val="FollowedHyperlink"/>
    <w:basedOn w:val="DefaultParagraphFont"/>
    <w:uiPriority w:val="99"/>
    <w:semiHidden/>
    <w:unhideWhenUsed/>
    <w:rsid w:val="00DF4FA1"/>
    <w:rPr>
      <w:color w:val="954F72" w:themeColor="followedHyperlink"/>
      <w:u w:val="single"/>
    </w:rPr>
  </w:style>
  <w:style w:type="paragraph" w:styleId="HTMLPreformatted">
    <w:name w:val="HTML Preformatted"/>
    <w:basedOn w:val="Normal"/>
    <w:link w:val="HTMLPreformattedChar"/>
    <w:uiPriority w:val="99"/>
    <w:semiHidden/>
    <w:unhideWhenUsed/>
    <w:rsid w:val="00DF4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Times New Roman"/>
      <w:sz w:val="20"/>
      <w:szCs w:val="20"/>
      <w:lang w:eastAsia="en-GB"/>
    </w:rPr>
  </w:style>
  <w:style w:type="character" w:customStyle="1" w:styleId="HTMLPreformattedChar">
    <w:name w:val="HTML Preformatted Char"/>
    <w:basedOn w:val="DefaultParagraphFont"/>
    <w:link w:val="HTMLPreformatted"/>
    <w:uiPriority w:val="99"/>
    <w:semiHidden/>
    <w:rsid w:val="00DF4FA1"/>
    <w:rPr>
      <w:rFonts w:ascii="Consolas" w:eastAsia="Times New Roman" w:hAnsi="Consolas" w:cs="Times New Roman"/>
      <w:sz w:val="20"/>
      <w:szCs w:val="20"/>
      <w:lang w:eastAsia="en-GB"/>
    </w:rPr>
  </w:style>
  <w:style w:type="paragraph" w:styleId="NormalWeb">
    <w:name w:val="Normal (Web)"/>
    <w:basedOn w:val="Normal"/>
    <w:uiPriority w:val="99"/>
    <w:semiHidden/>
    <w:unhideWhenUsed/>
    <w:rsid w:val="00DF4FA1"/>
    <w:pPr>
      <w:spacing w:before="100" w:beforeAutospacing="1" w:after="100" w:afterAutospacing="1"/>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DF4FA1"/>
    <w:pPr>
      <w:spacing w:before="120"/>
    </w:pPr>
    <w:rPr>
      <w:rFonts w:eastAsia="Times New Roman" w:cstheme="minorHAnsi"/>
      <w:b/>
      <w:bCs/>
      <w:i/>
      <w:iCs/>
      <w:sz w:val="24"/>
      <w:szCs w:val="24"/>
      <w:lang w:eastAsia="en-GB"/>
    </w:rPr>
  </w:style>
  <w:style w:type="paragraph" w:styleId="TOC2">
    <w:name w:val="toc 2"/>
    <w:basedOn w:val="Normal"/>
    <w:next w:val="Normal"/>
    <w:autoRedefine/>
    <w:uiPriority w:val="39"/>
    <w:semiHidden/>
    <w:unhideWhenUsed/>
    <w:rsid w:val="00DF4FA1"/>
    <w:pPr>
      <w:spacing w:before="120"/>
      <w:ind w:left="240"/>
    </w:pPr>
    <w:rPr>
      <w:rFonts w:eastAsia="Times New Roman" w:cstheme="minorHAnsi"/>
      <w:b/>
      <w:bCs/>
      <w:lang w:eastAsia="en-GB"/>
    </w:rPr>
  </w:style>
  <w:style w:type="paragraph" w:styleId="TOC3">
    <w:name w:val="toc 3"/>
    <w:basedOn w:val="Normal"/>
    <w:next w:val="Normal"/>
    <w:autoRedefine/>
    <w:uiPriority w:val="39"/>
    <w:semiHidden/>
    <w:unhideWhenUsed/>
    <w:rsid w:val="00DF4FA1"/>
    <w:pPr>
      <w:ind w:left="480"/>
    </w:pPr>
    <w:rPr>
      <w:rFonts w:eastAsia="Times New Roman" w:cstheme="minorHAnsi"/>
      <w:sz w:val="20"/>
      <w:szCs w:val="20"/>
      <w:lang w:eastAsia="en-GB"/>
    </w:rPr>
  </w:style>
  <w:style w:type="paragraph" w:styleId="TOC4">
    <w:name w:val="toc 4"/>
    <w:basedOn w:val="Normal"/>
    <w:next w:val="Normal"/>
    <w:autoRedefine/>
    <w:uiPriority w:val="39"/>
    <w:semiHidden/>
    <w:unhideWhenUsed/>
    <w:rsid w:val="00DF4FA1"/>
    <w:pPr>
      <w:ind w:left="720"/>
    </w:pPr>
    <w:rPr>
      <w:rFonts w:eastAsia="Times New Roman" w:cstheme="minorHAnsi"/>
      <w:sz w:val="20"/>
      <w:szCs w:val="20"/>
      <w:lang w:eastAsia="en-GB"/>
    </w:rPr>
  </w:style>
  <w:style w:type="paragraph" w:styleId="TOC5">
    <w:name w:val="toc 5"/>
    <w:basedOn w:val="Normal"/>
    <w:next w:val="Normal"/>
    <w:autoRedefine/>
    <w:uiPriority w:val="39"/>
    <w:semiHidden/>
    <w:unhideWhenUsed/>
    <w:rsid w:val="00DF4FA1"/>
    <w:pPr>
      <w:ind w:left="960"/>
    </w:pPr>
    <w:rPr>
      <w:rFonts w:eastAsia="Times New Roman" w:cstheme="minorHAnsi"/>
      <w:sz w:val="20"/>
      <w:szCs w:val="20"/>
      <w:lang w:eastAsia="en-GB"/>
    </w:rPr>
  </w:style>
  <w:style w:type="paragraph" w:styleId="TOC6">
    <w:name w:val="toc 6"/>
    <w:basedOn w:val="Normal"/>
    <w:next w:val="Normal"/>
    <w:autoRedefine/>
    <w:uiPriority w:val="39"/>
    <w:semiHidden/>
    <w:unhideWhenUsed/>
    <w:rsid w:val="00DF4FA1"/>
    <w:pPr>
      <w:ind w:left="1200"/>
    </w:pPr>
    <w:rPr>
      <w:rFonts w:eastAsia="Times New Roman" w:cstheme="minorHAnsi"/>
      <w:sz w:val="20"/>
      <w:szCs w:val="20"/>
      <w:lang w:eastAsia="en-GB"/>
    </w:rPr>
  </w:style>
  <w:style w:type="paragraph" w:styleId="TOC7">
    <w:name w:val="toc 7"/>
    <w:basedOn w:val="Normal"/>
    <w:next w:val="Normal"/>
    <w:autoRedefine/>
    <w:uiPriority w:val="39"/>
    <w:semiHidden/>
    <w:unhideWhenUsed/>
    <w:rsid w:val="00DF4FA1"/>
    <w:pPr>
      <w:ind w:left="1440"/>
    </w:pPr>
    <w:rPr>
      <w:rFonts w:eastAsia="Times New Roman" w:cstheme="minorHAnsi"/>
      <w:sz w:val="20"/>
      <w:szCs w:val="20"/>
      <w:lang w:eastAsia="en-GB"/>
    </w:rPr>
  </w:style>
  <w:style w:type="paragraph" w:styleId="TOC8">
    <w:name w:val="toc 8"/>
    <w:basedOn w:val="Normal"/>
    <w:next w:val="Normal"/>
    <w:autoRedefine/>
    <w:uiPriority w:val="39"/>
    <w:semiHidden/>
    <w:unhideWhenUsed/>
    <w:rsid w:val="00DF4FA1"/>
    <w:pPr>
      <w:ind w:left="1680"/>
    </w:pPr>
    <w:rPr>
      <w:rFonts w:eastAsia="Times New Roman" w:cstheme="minorHAnsi"/>
      <w:sz w:val="20"/>
      <w:szCs w:val="20"/>
      <w:lang w:eastAsia="en-GB"/>
    </w:rPr>
  </w:style>
  <w:style w:type="paragraph" w:styleId="TOC9">
    <w:name w:val="toc 9"/>
    <w:basedOn w:val="Normal"/>
    <w:next w:val="Normal"/>
    <w:autoRedefine/>
    <w:uiPriority w:val="39"/>
    <w:semiHidden/>
    <w:unhideWhenUsed/>
    <w:rsid w:val="00DF4FA1"/>
    <w:pPr>
      <w:ind w:left="1920"/>
    </w:pPr>
    <w:rPr>
      <w:rFonts w:eastAsia="Times New Roman" w:cstheme="minorHAnsi"/>
      <w:sz w:val="20"/>
      <w:szCs w:val="20"/>
      <w:lang w:eastAsia="en-GB"/>
    </w:rPr>
  </w:style>
  <w:style w:type="paragraph" w:styleId="FootnoteText">
    <w:name w:val="footnote text"/>
    <w:basedOn w:val="Normal"/>
    <w:link w:val="FootnoteTextChar"/>
    <w:uiPriority w:val="99"/>
    <w:semiHidden/>
    <w:unhideWhenUsed/>
    <w:rsid w:val="00DF4FA1"/>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DF4FA1"/>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DF4FA1"/>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DF4FA1"/>
    <w:rPr>
      <w:rFonts w:ascii="Times New Roman" w:eastAsia="Times New Roman" w:hAnsi="Times New Roman" w:cs="Times New Roman"/>
      <w:sz w:val="20"/>
      <w:szCs w:val="20"/>
      <w:lang w:eastAsia="en-GB"/>
    </w:rPr>
  </w:style>
  <w:style w:type="paragraph" w:styleId="Header">
    <w:name w:val="header"/>
    <w:basedOn w:val="Normal"/>
    <w:link w:val="HeaderChar"/>
    <w:uiPriority w:val="99"/>
    <w:semiHidden/>
    <w:unhideWhenUsed/>
    <w:rsid w:val="00DF4FA1"/>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DF4FA1"/>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DF4FA1"/>
    <w:pPr>
      <w:tabs>
        <w:tab w:val="center" w:pos="4680"/>
        <w:tab w:val="right" w:pos="9360"/>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semiHidden/>
    <w:rsid w:val="00DF4FA1"/>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DF4FA1"/>
    <w:pPr>
      <w:spacing w:after="200"/>
    </w:pPr>
    <w:rPr>
      <w:rFonts w:ascii="Times New Roman" w:eastAsia="Times New Roman" w:hAnsi="Times New Roman" w:cs="Times New Roman"/>
      <w:i/>
      <w:iCs/>
      <w:color w:val="44546A" w:themeColor="text2"/>
      <w:sz w:val="18"/>
      <w:szCs w:val="18"/>
      <w:lang w:eastAsia="en-GB"/>
    </w:rPr>
  </w:style>
  <w:style w:type="paragraph" w:styleId="TableofFigures">
    <w:name w:val="table of figures"/>
    <w:basedOn w:val="Normal"/>
    <w:next w:val="Normal"/>
    <w:uiPriority w:val="99"/>
    <w:semiHidden/>
    <w:unhideWhenUsed/>
    <w:rsid w:val="00DF4FA1"/>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F4FA1"/>
    <w:rPr>
      <w:b/>
      <w:bCs/>
    </w:rPr>
  </w:style>
  <w:style w:type="character" w:customStyle="1" w:styleId="CommentSubjectChar">
    <w:name w:val="Comment Subject Char"/>
    <w:basedOn w:val="CommentTextChar"/>
    <w:link w:val="CommentSubject"/>
    <w:uiPriority w:val="99"/>
    <w:semiHidden/>
    <w:rsid w:val="00DF4FA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F4FA1"/>
    <w:rPr>
      <w:rFonts w:ascii="Times New Roman" w:eastAsia="Times New Roman" w:hAnsi="Times New Roman" w:cs="Times New Roman"/>
      <w:sz w:val="18"/>
      <w:szCs w:val="18"/>
      <w:lang w:eastAsia="en-GB"/>
    </w:rPr>
  </w:style>
  <w:style w:type="character" w:customStyle="1" w:styleId="BalloonTextChar">
    <w:name w:val="Balloon Text Char"/>
    <w:basedOn w:val="DefaultParagraphFont"/>
    <w:link w:val="BalloonText"/>
    <w:uiPriority w:val="99"/>
    <w:semiHidden/>
    <w:rsid w:val="00DF4FA1"/>
    <w:rPr>
      <w:rFonts w:ascii="Times New Roman" w:eastAsia="Times New Roman" w:hAnsi="Times New Roman" w:cs="Times New Roman"/>
      <w:sz w:val="18"/>
      <w:szCs w:val="18"/>
      <w:lang w:eastAsia="en-GB"/>
    </w:rPr>
  </w:style>
  <w:style w:type="character" w:customStyle="1" w:styleId="ListParagraphChar">
    <w:name w:val="List Paragraph Char"/>
    <w:aliases w:val="Indent Paragraph Char,Lettre d'introduction Char"/>
    <w:basedOn w:val="DefaultParagraphFont"/>
    <w:link w:val="ListParagraph"/>
    <w:uiPriority w:val="34"/>
    <w:locked/>
    <w:rsid w:val="00DF4FA1"/>
    <w:rPr>
      <w:rFonts w:ascii="Calibri" w:eastAsia="Calibri" w:hAnsi="Calibri" w:cs="Times New Roman"/>
      <w:lang w:eastAsia="en-GB"/>
    </w:rPr>
  </w:style>
  <w:style w:type="paragraph" w:styleId="ListParagraph">
    <w:name w:val="List Paragraph"/>
    <w:aliases w:val="Indent Paragraph,Lettre d'introduction"/>
    <w:basedOn w:val="Normal"/>
    <w:link w:val="ListParagraphChar"/>
    <w:uiPriority w:val="34"/>
    <w:qFormat/>
    <w:rsid w:val="00DF4FA1"/>
    <w:pPr>
      <w:spacing w:after="200" w:line="276" w:lineRule="auto"/>
      <w:ind w:left="720"/>
      <w:contextualSpacing/>
    </w:pPr>
    <w:rPr>
      <w:rFonts w:ascii="Calibri" w:eastAsia="Calibri" w:hAnsi="Calibri" w:cs="Times New Roman"/>
      <w:lang w:eastAsia="en-GB"/>
    </w:rPr>
  </w:style>
  <w:style w:type="paragraph" w:styleId="TOCHeading">
    <w:name w:val="TOC Heading"/>
    <w:basedOn w:val="Heading1"/>
    <w:next w:val="Normal"/>
    <w:uiPriority w:val="39"/>
    <w:semiHidden/>
    <w:unhideWhenUsed/>
    <w:qFormat/>
    <w:rsid w:val="00DF4FA1"/>
    <w:pPr>
      <w:spacing w:before="480" w:line="276" w:lineRule="auto"/>
      <w:outlineLvl w:val="9"/>
    </w:pPr>
    <w:rPr>
      <w:b/>
      <w:bCs/>
      <w:szCs w:val="28"/>
    </w:rPr>
  </w:style>
  <w:style w:type="paragraph" w:customStyle="1" w:styleId="Default">
    <w:name w:val="Default"/>
    <w:uiPriority w:val="99"/>
    <w:semiHidden/>
    <w:rsid w:val="00DF4FA1"/>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m6867184506587410247msonormal">
    <w:name w:val="m6867184506587410247msonormal"/>
    <w:basedOn w:val="Normal"/>
    <w:uiPriority w:val="99"/>
    <w:semiHidden/>
    <w:rsid w:val="00DF4FA1"/>
    <w:rPr>
      <w:rFonts w:ascii="Times New Roman" w:eastAsia="MS Mincho" w:hAnsi="Times New Roman" w:cs="Times New Roman"/>
      <w:sz w:val="24"/>
      <w:szCs w:val="24"/>
      <w:lang w:eastAsia="en-GB"/>
    </w:rPr>
  </w:style>
  <w:style w:type="paragraph" w:customStyle="1" w:styleId="Para">
    <w:name w:val="Para #"/>
    <w:basedOn w:val="Normal"/>
    <w:uiPriority w:val="99"/>
    <w:semiHidden/>
    <w:rsid w:val="00DF4FA1"/>
    <w:pPr>
      <w:numPr>
        <w:numId w:val="1"/>
      </w:numPr>
      <w:tabs>
        <w:tab w:val="left" w:pos="850"/>
        <w:tab w:val="left" w:pos="1191"/>
        <w:tab w:val="left" w:pos="1531"/>
      </w:tabs>
      <w:jc w:val="both"/>
    </w:pPr>
    <w:rPr>
      <w:rFonts w:ascii="Times New Roman" w:eastAsia="MS Mincho" w:hAnsi="Times New Roman" w:cs="Times New Roman"/>
      <w:lang w:eastAsia="zh-CN"/>
    </w:rPr>
  </w:style>
  <w:style w:type="paragraph" w:customStyle="1" w:styleId="xl65">
    <w:name w:val="xl65"/>
    <w:basedOn w:val="Normal"/>
    <w:uiPriority w:val="99"/>
    <w:semiHidden/>
    <w:rsid w:val="00DF4FA1"/>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67">
    <w:name w:val="xl67"/>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68">
    <w:name w:val="xl68"/>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uiPriority w:val="99"/>
    <w:semiHidden/>
    <w:rsid w:val="00DF4FA1"/>
    <w:pPr>
      <w:pBdr>
        <w:top w:val="single" w:sz="8" w:space="0" w:color="FFFFFF"/>
        <w:left w:val="single" w:sz="4" w:space="0" w:color="000000"/>
        <w:bottom w:val="single" w:sz="8" w:space="0" w:color="FFFFFF"/>
        <w:right w:val="single" w:sz="8" w:space="0" w:color="FFFFFF"/>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uiPriority w:val="99"/>
    <w:semiHidden/>
    <w:rsid w:val="00DF4FA1"/>
    <w:pPr>
      <w:pBdr>
        <w:top w:val="single" w:sz="8" w:space="0" w:color="FFFFFF"/>
        <w:left w:val="single" w:sz="8" w:space="0" w:color="FFFFFF"/>
        <w:bottom w:val="single" w:sz="8" w:space="0" w:color="FFFFFF"/>
        <w:right w:val="single" w:sz="4" w:space="0" w:color="000000"/>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71">
    <w:name w:val="xl71"/>
    <w:basedOn w:val="Normal"/>
    <w:uiPriority w:val="99"/>
    <w:semiHidden/>
    <w:rsid w:val="00DF4FA1"/>
    <w:pPr>
      <w:pBdr>
        <w:top w:val="single" w:sz="8" w:space="0" w:color="FFFFFF"/>
        <w:left w:val="single" w:sz="4" w:space="0" w:color="000000"/>
        <w:bottom w:val="single" w:sz="8" w:space="0" w:color="FFFFFF"/>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2">
    <w:name w:val="xl72"/>
    <w:basedOn w:val="Normal"/>
    <w:uiPriority w:val="99"/>
    <w:semiHidden/>
    <w:rsid w:val="00DF4FA1"/>
    <w:pPr>
      <w:pBdr>
        <w:top w:val="single" w:sz="8" w:space="0" w:color="FFFFFF"/>
        <w:left w:val="single" w:sz="8" w:space="0" w:color="FFFFFF"/>
        <w:bottom w:val="single" w:sz="8" w:space="0" w:color="FFFFFF"/>
        <w:right w:val="single" w:sz="4" w:space="0" w:color="000000"/>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3">
    <w:name w:val="xl73"/>
    <w:basedOn w:val="Normal"/>
    <w:uiPriority w:val="99"/>
    <w:semiHidden/>
    <w:rsid w:val="00DF4FA1"/>
    <w:pPr>
      <w:pBdr>
        <w:top w:val="single" w:sz="8" w:space="0" w:color="FFFFFF"/>
        <w:left w:val="single" w:sz="4" w:space="0" w:color="000000"/>
        <w:bottom w:val="single" w:sz="4" w:space="0" w:color="000000"/>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4">
    <w:name w:val="xl74"/>
    <w:basedOn w:val="Normal"/>
    <w:uiPriority w:val="99"/>
    <w:semiHidden/>
    <w:rsid w:val="00DF4FA1"/>
    <w:pPr>
      <w:pBdr>
        <w:top w:val="single" w:sz="8" w:space="0" w:color="FFFFFF"/>
        <w:left w:val="single" w:sz="8" w:space="0" w:color="FFFFFF"/>
        <w:bottom w:val="single" w:sz="4" w:space="0" w:color="000000"/>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5">
    <w:name w:val="xl75"/>
    <w:basedOn w:val="Normal"/>
    <w:uiPriority w:val="99"/>
    <w:semiHidden/>
    <w:rsid w:val="00DF4FA1"/>
    <w:pPr>
      <w:pBdr>
        <w:top w:val="single" w:sz="8" w:space="0" w:color="FFFFFF"/>
        <w:left w:val="single" w:sz="8" w:space="0" w:color="FFFFFF"/>
        <w:bottom w:val="single" w:sz="4" w:space="0" w:color="000000"/>
        <w:right w:val="single" w:sz="8" w:space="0" w:color="FFFFFF"/>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6">
    <w:name w:val="xl76"/>
    <w:basedOn w:val="Normal"/>
    <w:uiPriority w:val="99"/>
    <w:semiHidden/>
    <w:rsid w:val="00DF4FA1"/>
    <w:pPr>
      <w:pBdr>
        <w:top w:val="single" w:sz="8" w:space="0" w:color="FFFFFF"/>
        <w:left w:val="single" w:sz="8" w:space="0" w:color="FFFFFF"/>
        <w:bottom w:val="single" w:sz="4" w:space="0" w:color="000000"/>
        <w:right w:val="single" w:sz="4" w:space="0" w:color="000000"/>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7">
    <w:name w:val="xl77"/>
    <w:basedOn w:val="Normal"/>
    <w:uiPriority w:val="99"/>
    <w:semiHidden/>
    <w:rsid w:val="00DF4FA1"/>
    <w:pPr>
      <w:pBdr>
        <w:top w:val="single" w:sz="4" w:space="0" w:color="000000"/>
        <w:left w:val="single" w:sz="4" w:space="0" w:color="000000"/>
        <w:bottom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xl78">
    <w:name w:val="xl78"/>
    <w:basedOn w:val="Normal"/>
    <w:uiPriority w:val="99"/>
    <w:semiHidden/>
    <w:rsid w:val="00DF4FA1"/>
    <w:pPr>
      <w:pBdr>
        <w:top w:val="single" w:sz="4" w:space="0" w:color="000000"/>
        <w:bottom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xl79">
    <w:name w:val="xl79"/>
    <w:basedOn w:val="Normal"/>
    <w:uiPriority w:val="99"/>
    <w:semiHidden/>
    <w:rsid w:val="00DF4FA1"/>
    <w:pPr>
      <w:pBdr>
        <w:top w:val="single" w:sz="4" w:space="0" w:color="000000"/>
        <w:bottom w:val="single" w:sz="8" w:space="0" w:color="FFFFFF"/>
        <w:right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msonormal0">
    <w:name w:val="msonormal"/>
    <w:basedOn w:val="Normal"/>
    <w:uiPriority w:val="99"/>
    <w:semiHidden/>
    <w:rsid w:val="00DF4FA1"/>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F4FA1"/>
    <w:rPr>
      <w:vertAlign w:val="superscript"/>
    </w:rPr>
  </w:style>
  <w:style w:type="character" w:styleId="CommentReference">
    <w:name w:val="annotation reference"/>
    <w:basedOn w:val="DefaultParagraphFont"/>
    <w:uiPriority w:val="99"/>
    <w:semiHidden/>
    <w:unhideWhenUsed/>
    <w:rsid w:val="00DF4FA1"/>
    <w:rPr>
      <w:sz w:val="16"/>
      <w:szCs w:val="16"/>
    </w:rPr>
  </w:style>
  <w:style w:type="character" w:customStyle="1" w:styleId="emailstyle19">
    <w:name w:val="emailstyle19"/>
    <w:basedOn w:val="DefaultParagraphFont"/>
    <w:semiHidden/>
    <w:rsid w:val="00DF4FA1"/>
    <w:rPr>
      <w:rFonts w:asciiTheme="minorHAnsi" w:eastAsiaTheme="minorHAnsi" w:hAnsiTheme="minorHAnsi" w:cstheme="minorBidi" w:hint="default"/>
      <w:color w:val="auto"/>
      <w:sz w:val="22"/>
      <w:szCs w:val="22"/>
    </w:rPr>
  </w:style>
  <w:style w:type="character" w:customStyle="1" w:styleId="UnresolvedMention1">
    <w:name w:val="Unresolved Mention1"/>
    <w:basedOn w:val="DefaultParagraphFont"/>
    <w:uiPriority w:val="99"/>
    <w:rsid w:val="00DF4FA1"/>
    <w:rPr>
      <w:color w:val="808080"/>
      <w:shd w:val="clear" w:color="auto" w:fill="E6E6E6"/>
    </w:rPr>
  </w:style>
  <w:style w:type="table" w:styleId="TableGrid">
    <w:name w:val="Table Grid"/>
    <w:basedOn w:val="TableNormal"/>
    <w:uiPriority w:val="39"/>
    <w:rsid w:val="00DF4FA1"/>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1">
    <w:name w:val="List Table 3 Accent 1"/>
    <w:basedOn w:val="TableNormal"/>
    <w:uiPriority w:val="48"/>
    <w:rsid w:val="00DF4FA1"/>
    <w:pPr>
      <w:spacing w:after="0" w:line="240" w:lineRule="auto"/>
    </w:pPr>
    <w:rPr>
      <w:rFonts w:eastAsia="MS Mincho"/>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51">
    <w:name w:val="Grid Table 1 Light - Accent 51"/>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DF4FA1"/>
    <w:pPr>
      <w:spacing w:after="0" w:line="240" w:lineRule="auto"/>
    </w:pPr>
    <w:rPr>
      <w:rFonts w:eastAsia="MS Minch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DF4FA1"/>
    <w:pPr>
      <w:spacing w:after="0" w:line="240" w:lineRule="auto"/>
    </w:pPr>
    <w:rPr>
      <w:rFonts w:eastAsia="MS Mincho"/>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11">
    <w:name w:val="Grid Table 1 Light - Accent 11"/>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F4FA1"/>
    <w:pPr>
      <w:spacing w:after="0" w:line="240" w:lineRule="auto"/>
    </w:pPr>
    <w:rPr>
      <w:rFonts w:eastAsia="MS Mincho"/>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TableNormal"/>
    <w:uiPriority w:val="50"/>
    <w:rsid w:val="00DF4FA1"/>
    <w:pPr>
      <w:spacing w:after="0" w:line="240" w:lineRule="auto"/>
    </w:pPr>
    <w:rPr>
      <w:rFonts w:eastAsia="MS Mincho"/>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3-Accent51">
    <w:name w:val="Grid Table 3 - Accent 51"/>
    <w:basedOn w:val="TableNormal"/>
    <w:uiPriority w:val="48"/>
    <w:rsid w:val="00DF4FA1"/>
    <w:pPr>
      <w:spacing w:after="0" w:line="240" w:lineRule="auto"/>
    </w:pPr>
    <w:rPr>
      <w:rFonts w:eastAsia="MS Mincho"/>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1Light-Accent52">
    <w:name w:val="Grid Table 1 Light - Accent 52"/>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ultimet.rks-gov.net" TargetMode="External"/><Relationship Id="rId13" Type="http://schemas.openxmlformats.org/officeDocument/2006/relationships/hyperlink" Target="https://konsultimet.rks-gov.net"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konsultimet.rks-gov.net/" TargetMode="External"/><Relationship Id="rId12" Type="http://schemas.openxmlformats.org/officeDocument/2006/relationships/hyperlink" Target="https://konsultimet.rks-gov.net/"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konsultimet.rks-gov.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Latn-RS" sz="1100">
                <a:latin typeface="Candara" panose="020E0502030303020204" pitchFamily="34" charset="0"/>
              </a:rPr>
              <a:t>Statistika po Vrsti objavljenih dokumenata (na centralnom nivou)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Sheet1!$A$13:$H$13</c:f>
              <c:strCache>
                <c:ptCount val="8"/>
                <c:pt idx="0">
                  <c:v>Totali</c:v>
                </c:pt>
                <c:pt idx="1">
                  <c:v>Tjeter</c:v>
                </c:pt>
                <c:pt idx="2">
                  <c:v>Draft rregullore</c:v>
                </c:pt>
                <c:pt idx="3">
                  <c:v>Program</c:v>
                </c:pt>
                <c:pt idx="4">
                  <c:v>Strategji</c:v>
                </c:pt>
                <c:pt idx="5">
                  <c:v>Koncept dokument</c:v>
                </c:pt>
                <c:pt idx="6">
                  <c:v>Projekt ligj</c:v>
                </c:pt>
                <c:pt idx="7">
                  <c:v>Udhëzim administrativ</c:v>
                </c:pt>
              </c:strCache>
            </c:strRef>
          </c:cat>
          <c:val>
            <c:numRef>
              <c:f>Sheet1!$A$14:$H$14</c:f>
              <c:numCache>
                <c:formatCode>General</c:formatCode>
                <c:ptCount val="8"/>
                <c:pt idx="0">
                  <c:v>251</c:v>
                </c:pt>
                <c:pt idx="1">
                  <c:v>5</c:v>
                </c:pt>
                <c:pt idx="2">
                  <c:v>43</c:v>
                </c:pt>
                <c:pt idx="3">
                  <c:v>5</c:v>
                </c:pt>
                <c:pt idx="4">
                  <c:v>16</c:v>
                </c:pt>
                <c:pt idx="5">
                  <c:v>23</c:v>
                </c:pt>
                <c:pt idx="6">
                  <c:v>43</c:v>
                </c:pt>
                <c:pt idx="7">
                  <c:v>107</c:v>
                </c:pt>
              </c:numCache>
            </c:numRef>
          </c:val>
          <c:extLst>
            <c:ext xmlns:c16="http://schemas.microsoft.com/office/drawing/2014/chart" uri="{C3380CC4-5D6E-409C-BE32-E72D297353CC}">
              <c16:uniqueId val="{00000000-E106-47F7-8B03-E711B0F88D8F}"/>
            </c:ext>
          </c:extLst>
        </c:ser>
        <c:dLbls>
          <c:showLegendKey val="0"/>
          <c:showVal val="1"/>
          <c:showCatName val="0"/>
          <c:showSerName val="0"/>
          <c:showPercent val="0"/>
          <c:showBubbleSize val="0"/>
        </c:dLbls>
        <c:gapWidth val="150"/>
        <c:shape val="box"/>
        <c:axId val="-943775648"/>
        <c:axId val="-943783264"/>
        <c:axId val="0"/>
      </c:bar3DChart>
      <c:catAx>
        <c:axId val="-9437756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3264"/>
        <c:crosses val="autoZero"/>
        <c:auto val="1"/>
        <c:lblAlgn val="ctr"/>
        <c:lblOffset val="100"/>
        <c:noMultiLvlLbl val="0"/>
      </c:catAx>
      <c:valAx>
        <c:axId val="-943783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7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sr-Latn-RS" sz="1050"/>
              <a:t>Grafički prikaz dokumenata objavljenih tokom 2022. godine prema institucijama </a:t>
            </a:r>
          </a:p>
        </c:rich>
      </c:tx>
      <c:layout>
        <c:manualLayout>
          <c:xMode val="edge"/>
          <c:yMode val="edge"/>
          <c:x val="0.10780991318392893"/>
          <c:y val="1.7165908505707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D2E-4EDD-9335-2E094FAA7E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D2E-4EDD-9335-2E094FAA7E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D2E-4EDD-9335-2E094FAA7E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D2E-4EDD-9335-2E094FAA7E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1D2E-4EDD-9335-2E094FAA7E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1D2E-4EDD-9335-2E094FAA7E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1D2E-4EDD-9335-2E094FAA7E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1D2E-4EDD-9335-2E094FAA7E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1D2E-4EDD-9335-2E094FAA7E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3-1D2E-4EDD-9335-2E094FAA7E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5-1D2E-4EDD-9335-2E094FAA7E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7-1D2E-4EDD-9335-2E094FAA7E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9-1D2E-4EDD-9335-2E094FAA7E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B-1D2E-4EDD-9335-2E094FAA7E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D-1D2E-4EDD-9335-2E094FAA7E86}"/>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F-1D2E-4EDD-9335-2E094FAA7E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konsuletime!$A$2:$A$17</c:f>
              <c:strCache>
                <c:ptCount val="16"/>
                <c:pt idx="0">
                  <c:v>Zyra e Kryeministrit</c:v>
                </c:pt>
                <c:pt idx="1">
                  <c:v>Ministria e Kultures Rinise dhe Sportit</c:v>
                </c:pt>
                <c:pt idx="2">
                  <c:v>Ministria e Mjedisit, Planifikimit Hapesinor dhe Infrastruktures</c:v>
                </c:pt>
                <c:pt idx="3">
                  <c:v>Ministria e Industrise, Ndermarresise dhe Tregtise</c:v>
                </c:pt>
                <c:pt idx="4">
                  <c:v>Ministria e Adminsitrimit të Pushtetit Lokal</c:v>
                </c:pt>
                <c:pt idx="5">
                  <c:v>Ministria e Mbrojtjes</c:v>
                </c:pt>
                <c:pt idx="6">
                  <c:v>Ministria e Financave, Punes dhe Transfereve</c:v>
                </c:pt>
                <c:pt idx="7">
                  <c:v>Ministria e Shendetesise</c:v>
                </c:pt>
                <c:pt idx="8">
                  <c:v>Ministria e Bujqesise Pylltarise dhe Zhvillimit Rural</c:v>
                </c:pt>
                <c:pt idx="9">
                  <c:v>Ministria e Ekonomise</c:v>
                </c:pt>
                <c:pt idx="10">
                  <c:v>Ministria e Drejtesise</c:v>
                </c:pt>
                <c:pt idx="11">
                  <c:v>Ministria per Kthim dhe Komunitete</c:v>
                </c:pt>
                <c:pt idx="12">
                  <c:v>Ministria e Puneve te Brendshme</c:v>
                </c:pt>
                <c:pt idx="13">
                  <c:v>Ministria e Arsimit, Shkences, Teknologjise dhe Inovacionit</c:v>
                </c:pt>
                <c:pt idx="14">
                  <c:v>Ministria e Puneve te Jashtme dhe Diaspores</c:v>
                </c:pt>
                <c:pt idx="15">
                  <c:v>Ministria e Zhvillimit Rajonal</c:v>
                </c:pt>
              </c:strCache>
            </c:strRef>
          </c:cat>
          <c:val>
            <c:numRef>
              <c:f>konsuletime!$B$2:$B$17</c:f>
              <c:numCache>
                <c:formatCode>General</c:formatCode>
                <c:ptCount val="16"/>
                <c:pt idx="0">
                  <c:v>12</c:v>
                </c:pt>
                <c:pt idx="1">
                  <c:v>22</c:v>
                </c:pt>
                <c:pt idx="2">
                  <c:v>33</c:v>
                </c:pt>
                <c:pt idx="3">
                  <c:v>25</c:v>
                </c:pt>
                <c:pt idx="4">
                  <c:v>8</c:v>
                </c:pt>
                <c:pt idx="5">
                  <c:v>16</c:v>
                </c:pt>
                <c:pt idx="6">
                  <c:v>16</c:v>
                </c:pt>
                <c:pt idx="7">
                  <c:v>13</c:v>
                </c:pt>
                <c:pt idx="8">
                  <c:v>28</c:v>
                </c:pt>
                <c:pt idx="9">
                  <c:v>22</c:v>
                </c:pt>
                <c:pt idx="10">
                  <c:v>25</c:v>
                </c:pt>
                <c:pt idx="11">
                  <c:v>0</c:v>
                </c:pt>
                <c:pt idx="12">
                  <c:v>14</c:v>
                </c:pt>
                <c:pt idx="13">
                  <c:v>16</c:v>
                </c:pt>
                <c:pt idx="14">
                  <c:v>0</c:v>
                </c:pt>
                <c:pt idx="15">
                  <c:v>1</c:v>
                </c:pt>
              </c:numCache>
            </c:numRef>
          </c:val>
          <c:extLst>
            <c:ext xmlns:c16="http://schemas.microsoft.com/office/drawing/2014/chart" uri="{C3380CC4-5D6E-409C-BE32-E72D297353CC}">
              <c16:uniqueId val="{00000020-1D2E-4EDD-9335-2E094FAA7E86}"/>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22-1D2E-4EDD-9335-2E094FAA7E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24-1D2E-4EDD-9335-2E094FAA7E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26-1D2E-4EDD-9335-2E094FAA7E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8-1D2E-4EDD-9335-2E094FAA7E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2A-1D2E-4EDD-9335-2E094FAA7E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2C-1D2E-4EDD-9335-2E094FAA7E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2E-1D2E-4EDD-9335-2E094FAA7E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0-1D2E-4EDD-9335-2E094FAA7E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2-1D2E-4EDD-9335-2E094FAA7E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4-1D2E-4EDD-9335-2E094FAA7E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6-1D2E-4EDD-9335-2E094FAA7E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8-1D2E-4EDD-9335-2E094FAA7E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A-1D2E-4EDD-9335-2E094FAA7E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C-1D2E-4EDD-9335-2E094FAA7E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E-1D2E-4EDD-9335-2E094FAA7E86}"/>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40-1D2E-4EDD-9335-2E094FAA7E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konsuletime!$A$2:$A$17</c:f>
              <c:strCache>
                <c:ptCount val="16"/>
                <c:pt idx="0">
                  <c:v>Zyra e Kryeministrit</c:v>
                </c:pt>
                <c:pt idx="1">
                  <c:v>Ministria e Kultures Rinise dhe Sportit</c:v>
                </c:pt>
                <c:pt idx="2">
                  <c:v>Ministria e Mjedisit, Planifikimit Hapesinor dhe Infrastruktures</c:v>
                </c:pt>
                <c:pt idx="3">
                  <c:v>Ministria e Industrise, Ndermarresise dhe Tregtise</c:v>
                </c:pt>
                <c:pt idx="4">
                  <c:v>Ministria e Adminsitrimit të Pushtetit Lokal</c:v>
                </c:pt>
                <c:pt idx="5">
                  <c:v>Ministria e Mbrojtjes</c:v>
                </c:pt>
                <c:pt idx="6">
                  <c:v>Ministria e Financave, Punes dhe Transfereve</c:v>
                </c:pt>
                <c:pt idx="7">
                  <c:v>Ministria e Shendetesise</c:v>
                </c:pt>
                <c:pt idx="8">
                  <c:v>Ministria e Bujqesise Pylltarise dhe Zhvillimit Rural</c:v>
                </c:pt>
                <c:pt idx="9">
                  <c:v>Ministria e Ekonomise</c:v>
                </c:pt>
                <c:pt idx="10">
                  <c:v>Ministria e Drejtesise</c:v>
                </c:pt>
                <c:pt idx="11">
                  <c:v>Ministria per Kthim dhe Komunitete</c:v>
                </c:pt>
                <c:pt idx="12">
                  <c:v>Ministria e Puneve te Brendshme</c:v>
                </c:pt>
                <c:pt idx="13">
                  <c:v>Ministria e Arsimit, Shkences, Teknologjise dhe Inovacionit</c:v>
                </c:pt>
                <c:pt idx="14">
                  <c:v>Ministria e Puneve te Jashtme dhe Diaspores</c:v>
                </c:pt>
                <c:pt idx="15">
                  <c:v>Ministria e Zhvillimit Rajonal</c:v>
                </c:pt>
              </c:strCache>
            </c:strRef>
          </c:cat>
          <c:val>
            <c:numRef>
              <c:f>konsuletime!$C$2:$C$17</c:f>
              <c:numCache>
                <c:formatCode>0.00%</c:formatCode>
                <c:ptCount val="16"/>
                <c:pt idx="0">
                  <c:v>4.7800000000000002E-2</c:v>
                </c:pt>
                <c:pt idx="1">
                  <c:v>8.7599999999999997E-2</c:v>
                </c:pt>
                <c:pt idx="2">
                  <c:v>0.13150000000000001</c:v>
                </c:pt>
                <c:pt idx="3">
                  <c:v>9.9599999999999994E-2</c:v>
                </c:pt>
                <c:pt idx="4">
                  <c:v>3.1899999999999998E-2</c:v>
                </c:pt>
                <c:pt idx="5">
                  <c:v>6.3700000000000007E-2</c:v>
                </c:pt>
                <c:pt idx="6">
                  <c:v>6.3700000000000007E-2</c:v>
                </c:pt>
                <c:pt idx="7">
                  <c:v>5.1799999999999999E-2</c:v>
                </c:pt>
                <c:pt idx="8">
                  <c:v>0.1116</c:v>
                </c:pt>
                <c:pt idx="9">
                  <c:v>8.7599999999999997E-2</c:v>
                </c:pt>
                <c:pt idx="10">
                  <c:v>9.9599999999999994E-2</c:v>
                </c:pt>
                <c:pt idx="11">
                  <c:v>0</c:v>
                </c:pt>
                <c:pt idx="12">
                  <c:v>5.5800000000000002E-2</c:v>
                </c:pt>
                <c:pt idx="13">
                  <c:v>6.3700000000000007E-2</c:v>
                </c:pt>
                <c:pt idx="14">
                  <c:v>0</c:v>
                </c:pt>
                <c:pt idx="15">
                  <c:v>4.0000000000000001E-3</c:v>
                </c:pt>
              </c:numCache>
            </c:numRef>
          </c:val>
          <c:extLst>
            <c:ext xmlns:c16="http://schemas.microsoft.com/office/drawing/2014/chart" uri="{C3380CC4-5D6E-409C-BE32-E72D297353CC}">
              <c16:uniqueId val="{00000041-1D2E-4EDD-9335-2E094FAA7E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Latn-RS" sz="1100">
                <a:latin typeface="Candara" panose="020E0502030303020204" pitchFamily="34" charset="0"/>
              </a:rPr>
              <a:t>Statistika po Vrsti objavljenih dokumenata (na centralnom nivou)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Sheet1!$A$13:$H$13</c:f>
              <c:strCache>
                <c:ptCount val="8"/>
                <c:pt idx="0">
                  <c:v>Totali</c:v>
                </c:pt>
                <c:pt idx="1">
                  <c:v>Tjeter</c:v>
                </c:pt>
                <c:pt idx="2">
                  <c:v>Draft rregullore</c:v>
                </c:pt>
                <c:pt idx="3">
                  <c:v>Program</c:v>
                </c:pt>
                <c:pt idx="4">
                  <c:v>Strategji</c:v>
                </c:pt>
                <c:pt idx="5">
                  <c:v>Koncept dokument</c:v>
                </c:pt>
                <c:pt idx="6">
                  <c:v>Projekt ligj</c:v>
                </c:pt>
                <c:pt idx="7">
                  <c:v>Udhëzim administrativ</c:v>
                </c:pt>
              </c:strCache>
            </c:strRef>
          </c:cat>
          <c:val>
            <c:numRef>
              <c:f>Sheet1!$A$14:$H$14</c:f>
              <c:numCache>
                <c:formatCode>General</c:formatCode>
                <c:ptCount val="8"/>
                <c:pt idx="0">
                  <c:v>247</c:v>
                </c:pt>
                <c:pt idx="1">
                  <c:v>4</c:v>
                </c:pt>
                <c:pt idx="2">
                  <c:v>47</c:v>
                </c:pt>
                <c:pt idx="3">
                  <c:v>5</c:v>
                </c:pt>
                <c:pt idx="4">
                  <c:v>16</c:v>
                </c:pt>
                <c:pt idx="5">
                  <c:v>25</c:v>
                </c:pt>
                <c:pt idx="6">
                  <c:v>46</c:v>
                </c:pt>
                <c:pt idx="7">
                  <c:v>100</c:v>
                </c:pt>
              </c:numCache>
            </c:numRef>
          </c:val>
          <c:extLst>
            <c:ext xmlns:c16="http://schemas.microsoft.com/office/drawing/2014/chart" uri="{C3380CC4-5D6E-409C-BE32-E72D297353CC}">
              <c16:uniqueId val="{00000000-42CE-4773-A090-A65AC7D6E7B8}"/>
            </c:ext>
          </c:extLst>
        </c:ser>
        <c:dLbls>
          <c:showLegendKey val="0"/>
          <c:showVal val="1"/>
          <c:showCatName val="0"/>
          <c:showSerName val="0"/>
          <c:showPercent val="0"/>
          <c:showBubbleSize val="0"/>
        </c:dLbls>
        <c:gapWidth val="150"/>
        <c:shape val="box"/>
        <c:axId val="-943780544"/>
        <c:axId val="-943780000"/>
        <c:axId val="0"/>
      </c:bar3DChart>
      <c:catAx>
        <c:axId val="-9437805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0000"/>
        <c:crosses val="autoZero"/>
        <c:auto val="1"/>
        <c:lblAlgn val="ctr"/>
        <c:lblOffset val="100"/>
        <c:noMultiLvlLbl val="0"/>
      </c:catAx>
      <c:valAx>
        <c:axId val="-943780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r-Latn-RS" sz="1000">
                <a:latin typeface="Candara" panose="020E0502030303020204" pitchFamily="34" charset="0"/>
              </a:rPr>
              <a:t>Rezime vrsta dokumenata objavljenih prema OBJAVLJIVANJU ZAVRŠNIH IZVEŠTAJA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2002359053316"/>
          <c:y val="0.17120891763160073"/>
          <c:w val="0.5825385034417867"/>
          <c:h val="0.64812954095699526"/>
        </c:manualLayout>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5EA-4336-B34E-566E6A0FBD1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5EA-4336-B34E-566E6A0FBD1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Me raport final </c:v>
                </c:pt>
                <c:pt idx="1">
                  <c:v>Pa raport final</c:v>
                </c:pt>
              </c:strCache>
            </c:strRef>
          </c:cat>
          <c:val>
            <c:numRef>
              <c:f>Sheet1!$A$2:$B$2</c:f>
              <c:numCache>
                <c:formatCode>General</c:formatCode>
                <c:ptCount val="2"/>
                <c:pt idx="0">
                  <c:v>182</c:v>
                </c:pt>
                <c:pt idx="1">
                  <c:v>65</c:v>
                </c:pt>
              </c:numCache>
            </c:numRef>
          </c:val>
          <c:extLst>
            <c:ext xmlns:c16="http://schemas.microsoft.com/office/drawing/2014/chart" uri="{C3380CC4-5D6E-409C-BE32-E72D297353CC}">
              <c16:uniqueId val="{00000004-95EA-4336-B34E-566E6A0FBD15}"/>
            </c:ext>
          </c:extLst>
        </c:ser>
        <c:ser>
          <c:idx val="1"/>
          <c:order val="1"/>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95EA-4336-B34E-566E6A0FBD1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95EA-4336-B34E-566E6A0FBD1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Me raport final </c:v>
                </c:pt>
                <c:pt idx="1">
                  <c:v>Pa raport final</c:v>
                </c:pt>
              </c:strCache>
            </c:strRef>
          </c:cat>
          <c:val>
            <c:numRef>
              <c:f>Sheet1!$A$3:$B$3</c:f>
              <c:numCache>
                <c:formatCode>General</c:formatCode>
                <c:ptCount val="2"/>
              </c:numCache>
            </c:numRef>
          </c:val>
          <c:extLst>
            <c:ext xmlns:c16="http://schemas.microsoft.com/office/drawing/2014/chart" uri="{C3380CC4-5D6E-409C-BE32-E72D297353CC}">
              <c16:uniqueId val="{00000009-95EA-4336-B34E-566E6A0FBD1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6773679447873478E-2"/>
          <c:y val="0.87402739395576245"/>
          <c:w val="0.92264646164512476"/>
          <c:h val="6.42613723905807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r-Latn-RS" sz="1000">
                <a:latin typeface="Candara" panose="020E0502030303020204" pitchFamily="34" charset="0"/>
              </a:rPr>
              <a:t>Rezime vrsta dokumenata objavljenih prema aktivnostima saradnika</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2002359053316"/>
          <c:y val="0.17120891763160073"/>
          <c:w val="0.5825385034417867"/>
          <c:h val="0.64812954095699526"/>
        </c:manualLayout>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D40-47BF-9D02-C529DF9597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D40-47BF-9D02-C529DF9597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Me komente (kontribute nga bashkepunetoret)</c:v>
                </c:pt>
                <c:pt idx="1">
                  <c:v>Pa komente (kontribute nga bashkepunetoret)</c:v>
                </c:pt>
              </c:strCache>
            </c:strRef>
          </c:cat>
          <c:val>
            <c:numRef>
              <c:f>Sheet1!$A$2:$B$2</c:f>
              <c:numCache>
                <c:formatCode>General</c:formatCode>
                <c:ptCount val="2"/>
                <c:pt idx="0">
                  <c:v>50</c:v>
                </c:pt>
                <c:pt idx="1">
                  <c:v>201</c:v>
                </c:pt>
              </c:numCache>
            </c:numRef>
          </c:val>
          <c:extLst>
            <c:ext xmlns:c16="http://schemas.microsoft.com/office/drawing/2014/chart" uri="{C3380CC4-5D6E-409C-BE32-E72D297353CC}">
              <c16:uniqueId val="{00000004-DD40-47BF-9D02-C529DF959742}"/>
            </c:ext>
          </c:extLst>
        </c:ser>
        <c:ser>
          <c:idx val="1"/>
          <c:order val="1"/>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DD40-47BF-9D02-C529DF9597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DD40-47BF-9D02-C529DF9597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Me komente (kontribute nga bashkepunetoret)</c:v>
                </c:pt>
                <c:pt idx="1">
                  <c:v>Pa komente (kontribute nga bashkepunetoret)</c:v>
                </c:pt>
              </c:strCache>
            </c:strRef>
          </c:cat>
          <c:val>
            <c:numRef>
              <c:f>Sheet1!$A$3:$B$3</c:f>
              <c:numCache>
                <c:formatCode>0.00%</c:formatCode>
                <c:ptCount val="2"/>
                <c:pt idx="0">
                  <c:v>0.19919999999999999</c:v>
                </c:pt>
                <c:pt idx="1">
                  <c:v>0.80079999999999996</c:v>
                </c:pt>
              </c:numCache>
            </c:numRef>
          </c:val>
          <c:extLst>
            <c:ext xmlns:c16="http://schemas.microsoft.com/office/drawing/2014/chart" uri="{C3380CC4-5D6E-409C-BE32-E72D297353CC}">
              <c16:uniqueId val="{00000009-DD40-47BF-9D02-C529DF95974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6773679447873478E-2"/>
          <c:y val="0.87402739395576245"/>
          <c:w val="0.92264646164512476"/>
          <c:h val="6.42613723905807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4F7D-8938-4CE9-982F-9B943BAB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67</Pages>
  <Words>16774</Words>
  <Characters>95617</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Saranda Kryeziu</dc:creator>
  <cp:keywords/>
  <dc:description/>
  <cp:lastModifiedBy>Bashkim Aliu</cp:lastModifiedBy>
  <cp:revision>17</cp:revision>
  <cp:lastPrinted>2023-04-04T05:51:00Z</cp:lastPrinted>
  <dcterms:created xsi:type="dcterms:W3CDTF">2023-04-03T12:15:00Z</dcterms:created>
  <dcterms:modified xsi:type="dcterms:W3CDTF">2023-05-08T16:15:00Z</dcterms:modified>
</cp:coreProperties>
</file>