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34A2168" w:rsidR="006A0734" w:rsidRDefault="00000000" w:rsidP="00FC39E8">
      <w:pPr>
        <w:rPr>
          <w:rFonts w:ascii="Montserrat" w:eastAsia="Montserrat" w:hAnsi="Montserrat" w:cs="Montserrat"/>
          <w:sz w:val="26"/>
          <w:szCs w:val="26"/>
        </w:rPr>
      </w:pPr>
      <w:proofErr w:type="spellStart"/>
      <w:r>
        <w:rPr>
          <w:rFonts w:ascii="Montserrat" w:eastAsia="Montserrat" w:hAnsi="Montserrat" w:cs="Montserrat"/>
          <w:sz w:val="26"/>
          <w:szCs w:val="26"/>
        </w:rPr>
        <w:t>Komentet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e YIHR KS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mbi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draft-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strategjinë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për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drejtësinë</w:t>
      </w:r>
      <w:proofErr w:type="spellEnd"/>
      <w:r>
        <w:rPr>
          <w:rFonts w:ascii="Montserrat" w:eastAsia="Montserrat" w:hAnsi="Montserrat" w:cs="Montserrat"/>
          <w:sz w:val="26"/>
          <w:szCs w:val="26"/>
        </w:rPr>
        <w:t xml:space="preserve"> </w:t>
      </w:r>
      <w:proofErr w:type="spellStart"/>
      <w:r>
        <w:rPr>
          <w:rFonts w:ascii="Montserrat" w:eastAsia="Montserrat" w:hAnsi="Montserrat" w:cs="Montserrat"/>
          <w:sz w:val="26"/>
          <w:szCs w:val="26"/>
        </w:rPr>
        <w:t>tranzicionale</w:t>
      </w:r>
      <w:proofErr w:type="spellEnd"/>
    </w:p>
    <w:p w14:paraId="00000003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05" w14:textId="63D0351D" w:rsidR="006A0734" w:rsidRPr="00FC39E8" w:rsidRDefault="00000000">
      <w:pPr>
        <w:jc w:val="both"/>
        <w:rPr>
          <w:rFonts w:ascii="Montserrat" w:eastAsia="Montserrat" w:hAnsi="Montserrat" w:cs="Montserrat"/>
          <w:color w:val="202124"/>
          <w:sz w:val="42"/>
          <w:szCs w:val="42"/>
          <w:shd w:val="clear" w:color="auto" w:fill="F8F9FA"/>
        </w:rPr>
      </w:pPr>
      <w:r>
        <w:rPr>
          <w:rFonts w:ascii="Montserrat" w:eastAsia="Montserrat" w:hAnsi="Montserrat" w:cs="Montserrat"/>
        </w:rPr>
        <w:t xml:space="preserve">Draft </w:t>
      </w:r>
      <w:proofErr w:type="spellStart"/>
      <w:r>
        <w:rPr>
          <w:rFonts w:ascii="Montserrat" w:eastAsia="Montserrat" w:hAnsi="Montserrat" w:cs="Montserrat"/>
        </w:rPr>
        <w:t>strategjia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drejtësinë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tranzicionale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përfaqëson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moment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rëndësishëm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garantimin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drejtësisë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pajtimit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shërimit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shoqëritë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përballen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kaluar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trazuar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Ndërsa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shoqëritë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tranzicion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lundrojnë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kompleksitetin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lëvizjes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drejt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paqes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stabilitetit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strategji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gjithëpërfshirëse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mirë-projektuar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drejtësisë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tranzicionale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mjet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domosdoshëm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Komentet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mëposhtme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synojnë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ofrojnë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analizë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komente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mbi</w:t>
      </w:r>
      <w:proofErr w:type="spellEnd"/>
      <w:r>
        <w:rPr>
          <w:rFonts w:ascii="Montserrat" w:eastAsia="Montserrat" w:hAnsi="Montserrat" w:cs="Montserrat"/>
        </w:rPr>
        <w:t xml:space="preserve"> draft </w:t>
      </w:r>
      <w:proofErr w:type="spellStart"/>
      <w:r>
        <w:rPr>
          <w:rFonts w:ascii="Montserrat" w:eastAsia="Montserrat" w:hAnsi="Montserrat" w:cs="Montserrat"/>
        </w:rPr>
        <w:t>strategjinë</w:t>
      </w:r>
      <w:proofErr w:type="spellEnd"/>
      <w:r>
        <w:rPr>
          <w:rFonts w:ascii="Montserrat" w:eastAsia="Montserrat" w:hAnsi="Montserrat" w:cs="Montserrat"/>
        </w:rPr>
        <w:t xml:space="preserve">, duke </w:t>
      </w:r>
      <w:proofErr w:type="spellStart"/>
      <w:r>
        <w:rPr>
          <w:rFonts w:ascii="Montserrat" w:eastAsia="Montserrat" w:hAnsi="Montserrat" w:cs="Montserrat"/>
        </w:rPr>
        <w:t>theksuar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mangësitë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mundshme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duke </w:t>
      </w:r>
      <w:proofErr w:type="spellStart"/>
      <w:r>
        <w:rPr>
          <w:rFonts w:ascii="Montserrat" w:eastAsia="Montserrat" w:hAnsi="Montserrat" w:cs="Montserrat"/>
        </w:rPr>
        <w:t>sugjeruar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përmirësime</w:t>
      </w:r>
      <w:proofErr w:type="spellEnd"/>
      <w:r>
        <w:rPr>
          <w:rFonts w:ascii="Montserrat" w:eastAsia="Montserrat" w:hAnsi="Montserrat" w:cs="Montserrat"/>
        </w:rPr>
        <w:t>.</w:t>
      </w:r>
    </w:p>
    <w:p w14:paraId="00000006" w14:textId="77777777" w:rsidR="006A0734" w:rsidRDefault="00000000">
      <w:pPr>
        <w:spacing w:before="240" w:after="240"/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Fillimisht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konsiderojmë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duhet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punohet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intensivisht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përfshirjen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qasjeve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'conflict sensitivity'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'do-no-harm'. </w:t>
      </w:r>
      <w:proofErr w:type="spellStart"/>
      <w:r>
        <w:rPr>
          <w:rFonts w:ascii="Montserrat" w:eastAsia="Montserrat" w:hAnsi="Montserrat" w:cs="Montserrat"/>
        </w:rPr>
        <w:t>Përmes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përfshirjes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implementimit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këtyre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qasjeve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garantohet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intervenimet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parapara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kontribuojnë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nxitje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ri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shërbejnë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platforma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ndërtim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paqes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gjithëpërfshirje</w:t>
      </w:r>
      <w:proofErr w:type="spellEnd"/>
      <w:r>
        <w:rPr>
          <w:rFonts w:ascii="Montserrat" w:eastAsia="Montserrat" w:hAnsi="Montserrat" w:cs="Montserrat"/>
        </w:rPr>
        <w:t>.</w:t>
      </w:r>
    </w:p>
    <w:p w14:paraId="00000007" w14:textId="77777777" w:rsidR="006A0734" w:rsidRDefault="00000000">
      <w:pP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Qasja</w:t>
      </w:r>
      <w:proofErr w:type="spellEnd"/>
      <w:r>
        <w:rPr>
          <w:rFonts w:ascii="Montserrat" w:eastAsia="Montserrat" w:hAnsi="Montserrat" w:cs="Montserrat"/>
        </w:rPr>
        <w:t xml:space="preserve"> "do no harm"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qasja</w:t>
      </w:r>
      <w:proofErr w:type="spellEnd"/>
      <w:r>
        <w:rPr>
          <w:rFonts w:ascii="Montserrat" w:eastAsia="Montserrat" w:hAnsi="Montserrat" w:cs="Montserrat"/>
        </w:rPr>
        <w:t xml:space="preserve"> e ‘conflict </w:t>
      </w:r>
      <w:proofErr w:type="spellStart"/>
      <w:r>
        <w:rPr>
          <w:rFonts w:ascii="Montserrat" w:eastAsia="Montserrat" w:hAnsi="Montserrat" w:cs="Montserrat"/>
        </w:rPr>
        <w:t>senisitivity</w:t>
      </w:r>
      <w:proofErr w:type="spellEnd"/>
      <w:r>
        <w:rPr>
          <w:rFonts w:ascii="Montserrat" w:eastAsia="Montserrat" w:hAnsi="Montserrat" w:cs="Montserrat"/>
        </w:rPr>
        <w:t xml:space="preserve">’ </w:t>
      </w:r>
      <w:proofErr w:type="spellStart"/>
      <w:r>
        <w:rPr>
          <w:rFonts w:ascii="Montserrat" w:eastAsia="Montserrat" w:hAnsi="Montserrat" w:cs="Montserrat"/>
        </w:rPr>
        <w:t>janë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korniza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përdorura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minimizuar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ndikimin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negativ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ndërhyrjeve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zonat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prekura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konflikti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Qasja</w:t>
      </w:r>
      <w:proofErr w:type="spellEnd"/>
      <w:r>
        <w:rPr>
          <w:rFonts w:ascii="Montserrat" w:eastAsia="Montserrat" w:hAnsi="Montserrat" w:cs="Montserrat"/>
        </w:rPr>
        <w:t xml:space="preserve"> ‘do-no harm’ </w:t>
      </w:r>
      <w:proofErr w:type="spellStart"/>
      <w:r>
        <w:rPr>
          <w:rFonts w:ascii="Montserrat" w:eastAsia="Montserrat" w:hAnsi="Montserrat" w:cs="Montserrat"/>
        </w:rPr>
        <w:t>synon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parandalojë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ndërhyrjet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mund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shkaktojnë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përkeqësim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krijimin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tensioneve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reja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Përfshin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kuptuarit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kontekstit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minimizimin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ndikimeve</w:t>
      </w:r>
      <w:proofErr w:type="spellEnd"/>
      <w:r>
        <w:rPr>
          <w:rFonts w:ascii="Montserrat" w:eastAsia="Montserrat" w:hAnsi="Montserrat" w:cs="Montserrat"/>
        </w:rPr>
        <w:t xml:space="preserve"> negative, </w:t>
      </w:r>
      <w:proofErr w:type="spellStart"/>
      <w:r>
        <w:rPr>
          <w:rFonts w:ascii="Montserrat" w:eastAsia="Montserrat" w:hAnsi="Montserrat" w:cs="Montserrat"/>
        </w:rPr>
        <w:t>rritjen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ndikimeve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pozitive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mësuarit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reagimet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Qasja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gramStart"/>
      <w:r>
        <w:rPr>
          <w:rFonts w:ascii="Montserrat" w:eastAsia="Montserrat" w:hAnsi="Montserrat" w:cs="Montserrat"/>
        </w:rPr>
        <w:t>e  ‘</w:t>
      </w:r>
      <w:proofErr w:type="gramEnd"/>
      <w:r>
        <w:rPr>
          <w:rFonts w:ascii="Montserrat" w:eastAsia="Montserrat" w:hAnsi="Montserrat" w:cs="Montserrat"/>
        </w:rPr>
        <w:t xml:space="preserve">conflict </w:t>
      </w:r>
      <w:proofErr w:type="spellStart"/>
      <w:r>
        <w:rPr>
          <w:rFonts w:ascii="Montserrat" w:eastAsia="Montserrat" w:hAnsi="Montserrat" w:cs="Montserrat"/>
        </w:rPr>
        <w:t>senisitivity</w:t>
      </w:r>
      <w:proofErr w:type="spellEnd"/>
      <w:r>
        <w:rPr>
          <w:rFonts w:ascii="Montserrat" w:eastAsia="Montserrat" w:hAnsi="Montserrat" w:cs="Montserrat"/>
        </w:rPr>
        <w:t xml:space="preserve">’ </w:t>
      </w:r>
      <w:proofErr w:type="spellStart"/>
      <w:r>
        <w:rPr>
          <w:rFonts w:ascii="Montserrat" w:eastAsia="Montserrat" w:hAnsi="Montserrat" w:cs="Montserrat"/>
        </w:rPr>
        <w:t>shkon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përtej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qasjes</w:t>
      </w:r>
      <w:proofErr w:type="spellEnd"/>
      <w:r>
        <w:rPr>
          <w:rFonts w:ascii="Montserrat" w:eastAsia="Montserrat" w:hAnsi="Montserrat" w:cs="Montserrat"/>
        </w:rPr>
        <w:t xml:space="preserve"> "do-no harm" duke </w:t>
      </w:r>
      <w:proofErr w:type="spellStart"/>
      <w:r>
        <w:rPr>
          <w:rFonts w:ascii="Montserrat" w:eastAsia="Montserrat" w:hAnsi="Montserrat" w:cs="Montserrat"/>
        </w:rPr>
        <w:t>integruar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mënyrë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aktive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analizën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konfliktit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fazat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hartimit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programit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Përqendrohet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përafrimin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objektivave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qëllimet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ndërtimit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paqes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angazhimin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palëve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interesuara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përshtatjen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programimit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bazuar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transformimin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dinamikës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konfliktit</w:t>
      </w:r>
      <w:proofErr w:type="spellEnd"/>
      <w:r>
        <w:rPr>
          <w:rFonts w:ascii="Montserrat" w:eastAsia="Montserrat" w:hAnsi="Montserrat" w:cs="Montserrat"/>
        </w:rPr>
        <w:t>.</w:t>
      </w:r>
    </w:p>
    <w:p w14:paraId="00000008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0A" w14:textId="45927699" w:rsidR="006A0734" w:rsidRDefault="00000000">
      <w:pPr>
        <w:jc w:val="both"/>
        <w:rPr>
          <w:rFonts w:ascii="Montserrat" w:eastAsia="Montserrat" w:hAnsi="Montserrat" w:cs="Montserrat"/>
          <w:color w:val="202124"/>
          <w:sz w:val="42"/>
          <w:szCs w:val="42"/>
          <w:shd w:val="clear" w:color="auto" w:fill="F8F9FA"/>
        </w:rPr>
      </w:pP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dyja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qasjet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synojnë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minimizojnë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dëmin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promovojnë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rezultate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pozitive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mjediset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prekura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konflikti</w:t>
      </w:r>
      <w:proofErr w:type="spellEnd"/>
      <w:r>
        <w:rPr>
          <w:rFonts w:ascii="Montserrat" w:eastAsia="Montserrat" w:hAnsi="Montserrat" w:cs="Montserrat"/>
        </w:rPr>
        <w:t xml:space="preserve">, me </w:t>
      </w:r>
      <w:proofErr w:type="spellStart"/>
      <w:r>
        <w:rPr>
          <w:rFonts w:ascii="Montserrat" w:eastAsia="Montserrat" w:hAnsi="Montserrat" w:cs="Montserrat"/>
        </w:rPr>
        <w:t>ndjeshmërinë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ndaj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konfliktit</w:t>
      </w:r>
      <w:proofErr w:type="spellEnd"/>
      <w:r>
        <w:rPr>
          <w:rFonts w:ascii="Montserrat" w:eastAsia="Montserrat" w:hAnsi="Montserrat" w:cs="Montserrat"/>
        </w:rPr>
        <w:t xml:space="preserve"> duke </w:t>
      </w:r>
      <w:proofErr w:type="spellStart"/>
      <w:r>
        <w:rPr>
          <w:rFonts w:ascii="Montserrat" w:eastAsia="Montserrat" w:hAnsi="Montserrat" w:cs="Montserrat"/>
        </w:rPr>
        <w:t>marrë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qëndrim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proaktiv</w:t>
      </w:r>
      <w:proofErr w:type="spellEnd"/>
      <w:r>
        <w:rPr>
          <w:rFonts w:ascii="Montserrat" w:eastAsia="Montserrat" w:hAnsi="Montserrat" w:cs="Montserrat"/>
        </w:rPr>
        <w:t xml:space="preserve"> duke </w:t>
      </w:r>
      <w:proofErr w:type="spellStart"/>
      <w:r>
        <w:rPr>
          <w:rFonts w:ascii="Montserrat" w:eastAsia="Montserrat" w:hAnsi="Montserrat" w:cs="Montserrat"/>
        </w:rPr>
        <w:t>përfshirë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analizën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konfliktit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objektivat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ndërtimit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paqes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gjatë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ciklit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ndërhyrjes</w:t>
      </w:r>
      <w:proofErr w:type="spellEnd"/>
      <w:r>
        <w:rPr>
          <w:rFonts w:ascii="Montserrat" w:eastAsia="Montserrat" w:hAnsi="Montserrat" w:cs="Montserrat"/>
        </w:rPr>
        <w:t>.</w:t>
      </w:r>
    </w:p>
    <w:p w14:paraId="0F72CC8D" w14:textId="77777777" w:rsidR="00FC39E8" w:rsidRDefault="00FC39E8">
      <w:pPr>
        <w:jc w:val="both"/>
        <w:rPr>
          <w:rFonts w:ascii="Montserrat" w:eastAsia="Montserrat" w:hAnsi="Montserrat" w:cs="Montserrat"/>
          <w:color w:val="202124"/>
          <w:sz w:val="42"/>
          <w:szCs w:val="42"/>
          <w:shd w:val="clear" w:color="auto" w:fill="F8F9FA"/>
        </w:rPr>
      </w:pPr>
    </w:p>
    <w:p w14:paraId="0000000B" w14:textId="77777777" w:rsidR="006A0734" w:rsidRDefault="00000000">
      <w:pP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Gjithashtu</w:t>
      </w:r>
      <w:proofErr w:type="spellEnd"/>
      <w:r>
        <w:rPr>
          <w:rFonts w:ascii="Montserrat" w:eastAsia="Montserrat" w:hAnsi="Montserrat" w:cs="Montserrat"/>
        </w:rPr>
        <w:t xml:space="preserve">, e </w:t>
      </w:r>
      <w:proofErr w:type="spellStart"/>
      <w:r>
        <w:rPr>
          <w:rFonts w:ascii="Montserrat" w:eastAsia="Montserrat" w:hAnsi="Montserrat" w:cs="Montserrat"/>
        </w:rPr>
        <w:t>shohim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domosdoshme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elaborohet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detaje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plani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përfshirjen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komponentës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ndjeshmërisë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gjinore</w:t>
      </w:r>
      <w:proofErr w:type="spellEnd"/>
      <w:r>
        <w:rPr>
          <w:rFonts w:ascii="Montserrat" w:eastAsia="Montserrat" w:hAnsi="Montserrat" w:cs="Montserrat"/>
        </w:rPr>
        <w:t xml:space="preserve">. Kemi </w:t>
      </w:r>
      <w:proofErr w:type="spellStart"/>
      <w:r>
        <w:rPr>
          <w:rFonts w:ascii="Montserrat" w:eastAsia="Montserrat" w:hAnsi="Montserrat" w:cs="Montserrat"/>
        </w:rPr>
        <w:t>vërejtur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dokument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përmendet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shkarazi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shqyrtohet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mënyra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do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përfshihet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do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implementohet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strategji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Më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tutje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përveç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grupit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viktimave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përmendet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grupi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mbijetuarve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Gjithashtu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kemi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vërejtur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specifikohen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etnicitetet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ndryshme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jetojnë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Kosovë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përbëjnë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grupin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viktimave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Vlerësojmë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duhet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rishqyrtohet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perdorimi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terminologjisë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mënyrë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gjithëpërfshirës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personat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prekur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lufta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ndihen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përfaqësuar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denjësisht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pavarësisht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grupit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etnik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cilit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përkasin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0000000C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0D" w14:textId="77777777" w:rsidR="006A0734" w:rsidRDefault="00000000">
      <w:pP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lastRenderedPageBreak/>
        <w:t>Problematika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tjetër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kemi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hasur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insistimi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krijimin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narracioni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përgjithshëm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Konsiderojmë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kjo</w:t>
      </w:r>
      <w:proofErr w:type="spellEnd"/>
      <w:r>
        <w:rPr>
          <w:rFonts w:ascii="Montserrat" w:eastAsia="Montserrat" w:hAnsi="Montserrat" w:cs="Montserrat"/>
        </w:rPr>
        <w:t xml:space="preserve"> ide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përjashtuese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diskriminuese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ndaj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komuniteteve</w:t>
      </w:r>
      <w:proofErr w:type="spellEnd"/>
      <w:r>
        <w:rPr>
          <w:rFonts w:ascii="Montserrat" w:eastAsia="Montserrat" w:hAnsi="Montserrat" w:cs="Montserrat"/>
        </w:rPr>
        <w:t xml:space="preserve"> jo-</w:t>
      </w:r>
      <w:proofErr w:type="spellStart"/>
      <w:r>
        <w:rPr>
          <w:rFonts w:ascii="Montserrat" w:eastAsia="Montserrat" w:hAnsi="Montserrat" w:cs="Montserrat"/>
        </w:rPr>
        <w:t>shumicë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jetojnë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Kosovë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pasi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pasur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përvoja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ndryshme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jo </w:t>
      </w:r>
      <w:proofErr w:type="spellStart"/>
      <w:r>
        <w:rPr>
          <w:rFonts w:ascii="Montserrat" w:eastAsia="Montserrat" w:hAnsi="Montserrat" w:cs="Montserrat"/>
        </w:rPr>
        <w:t>domosdoshmërisht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përkojnë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narrativën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dominante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Krijimi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narrative </w:t>
      </w:r>
      <w:proofErr w:type="spellStart"/>
      <w:r>
        <w:rPr>
          <w:rFonts w:ascii="Montserrat" w:eastAsia="Montserrat" w:hAnsi="Montserrat" w:cs="Montserrat"/>
        </w:rPr>
        <w:t>mund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kontribuojë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heshtjen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përvojave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personave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jetojnë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margjinat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shoqërisë</w:t>
      </w:r>
      <w:proofErr w:type="spellEnd"/>
      <w:r>
        <w:rPr>
          <w:rFonts w:ascii="Montserrat" w:eastAsia="Montserrat" w:hAnsi="Montserrat" w:cs="Montserrat"/>
        </w:rPr>
        <w:t>.</w:t>
      </w:r>
    </w:p>
    <w:p w14:paraId="0000000E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0F" w14:textId="77777777" w:rsidR="006A0734" w:rsidRDefault="00000000">
      <w:pP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Objektivin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</w:t>
      </w:r>
      <w:proofErr w:type="spellEnd"/>
      <w:r>
        <w:rPr>
          <w:rFonts w:ascii="Montserrat" w:eastAsia="Montserrat" w:hAnsi="Montserrat" w:cs="Montserrat"/>
        </w:rPr>
        <w:t xml:space="preserve"> 3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rubrikën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Veprimi</w:t>
      </w:r>
      <w:proofErr w:type="spellEnd"/>
      <w:r>
        <w:rPr>
          <w:rFonts w:ascii="Montserrat" w:eastAsia="Montserrat" w:hAnsi="Montserrat" w:cs="Montserrat"/>
        </w:rPr>
        <w:t xml:space="preserve"> 3.7, </w:t>
      </w:r>
      <w:proofErr w:type="spellStart"/>
      <w:r>
        <w:rPr>
          <w:rFonts w:ascii="Montserrat" w:eastAsia="Montserrat" w:hAnsi="Montserrat" w:cs="Montserrat"/>
        </w:rPr>
        <w:t>shkruhet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krijimin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bazës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dhënave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memorialet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Agjencia</w:t>
      </w:r>
      <w:proofErr w:type="spellEnd"/>
      <w:r>
        <w:rPr>
          <w:rFonts w:ascii="Montserrat" w:eastAsia="Montserrat" w:hAnsi="Montserrat" w:cs="Montserrat"/>
        </w:rPr>
        <w:t xml:space="preserve"> per </w:t>
      </w:r>
      <w:proofErr w:type="spellStart"/>
      <w:r>
        <w:rPr>
          <w:rFonts w:ascii="Montserrat" w:eastAsia="Montserrat" w:hAnsi="Montserrat" w:cs="Montserrat"/>
        </w:rPr>
        <w:t>Menaxhimin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Komplekseve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Memoriale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veç</w:t>
      </w:r>
      <w:proofErr w:type="spellEnd"/>
      <w:r>
        <w:rPr>
          <w:rFonts w:ascii="Montserrat" w:eastAsia="Montserrat" w:hAnsi="Montserrat" w:cs="Montserrat"/>
        </w:rPr>
        <w:t xml:space="preserve"> se e ka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databazë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memorialet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Kosovë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Databaza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gjithashtu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hartëzuar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qasshme</w:t>
      </w:r>
      <w:proofErr w:type="spellEnd"/>
      <w:r>
        <w:rPr>
          <w:rFonts w:ascii="Montserrat" w:eastAsia="Montserrat" w:hAnsi="Montserrat" w:cs="Montserrat"/>
        </w:rPr>
        <w:t xml:space="preserve"> online. </w:t>
      </w:r>
      <w:proofErr w:type="spellStart"/>
      <w:r>
        <w:rPr>
          <w:rFonts w:ascii="Montserrat" w:eastAsia="Montserrat" w:hAnsi="Montserrat" w:cs="Montserrat"/>
        </w:rPr>
        <w:t>Megjithatë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kjo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databazë</w:t>
      </w:r>
      <w:proofErr w:type="spellEnd"/>
      <w:r>
        <w:rPr>
          <w:rFonts w:ascii="Montserrat" w:eastAsia="Montserrat" w:hAnsi="Montserrat" w:cs="Montserrat"/>
        </w:rPr>
        <w:t xml:space="preserve"> ka </w:t>
      </w:r>
      <w:proofErr w:type="spellStart"/>
      <w:r>
        <w:rPr>
          <w:rFonts w:ascii="Montserrat" w:eastAsia="Montserrat" w:hAnsi="Montserrat" w:cs="Montserrat"/>
        </w:rPr>
        <w:t>nevojë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gjithëpërfshirëse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memorialve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u </w:t>
      </w:r>
      <w:proofErr w:type="spellStart"/>
      <w:r>
        <w:rPr>
          <w:rFonts w:ascii="Montserrat" w:eastAsia="Montserrat" w:hAnsi="Montserrat" w:cs="Montserrat"/>
        </w:rPr>
        <w:t>dedikohen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viktimave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grupet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etnike</w:t>
      </w:r>
      <w:proofErr w:type="spellEnd"/>
      <w:r>
        <w:rPr>
          <w:rFonts w:ascii="Montserrat" w:eastAsia="Montserrat" w:hAnsi="Montserrat" w:cs="Montserrat"/>
        </w:rPr>
        <w:t xml:space="preserve">.  </w:t>
      </w:r>
    </w:p>
    <w:p w14:paraId="00000010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11" w14:textId="77777777" w:rsidR="006A0734" w:rsidRDefault="00000000">
      <w:pP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Objektivin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</w:t>
      </w:r>
      <w:proofErr w:type="spellEnd"/>
      <w:r>
        <w:rPr>
          <w:rFonts w:ascii="Montserrat" w:eastAsia="Montserrat" w:hAnsi="Montserrat" w:cs="Montserrat"/>
        </w:rPr>
        <w:t xml:space="preserve"> 3 - </w:t>
      </w:r>
      <w:proofErr w:type="spellStart"/>
      <w:r>
        <w:rPr>
          <w:rFonts w:ascii="Montserrat" w:eastAsia="Montserrat" w:hAnsi="Montserrat" w:cs="Montserrat"/>
        </w:rPr>
        <w:t>Forcimi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intensifikimi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procesit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zbardhjen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fatit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personave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zhdukur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përmenden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varg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ndryshime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parapara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por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përmenden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mënyrat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planifikohet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ndryshohen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ligjet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renditura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tabelë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Poashtu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Veprimin</w:t>
      </w:r>
      <w:proofErr w:type="spellEnd"/>
      <w:r>
        <w:rPr>
          <w:rFonts w:ascii="Montserrat" w:eastAsia="Montserrat" w:hAnsi="Montserrat" w:cs="Montserrat"/>
        </w:rPr>
        <w:t xml:space="preserve"> 3.11,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njëjtën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tabelë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sqarohet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roli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rekrutimit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stafit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Njësinë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Hetimin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Krimeve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jepen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detaje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tjera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lidhje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këtë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proces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Më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tutje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Veprimin</w:t>
      </w:r>
      <w:proofErr w:type="spellEnd"/>
      <w:r>
        <w:rPr>
          <w:rFonts w:ascii="Montserrat" w:eastAsia="Montserrat" w:hAnsi="Montserrat" w:cs="Montserrat"/>
        </w:rPr>
        <w:t xml:space="preserve"> 3.16 </w:t>
      </w:r>
      <w:proofErr w:type="spellStart"/>
      <w:r>
        <w:rPr>
          <w:rFonts w:ascii="Montserrat" w:eastAsia="Montserrat" w:hAnsi="Montserrat" w:cs="Montserrat"/>
        </w:rPr>
        <w:t>përdoret</w:t>
      </w:r>
      <w:proofErr w:type="spellEnd"/>
      <w:r>
        <w:rPr>
          <w:rFonts w:ascii="Montserrat" w:eastAsia="Montserrat" w:hAnsi="Montserrat" w:cs="Montserrat"/>
        </w:rPr>
        <w:t xml:space="preserve"> '</w:t>
      </w:r>
      <w:proofErr w:type="spellStart"/>
      <w:r>
        <w:rPr>
          <w:rFonts w:ascii="Montserrat" w:eastAsia="Montserrat" w:hAnsi="Montserrat" w:cs="Montserrat"/>
        </w:rPr>
        <w:t>personat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pagjetur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zhdukur</w:t>
      </w:r>
      <w:proofErr w:type="spellEnd"/>
      <w:r>
        <w:rPr>
          <w:rFonts w:ascii="Montserrat" w:eastAsia="Montserrat" w:hAnsi="Montserrat" w:cs="Montserrat"/>
        </w:rPr>
        <w:t xml:space="preserve">',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mendojmë</w:t>
      </w:r>
      <w:proofErr w:type="spellEnd"/>
      <w:r>
        <w:rPr>
          <w:rFonts w:ascii="Montserrat" w:eastAsia="Montserrat" w:hAnsi="Montserrat" w:cs="Montserrat"/>
        </w:rPr>
        <w:t xml:space="preserve"> se </w:t>
      </w:r>
      <w:proofErr w:type="spellStart"/>
      <w:r>
        <w:rPr>
          <w:rFonts w:ascii="Montserrat" w:eastAsia="Montserrat" w:hAnsi="Montserrat" w:cs="Montserrat"/>
        </w:rPr>
        <w:t>përdorimi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dy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termave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referuar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kategori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mund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konfuzojë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njerëzit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Unifikimi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përdorimin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termi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qenësor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kemi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bëjmë</w:t>
      </w:r>
      <w:proofErr w:type="spellEnd"/>
      <w:r>
        <w:rPr>
          <w:rFonts w:ascii="Montserrat" w:eastAsia="Montserrat" w:hAnsi="Montserrat" w:cs="Montserrat"/>
        </w:rPr>
        <w:t xml:space="preserve"> me</w:t>
      </w:r>
      <w:r>
        <w:rPr>
          <w:rFonts w:ascii="Montserrat" w:eastAsia="Montserrat" w:hAnsi="Montserrat" w:cs="Montserrat"/>
        </w:rPr>
        <w:br/>
      </w:r>
      <w:proofErr w:type="spellStart"/>
      <w:r>
        <w:rPr>
          <w:rFonts w:ascii="Montserrat" w:eastAsia="Montserrat" w:hAnsi="Montserrat" w:cs="Montserrat"/>
        </w:rPr>
        <w:t>përpilimin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dokumenti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rëndësishëm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zyrtar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00000012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13" w14:textId="77777777" w:rsidR="006A0734" w:rsidRDefault="00000000">
      <w:pPr>
        <w:jc w:val="both"/>
        <w:rPr>
          <w:rFonts w:ascii="Montserrat" w:eastAsia="Montserrat" w:hAnsi="Montserrat" w:cs="Montserrat"/>
          <w:color w:val="202124"/>
          <w:shd w:val="clear" w:color="auto" w:fill="F8F9FA"/>
        </w:rPr>
      </w:pP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Objektivin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</w:t>
      </w:r>
      <w:proofErr w:type="spellEnd"/>
      <w:r>
        <w:rPr>
          <w:rFonts w:ascii="Montserrat" w:eastAsia="Montserrat" w:hAnsi="Montserrat" w:cs="Montserrat"/>
        </w:rPr>
        <w:t xml:space="preserve"> 3 - </w:t>
      </w:r>
      <w:proofErr w:type="spellStart"/>
      <w:r>
        <w:rPr>
          <w:rFonts w:ascii="Montserrat" w:eastAsia="Montserrat" w:hAnsi="Montserrat" w:cs="Montserrat"/>
        </w:rPr>
        <w:t>Rritjen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bashkëpunimit</w:t>
      </w:r>
      <w:proofErr w:type="spellEnd"/>
      <w:r>
        <w:rPr>
          <w:rFonts w:ascii="Montserrat" w:eastAsia="Montserrat" w:hAnsi="Montserrat" w:cs="Montserrat"/>
        </w:rPr>
        <w:t xml:space="preserve"> vendor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ndërkombëtarë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drejtësinë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penale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më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specifikisht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Veprimi</w:t>
      </w:r>
      <w:proofErr w:type="spellEnd"/>
      <w:r>
        <w:rPr>
          <w:rFonts w:ascii="Montserrat" w:eastAsia="Montserrat" w:hAnsi="Montserrat" w:cs="Montserrat"/>
        </w:rPr>
        <w:t xml:space="preserve"> 3.4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Veprimi</w:t>
      </w:r>
      <w:proofErr w:type="spellEnd"/>
      <w:r>
        <w:rPr>
          <w:rFonts w:ascii="Montserrat" w:eastAsia="Montserrat" w:hAnsi="Montserrat" w:cs="Montserrat"/>
        </w:rPr>
        <w:t xml:space="preserve"> 3.5 </w:t>
      </w:r>
      <w:proofErr w:type="spellStart"/>
      <w:r>
        <w:rPr>
          <w:rFonts w:ascii="Montserrat" w:eastAsia="Montserrat" w:hAnsi="Montserrat" w:cs="Montserrat"/>
        </w:rPr>
        <w:t>përmendet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bashkëpunimi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Tribunalin</w:t>
      </w:r>
      <w:proofErr w:type="spellEnd"/>
      <w:r>
        <w:rPr>
          <w:rFonts w:ascii="Montserrat" w:eastAsia="Montserrat" w:hAnsi="Montserrat" w:cs="Montserrat"/>
        </w:rPr>
        <w:t xml:space="preserve"> Penal </w:t>
      </w:r>
      <w:proofErr w:type="spellStart"/>
      <w:r>
        <w:rPr>
          <w:rFonts w:ascii="Montserrat" w:eastAsia="Montserrat" w:hAnsi="Montserrat" w:cs="Montserrat"/>
        </w:rPr>
        <w:t>Ndërkombëtar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ish-Jugosllavinë</w:t>
      </w:r>
      <w:proofErr w:type="spellEnd"/>
      <w:r>
        <w:rPr>
          <w:rFonts w:ascii="Montserrat" w:eastAsia="Montserrat" w:hAnsi="Montserrat" w:cs="Montserrat"/>
        </w:rPr>
        <w:t xml:space="preserve"> (TPNJ). </w:t>
      </w:r>
      <w:proofErr w:type="spellStart"/>
      <w:r>
        <w:rPr>
          <w:rFonts w:ascii="Montserrat" w:eastAsia="Montserrat" w:hAnsi="Montserrat" w:cs="Montserrat"/>
        </w:rPr>
        <w:t>Tribunalin</w:t>
      </w:r>
      <w:proofErr w:type="spellEnd"/>
      <w:r>
        <w:rPr>
          <w:rFonts w:ascii="Montserrat" w:eastAsia="Montserrat" w:hAnsi="Montserrat" w:cs="Montserrat"/>
        </w:rPr>
        <w:t xml:space="preserve"> Penal </w:t>
      </w:r>
      <w:proofErr w:type="spellStart"/>
      <w:r>
        <w:rPr>
          <w:rFonts w:ascii="Montserrat" w:eastAsia="Montserrat" w:hAnsi="Montserrat" w:cs="Montserrat"/>
        </w:rPr>
        <w:t>Ndërkombëtar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ish-Jugosllavinë</w:t>
      </w:r>
      <w:proofErr w:type="spellEnd"/>
      <w:r>
        <w:rPr>
          <w:rFonts w:ascii="Montserrat" w:eastAsia="Montserrat" w:hAnsi="Montserrat" w:cs="Montserrat"/>
        </w:rPr>
        <w:t xml:space="preserve"> (TPNJ)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kryer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mandati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vitin</w:t>
      </w:r>
      <w:proofErr w:type="spellEnd"/>
      <w:r>
        <w:rPr>
          <w:rFonts w:ascii="Montserrat" w:eastAsia="Montserrat" w:hAnsi="Montserrat" w:cs="Montserrat"/>
        </w:rPr>
        <w:t xml:space="preserve"> 2017. </w:t>
      </w:r>
      <w:hyperlink r:id="rId4">
        <w:r>
          <w:rPr>
            <w:rFonts w:ascii="Montserrat" w:eastAsia="Montserrat" w:hAnsi="Montserrat" w:cs="Montserrat"/>
            <w:color w:val="171C20"/>
            <w:sz w:val="24"/>
            <w:szCs w:val="24"/>
            <w:highlight w:val="white"/>
          </w:rPr>
          <w:t>International Residual Mechanism for Criminal Tribunals</w:t>
        </w:r>
      </w:hyperlink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referuar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gjithashtu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IRMCT </w:t>
      </w:r>
      <w:proofErr w:type="spellStart"/>
      <w:r>
        <w:rPr>
          <w:rFonts w:ascii="Montserrat" w:eastAsia="Montserrat" w:hAnsi="Montserrat" w:cs="Montserrat"/>
        </w:rPr>
        <w:t>ose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Mekanizmi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gjykata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ndërkombëtare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krijuar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Këshilli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Sigurimit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Kombeve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Bashkuara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kryer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funksionet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mbetura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Gjykatës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Ndërkombëtare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ish-Jugosllavinë</w:t>
      </w:r>
      <w:proofErr w:type="spellEnd"/>
      <w:r>
        <w:rPr>
          <w:rFonts w:ascii="Montserrat" w:eastAsia="Montserrat" w:hAnsi="Montserrat" w:cs="Montserrat"/>
        </w:rPr>
        <w:t xml:space="preserve"> (TPNJ)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Gjykata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Penale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Ndërkombëtare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Ruandën</w:t>
      </w:r>
      <w:proofErr w:type="spellEnd"/>
      <w:r>
        <w:rPr>
          <w:rFonts w:ascii="Montserrat" w:eastAsia="Montserrat" w:hAnsi="Montserrat" w:cs="Montserrat"/>
        </w:rPr>
        <w:t xml:space="preserve"> (ICTR) pas </w:t>
      </w:r>
      <w:proofErr w:type="spellStart"/>
      <w:r>
        <w:rPr>
          <w:rFonts w:ascii="Montserrat" w:eastAsia="Montserrat" w:hAnsi="Montserrat" w:cs="Montserrat"/>
        </w:rPr>
        <w:t>përfundimit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mandateve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përkatëse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këtyre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gjykatave</w:t>
      </w:r>
      <w:proofErr w:type="spellEnd"/>
      <w:r>
        <w:rPr>
          <w:rFonts w:ascii="Montserrat" w:eastAsia="Montserrat" w:hAnsi="Montserrat" w:cs="Montserrat"/>
        </w:rPr>
        <w:t xml:space="preserve">. </w:t>
      </w:r>
      <w:proofErr w:type="spellStart"/>
      <w:r>
        <w:rPr>
          <w:rFonts w:ascii="Montserrat" w:eastAsia="Montserrat" w:hAnsi="Montserrat" w:cs="Montserrat"/>
        </w:rPr>
        <w:t>Pra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këto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pjesë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duhet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përmirësohen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pasi</w:t>
      </w:r>
      <w:proofErr w:type="spellEnd"/>
      <w:r>
        <w:rPr>
          <w:rFonts w:ascii="Montserrat" w:eastAsia="Montserrat" w:hAnsi="Montserrat" w:cs="Montserrat"/>
        </w:rPr>
        <w:t xml:space="preserve"> TPNJ </w:t>
      </w:r>
      <w:proofErr w:type="spellStart"/>
      <w:r>
        <w:rPr>
          <w:rFonts w:ascii="Montserrat" w:eastAsia="Montserrat" w:hAnsi="Montserrat" w:cs="Montserrat"/>
        </w:rPr>
        <w:t>është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jashtë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funksionit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mund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t’i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referohemi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bashkëpunim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potencial</w:t>
      </w:r>
      <w:proofErr w:type="spellEnd"/>
      <w:r>
        <w:rPr>
          <w:rFonts w:ascii="Montserrat" w:eastAsia="Montserrat" w:hAnsi="Montserrat" w:cs="Montserrat"/>
        </w:rPr>
        <w:t xml:space="preserve">. </w:t>
      </w:r>
    </w:p>
    <w:p w14:paraId="00000014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15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16" w14:textId="77777777" w:rsidR="006A0734" w:rsidRDefault="00000000">
      <w:pPr>
        <w:jc w:val="both"/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rubrikën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Objektivi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Specifik</w:t>
      </w:r>
      <w:proofErr w:type="spellEnd"/>
      <w:r>
        <w:rPr>
          <w:rFonts w:ascii="Montserrat" w:eastAsia="Montserrat" w:hAnsi="Montserrat" w:cs="Montserrat"/>
        </w:rPr>
        <w:t xml:space="preserve"> 5 - </w:t>
      </w:r>
      <w:proofErr w:type="spellStart"/>
      <w:r>
        <w:rPr>
          <w:rFonts w:ascii="Montserrat" w:eastAsia="Montserrat" w:hAnsi="Montserrat" w:cs="Montserrat"/>
        </w:rPr>
        <w:t>Fuqizimi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iniciativave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ekzistuese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reja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shoqërisë</w:t>
      </w:r>
      <w:proofErr w:type="spellEnd"/>
      <w:r>
        <w:rPr>
          <w:rFonts w:ascii="Montserrat" w:eastAsia="Montserrat" w:hAnsi="Montserrat" w:cs="Montserrat"/>
        </w:rPr>
        <w:t xml:space="preserve"> civile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mbledhjen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fakteve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gjetjen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vërtetës</w:t>
      </w:r>
      <w:proofErr w:type="spellEnd"/>
      <w:r>
        <w:rPr>
          <w:rFonts w:ascii="Montserrat" w:eastAsia="Montserrat" w:hAnsi="Montserrat" w:cs="Montserrat"/>
        </w:rPr>
        <w:t xml:space="preserve">, </w:t>
      </w:r>
      <w:proofErr w:type="spellStart"/>
      <w:r>
        <w:rPr>
          <w:rFonts w:ascii="Montserrat" w:eastAsia="Montserrat" w:hAnsi="Montserrat" w:cs="Montserrat"/>
        </w:rPr>
        <w:t>nuk</w:t>
      </w:r>
      <w:proofErr w:type="spellEnd"/>
      <w:r>
        <w:rPr>
          <w:rFonts w:ascii="Montserrat" w:eastAsia="Montserrat" w:hAnsi="Montserrat" w:cs="Montserrat"/>
        </w:rPr>
        <w:t xml:space="preserve"> ka </w:t>
      </w:r>
      <w:proofErr w:type="spellStart"/>
      <w:r>
        <w:rPr>
          <w:rFonts w:ascii="Montserrat" w:eastAsia="Montserrat" w:hAnsi="Montserrat" w:cs="Montserrat"/>
        </w:rPr>
        <w:t>ndonjë</w:t>
      </w:r>
      <w:proofErr w:type="spellEnd"/>
      <w:r>
        <w:rPr>
          <w:rFonts w:ascii="Montserrat" w:eastAsia="Montserrat" w:hAnsi="Montserrat" w:cs="Montserrat"/>
        </w:rPr>
        <w:t xml:space="preserve"> plan </w:t>
      </w:r>
      <w:proofErr w:type="spellStart"/>
      <w:r>
        <w:rPr>
          <w:rFonts w:ascii="Montserrat" w:eastAsia="Montserrat" w:hAnsi="Montserrat" w:cs="Montserrat"/>
        </w:rPr>
        <w:t>për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mbledhjen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fakteve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materialeve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ekzistuese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organizatat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shoqërisë</w:t>
      </w:r>
      <w:proofErr w:type="spellEnd"/>
      <w:r>
        <w:rPr>
          <w:rFonts w:ascii="Montserrat" w:eastAsia="Montserrat" w:hAnsi="Montserrat" w:cs="Montserrat"/>
        </w:rPr>
        <w:t xml:space="preserve"> civile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cilat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vazhdimisht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mbledhur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përvoja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qytetarëve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lufta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fundit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Kosovë</w:t>
      </w:r>
      <w:proofErr w:type="spellEnd"/>
      <w:r>
        <w:rPr>
          <w:rFonts w:ascii="Montserrat" w:eastAsia="Montserrat" w:hAnsi="Montserrat" w:cs="Montserrat"/>
        </w:rPr>
        <w:t xml:space="preserve">. E </w:t>
      </w:r>
      <w:proofErr w:type="spellStart"/>
      <w:r>
        <w:rPr>
          <w:rFonts w:ascii="Montserrat" w:eastAsia="Montserrat" w:hAnsi="Montserrat" w:cs="Montserrat"/>
        </w:rPr>
        <w:t>shohim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si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esenciale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krijohet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një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arkivë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institucionet</w:t>
      </w:r>
      <w:proofErr w:type="spellEnd"/>
      <w:r>
        <w:rPr>
          <w:rFonts w:ascii="Montserrat" w:eastAsia="Montserrat" w:hAnsi="Montserrat" w:cs="Montserrat"/>
        </w:rPr>
        <w:t xml:space="preserve"> me </w:t>
      </w:r>
      <w:proofErr w:type="spellStart"/>
      <w:r>
        <w:rPr>
          <w:rFonts w:ascii="Montserrat" w:eastAsia="Montserrat" w:hAnsi="Montserrat" w:cs="Montserrat"/>
        </w:rPr>
        <w:t>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gjitha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materialet</w:t>
      </w:r>
      <w:proofErr w:type="spellEnd"/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lastRenderedPageBreak/>
        <w:t xml:space="preserve">e </w:t>
      </w:r>
      <w:proofErr w:type="spellStart"/>
      <w:r>
        <w:rPr>
          <w:rFonts w:ascii="Montserrat" w:eastAsia="Montserrat" w:hAnsi="Montserrat" w:cs="Montserrat"/>
        </w:rPr>
        <w:t>mbledhura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nga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organizatat</w:t>
      </w:r>
      <w:proofErr w:type="spellEnd"/>
      <w:r>
        <w:rPr>
          <w:rFonts w:ascii="Montserrat" w:eastAsia="Montserrat" w:hAnsi="Montserrat" w:cs="Montserrat"/>
        </w:rPr>
        <w:t xml:space="preserve"> e </w:t>
      </w:r>
      <w:proofErr w:type="spellStart"/>
      <w:r>
        <w:rPr>
          <w:rFonts w:ascii="Montserrat" w:eastAsia="Montserrat" w:hAnsi="Montserrat" w:cs="Montserrat"/>
        </w:rPr>
        <w:t>shoqërisë</w:t>
      </w:r>
      <w:proofErr w:type="spellEnd"/>
      <w:r>
        <w:rPr>
          <w:rFonts w:ascii="Montserrat" w:eastAsia="Montserrat" w:hAnsi="Montserrat" w:cs="Montserrat"/>
        </w:rPr>
        <w:t xml:space="preserve"> civile </w:t>
      </w:r>
      <w:proofErr w:type="spellStart"/>
      <w:r>
        <w:rPr>
          <w:rFonts w:ascii="Montserrat" w:eastAsia="Montserrat" w:hAnsi="Montserrat" w:cs="Montserrat"/>
        </w:rPr>
        <w:t>pasi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qenë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vetmet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që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kanë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dokumentuar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kujtesën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kolektive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rreth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periudhës</w:t>
      </w:r>
      <w:proofErr w:type="spellEnd"/>
      <w:r>
        <w:rPr>
          <w:rFonts w:ascii="Montserrat" w:eastAsia="Montserrat" w:hAnsi="Montserrat" w:cs="Montserrat"/>
        </w:rPr>
        <w:t xml:space="preserve"> para </w:t>
      </w:r>
      <w:proofErr w:type="spellStart"/>
      <w:r>
        <w:rPr>
          <w:rFonts w:ascii="Montserrat" w:eastAsia="Montserrat" w:hAnsi="Montserrat" w:cs="Montserrat"/>
        </w:rPr>
        <w:t>dhe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gjatë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luftës</w:t>
      </w:r>
      <w:proofErr w:type="spellEnd"/>
      <w:r>
        <w:rPr>
          <w:rFonts w:ascii="Montserrat" w:eastAsia="Montserrat" w:hAnsi="Montserrat" w:cs="Montserrat"/>
        </w:rPr>
        <w:t>.</w:t>
      </w:r>
    </w:p>
    <w:p w14:paraId="00000017" w14:textId="77777777" w:rsidR="006A0734" w:rsidRDefault="006A0734">
      <w:pPr>
        <w:jc w:val="both"/>
        <w:rPr>
          <w:rFonts w:ascii="Montserrat" w:eastAsia="Montserrat" w:hAnsi="Montserrat" w:cs="Montserrat"/>
          <w:color w:val="202124"/>
          <w:shd w:val="clear" w:color="auto" w:fill="F8F9FA"/>
        </w:rPr>
      </w:pPr>
    </w:p>
    <w:p w14:paraId="00000018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p w14:paraId="00000019" w14:textId="77777777" w:rsidR="006A0734" w:rsidRDefault="006A0734">
      <w:pPr>
        <w:jc w:val="both"/>
        <w:rPr>
          <w:rFonts w:ascii="Montserrat" w:eastAsia="Montserrat" w:hAnsi="Montserrat" w:cs="Montserrat"/>
        </w:rPr>
      </w:pPr>
    </w:p>
    <w:sectPr w:rsidR="006A07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34"/>
    <w:rsid w:val="006A0734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AEF0"/>
  <w15:docId w15:val="{17A0261C-7572-4955-AF30-74D713AF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mct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4939</Characters>
  <Application>Microsoft Office Word</Application>
  <DocSecurity>0</DocSecurity>
  <Lines>88</Lines>
  <Paragraphs>13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Vula</cp:lastModifiedBy>
  <cp:revision>3</cp:revision>
  <dcterms:created xsi:type="dcterms:W3CDTF">2023-06-02T18:05:00Z</dcterms:created>
  <dcterms:modified xsi:type="dcterms:W3CDTF">2023-06-02T18:07:00Z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66787dd915ad30a73199a6a9b2110e20450197d652668e11e39e84b79bbe3a28</vt:lpwstr>
  </property>
</Properties>
</file>