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3D2A2" w14:textId="77777777" w:rsidR="0031211A" w:rsidRDefault="0031211A" w:rsidP="0031211A">
      <w:pPr>
        <w:pStyle w:val="Salutation"/>
        <w:tabs>
          <w:tab w:val="left" w:pos="2865"/>
          <w:tab w:val="center" w:pos="4513"/>
        </w:tabs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VËREJTJET DHE SYGJERIMET PËR PROJEKT LIGJIN PËR ÇMIME TË BARNAVE</w:t>
      </w:r>
    </w:p>
    <w:p w14:paraId="1984B64B" w14:textId="77777777" w:rsidR="0031211A" w:rsidRDefault="0031211A" w:rsidP="0031211A">
      <w:pPr>
        <w:pStyle w:val="Salutation"/>
        <w:tabs>
          <w:tab w:val="left" w:pos="2865"/>
          <w:tab w:val="center" w:pos="4513"/>
        </w:tabs>
        <w:jc w:val="both"/>
        <w:rPr>
          <w:b w:val="0"/>
          <w:bCs/>
          <w:sz w:val="22"/>
          <w:szCs w:val="22"/>
          <w:lang w:val="de-DE"/>
        </w:rPr>
      </w:pPr>
      <w:r>
        <w:rPr>
          <w:b w:val="0"/>
          <w:bCs/>
          <w:sz w:val="22"/>
          <w:szCs w:val="22"/>
          <w:lang w:val="de-DE"/>
        </w:rPr>
        <w:t>Të nderuar,</w:t>
      </w:r>
    </w:p>
    <w:p w14:paraId="6F0B2057" w14:textId="51F1D9B3" w:rsidR="0031211A" w:rsidRDefault="0031211A" w:rsidP="0031211A">
      <w:pPr>
        <w:pStyle w:val="Salutation"/>
        <w:tabs>
          <w:tab w:val="left" w:pos="2865"/>
          <w:tab w:val="center" w:pos="4513"/>
        </w:tabs>
        <w:jc w:val="both"/>
        <w:rPr>
          <w:b w:val="0"/>
          <w:bCs/>
          <w:sz w:val="22"/>
          <w:szCs w:val="22"/>
          <w:lang w:val="de-DE"/>
        </w:rPr>
      </w:pPr>
      <w:r>
        <w:rPr>
          <w:b w:val="0"/>
          <w:bCs/>
          <w:sz w:val="22"/>
          <w:szCs w:val="22"/>
          <w:lang w:val="de-DE"/>
        </w:rPr>
        <w:t>Kompania Gene medicals sh.p.k.</w:t>
      </w:r>
      <w:r w:rsidR="00EB6BEB">
        <w:rPr>
          <w:b w:val="0"/>
          <w:bCs/>
          <w:sz w:val="22"/>
          <w:szCs w:val="22"/>
          <w:lang w:val="de-DE"/>
        </w:rPr>
        <w:t>,</w:t>
      </w:r>
      <w:r>
        <w:rPr>
          <w:b w:val="0"/>
          <w:bCs/>
          <w:sz w:val="22"/>
          <w:szCs w:val="22"/>
          <w:lang w:val="de-DE"/>
        </w:rPr>
        <w:t xml:space="preserve"> fillimisht përshëndet iniciativën dhe punën e bërë për krijimin e draftit të projektligjit për çmime. Së dyti duke e lexuar me kujdes këtë projekt ligj ne si kompani kemi parë disa pika të cilat nqs miratohen në këtë formë do ta rezikojnë furnizimin e rregullt me barna si dhe do ti mbyllin shumë operatorë ekonomik të cilët funksionojnë tash</w:t>
      </w:r>
      <w:r w:rsidR="006E73AF">
        <w:rPr>
          <w:b w:val="0"/>
          <w:bCs/>
          <w:sz w:val="22"/>
          <w:szCs w:val="22"/>
          <w:lang w:val="de-DE"/>
        </w:rPr>
        <w:t xml:space="preserve"> </w:t>
      </w:r>
      <w:r>
        <w:rPr>
          <w:b w:val="0"/>
          <w:bCs/>
          <w:sz w:val="22"/>
          <w:szCs w:val="22"/>
          <w:lang w:val="de-DE"/>
        </w:rPr>
        <w:t>e 20 vite në Republikën e Kosovës.</w:t>
      </w:r>
      <w:r w:rsidR="006E73AF">
        <w:rPr>
          <w:b w:val="0"/>
          <w:bCs/>
          <w:sz w:val="22"/>
          <w:szCs w:val="22"/>
          <w:lang w:val="de-DE"/>
        </w:rPr>
        <w:t xml:space="preserve"> Së treti besojmë që ky ligj duhet të hyn në fuqi së bashku si pako me ligjin për produkte dhe paisje medicinale i cli është në draftim e sipër dhe për të cilin po punohet shumë e i cili ka impakt të madh në këtë ligj dhe ligji për sigurime shëndetësore.</w:t>
      </w:r>
    </w:p>
    <w:p w14:paraId="33E6DD1F" w14:textId="622EFED8" w:rsidR="006E73AF" w:rsidRPr="006E73AF" w:rsidRDefault="006E73AF" w:rsidP="006E73AF">
      <w:pPr>
        <w:jc w:val="both"/>
        <w:rPr>
          <w:lang w:val="de-DE" w:eastAsia="ja-JP" w:bidi="he-IL"/>
        </w:rPr>
      </w:pPr>
      <w:r>
        <w:rPr>
          <w:lang w:val="de-DE" w:eastAsia="ja-JP" w:bidi="he-IL"/>
        </w:rPr>
        <w:t>Komentet tona janë si në vijim:</w:t>
      </w:r>
    </w:p>
    <w:p w14:paraId="66BC9D77" w14:textId="77777777" w:rsidR="00393244" w:rsidRDefault="0031211A" w:rsidP="000D043A">
      <w:pPr>
        <w:pStyle w:val="Salutation"/>
        <w:tabs>
          <w:tab w:val="left" w:pos="2865"/>
          <w:tab w:val="center" w:pos="4513"/>
        </w:tabs>
        <w:jc w:val="both"/>
        <w:rPr>
          <w:b w:val="0"/>
          <w:bCs/>
          <w:sz w:val="22"/>
          <w:szCs w:val="22"/>
          <w:lang w:val="de-DE"/>
        </w:rPr>
      </w:pPr>
      <w:r>
        <w:rPr>
          <w:b w:val="0"/>
          <w:bCs/>
          <w:sz w:val="22"/>
          <w:szCs w:val="22"/>
          <w:lang w:val="de-DE"/>
        </w:rPr>
        <w:t>Neni 1</w:t>
      </w:r>
      <w:r w:rsidR="00393244">
        <w:rPr>
          <w:b w:val="0"/>
          <w:bCs/>
          <w:sz w:val="22"/>
          <w:szCs w:val="22"/>
          <w:lang w:val="de-DE"/>
        </w:rPr>
        <w:t xml:space="preserve"> Paragrafi 1</w:t>
      </w:r>
    </w:p>
    <w:p w14:paraId="6CF1C149" w14:textId="77777777" w:rsidR="00393244" w:rsidRPr="006E73AF" w:rsidRDefault="00393244" w:rsidP="00393244">
      <w:pPr>
        <w:pStyle w:val="ListParagraph"/>
        <w:shd w:val="clear" w:color="auto" w:fill="FFFFFF"/>
        <w:snapToGrid w:val="0"/>
        <w:jc w:val="both"/>
        <w:rPr>
          <w:rFonts w:ascii="Times New Roman" w:hAnsi="Times New Roman"/>
          <w:bCs/>
          <w:sz w:val="24"/>
          <w:szCs w:val="24"/>
          <w:lang w:val="sq-AL" w:eastAsia="zh-CN"/>
        </w:rPr>
      </w:pPr>
      <w:r w:rsidRPr="006E73AF">
        <w:rPr>
          <w:rFonts w:ascii="Times New Roman" w:hAnsi="Times New Roman"/>
          <w:bCs/>
          <w:sz w:val="24"/>
          <w:szCs w:val="24"/>
          <w:lang w:val="sq-AL" w:eastAsia="zh-CN"/>
        </w:rPr>
        <w:t xml:space="preserve">1. Ky ligj përkufizon sigurimin me kosto të përballueshme të barnave të nevojshme dhe efikase për qytetarët dhe institucionet e Republikës së Kosovës . </w:t>
      </w:r>
    </w:p>
    <w:p w14:paraId="32064F27" w14:textId="77777777" w:rsidR="00393244" w:rsidRDefault="00393244" w:rsidP="00393244">
      <w:pPr>
        <w:pStyle w:val="Salutation"/>
        <w:tabs>
          <w:tab w:val="left" w:pos="2865"/>
          <w:tab w:val="center" w:pos="4513"/>
        </w:tabs>
        <w:ind w:left="720"/>
        <w:jc w:val="both"/>
        <w:rPr>
          <w:b w:val="0"/>
          <w:sz w:val="22"/>
          <w:szCs w:val="22"/>
          <w:lang w:val="sq-AL" w:eastAsia="zh-CN"/>
        </w:rPr>
      </w:pPr>
      <w:r>
        <w:rPr>
          <w:b w:val="0"/>
          <w:sz w:val="22"/>
          <w:szCs w:val="22"/>
          <w:lang w:val="sq-AL" w:eastAsia="zh-CN"/>
        </w:rPr>
        <w:t>Të bëhet:</w:t>
      </w:r>
    </w:p>
    <w:p w14:paraId="520913EB" w14:textId="6D555DA8" w:rsidR="00A34FD4" w:rsidRPr="006E73AF" w:rsidRDefault="006E73AF" w:rsidP="00393244">
      <w:pPr>
        <w:pStyle w:val="Salutation"/>
        <w:tabs>
          <w:tab w:val="left" w:pos="2865"/>
          <w:tab w:val="center" w:pos="4513"/>
        </w:tabs>
        <w:ind w:left="720"/>
        <w:jc w:val="both"/>
        <w:rPr>
          <w:bCs/>
          <w:sz w:val="22"/>
          <w:szCs w:val="22"/>
          <w:lang w:val="de-DE"/>
        </w:rPr>
      </w:pPr>
      <w:r w:rsidRPr="006E73AF">
        <w:rPr>
          <w:bCs/>
          <w:sz w:val="22"/>
          <w:szCs w:val="22"/>
          <w:lang w:val="sq-AL" w:eastAsia="zh-CN"/>
        </w:rPr>
        <w:t xml:space="preserve">Ky ligj siguron qytetarët me një shërbim profesional farmaceutik. </w:t>
      </w:r>
      <w:r w:rsidR="0031211A" w:rsidRPr="006E73AF">
        <w:rPr>
          <w:bCs/>
          <w:sz w:val="22"/>
          <w:szCs w:val="22"/>
          <w:lang w:val="de-DE"/>
        </w:rPr>
        <w:tab/>
      </w:r>
      <w:r w:rsidR="0031211A" w:rsidRPr="006E73AF">
        <w:rPr>
          <w:bCs/>
          <w:sz w:val="22"/>
          <w:szCs w:val="22"/>
          <w:lang w:val="de-DE"/>
        </w:rPr>
        <w:tab/>
      </w:r>
      <w:r w:rsidR="0031211A" w:rsidRPr="006E73AF">
        <w:rPr>
          <w:bCs/>
          <w:sz w:val="22"/>
          <w:szCs w:val="22"/>
          <w:lang w:val="de-DE"/>
        </w:rPr>
        <w:tab/>
      </w:r>
    </w:p>
    <w:p w14:paraId="414E08D8" w14:textId="3F9A7681" w:rsidR="00A34FD4" w:rsidRDefault="00393244" w:rsidP="00393244">
      <w:pPr>
        <w:pStyle w:val="Salutation"/>
        <w:jc w:val="both"/>
        <w:rPr>
          <w:b w:val="0"/>
          <w:bCs/>
          <w:sz w:val="22"/>
          <w:szCs w:val="22"/>
          <w:lang w:val="de-DE"/>
        </w:rPr>
      </w:pPr>
      <w:r>
        <w:rPr>
          <w:b w:val="0"/>
          <w:bCs/>
          <w:sz w:val="22"/>
          <w:szCs w:val="22"/>
          <w:lang w:val="de-DE"/>
        </w:rPr>
        <w:t>Kostoja e barnave nuk mund të përcaktohet nga ky ligj si një kosto e përballueshme për arsye se standardi i popullsisë mvaret nga shumë faktorë ekonomik të cilët e rrisin mirëqenine e qytetarit si dhe efikasitetei i barnave nuk mund të përcaktohet nga ky ligj. Ate e përcaktojnë studimet klinike, bioekuivalenca etj. Të cilat në formë dosje dorëzohen në Agjencionin e Produkteve dhe Paisjeve Medicinale të Kosovës.</w:t>
      </w:r>
      <w:r w:rsidR="006E73AF">
        <w:rPr>
          <w:b w:val="0"/>
          <w:bCs/>
          <w:sz w:val="22"/>
          <w:szCs w:val="22"/>
          <w:lang w:val="de-DE"/>
        </w:rPr>
        <w:t xml:space="preserve"> Nivelizimi i çmimeve i cili do të bëhet pas aplikimit të këtij ligji do ta ndalon dyndjen e qytetarëve nëpër farmaci në kërkim të çmimit më të lirë të produktit dhe do të përqëndrohen tek farmacitë të cilat japin shërbimin më të mirë profesional.</w:t>
      </w:r>
    </w:p>
    <w:p w14:paraId="53BB2834" w14:textId="4F8D4275" w:rsidR="00393244" w:rsidRPr="000D043A" w:rsidRDefault="00393244" w:rsidP="000D043A">
      <w:pPr>
        <w:jc w:val="both"/>
        <w:rPr>
          <w:lang w:val="de-DE" w:eastAsia="ja-JP" w:bidi="he-IL"/>
        </w:rPr>
      </w:pPr>
      <w:r w:rsidRPr="000D043A">
        <w:rPr>
          <w:lang w:val="de-DE" w:eastAsia="ja-JP" w:bidi="he-IL"/>
        </w:rPr>
        <w:t>Neni 4, Përkufizimet</w:t>
      </w:r>
    </w:p>
    <w:p w14:paraId="793B5EF6" w14:textId="2AFE6B5F" w:rsidR="00393244" w:rsidRDefault="00393244" w:rsidP="00393244">
      <w:pPr>
        <w:pStyle w:val="ListParagraph"/>
        <w:jc w:val="both"/>
        <w:rPr>
          <w:lang w:val="de-DE" w:eastAsia="ja-JP" w:bidi="he-IL"/>
        </w:rPr>
      </w:pPr>
      <w:r>
        <w:rPr>
          <w:lang w:val="de-DE" w:eastAsia="ja-JP" w:bidi="he-IL"/>
        </w:rPr>
        <w:t>Tek ky ligj duhet të shtohen disa pika të cilat parashihen me ligjin e ri i për produkte medicinale  cili është në formën e draftit e i cili pritet shumë shpejtë të miratohet:</w:t>
      </w:r>
    </w:p>
    <w:p w14:paraId="480A6D00" w14:textId="681419FF" w:rsidR="00393244" w:rsidRDefault="007856F3" w:rsidP="007856F3">
      <w:pPr>
        <w:pStyle w:val="ListParagraph"/>
        <w:numPr>
          <w:ilvl w:val="0"/>
          <w:numId w:val="2"/>
        </w:numPr>
        <w:jc w:val="both"/>
        <w:rPr>
          <w:lang w:val="de-DE" w:eastAsia="ja-JP" w:bidi="he-IL"/>
        </w:rPr>
      </w:pPr>
      <w:r>
        <w:rPr>
          <w:lang w:val="de-DE" w:eastAsia="ja-JP" w:bidi="he-IL"/>
        </w:rPr>
        <w:t>Mbajtësi i MA</w:t>
      </w:r>
    </w:p>
    <w:p w14:paraId="66364398" w14:textId="61987DA0" w:rsidR="007856F3" w:rsidRDefault="007856F3" w:rsidP="007856F3">
      <w:pPr>
        <w:pStyle w:val="ListParagraph"/>
        <w:numPr>
          <w:ilvl w:val="0"/>
          <w:numId w:val="2"/>
        </w:numPr>
        <w:jc w:val="both"/>
        <w:rPr>
          <w:lang w:val="de-DE" w:eastAsia="ja-JP" w:bidi="he-IL"/>
        </w:rPr>
      </w:pPr>
      <w:r>
        <w:rPr>
          <w:lang w:val="de-DE" w:eastAsia="ja-JP" w:bidi="he-IL"/>
        </w:rPr>
        <w:t>Importuesi</w:t>
      </w:r>
    </w:p>
    <w:p w14:paraId="32184150" w14:textId="056A5E88" w:rsidR="007856F3" w:rsidRDefault="007856F3" w:rsidP="007856F3">
      <w:pPr>
        <w:pStyle w:val="ListParagraph"/>
        <w:numPr>
          <w:ilvl w:val="0"/>
          <w:numId w:val="2"/>
        </w:numPr>
        <w:jc w:val="both"/>
        <w:rPr>
          <w:lang w:val="de-DE" w:eastAsia="ja-JP" w:bidi="he-IL"/>
        </w:rPr>
      </w:pPr>
      <w:r>
        <w:rPr>
          <w:lang w:val="de-DE" w:eastAsia="ja-JP" w:bidi="he-IL"/>
        </w:rPr>
        <w:t>Distributori</w:t>
      </w:r>
    </w:p>
    <w:p w14:paraId="5CB9473E" w14:textId="600B0E6F" w:rsidR="007856F3" w:rsidRDefault="007856F3" w:rsidP="007856F3">
      <w:pPr>
        <w:pStyle w:val="ListParagraph"/>
        <w:numPr>
          <w:ilvl w:val="0"/>
          <w:numId w:val="2"/>
        </w:numPr>
        <w:jc w:val="both"/>
        <w:rPr>
          <w:lang w:val="de-DE" w:eastAsia="ja-JP" w:bidi="he-IL"/>
        </w:rPr>
      </w:pPr>
      <w:r>
        <w:rPr>
          <w:lang w:val="de-DE" w:eastAsia="ja-JP" w:bidi="he-IL"/>
        </w:rPr>
        <w:t>Të hiqet Origjinatori dhe Gjeneriku</w:t>
      </w:r>
    </w:p>
    <w:p w14:paraId="2335AE90" w14:textId="34233B5F" w:rsidR="000D043A" w:rsidRDefault="000D043A" w:rsidP="007856F3">
      <w:pPr>
        <w:pStyle w:val="ListParagraph"/>
        <w:numPr>
          <w:ilvl w:val="0"/>
          <w:numId w:val="2"/>
        </w:numPr>
        <w:jc w:val="both"/>
        <w:rPr>
          <w:lang w:val="de-DE" w:eastAsia="ja-JP" w:bidi="he-IL"/>
        </w:rPr>
      </w:pPr>
      <w:r>
        <w:rPr>
          <w:lang w:val="de-DE" w:eastAsia="ja-JP" w:bidi="he-IL"/>
        </w:rPr>
        <w:t xml:space="preserve">Te paragrafi 1.5 te shtohet </w:t>
      </w:r>
      <w:r>
        <w:rPr>
          <w:lang w:val="sq-AL" w:eastAsia="ja-JP" w:bidi="he-IL"/>
        </w:rPr>
        <w:t>Çmimi i importuesit, pastaj 1.6 Çmimi i distributorit.</w:t>
      </w:r>
    </w:p>
    <w:p w14:paraId="1530CD25" w14:textId="5D32D893" w:rsidR="007856F3" w:rsidRDefault="008E5B27" w:rsidP="007856F3">
      <w:pPr>
        <w:jc w:val="both"/>
        <w:rPr>
          <w:lang w:val="de-DE" w:eastAsia="ja-JP" w:bidi="he-IL"/>
        </w:rPr>
      </w:pPr>
      <w:r>
        <w:rPr>
          <w:lang w:val="sq-AL" w:eastAsia="ja-JP" w:bidi="he-IL"/>
        </w:rPr>
        <w:t xml:space="preserve">Në projektligjin për produkte dhe paisje mjekësore Neni 11 </w:t>
      </w:r>
      <w:r>
        <w:rPr>
          <w:b/>
          <w:bCs/>
          <w:lang w:val="sq-AL" w:eastAsia="ja-JP" w:bidi="he-IL"/>
        </w:rPr>
        <w:t xml:space="preserve">Themelimi dhe organizimi i veprimtarive farmaceutike </w:t>
      </w:r>
      <w:r>
        <w:rPr>
          <w:lang w:val="sq-AL" w:eastAsia="ja-JP" w:bidi="he-IL"/>
        </w:rPr>
        <w:t xml:space="preserve">si dhe Neni 24 </w:t>
      </w:r>
      <w:r>
        <w:rPr>
          <w:b/>
          <w:bCs/>
          <w:lang w:val="sq-AL" w:eastAsia="ja-JP" w:bidi="he-IL"/>
        </w:rPr>
        <w:t xml:space="preserve">Depot për produkte dhe paisje medicinale </w:t>
      </w:r>
      <w:r>
        <w:rPr>
          <w:lang w:val="sq-AL" w:eastAsia="ja-JP" w:bidi="he-IL"/>
        </w:rPr>
        <w:t>është e qartësuar egzistenca e këtyre veprimtarive farmaceutike</w:t>
      </w:r>
      <w:r w:rsidR="006E73AF">
        <w:rPr>
          <w:lang w:val="sq-AL" w:eastAsia="ja-JP" w:bidi="he-IL"/>
        </w:rPr>
        <w:t xml:space="preserve">. </w:t>
      </w:r>
      <w:r w:rsidR="007856F3">
        <w:rPr>
          <w:lang w:val="de-DE" w:eastAsia="ja-JP" w:bidi="he-IL"/>
        </w:rPr>
        <w:t xml:space="preserve">Pika 4 e kësaj kërkesë ka të bëjë me faktin se ne flasim për produkte të cilat kanë më shumë se 35 vjet që nuk e kanë patentën dhe që kryesisht prodhohen nëpër kompani të tjera (produkte të kontraktuara). </w:t>
      </w:r>
      <w:r>
        <w:rPr>
          <w:lang w:val="de-DE" w:eastAsia="ja-JP" w:bidi="he-IL"/>
        </w:rPr>
        <w:t xml:space="preserve">Ato si të tilla kan dal me qmim të ulët dhe favorizimi i </w:t>
      </w:r>
      <w:r>
        <w:rPr>
          <w:lang w:val="de-DE" w:eastAsia="ja-JP" w:bidi="he-IL"/>
        </w:rPr>
        <w:lastRenderedPageBreak/>
        <w:t xml:space="preserve">tyre krijon monopole të panevojshme. </w:t>
      </w:r>
      <w:r w:rsidR="006E73AF">
        <w:rPr>
          <w:lang w:val="de-DE" w:eastAsia="ja-JP" w:bidi="he-IL"/>
        </w:rPr>
        <w:t xml:space="preserve">Bioekvivalenca e produkteve e përmendur tek Neni 4 paragrafi 36 i draftit të ligjit për produkte dhe paisje medicinale e qartëson këte. </w:t>
      </w:r>
      <w:r>
        <w:rPr>
          <w:lang w:val="de-DE" w:eastAsia="ja-JP" w:bidi="he-IL"/>
        </w:rPr>
        <w:t>Poashtu për produktet të cilat nuk janë të regjistruara në Republikën e Kosovës ky paragraf nuk guxon as të aplikohet.</w:t>
      </w:r>
    </w:p>
    <w:p w14:paraId="1436F3A7" w14:textId="28055829" w:rsidR="007856F3" w:rsidRDefault="007856F3" w:rsidP="007856F3">
      <w:pPr>
        <w:jc w:val="both"/>
        <w:rPr>
          <w:lang w:val="de-DE" w:eastAsia="ja-JP" w:bidi="he-IL"/>
        </w:rPr>
      </w:pPr>
    </w:p>
    <w:p w14:paraId="4CA4A123" w14:textId="4A01DCBB" w:rsidR="000D043A" w:rsidRDefault="007856F3" w:rsidP="000D043A">
      <w:pPr>
        <w:jc w:val="both"/>
        <w:rPr>
          <w:lang w:val="de-DE" w:eastAsia="ja-JP" w:bidi="he-IL"/>
        </w:rPr>
      </w:pPr>
      <w:r w:rsidRPr="000D043A">
        <w:rPr>
          <w:lang w:val="de-DE" w:eastAsia="ja-JP" w:bidi="he-IL"/>
        </w:rPr>
        <w:t xml:space="preserve">Neni </w:t>
      </w:r>
      <w:r w:rsidR="00380A4F" w:rsidRPr="000D043A">
        <w:rPr>
          <w:lang w:val="de-DE" w:eastAsia="ja-JP" w:bidi="he-IL"/>
        </w:rPr>
        <w:t>5, Llojet i çmimeve</w:t>
      </w:r>
    </w:p>
    <w:p w14:paraId="1FC40CF5" w14:textId="77777777" w:rsidR="000D043A" w:rsidRDefault="000D043A" w:rsidP="000D043A">
      <w:pPr>
        <w:jc w:val="both"/>
        <w:rPr>
          <w:lang w:val="de-DE" w:eastAsia="ja-JP" w:bidi="he-IL"/>
        </w:rPr>
      </w:pPr>
    </w:p>
    <w:p w14:paraId="5C41A358" w14:textId="2328B77F" w:rsidR="000D043A" w:rsidRDefault="000D043A" w:rsidP="000D043A">
      <w:pPr>
        <w:jc w:val="both"/>
        <w:rPr>
          <w:lang w:val="de-DE" w:eastAsia="ja-JP" w:bidi="he-IL"/>
        </w:rPr>
      </w:pPr>
      <w:r>
        <w:rPr>
          <w:lang w:val="de-DE" w:eastAsia="ja-JP" w:bidi="he-IL"/>
        </w:rPr>
        <w:t>Në këtë nen të shtohet çmimi i importuesit (mbajtësi i MA, zyra e përfaqësimit dhe importuesi</w:t>
      </w:r>
      <w:r w:rsidR="008E5B27">
        <w:rPr>
          <w:lang w:val="de-DE" w:eastAsia="ja-JP" w:bidi="he-IL"/>
        </w:rPr>
        <w:t xml:space="preserve"> sipas Nenit 11 të projektligjit për produkte dhe paisje medicinale</w:t>
      </w:r>
      <w:r>
        <w:rPr>
          <w:lang w:val="de-DE" w:eastAsia="ja-JP" w:bidi="he-IL"/>
        </w:rPr>
        <w:t>), pastaj me radhë çmimi i distributorit të hiqet çmimi i gjenerikut dhe origjinatorit.</w:t>
      </w:r>
    </w:p>
    <w:p w14:paraId="37752246" w14:textId="23B099D1" w:rsidR="000D043A" w:rsidRDefault="000D043A" w:rsidP="000D043A">
      <w:pPr>
        <w:jc w:val="both"/>
        <w:rPr>
          <w:lang w:val="de-DE" w:eastAsia="ja-JP" w:bidi="he-IL"/>
        </w:rPr>
      </w:pPr>
    </w:p>
    <w:p w14:paraId="4909BE38" w14:textId="729F7250" w:rsidR="000D043A" w:rsidRDefault="00242BE2" w:rsidP="000D043A">
      <w:pPr>
        <w:jc w:val="both"/>
        <w:rPr>
          <w:lang w:val="de-DE" w:eastAsia="ja-JP" w:bidi="he-IL"/>
        </w:rPr>
      </w:pPr>
      <w:r>
        <w:rPr>
          <w:lang w:val="de-DE" w:eastAsia="ja-JP" w:bidi="he-IL"/>
        </w:rPr>
        <w:t xml:space="preserve">Neni 9, </w:t>
      </w:r>
      <w:r w:rsidRPr="0046080E">
        <w:rPr>
          <w:rFonts w:ascii="Times New Roman" w:eastAsia="MS Mincho" w:hAnsi="Times New Roman"/>
          <w:b/>
          <w:sz w:val="24"/>
          <w:szCs w:val="24"/>
          <w:lang w:val="sq-AL"/>
        </w:rPr>
        <w:t>Kalkulimi i çmimeve me shumicë</w:t>
      </w:r>
      <w:r>
        <w:rPr>
          <w:lang w:val="de-DE" w:eastAsia="ja-JP" w:bidi="he-IL"/>
        </w:rPr>
        <w:t xml:space="preserve">   </w:t>
      </w:r>
    </w:p>
    <w:p w14:paraId="7DA1C816" w14:textId="77777777" w:rsidR="00242BE2" w:rsidRDefault="00242BE2" w:rsidP="000D043A">
      <w:pPr>
        <w:jc w:val="both"/>
        <w:rPr>
          <w:lang w:val="de-DE" w:eastAsia="ja-JP" w:bidi="he-IL"/>
        </w:rPr>
      </w:pPr>
    </w:p>
    <w:p w14:paraId="69F1689C" w14:textId="6A3B71FB" w:rsidR="00242BE2" w:rsidRDefault="00242BE2" w:rsidP="000D043A">
      <w:pPr>
        <w:jc w:val="both"/>
        <w:rPr>
          <w:lang w:val="de-DE" w:eastAsia="ja-JP" w:bidi="he-IL"/>
        </w:rPr>
      </w:pPr>
      <w:r>
        <w:rPr>
          <w:lang w:val="de-DE" w:eastAsia="ja-JP" w:bidi="he-IL"/>
        </w:rPr>
        <w:t>Te paragrafi 5 duhet të ndryshohet dhe të jetë çmimi mesatar i vendeve referente. (dmth te mblidhen të gjitha çmimet e vendeve referente të përpjestohen dhe çmimi i fituar të jetë referent). Duhet me pas parasysh që disa nga vendet referente të apostrofuara në këtë ligj janë në proces të reformimit të sistemit të tyre, disa i kanë listat e vjetra dhe si pasojë</w:t>
      </w:r>
      <w:r w:rsidR="008E5B27">
        <w:rPr>
          <w:lang w:val="de-DE" w:eastAsia="ja-JP" w:bidi="he-IL"/>
        </w:rPr>
        <w:t xml:space="preserve"> </w:t>
      </w:r>
      <w:r>
        <w:rPr>
          <w:lang w:val="de-DE" w:eastAsia="ja-JP" w:bidi="he-IL"/>
        </w:rPr>
        <w:t>e mos rregullimit të çmim</w:t>
      </w:r>
      <w:r w:rsidR="008E5B27">
        <w:rPr>
          <w:lang w:val="de-DE" w:eastAsia="ja-JP" w:bidi="he-IL"/>
        </w:rPr>
        <w:t>e</w:t>
      </w:r>
      <w:r>
        <w:rPr>
          <w:lang w:val="de-DE" w:eastAsia="ja-JP" w:bidi="he-IL"/>
        </w:rPr>
        <w:t xml:space="preserve">ve kanë mungesa të theksuara të barnave në treg. </w:t>
      </w:r>
    </w:p>
    <w:p w14:paraId="5C2CBBF5" w14:textId="77777777" w:rsidR="00242BE2" w:rsidRDefault="00242BE2" w:rsidP="000D043A">
      <w:pPr>
        <w:jc w:val="both"/>
        <w:rPr>
          <w:lang w:val="de-DE" w:eastAsia="ja-JP" w:bidi="he-IL"/>
        </w:rPr>
      </w:pPr>
    </w:p>
    <w:p w14:paraId="2CBAC166" w14:textId="7EA827D3" w:rsidR="00242BE2" w:rsidRDefault="00242BE2" w:rsidP="000D043A">
      <w:pPr>
        <w:jc w:val="both"/>
        <w:rPr>
          <w:lang w:val="de-DE" w:eastAsia="ja-JP" w:bidi="he-IL"/>
        </w:rPr>
      </w:pPr>
      <w:r>
        <w:rPr>
          <w:lang w:val="de-DE" w:eastAsia="ja-JP" w:bidi="he-IL"/>
        </w:rPr>
        <w:t>Te paragrafi 11. Duhet të ketë një marzhë më të madhe për importuesin sepse shpenzimet jane shumë të larta do ta marr një shembull.</w:t>
      </w:r>
    </w:p>
    <w:p w14:paraId="140CD147" w14:textId="37928D99" w:rsidR="00242BE2" w:rsidRDefault="00242BE2" w:rsidP="000D043A">
      <w:pPr>
        <w:jc w:val="both"/>
        <w:rPr>
          <w:lang w:val="de-DE" w:eastAsia="ja-JP" w:bidi="he-IL"/>
        </w:rPr>
      </w:pPr>
      <w:r>
        <w:rPr>
          <w:lang w:val="de-DE" w:eastAsia="ja-JP" w:bidi="he-IL"/>
        </w:rPr>
        <w:t>N.q.s. e kemi një produkt me paqetim individual i cili megjithë transport do të kushtojë 0,40 Euro:</w:t>
      </w:r>
    </w:p>
    <w:p w14:paraId="0C4EFDCD" w14:textId="3C624E7F" w:rsidR="00242BE2" w:rsidRDefault="00242BE2" w:rsidP="000D043A">
      <w:pPr>
        <w:jc w:val="both"/>
        <w:rPr>
          <w:lang w:val="de-DE" w:eastAsia="ja-JP" w:bidi="he-IL"/>
        </w:rPr>
      </w:pPr>
      <w:r>
        <w:rPr>
          <w:lang w:val="de-DE" w:eastAsia="ja-JP" w:bidi="he-IL"/>
        </w:rPr>
        <w:t>BARI X CIP= 0,40 Euro</w:t>
      </w:r>
    </w:p>
    <w:p w14:paraId="226A2997" w14:textId="390DFC62" w:rsidR="00242BE2" w:rsidRDefault="00242BE2" w:rsidP="000D043A">
      <w:pPr>
        <w:jc w:val="both"/>
        <w:rPr>
          <w:lang w:val="de-DE" w:eastAsia="ja-JP" w:bidi="he-IL"/>
        </w:rPr>
      </w:pPr>
      <w:r>
        <w:rPr>
          <w:lang w:val="de-DE" w:eastAsia="ja-JP" w:bidi="he-IL"/>
        </w:rPr>
        <w:t xml:space="preserve">TVSH 8% = </w:t>
      </w:r>
      <w:r w:rsidR="00F92279">
        <w:rPr>
          <w:lang w:val="de-DE" w:eastAsia="ja-JP" w:bidi="he-IL"/>
        </w:rPr>
        <w:t>0,032 Euro</w:t>
      </w:r>
    </w:p>
    <w:p w14:paraId="689814D7" w14:textId="07CF60DE" w:rsidR="00F92279" w:rsidRDefault="00F92279" w:rsidP="000D043A">
      <w:pPr>
        <w:jc w:val="both"/>
        <w:rPr>
          <w:lang w:val="de-DE" w:eastAsia="ja-JP" w:bidi="he-IL"/>
        </w:rPr>
      </w:pPr>
      <w:r>
        <w:rPr>
          <w:lang w:val="de-DE" w:eastAsia="ja-JP" w:bidi="he-IL"/>
        </w:rPr>
        <w:t>SUBTOTAL = 0,432 EURO</w:t>
      </w:r>
    </w:p>
    <w:p w14:paraId="6D4A05B1" w14:textId="77777777" w:rsidR="00F92279" w:rsidRDefault="00F92279" w:rsidP="000D043A">
      <w:pPr>
        <w:jc w:val="both"/>
        <w:rPr>
          <w:lang w:val="de-DE" w:eastAsia="ja-JP" w:bidi="he-IL"/>
        </w:rPr>
      </w:pPr>
      <w:r>
        <w:rPr>
          <w:lang w:val="de-DE" w:eastAsia="ja-JP" w:bidi="he-IL"/>
        </w:rPr>
        <w:t>LIQENCA E IMPORTIT 1% = 0,004 EURO</w:t>
      </w:r>
    </w:p>
    <w:p w14:paraId="0A792D32" w14:textId="77777777" w:rsidR="00F92279" w:rsidRDefault="00F92279" w:rsidP="000D043A">
      <w:pPr>
        <w:jc w:val="both"/>
        <w:rPr>
          <w:lang w:val="de-DE" w:eastAsia="ja-JP" w:bidi="he-IL"/>
        </w:rPr>
      </w:pPr>
      <w:r>
        <w:rPr>
          <w:lang w:val="de-DE" w:eastAsia="ja-JP" w:bidi="he-IL"/>
        </w:rPr>
        <w:t>BANDEROLLA = 0,01 EURO</w:t>
      </w:r>
    </w:p>
    <w:p w14:paraId="2A8A04C4" w14:textId="77777777" w:rsidR="00F92279" w:rsidRDefault="00F92279" w:rsidP="000D043A">
      <w:pPr>
        <w:jc w:val="both"/>
        <w:rPr>
          <w:lang w:val="de-DE" w:eastAsia="ja-JP" w:bidi="he-IL"/>
        </w:rPr>
      </w:pPr>
      <w:r>
        <w:rPr>
          <w:lang w:val="de-DE" w:eastAsia="ja-JP" w:bidi="he-IL"/>
        </w:rPr>
        <w:t xml:space="preserve">TOTALI = 0,0446 </w:t>
      </w:r>
    </w:p>
    <w:p w14:paraId="75CDD812" w14:textId="0590A31F" w:rsidR="00F92279" w:rsidRDefault="00F92279" w:rsidP="000D043A">
      <w:pPr>
        <w:jc w:val="both"/>
        <w:rPr>
          <w:lang w:val="de-DE" w:eastAsia="ja-JP" w:bidi="he-IL"/>
        </w:rPr>
      </w:pPr>
      <w:r>
        <w:rPr>
          <w:lang w:val="de-DE" w:eastAsia="ja-JP" w:bidi="he-IL"/>
        </w:rPr>
        <w:t>KUR E PËRPJESTOJMË TOTALIN ME SUBTOTALIN = 3,24% MË I LARTË ËSHTË ÇMIMI PA ARDHË PRODUKTI NË DEPO. KU JANË SHPENZIMET TJERA OPERATIVE (REGULLATIVA, FARMAKOVIGJILENCA, REGJISTRIMI I PRODUKTIT, VARIACIONET, MIRËMBAJTJA, EDUKIMI I VAZHDUESHËM, ETJ)</w:t>
      </w:r>
    </w:p>
    <w:p w14:paraId="18CD6BD5" w14:textId="3A7F1114" w:rsidR="00803074" w:rsidRDefault="008E5B27" w:rsidP="000D043A">
      <w:pPr>
        <w:jc w:val="both"/>
        <w:rPr>
          <w:lang w:val="sq-AL" w:eastAsia="ja-JP" w:bidi="he-IL"/>
        </w:rPr>
      </w:pPr>
      <w:r>
        <w:rPr>
          <w:lang w:val="de-DE" w:eastAsia="ja-JP" w:bidi="he-IL"/>
        </w:rPr>
        <w:t>Duke ju referuar Projektligjit për produkte dhe paisje medicinale kostoja e mirëmbajtjes së depos do të rritet enorm duke pas parasysh</w:t>
      </w:r>
      <w:r w:rsidR="00B4108C">
        <w:rPr>
          <w:lang w:val="de-DE" w:eastAsia="ja-JP" w:bidi="he-IL"/>
        </w:rPr>
        <w:t xml:space="preserve"> standardet e k</w:t>
      </w:r>
      <w:r w:rsidR="00B4108C">
        <w:rPr>
          <w:lang w:val="sq-AL" w:eastAsia="ja-JP" w:bidi="he-IL"/>
        </w:rPr>
        <w:t>ërkuara me këtë ligj.</w:t>
      </w:r>
    </w:p>
    <w:p w14:paraId="45E51D5C" w14:textId="3E570277" w:rsidR="00B4108C" w:rsidRPr="00B4108C" w:rsidRDefault="00B4108C" w:rsidP="000D043A">
      <w:pPr>
        <w:jc w:val="both"/>
        <w:rPr>
          <w:b/>
          <w:bCs/>
          <w:lang w:val="sq-AL" w:eastAsia="ja-JP" w:bidi="he-IL"/>
        </w:rPr>
      </w:pPr>
      <w:r>
        <w:rPr>
          <w:lang w:val="sq-AL" w:eastAsia="ja-JP" w:bidi="he-IL"/>
        </w:rPr>
        <w:t xml:space="preserve">Ne propozojmë që: </w:t>
      </w:r>
      <w:r>
        <w:rPr>
          <w:b/>
          <w:bCs/>
          <w:lang w:val="sq-AL" w:eastAsia="ja-JP" w:bidi="he-IL"/>
        </w:rPr>
        <w:t xml:space="preserve">Marzha për importuesin mos të përcakëtohet në këtë moment. Të përcaktohet marzha për distributorin minimalisht 10%. Të pritet kompletimi i reformës shëndetësore ku do të krijohet LISTA E RIMBURSIMIT  për të cilën pastaj me të drejtë do të kërkohen marzha minimale pasi që shumica e barnave do të rimbursohen nga sistemi i sigurimeve shëndetësore. Për barnat të cilat tenderohen </w:t>
      </w:r>
      <w:r w:rsidR="00544802">
        <w:rPr>
          <w:b/>
          <w:bCs/>
          <w:lang w:val="sq-AL" w:eastAsia="ja-JP" w:bidi="he-IL"/>
        </w:rPr>
        <w:t>nqs përcaktohen çmimet më të lira si do të bëhet prokurimi (apo ndoshta nuk është menduar fare të bëhet prokurimi).</w:t>
      </w:r>
    </w:p>
    <w:p w14:paraId="18CE962F" w14:textId="148DA3B1" w:rsidR="008E5B27" w:rsidRDefault="008E5B27" w:rsidP="000D043A">
      <w:pPr>
        <w:jc w:val="both"/>
        <w:rPr>
          <w:lang w:val="de-DE" w:eastAsia="ja-JP" w:bidi="he-IL"/>
        </w:rPr>
      </w:pPr>
      <w:r>
        <w:rPr>
          <w:lang w:val="de-DE" w:eastAsia="ja-JP" w:bidi="he-IL"/>
        </w:rPr>
        <w:t xml:space="preserve"> </w:t>
      </w:r>
    </w:p>
    <w:p w14:paraId="447DBDD6" w14:textId="6C143616" w:rsidR="000D043A" w:rsidRDefault="000D043A" w:rsidP="000D043A">
      <w:pPr>
        <w:jc w:val="both"/>
        <w:rPr>
          <w:lang w:val="de-DE" w:eastAsia="ja-JP" w:bidi="he-IL"/>
        </w:rPr>
      </w:pPr>
    </w:p>
    <w:p w14:paraId="4AEA3D66" w14:textId="7D2BF796" w:rsidR="00F92279" w:rsidRDefault="00242BE2" w:rsidP="00F92279">
      <w:pPr>
        <w:snapToGrid w:val="0"/>
        <w:jc w:val="both"/>
        <w:rPr>
          <w:rFonts w:ascii="Times New Roman" w:eastAsia="MS Mincho" w:hAnsi="Times New Roman"/>
          <w:b/>
          <w:sz w:val="24"/>
          <w:szCs w:val="24"/>
          <w:lang w:val="sq-AL"/>
        </w:rPr>
      </w:pPr>
      <w:r>
        <w:rPr>
          <w:lang w:val="de-DE" w:eastAsia="ja-JP" w:bidi="he-IL"/>
        </w:rPr>
        <w:t xml:space="preserve">Neni </w:t>
      </w:r>
      <w:r w:rsidR="00F92279">
        <w:rPr>
          <w:lang w:val="de-DE" w:eastAsia="ja-JP" w:bidi="he-IL"/>
        </w:rPr>
        <w:t xml:space="preserve">10, </w:t>
      </w:r>
      <w:r w:rsidR="00F92279" w:rsidRPr="0046080E">
        <w:rPr>
          <w:rFonts w:ascii="Times New Roman" w:eastAsia="MS Mincho" w:hAnsi="Times New Roman"/>
          <w:b/>
          <w:sz w:val="24"/>
          <w:szCs w:val="24"/>
          <w:lang w:val="sq-AL"/>
        </w:rPr>
        <w:t>Përcaktimi i çmimit të barnave gjenerikë</w:t>
      </w:r>
      <w:r w:rsidR="00F92279">
        <w:rPr>
          <w:rFonts w:ascii="Times New Roman" w:eastAsia="MS Mincho" w:hAnsi="Times New Roman"/>
          <w:b/>
          <w:sz w:val="24"/>
          <w:szCs w:val="24"/>
          <w:lang w:val="sq-AL"/>
        </w:rPr>
        <w:t xml:space="preserve"> </w:t>
      </w:r>
    </w:p>
    <w:p w14:paraId="28746E39" w14:textId="5301A847" w:rsidR="00242BE2" w:rsidRDefault="00242BE2" w:rsidP="000D043A">
      <w:pPr>
        <w:jc w:val="both"/>
        <w:rPr>
          <w:lang w:val="de-DE" w:eastAsia="ja-JP" w:bidi="he-IL"/>
        </w:rPr>
      </w:pPr>
    </w:p>
    <w:p w14:paraId="01A19A64" w14:textId="4BAF372E" w:rsidR="00F92279" w:rsidRDefault="00F92279" w:rsidP="000D043A">
      <w:pPr>
        <w:jc w:val="both"/>
        <w:rPr>
          <w:lang w:val="de-DE" w:eastAsia="ja-JP" w:bidi="he-IL"/>
        </w:rPr>
      </w:pPr>
      <w:r>
        <w:rPr>
          <w:lang w:val="de-DE" w:eastAsia="ja-JP" w:bidi="he-IL"/>
        </w:rPr>
        <w:t>Ne mendojmë që ky nen duhet të hiqet tërësisht por edhe nqs mbetet atëherë diferenca nuk guxon të jetë më e madhe se 10%.</w:t>
      </w:r>
    </w:p>
    <w:p w14:paraId="1BE4B8CE" w14:textId="30926930" w:rsidR="00F92279" w:rsidRDefault="00F92279" w:rsidP="000D043A">
      <w:pPr>
        <w:jc w:val="both"/>
        <w:rPr>
          <w:lang w:val="de-DE" w:eastAsia="ja-JP" w:bidi="he-IL"/>
        </w:rPr>
      </w:pPr>
    </w:p>
    <w:p w14:paraId="1D2D72A6" w14:textId="77777777" w:rsidR="00F92279" w:rsidRPr="0046080E" w:rsidRDefault="00F92279" w:rsidP="00F92279">
      <w:pPr>
        <w:snapToGrid w:val="0"/>
        <w:jc w:val="both"/>
        <w:rPr>
          <w:rFonts w:ascii="Times New Roman" w:eastAsia="Calibri" w:hAnsi="Times New Roman"/>
          <w:b/>
          <w:sz w:val="24"/>
          <w:szCs w:val="24"/>
          <w:lang w:val="sq-AL"/>
        </w:rPr>
      </w:pPr>
      <w:r>
        <w:rPr>
          <w:lang w:val="de-DE" w:eastAsia="ja-JP" w:bidi="he-IL"/>
        </w:rPr>
        <w:t xml:space="preserve">Neni 11,     </w:t>
      </w:r>
      <w:r w:rsidRPr="0046080E">
        <w:rPr>
          <w:rFonts w:ascii="Times New Roman" w:eastAsia="Calibri" w:hAnsi="Times New Roman"/>
          <w:b/>
          <w:sz w:val="24"/>
          <w:szCs w:val="24"/>
          <w:lang w:val="sq-AL"/>
        </w:rPr>
        <w:t>Kalkulimi i çmimeve me pakicë</w:t>
      </w:r>
    </w:p>
    <w:p w14:paraId="7BDA32AC" w14:textId="64EE437E" w:rsidR="00F92279" w:rsidRDefault="00F92279" w:rsidP="000D043A">
      <w:pPr>
        <w:jc w:val="both"/>
        <w:rPr>
          <w:lang w:val="de-DE" w:eastAsia="ja-JP" w:bidi="he-IL"/>
        </w:rPr>
      </w:pPr>
    </w:p>
    <w:p w14:paraId="23A019F5" w14:textId="0ABC279C" w:rsidR="00EF3C9F" w:rsidRDefault="00EF3C9F" w:rsidP="000D043A">
      <w:pPr>
        <w:jc w:val="both"/>
        <w:rPr>
          <w:lang w:val="de-DE" w:eastAsia="ja-JP" w:bidi="he-IL"/>
        </w:rPr>
      </w:pPr>
      <w:r>
        <w:rPr>
          <w:lang w:val="de-DE" w:eastAsia="ja-JP" w:bidi="he-IL"/>
        </w:rPr>
        <w:t>Edhe pse ne si shoqatë e distributorëve nuk duhet me u marr me këtë pjesë parimisht por si bashkëpronar i farmacisë e kisha ndrru vetëm pjesën e barnave me kosto 0-10, marzha të jetë 30%. Të tjerat pastaj konform çmimit të bijnë me përqindje të caktuara.</w:t>
      </w:r>
    </w:p>
    <w:p w14:paraId="32FBACEF" w14:textId="3207AA4E" w:rsidR="00B124F1" w:rsidRDefault="00B124F1" w:rsidP="000D043A">
      <w:pPr>
        <w:jc w:val="both"/>
        <w:rPr>
          <w:lang w:val="de-DE" w:eastAsia="ja-JP" w:bidi="he-IL"/>
        </w:rPr>
      </w:pPr>
    </w:p>
    <w:p w14:paraId="59EB000C" w14:textId="77777777" w:rsidR="00637B4F" w:rsidRPr="0046080E" w:rsidRDefault="00B124F1" w:rsidP="00637B4F">
      <w:pPr>
        <w:snapToGrid w:val="0"/>
        <w:jc w:val="both"/>
        <w:rPr>
          <w:rFonts w:ascii="Times New Roman" w:eastAsia="MS Mincho" w:hAnsi="Times New Roman"/>
          <w:b/>
          <w:sz w:val="24"/>
          <w:szCs w:val="24"/>
          <w:lang w:val="sq-AL"/>
        </w:rPr>
      </w:pPr>
      <w:r>
        <w:rPr>
          <w:lang w:val="de-DE" w:eastAsia="ja-JP" w:bidi="he-IL"/>
        </w:rPr>
        <w:t xml:space="preserve">Neni 13, </w:t>
      </w:r>
      <w:r w:rsidR="00637B4F" w:rsidRPr="0046080E">
        <w:rPr>
          <w:rFonts w:ascii="Times New Roman" w:eastAsia="MS Mincho" w:hAnsi="Times New Roman"/>
          <w:b/>
          <w:sz w:val="24"/>
          <w:szCs w:val="24"/>
          <w:lang w:val="sq-AL"/>
        </w:rPr>
        <w:t>Themelimi, përbërja dhe kompetenca e Komisionit</w:t>
      </w:r>
    </w:p>
    <w:p w14:paraId="613BFCEB" w14:textId="77777777" w:rsidR="00637B4F" w:rsidRDefault="00637B4F" w:rsidP="000D043A">
      <w:pPr>
        <w:jc w:val="both"/>
        <w:rPr>
          <w:lang w:val="de-DE" w:eastAsia="ja-JP" w:bidi="he-IL"/>
        </w:rPr>
      </w:pPr>
    </w:p>
    <w:p w14:paraId="3B61AC2C" w14:textId="77777777" w:rsidR="005C7142" w:rsidRDefault="00207897" w:rsidP="000D043A">
      <w:pPr>
        <w:jc w:val="both"/>
        <w:rPr>
          <w:lang w:val="de-DE" w:eastAsia="ja-JP" w:bidi="he-IL"/>
        </w:rPr>
      </w:pPr>
      <w:r>
        <w:rPr>
          <w:lang w:val="de-DE" w:eastAsia="ja-JP" w:bidi="he-IL"/>
        </w:rPr>
        <w:t>Besoj që Komisioni duhet ta ketë një përfaqësues nga ODA dhe një nga SH</w:t>
      </w:r>
      <w:r w:rsidR="005C7142">
        <w:rPr>
          <w:lang w:val="de-DE" w:eastAsia="ja-JP" w:bidi="he-IL"/>
        </w:rPr>
        <w:t>DF-ja.</w:t>
      </w:r>
    </w:p>
    <w:p w14:paraId="61CE7EEB" w14:textId="77777777" w:rsidR="005C7142" w:rsidRDefault="005C7142" w:rsidP="000D043A">
      <w:pPr>
        <w:jc w:val="both"/>
        <w:rPr>
          <w:lang w:val="de-DE" w:eastAsia="ja-JP" w:bidi="he-IL"/>
        </w:rPr>
      </w:pPr>
    </w:p>
    <w:p w14:paraId="60FBB271" w14:textId="77777777" w:rsidR="00F575CC" w:rsidRDefault="00F575CC" w:rsidP="000D043A">
      <w:pPr>
        <w:jc w:val="both"/>
        <w:rPr>
          <w:lang w:val="de-DE" w:eastAsia="ja-JP" w:bidi="he-IL"/>
        </w:rPr>
      </w:pPr>
    </w:p>
    <w:p w14:paraId="436CD3AE" w14:textId="77777777" w:rsidR="00F06C7D" w:rsidRPr="0046080E" w:rsidRDefault="005C7142" w:rsidP="00F575CC">
      <w:pPr>
        <w:snapToGrid w:val="0"/>
        <w:jc w:val="both"/>
        <w:rPr>
          <w:rFonts w:ascii="Times New Roman" w:eastAsia="Calibri" w:hAnsi="Times New Roman"/>
          <w:b/>
          <w:sz w:val="24"/>
          <w:szCs w:val="24"/>
          <w:lang w:val="sq-AL"/>
        </w:rPr>
      </w:pPr>
      <w:r>
        <w:rPr>
          <w:lang w:val="de-DE" w:eastAsia="ja-JP" w:bidi="he-IL"/>
        </w:rPr>
        <w:t xml:space="preserve">Neni </w:t>
      </w:r>
      <w:r w:rsidR="00F06C7D">
        <w:rPr>
          <w:lang w:val="de-DE" w:eastAsia="ja-JP" w:bidi="he-IL"/>
        </w:rPr>
        <w:t xml:space="preserve">19, </w:t>
      </w:r>
      <w:r w:rsidR="00F06C7D" w:rsidRPr="0046080E">
        <w:rPr>
          <w:rFonts w:ascii="Times New Roman" w:eastAsia="Calibri" w:hAnsi="Times New Roman"/>
          <w:b/>
          <w:sz w:val="24"/>
          <w:szCs w:val="24"/>
          <w:lang w:val="sq-AL"/>
        </w:rPr>
        <w:t>Hyrja në fuqi</w:t>
      </w:r>
    </w:p>
    <w:p w14:paraId="5A73D4E3" w14:textId="41018909" w:rsidR="00B124F1" w:rsidRPr="000D043A" w:rsidRDefault="00637B4F" w:rsidP="000D043A">
      <w:pPr>
        <w:jc w:val="both"/>
        <w:rPr>
          <w:lang w:val="de-DE" w:eastAsia="ja-JP" w:bidi="he-IL"/>
        </w:rPr>
      </w:pPr>
      <w:r>
        <w:rPr>
          <w:lang w:val="de-DE" w:eastAsia="ja-JP" w:bidi="he-IL"/>
        </w:rPr>
        <w:t xml:space="preserve">      </w:t>
      </w:r>
    </w:p>
    <w:p w14:paraId="1E2BA7AE" w14:textId="02DD11A1" w:rsidR="00C270A6" w:rsidRPr="00F575CC" w:rsidRDefault="00F575CC" w:rsidP="00076061">
      <w:pPr>
        <w:jc w:val="both"/>
        <w:rPr>
          <w:rFonts w:cstheme="minorHAnsi"/>
        </w:rPr>
      </w:pPr>
      <w:r>
        <w:rPr>
          <w:rFonts w:cstheme="minorHAnsi"/>
        </w:rPr>
        <w:t xml:space="preserve">Ky ligj </w:t>
      </w:r>
      <w:r w:rsidR="00DE0912">
        <w:rPr>
          <w:rFonts w:cstheme="minorHAnsi"/>
        </w:rPr>
        <w:t>duhet të hyn në fuqi me h</w:t>
      </w:r>
      <w:r w:rsidR="00803074">
        <w:rPr>
          <w:rFonts w:cstheme="minorHAnsi"/>
        </w:rPr>
        <w:t>y</w:t>
      </w:r>
      <w:r w:rsidR="00DE0912">
        <w:rPr>
          <w:rFonts w:cstheme="minorHAnsi"/>
        </w:rPr>
        <w:t>rjen në fuqi edhe të ligjit të ri për produkte medicinale</w:t>
      </w:r>
      <w:r w:rsidR="008C5042">
        <w:rPr>
          <w:rFonts w:cstheme="minorHAnsi"/>
        </w:rPr>
        <w:t xml:space="preserve"> si dhe ligjit për sigurime shëndetësore.</w:t>
      </w:r>
    </w:p>
    <w:p w14:paraId="0BCC92A9" w14:textId="77777777" w:rsidR="00A34FD4" w:rsidRPr="00275231" w:rsidRDefault="00A34FD4" w:rsidP="0007606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2305B5" w14:textId="77777777" w:rsidR="00076061" w:rsidRDefault="0099788F" w:rsidP="00076061">
      <w:pPr>
        <w:jc w:val="both"/>
        <w:rPr>
          <w:rFonts w:ascii="Times New Roman" w:hAnsi="Times New Roman" w:cs="Times New Roman"/>
          <w:bCs/>
          <w:lang w:val="sq-AL"/>
        </w:rPr>
      </w:pPr>
      <w:r>
        <w:rPr>
          <w:rFonts w:ascii="Times New Roman" w:hAnsi="Times New Roman" w:cs="Times New Roman"/>
          <w:bCs/>
          <w:lang w:val="sq-AL"/>
        </w:rPr>
        <w:t>Me respekt,</w:t>
      </w:r>
    </w:p>
    <w:p w14:paraId="549EBFF4" w14:textId="77777777" w:rsidR="009C176D" w:rsidRDefault="00180132" w:rsidP="00076061">
      <w:pPr>
        <w:jc w:val="both"/>
        <w:rPr>
          <w:rFonts w:ascii="Times New Roman" w:hAnsi="Times New Roman" w:cs="Times New Roman"/>
          <w:bCs/>
          <w:lang w:val="sq-AL"/>
        </w:rPr>
      </w:pPr>
      <w:r>
        <w:rPr>
          <w:rFonts w:ascii="Times New Roman" w:hAnsi="Times New Roman" w:cs="Times New Roman"/>
          <w:bCs/>
          <w:lang w:val="sq-AL"/>
        </w:rPr>
        <w:t>Edon Hajrullaga</w:t>
      </w:r>
    </w:p>
    <w:p w14:paraId="6936CD41" w14:textId="77777777" w:rsidR="00180132" w:rsidRPr="009469BC" w:rsidRDefault="00180132" w:rsidP="00076061">
      <w:pPr>
        <w:jc w:val="both"/>
        <w:rPr>
          <w:rFonts w:ascii="Times New Roman" w:hAnsi="Times New Roman" w:cs="Times New Roman"/>
          <w:bCs/>
          <w:lang w:val="sq-AL"/>
        </w:rPr>
      </w:pPr>
      <w:r>
        <w:rPr>
          <w:rFonts w:ascii="Times New Roman" w:hAnsi="Times New Roman" w:cs="Times New Roman"/>
          <w:bCs/>
          <w:lang w:val="sq-AL"/>
        </w:rPr>
        <w:t xml:space="preserve">  managjer</w:t>
      </w:r>
    </w:p>
    <w:p w14:paraId="766D19BE" w14:textId="77777777" w:rsidR="00E75134" w:rsidRPr="00E75134" w:rsidRDefault="00E75134" w:rsidP="00E7513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528173C6" w14:textId="357F8445" w:rsidR="00615705" w:rsidRPr="00615705" w:rsidRDefault="00F0604B" w:rsidP="00F0604B">
      <w:pPr>
        <w:tabs>
          <w:tab w:val="left" w:pos="7575"/>
        </w:tabs>
        <w:jc w:val="left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ab/>
      </w:r>
    </w:p>
    <w:p w14:paraId="4B43668B" w14:textId="77777777" w:rsidR="00615705" w:rsidRDefault="00615705"/>
    <w:sectPr w:rsidR="00615705" w:rsidSect="008515F6">
      <w:headerReference w:type="default" r:id="rId7"/>
      <w:pgSz w:w="11907" w:h="16839" w:code="9"/>
      <w:pgMar w:top="851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2F2FA" w14:textId="77777777" w:rsidR="0074618E" w:rsidRDefault="0074618E" w:rsidP="00E75134">
      <w:r>
        <w:separator/>
      </w:r>
    </w:p>
  </w:endnote>
  <w:endnote w:type="continuationSeparator" w:id="0">
    <w:p w14:paraId="4220A400" w14:textId="77777777" w:rsidR="0074618E" w:rsidRDefault="0074618E" w:rsidP="00E75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48D94" w14:textId="77777777" w:rsidR="0074618E" w:rsidRDefault="0074618E" w:rsidP="00E75134">
      <w:r>
        <w:separator/>
      </w:r>
    </w:p>
  </w:footnote>
  <w:footnote w:type="continuationSeparator" w:id="0">
    <w:p w14:paraId="0FEF8E50" w14:textId="77777777" w:rsidR="0074618E" w:rsidRDefault="0074618E" w:rsidP="00E75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horzAnchor="margin" w:tblpY="491"/>
      <w:tblW w:w="9738" w:type="dxa"/>
      <w:tblLayout w:type="fixed"/>
      <w:tblLook w:val="04A0" w:firstRow="1" w:lastRow="0" w:firstColumn="1" w:lastColumn="0" w:noHBand="0" w:noVBand="1"/>
    </w:tblPr>
    <w:tblGrid>
      <w:gridCol w:w="2898"/>
      <w:gridCol w:w="6840"/>
    </w:tblGrid>
    <w:tr w:rsidR="00E75134" w:rsidRPr="00E75134" w14:paraId="59A96F77" w14:textId="77777777" w:rsidTr="00EF23C0">
      <w:trPr>
        <w:trHeight w:val="2597"/>
      </w:trPr>
      <w:tc>
        <w:tcPr>
          <w:tcW w:w="2898" w:type="dxa"/>
        </w:tcPr>
        <w:p w14:paraId="7BB1D8BD" w14:textId="77777777" w:rsidR="00E75134" w:rsidRDefault="00EF23C0" w:rsidP="00EF23C0">
          <w:pPr>
            <w:pStyle w:val="Header"/>
            <w:tabs>
              <w:tab w:val="left" w:pos="3660"/>
            </w:tabs>
            <w:jc w:val="left"/>
          </w:pPr>
          <w:r>
            <w:t xml:space="preserve">          </w:t>
          </w:r>
          <w:r>
            <w:object w:dxaOrig="1202" w:dyaOrig="1223" w14:anchorId="3126F51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5pt;height:45.75pt">
                <v:imagedata r:id="rId1" o:title=""/>
              </v:shape>
              <o:OLEObject Type="Embed" ProgID="CorelDraw.Graphic.18" ShapeID="_x0000_i1025" DrawAspect="Content" ObjectID="_1737990165" r:id="rId2"/>
            </w:object>
          </w:r>
        </w:p>
        <w:p w14:paraId="70D4BCD9" w14:textId="77777777" w:rsidR="00EF23C0" w:rsidRDefault="00EF23C0" w:rsidP="00EF23C0">
          <w:pPr>
            <w:pStyle w:val="Header"/>
            <w:tabs>
              <w:tab w:val="left" w:pos="3660"/>
            </w:tabs>
            <w:jc w:val="left"/>
          </w:pPr>
          <w:r>
            <w:t>Gene medicals sh.p.k.,</w:t>
          </w:r>
        </w:p>
        <w:p w14:paraId="2C5DCA24" w14:textId="77777777" w:rsidR="00D75C04" w:rsidRDefault="00FF6409" w:rsidP="00E75134">
          <w:pPr>
            <w:pStyle w:val="Header"/>
            <w:tabs>
              <w:tab w:val="left" w:pos="3660"/>
            </w:tabs>
            <w:jc w:val="both"/>
          </w:pPr>
          <w:r>
            <w:t>Ismet Jashari Kumanova 47,</w:t>
          </w:r>
        </w:p>
        <w:p w14:paraId="2520A3EB" w14:textId="77777777" w:rsidR="00FF6409" w:rsidRPr="00EF23C0" w:rsidRDefault="00FF6409" w:rsidP="00E75134">
          <w:pPr>
            <w:pStyle w:val="Header"/>
            <w:tabs>
              <w:tab w:val="left" w:pos="3660"/>
            </w:tabs>
            <w:jc w:val="both"/>
          </w:pPr>
          <w:r>
            <w:t>Prizren</w:t>
          </w:r>
        </w:p>
        <w:p w14:paraId="703D23DE" w14:textId="77777777" w:rsidR="00D75C04" w:rsidRPr="00E75134" w:rsidRDefault="00000000" w:rsidP="00E75134">
          <w:pPr>
            <w:pStyle w:val="Header"/>
            <w:tabs>
              <w:tab w:val="left" w:pos="3660"/>
            </w:tabs>
            <w:jc w:val="both"/>
            <w:rPr>
              <w:lang w:val="sq-AL"/>
            </w:rPr>
          </w:pPr>
          <w:hyperlink r:id="rId3" w:history="1">
            <w:r w:rsidR="00EF23C0">
              <w:rPr>
                <w:rStyle w:val="Hyperlink"/>
                <w:lang w:val="sq-AL"/>
              </w:rPr>
              <w:t>efarmax</w:t>
            </w:r>
            <w:r w:rsidR="00E75134" w:rsidRPr="00E75134">
              <w:rPr>
                <w:rStyle w:val="Hyperlink"/>
              </w:rPr>
              <w:t>@</w:t>
            </w:r>
            <w:r w:rsidR="00E75134" w:rsidRPr="00E75134">
              <w:rPr>
                <w:rStyle w:val="Hyperlink"/>
                <w:lang w:val="sq-AL"/>
              </w:rPr>
              <w:t>gmail.com</w:t>
            </w:r>
          </w:hyperlink>
        </w:p>
        <w:p w14:paraId="7495F002" w14:textId="77777777" w:rsidR="00D75C04" w:rsidRDefault="00E75134" w:rsidP="00E75134">
          <w:pPr>
            <w:pStyle w:val="Header"/>
            <w:tabs>
              <w:tab w:val="left" w:pos="3660"/>
            </w:tabs>
            <w:jc w:val="both"/>
            <w:rPr>
              <w:lang w:val="sq-AL"/>
            </w:rPr>
          </w:pPr>
          <w:r w:rsidRPr="00E75134">
            <w:rPr>
              <w:lang w:val="sq-AL"/>
            </w:rPr>
            <w:t>tel.: +38649511000</w:t>
          </w:r>
        </w:p>
        <w:p w14:paraId="37258060" w14:textId="0D7B8A0F" w:rsidR="00076061" w:rsidRPr="00E75134" w:rsidRDefault="00076061" w:rsidP="00E75134">
          <w:pPr>
            <w:pStyle w:val="Header"/>
            <w:tabs>
              <w:tab w:val="left" w:pos="3660"/>
            </w:tabs>
            <w:jc w:val="both"/>
            <w:rPr>
              <w:lang w:val="sq-AL"/>
            </w:rPr>
          </w:pPr>
          <w:r>
            <w:rPr>
              <w:lang w:val="sq-AL"/>
            </w:rPr>
            <w:t xml:space="preserve">Date: </w:t>
          </w:r>
          <w:r w:rsidR="0031211A">
            <w:rPr>
              <w:lang w:val="sq-AL"/>
            </w:rPr>
            <w:t>03.02</w:t>
          </w:r>
          <w:r w:rsidR="00380544">
            <w:rPr>
              <w:lang w:val="sq-AL"/>
            </w:rPr>
            <w:t>.2023</w:t>
          </w:r>
        </w:p>
        <w:p w14:paraId="34BAC242" w14:textId="77777777" w:rsidR="00E75134" w:rsidRPr="00E75134" w:rsidRDefault="00E75134" w:rsidP="00E75134">
          <w:pPr>
            <w:pStyle w:val="Header"/>
            <w:tabs>
              <w:tab w:val="left" w:pos="3660"/>
            </w:tabs>
            <w:jc w:val="both"/>
          </w:pPr>
        </w:p>
      </w:tc>
      <w:tc>
        <w:tcPr>
          <w:tcW w:w="6840" w:type="dxa"/>
        </w:tcPr>
        <w:p w14:paraId="7BBB4094" w14:textId="77777777" w:rsidR="00E75134" w:rsidRPr="00E75134" w:rsidRDefault="00E75134" w:rsidP="00E75134">
          <w:pPr>
            <w:pStyle w:val="Header"/>
            <w:tabs>
              <w:tab w:val="left" w:pos="3660"/>
            </w:tabs>
            <w:jc w:val="both"/>
            <w:rPr>
              <w:lang w:val="sq-AL"/>
            </w:rPr>
          </w:pPr>
        </w:p>
      </w:tc>
    </w:tr>
  </w:tbl>
  <w:p w14:paraId="54261241" w14:textId="77777777" w:rsidR="00E75134" w:rsidRDefault="00E75134" w:rsidP="00E75134">
    <w:pPr>
      <w:pStyle w:val="Header"/>
      <w:tabs>
        <w:tab w:val="left" w:pos="3660"/>
      </w:tabs>
      <w:jc w:val="both"/>
    </w:pPr>
    <w:r>
      <w:tab/>
    </w:r>
  </w:p>
  <w:p w14:paraId="53972247" w14:textId="77777777" w:rsidR="00E75134" w:rsidRDefault="00E751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D7ED5"/>
    <w:multiLevelType w:val="hybridMultilevel"/>
    <w:tmpl w:val="C37606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5374A8"/>
    <w:multiLevelType w:val="hybridMultilevel"/>
    <w:tmpl w:val="AB16EEA8"/>
    <w:lvl w:ilvl="0" w:tplc="7CFAFE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19054137">
    <w:abstractNumId w:val="0"/>
  </w:num>
  <w:num w:numId="2" w16cid:durableId="735863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705"/>
    <w:rsid w:val="00034B1F"/>
    <w:rsid w:val="00076061"/>
    <w:rsid w:val="000B11A1"/>
    <w:rsid w:val="000D043A"/>
    <w:rsid w:val="000E73C5"/>
    <w:rsid w:val="000E7E82"/>
    <w:rsid w:val="00102514"/>
    <w:rsid w:val="00102F95"/>
    <w:rsid w:val="00113C4B"/>
    <w:rsid w:val="001545F3"/>
    <w:rsid w:val="001640FD"/>
    <w:rsid w:val="0017702C"/>
    <w:rsid w:val="00180132"/>
    <w:rsid w:val="00191FD1"/>
    <w:rsid w:val="001A019B"/>
    <w:rsid w:val="00207099"/>
    <w:rsid w:val="00207897"/>
    <w:rsid w:val="002151CD"/>
    <w:rsid w:val="00240E73"/>
    <w:rsid w:val="00242BE2"/>
    <w:rsid w:val="0025160F"/>
    <w:rsid w:val="00275231"/>
    <w:rsid w:val="002910A6"/>
    <w:rsid w:val="002C1D4B"/>
    <w:rsid w:val="002E7B43"/>
    <w:rsid w:val="002F1B4F"/>
    <w:rsid w:val="0031211A"/>
    <w:rsid w:val="00370864"/>
    <w:rsid w:val="00374206"/>
    <w:rsid w:val="00380544"/>
    <w:rsid w:val="00380A4F"/>
    <w:rsid w:val="00393244"/>
    <w:rsid w:val="003B0401"/>
    <w:rsid w:val="003C6FEC"/>
    <w:rsid w:val="003D1F14"/>
    <w:rsid w:val="003D70FD"/>
    <w:rsid w:val="0041650F"/>
    <w:rsid w:val="00423353"/>
    <w:rsid w:val="00441125"/>
    <w:rsid w:val="00465973"/>
    <w:rsid w:val="0047752D"/>
    <w:rsid w:val="004A5142"/>
    <w:rsid w:val="004B6DA4"/>
    <w:rsid w:val="004C4F80"/>
    <w:rsid w:val="004D773A"/>
    <w:rsid w:val="0053150A"/>
    <w:rsid w:val="00544802"/>
    <w:rsid w:val="00575881"/>
    <w:rsid w:val="005775FE"/>
    <w:rsid w:val="005B2E52"/>
    <w:rsid w:val="005C3D77"/>
    <w:rsid w:val="005C7142"/>
    <w:rsid w:val="005D1288"/>
    <w:rsid w:val="005E1652"/>
    <w:rsid w:val="005E2131"/>
    <w:rsid w:val="005E21B3"/>
    <w:rsid w:val="00615705"/>
    <w:rsid w:val="00633B2C"/>
    <w:rsid w:val="00634A63"/>
    <w:rsid w:val="00637B4F"/>
    <w:rsid w:val="0065122C"/>
    <w:rsid w:val="0066364A"/>
    <w:rsid w:val="00680F9B"/>
    <w:rsid w:val="0069004F"/>
    <w:rsid w:val="006B1E55"/>
    <w:rsid w:val="006E379B"/>
    <w:rsid w:val="006E73AF"/>
    <w:rsid w:val="006F43F9"/>
    <w:rsid w:val="007427CA"/>
    <w:rsid w:val="0074618E"/>
    <w:rsid w:val="00772E19"/>
    <w:rsid w:val="007856F3"/>
    <w:rsid w:val="007B56F3"/>
    <w:rsid w:val="007C4964"/>
    <w:rsid w:val="007D0218"/>
    <w:rsid w:val="007D19EF"/>
    <w:rsid w:val="007E6941"/>
    <w:rsid w:val="00803074"/>
    <w:rsid w:val="00836F1D"/>
    <w:rsid w:val="00837246"/>
    <w:rsid w:val="00840AE4"/>
    <w:rsid w:val="008515F6"/>
    <w:rsid w:val="008920B1"/>
    <w:rsid w:val="008A5E21"/>
    <w:rsid w:val="008B015D"/>
    <w:rsid w:val="008B4922"/>
    <w:rsid w:val="008C5042"/>
    <w:rsid w:val="008E5B27"/>
    <w:rsid w:val="00921CE0"/>
    <w:rsid w:val="00926E4B"/>
    <w:rsid w:val="009469BC"/>
    <w:rsid w:val="009528D8"/>
    <w:rsid w:val="0099788F"/>
    <w:rsid w:val="009B1B01"/>
    <w:rsid w:val="009C176D"/>
    <w:rsid w:val="009C334C"/>
    <w:rsid w:val="009C5070"/>
    <w:rsid w:val="00A23297"/>
    <w:rsid w:val="00A2407A"/>
    <w:rsid w:val="00A34FD4"/>
    <w:rsid w:val="00A8599B"/>
    <w:rsid w:val="00AB1AA8"/>
    <w:rsid w:val="00AB7316"/>
    <w:rsid w:val="00AC2DB4"/>
    <w:rsid w:val="00AD560E"/>
    <w:rsid w:val="00B124F1"/>
    <w:rsid w:val="00B126AF"/>
    <w:rsid w:val="00B12DE3"/>
    <w:rsid w:val="00B4108C"/>
    <w:rsid w:val="00B627CE"/>
    <w:rsid w:val="00B73B54"/>
    <w:rsid w:val="00BC2734"/>
    <w:rsid w:val="00BD28D4"/>
    <w:rsid w:val="00BE4C8A"/>
    <w:rsid w:val="00C17742"/>
    <w:rsid w:val="00C270A6"/>
    <w:rsid w:val="00C412B0"/>
    <w:rsid w:val="00C47D28"/>
    <w:rsid w:val="00C5705F"/>
    <w:rsid w:val="00C87C07"/>
    <w:rsid w:val="00C93A0C"/>
    <w:rsid w:val="00CC22F5"/>
    <w:rsid w:val="00D51697"/>
    <w:rsid w:val="00D57683"/>
    <w:rsid w:val="00D75C04"/>
    <w:rsid w:val="00D80202"/>
    <w:rsid w:val="00D9629A"/>
    <w:rsid w:val="00DC3AB8"/>
    <w:rsid w:val="00DD64C7"/>
    <w:rsid w:val="00DE0912"/>
    <w:rsid w:val="00DE6D58"/>
    <w:rsid w:val="00E15814"/>
    <w:rsid w:val="00E303E1"/>
    <w:rsid w:val="00E75134"/>
    <w:rsid w:val="00E8391F"/>
    <w:rsid w:val="00EA7C97"/>
    <w:rsid w:val="00EB6BEB"/>
    <w:rsid w:val="00ED5614"/>
    <w:rsid w:val="00EF23C0"/>
    <w:rsid w:val="00EF3C9F"/>
    <w:rsid w:val="00F0063B"/>
    <w:rsid w:val="00F03D7F"/>
    <w:rsid w:val="00F0604B"/>
    <w:rsid w:val="00F06C7D"/>
    <w:rsid w:val="00F34BB1"/>
    <w:rsid w:val="00F44388"/>
    <w:rsid w:val="00F575CC"/>
    <w:rsid w:val="00F92062"/>
    <w:rsid w:val="00F92279"/>
    <w:rsid w:val="00FB032F"/>
    <w:rsid w:val="00FC27B1"/>
    <w:rsid w:val="00FC7094"/>
    <w:rsid w:val="00FD58B0"/>
    <w:rsid w:val="00FE3F11"/>
    <w:rsid w:val="00FE435C"/>
    <w:rsid w:val="00FF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14145F"/>
  <w15:docId w15:val="{47A10D90-079B-4531-9B49-19F39AFB2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5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B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51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5134"/>
  </w:style>
  <w:style w:type="paragraph" w:styleId="Footer">
    <w:name w:val="footer"/>
    <w:basedOn w:val="Normal"/>
    <w:link w:val="FooterChar"/>
    <w:uiPriority w:val="99"/>
    <w:unhideWhenUsed/>
    <w:rsid w:val="00E751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5134"/>
  </w:style>
  <w:style w:type="paragraph" w:styleId="BalloonText">
    <w:name w:val="Balloon Text"/>
    <w:basedOn w:val="Normal"/>
    <w:link w:val="BalloonTextChar"/>
    <w:uiPriority w:val="99"/>
    <w:semiHidden/>
    <w:unhideWhenUsed/>
    <w:rsid w:val="00E751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13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5134"/>
    <w:rPr>
      <w:color w:val="0563C1" w:themeColor="hyperlink"/>
      <w:u w:val="single"/>
    </w:rPr>
  </w:style>
  <w:style w:type="paragraph" w:styleId="Salutation">
    <w:name w:val="Salutation"/>
    <w:basedOn w:val="NormalIndent"/>
    <w:next w:val="Normal"/>
    <w:link w:val="SalutationChar"/>
    <w:uiPriority w:val="4"/>
    <w:unhideWhenUsed/>
    <w:qFormat/>
    <w:rsid w:val="0099788F"/>
    <w:pPr>
      <w:spacing w:after="200" w:line="276" w:lineRule="auto"/>
      <w:ind w:left="0"/>
      <w:jc w:val="left"/>
    </w:pPr>
    <w:rPr>
      <w:rFonts w:cstheme="minorHAnsi"/>
      <w:b/>
      <w:color w:val="323E4F" w:themeColor="text2" w:themeShade="BF"/>
      <w:sz w:val="20"/>
      <w:szCs w:val="20"/>
      <w:lang w:eastAsia="ja-JP" w:bidi="he-IL"/>
    </w:rPr>
  </w:style>
  <w:style w:type="character" w:customStyle="1" w:styleId="SalutationChar">
    <w:name w:val="Salutation Char"/>
    <w:basedOn w:val="DefaultParagraphFont"/>
    <w:link w:val="Salutation"/>
    <w:uiPriority w:val="4"/>
    <w:rsid w:val="0099788F"/>
    <w:rPr>
      <w:rFonts w:cstheme="minorHAnsi"/>
      <w:b/>
      <w:color w:val="323E4F" w:themeColor="text2" w:themeShade="BF"/>
      <w:sz w:val="20"/>
      <w:szCs w:val="20"/>
      <w:lang w:eastAsia="ja-JP" w:bidi="he-IL"/>
    </w:rPr>
  </w:style>
  <w:style w:type="paragraph" w:styleId="Closing">
    <w:name w:val="Closing"/>
    <w:basedOn w:val="NoSpacing"/>
    <w:link w:val="ClosingChar"/>
    <w:uiPriority w:val="5"/>
    <w:unhideWhenUsed/>
    <w:qFormat/>
    <w:rsid w:val="0099788F"/>
    <w:pPr>
      <w:spacing w:before="960" w:after="960"/>
      <w:ind w:right="2520"/>
      <w:jc w:val="left"/>
    </w:pPr>
    <w:rPr>
      <w:rFonts w:cstheme="minorHAnsi"/>
      <w:color w:val="323E4F" w:themeColor="text2" w:themeShade="BF"/>
      <w:sz w:val="20"/>
      <w:szCs w:val="20"/>
      <w:lang w:eastAsia="ja-JP" w:bidi="he-IL"/>
    </w:rPr>
  </w:style>
  <w:style w:type="character" w:customStyle="1" w:styleId="ClosingChar">
    <w:name w:val="Closing Char"/>
    <w:basedOn w:val="DefaultParagraphFont"/>
    <w:link w:val="Closing"/>
    <w:uiPriority w:val="5"/>
    <w:rsid w:val="0099788F"/>
    <w:rPr>
      <w:rFonts w:cstheme="minorHAnsi"/>
      <w:color w:val="323E4F" w:themeColor="text2" w:themeShade="BF"/>
      <w:sz w:val="20"/>
      <w:szCs w:val="20"/>
      <w:lang w:eastAsia="ja-JP" w:bidi="he-IL"/>
    </w:rPr>
  </w:style>
  <w:style w:type="paragraph" w:styleId="Signature">
    <w:name w:val="Signature"/>
    <w:basedOn w:val="Closing"/>
    <w:link w:val="SignatureChar"/>
    <w:uiPriority w:val="99"/>
    <w:unhideWhenUsed/>
    <w:rsid w:val="0099788F"/>
    <w:pPr>
      <w:spacing w:before="0" w:after="0"/>
      <w:contextualSpacing/>
    </w:pPr>
  </w:style>
  <w:style w:type="character" w:customStyle="1" w:styleId="SignatureChar">
    <w:name w:val="Signature Char"/>
    <w:basedOn w:val="DefaultParagraphFont"/>
    <w:link w:val="Signature"/>
    <w:uiPriority w:val="99"/>
    <w:rsid w:val="0099788F"/>
    <w:rPr>
      <w:rFonts w:cstheme="minorHAnsi"/>
      <w:color w:val="323E4F" w:themeColor="text2" w:themeShade="BF"/>
      <w:sz w:val="20"/>
      <w:szCs w:val="20"/>
      <w:lang w:eastAsia="ja-JP" w:bidi="he-IL"/>
    </w:rPr>
  </w:style>
  <w:style w:type="paragraph" w:styleId="NormalIndent">
    <w:name w:val="Normal Indent"/>
    <w:basedOn w:val="Normal"/>
    <w:uiPriority w:val="99"/>
    <w:semiHidden/>
    <w:unhideWhenUsed/>
    <w:rsid w:val="0099788F"/>
    <w:pPr>
      <w:ind w:left="720"/>
    </w:pPr>
  </w:style>
  <w:style w:type="paragraph" w:styleId="NoSpacing">
    <w:name w:val="No Spacing"/>
    <w:uiPriority w:val="1"/>
    <w:qFormat/>
    <w:rsid w:val="0099788F"/>
  </w:style>
  <w:style w:type="paragraph" w:styleId="ListParagraph">
    <w:name w:val="List Paragraph"/>
    <w:basedOn w:val="Normal"/>
    <w:uiPriority w:val="34"/>
    <w:qFormat/>
    <w:rsid w:val="003932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57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imapharm.ks@gmail.com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852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</dc:creator>
  <cp:keywords/>
  <dc:description/>
  <cp:lastModifiedBy>Edon Hajrullaga</cp:lastModifiedBy>
  <cp:revision>16</cp:revision>
  <cp:lastPrinted>2023-02-03T06:12:00Z</cp:lastPrinted>
  <dcterms:created xsi:type="dcterms:W3CDTF">2023-02-06T06:28:00Z</dcterms:created>
  <dcterms:modified xsi:type="dcterms:W3CDTF">2023-02-15T17:16:00Z</dcterms:modified>
</cp:coreProperties>
</file>