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0484" w14:textId="7CB3A36F" w:rsidR="009D4066" w:rsidRDefault="009D4066" w:rsidP="009D4066">
      <w:pPr>
        <w:jc w:val="center"/>
        <w:rPr>
          <w:rFonts w:ascii="Tw Cen MT" w:hAnsi="Tw Cen MT" w:cs="Times New Roman"/>
          <w:b/>
          <w:szCs w:val="24"/>
        </w:rPr>
      </w:pPr>
      <w:r>
        <w:rPr>
          <w:rFonts w:ascii="Tw Cen MT" w:hAnsi="Tw Cen MT" w:cs="Times New Roman"/>
          <w:b/>
          <w:noProof/>
          <w:color w:val="000000" w:themeColor="text1"/>
          <w:szCs w:val="24"/>
        </w:rPr>
        <w:drawing>
          <wp:inline distT="0" distB="0" distL="0" distR="0" wp14:anchorId="29C67C29" wp14:editId="6D7A0235">
            <wp:extent cx="1190625" cy="1057275"/>
            <wp:effectExtent l="0" t="0" r="9525" b="9525"/>
            <wp:docPr id="1" name="Picture 1" descr="I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0AB5" w14:textId="77777777" w:rsidR="009D4066" w:rsidRPr="0038587D" w:rsidRDefault="009D4066" w:rsidP="009D4066">
      <w:pPr>
        <w:jc w:val="center"/>
        <w:rPr>
          <w:rFonts w:ascii="Tw Cen MT" w:hAnsi="Tw Cen MT"/>
          <w:b/>
          <w:szCs w:val="24"/>
        </w:rPr>
      </w:pPr>
      <w:r w:rsidRPr="0038587D">
        <w:rPr>
          <w:rFonts w:ascii="Tw Cen MT" w:hAnsi="Tw Cen MT"/>
          <w:b/>
          <w:szCs w:val="24"/>
        </w:rPr>
        <w:t>Instituti i Kosovës për Drejtësi</w:t>
      </w:r>
    </w:p>
    <w:p w14:paraId="2CFF718F" w14:textId="77777777" w:rsidR="009D4066" w:rsidRPr="0038587D" w:rsidRDefault="009D4066" w:rsidP="009D4066">
      <w:pPr>
        <w:jc w:val="center"/>
        <w:rPr>
          <w:rFonts w:ascii="Tw Cen MT" w:hAnsi="Tw Cen MT"/>
          <w:b/>
          <w:sz w:val="28"/>
          <w:szCs w:val="28"/>
        </w:rPr>
      </w:pPr>
    </w:p>
    <w:p w14:paraId="5EB45071" w14:textId="77777777" w:rsidR="009D4066" w:rsidRPr="0038587D" w:rsidRDefault="009D4066" w:rsidP="009D4066">
      <w:pPr>
        <w:jc w:val="center"/>
        <w:rPr>
          <w:rFonts w:ascii="Tw Cen MT" w:hAnsi="Tw Cen MT" w:cs="Times New Roman"/>
          <w:b/>
          <w:bCs/>
          <w:sz w:val="28"/>
          <w:szCs w:val="28"/>
        </w:rPr>
      </w:pPr>
      <w:r w:rsidRPr="0038587D">
        <w:rPr>
          <w:rFonts w:ascii="Tw Cen MT" w:hAnsi="Tw Cen MT"/>
          <w:b/>
          <w:sz w:val="28"/>
          <w:szCs w:val="28"/>
        </w:rPr>
        <w:t>Komente në Draft Projekt-Ligjin për Plotësimin dhe Ndryshimin e Ligjit për Këshillin Prokurorial të Kosovës</w:t>
      </w:r>
    </w:p>
    <w:p w14:paraId="5DFAD6CC" w14:textId="77777777" w:rsidR="009D4066" w:rsidRDefault="009D4066" w:rsidP="009D4066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Hyrje</w:t>
      </w:r>
    </w:p>
    <w:p w14:paraId="6FFF1F20" w14:textId="1E6EAD41" w:rsidR="005B36AC" w:rsidRDefault="009D4066">
      <w:pPr>
        <w:rPr>
          <w:rFonts w:ascii="Tw Cen MT" w:hAnsi="Tw Cen MT" w:cs="Times New Roman"/>
          <w:szCs w:val="24"/>
        </w:rPr>
      </w:pPr>
      <w:r>
        <w:rPr>
          <w:rFonts w:ascii="Tw Cen MT" w:hAnsi="Tw Cen MT" w:cs="Times New Roman"/>
          <w:szCs w:val="24"/>
        </w:rPr>
        <w:t>Instituti i Kosovës për Drejtësi</w:t>
      </w:r>
      <w:r>
        <w:rPr>
          <w:rFonts w:ascii="Tw Cen MT" w:hAnsi="Tw Cen MT" w:cs="Times New Roman"/>
          <w:szCs w:val="24"/>
        </w:rPr>
        <w:t xml:space="preserve"> (IKD), pas analizimit t</w:t>
      </w:r>
      <w:r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Draft Projekt-Ligjit p</w:t>
      </w:r>
      <w:r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r </w:t>
      </w:r>
      <w:r>
        <w:rPr>
          <w:rFonts w:ascii="Tw Cen MT" w:hAnsi="Tw Cen MT" w:cs="Times New Roman"/>
          <w:szCs w:val="24"/>
        </w:rPr>
        <w:t>Plotësimin dhe Ndryshimin e Ligjit për Këshillin Prokurorial të Kosovës</w:t>
      </w:r>
      <w:r w:rsidR="002F3DDF">
        <w:rPr>
          <w:rFonts w:ascii="Tw Cen MT" w:hAnsi="Tw Cen MT" w:cs="Times New Roman"/>
          <w:szCs w:val="24"/>
        </w:rPr>
        <w:t xml:space="preserve"> (versioni i dt. </w:t>
      </w:r>
      <w:r w:rsidR="00F02E6B">
        <w:rPr>
          <w:rFonts w:ascii="Tw Cen MT" w:hAnsi="Tw Cen MT" w:cs="Times New Roman"/>
          <w:szCs w:val="24"/>
        </w:rPr>
        <w:t xml:space="preserve">19 </w:t>
      </w:r>
      <w:r w:rsidR="00DE1D9A">
        <w:rPr>
          <w:rFonts w:ascii="Tw Cen MT" w:hAnsi="Tw Cen MT" w:cs="Times New Roman"/>
          <w:szCs w:val="24"/>
        </w:rPr>
        <w:t>j</w:t>
      </w:r>
      <w:r w:rsidR="00F02E6B">
        <w:rPr>
          <w:rFonts w:ascii="Tw Cen MT" w:hAnsi="Tw Cen MT" w:cs="Times New Roman"/>
          <w:szCs w:val="24"/>
        </w:rPr>
        <w:t>anar 2022</w:t>
      </w:r>
      <w:r w:rsidR="005B36AC">
        <w:rPr>
          <w:rFonts w:ascii="Tw Cen MT" w:hAnsi="Tw Cen MT" w:cs="Times New Roman"/>
          <w:szCs w:val="24"/>
        </w:rPr>
        <w:t>, pas opinionit relevant t</w:t>
      </w:r>
      <w:r w:rsidR="005B36AC" w:rsidRPr="00EE4519">
        <w:rPr>
          <w:rFonts w:ascii="Tw Cen MT" w:hAnsi="Tw Cen MT" w:cs="Times New Roman"/>
          <w:szCs w:val="24"/>
        </w:rPr>
        <w:t>ë</w:t>
      </w:r>
      <w:r w:rsidR="005B36AC">
        <w:rPr>
          <w:rFonts w:ascii="Tw Cen MT" w:hAnsi="Tw Cen MT" w:cs="Times New Roman"/>
          <w:szCs w:val="24"/>
        </w:rPr>
        <w:t xml:space="preserve"> Komisionit t</w:t>
      </w:r>
      <w:r w:rsidR="005B36AC" w:rsidRPr="00EE4519">
        <w:rPr>
          <w:rFonts w:ascii="Tw Cen MT" w:hAnsi="Tw Cen MT" w:cs="Times New Roman"/>
          <w:szCs w:val="24"/>
        </w:rPr>
        <w:t>ë</w:t>
      </w:r>
      <w:r w:rsidR="005B36AC">
        <w:rPr>
          <w:rFonts w:ascii="Tw Cen MT" w:hAnsi="Tw Cen MT" w:cs="Times New Roman"/>
          <w:szCs w:val="24"/>
        </w:rPr>
        <w:t xml:space="preserve"> Venecias p</w:t>
      </w:r>
      <w:r w:rsidR="005B36AC" w:rsidRPr="00EE4519">
        <w:rPr>
          <w:rFonts w:ascii="Tw Cen MT" w:hAnsi="Tw Cen MT" w:cs="Times New Roman"/>
          <w:szCs w:val="24"/>
        </w:rPr>
        <w:t>ë</w:t>
      </w:r>
      <w:r w:rsidR="005B36AC">
        <w:rPr>
          <w:rFonts w:ascii="Tw Cen MT" w:hAnsi="Tw Cen MT" w:cs="Times New Roman"/>
          <w:szCs w:val="24"/>
        </w:rPr>
        <w:t>r Kosov</w:t>
      </w:r>
      <w:r w:rsidR="005B36AC" w:rsidRPr="00EE4519">
        <w:rPr>
          <w:rFonts w:ascii="Tw Cen MT" w:hAnsi="Tw Cen MT" w:cs="Times New Roman"/>
          <w:szCs w:val="24"/>
        </w:rPr>
        <w:t>ë</w:t>
      </w:r>
      <w:r w:rsidR="005B36AC">
        <w:rPr>
          <w:rFonts w:ascii="Tw Cen MT" w:hAnsi="Tw Cen MT" w:cs="Times New Roman"/>
          <w:szCs w:val="24"/>
        </w:rPr>
        <w:t>n</w:t>
      </w:r>
      <w:r w:rsidR="00F02E6B">
        <w:rPr>
          <w:rFonts w:ascii="Tw Cen MT" w:hAnsi="Tw Cen MT" w:cs="Times New Roman"/>
          <w:szCs w:val="24"/>
        </w:rPr>
        <w:t>)</w:t>
      </w:r>
      <w:r w:rsidR="000E2935">
        <w:rPr>
          <w:rFonts w:ascii="Tw Cen MT" w:hAnsi="Tw Cen MT" w:cs="Times New Roman"/>
          <w:szCs w:val="24"/>
        </w:rPr>
        <w:t xml:space="preserve">, </w:t>
      </w:r>
      <w:r w:rsidR="00EE4519">
        <w:rPr>
          <w:rFonts w:ascii="Tw Cen MT" w:hAnsi="Tw Cen MT" w:cs="Times New Roman"/>
          <w:szCs w:val="24"/>
        </w:rPr>
        <w:t>paraqet komentet e m</w:t>
      </w:r>
      <w:r w:rsidR="00EE4519">
        <w:rPr>
          <w:rFonts w:ascii="Tw Cen MT" w:hAnsi="Tw Cen MT" w:cs="Times New Roman"/>
          <w:szCs w:val="24"/>
        </w:rPr>
        <w:t>ë</w:t>
      </w:r>
      <w:r w:rsidR="00EE4519">
        <w:rPr>
          <w:rFonts w:ascii="Tw Cen MT" w:hAnsi="Tw Cen MT" w:cs="Times New Roman"/>
          <w:szCs w:val="24"/>
        </w:rPr>
        <w:t>poshtme lidhur me k</w:t>
      </w:r>
      <w:r w:rsidR="00EE4519" w:rsidRPr="00EE4519">
        <w:rPr>
          <w:rFonts w:ascii="Tw Cen MT" w:hAnsi="Tw Cen MT" w:cs="Times New Roman"/>
          <w:szCs w:val="24"/>
        </w:rPr>
        <w:t>ë</w:t>
      </w:r>
      <w:r w:rsidR="00EE4519">
        <w:rPr>
          <w:rFonts w:ascii="Tw Cen MT" w:hAnsi="Tw Cen MT" w:cs="Times New Roman"/>
          <w:szCs w:val="24"/>
        </w:rPr>
        <w:t>t</w:t>
      </w:r>
      <w:r w:rsidR="00EE4519">
        <w:rPr>
          <w:rFonts w:ascii="Tw Cen MT" w:hAnsi="Tw Cen MT" w:cs="Times New Roman"/>
          <w:szCs w:val="24"/>
        </w:rPr>
        <w:t>ë</w:t>
      </w:r>
      <w:r w:rsidR="00EE4519">
        <w:rPr>
          <w:rFonts w:ascii="Tw Cen MT" w:hAnsi="Tw Cen MT" w:cs="Times New Roman"/>
          <w:szCs w:val="24"/>
        </w:rPr>
        <w:t xml:space="preserve"> Projektligj. </w:t>
      </w:r>
      <w:r w:rsidR="005B36AC">
        <w:rPr>
          <w:rFonts w:ascii="Tw Cen MT" w:hAnsi="Tw Cen MT" w:cs="Times New Roman"/>
          <w:szCs w:val="24"/>
        </w:rPr>
        <w:t xml:space="preserve"> </w:t>
      </w:r>
    </w:p>
    <w:p w14:paraId="006963E3" w14:textId="105E064E" w:rsidR="0004646B" w:rsidRDefault="00225031">
      <w:pPr>
        <w:rPr>
          <w:rFonts w:ascii="Tw Cen MT" w:hAnsi="Tw Cen MT" w:cs="Times New Roman"/>
          <w:szCs w:val="24"/>
        </w:rPr>
      </w:pPr>
      <w:r>
        <w:rPr>
          <w:rFonts w:ascii="Tw Cen MT" w:hAnsi="Tw Cen MT" w:cs="Times New Roman"/>
          <w:szCs w:val="24"/>
        </w:rPr>
        <w:t>K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to komente IKD i parashtron krahas atyre t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dat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s </w:t>
      </w:r>
      <w:r w:rsidR="002053F6">
        <w:rPr>
          <w:rFonts w:ascii="Tw Cen MT" w:hAnsi="Tw Cen MT" w:cs="Times New Roman"/>
          <w:szCs w:val="24"/>
        </w:rPr>
        <w:t xml:space="preserve">31 dhjetor dhe </w:t>
      </w:r>
      <w:r w:rsidR="00DE1D9A">
        <w:rPr>
          <w:rFonts w:ascii="Tw Cen MT" w:hAnsi="Tw Cen MT" w:cs="Times New Roman"/>
          <w:szCs w:val="24"/>
        </w:rPr>
        <w:t>19 tetor 202</w:t>
      </w:r>
      <w:r w:rsidR="00752792">
        <w:rPr>
          <w:rFonts w:ascii="Tw Cen MT" w:hAnsi="Tw Cen MT" w:cs="Times New Roman"/>
          <w:szCs w:val="24"/>
        </w:rPr>
        <w:t xml:space="preserve">1. </w:t>
      </w:r>
    </w:p>
    <w:p w14:paraId="2FA8C344" w14:textId="6372F43A" w:rsidR="001C6301" w:rsidRPr="00B91AAB" w:rsidRDefault="001C6301" w:rsidP="001C6301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</w:rPr>
      </w:pPr>
      <w:r w:rsidRPr="00B91AAB">
        <w:rPr>
          <w:rFonts w:ascii="Tw Cen MT" w:hAnsi="Tw Cen MT"/>
          <w:b/>
          <w:bCs/>
          <w:sz w:val="24"/>
          <w:szCs w:val="24"/>
        </w:rPr>
        <w:t>Koment i p</w:t>
      </w:r>
      <w:r w:rsidRPr="00B91AAB">
        <w:rPr>
          <w:rFonts w:ascii="Tw Cen MT" w:hAnsi="Tw Cen MT"/>
          <w:b/>
          <w:bCs/>
          <w:sz w:val="24"/>
          <w:szCs w:val="24"/>
        </w:rPr>
        <w:t>ë</w:t>
      </w:r>
      <w:r w:rsidRPr="00B91AAB">
        <w:rPr>
          <w:rFonts w:ascii="Tw Cen MT" w:hAnsi="Tw Cen MT"/>
          <w:b/>
          <w:bCs/>
          <w:sz w:val="24"/>
          <w:szCs w:val="24"/>
        </w:rPr>
        <w:t>rgjithsh</w:t>
      </w:r>
      <w:r w:rsidRPr="00B91AAB">
        <w:rPr>
          <w:rFonts w:ascii="Tw Cen MT" w:hAnsi="Tw Cen MT"/>
          <w:b/>
          <w:bCs/>
          <w:sz w:val="24"/>
          <w:szCs w:val="24"/>
        </w:rPr>
        <w:t>ë</w:t>
      </w:r>
      <w:r w:rsidRPr="00B91AAB">
        <w:rPr>
          <w:rFonts w:ascii="Tw Cen MT" w:hAnsi="Tw Cen MT"/>
          <w:b/>
          <w:bCs/>
          <w:sz w:val="24"/>
          <w:szCs w:val="24"/>
        </w:rPr>
        <w:t xml:space="preserve">m </w:t>
      </w:r>
    </w:p>
    <w:p w14:paraId="77DF770A" w14:textId="6AC7B534" w:rsidR="001C6301" w:rsidRPr="00016E4A" w:rsidRDefault="001C6301" w:rsidP="00016E4A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IKD vler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son q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n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form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n </w:t>
      </w:r>
      <w:r w:rsidR="00FE4655">
        <w:rPr>
          <w:rFonts w:ascii="Tw Cen MT" w:hAnsi="Tw Cen MT" w:cs="Times New Roman"/>
          <w:szCs w:val="24"/>
        </w:rPr>
        <w:t>siç</w:t>
      </w:r>
      <w:r>
        <w:rPr>
          <w:rFonts w:ascii="Tw Cen MT" w:hAnsi="Tw Cen MT" w:cs="Times New Roman"/>
          <w:szCs w:val="24"/>
        </w:rPr>
        <w:t xml:space="preserve"> 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sht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prezantuar Projektligji i ri, </w:t>
      </w:r>
      <w:r w:rsidR="00FE4655">
        <w:rPr>
          <w:rFonts w:ascii="Tw Cen MT" w:hAnsi="Tw Cen MT" w:cs="Times New Roman"/>
          <w:szCs w:val="24"/>
        </w:rPr>
        <w:t>synimi q</w:t>
      </w:r>
      <w:r w:rsidR="00FE4655" w:rsidRPr="00EE4519">
        <w:rPr>
          <w:rFonts w:ascii="Tw Cen MT" w:hAnsi="Tw Cen MT" w:cs="Times New Roman"/>
          <w:szCs w:val="24"/>
        </w:rPr>
        <w:t>ë</w:t>
      </w:r>
      <w:r w:rsidR="00FE4655">
        <w:rPr>
          <w:rFonts w:ascii="Tw Cen MT" w:hAnsi="Tw Cen MT" w:cs="Times New Roman"/>
          <w:szCs w:val="24"/>
        </w:rPr>
        <w:t xml:space="preserve"> </w:t>
      </w:r>
      <w:r w:rsidR="00FE4655" w:rsidRPr="00EE4519">
        <w:rPr>
          <w:rFonts w:ascii="Tw Cen MT" w:hAnsi="Tw Cen MT" w:cs="Times New Roman"/>
          <w:szCs w:val="24"/>
        </w:rPr>
        <w:t>ë</w:t>
      </w:r>
      <w:r w:rsidR="00FE4655">
        <w:rPr>
          <w:rFonts w:ascii="Tw Cen MT" w:hAnsi="Tw Cen MT" w:cs="Times New Roman"/>
          <w:szCs w:val="24"/>
        </w:rPr>
        <w:t>sht</w:t>
      </w:r>
      <w:r w:rsidR="00FE4655" w:rsidRPr="00EE4519">
        <w:rPr>
          <w:rFonts w:ascii="Tw Cen MT" w:hAnsi="Tw Cen MT" w:cs="Times New Roman"/>
          <w:szCs w:val="24"/>
        </w:rPr>
        <w:t>ë</w:t>
      </w:r>
      <w:r w:rsidR="00FE4655">
        <w:rPr>
          <w:rFonts w:ascii="Tw Cen MT" w:hAnsi="Tw Cen MT" w:cs="Times New Roman"/>
          <w:szCs w:val="24"/>
        </w:rPr>
        <w:t xml:space="preserve"> tentuar t</w:t>
      </w:r>
      <w:r w:rsidR="00FE4655" w:rsidRPr="00EE4519">
        <w:rPr>
          <w:rFonts w:ascii="Tw Cen MT" w:hAnsi="Tw Cen MT" w:cs="Times New Roman"/>
          <w:szCs w:val="24"/>
        </w:rPr>
        <w:t>ë</w:t>
      </w:r>
      <w:r w:rsidR="00FE4655">
        <w:rPr>
          <w:rFonts w:ascii="Tw Cen MT" w:hAnsi="Tw Cen MT" w:cs="Times New Roman"/>
          <w:szCs w:val="24"/>
        </w:rPr>
        <w:t xml:space="preserve"> </w:t>
      </w:r>
      <w:r w:rsidR="00A97278">
        <w:rPr>
          <w:rFonts w:ascii="Tw Cen MT" w:hAnsi="Tw Cen MT" w:cs="Times New Roman"/>
          <w:szCs w:val="24"/>
        </w:rPr>
        <w:t>arrihe</w:t>
      </w:r>
      <w:r w:rsidR="00FE4655">
        <w:rPr>
          <w:rFonts w:ascii="Tw Cen MT" w:hAnsi="Tw Cen MT" w:cs="Times New Roman"/>
          <w:szCs w:val="24"/>
        </w:rPr>
        <w:t>t p</w:t>
      </w:r>
      <w:r w:rsidR="00FE4655" w:rsidRPr="00EE4519">
        <w:rPr>
          <w:rFonts w:ascii="Tw Cen MT" w:hAnsi="Tw Cen MT" w:cs="Times New Roman"/>
          <w:szCs w:val="24"/>
        </w:rPr>
        <w:t>ë</w:t>
      </w:r>
      <w:r w:rsidR="00FE4655">
        <w:rPr>
          <w:rFonts w:ascii="Tw Cen MT" w:hAnsi="Tw Cen MT" w:cs="Times New Roman"/>
          <w:szCs w:val="24"/>
        </w:rPr>
        <w:t>rmes k</w:t>
      </w:r>
      <w:r w:rsidR="00FE4655" w:rsidRPr="00EE4519">
        <w:rPr>
          <w:rFonts w:ascii="Tw Cen MT" w:hAnsi="Tw Cen MT" w:cs="Times New Roman"/>
          <w:szCs w:val="24"/>
        </w:rPr>
        <w:t>ë</w:t>
      </w:r>
      <w:r w:rsidR="00FE4655">
        <w:rPr>
          <w:rFonts w:ascii="Tw Cen MT" w:hAnsi="Tw Cen MT" w:cs="Times New Roman"/>
          <w:szCs w:val="24"/>
        </w:rPr>
        <w:t>saj iniciative</w:t>
      </w:r>
      <w:r w:rsidR="00F604D1">
        <w:rPr>
          <w:rFonts w:ascii="Tw Cen MT" w:hAnsi="Tw Cen MT" w:cs="Times New Roman"/>
          <w:szCs w:val="24"/>
        </w:rPr>
        <w:t xml:space="preserve"> ligjore</w:t>
      </w:r>
      <w:r w:rsidR="00FE4655">
        <w:rPr>
          <w:rFonts w:ascii="Tw Cen MT" w:hAnsi="Tw Cen MT" w:cs="Times New Roman"/>
          <w:szCs w:val="24"/>
        </w:rPr>
        <w:t xml:space="preserve">—reformimi </w:t>
      </w:r>
      <w:r w:rsidR="003E3ABE">
        <w:rPr>
          <w:rFonts w:ascii="Tw Cen MT" w:hAnsi="Tw Cen MT" w:cs="Times New Roman"/>
          <w:szCs w:val="24"/>
        </w:rPr>
        <w:t>dometh</w:t>
      </w:r>
      <w:r w:rsidR="003E3ABE" w:rsidRPr="00EE4519">
        <w:rPr>
          <w:rFonts w:ascii="Tw Cen MT" w:hAnsi="Tw Cen MT" w:cs="Times New Roman"/>
          <w:szCs w:val="24"/>
        </w:rPr>
        <w:t>ë</w:t>
      </w:r>
      <w:r w:rsidR="003E3ABE">
        <w:rPr>
          <w:rFonts w:ascii="Tw Cen MT" w:hAnsi="Tw Cen MT" w:cs="Times New Roman"/>
          <w:szCs w:val="24"/>
        </w:rPr>
        <w:t>n</w:t>
      </w:r>
      <w:r w:rsidR="003E3ABE" w:rsidRPr="00EE4519">
        <w:rPr>
          <w:rFonts w:ascii="Tw Cen MT" w:hAnsi="Tw Cen MT" w:cs="Times New Roman"/>
          <w:szCs w:val="24"/>
        </w:rPr>
        <w:t>ë</w:t>
      </w:r>
      <w:r w:rsidR="003E3ABE">
        <w:rPr>
          <w:rFonts w:ascii="Tw Cen MT" w:hAnsi="Tw Cen MT" w:cs="Times New Roman"/>
          <w:szCs w:val="24"/>
        </w:rPr>
        <w:t xml:space="preserve">s </w:t>
      </w:r>
      <w:r w:rsidR="00752792">
        <w:rPr>
          <w:rFonts w:ascii="Tw Cen MT" w:hAnsi="Tw Cen MT" w:cs="Times New Roman"/>
          <w:szCs w:val="24"/>
        </w:rPr>
        <w:t xml:space="preserve">i </w:t>
      </w:r>
      <w:r w:rsidR="00FE4655">
        <w:rPr>
          <w:rFonts w:ascii="Tw Cen MT" w:hAnsi="Tw Cen MT" w:cs="Times New Roman"/>
          <w:szCs w:val="24"/>
        </w:rPr>
        <w:t>KPK—</w:t>
      </w:r>
      <w:r w:rsidR="00013C7D">
        <w:rPr>
          <w:rFonts w:ascii="Tw Cen MT" w:hAnsi="Tw Cen MT" w:cs="Times New Roman"/>
          <w:szCs w:val="24"/>
        </w:rPr>
        <w:t>ka d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>shtuar</w:t>
      </w:r>
      <w:r w:rsidR="00001AA8">
        <w:rPr>
          <w:rFonts w:ascii="Tw Cen MT" w:hAnsi="Tw Cen MT" w:cs="Times New Roman"/>
          <w:szCs w:val="24"/>
        </w:rPr>
        <w:t xml:space="preserve"> t</w:t>
      </w:r>
      <w:r w:rsidR="00001AA8" w:rsidRPr="00AE5678">
        <w:rPr>
          <w:rFonts w:ascii="Tw Cen MT" w:hAnsi="Tw Cen MT" w:cs="Times New Roman"/>
          <w:szCs w:val="24"/>
        </w:rPr>
        <w:t>ë</w:t>
      </w:r>
      <w:r w:rsidR="00001AA8">
        <w:rPr>
          <w:rFonts w:ascii="Tw Cen MT" w:hAnsi="Tw Cen MT" w:cs="Times New Roman"/>
          <w:szCs w:val="24"/>
        </w:rPr>
        <w:t xml:space="preserve"> p</w:t>
      </w:r>
      <w:r w:rsidR="00001AA8" w:rsidRPr="00AE5678">
        <w:rPr>
          <w:rFonts w:ascii="Tw Cen MT" w:hAnsi="Tw Cen MT" w:cs="Times New Roman"/>
          <w:szCs w:val="24"/>
        </w:rPr>
        <w:t>ë</w:t>
      </w:r>
      <w:r w:rsidR="00001AA8">
        <w:rPr>
          <w:rFonts w:ascii="Tw Cen MT" w:hAnsi="Tw Cen MT" w:cs="Times New Roman"/>
          <w:szCs w:val="24"/>
        </w:rPr>
        <w:t>rmbushet</w:t>
      </w:r>
      <w:r w:rsidR="00013C7D">
        <w:rPr>
          <w:rFonts w:ascii="Tw Cen MT" w:hAnsi="Tw Cen MT" w:cs="Times New Roman"/>
          <w:szCs w:val="24"/>
        </w:rPr>
        <w:t>. Megjith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se Komisioni i Venecias </w:t>
      </w:r>
      <w:r w:rsidR="00B5450C">
        <w:rPr>
          <w:rFonts w:ascii="Tw Cen MT" w:hAnsi="Tw Cen MT" w:cs="Times New Roman"/>
          <w:szCs w:val="24"/>
        </w:rPr>
        <w:t>p</w:t>
      </w:r>
      <w:r w:rsidR="00B5450C" w:rsidRPr="00AE5678">
        <w:rPr>
          <w:rFonts w:ascii="Tw Cen MT" w:hAnsi="Tw Cen MT" w:cs="Times New Roman"/>
          <w:szCs w:val="24"/>
        </w:rPr>
        <w:t>ë</w:t>
      </w:r>
      <w:r w:rsidR="00B5450C">
        <w:rPr>
          <w:rFonts w:ascii="Tw Cen MT" w:hAnsi="Tw Cen MT" w:cs="Times New Roman"/>
          <w:szCs w:val="24"/>
        </w:rPr>
        <w:t xml:space="preserve">rmes opinionit </w:t>
      </w:r>
      <w:r w:rsidR="005B0604" w:rsidRPr="005B0604">
        <w:rPr>
          <w:rFonts w:ascii="Tw Cen MT" w:hAnsi="Tw Cen MT" w:cs="Times New Roman"/>
          <w:szCs w:val="24"/>
        </w:rPr>
        <w:t>CDL-AD(2021)051</w:t>
      </w:r>
      <w:r w:rsidR="005B0604">
        <w:rPr>
          <w:rFonts w:ascii="Tw Cen MT" w:hAnsi="Tw Cen MT" w:cs="Times New Roman"/>
          <w:szCs w:val="24"/>
        </w:rPr>
        <w:t xml:space="preserve"> </w:t>
      </w:r>
      <w:r w:rsidR="00013C7D">
        <w:rPr>
          <w:rFonts w:ascii="Tw Cen MT" w:hAnsi="Tw Cen MT" w:cs="Times New Roman"/>
          <w:szCs w:val="24"/>
        </w:rPr>
        <w:t>kishte dh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>n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drit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>n e gjelb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>r q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reforma t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</w:t>
      </w:r>
      <w:r w:rsidR="00BF4095">
        <w:rPr>
          <w:rFonts w:ascii="Tw Cen MT" w:hAnsi="Tw Cen MT" w:cs="Times New Roman"/>
          <w:szCs w:val="24"/>
        </w:rPr>
        <w:t>zhvillohej</w:t>
      </w:r>
      <w:r w:rsidR="00013C7D">
        <w:rPr>
          <w:rFonts w:ascii="Tw Cen MT" w:hAnsi="Tw Cen MT" w:cs="Times New Roman"/>
          <w:szCs w:val="24"/>
        </w:rPr>
        <w:t>, duke cil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>suar p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>rb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>rjen aktuale t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KPK si joadekuate dhe me munges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t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theksuar balancimi, Projektligj</w:t>
      </w:r>
      <w:r w:rsidR="00702181">
        <w:rPr>
          <w:rFonts w:ascii="Tw Cen MT" w:hAnsi="Tw Cen MT" w:cs="Times New Roman"/>
          <w:szCs w:val="24"/>
        </w:rPr>
        <w:t>i</w:t>
      </w:r>
      <w:r w:rsidR="00013C7D">
        <w:rPr>
          <w:rFonts w:ascii="Tw Cen MT" w:hAnsi="Tw Cen MT" w:cs="Times New Roman"/>
          <w:szCs w:val="24"/>
        </w:rPr>
        <w:t xml:space="preserve"> i ri </w:t>
      </w:r>
      <w:r w:rsidR="0008216B">
        <w:rPr>
          <w:rFonts w:ascii="Tw Cen MT" w:hAnsi="Tw Cen MT" w:cs="Times New Roman"/>
          <w:szCs w:val="24"/>
        </w:rPr>
        <w:t>paraqet</w:t>
      </w:r>
      <w:r w:rsidR="00013C7D">
        <w:rPr>
          <w:rFonts w:ascii="Tw Cen MT" w:hAnsi="Tw Cen MT" w:cs="Times New Roman"/>
          <w:szCs w:val="24"/>
        </w:rPr>
        <w:t xml:space="preserve"> nj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mund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>si t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humbur q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</w:t>
      </w:r>
      <w:r w:rsidR="00387DFA">
        <w:rPr>
          <w:rFonts w:ascii="Tw Cen MT" w:hAnsi="Tw Cen MT" w:cs="Times New Roman"/>
          <w:szCs w:val="24"/>
        </w:rPr>
        <w:t xml:space="preserve">miratimi </w:t>
      </w:r>
      <w:r w:rsidR="00922328">
        <w:rPr>
          <w:rFonts w:ascii="Tw Cen MT" w:hAnsi="Tw Cen MT" w:cs="Times New Roman"/>
          <w:szCs w:val="24"/>
        </w:rPr>
        <w:t>i dh</w:t>
      </w:r>
      <w:r w:rsidR="00922328" w:rsidRPr="00EE4519">
        <w:rPr>
          <w:rFonts w:ascii="Tw Cen MT" w:hAnsi="Tw Cen MT" w:cs="Times New Roman"/>
          <w:szCs w:val="24"/>
        </w:rPr>
        <w:t>ë</w:t>
      </w:r>
      <w:r w:rsidR="00922328">
        <w:rPr>
          <w:rFonts w:ascii="Tw Cen MT" w:hAnsi="Tw Cen MT" w:cs="Times New Roman"/>
          <w:szCs w:val="24"/>
        </w:rPr>
        <w:t>n</w:t>
      </w:r>
      <w:r w:rsidR="00922328" w:rsidRPr="00EE4519">
        <w:rPr>
          <w:rFonts w:ascii="Tw Cen MT" w:hAnsi="Tw Cen MT" w:cs="Times New Roman"/>
          <w:szCs w:val="24"/>
        </w:rPr>
        <w:t>ë</w:t>
      </w:r>
      <w:r w:rsidR="00985198">
        <w:rPr>
          <w:rFonts w:ascii="Tw Cen MT" w:hAnsi="Tw Cen MT" w:cs="Times New Roman"/>
          <w:szCs w:val="24"/>
        </w:rPr>
        <w:t xml:space="preserve"> nga Komisioni</w:t>
      </w:r>
      <w:r w:rsidR="00083C24">
        <w:rPr>
          <w:rFonts w:ascii="Tw Cen MT" w:hAnsi="Tw Cen MT" w:cs="Times New Roman"/>
          <w:szCs w:val="24"/>
        </w:rPr>
        <w:t xml:space="preserve"> </w:t>
      </w:r>
      <w:r w:rsidR="00013C7D">
        <w:rPr>
          <w:rFonts w:ascii="Tw Cen MT" w:hAnsi="Tw Cen MT" w:cs="Times New Roman"/>
          <w:szCs w:val="24"/>
        </w:rPr>
        <w:t>t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shfryt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zohej </w:t>
      </w:r>
      <w:r w:rsidR="00E73B4A">
        <w:rPr>
          <w:rFonts w:ascii="Tw Cen MT" w:hAnsi="Tw Cen MT" w:cs="Times New Roman"/>
          <w:szCs w:val="24"/>
        </w:rPr>
        <w:t>siç</w:t>
      </w:r>
      <w:r w:rsidR="00DE37E2">
        <w:rPr>
          <w:rFonts w:ascii="Tw Cen MT" w:hAnsi="Tw Cen MT" w:cs="Times New Roman"/>
          <w:szCs w:val="24"/>
        </w:rPr>
        <w:t xml:space="preserve"> duhej</w:t>
      </w:r>
      <w:r w:rsidR="00013C7D">
        <w:rPr>
          <w:rFonts w:ascii="Tw Cen MT" w:hAnsi="Tw Cen MT" w:cs="Times New Roman"/>
          <w:szCs w:val="24"/>
        </w:rPr>
        <w:t>. Projektligji i ri nuk paraqet reform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substanciale n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KPK, ashtu </w:t>
      </w:r>
      <w:r w:rsidR="00B91AAB">
        <w:rPr>
          <w:rFonts w:ascii="Tw Cen MT" w:hAnsi="Tw Cen MT" w:cs="Times New Roman"/>
          <w:szCs w:val="24"/>
        </w:rPr>
        <w:t>siç</w:t>
      </w:r>
      <w:r w:rsidR="00013C7D">
        <w:rPr>
          <w:rFonts w:ascii="Tw Cen MT" w:hAnsi="Tw Cen MT" w:cs="Times New Roman"/>
          <w:szCs w:val="24"/>
        </w:rPr>
        <w:t xml:space="preserve"> 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>sht</w:t>
      </w:r>
      <w:r w:rsidR="00013C7D" w:rsidRPr="00EE4519">
        <w:rPr>
          <w:rFonts w:ascii="Tw Cen MT" w:hAnsi="Tw Cen MT" w:cs="Times New Roman"/>
          <w:szCs w:val="24"/>
        </w:rPr>
        <w:t>ë</w:t>
      </w:r>
      <w:r w:rsidR="00013C7D">
        <w:rPr>
          <w:rFonts w:ascii="Tw Cen MT" w:hAnsi="Tw Cen MT" w:cs="Times New Roman"/>
          <w:szCs w:val="24"/>
        </w:rPr>
        <w:t xml:space="preserve"> </w:t>
      </w:r>
      <w:r w:rsidR="00927F02">
        <w:rPr>
          <w:rFonts w:ascii="Tw Cen MT" w:hAnsi="Tw Cen MT" w:cs="Times New Roman"/>
          <w:szCs w:val="24"/>
        </w:rPr>
        <w:t>synuar</w:t>
      </w:r>
      <w:r w:rsidR="006723AB">
        <w:rPr>
          <w:rFonts w:ascii="Tw Cen MT" w:hAnsi="Tw Cen MT" w:cs="Times New Roman"/>
          <w:szCs w:val="24"/>
        </w:rPr>
        <w:t xml:space="preserve"> fillimisht nga spon</w:t>
      </w:r>
      <w:r w:rsidR="00174724">
        <w:rPr>
          <w:rFonts w:ascii="Tw Cen MT" w:hAnsi="Tw Cen MT" w:cs="Times New Roman"/>
          <w:szCs w:val="24"/>
        </w:rPr>
        <w:t>s</w:t>
      </w:r>
      <w:r w:rsidR="006723AB">
        <w:rPr>
          <w:rFonts w:ascii="Tw Cen MT" w:hAnsi="Tw Cen MT" w:cs="Times New Roman"/>
          <w:szCs w:val="24"/>
        </w:rPr>
        <w:t xml:space="preserve">orizuesit e </w:t>
      </w:r>
      <w:r w:rsidR="0001390C">
        <w:rPr>
          <w:rFonts w:ascii="Tw Cen MT" w:hAnsi="Tw Cen MT" w:cs="Times New Roman"/>
          <w:szCs w:val="24"/>
        </w:rPr>
        <w:t xml:space="preserve">Projektligjit. </w:t>
      </w:r>
      <w:r w:rsidR="0098275B">
        <w:rPr>
          <w:rFonts w:ascii="Tw Cen MT" w:hAnsi="Tw Cen MT" w:cs="Times New Roman"/>
          <w:szCs w:val="24"/>
        </w:rPr>
        <w:t xml:space="preserve">Ndryshimet e </w:t>
      </w:r>
      <w:r w:rsidR="00DD1B8C">
        <w:rPr>
          <w:rFonts w:ascii="Tw Cen MT" w:hAnsi="Tw Cen MT" w:cs="Times New Roman"/>
          <w:szCs w:val="24"/>
        </w:rPr>
        <w:t>b</w:t>
      </w:r>
      <w:r w:rsidR="00DD1B8C" w:rsidRPr="00EE4519">
        <w:rPr>
          <w:rFonts w:ascii="Tw Cen MT" w:hAnsi="Tw Cen MT" w:cs="Times New Roman"/>
          <w:szCs w:val="24"/>
        </w:rPr>
        <w:t>ë</w:t>
      </w:r>
      <w:r w:rsidR="00DD1B8C">
        <w:rPr>
          <w:rFonts w:ascii="Tw Cen MT" w:hAnsi="Tw Cen MT" w:cs="Times New Roman"/>
          <w:szCs w:val="24"/>
        </w:rPr>
        <w:t>ra</w:t>
      </w:r>
      <w:r w:rsidR="0098275B">
        <w:rPr>
          <w:rFonts w:ascii="Tw Cen MT" w:hAnsi="Tw Cen MT" w:cs="Times New Roman"/>
          <w:szCs w:val="24"/>
        </w:rPr>
        <w:t xml:space="preserve"> jan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 xml:space="preserve"> thjesht</w:t>
      </w:r>
      <w:r w:rsidR="009E7EA0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 xml:space="preserve"> sip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>rfaq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>sore dhe nuk do t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 xml:space="preserve"> sjellin p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>rmir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>sim dometh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>n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>s t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 xml:space="preserve"> funksionimit t</w:t>
      </w:r>
      <w:r w:rsidR="0098275B" w:rsidRPr="00EE4519">
        <w:rPr>
          <w:rFonts w:ascii="Tw Cen MT" w:hAnsi="Tw Cen MT" w:cs="Times New Roman"/>
          <w:szCs w:val="24"/>
        </w:rPr>
        <w:t>ë</w:t>
      </w:r>
      <w:r w:rsidR="0098275B">
        <w:rPr>
          <w:rFonts w:ascii="Tw Cen MT" w:hAnsi="Tw Cen MT" w:cs="Times New Roman"/>
          <w:szCs w:val="24"/>
        </w:rPr>
        <w:t xml:space="preserve"> sistemit prokurorial</w:t>
      </w:r>
      <w:r w:rsidR="00796144">
        <w:rPr>
          <w:rFonts w:ascii="Tw Cen MT" w:hAnsi="Tw Cen MT" w:cs="Times New Roman"/>
          <w:szCs w:val="24"/>
        </w:rPr>
        <w:t>, p</w:t>
      </w:r>
      <w:r w:rsidR="00796144" w:rsidRPr="00EE4519">
        <w:rPr>
          <w:rFonts w:ascii="Tw Cen MT" w:hAnsi="Tw Cen MT" w:cs="Times New Roman"/>
          <w:szCs w:val="24"/>
        </w:rPr>
        <w:t>ë</w:t>
      </w:r>
      <w:r w:rsidR="00796144">
        <w:rPr>
          <w:rFonts w:ascii="Tw Cen MT" w:hAnsi="Tw Cen MT" w:cs="Times New Roman"/>
          <w:szCs w:val="24"/>
        </w:rPr>
        <w:t>r arsyet si vijon</w:t>
      </w:r>
      <w:r w:rsidR="0098275B">
        <w:rPr>
          <w:rFonts w:ascii="Tw Cen MT" w:hAnsi="Tw Cen MT" w:cs="Times New Roman"/>
          <w:szCs w:val="24"/>
        </w:rPr>
        <w:t>.</w:t>
      </w:r>
      <w:r w:rsidR="00796144">
        <w:rPr>
          <w:rFonts w:ascii="Tw Cen MT" w:hAnsi="Tw Cen MT" w:cs="Times New Roman"/>
          <w:szCs w:val="24"/>
        </w:rPr>
        <w:t xml:space="preserve"> </w:t>
      </w:r>
      <w:r w:rsidR="0098275B">
        <w:rPr>
          <w:rFonts w:ascii="Tw Cen MT" w:hAnsi="Tw Cen MT" w:cs="Times New Roman"/>
          <w:szCs w:val="24"/>
        </w:rPr>
        <w:t xml:space="preserve"> </w:t>
      </w:r>
      <w:r w:rsidR="00DD1B8C">
        <w:rPr>
          <w:rFonts w:ascii="Tw Cen MT" w:hAnsi="Tw Cen MT" w:cs="Times New Roman"/>
          <w:szCs w:val="24"/>
        </w:rPr>
        <w:t xml:space="preserve"> </w:t>
      </w:r>
      <w:r w:rsidR="009E7EA0">
        <w:rPr>
          <w:rFonts w:ascii="Tw Cen MT" w:hAnsi="Tw Cen MT" w:cs="Times New Roman"/>
          <w:szCs w:val="24"/>
        </w:rPr>
        <w:t xml:space="preserve"> </w:t>
      </w:r>
    </w:p>
    <w:p w14:paraId="0CC90F9B" w14:textId="0B2C27E4" w:rsidR="00EC7BA2" w:rsidRPr="005431AC" w:rsidRDefault="0004646B" w:rsidP="0004646B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</w:rPr>
      </w:pPr>
      <w:r w:rsidRPr="005431AC">
        <w:rPr>
          <w:rFonts w:ascii="Tw Cen MT" w:hAnsi="Tw Cen MT"/>
          <w:b/>
          <w:bCs/>
          <w:sz w:val="24"/>
          <w:szCs w:val="24"/>
        </w:rPr>
        <w:t>P</w:t>
      </w:r>
      <w:r w:rsidRPr="005431AC">
        <w:rPr>
          <w:rFonts w:ascii="Tw Cen MT" w:hAnsi="Tw Cen MT"/>
          <w:b/>
          <w:bCs/>
          <w:sz w:val="24"/>
          <w:szCs w:val="24"/>
        </w:rPr>
        <w:t>ë</w:t>
      </w:r>
      <w:r w:rsidRPr="005431AC">
        <w:rPr>
          <w:rFonts w:ascii="Tw Cen MT" w:hAnsi="Tw Cen MT"/>
          <w:b/>
          <w:bCs/>
          <w:sz w:val="24"/>
          <w:szCs w:val="24"/>
        </w:rPr>
        <w:t>rb</w:t>
      </w:r>
      <w:r w:rsidRPr="005431AC">
        <w:rPr>
          <w:rFonts w:ascii="Tw Cen MT" w:hAnsi="Tw Cen MT"/>
          <w:b/>
          <w:bCs/>
          <w:sz w:val="24"/>
          <w:szCs w:val="24"/>
        </w:rPr>
        <w:t>ë</w:t>
      </w:r>
      <w:r w:rsidRPr="005431AC">
        <w:rPr>
          <w:rFonts w:ascii="Tw Cen MT" w:hAnsi="Tw Cen MT"/>
          <w:b/>
          <w:bCs/>
          <w:sz w:val="24"/>
          <w:szCs w:val="24"/>
        </w:rPr>
        <w:t xml:space="preserve">rja e re e KPK </w:t>
      </w:r>
      <w:r w:rsidR="00FF1C8A" w:rsidRPr="005431AC">
        <w:rPr>
          <w:rFonts w:ascii="Tw Cen MT" w:hAnsi="Tw Cen MT"/>
          <w:b/>
          <w:bCs/>
          <w:sz w:val="24"/>
          <w:szCs w:val="24"/>
        </w:rPr>
        <w:t xml:space="preserve"> </w:t>
      </w:r>
    </w:p>
    <w:p w14:paraId="01C9E336" w14:textId="391E3488" w:rsidR="00A25011" w:rsidRDefault="00A050B6" w:rsidP="00EC7BA2">
      <w:pPr>
        <w:rPr>
          <w:rFonts w:ascii="Tw Cen MT" w:hAnsi="Tw Cen MT" w:cs="Times New Roman"/>
          <w:szCs w:val="24"/>
        </w:rPr>
      </w:pPr>
      <w:r>
        <w:rPr>
          <w:rFonts w:ascii="Tw Cen MT" w:hAnsi="Tw Cen MT"/>
          <w:szCs w:val="24"/>
        </w:rPr>
        <w:t>Projektligji i ri p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rcakton q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K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shilli Prokurorial do t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p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rb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het nga kat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r prokuror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(nga nivele t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ndryshme) dhe tre joprokuror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t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zgjedhur nga Kuvendi. </w:t>
      </w:r>
    </w:p>
    <w:p w14:paraId="59699124" w14:textId="0CBDB1A2" w:rsidR="00597735" w:rsidRDefault="00A25011" w:rsidP="00EC7BA2">
      <w:pPr>
        <w:rPr>
          <w:rFonts w:ascii="Tw Cen MT" w:hAnsi="Tw Cen MT" w:cs="Times New Roman"/>
          <w:szCs w:val="24"/>
        </w:rPr>
      </w:pPr>
      <w:r>
        <w:rPr>
          <w:rFonts w:ascii="Tw Cen MT" w:hAnsi="Tw Cen MT" w:cs="Times New Roman"/>
          <w:szCs w:val="24"/>
        </w:rPr>
        <w:t>Pra, konform k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tij Projektligji, shumic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n n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K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shill do ta ken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prokuror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t. Nj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p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rcaktim i till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shkon p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rtej rekomandimeve t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Komisionit t</w:t>
      </w:r>
      <w:r w:rsidRPr="00EE4519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Venecias, </w:t>
      </w:r>
      <w:r w:rsidR="00AE5678" w:rsidRPr="00AE5678">
        <w:rPr>
          <w:rFonts w:ascii="Tw Cen MT" w:hAnsi="Tw Cen MT" w:cs="Times New Roman"/>
          <w:szCs w:val="24"/>
        </w:rPr>
        <w:t>të cilat sugjerojnë që prokurorë</w:t>
      </w:r>
      <w:r w:rsidR="00880029">
        <w:rPr>
          <w:rFonts w:ascii="Tw Cen MT" w:hAnsi="Tw Cen MT" w:cs="Times New Roman"/>
          <w:szCs w:val="24"/>
        </w:rPr>
        <w:t>t</w:t>
      </w:r>
      <w:r w:rsidR="003A6917">
        <w:rPr>
          <w:rFonts w:ascii="Tw Cen MT" w:hAnsi="Tw Cen MT" w:cs="Times New Roman"/>
          <w:szCs w:val="24"/>
        </w:rPr>
        <w:t xml:space="preserve"> </w:t>
      </w:r>
      <w:r w:rsidR="00880029">
        <w:rPr>
          <w:rFonts w:ascii="Tw Cen MT" w:hAnsi="Tw Cen MT" w:cs="Times New Roman"/>
          <w:szCs w:val="24"/>
        </w:rPr>
        <w:t>(</w:t>
      </w:r>
      <w:r w:rsidR="003A6917">
        <w:rPr>
          <w:rFonts w:ascii="Tw Cen MT" w:hAnsi="Tw Cen MT" w:cs="Times New Roman"/>
          <w:szCs w:val="24"/>
        </w:rPr>
        <w:t xml:space="preserve">e zgjedhur nga </w:t>
      </w:r>
      <w:r w:rsidR="00DE3277">
        <w:rPr>
          <w:rFonts w:ascii="Tw Cen MT" w:hAnsi="Tw Cen MT" w:cs="Times New Roman"/>
          <w:szCs w:val="24"/>
        </w:rPr>
        <w:t>koleg</w:t>
      </w:r>
      <w:r w:rsidR="00DE3277" w:rsidRPr="00EE4519">
        <w:rPr>
          <w:rFonts w:ascii="Tw Cen MT" w:hAnsi="Tw Cen MT" w:cs="Times New Roman"/>
          <w:szCs w:val="24"/>
        </w:rPr>
        <w:t>ë</w:t>
      </w:r>
      <w:r w:rsidR="00DE3277">
        <w:rPr>
          <w:rFonts w:ascii="Tw Cen MT" w:hAnsi="Tw Cen MT" w:cs="Times New Roman"/>
          <w:szCs w:val="24"/>
        </w:rPr>
        <w:t>t e tyre</w:t>
      </w:r>
      <w:r w:rsidR="00880029">
        <w:rPr>
          <w:rFonts w:ascii="Tw Cen MT" w:hAnsi="Tw Cen MT" w:cs="Times New Roman"/>
          <w:szCs w:val="24"/>
        </w:rPr>
        <w:t xml:space="preserve">) </w:t>
      </w:r>
      <w:r w:rsidR="00AE5678" w:rsidRPr="00AE5678">
        <w:rPr>
          <w:rFonts w:ascii="Tw Cen MT" w:hAnsi="Tw Cen MT" w:cs="Times New Roman"/>
          <w:szCs w:val="24"/>
        </w:rPr>
        <w:t>të kenë “</w:t>
      </w:r>
      <w:r w:rsidR="0092582C">
        <w:rPr>
          <w:rFonts w:ascii="Tw Cen MT" w:hAnsi="Tw Cen MT" w:cs="Times New Roman"/>
          <w:szCs w:val="24"/>
        </w:rPr>
        <w:t>nj</w:t>
      </w:r>
      <w:r w:rsidR="0092582C" w:rsidRPr="00AE5678">
        <w:rPr>
          <w:rFonts w:ascii="Tw Cen MT" w:hAnsi="Tw Cen MT" w:cs="Times New Roman"/>
          <w:szCs w:val="24"/>
        </w:rPr>
        <w:t>ë</w:t>
      </w:r>
      <w:r w:rsidR="0092582C">
        <w:rPr>
          <w:rFonts w:ascii="Tw Cen MT" w:hAnsi="Tw Cen MT" w:cs="Times New Roman"/>
          <w:szCs w:val="24"/>
        </w:rPr>
        <w:t xml:space="preserve"> pjes</w:t>
      </w:r>
      <w:r w:rsidR="0092582C" w:rsidRPr="00AE5678">
        <w:rPr>
          <w:rFonts w:ascii="Tw Cen MT" w:hAnsi="Tw Cen MT" w:cs="Times New Roman"/>
          <w:szCs w:val="24"/>
        </w:rPr>
        <w:t>ë</w:t>
      </w:r>
      <w:r w:rsidR="0092582C">
        <w:rPr>
          <w:rFonts w:ascii="Tw Cen MT" w:hAnsi="Tw Cen MT" w:cs="Times New Roman"/>
          <w:szCs w:val="24"/>
        </w:rPr>
        <w:t xml:space="preserve"> p</w:t>
      </w:r>
      <w:r w:rsidR="0092582C" w:rsidRPr="00AE5678">
        <w:rPr>
          <w:rFonts w:ascii="Tw Cen MT" w:hAnsi="Tw Cen MT" w:cs="Times New Roman"/>
          <w:szCs w:val="24"/>
        </w:rPr>
        <w:t>ë</w:t>
      </w:r>
      <w:r w:rsidR="0092582C">
        <w:rPr>
          <w:rFonts w:ascii="Tw Cen MT" w:hAnsi="Tw Cen MT" w:cs="Times New Roman"/>
          <w:szCs w:val="24"/>
        </w:rPr>
        <w:t>rmbajt</w:t>
      </w:r>
      <w:r w:rsidR="0092582C" w:rsidRPr="00AE5678">
        <w:rPr>
          <w:rFonts w:ascii="Tw Cen MT" w:hAnsi="Tw Cen MT" w:cs="Times New Roman"/>
          <w:szCs w:val="24"/>
        </w:rPr>
        <w:t>j</w:t>
      </w:r>
      <w:r w:rsidR="0092582C">
        <w:rPr>
          <w:rFonts w:ascii="Tw Cen MT" w:hAnsi="Tw Cen MT" w:cs="Times New Roman"/>
          <w:szCs w:val="24"/>
        </w:rPr>
        <w:t>esore</w:t>
      </w:r>
      <w:r w:rsidR="00AE5678" w:rsidRPr="00AE5678">
        <w:rPr>
          <w:rFonts w:ascii="Tw Cen MT" w:hAnsi="Tw Cen MT" w:cs="Times New Roman"/>
          <w:szCs w:val="24"/>
        </w:rPr>
        <w:t>” në një këshill prokurorial, por jo domosdoshmërisht shumicën</w:t>
      </w:r>
      <w:r w:rsidR="007A4B9E">
        <w:rPr>
          <w:rFonts w:ascii="Tw Cen MT" w:hAnsi="Tw Cen MT" w:cs="Times New Roman"/>
          <w:szCs w:val="24"/>
        </w:rPr>
        <w:t xml:space="preserve"> (</w:t>
      </w:r>
      <w:r w:rsidR="007A4B9E" w:rsidRPr="007A4B9E">
        <w:rPr>
          <w:rFonts w:ascii="Tw Cen MT" w:hAnsi="Tw Cen MT" w:cs="Times New Roman"/>
          <w:szCs w:val="24"/>
        </w:rPr>
        <w:t>§</w:t>
      </w:r>
      <w:r w:rsidR="007A4B9E">
        <w:rPr>
          <w:rFonts w:ascii="Tw Cen MT" w:hAnsi="Tw Cen MT" w:cs="Times New Roman"/>
          <w:szCs w:val="24"/>
        </w:rPr>
        <w:t>26)</w:t>
      </w:r>
      <w:r w:rsidR="00AE5678" w:rsidRPr="00AE5678">
        <w:rPr>
          <w:rFonts w:ascii="Tw Cen MT" w:hAnsi="Tw Cen MT" w:cs="Times New Roman"/>
          <w:szCs w:val="24"/>
        </w:rPr>
        <w:t xml:space="preserve">. </w:t>
      </w:r>
      <w:r w:rsidR="009D2CC7">
        <w:rPr>
          <w:rFonts w:ascii="Tw Cen MT" w:hAnsi="Tw Cen MT" w:cs="Times New Roman"/>
          <w:szCs w:val="24"/>
        </w:rPr>
        <w:t>(</w:t>
      </w:r>
      <w:r w:rsidR="009735C4">
        <w:rPr>
          <w:rFonts w:ascii="Tw Cen MT" w:hAnsi="Tw Cen MT" w:cs="Times New Roman"/>
          <w:szCs w:val="24"/>
        </w:rPr>
        <w:t>Fillimisht</w:t>
      </w:r>
      <w:r w:rsidR="00700E8E">
        <w:rPr>
          <w:rFonts w:ascii="Tw Cen MT" w:hAnsi="Tw Cen MT" w:cs="Times New Roman"/>
          <w:szCs w:val="24"/>
        </w:rPr>
        <w:t>,</w:t>
      </w:r>
      <w:r w:rsidR="009735C4">
        <w:rPr>
          <w:rFonts w:ascii="Tw Cen MT" w:hAnsi="Tw Cen MT" w:cs="Times New Roman"/>
          <w:szCs w:val="24"/>
        </w:rPr>
        <w:t xml:space="preserve"> s</w:t>
      </w:r>
      <w:r w:rsidR="000A3C8B">
        <w:rPr>
          <w:rFonts w:ascii="Tw Cen MT" w:hAnsi="Tw Cen MT" w:cs="Times New Roman"/>
          <w:szCs w:val="24"/>
        </w:rPr>
        <w:t>htrohet pyetja, p</w:t>
      </w:r>
      <w:r w:rsidR="009D2CC7">
        <w:rPr>
          <w:rFonts w:ascii="Tw Cen MT" w:hAnsi="Tw Cen MT" w:cs="Times New Roman"/>
          <w:szCs w:val="24"/>
        </w:rPr>
        <w:t>se duhet q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 xml:space="preserve"> nj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 xml:space="preserve"> Projektligj i till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 xml:space="preserve"> t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 xml:space="preserve"> shkoj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 xml:space="preserve"> p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>rtej rekomandimeve t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 xml:space="preserve"> Venecias dhe t’ua jap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 xml:space="preserve"> prokuror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>ve shumic</w:t>
      </w:r>
      <w:r w:rsidR="009D2CC7" w:rsidRPr="00AE5678">
        <w:rPr>
          <w:rFonts w:ascii="Tw Cen MT" w:hAnsi="Tw Cen MT" w:cs="Times New Roman"/>
          <w:szCs w:val="24"/>
        </w:rPr>
        <w:t>ë</w:t>
      </w:r>
      <w:r w:rsidR="009D2CC7">
        <w:rPr>
          <w:rFonts w:ascii="Tw Cen MT" w:hAnsi="Tw Cen MT" w:cs="Times New Roman"/>
          <w:szCs w:val="24"/>
        </w:rPr>
        <w:t xml:space="preserve">n, kur </w:t>
      </w:r>
      <w:r w:rsidR="001A71CA">
        <w:rPr>
          <w:rFonts w:ascii="Tw Cen MT" w:hAnsi="Tw Cen MT" w:cs="Times New Roman"/>
          <w:szCs w:val="24"/>
        </w:rPr>
        <w:t>ka qen</w:t>
      </w:r>
      <w:r w:rsidR="001A71CA" w:rsidRPr="00AE5678">
        <w:rPr>
          <w:rFonts w:ascii="Tw Cen MT" w:hAnsi="Tw Cen MT" w:cs="Times New Roman"/>
          <w:szCs w:val="24"/>
        </w:rPr>
        <w:t>ë</w:t>
      </w:r>
      <w:r w:rsidR="001A71CA">
        <w:rPr>
          <w:rFonts w:ascii="Tw Cen MT" w:hAnsi="Tw Cen MT" w:cs="Times New Roman"/>
          <w:szCs w:val="24"/>
        </w:rPr>
        <w:t xml:space="preserve"> pik</w:t>
      </w:r>
      <w:r w:rsidR="001A71CA" w:rsidRPr="00AE5678">
        <w:rPr>
          <w:rFonts w:ascii="Tw Cen MT" w:hAnsi="Tw Cen MT" w:cs="Times New Roman"/>
          <w:szCs w:val="24"/>
        </w:rPr>
        <w:t>ë</w:t>
      </w:r>
      <w:r w:rsidR="001A71CA">
        <w:rPr>
          <w:rFonts w:ascii="Tw Cen MT" w:hAnsi="Tw Cen MT" w:cs="Times New Roman"/>
          <w:szCs w:val="24"/>
        </w:rPr>
        <w:t xml:space="preserve">risht </w:t>
      </w:r>
      <w:r w:rsidR="001A71CA">
        <w:rPr>
          <w:rFonts w:ascii="Tw Cen MT" w:hAnsi="Tw Cen MT" w:cs="Times New Roman"/>
          <w:szCs w:val="24"/>
        </w:rPr>
        <w:lastRenderedPageBreak/>
        <w:t xml:space="preserve">faji tek qeverisja </w:t>
      </w:r>
      <w:r w:rsidR="005655BC">
        <w:rPr>
          <w:rFonts w:ascii="Tw Cen MT" w:hAnsi="Tw Cen MT" w:cs="Times New Roman"/>
          <w:szCs w:val="24"/>
        </w:rPr>
        <w:t>me mend</w:t>
      </w:r>
      <w:r w:rsidR="005655BC" w:rsidRPr="00AE5678">
        <w:rPr>
          <w:rFonts w:ascii="Tw Cen MT" w:hAnsi="Tw Cen MT" w:cs="Times New Roman"/>
          <w:szCs w:val="24"/>
        </w:rPr>
        <w:t>ë</w:t>
      </w:r>
      <w:r w:rsidR="005655BC">
        <w:rPr>
          <w:rFonts w:ascii="Tw Cen MT" w:hAnsi="Tw Cen MT" w:cs="Times New Roman"/>
          <w:szCs w:val="24"/>
        </w:rPr>
        <w:t xml:space="preserve">si korporatiste </w:t>
      </w:r>
      <w:r w:rsidR="001A71CA">
        <w:rPr>
          <w:rFonts w:ascii="Tw Cen MT" w:hAnsi="Tw Cen MT" w:cs="Times New Roman"/>
          <w:szCs w:val="24"/>
        </w:rPr>
        <w:t>e K</w:t>
      </w:r>
      <w:r w:rsidR="001A71CA" w:rsidRPr="00AE5678">
        <w:rPr>
          <w:rFonts w:ascii="Tw Cen MT" w:hAnsi="Tw Cen MT" w:cs="Times New Roman"/>
          <w:szCs w:val="24"/>
        </w:rPr>
        <w:t>ë</w:t>
      </w:r>
      <w:r w:rsidR="001A71CA">
        <w:rPr>
          <w:rFonts w:ascii="Tw Cen MT" w:hAnsi="Tw Cen MT" w:cs="Times New Roman"/>
          <w:szCs w:val="24"/>
        </w:rPr>
        <w:t>shillit nga prokuror</w:t>
      </w:r>
      <w:r w:rsidR="001A71CA" w:rsidRPr="00AE5678">
        <w:rPr>
          <w:rFonts w:ascii="Tw Cen MT" w:hAnsi="Tw Cen MT" w:cs="Times New Roman"/>
          <w:szCs w:val="24"/>
        </w:rPr>
        <w:t>ë</w:t>
      </w:r>
      <w:r w:rsidR="001A71CA">
        <w:rPr>
          <w:rFonts w:ascii="Tw Cen MT" w:hAnsi="Tw Cen MT" w:cs="Times New Roman"/>
          <w:szCs w:val="24"/>
        </w:rPr>
        <w:t xml:space="preserve">t </w:t>
      </w:r>
      <w:r w:rsidR="00072934">
        <w:rPr>
          <w:rFonts w:ascii="Tw Cen MT" w:hAnsi="Tw Cen MT" w:cs="Times New Roman"/>
          <w:szCs w:val="24"/>
        </w:rPr>
        <w:t>q</w:t>
      </w:r>
      <w:r w:rsidR="00072934" w:rsidRPr="00AE5678">
        <w:rPr>
          <w:rFonts w:ascii="Tw Cen MT" w:hAnsi="Tw Cen MT" w:cs="Times New Roman"/>
          <w:szCs w:val="24"/>
        </w:rPr>
        <w:t>ë</w:t>
      </w:r>
      <w:r w:rsidR="00072934">
        <w:rPr>
          <w:rFonts w:ascii="Tw Cen MT" w:hAnsi="Tw Cen MT" w:cs="Times New Roman"/>
          <w:szCs w:val="24"/>
        </w:rPr>
        <w:t xml:space="preserve"> ka krijuar nevoj</w:t>
      </w:r>
      <w:r w:rsidR="00072934" w:rsidRPr="00AE5678">
        <w:rPr>
          <w:rFonts w:ascii="Tw Cen MT" w:hAnsi="Tw Cen MT" w:cs="Times New Roman"/>
          <w:szCs w:val="24"/>
        </w:rPr>
        <w:t>ë</w:t>
      </w:r>
      <w:r w:rsidR="00072934">
        <w:rPr>
          <w:rFonts w:ascii="Tw Cen MT" w:hAnsi="Tw Cen MT" w:cs="Times New Roman"/>
          <w:szCs w:val="24"/>
        </w:rPr>
        <w:t xml:space="preserve">n e </w:t>
      </w:r>
      <w:r w:rsidR="00072934" w:rsidRPr="00DA14D3">
        <w:rPr>
          <w:rFonts w:ascii="Tw Cen MT" w:hAnsi="Tw Cen MT" w:cs="Times New Roman"/>
          <w:szCs w:val="24"/>
        </w:rPr>
        <w:t>reformimit t</w:t>
      </w:r>
      <w:r w:rsidR="00072934" w:rsidRPr="00DA14D3">
        <w:rPr>
          <w:rFonts w:ascii="Tw Cen MT" w:hAnsi="Tw Cen MT" w:cs="Times New Roman"/>
          <w:szCs w:val="24"/>
        </w:rPr>
        <w:t>ë</w:t>
      </w:r>
      <w:r w:rsidR="00072934" w:rsidRPr="00DA14D3">
        <w:rPr>
          <w:rFonts w:ascii="Tw Cen MT" w:hAnsi="Tw Cen MT" w:cs="Times New Roman"/>
          <w:szCs w:val="24"/>
        </w:rPr>
        <w:t xml:space="preserve"> K</w:t>
      </w:r>
      <w:r w:rsidR="00072934" w:rsidRPr="00DA14D3">
        <w:rPr>
          <w:rFonts w:ascii="Tw Cen MT" w:hAnsi="Tw Cen MT" w:cs="Times New Roman"/>
          <w:szCs w:val="24"/>
        </w:rPr>
        <w:t>ë</w:t>
      </w:r>
      <w:r w:rsidR="00072934" w:rsidRPr="00DA14D3">
        <w:rPr>
          <w:rFonts w:ascii="Tw Cen MT" w:hAnsi="Tw Cen MT" w:cs="Times New Roman"/>
          <w:szCs w:val="24"/>
        </w:rPr>
        <w:t>shillit n</w:t>
      </w:r>
      <w:r w:rsidR="00072934" w:rsidRPr="00DA14D3">
        <w:rPr>
          <w:rFonts w:ascii="Tw Cen MT" w:hAnsi="Tw Cen MT" w:cs="Times New Roman"/>
          <w:szCs w:val="24"/>
        </w:rPr>
        <w:t>ë</w:t>
      </w:r>
      <w:r w:rsidR="00072934" w:rsidRPr="00DA14D3">
        <w:rPr>
          <w:rFonts w:ascii="Tw Cen MT" w:hAnsi="Tw Cen MT" w:cs="Times New Roman"/>
          <w:szCs w:val="24"/>
        </w:rPr>
        <w:t xml:space="preserve"> rend t</w:t>
      </w:r>
      <w:r w:rsidR="00072934" w:rsidRPr="00DA14D3">
        <w:rPr>
          <w:rFonts w:ascii="Tw Cen MT" w:hAnsi="Tw Cen MT" w:cs="Times New Roman"/>
          <w:szCs w:val="24"/>
        </w:rPr>
        <w:t>ë</w:t>
      </w:r>
      <w:r w:rsidR="00072934" w:rsidRPr="00DA14D3">
        <w:rPr>
          <w:rFonts w:ascii="Tw Cen MT" w:hAnsi="Tw Cen MT" w:cs="Times New Roman"/>
          <w:szCs w:val="24"/>
        </w:rPr>
        <w:t xml:space="preserve"> par</w:t>
      </w:r>
      <w:r w:rsidR="00072934" w:rsidRPr="00DA14D3">
        <w:rPr>
          <w:rFonts w:ascii="Tw Cen MT" w:hAnsi="Tw Cen MT" w:cs="Times New Roman"/>
          <w:szCs w:val="24"/>
        </w:rPr>
        <w:t>ë</w:t>
      </w:r>
      <w:r w:rsidR="00072934" w:rsidRPr="00DA14D3">
        <w:rPr>
          <w:rFonts w:ascii="Tw Cen MT" w:hAnsi="Tw Cen MT" w:cs="Times New Roman"/>
          <w:szCs w:val="24"/>
        </w:rPr>
        <w:t>?!</w:t>
      </w:r>
      <w:r w:rsidR="003F76C9" w:rsidRPr="00DA14D3">
        <w:rPr>
          <w:rFonts w:ascii="Tw Cen MT" w:hAnsi="Tw Cen MT" w:cs="Times New Roman"/>
          <w:szCs w:val="24"/>
        </w:rPr>
        <w:t xml:space="preserve"> </w:t>
      </w:r>
      <w:r w:rsidR="00A93CE5" w:rsidRPr="00DA14D3">
        <w:rPr>
          <w:rFonts w:ascii="Tw Cen MT" w:hAnsi="Tw Cen MT" w:cs="Times New Roman"/>
          <w:szCs w:val="24"/>
        </w:rPr>
        <w:t>Kjo</w:t>
      </w:r>
      <w:r w:rsidR="00880029">
        <w:rPr>
          <w:rFonts w:ascii="Tw Cen MT" w:hAnsi="Tw Cen MT" w:cs="Times New Roman"/>
          <w:szCs w:val="24"/>
        </w:rPr>
        <w:t xml:space="preserve"> bie n</w:t>
      </w:r>
      <w:r w:rsidR="00880029" w:rsidRPr="00EE4519">
        <w:rPr>
          <w:rFonts w:ascii="Tw Cen MT" w:hAnsi="Tw Cen MT" w:cs="Times New Roman"/>
          <w:szCs w:val="24"/>
        </w:rPr>
        <w:t>ë</w:t>
      </w:r>
      <w:r w:rsidR="00880029">
        <w:rPr>
          <w:rFonts w:ascii="Tw Cen MT" w:hAnsi="Tw Cen MT" w:cs="Times New Roman"/>
          <w:szCs w:val="24"/>
        </w:rPr>
        <w:t xml:space="preserve"> kund</w:t>
      </w:r>
      <w:r w:rsidR="00880029" w:rsidRPr="00EE4519">
        <w:rPr>
          <w:rFonts w:ascii="Tw Cen MT" w:hAnsi="Tw Cen MT" w:cs="Times New Roman"/>
          <w:szCs w:val="24"/>
        </w:rPr>
        <w:t>ë</w:t>
      </w:r>
      <w:r w:rsidR="00880029">
        <w:rPr>
          <w:rFonts w:ascii="Tw Cen MT" w:hAnsi="Tw Cen MT" w:cs="Times New Roman"/>
          <w:szCs w:val="24"/>
        </w:rPr>
        <w:t>rshtim me vet</w:t>
      </w:r>
      <w:r w:rsidR="00880029" w:rsidRPr="00EE4519">
        <w:rPr>
          <w:rFonts w:ascii="Tw Cen MT" w:hAnsi="Tw Cen MT" w:cs="Times New Roman"/>
          <w:szCs w:val="24"/>
        </w:rPr>
        <w:t>ë</w:t>
      </w:r>
      <w:r w:rsidR="00880029">
        <w:rPr>
          <w:rFonts w:ascii="Tw Cen MT" w:hAnsi="Tw Cen MT" w:cs="Times New Roman"/>
          <w:szCs w:val="24"/>
        </w:rPr>
        <w:t xml:space="preserve"> </w:t>
      </w:r>
      <w:r w:rsidR="00A93CE5">
        <w:rPr>
          <w:rFonts w:ascii="Tw Cen MT" w:hAnsi="Tw Cen MT" w:cs="Times New Roman"/>
          <w:szCs w:val="24"/>
        </w:rPr>
        <w:t>logjik</w:t>
      </w:r>
      <w:r w:rsidR="00A93CE5" w:rsidRPr="00EE4519">
        <w:rPr>
          <w:rFonts w:ascii="Tw Cen MT" w:hAnsi="Tw Cen MT" w:cs="Times New Roman"/>
          <w:szCs w:val="24"/>
        </w:rPr>
        <w:t>ë</w:t>
      </w:r>
      <w:r w:rsidR="00A93CE5">
        <w:rPr>
          <w:rFonts w:ascii="Tw Cen MT" w:hAnsi="Tw Cen MT" w:cs="Times New Roman"/>
          <w:szCs w:val="24"/>
        </w:rPr>
        <w:t>n e</w:t>
      </w:r>
      <w:r w:rsidR="00880029">
        <w:rPr>
          <w:rFonts w:ascii="Tw Cen MT" w:hAnsi="Tw Cen MT" w:cs="Times New Roman"/>
          <w:szCs w:val="24"/>
        </w:rPr>
        <w:t xml:space="preserve"> inicimit t</w:t>
      </w:r>
      <w:r w:rsidR="00880029" w:rsidRPr="00EE4519">
        <w:rPr>
          <w:rFonts w:ascii="Tw Cen MT" w:hAnsi="Tw Cen MT" w:cs="Times New Roman"/>
          <w:szCs w:val="24"/>
        </w:rPr>
        <w:t>ë</w:t>
      </w:r>
      <w:r w:rsidR="00880029">
        <w:rPr>
          <w:rFonts w:ascii="Tw Cen MT" w:hAnsi="Tw Cen MT" w:cs="Times New Roman"/>
          <w:szCs w:val="24"/>
        </w:rPr>
        <w:t xml:space="preserve"> k</w:t>
      </w:r>
      <w:r w:rsidR="00880029" w:rsidRPr="00EE4519">
        <w:rPr>
          <w:rFonts w:ascii="Tw Cen MT" w:hAnsi="Tw Cen MT" w:cs="Times New Roman"/>
          <w:szCs w:val="24"/>
        </w:rPr>
        <w:t>ë</w:t>
      </w:r>
      <w:r w:rsidR="00880029">
        <w:rPr>
          <w:rFonts w:ascii="Tw Cen MT" w:hAnsi="Tw Cen MT" w:cs="Times New Roman"/>
          <w:szCs w:val="24"/>
        </w:rPr>
        <w:t xml:space="preserve">tij Projektligji. </w:t>
      </w:r>
      <w:r w:rsidR="003F76C9">
        <w:rPr>
          <w:rFonts w:ascii="Tw Cen MT" w:hAnsi="Tw Cen MT" w:cs="Times New Roman"/>
          <w:szCs w:val="24"/>
        </w:rPr>
        <w:t>Sidoqoft</w:t>
      </w:r>
      <w:r w:rsidR="003F76C9" w:rsidRPr="00AE5678">
        <w:rPr>
          <w:rFonts w:ascii="Tw Cen MT" w:hAnsi="Tw Cen MT" w:cs="Times New Roman"/>
          <w:szCs w:val="24"/>
        </w:rPr>
        <w:t>ë</w:t>
      </w:r>
      <w:r w:rsidR="000A00CB">
        <w:rPr>
          <w:rFonts w:ascii="Tw Cen MT" w:hAnsi="Tw Cen MT" w:cs="Times New Roman"/>
          <w:szCs w:val="24"/>
        </w:rPr>
        <w:t>,</w:t>
      </w:r>
      <w:r w:rsidR="003F76C9">
        <w:rPr>
          <w:rFonts w:ascii="Tw Cen MT" w:hAnsi="Tw Cen MT" w:cs="Times New Roman"/>
          <w:szCs w:val="24"/>
        </w:rPr>
        <w:t xml:space="preserve"> nj</w:t>
      </w:r>
      <w:r w:rsidR="003F76C9" w:rsidRPr="00AE5678">
        <w:rPr>
          <w:rFonts w:ascii="Tw Cen MT" w:hAnsi="Tw Cen MT" w:cs="Times New Roman"/>
          <w:szCs w:val="24"/>
        </w:rPr>
        <w:t>ë</w:t>
      </w:r>
      <w:r w:rsidR="003F76C9">
        <w:rPr>
          <w:rFonts w:ascii="Tw Cen MT" w:hAnsi="Tw Cen MT" w:cs="Times New Roman"/>
          <w:szCs w:val="24"/>
        </w:rPr>
        <w:t xml:space="preserve"> p</w:t>
      </w:r>
      <w:r w:rsidR="003F76C9" w:rsidRPr="00AE5678">
        <w:rPr>
          <w:rFonts w:ascii="Tw Cen MT" w:hAnsi="Tw Cen MT" w:cs="Times New Roman"/>
          <w:szCs w:val="24"/>
        </w:rPr>
        <w:t>ë</w:t>
      </w:r>
      <w:r w:rsidR="003F76C9">
        <w:rPr>
          <w:rFonts w:ascii="Tw Cen MT" w:hAnsi="Tw Cen MT" w:cs="Times New Roman"/>
          <w:szCs w:val="24"/>
        </w:rPr>
        <w:t>rcaktim i till</w:t>
      </w:r>
      <w:r w:rsidR="003F76C9" w:rsidRPr="00AE5678">
        <w:rPr>
          <w:rFonts w:ascii="Tw Cen MT" w:hAnsi="Tw Cen MT" w:cs="Times New Roman"/>
          <w:szCs w:val="24"/>
        </w:rPr>
        <w:t>ë</w:t>
      </w:r>
      <w:r w:rsidR="003F76C9">
        <w:rPr>
          <w:rFonts w:ascii="Tw Cen MT" w:hAnsi="Tw Cen MT" w:cs="Times New Roman"/>
          <w:szCs w:val="24"/>
        </w:rPr>
        <w:t xml:space="preserve"> nuk </w:t>
      </w:r>
      <w:r w:rsidR="003F76C9" w:rsidRPr="00AE5678">
        <w:rPr>
          <w:rFonts w:ascii="Tw Cen MT" w:hAnsi="Tw Cen MT" w:cs="Times New Roman"/>
          <w:szCs w:val="24"/>
        </w:rPr>
        <w:t>ë</w:t>
      </w:r>
      <w:r w:rsidR="003F76C9">
        <w:rPr>
          <w:rFonts w:ascii="Tw Cen MT" w:hAnsi="Tw Cen MT" w:cs="Times New Roman"/>
          <w:szCs w:val="24"/>
        </w:rPr>
        <w:t>sht</w:t>
      </w:r>
      <w:r w:rsidR="003F76C9" w:rsidRPr="00AE5678">
        <w:rPr>
          <w:rFonts w:ascii="Tw Cen MT" w:hAnsi="Tw Cen MT" w:cs="Times New Roman"/>
          <w:szCs w:val="24"/>
        </w:rPr>
        <w:t>ë</w:t>
      </w:r>
      <w:r w:rsidR="003F76C9">
        <w:rPr>
          <w:rFonts w:ascii="Tw Cen MT" w:hAnsi="Tw Cen MT" w:cs="Times New Roman"/>
          <w:szCs w:val="24"/>
        </w:rPr>
        <w:t xml:space="preserve"> n</w:t>
      </w:r>
      <w:r w:rsidR="003F76C9" w:rsidRPr="00AE5678">
        <w:rPr>
          <w:rFonts w:ascii="Tw Cen MT" w:hAnsi="Tw Cen MT" w:cs="Times New Roman"/>
          <w:szCs w:val="24"/>
        </w:rPr>
        <w:t>ë</w:t>
      </w:r>
      <w:r w:rsidR="003F76C9">
        <w:rPr>
          <w:rFonts w:ascii="Tw Cen MT" w:hAnsi="Tw Cen MT" w:cs="Times New Roman"/>
          <w:szCs w:val="24"/>
        </w:rPr>
        <w:t xml:space="preserve"> kund</w:t>
      </w:r>
      <w:r w:rsidR="003F76C9" w:rsidRPr="00AE5678">
        <w:rPr>
          <w:rFonts w:ascii="Tw Cen MT" w:hAnsi="Tw Cen MT" w:cs="Times New Roman"/>
          <w:szCs w:val="24"/>
        </w:rPr>
        <w:t>ë</w:t>
      </w:r>
      <w:r w:rsidR="003F76C9">
        <w:rPr>
          <w:rFonts w:ascii="Tw Cen MT" w:hAnsi="Tw Cen MT" w:cs="Times New Roman"/>
          <w:szCs w:val="24"/>
        </w:rPr>
        <w:t>rshtim me standardet nd</w:t>
      </w:r>
      <w:r w:rsidR="003F76C9" w:rsidRPr="00AE5678">
        <w:rPr>
          <w:rFonts w:ascii="Tw Cen MT" w:hAnsi="Tw Cen MT" w:cs="Times New Roman"/>
          <w:szCs w:val="24"/>
        </w:rPr>
        <w:t>ë</w:t>
      </w:r>
      <w:r w:rsidR="003F76C9">
        <w:rPr>
          <w:rFonts w:ascii="Tw Cen MT" w:hAnsi="Tw Cen MT" w:cs="Times New Roman"/>
          <w:szCs w:val="24"/>
        </w:rPr>
        <w:t>rkomb</w:t>
      </w:r>
      <w:r w:rsidR="003F76C9" w:rsidRPr="00AE5678">
        <w:rPr>
          <w:rFonts w:ascii="Tw Cen MT" w:hAnsi="Tw Cen MT" w:cs="Times New Roman"/>
          <w:szCs w:val="24"/>
        </w:rPr>
        <w:t>ë</w:t>
      </w:r>
      <w:r w:rsidR="003F76C9">
        <w:rPr>
          <w:rFonts w:ascii="Tw Cen MT" w:hAnsi="Tw Cen MT" w:cs="Times New Roman"/>
          <w:szCs w:val="24"/>
        </w:rPr>
        <w:t>tare.</w:t>
      </w:r>
      <w:r w:rsidR="00072934">
        <w:rPr>
          <w:rFonts w:ascii="Tw Cen MT" w:hAnsi="Tw Cen MT" w:cs="Times New Roman"/>
          <w:szCs w:val="24"/>
        </w:rPr>
        <w:t>)</w:t>
      </w:r>
      <w:r w:rsidR="00B364AE">
        <w:rPr>
          <w:rFonts w:ascii="Tw Cen MT" w:hAnsi="Tw Cen MT" w:cs="Times New Roman"/>
          <w:szCs w:val="24"/>
        </w:rPr>
        <w:t xml:space="preserve"> </w:t>
      </w:r>
    </w:p>
    <w:p w14:paraId="2B4458DE" w14:textId="495C715F" w:rsidR="0022333F" w:rsidRDefault="00207E8F" w:rsidP="00EC7BA2">
      <w:pPr>
        <w:rPr>
          <w:rFonts w:ascii="Tw Cen MT" w:hAnsi="Tw Cen MT" w:cs="Times New Roman"/>
          <w:szCs w:val="24"/>
        </w:rPr>
      </w:pPr>
      <w:r>
        <w:rPr>
          <w:rFonts w:ascii="Tw Cen MT" w:hAnsi="Tw Cen MT" w:cs="Times New Roman"/>
          <w:szCs w:val="24"/>
        </w:rPr>
        <w:t>E</w:t>
      </w:r>
      <w:r w:rsidR="00AE5678" w:rsidRPr="00AE5678">
        <w:rPr>
          <w:rFonts w:ascii="Tw Cen MT" w:hAnsi="Tw Cen MT" w:cs="Times New Roman"/>
          <w:szCs w:val="24"/>
        </w:rPr>
        <w:t xml:space="preserve"> meta e </w:t>
      </w:r>
      <w:r w:rsidR="00A90C02">
        <w:rPr>
          <w:rFonts w:ascii="Tw Cen MT" w:hAnsi="Tw Cen MT" w:cs="Times New Roman"/>
          <w:szCs w:val="24"/>
        </w:rPr>
        <w:t xml:space="preserve">madhe e </w:t>
      </w:r>
      <w:r w:rsidR="005F4021">
        <w:rPr>
          <w:rFonts w:ascii="Tw Cen MT" w:hAnsi="Tw Cen MT" w:cs="Times New Roman"/>
          <w:szCs w:val="24"/>
        </w:rPr>
        <w:t>p</w:t>
      </w:r>
      <w:r w:rsidR="005F4021" w:rsidRPr="00AE5678">
        <w:rPr>
          <w:rFonts w:ascii="Tw Cen MT" w:hAnsi="Tw Cen MT" w:cs="Times New Roman"/>
          <w:szCs w:val="24"/>
        </w:rPr>
        <w:t>ë</w:t>
      </w:r>
      <w:r w:rsidR="005F4021">
        <w:rPr>
          <w:rFonts w:ascii="Tw Cen MT" w:hAnsi="Tw Cen MT" w:cs="Times New Roman"/>
          <w:szCs w:val="24"/>
        </w:rPr>
        <w:t>rb</w:t>
      </w:r>
      <w:r w:rsidR="005F4021" w:rsidRPr="00AE5678">
        <w:rPr>
          <w:rFonts w:ascii="Tw Cen MT" w:hAnsi="Tw Cen MT" w:cs="Times New Roman"/>
          <w:szCs w:val="24"/>
        </w:rPr>
        <w:t>ë</w:t>
      </w:r>
      <w:r w:rsidR="005F4021">
        <w:rPr>
          <w:rFonts w:ascii="Tw Cen MT" w:hAnsi="Tw Cen MT" w:cs="Times New Roman"/>
          <w:szCs w:val="24"/>
        </w:rPr>
        <w:t>rjes s</w:t>
      </w:r>
      <w:r w:rsidR="005F4021" w:rsidRPr="00AE5678">
        <w:rPr>
          <w:rFonts w:ascii="Tw Cen MT" w:hAnsi="Tw Cen MT" w:cs="Times New Roman"/>
          <w:szCs w:val="24"/>
        </w:rPr>
        <w:t>ë</w:t>
      </w:r>
      <w:r w:rsidR="005F4021">
        <w:rPr>
          <w:rFonts w:ascii="Tw Cen MT" w:hAnsi="Tw Cen MT" w:cs="Times New Roman"/>
          <w:szCs w:val="24"/>
        </w:rPr>
        <w:t xml:space="preserve"> re</w:t>
      </w:r>
      <w:r w:rsidR="00AE5678" w:rsidRPr="00AE5678">
        <w:rPr>
          <w:rFonts w:ascii="Tw Cen MT" w:hAnsi="Tw Cen MT" w:cs="Times New Roman"/>
          <w:szCs w:val="24"/>
        </w:rPr>
        <w:t xml:space="preserve"> qëndron në atë që Komisioni i Venecias në opinionin për Kosovën </w:t>
      </w:r>
      <w:r w:rsidR="007266F9">
        <w:rPr>
          <w:rFonts w:ascii="Tw Cen MT" w:hAnsi="Tw Cen MT" w:cs="Times New Roman"/>
          <w:szCs w:val="24"/>
        </w:rPr>
        <w:t>(duke u bazuar n</w:t>
      </w:r>
      <w:r w:rsidR="007266F9" w:rsidRPr="00AE5678">
        <w:rPr>
          <w:rFonts w:ascii="Tw Cen MT" w:hAnsi="Tw Cen MT" w:cs="Times New Roman"/>
          <w:szCs w:val="24"/>
        </w:rPr>
        <w:t>ë</w:t>
      </w:r>
      <w:r w:rsidR="007266F9">
        <w:rPr>
          <w:rFonts w:ascii="Tw Cen MT" w:hAnsi="Tw Cen MT" w:cs="Times New Roman"/>
          <w:szCs w:val="24"/>
        </w:rPr>
        <w:t xml:space="preserve"> </w:t>
      </w:r>
      <w:r w:rsidR="00E82895">
        <w:rPr>
          <w:rFonts w:ascii="Tw Cen MT" w:hAnsi="Tw Cen MT" w:cs="Times New Roman"/>
          <w:szCs w:val="24"/>
        </w:rPr>
        <w:t>q</w:t>
      </w:r>
      <w:r w:rsidR="00E82895" w:rsidRPr="00AE5678">
        <w:rPr>
          <w:rFonts w:ascii="Tw Cen MT" w:hAnsi="Tw Cen MT" w:cs="Times New Roman"/>
          <w:szCs w:val="24"/>
        </w:rPr>
        <w:t>ë</w:t>
      </w:r>
      <w:r w:rsidR="00E82895">
        <w:rPr>
          <w:rFonts w:ascii="Tw Cen MT" w:hAnsi="Tw Cen MT" w:cs="Times New Roman"/>
          <w:szCs w:val="24"/>
        </w:rPr>
        <w:t>ndrimi</w:t>
      </w:r>
      <w:r w:rsidR="007266F9">
        <w:rPr>
          <w:rFonts w:ascii="Tw Cen MT" w:hAnsi="Tw Cen MT" w:cs="Times New Roman"/>
          <w:szCs w:val="24"/>
        </w:rPr>
        <w:t>n e vet t</w:t>
      </w:r>
      <w:r w:rsidR="007266F9" w:rsidRPr="00AE5678">
        <w:rPr>
          <w:rFonts w:ascii="Tw Cen MT" w:hAnsi="Tw Cen MT" w:cs="Times New Roman"/>
          <w:szCs w:val="24"/>
        </w:rPr>
        <w:t>ë</w:t>
      </w:r>
      <w:r w:rsidR="007266F9">
        <w:rPr>
          <w:rFonts w:ascii="Tw Cen MT" w:hAnsi="Tw Cen MT" w:cs="Times New Roman"/>
          <w:szCs w:val="24"/>
        </w:rPr>
        <w:t xml:space="preserve"> konsoliduar</w:t>
      </w:r>
      <w:r w:rsidR="00E75EC4">
        <w:rPr>
          <w:rFonts w:ascii="Tw Cen MT" w:hAnsi="Tw Cen MT" w:cs="Times New Roman"/>
          <w:szCs w:val="24"/>
        </w:rPr>
        <w:t xml:space="preserve">) </w:t>
      </w:r>
      <w:r w:rsidR="00AE5678" w:rsidRPr="00AE5678">
        <w:rPr>
          <w:rFonts w:ascii="Tw Cen MT" w:hAnsi="Tw Cen MT" w:cs="Times New Roman"/>
          <w:szCs w:val="24"/>
        </w:rPr>
        <w:t>sugjeronte që përbërja e re e Këshillit Prokurorial të jetë pluraliste, në mënyrë që përfaqësimi në Këshill të jetë adekuat dhe që as prokurorët e as anëtarët e zgjedhur nga Kuvendi të mos mund të qeverisin vetëm. Ministria e Drejtësisë nuk ka ndjekur</w:t>
      </w:r>
      <w:r w:rsidR="00D0771B">
        <w:rPr>
          <w:rFonts w:ascii="Tw Cen MT" w:hAnsi="Tw Cen MT" w:cs="Times New Roman"/>
          <w:szCs w:val="24"/>
        </w:rPr>
        <w:t xml:space="preserve"> fare</w:t>
      </w:r>
      <w:r w:rsidR="00AE5678" w:rsidRPr="00AE5678">
        <w:rPr>
          <w:rFonts w:ascii="Tw Cen MT" w:hAnsi="Tw Cen MT" w:cs="Times New Roman"/>
          <w:szCs w:val="24"/>
        </w:rPr>
        <w:t xml:space="preserve"> </w:t>
      </w:r>
      <w:r w:rsidR="00AE5678" w:rsidRPr="00EE2E02">
        <w:rPr>
          <w:rFonts w:ascii="Tw Cen MT" w:hAnsi="Tw Cen MT" w:cs="Times New Roman"/>
          <w:szCs w:val="24"/>
        </w:rPr>
        <w:t xml:space="preserve">një rekomandim të tillë. Në vend se të jetë pluralist, Këshilli do përbëhet vetëm nga dy kategori: </w:t>
      </w:r>
      <w:r w:rsidR="004E5C78" w:rsidRPr="00EE2E02">
        <w:rPr>
          <w:rFonts w:ascii="Tw Cen MT" w:hAnsi="Tw Cen MT" w:cs="Times New Roman"/>
          <w:szCs w:val="24"/>
        </w:rPr>
        <w:t xml:space="preserve">1) </w:t>
      </w:r>
      <w:r w:rsidR="00AE5678" w:rsidRPr="00EE2E02">
        <w:rPr>
          <w:rFonts w:ascii="Tw Cen MT" w:hAnsi="Tw Cen MT" w:cs="Times New Roman"/>
          <w:szCs w:val="24"/>
        </w:rPr>
        <w:t xml:space="preserve">prokurorët </w:t>
      </w:r>
      <w:r w:rsidR="00CF2F73">
        <w:rPr>
          <w:rFonts w:ascii="Tw Cen MT" w:hAnsi="Tw Cen MT" w:cs="Times New Roman"/>
          <w:szCs w:val="24"/>
        </w:rPr>
        <w:t>e zgjedhur nga koleg</w:t>
      </w:r>
      <w:r w:rsidR="00CF2F73" w:rsidRPr="00EE4519">
        <w:rPr>
          <w:rFonts w:ascii="Tw Cen MT" w:hAnsi="Tw Cen MT" w:cs="Times New Roman"/>
          <w:szCs w:val="24"/>
        </w:rPr>
        <w:t>ë</w:t>
      </w:r>
      <w:r w:rsidR="00CF2F73">
        <w:rPr>
          <w:rFonts w:ascii="Tw Cen MT" w:hAnsi="Tw Cen MT" w:cs="Times New Roman"/>
          <w:szCs w:val="24"/>
        </w:rPr>
        <w:t xml:space="preserve">t e tyre </w:t>
      </w:r>
      <w:r w:rsidR="00AE5678" w:rsidRPr="00EE2E02">
        <w:rPr>
          <w:rFonts w:ascii="Tw Cen MT" w:hAnsi="Tw Cen MT" w:cs="Times New Roman"/>
          <w:szCs w:val="24"/>
        </w:rPr>
        <w:t xml:space="preserve">dhe </w:t>
      </w:r>
      <w:r w:rsidR="00164FA3" w:rsidRPr="00EE2E02">
        <w:rPr>
          <w:rFonts w:ascii="Tw Cen MT" w:hAnsi="Tw Cen MT" w:cs="Times New Roman"/>
          <w:szCs w:val="24"/>
        </w:rPr>
        <w:t xml:space="preserve">2) </w:t>
      </w:r>
      <w:proofErr w:type="spellStart"/>
      <w:r w:rsidR="00AE5678" w:rsidRPr="00EE2E02">
        <w:rPr>
          <w:rFonts w:ascii="Tw Cen MT" w:hAnsi="Tw Cen MT" w:cs="Times New Roman"/>
          <w:szCs w:val="24"/>
        </w:rPr>
        <w:t>joprokurorët</w:t>
      </w:r>
      <w:proofErr w:type="spellEnd"/>
      <w:r w:rsidR="00AE5678" w:rsidRPr="00EE2E02">
        <w:rPr>
          <w:rFonts w:ascii="Tw Cen MT" w:hAnsi="Tw Cen MT" w:cs="Times New Roman"/>
          <w:szCs w:val="24"/>
        </w:rPr>
        <w:t xml:space="preserve"> e zgjedhur me shumicë të thjeshtë votash nga Kuvendi</w:t>
      </w:r>
      <w:r w:rsidR="00FA64DA" w:rsidRPr="00EE2E02">
        <w:rPr>
          <w:rFonts w:ascii="Tw Cen MT" w:hAnsi="Tw Cen MT" w:cs="Times New Roman"/>
          <w:szCs w:val="24"/>
        </w:rPr>
        <w:t>, ku t</w:t>
      </w:r>
      <w:r w:rsidR="00FA64DA" w:rsidRPr="00EE2E02">
        <w:rPr>
          <w:rFonts w:ascii="Tw Cen MT" w:hAnsi="Tw Cen MT" w:cs="Times New Roman"/>
          <w:szCs w:val="24"/>
        </w:rPr>
        <w:t>ë</w:t>
      </w:r>
      <w:r w:rsidR="00FA64DA" w:rsidRPr="00EE2E02">
        <w:rPr>
          <w:rFonts w:ascii="Tw Cen MT" w:hAnsi="Tw Cen MT" w:cs="Times New Roman"/>
          <w:szCs w:val="24"/>
        </w:rPr>
        <w:t xml:space="preserve"> par</w:t>
      </w:r>
      <w:r w:rsidR="00FA64DA" w:rsidRPr="00EE2E02">
        <w:rPr>
          <w:rFonts w:ascii="Tw Cen MT" w:hAnsi="Tw Cen MT" w:cs="Times New Roman"/>
          <w:szCs w:val="24"/>
        </w:rPr>
        <w:t>ë</w:t>
      </w:r>
      <w:r w:rsidR="00FA64DA" w:rsidRPr="00EE2E02">
        <w:rPr>
          <w:rFonts w:ascii="Tw Cen MT" w:hAnsi="Tw Cen MT" w:cs="Times New Roman"/>
          <w:szCs w:val="24"/>
        </w:rPr>
        <w:t>t do ken</w:t>
      </w:r>
      <w:r w:rsidR="00FA64DA" w:rsidRPr="00EE2E02">
        <w:rPr>
          <w:rFonts w:ascii="Tw Cen MT" w:hAnsi="Tw Cen MT" w:cs="Times New Roman"/>
          <w:szCs w:val="24"/>
        </w:rPr>
        <w:t>ë</w:t>
      </w:r>
      <w:r w:rsidR="00FA64DA" w:rsidRPr="00EE2E02">
        <w:rPr>
          <w:rFonts w:ascii="Tw Cen MT" w:hAnsi="Tw Cen MT" w:cs="Times New Roman"/>
          <w:szCs w:val="24"/>
        </w:rPr>
        <w:t xml:space="preserve"> shumic</w:t>
      </w:r>
      <w:r w:rsidR="00FA64DA" w:rsidRPr="00EE2E02">
        <w:rPr>
          <w:rFonts w:ascii="Tw Cen MT" w:hAnsi="Tw Cen MT" w:cs="Times New Roman"/>
          <w:szCs w:val="24"/>
        </w:rPr>
        <w:t>ë</w:t>
      </w:r>
      <w:r w:rsidR="00FA64DA" w:rsidRPr="00EE2E02">
        <w:rPr>
          <w:rFonts w:ascii="Tw Cen MT" w:hAnsi="Tw Cen MT" w:cs="Times New Roman"/>
          <w:szCs w:val="24"/>
        </w:rPr>
        <w:t>n</w:t>
      </w:r>
      <w:r w:rsidR="004F1E47">
        <w:rPr>
          <w:rFonts w:ascii="Tw Cen MT" w:hAnsi="Tw Cen MT" w:cs="Times New Roman"/>
          <w:szCs w:val="24"/>
        </w:rPr>
        <w:t xml:space="preserve"> </w:t>
      </w:r>
      <w:r w:rsidR="00864A5B">
        <w:rPr>
          <w:rFonts w:ascii="Tw Cen MT" w:hAnsi="Tw Cen MT" w:cs="Times New Roman"/>
          <w:szCs w:val="24"/>
        </w:rPr>
        <w:t>kat</w:t>
      </w:r>
      <w:r w:rsidR="00864A5B" w:rsidRPr="00EE4519">
        <w:rPr>
          <w:rFonts w:ascii="Tw Cen MT" w:hAnsi="Tw Cen MT" w:cs="Times New Roman"/>
          <w:szCs w:val="24"/>
        </w:rPr>
        <w:t>ë</w:t>
      </w:r>
      <w:r w:rsidR="00864A5B">
        <w:rPr>
          <w:rFonts w:ascii="Tw Cen MT" w:hAnsi="Tw Cen MT" w:cs="Times New Roman"/>
          <w:szCs w:val="24"/>
        </w:rPr>
        <w:t>r me tre</w:t>
      </w:r>
      <w:r w:rsidR="00AE5678" w:rsidRPr="00EE2E02">
        <w:rPr>
          <w:rFonts w:ascii="Tw Cen MT" w:hAnsi="Tw Cen MT" w:cs="Times New Roman"/>
          <w:szCs w:val="24"/>
        </w:rPr>
        <w:t>.</w:t>
      </w:r>
      <w:r w:rsidR="00864A5B">
        <w:rPr>
          <w:rFonts w:ascii="Tw Cen MT" w:hAnsi="Tw Cen MT" w:cs="Times New Roman"/>
          <w:szCs w:val="24"/>
        </w:rPr>
        <w:t xml:space="preserve"> </w:t>
      </w:r>
      <w:r w:rsidR="00C30857">
        <w:rPr>
          <w:rFonts w:ascii="Tw Cen MT" w:hAnsi="Tw Cen MT" w:cs="Times New Roman"/>
          <w:szCs w:val="24"/>
        </w:rPr>
        <w:t xml:space="preserve"> </w:t>
      </w:r>
      <w:r w:rsidR="00FA64DA">
        <w:rPr>
          <w:rFonts w:ascii="Tw Cen MT" w:hAnsi="Tw Cen MT" w:cs="Times New Roman"/>
          <w:szCs w:val="24"/>
        </w:rPr>
        <w:t xml:space="preserve"> </w:t>
      </w:r>
      <w:r w:rsidR="00AE5678" w:rsidRPr="00AE5678">
        <w:rPr>
          <w:rFonts w:ascii="Tw Cen MT" w:hAnsi="Tw Cen MT" w:cs="Times New Roman"/>
          <w:szCs w:val="24"/>
        </w:rPr>
        <w:t> </w:t>
      </w:r>
      <w:r w:rsidR="00E07970">
        <w:rPr>
          <w:rFonts w:ascii="Tw Cen MT" w:hAnsi="Tw Cen MT" w:cs="Times New Roman"/>
          <w:szCs w:val="24"/>
        </w:rPr>
        <w:t xml:space="preserve"> </w:t>
      </w:r>
    </w:p>
    <w:p w14:paraId="1FF8EF7D" w14:textId="42BA5174" w:rsidR="00D925E2" w:rsidRDefault="00F02064" w:rsidP="00EC7BA2">
      <w:pPr>
        <w:rPr>
          <w:rFonts w:ascii="Tw Cen MT" w:hAnsi="Tw Cen MT" w:cs="Times New Roman"/>
          <w:szCs w:val="24"/>
        </w:rPr>
      </w:pPr>
      <w:r>
        <w:rPr>
          <w:rFonts w:ascii="Tw Cen MT" w:hAnsi="Tw Cen MT" w:cs="Times New Roman"/>
          <w:szCs w:val="24"/>
        </w:rPr>
        <w:t>Si shembull ilustrues, n</w:t>
      </w:r>
      <w:r w:rsidRPr="00AE5678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nj</w:t>
      </w:r>
      <w:r w:rsidRPr="00AE5678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p</w:t>
      </w:r>
      <w:r w:rsidRPr="00AE5678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rb</w:t>
      </w:r>
      <w:r w:rsidRPr="00AE5678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rje prej </w:t>
      </w:r>
      <w:r w:rsidR="00385847">
        <w:rPr>
          <w:rFonts w:ascii="Tw Cen MT" w:hAnsi="Tw Cen MT" w:cs="Times New Roman"/>
          <w:szCs w:val="24"/>
        </w:rPr>
        <w:t>shtat</w:t>
      </w:r>
      <w:r w:rsidR="00385847" w:rsidRPr="00AE5678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an</w:t>
      </w:r>
      <w:r w:rsidRPr="00AE5678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tar</w:t>
      </w:r>
      <w:r w:rsidRPr="00AE5678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sh</w:t>
      </w:r>
      <w:r w:rsidR="00385847">
        <w:rPr>
          <w:rFonts w:ascii="Tw Cen MT" w:hAnsi="Tw Cen MT" w:cs="Times New Roman"/>
          <w:szCs w:val="24"/>
        </w:rPr>
        <w:t>, K</w:t>
      </w:r>
      <w:r w:rsidR="00385847" w:rsidRPr="00AE5678">
        <w:rPr>
          <w:rFonts w:ascii="Tw Cen MT" w:hAnsi="Tw Cen MT" w:cs="Times New Roman"/>
          <w:szCs w:val="24"/>
        </w:rPr>
        <w:t>ë</w:t>
      </w:r>
      <w:r w:rsidR="00385847">
        <w:rPr>
          <w:rFonts w:ascii="Tw Cen MT" w:hAnsi="Tw Cen MT" w:cs="Times New Roman"/>
          <w:szCs w:val="24"/>
        </w:rPr>
        <w:t>shilli do t</w:t>
      </w:r>
      <w:r w:rsidR="00385847" w:rsidRPr="00AE5678">
        <w:rPr>
          <w:rFonts w:ascii="Tw Cen MT" w:hAnsi="Tw Cen MT" w:cs="Times New Roman"/>
          <w:szCs w:val="24"/>
        </w:rPr>
        <w:t>ë</w:t>
      </w:r>
      <w:r w:rsidR="00385847">
        <w:rPr>
          <w:rFonts w:ascii="Tw Cen MT" w:hAnsi="Tw Cen MT" w:cs="Times New Roman"/>
          <w:szCs w:val="24"/>
        </w:rPr>
        <w:t xml:space="preserve"> kishte p</w:t>
      </w:r>
      <w:r w:rsidR="00385847" w:rsidRPr="00AE5678">
        <w:rPr>
          <w:rFonts w:ascii="Tw Cen MT" w:hAnsi="Tw Cen MT" w:cs="Times New Roman"/>
          <w:szCs w:val="24"/>
        </w:rPr>
        <w:t>ë</w:t>
      </w:r>
      <w:r w:rsidR="00385847">
        <w:rPr>
          <w:rFonts w:ascii="Tw Cen MT" w:hAnsi="Tw Cen MT" w:cs="Times New Roman"/>
          <w:szCs w:val="24"/>
        </w:rPr>
        <w:t>rb</w:t>
      </w:r>
      <w:r w:rsidR="00385847" w:rsidRPr="00AE5678">
        <w:rPr>
          <w:rFonts w:ascii="Tw Cen MT" w:hAnsi="Tw Cen MT" w:cs="Times New Roman"/>
          <w:szCs w:val="24"/>
        </w:rPr>
        <w:t>ë</w:t>
      </w:r>
      <w:r w:rsidR="00385847">
        <w:rPr>
          <w:rFonts w:ascii="Tw Cen MT" w:hAnsi="Tw Cen MT" w:cs="Times New Roman"/>
          <w:szCs w:val="24"/>
        </w:rPr>
        <w:t>rje pluraliste po qe se</w:t>
      </w:r>
      <w:r w:rsidR="007B6B8E">
        <w:rPr>
          <w:rFonts w:ascii="Tw Cen MT" w:hAnsi="Tw Cen MT" w:cs="Times New Roman"/>
          <w:szCs w:val="24"/>
        </w:rPr>
        <w:t>, shembull</w:t>
      </w:r>
      <w:r w:rsidR="000B685B">
        <w:rPr>
          <w:rFonts w:ascii="Tw Cen MT" w:hAnsi="Tw Cen MT" w:cs="Times New Roman"/>
          <w:szCs w:val="24"/>
        </w:rPr>
        <w:t>:</w:t>
      </w:r>
      <w:r w:rsidR="00385847">
        <w:rPr>
          <w:rFonts w:ascii="Tw Cen MT" w:hAnsi="Tw Cen MT" w:cs="Times New Roman"/>
          <w:szCs w:val="24"/>
        </w:rPr>
        <w:t xml:space="preserve"> dy</w:t>
      </w:r>
      <w:r w:rsidR="00BB3170">
        <w:rPr>
          <w:rFonts w:ascii="Tw Cen MT" w:hAnsi="Tw Cen MT" w:cs="Times New Roman"/>
          <w:szCs w:val="24"/>
        </w:rPr>
        <w:t>/tre</w:t>
      </w:r>
      <w:r w:rsidR="00385847">
        <w:rPr>
          <w:rFonts w:ascii="Tw Cen MT" w:hAnsi="Tw Cen MT" w:cs="Times New Roman"/>
          <w:szCs w:val="24"/>
        </w:rPr>
        <w:t xml:space="preserve"> an</w:t>
      </w:r>
      <w:r w:rsidR="00385847" w:rsidRPr="00AE5678">
        <w:rPr>
          <w:rFonts w:ascii="Tw Cen MT" w:hAnsi="Tw Cen MT" w:cs="Times New Roman"/>
          <w:szCs w:val="24"/>
        </w:rPr>
        <w:t>ë</w:t>
      </w:r>
      <w:r w:rsidR="00385847">
        <w:rPr>
          <w:rFonts w:ascii="Tw Cen MT" w:hAnsi="Tw Cen MT" w:cs="Times New Roman"/>
          <w:szCs w:val="24"/>
        </w:rPr>
        <w:t>tar</w:t>
      </w:r>
      <w:r w:rsidR="00385847" w:rsidRPr="00AE5678">
        <w:rPr>
          <w:rFonts w:ascii="Tw Cen MT" w:hAnsi="Tw Cen MT" w:cs="Times New Roman"/>
          <w:szCs w:val="24"/>
        </w:rPr>
        <w:t>ë</w:t>
      </w:r>
      <w:r w:rsidR="00385847">
        <w:rPr>
          <w:rFonts w:ascii="Tw Cen MT" w:hAnsi="Tw Cen MT" w:cs="Times New Roman"/>
          <w:szCs w:val="24"/>
        </w:rPr>
        <w:t xml:space="preserve"> jan</w:t>
      </w:r>
      <w:r w:rsidR="00385847" w:rsidRPr="00AE5678">
        <w:rPr>
          <w:rFonts w:ascii="Tw Cen MT" w:hAnsi="Tw Cen MT" w:cs="Times New Roman"/>
          <w:szCs w:val="24"/>
        </w:rPr>
        <w:t>ë</w:t>
      </w:r>
      <w:r w:rsidR="00385847">
        <w:rPr>
          <w:rFonts w:ascii="Tw Cen MT" w:hAnsi="Tw Cen MT" w:cs="Times New Roman"/>
          <w:szCs w:val="24"/>
        </w:rPr>
        <w:t xml:space="preserve"> prokuror</w:t>
      </w:r>
      <w:r w:rsidR="00385847" w:rsidRPr="00AE5678">
        <w:rPr>
          <w:rFonts w:ascii="Tw Cen MT" w:hAnsi="Tw Cen MT" w:cs="Times New Roman"/>
          <w:szCs w:val="24"/>
        </w:rPr>
        <w:t>ë</w:t>
      </w:r>
      <w:r w:rsidR="00385847">
        <w:rPr>
          <w:rFonts w:ascii="Tw Cen MT" w:hAnsi="Tw Cen MT" w:cs="Times New Roman"/>
          <w:szCs w:val="24"/>
        </w:rPr>
        <w:t xml:space="preserve">, </w:t>
      </w:r>
      <w:r w:rsidR="007A0DE3">
        <w:rPr>
          <w:rFonts w:ascii="Tw Cen MT" w:hAnsi="Tw Cen MT" w:cs="Times New Roman"/>
          <w:szCs w:val="24"/>
        </w:rPr>
        <w:t>dy an</w:t>
      </w:r>
      <w:r w:rsidR="007A0DE3" w:rsidRPr="00AE5678">
        <w:rPr>
          <w:rFonts w:ascii="Tw Cen MT" w:hAnsi="Tw Cen MT" w:cs="Times New Roman"/>
          <w:szCs w:val="24"/>
        </w:rPr>
        <w:t>ë</w:t>
      </w:r>
      <w:r w:rsidR="007A0DE3">
        <w:rPr>
          <w:rFonts w:ascii="Tw Cen MT" w:hAnsi="Tw Cen MT" w:cs="Times New Roman"/>
          <w:szCs w:val="24"/>
        </w:rPr>
        <w:t>tar</w:t>
      </w:r>
      <w:r w:rsidR="007A0DE3" w:rsidRPr="00AE5678">
        <w:rPr>
          <w:rFonts w:ascii="Tw Cen MT" w:hAnsi="Tw Cen MT" w:cs="Times New Roman"/>
          <w:szCs w:val="24"/>
        </w:rPr>
        <w:t>ë</w:t>
      </w:r>
      <w:r w:rsidR="007A0DE3">
        <w:rPr>
          <w:rFonts w:ascii="Tw Cen MT" w:hAnsi="Tw Cen MT" w:cs="Times New Roman"/>
          <w:szCs w:val="24"/>
        </w:rPr>
        <w:t xml:space="preserve"> zgjidhen nga Kuvendi (</w:t>
      </w:r>
      <w:r w:rsidR="00BD1C95">
        <w:rPr>
          <w:rFonts w:ascii="Tw Cen MT" w:hAnsi="Tw Cen MT" w:cs="Times New Roman"/>
          <w:szCs w:val="24"/>
        </w:rPr>
        <w:t>duke mund</w:t>
      </w:r>
      <w:r w:rsidR="00BD1C95" w:rsidRPr="00AE5678">
        <w:rPr>
          <w:rFonts w:ascii="Tw Cen MT" w:hAnsi="Tw Cen MT" w:cs="Times New Roman"/>
          <w:szCs w:val="24"/>
        </w:rPr>
        <w:t>ë</w:t>
      </w:r>
      <w:r w:rsidR="00BD1C95">
        <w:rPr>
          <w:rFonts w:ascii="Tw Cen MT" w:hAnsi="Tw Cen MT" w:cs="Times New Roman"/>
          <w:szCs w:val="24"/>
        </w:rPr>
        <w:t>suar q</w:t>
      </w:r>
      <w:r w:rsidR="00BD1C95" w:rsidRPr="00AE5678">
        <w:rPr>
          <w:rFonts w:ascii="Tw Cen MT" w:hAnsi="Tw Cen MT" w:cs="Times New Roman"/>
          <w:szCs w:val="24"/>
        </w:rPr>
        <w:t>ë</w:t>
      </w:r>
      <w:r w:rsidR="00BD1C95">
        <w:rPr>
          <w:rFonts w:ascii="Tw Cen MT" w:hAnsi="Tw Cen MT" w:cs="Times New Roman"/>
          <w:szCs w:val="24"/>
        </w:rPr>
        <w:t xml:space="preserve"> nj</w:t>
      </w:r>
      <w:r w:rsidR="00BD1C95" w:rsidRPr="00AE5678">
        <w:rPr>
          <w:rFonts w:ascii="Tw Cen MT" w:hAnsi="Tw Cen MT" w:cs="Times New Roman"/>
          <w:szCs w:val="24"/>
        </w:rPr>
        <w:t>ë</w:t>
      </w:r>
      <w:r w:rsidR="00BD1C95">
        <w:rPr>
          <w:rFonts w:ascii="Tw Cen MT" w:hAnsi="Tw Cen MT" w:cs="Times New Roman"/>
          <w:szCs w:val="24"/>
        </w:rPr>
        <w:t>ri nga t</w:t>
      </w:r>
      <w:r w:rsidR="00A372CE">
        <w:rPr>
          <w:rFonts w:ascii="Tw Cen MT" w:hAnsi="Tw Cen MT" w:cs="Times New Roman"/>
          <w:szCs w:val="24"/>
        </w:rPr>
        <w:t>a</w:t>
      </w:r>
      <w:r w:rsidR="00BD1C95">
        <w:rPr>
          <w:rFonts w:ascii="Tw Cen MT" w:hAnsi="Tw Cen MT" w:cs="Times New Roman"/>
          <w:szCs w:val="24"/>
        </w:rPr>
        <w:t xml:space="preserve"> t</w:t>
      </w:r>
      <w:r w:rsidR="00BD1C95" w:rsidRPr="00AE5678">
        <w:rPr>
          <w:rFonts w:ascii="Tw Cen MT" w:hAnsi="Tw Cen MT" w:cs="Times New Roman"/>
          <w:szCs w:val="24"/>
        </w:rPr>
        <w:t>ë</w:t>
      </w:r>
      <w:r w:rsidR="00BD1C95">
        <w:rPr>
          <w:rFonts w:ascii="Tw Cen MT" w:hAnsi="Tw Cen MT" w:cs="Times New Roman"/>
          <w:szCs w:val="24"/>
        </w:rPr>
        <w:t xml:space="preserve"> zgjidhet p</w:t>
      </w:r>
      <w:r w:rsidR="00BD1C95" w:rsidRPr="00AE5678">
        <w:rPr>
          <w:rFonts w:ascii="Tw Cen MT" w:hAnsi="Tw Cen MT" w:cs="Times New Roman"/>
          <w:szCs w:val="24"/>
        </w:rPr>
        <w:t>ë</w:t>
      </w:r>
      <w:r w:rsidR="00BD1C95">
        <w:rPr>
          <w:rFonts w:ascii="Tw Cen MT" w:hAnsi="Tw Cen MT" w:cs="Times New Roman"/>
          <w:szCs w:val="24"/>
        </w:rPr>
        <w:t>rmes pjes</w:t>
      </w:r>
      <w:r w:rsidR="00BD1C95" w:rsidRPr="00AE5678">
        <w:rPr>
          <w:rFonts w:ascii="Tw Cen MT" w:hAnsi="Tw Cen MT" w:cs="Times New Roman"/>
          <w:szCs w:val="24"/>
        </w:rPr>
        <w:t>ë</w:t>
      </w:r>
      <w:r w:rsidR="00BD1C95">
        <w:rPr>
          <w:rFonts w:ascii="Tw Cen MT" w:hAnsi="Tw Cen MT" w:cs="Times New Roman"/>
          <w:szCs w:val="24"/>
        </w:rPr>
        <w:t>marrjes edhe t</w:t>
      </w:r>
      <w:r w:rsidR="00BD1C95" w:rsidRPr="00AE5678">
        <w:rPr>
          <w:rFonts w:ascii="Tw Cen MT" w:hAnsi="Tw Cen MT" w:cs="Times New Roman"/>
          <w:szCs w:val="24"/>
        </w:rPr>
        <w:t>ë</w:t>
      </w:r>
      <w:r w:rsidR="00BD1C95">
        <w:rPr>
          <w:rFonts w:ascii="Tw Cen MT" w:hAnsi="Tw Cen MT" w:cs="Times New Roman"/>
          <w:szCs w:val="24"/>
        </w:rPr>
        <w:t xml:space="preserve"> opozit</w:t>
      </w:r>
      <w:r w:rsidR="00BD1C95" w:rsidRPr="00AE5678">
        <w:rPr>
          <w:rFonts w:ascii="Tw Cen MT" w:hAnsi="Tw Cen MT" w:cs="Times New Roman"/>
          <w:szCs w:val="24"/>
        </w:rPr>
        <w:t>ë</w:t>
      </w:r>
      <w:r w:rsidR="00BD1C95">
        <w:rPr>
          <w:rFonts w:ascii="Tw Cen MT" w:hAnsi="Tw Cen MT" w:cs="Times New Roman"/>
          <w:szCs w:val="24"/>
        </w:rPr>
        <w:t>s</w:t>
      </w:r>
      <w:r w:rsidR="007A0DE3">
        <w:rPr>
          <w:rFonts w:ascii="Tw Cen MT" w:hAnsi="Tw Cen MT" w:cs="Times New Roman"/>
          <w:szCs w:val="24"/>
        </w:rPr>
        <w:t>)</w:t>
      </w:r>
      <w:r w:rsidR="009D3890">
        <w:rPr>
          <w:rStyle w:val="FootnoteReference"/>
          <w:rFonts w:ascii="Tw Cen MT" w:hAnsi="Tw Cen MT" w:cs="Times New Roman"/>
          <w:szCs w:val="24"/>
        </w:rPr>
        <w:footnoteReference w:id="1"/>
      </w:r>
      <w:r w:rsidR="007A0DE3">
        <w:rPr>
          <w:rFonts w:ascii="Tw Cen MT" w:hAnsi="Tw Cen MT" w:cs="Times New Roman"/>
          <w:szCs w:val="24"/>
        </w:rPr>
        <w:t xml:space="preserve">, </w:t>
      </w:r>
      <w:r w:rsidR="000B685B">
        <w:rPr>
          <w:rFonts w:ascii="Tw Cen MT" w:hAnsi="Tw Cen MT" w:cs="Times New Roman"/>
          <w:szCs w:val="24"/>
        </w:rPr>
        <w:t xml:space="preserve">dhe </w:t>
      </w:r>
      <w:r w:rsidR="00A94C2A">
        <w:rPr>
          <w:rFonts w:ascii="Tw Cen MT" w:hAnsi="Tw Cen MT" w:cs="Times New Roman"/>
          <w:szCs w:val="24"/>
        </w:rPr>
        <w:t>dy/</w:t>
      </w:r>
      <w:r w:rsidR="00933F59">
        <w:rPr>
          <w:rFonts w:ascii="Tw Cen MT" w:hAnsi="Tw Cen MT" w:cs="Times New Roman"/>
          <w:szCs w:val="24"/>
        </w:rPr>
        <w:t>tre an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>tar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 xml:space="preserve"> </w:t>
      </w:r>
      <w:r w:rsidR="003E1CE5">
        <w:rPr>
          <w:rFonts w:ascii="Tw Cen MT" w:hAnsi="Tw Cen MT" w:cs="Times New Roman"/>
          <w:szCs w:val="24"/>
        </w:rPr>
        <w:t>d</w:t>
      </w:r>
      <w:r w:rsidR="00061FC0">
        <w:rPr>
          <w:rFonts w:ascii="Tw Cen MT" w:hAnsi="Tw Cen MT" w:cs="Times New Roman"/>
          <w:szCs w:val="24"/>
        </w:rPr>
        <w:t>elegohen</w:t>
      </w:r>
      <w:r w:rsidR="00933F59">
        <w:rPr>
          <w:rFonts w:ascii="Tw Cen MT" w:hAnsi="Tw Cen MT" w:cs="Times New Roman"/>
          <w:szCs w:val="24"/>
        </w:rPr>
        <w:t xml:space="preserve"> nga institucione t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 xml:space="preserve"> ndryshme (p</w:t>
      </w:r>
      <w:r w:rsidR="00C53575">
        <w:rPr>
          <w:rFonts w:ascii="Tw Cen MT" w:hAnsi="Tw Cen MT" w:cs="Times New Roman"/>
          <w:szCs w:val="24"/>
        </w:rPr>
        <w:t>.</w:t>
      </w:r>
      <w:r w:rsidR="00933F59">
        <w:rPr>
          <w:rFonts w:ascii="Tw Cen MT" w:hAnsi="Tw Cen MT" w:cs="Times New Roman"/>
          <w:szCs w:val="24"/>
        </w:rPr>
        <w:t>sh., nj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 xml:space="preserve"> gjyqtar,</w:t>
      </w:r>
      <w:r w:rsidR="00195726">
        <w:rPr>
          <w:rStyle w:val="FootnoteReference"/>
          <w:rFonts w:ascii="Tw Cen MT" w:hAnsi="Tw Cen MT" w:cs="Times New Roman"/>
          <w:szCs w:val="24"/>
        </w:rPr>
        <w:footnoteReference w:id="2"/>
      </w:r>
      <w:r w:rsidR="00933F59">
        <w:rPr>
          <w:rFonts w:ascii="Tw Cen MT" w:hAnsi="Tw Cen MT" w:cs="Times New Roman"/>
          <w:szCs w:val="24"/>
        </w:rPr>
        <w:t xml:space="preserve"> nj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 xml:space="preserve"> avokat,</w:t>
      </w:r>
      <w:r w:rsidR="0028001E">
        <w:rPr>
          <w:rStyle w:val="FootnoteReference"/>
          <w:rFonts w:ascii="Tw Cen MT" w:hAnsi="Tw Cen MT" w:cs="Times New Roman"/>
          <w:szCs w:val="24"/>
        </w:rPr>
        <w:footnoteReference w:id="3"/>
      </w:r>
      <w:r w:rsidR="00933F59">
        <w:rPr>
          <w:rFonts w:ascii="Tw Cen MT" w:hAnsi="Tw Cen MT" w:cs="Times New Roman"/>
          <w:szCs w:val="24"/>
        </w:rPr>
        <w:t xml:space="preserve"> nj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 xml:space="preserve"> p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>rfaq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>sues i shoq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>ris</w:t>
      </w:r>
      <w:r w:rsidR="00933F59" w:rsidRPr="00AE5678">
        <w:rPr>
          <w:rFonts w:ascii="Tw Cen MT" w:hAnsi="Tw Cen MT" w:cs="Times New Roman"/>
          <w:szCs w:val="24"/>
        </w:rPr>
        <w:t>ë</w:t>
      </w:r>
      <w:r w:rsidR="00933F59">
        <w:rPr>
          <w:rFonts w:ascii="Tw Cen MT" w:hAnsi="Tw Cen MT" w:cs="Times New Roman"/>
          <w:szCs w:val="24"/>
        </w:rPr>
        <w:t xml:space="preserve"> civile</w:t>
      </w:r>
      <w:r w:rsidR="00FD4472">
        <w:rPr>
          <w:rFonts w:ascii="Tw Cen MT" w:hAnsi="Tw Cen MT" w:cs="Times New Roman"/>
          <w:szCs w:val="24"/>
        </w:rPr>
        <w:t xml:space="preserve"> (</w:t>
      </w:r>
      <w:r w:rsidR="00747C7B" w:rsidRPr="007A4B9E">
        <w:rPr>
          <w:rFonts w:ascii="Tw Cen MT" w:hAnsi="Tw Cen MT" w:cs="Times New Roman"/>
          <w:szCs w:val="24"/>
        </w:rPr>
        <w:t>§</w:t>
      </w:r>
      <w:r w:rsidR="00FD4472">
        <w:rPr>
          <w:rFonts w:ascii="Tw Cen MT" w:hAnsi="Tw Cen MT" w:cs="Times New Roman"/>
          <w:szCs w:val="24"/>
        </w:rPr>
        <w:t>32)</w:t>
      </w:r>
      <w:r w:rsidR="00933F59">
        <w:rPr>
          <w:rFonts w:ascii="Tw Cen MT" w:hAnsi="Tw Cen MT" w:cs="Times New Roman"/>
          <w:szCs w:val="24"/>
        </w:rPr>
        <w:t xml:space="preserve">). </w:t>
      </w:r>
      <w:r w:rsidR="000B685B">
        <w:rPr>
          <w:rFonts w:ascii="Tw Cen MT" w:hAnsi="Tw Cen MT" w:cs="Times New Roman"/>
          <w:szCs w:val="24"/>
        </w:rPr>
        <w:t>Nj</w:t>
      </w:r>
      <w:r w:rsidR="000B685B" w:rsidRPr="00AE5678">
        <w:rPr>
          <w:rFonts w:ascii="Tw Cen MT" w:hAnsi="Tw Cen MT" w:cs="Times New Roman"/>
          <w:szCs w:val="24"/>
        </w:rPr>
        <w:t>ë</w:t>
      </w:r>
      <w:r w:rsidR="000B685B">
        <w:rPr>
          <w:rFonts w:ascii="Tw Cen MT" w:hAnsi="Tw Cen MT" w:cs="Times New Roman"/>
          <w:szCs w:val="24"/>
        </w:rPr>
        <w:t xml:space="preserve"> p</w:t>
      </w:r>
      <w:r w:rsidR="000B685B" w:rsidRPr="00AE5678">
        <w:rPr>
          <w:rFonts w:ascii="Tw Cen MT" w:hAnsi="Tw Cen MT" w:cs="Times New Roman"/>
          <w:szCs w:val="24"/>
        </w:rPr>
        <w:t>ë</w:t>
      </w:r>
      <w:r w:rsidR="000B685B">
        <w:rPr>
          <w:rFonts w:ascii="Tw Cen MT" w:hAnsi="Tw Cen MT" w:cs="Times New Roman"/>
          <w:szCs w:val="24"/>
        </w:rPr>
        <w:t>rb</w:t>
      </w:r>
      <w:r w:rsidR="000B685B" w:rsidRPr="00AE5678">
        <w:rPr>
          <w:rFonts w:ascii="Tw Cen MT" w:hAnsi="Tw Cen MT" w:cs="Times New Roman"/>
          <w:szCs w:val="24"/>
        </w:rPr>
        <w:t>ë</w:t>
      </w:r>
      <w:r w:rsidR="000B685B">
        <w:rPr>
          <w:rFonts w:ascii="Tw Cen MT" w:hAnsi="Tw Cen MT" w:cs="Times New Roman"/>
          <w:szCs w:val="24"/>
        </w:rPr>
        <w:t>rje e till</w:t>
      </w:r>
      <w:r w:rsidR="000B685B" w:rsidRPr="00AE5678">
        <w:rPr>
          <w:rFonts w:ascii="Tw Cen MT" w:hAnsi="Tw Cen MT" w:cs="Times New Roman"/>
          <w:szCs w:val="24"/>
        </w:rPr>
        <w:t>ë</w:t>
      </w:r>
      <w:r w:rsidR="000B685B">
        <w:rPr>
          <w:rFonts w:ascii="Tw Cen MT" w:hAnsi="Tw Cen MT" w:cs="Times New Roman"/>
          <w:szCs w:val="24"/>
        </w:rPr>
        <w:t xml:space="preserve"> do garantonte q</w:t>
      </w:r>
      <w:r w:rsidR="000B685B" w:rsidRPr="00AE5678">
        <w:rPr>
          <w:rFonts w:ascii="Tw Cen MT" w:hAnsi="Tw Cen MT" w:cs="Times New Roman"/>
          <w:szCs w:val="24"/>
        </w:rPr>
        <w:t>ë</w:t>
      </w:r>
      <w:r w:rsidR="00394D19">
        <w:rPr>
          <w:rFonts w:ascii="Tw Cen MT" w:hAnsi="Tw Cen MT" w:cs="Times New Roman"/>
          <w:szCs w:val="24"/>
        </w:rPr>
        <w:t xml:space="preserve"> K</w:t>
      </w:r>
      <w:r w:rsidR="00394D19" w:rsidRPr="00AE5678">
        <w:rPr>
          <w:rFonts w:ascii="Tw Cen MT" w:hAnsi="Tw Cen MT" w:cs="Times New Roman"/>
          <w:szCs w:val="24"/>
        </w:rPr>
        <w:t>ë</w:t>
      </w:r>
      <w:r w:rsidR="00394D19">
        <w:rPr>
          <w:rFonts w:ascii="Tw Cen MT" w:hAnsi="Tw Cen MT" w:cs="Times New Roman"/>
          <w:szCs w:val="24"/>
        </w:rPr>
        <w:t>shill</w:t>
      </w:r>
      <w:r w:rsidR="002B6CF6">
        <w:rPr>
          <w:rFonts w:ascii="Tw Cen MT" w:hAnsi="Tw Cen MT" w:cs="Times New Roman"/>
          <w:szCs w:val="24"/>
        </w:rPr>
        <w:t>i</w:t>
      </w:r>
      <w:r w:rsidR="00394D19">
        <w:rPr>
          <w:rFonts w:ascii="Tw Cen MT" w:hAnsi="Tw Cen MT" w:cs="Times New Roman"/>
          <w:szCs w:val="24"/>
        </w:rPr>
        <w:t xml:space="preserve"> i ri t</w:t>
      </w:r>
      <w:r w:rsidR="00394D19" w:rsidRPr="00AE5678">
        <w:rPr>
          <w:rFonts w:ascii="Tw Cen MT" w:hAnsi="Tw Cen MT" w:cs="Times New Roman"/>
          <w:szCs w:val="24"/>
        </w:rPr>
        <w:t>ë</w:t>
      </w:r>
      <w:r w:rsidR="00394D19">
        <w:rPr>
          <w:rFonts w:ascii="Tw Cen MT" w:hAnsi="Tw Cen MT" w:cs="Times New Roman"/>
          <w:szCs w:val="24"/>
        </w:rPr>
        <w:t xml:space="preserve"> mos jet</w:t>
      </w:r>
      <w:r w:rsidR="00394D19" w:rsidRPr="00AE5678">
        <w:rPr>
          <w:rFonts w:ascii="Tw Cen MT" w:hAnsi="Tw Cen MT" w:cs="Times New Roman"/>
          <w:szCs w:val="24"/>
        </w:rPr>
        <w:t>ë</w:t>
      </w:r>
      <w:r w:rsidR="00394D19">
        <w:rPr>
          <w:rFonts w:ascii="Tw Cen MT" w:hAnsi="Tw Cen MT" w:cs="Times New Roman"/>
          <w:szCs w:val="24"/>
        </w:rPr>
        <w:t xml:space="preserve"> </w:t>
      </w:r>
      <w:r w:rsidR="00F03A1B">
        <w:rPr>
          <w:rFonts w:ascii="Tw Cen MT" w:hAnsi="Tw Cen MT" w:cs="Times New Roman"/>
          <w:szCs w:val="24"/>
        </w:rPr>
        <w:t>i politizuar</w:t>
      </w:r>
      <w:r w:rsidR="00C9702A">
        <w:rPr>
          <w:rFonts w:ascii="Tw Cen MT" w:hAnsi="Tw Cen MT" w:cs="Times New Roman"/>
          <w:szCs w:val="24"/>
        </w:rPr>
        <w:t>,</w:t>
      </w:r>
      <w:r w:rsidR="00394D19">
        <w:rPr>
          <w:rFonts w:ascii="Tw Cen MT" w:hAnsi="Tw Cen MT" w:cs="Times New Roman"/>
          <w:szCs w:val="24"/>
        </w:rPr>
        <w:t xml:space="preserve"> </w:t>
      </w:r>
      <w:r w:rsidR="00CF140A">
        <w:rPr>
          <w:rFonts w:ascii="Tw Cen MT" w:hAnsi="Tw Cen MT" w:cs="Times New Roman"/>
          <w:szCs w:val="24"/>
        </w:rPr>
        <w:t xml:space="preserve">e as </w:t>
      </w:r>
      <w:r w:rsidR="00394D19">
        <w:rPr>
          <w:rFonts w:ascii="Tw Cen MT" w:hAnsi="Tw Cen MT" w:cs="Times New Roman"/>
          <w:szCs w:val="24"/>
        </w:rPr>
        <w:t>t</w:t>
      </w:r>
      <w:r w:rsidR="00394D19" w:rsidRPr="00AE5678">
        <w:rPr>
          <w:rFonts w:ascii="Tw Cen MT" w:hAnsi="Tw Cen MT" w:cs="Times New Roman"/>
          <w:szCs w:val="24"/>
        </w:rPr>
        <w:t>ë</w:t>
      </w:r>
      <w:r w:rsidR="004025A5">
        <w:rPr>
          <w:rFonts w:ascii="Tw Cen MT" w:hAnsi="Tw Cen MT" w:cs="Times New Roman"/>
          <w:szCs w:val="24"/>
        </w:rPr>
        <w:t xml:space="preserve"> </w:t>
      </w:r>
      <w:r w:rsidR="00394D19">
        <w:rPr>
          <w:rFonts w:ascii="Tw Cen MT" w:hAnsi="Tw Cen MT" w:cs="Times New Roman"/>
          <w:szCs w:val="24"/>
        </w:rPr>
        <w:t>ket</w:t>
      </w:r>
      <w:r w:rsidR="00394D19" w:rsidRPr="00AE5678">
        <w:rPr>
          <w:rFonts w:ascii="Tw Cen MT" w:hAnsi="Tw Cen MT" w:cs="Times New Roman"/>
          <w:szCs w:val="24"/>
        </w:rPr>
        <w:t>ë</w:t>
      </w:r>
      <w:r w:rsidR="00394D19">
        <w:rPr>
          <w:rFonts w:ascii="Tw Cen MT" w:hAnsi="Tw Cen MT" w:cs="Times New Roman"/>
          <w:szCs w:val="24"/>
        </w:rPr>
        <w:t xml:space="preserve"> mend</w:t>
      </w:r>
      <w:r w:rsidR="00394D19" w:rsidRPr="00AE5678">
        <w:rPr>
          <w:rFonts w:ascii="Tw Cen MT" w:hAnsi="Tw Cen MT" w:cs="Times New Roman"/>
          <w:szCs w:val="24"/>
        </w:rPr>
        <w:t>ë</w:t>
      </w:r>
      <w:r w:rsidR="00394D19">
        <w:rPr>
          <w:rFonts w:ascii="Tw Cen MT" w:hAnsi="Tw Cen MT" w:cs="Times New Roman"/>
          <w:szCs w:val="24"/>
        </w:rPr>
        <w:t>si qeveris</w:t>
      </w:r>
      <w:r w:rsidR="00394D19" w:rsidRPr="00AE5678">
        <w:rPr>
          <w:rFonts w:ascii="Tw Cen MT" w:hAnsi="Tw Cen MT" w:cs="Times New Roman"/>
          <w:szCs w:val="24"/>
        </w:rPr>
        <w:t>ë</w:t>
      </w:r>
      <w:r w:rsidR="00394D19">
        <w:rPr>
          <w:rFonts w:ascii="Tw Cen MT" w:hAnsi="Tw Cen MT" w:cs="Times New Roman"/>
          <w:szCs w:val="24"/>
        </w:rPr>
        <w:t>se korporatiste</w:t>
      </w:r>
      <w:r w:rsidR="00C9702A">
        <w:rPr>
          <w:rFonts w:ascii="Tw Cen MT" w:hAnsi="Tw Cen MT" w:cs="Times New Roman"/>
          <w:szCs w:val="24"/>
        </w:rPr>
        <w:t xml:space="preserve"> </w:t>
      </w:r>
      <w:r w:rsidR="00D64F2B">
        <w:rPr>
          <w:rFonts w:ascii="Tw Cen MT" w:hAnsi="Tw Cen MT" w:cs="Times New Roman"/>
          <w:szCs w:val="24"/>
        </w:rPr>
        <w:t>siç</w:t>
      </w:r>
      <w:r w:rsidR="00133CAA">
        <w:rPr>
          <w:rFonts w:ascii="Tw Cen MT" w:hAnsi="Tw Cen MT" w:cs="Times New Roman"/>
          <w:szCs w:val="24"/>
        </w:rPr>
        <w:t xml:space="preserve"> ka pasur deri tash</w:t>
      </w:r>
      <w:r w:rsidR="00CF140A">
        <w:rPr>
          <w:rFonts w:ascii="Tw Cen MT" w:hAnsi="Tw Cen MT" w:cs="Times New Roman"/>
          <w:szCs w:val="24"/>
        </w:rPr>
        <w:t xml:space="preserve">. </w:t>
      </w:r>
      <w:r w:rsidR="00540F93">
        <w:rPr>
          <w:rFonts w:ascii="Tw Cen MT" w:hAnsi="Tw Cen MT" w:cs="Times New Roman"/>
          <w:szCs w:val="24"/>
        </w:rPr>
        <w:t>Siç</w:t>
      </w:r>
      <w:r w:rsidR="00084FAE">
        <w:rPr>
          <w:rFonts w:ascii="Tw Cen MT" w:hAnsi="Tw Cen MT" w:cs="Times New Roman"/>
          <w:szCs w:val="24"/>
        </w:rPr>
        <w:t xml:space="preserve"> </w:t>
      </w:r>
      <w:r w:rsidR="00084FAE" w:rsidRPr="00AE5678">
        <w:rPr>
          <w:rFonts w:ascii="Tw Cen MT" w:hAnsi="Tw Cen MT" w:cs="Times New Roman"/>
          <w:szCs w:val="24"/>
        </w:rPr>
        <w:t>ë</w:t>
      </w:r>
      <w:r w:rsidR="00084FAE">
        <w:rPr>
          <w:rFonts w:ascii="Tw Cen MT" w:hAnsi="Tw Cen MT" w:cs="Times New Roman"/>
          <w:szCs w:val="24"/>
        </w:rPr>
        <w:t>sht</w:t>
      </w:r>
      <w:r w:rsidR="00084FAE" w:rsidRPr="00AE5678">
        <w:rPr>
          <w:rFonts w:ascii="Tw Cen MT" w:hAnsi="Tw Cen MT" w:cs="Times New Roman"/>
          <w:szCs w:val="24"/>
        </w:rPr>
        <w:t>ë</w:t>
      </w:r>
      <w:r w:rsidR="00084FAE">
        <w:rPr>
          <w:rFonts w:ascii="Tw Cen MT" w:hAnsi="Tw Cen MT" w:cs="Times New Roman"/>
          <w:szCs w:val="24"/>
        </w:rPr>
        <w:t xml:space="preserve"> p</w:t>
      </w:r>
      <w:r w:rsidR="00084FAE" w:rsidRPr="00AE5678">
        <w:rPr>
          <w:rFonts w:ascii="Tw Cen MT" w:hAnsi="Tw Cen MT" w:cs="Times New Roman"/>
          <w:szCs w:val="24"/>
        </w:rPr>
        <w:t>ë</w:t>
      </w:r>
      <w:r w:rsidR="00084FAE">
        <w:rPr>
          <w:rFonts w:ascii="Tw Cen MT" w:hAnsi="Tw Cen MT" w:cs="Times New Roman"/>
          <w:szCs w:val="24"/>
        </w:rPr>
        <w:t>rcaktuar aktualisht</w:t>
      </w:r>
      <w:r w:rsidR="00D1413F">
        <w:rPr>
          <w:rFonts w:ascii="Tw Cen MT" w:hAnsi="Tw Cen MT" w:cs="Times New Roman"/>
          <w:szCs w:val="24"/>
        </w:rPr>
        <w:t xml:space="preserve"> me vet</w:t>
      </w:r>
      <w:r w:rsidR="00D1413F" w:rsidRPr="00AE5678">
        <w:rPr>
          <w:rFonts w:ascii="Tw Cen MT" w:hAnsi="Tw Cen MT" w:cs="Times New Roman"/>
          <w:szCs w:val="24"/>
        </w:rPr>
        <w:t>ë</w:t>
      </w:r>
      <w:r w:rsidR="00D1413F">
        <w:rPr>
          <w:rFonts w:ascii="Tw Cen MT" w:hAnsi="Tw Cen MT" w:cs="Times New Roman"/>
          <w:szCs w:val="24"/>
        </w:rPr>
        <w:t>m dy kategori t</w:t>
      </w:r>
      <w:r w:rsidR="00D1413F" w:rsidRPr="00AE5678">
        <w:rPr>
          <w:rFonts w:ascii="Tw Cen MT" w:hAnsi="Tw Cen MT" w:cs="Times New Roman"/>
          <w:szCs w:val="24"/>
        </w:rPr>
        <w:t>ë</w:t>
      </w:r>
      <w:r w:rsidR="00D1413F">
        <w:rPr>
          <w:rFonts w:ascii="Tw Cen MT" w:hAnsi="Tw Cen MT" w:cs="Times New Roman"/>
          <w:szCs w:val="24"/>
        </w:rPr>
        <w:t xml:space="preserve"> an</w:t>
      </w:r>
      <w:r w:rsidR="00D1413F" w:rsidRPr="00AE5678">
        <w:rPr>
          <w:rFonts w:ascii="Tw Cen MT" w:hAnsi="Tw Cen MT" w:cs="Times New Roman"/>
          <w:szCs w:val="24"/>
        </w:rPr>
        <w:t>ë</w:t>
      </w:r>
      <w:r w:rsidR="00D1413F">
        <w:rPr>
          <w:rFonts w:ascii="Tw Cen MT" w:hAnsi="Tw Cen MT" w:cs="Times New Roman"/>
          <w:szCs w:val="24"/>
        </w:rPr>
        <w:t>tar</w:t>
      </w:r>
      <w:r w:rsidR="00D1413F" w:rsidRPr="00AE5678">
        <w:rPr>
          <w:rFonts w:ascii="Tw Cen MT" w:hAnsi="Tw Cen MT" w:cs="Times New Roman"/>
          <w:szCs w:val="24"/>
        </w:rPr>
        <w:t>ë</w:t>
      </w:r>
      <w:r w:rsidR="00D1413F">
        <w:rPr>
          <w:rFonts w:ascii="Tw Cen MT" w:hAnsi="Tw Cen MT" w:cs="Times New Roman"/>
          <w:szCs w:val="24"/>
        </w:rPr>
        <w:t xml:space="preserve">ve, </w:t>
      </w:r>
      <w:r w:rsidR="00F25269">
        <w:rPr>
          <w:rFonts w:ascii="Tw Cen MT" w:hAnsi="Tw Cen MT" w:cs="Times New Roman"/>
          <w:szCs w:val="24"/>
        </w:rPr>
        <w:t>ku prokuror</w:t>
      </w:r>
      <w:r w:rsidR="00F25269" w:rsidRPr="00AE5678">
        <w:rPr>
          <w:rFonts w:ascii="Tw Cen MT" w:hAnsi="Tw Cen MT" w:cs="Times New Roman"/>
          <w:szCs w:val="24"/>
        </w:rPr>
        <w:t>ë</w:t>
      </w:r>
      <w:r w:rsidR="00F25269">
        <w:rPr>
          <w:rFonts w:ascii="Tw Cen MT" w:hAnsi="Tw Cen MT" w:cs="Times New Roman"/>
          <w:szCs w:val="24"/>
        </w:rPr>
        <w:t>t kan</w:t>
      </w:r>
      <w:r w:rsidR="00F25269" w:rsidRPr="00AE5678">
        <w:rPr>
          <w:rFonts w:ascii="Tw Cen MT" w:hAnsi="Tw Cen MT" w:cs="Times New Roman"/>
          <w:szCs w:val="24"/>
        </w:rPr>
        <w:t>ë</w:t>
      </w:r>
      <w:r w:rsidR="00F25269">
        <w:rPr>
          <w:rFonts w:ascii="Tw Cen MT" w:hAnsi="Tw Cen MT" w:cs="Times New Roman"/>
          <w:szCs w:val="24"/>
        </w:rPr>
        <w:t xml:space="preserve"> shumic</w:t>
      </w:r>
      <w:r w:rsidR="00F25269" w:rsidRPr="00AE5678">
        <w:rPr>
          <w:rFonts w:ascii="Tw Cen MT" w:hAnsi="Tw Cen MT" w:cs="Times New Roman"/>
          <w:szCs w:val="24"/>
        </w:rPr>
        <w:t>ë</w:t>
      </w:r>
      <w:r w:rsidR="00F25269">
        <w:rPr>
          <w:rFonts w:ascii="Tw Cen MT" w:hAnsi="Tw Cen MT" w:cs="Times New Roman"/>
          <w:szCs w:val="24"/>
        </w:rPr>
        <w:t>n</w:t>
      </w:r>
      <w:r w:rsidR="00700E8E">
        <w:rPr>
          <w:rFonts w:ascii="Tw Cen MT" w:hAnsi="Tw Cen MT" w:cs="Times New Roman"/>
          <w:szCs w:val="24"/>
        </w:rPr>
        <w:t xml:space="preserve"> kurse pjesa tjet</w:t>
      </w:r>
      <w:r w:rsidR="00700E8E" w:rsidRPr="00AE5678">
        <w:rPr>
          <w:rFonts w:ascii="Tw Cen MT" w:hAnsi="Tw Cen MT" w:cs="Times New Roman"/>
          <w:szCs w:val="24"/>
        </w:rPr>
        <w:t>ë</w:t>
      </w:r>
      <w:r w:rsidR="00700E8E">
        <w:rPr>
          <w:rFonts w:ascii="Tw Cen MT" w:hAnsi="Tw Cen MT" w:cs="Times New Roman"/>
          <w:szCs w:val="24"/>
        </w:rPr>
        <w:t xml:space="preserve">r </w:t>
      </w:r>
      <w:r w:rsidR="00700E8E" w:rsidRPr="00AE5678">
        <w:rPr>
          <w:rFonts w:ascii="Tw Cen MT" w:hAnsi="Tw Cen MT" w:cs="Times New Roman"/>
          <w:szCs w:val="24"/>
        </w:rPr>
        <w:t>ë</w:t>
      </w:r>
      <w:r w:rsidR="00700E8E">
        <w:rPr>
          <w:rFonts w:ascii="Tw Cen MT" w:hAnsi="Tw Cen MT" w:cs="Times New Roman"/>
          <w:szCs w:val="24"/>
        </w:rPr>
        <w:t>sht</w:t>
      </w:r>
      <w:r w:rsidR="00700E8E" w:rsidRPr="00AE5678">
        <w:rPr>
          <w:rFonts w:ascii="Tw Cen MT" w:hAnsi="Tw Cen MT" w:cs="Times New Roman"/>
          <w:szCs w:val="24"/>
        </w:rPr>
        <w:t>ë</w:t>
      </w:r>
      <w:r w:rsidR="00700E8E">
        <w:rPr>
          <w:rFonts w:ascii="Tw Cen MT" w:hAnsi="Tw Cen MT" w:cs="Times New Roman"/>
          <w:szCs w:val="24"/>
        </w:rPr>
        <w:t xml:space="preserve"> </w:t>
      </w:r>
      <w:r w:rsidR="00875A9C">
        <w:rPr>
          <w:rFonts w:ascii="Tw Cen MT" w:hAnsi="Tw Cen MT" w:cs="Times New Roman"/>
          <w:szCs w:val="24"/>
        </w:rPr>
        <w:t>e politizuar</w:t>
      </w:r>
      <w:r w:rsidR="00F25269">
        <w:rPr>
          <w:rFonts w:ascii="Tw Cen MT" w:hAnsi="Tw Cen MT" w:cs="Times New Roman"/>
          <w:szCs w:val="24"/>
        </w:rPr>
        <w:t xml:space="preserve">, </w:t>
      </w:r>
      <w:r w:rsidR="009A1AF1">
        <w:rPr>
          <w:rFonts w:ascii="Tw Cen MT" w:hAnsi="Tw Cen MT" w:cs="Times New Roman"/>
          <w:szCs w:val="24"/>
        </w:rPr>
        <w:t>p</w:t>
      </w:r>
      <w:r w:rsidR="00084FAE" w:rsidRPr="00AE5678">
        <w:rPr>
          <w:rFonts w:ascii="Tw Cen MT" w:hAnsi="Tw Cen MT" w:cs="Times New Roman"/>
          <w:szCs w:val="24"/>
        </w:rPr>
        <w:t>ë</w:t>
      </w:r>
      <w:r w:rsidR="00084FAE">
        <w:rPr>
          <w:rFonts w:ascii="Tw Cen MT" w:hAnsi="Tw Cen MT" w:cs="Times New Roman"/>
          <w:szCs w:val="24"/>
        </w:rPr>
        <w:t>rb</w:t>
      </w:r>
      <w:r w:rsidR="00084FAE" w:rsidRPr="00AE5678">
        <w:rPr>
          <w:rFonts w:ascii="Tw Cen MT" w:hAnsi="Tw Cen MT" w:cs="Times New Roman"/>
          <w:szCs w:val="24"/>
        </w:rPr>
        <w:t>ë</w:t>
      </w:r>
      <w:r w:rsidR="00084FAE">
        <w:rPr>
          <w:rFonts w:ascii="Tw Cen MT" w:hAnsi="Tw Cen MT" w:cs="Times New Roman"/>
          <w:szCs w:val="24"/>
        </w:rPr>
        <w:t>rja e re e K</w:t>
      </w:r>
      <w:r w:rsidR="00084FAE" w:rsidRPr="00AE5678">
        <w:rPr>
          <w:rFonts w:ascii="Tw Cen MT" w:hAnsi="Tw Cen MT" w:cs="Times New Roman"/>
          <w:szCs w:val="24"/>
        </w:rPr>
        <w:t>ë</w:t>
      </w:r>
      <w:r w:rsidR="00084FAE">
        <w:rPr>
          <w:rFonts w:ascii="Tw Cen MT" w:hAnsi="Tw Cen MT" w:cs="Times New Roman"/>
          <w:szCs w:val="24"/>
        </w:rPr>
        <w:t>shillit</w:t>
      </w:r>
      <w:r w:rsidR="003E1CE5">
        <w:rPr>
          <w:rFonts w:ascii="Tw Cen MT" w:hAnsi="Tw Cen MT" w:cs="Times New Roman"/>
          <w:szCs w:val="24"/>
        </w:rPr>
        <w:t xml:space="preserve"> assesi nuk p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>rmbush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 xml:space="preserve"> objektivisht kushtet q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 xml:space="preserve"> t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 xml:space="preserve"> sjell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 xml:space="preserve"> p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>rmir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>sim dometh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>n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>s t</w:t>
      </w:r>
      <w:r w:rsidR="003E1CE5" w:rsidRPr="00AE5678">
        <w:rPr>
          <w:rFonts w:ascii="Tw Cen MT" w:hAnsi="Tw Cen MT" w:cs="Times New Roman"/>
          <w:szCs w:val="24"/>
        </w:rPr>
        <w:t>ë</w:t>
      </w:r>
      <w:r w:rsidR="003E1CE5">
        <w:rPr>
          <w:rFonts w:ascii="Tw Cen MT" w:hAnsi="Tw Cen MT" w:cs="Times New Roman"/>
          <w:szCs w:val="24"/>
        </w:rPr>
        <w:t xml:space="preserve"> sistemit prokurorial.</w:t>
      </w:r>
      <w:r w:rsidR="003E1CE5">
        <w:rPr>
          <w:rFonts w:ascii="Tw Cen MT" w:hAnsi="Tw Cen MT" w:cs="Times New Roman"/>
          <w:szCs w:val="24"/>
        </w:rPr>
        <w:t xml:space="preserve"> </w:t>
      </w:r>
      <w:r w:rsidR="00E55FC4">
        <w:rPr>
          <w:rFonts w:ascii="Tw Cen MT" w:hAnsi="Tw Cen MT" w:cs="Times New Roman"/>
          <w:szCs w:val="24"/>
        </w:rPr>
        <w:t xml:space="preserve"> </w:t>
      </w:r>
    </w:p>
    <w:p w14:paraId="61C90D15" w14:textId="1387BAD2" w:rsidR="00C53575" w:rsidRDefault="00C53575" w:rsidP="00EC7BA2">
      <w:pPr>
        <w:rPr>
          <w:rFonts w:ascii="Tw Cen MT" w:hAnsi="Tw Cen MT" w:cs="Times New Roman"/>
          <w:szCs w:val="24"/>
        </w:rPr>
      </w:pPr>
      <w:r>
        <w:rPr>
          <w:rFonts w:ascii="Tw Cen MT" w:hAnsi="Tw Cen MT" w:cs="Times New Roman"/>
          <w:szCs w:val="24"/>
        </w:rPr>
        <w:t>N</w:t>
      </w:r>
      <w:r w:rsidRPr="00C53575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 xml:space="preserve"> an</w:t>
      </w:r>
      <w:r w:rsidRPr="00C53575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n tjet</w:t>
      </w:r>
      <w:r w:rsidRPr="00C53575">
        <w:rPr>
          <w:rFonts w:ascii="Tw Cen MT" w:hAnsi="Tw Cen MT" w:cs="Times New Roman"/>
          <w:szCs w:val="24"/>
        </w:rPr>
        <w:t>ë</w:t>
      </w:r>
      <w:r>
        <w:rPr>
          <w:rFonts w:ascii="Tw Cen MT" w:hAnsi="Tw Cen MT" w:cs="Times New Roman"/>
          <w:szCs w:val="24"/>
        </w:rPr>
        <w:t>r, t</w:t>
      </w:r>
      <w:r w:rsidRPr="00C53575">
        <w:rPr>
          <w:rFonts w:ascii="Tw Cen MT" w:hAnsi="Tw Cen MT" w:cs="Times New Roman"/>
          <w:szCs w:val="24"/>
        </w:rPr>
        <w:t xml:space="preserve">re anëtarët </w:t>
      </w:r>
      <w:r w:rsidR="008F09BA">
        <w:rPr>
          <w:rFonts w:ascii="Tw Cen MT" w:hAnsi="Tw Cen MT" w:cs="Times New Roman"/>
          <w:szCs w:val="24"/>
        </w:rPr>
        <w:t>joprokuror</w:t>
      </w:r>
      <w:r w:rsidR="008F09BA" w:rsidRPr="00C53575">
        <w:rPr>
          <w:rFonts w:ascii="Tw Cen MT" w:hAnsi="Tw Cen MT" w:cs="Times New Roman"/>
          <w:szCs w:val="24"/>
        </w:rPr>
        <w:t>ë</w:t>
      </w:r>
      <w:r w:rsidR="008F09BA">
        <w:rPr>
          <w:rFonts w:ascii="Tw Cen MT" w:hAnsi="Tw Cen MT" w:cs="Times New Roman"/>
          <w:szCs w:val="24"/>
        </w:rPr>
        <w:t xml:space="preserve"> </w:t>
      </w:r>
      <w:r w:rsidRPr="00C53575">
        <w:rPr>
          <w:rFonts w:ascii="Tw Cen MT" w:hAnsi="Tw Cen MT" w:cs="Times New Roman"/>
          <w:szCs w:val="24"/>
        </w:rPr>
        <w:t xml:space="preserve">që do zgjidhen nga Kuvendi do të zgjidhen njësoj sikurse në versionin </w:t>
      </w:r>
      <w:r w:rsidR="009F32C0">
        <w:rPr>
          <w:rFonts w:ascii="Tw Cen MT" w:hAnsi="Tw Cen MT" w:cs="Times New Roman"/>
          <w:szCs w:val="24"/>
        </w:rPr>
        <w:t xml:space="preserve">e Projektligjit </w:t>
      </w:r>
      <w:r w:rsidRPr="00C53575">
        <w:rPr>
          <w:rFonts w:ascii="Tw Cen MT" w:hAnsi="Tw Cen MT" w:cs="Times New Roman"/>
          <w:szCs w:val="24"/>
        </w:rPr>
        <w:t xml:space="preserve">përpara opinionit të Komisionit të Venecias: me shumicë të thjeshtë votash nga Kuvendi dhe </w:t>
      </w:r>
      <w:r w:rsidR="00FF5470">
        <w:rPr>
          <w:rFonts w:ascii="Tw Cen MT" w:hAnsi="Tw Cen MT" w:cs="Times New Roman"/>
          <w:szCs w:val="24"/>
        </w:rPr>
        <w:t xml:space="preserve">pothuajse </w:t>
      </w:r>
      <w:r w:rsidRPr="00C53575">
        <w:rPr>
          <w:rFonts w:ascii="Tw Cen MT" w:hAnsi="Tw Cen MT" w:cs="Times New Roman"/>
          <w:szCs w:val="24"/>
        </w:rPr>
        <w:t xml:space="preserve">në procedurën e njëjtë të përzgjedhjes përpara Komisionit </w:t>
      </w:r>
      <w:proofErr w:type="spellStart"/>
      <w:r w:rsidRPr="00C53575">
        <w:rPr>
          <w:rFonts w:ascii="Tw Cen MT" w:hAnsi="Tw Cen MT" w:cs="Times New Roman"/>
          <w:szCs w:val="24"/>
        </w:rPr>
        <w:t>ad</w:t>
      </w:r>
      <w:proofErr w:type="spellEnd"/>
      <w:r w:rsidRPr="00C53575">
        <w:rPr>
          <w:rFonts w:ascii="Tw Cen MT" w:hAnsi="Tw Cen MT" w:cs="Times New Roman"/>
          <w:szCs w:val="24"/>
        </w:rPr>
        <w:t xml:space="preserve"> </w:t>
      </w:r>
      <w:proofErr w:type="spellStart"/>
      <w:r w:rsidRPr="00C53575">
        <w:rPr>
          <w:rFonts w:ascii="Tw Cen MT" w:hAnsi="Tw Cen MT" w:cs="Times New Roman"/>
          <w:szCs w:val="24"/>
        </w:rPr>
        <w:t>hoc</w:t>
      </w:r>
      <w:proofErr w:type="spellEnd"/>
      <w:r w:rsidRPr="00C53575">
        <w:rPr>
          <w:rFonts w:ascii="Tw Cen MT" w:hAnsi="Tw Cen MT" w:cs="Times New Roman"/>
          <w:szCs w:val="24"/>
        </w:rPr>
        <w:t xml:space="preserve">, të cilën procedurë </w:t>
      </w:r>
      <w:r w:rsidR="005C7CA4">
        <w:rPr>
          <w:rFonts w:ascii="Tw Cen MT" w:hAnsi="Tw Cen MT" w:cs="Times New Roman"/>
          <w:szCs w:val="24"/>
        </w:rPr>
        <w:t xml:space="preserve">Komisioni i </w:t>
      </w:r>
      <w:r w:rsidRPr="00C53575">
        <w:rPr>
          <w:rFonts w:ascii="Tw Cen MT" w:hAnsi="Tw Cen MT" w:cs="Times New Roman"/>
          <w:szCs w:val="24"/>
        </w:rPr>
        <w:t>Venecia</w:t>
      </w:r>
      <w:r w:rsidR="00461A42">
        <w:rPr>
          <w:rFonts w:ascii="Tw Cen MT" w:hAnsi="Tw Cen MT" w:cs="Times New Roman"/>
          <w:szCs w:val="24"/>
        </w:rPr>
        <w:t>s</w:t>
      </w:r>
      <w:r w:rsidRPr="00C53575">
        <w:rPr>
          <w:rFonts w:ascii="Tw Cen MT" w:hAnsi="Tw Cen MT" w:cs="Times New Roman"/>
          <w:szCs w:val="24"/>
        </w:rPr>
        <w:t xml:space="preserve"> e cilësonte si “</w:t>
      </w:r>
      <w:r w:rsidR="00E04A76">
        <w:rPr>
          <w:rFonts w:ascii="Tw Cen MT" w:hAnsi="Tw Cen MT" w:cs="Times New Roman"/>
          <w:szCs w:val="24"/>
        </w:rPr>
        <w:t>shum</w:t>
      </w:r>
      <w:r w:rsidR="00E04A76" w:rsidRPr="00C53575">
        <w:rPr>
          <w:rFonts w:ascii="Tw Cen MT" w:hAnsi="Tw Cen MT" w:cs="Times New Roman"/>
          <w:szCs w:val="24"/>
        </w:rPr>
        <w:t>ë</w:t>
      </w:r>
      <w:r w:rsidR="00E04A76">
        <w:rPr>
          <w:rFonts w:ascii="Tw Cen MT" w:hAnsi="Tw Cen MT" w:cs="Times New Roman"/>
          <w:szCs w:val="24"/>
        </w:rPr>
        <w:t xml:space="preserve"> komplekse, dhe, n</w:t>
      </w:r>
      <w:r w:rsidR="00E04A76" w:rsidRPr="00C53575">
        <w:rPr>
          <w:rFonts w:ascii="Tw Cen MT" w:hAnsi="Tw Cen MT" w:cs="Times New Roman"/>
          <w:szCs w:val="24"/>
        </w:rPr>
        <w:t>ë</w:t>
      </w:r>
      <w:r w:rsidR="00E04A76">
        <w:rPr>
          <w:rFonts w:ascii="Tw Cen MT" w:hAnsi="Tw Cen MT" w:cs="Times New Roman"/>
          <w:szCs w:val="24"/>
        </w:rPr>
        <w:t xml:space="preserve"> t</w:t>
      </w:r>
      <w:r w:rsidR="00E04A76" w:rsidRPr="00C53575">
        <w:rPr>
          <w:rFonts w:ascii="Tw Cen MT" w:hAnsi="Tw Cen MT" w:cs="Times New Roman"/>
          <w:szCs w:val="24"/>
        </w:rPr>
        <w:t>ë</w:t>
      </w:r>
      <w:r w:rsidR="00E04A76">
        <w:rPr>
          <w:rFonts w:ascii="Tw Cen MT" w:hAnsi="Tw Cen MT" w:cs="Times New Roman"/>
          <w:szCs w:val="24"/>
        </w:rPr>
        <w:t xml:space="preserve"> njëjtën koh</w:t>
      </w:r>
      <w:r w:rsidR="00E04A76" w:rsidRPr="00C53575">
        <w:rPr>
          <w:rFonts w:ascii="Tw Cen MT" w:hAnsi="Tw Cen MT" w:cs="Times New Roman"/>
          <w:szCs w:val="24"/>
        </w:rPr>
        <w:t>ë</w:t>
      </w:r>
      <w:r w:rsidR="00E04A76">
        <w:rPr>
          <w:rFonts w:ascii="Tw Cen MT" w:hAnsi="Tw Cen MT" w:cs="Times New Roman"/>
          <w:szCs w:val="24"/>
        </w:rPr>
        <w:t xml:space="preserve">, </w:t>
      </w:r>
      <w:r w:rsidR="00B9066C">
        <w:rPr>
          <w:rFonts w:ascii="Tw Cen MT" w:hAnsi="Tw Cen MT" w:cs="Times New Roman"/>
          <w:szCs w:val="24"/>
        </w:rPr>
        <w:t>e</w:t>
      </w:r>
      <w:r w:rsidR="00E04A76">
        <w:rPr>
          <w:rFonts w:ascii="Tw Cen MT" w:hAnsi="Tw Cen MT" w:cs="Times New Roman"/>
          <w:szCs w:val="24"/>
        </w:rPr>
        <w:t xml:space="preserve"> paqart</w:t>
      </w:r>
      <w:r w:rsidR="00E04A76" w:rsidRPr="00C53575">
        <w:rPr>
          <w:rFonts w:ascii="Tw Cen MT" w:hAnsi="Tw Cen MT" w:cs="Times New Roman"/>
          <w:szCs w:val="24"/>
        </w:rPr>
        <w:t>ë</w:t>
      </w:r>
      <w:r w:rsidR="00E04A76">
        <w:rPr>
          <w:rFonts w:ascii="Tw Cen MT" w:hAnsi="Tw Cen MT" w:cs="Times New Roman"/>
          <w:szCs w:val="24"/>
        </w:rPr>
        <w:t>”</w:t>
      </w:r>
      <w:r w:rsidR="00BD22D1">
        <w:rPr>
          <w:rFonts w:ascii="Tw Cen MT" w:hAnsi="Tw Cen MT" w:cs="Times New Roman"/>
          <w:szCs w:val="24"/>
        </w:rPr>
        <w:t xml:space="preserve"> (</w:t>
      </w:r>
      <w:r w:rsidR="001C188B" w:rsidRPr="00F31F36">
        <w:rPr>
          <w:rFonts w:ascii="Tw Cen MT" w:hAnsi="Tw Cen MT"/>
          <w:szCs w:val="24"/>
        </w:rPr>
        <w:t>§</w:t>
      </w:r>
      <w:r w:rsidR="00BD22D1">
        <w:rPr>
          <w:rFonts w:ascii="Tw Cen MT" w:hAnsi="Tw Cen MT" w:cs="Times New Roman"/>
          <w:szCs w:val="24"/>
        </w:rPr>
        <w:t>72).</w:t>
      </w:r>
      <w:r w:rsidR="00FF5470">
        <w:rPr>
          <w:rFonts w:ascii="Tw Cen MT" w:hAnsi="Tw Cen MT" w:cs="Times New Roman"/>
          <w:szCs w:val="24"/>
        </w:rPr>
        <w:t xml:space="preserve"> </w:t>
      </w:r>
      <w:r w:rsidRPr="00C53575">
        <w:rPr>
          <w:rFonts w:ascii="Tw Cen MT" w:hAnsi="Tw Cen MT" w:cs="Times New Roman"/>
          <w:szCs w:val="24"/>
        </w:rPr>
        <w:t>Përzgjedhja e tillë e anëtarëve joprokurorë n</w:t>
      </w:r>
      <w:r w:rsidR="008D48F9">
        <w:rPr>
          <w:rFonts w:ascii="Tw Cen MT" w:hAnsi="Tw Cen MT" w:cs="Times New Roman"/>
          <w:szCs w:val="24"/>
        </w:rPr>
        <w:t>ga Kuvendi n</w:t>
      </w:r>
      <w:r w:rsidRPr="00C53575">
        <w:rPr>
          <w:rFonts w:ascii="Tw Cen MT" w:hAnsi="Tw Cen MT" w:cs="Times New Roman"/>
          <w:szCs w:val="24"/>
        </w:rPr>
        <w:t xml:space="preserve">uk e ka të njëjtën rëndësi sikurse para opinionit të </w:t>
      </w:r>
      <w:r w:rsidR="00C9702A">
        <w:rPr>
          <w:rFonts w:ascii="Tw Cen MT" w:hAnsi="Tw Cen MT" w:cs="Times New Roman"/>
          <w:szCs w:val="24"/>
        </w:rPr>
        <w:t>Komisionit t</w:t>
      </w:r>
      <w:r w:rsidR="00C9702A" w:rsidRPr="00F31F36">
        <w:rPr>
          <w:rFonts w:ascii="Tw Cen MT" w:hAnsi="Tw Cen MT"/>
          <w:szCs w:val="24"/>
        </w:rPr>
        <w:t>ë</w:t>
      </w:r>
      <w:r w:rsidR="00C9702A">
        <w:rPr>
          <w:rFonts w:ascii="Tw Cen MT" w:hAnsi="Tw Cen MT"/>
          <w:szCs w:val="24"/>
        </w:rPr>
        <w:t xml:space="preserve"> </w:t>
      </w:r>
      <w:r w:rsidRPr="00C53575">
        <w:rPr>
          <w:rFonts w:ascii="Tw Cen MT" w:hAnsi="Tw Cen MT" w:cs="Times New Roman"/>
          <w:szCs w:val="24"/>
        </w:rPr>
        <w:t xml:space="preserve">Venecias, duke qenë se tashmë anëtarët e zgjedhur nga Kuvendi nuk do të kenë shumicën në Këshill. Sidoqoftë, </w:t>
      </w:r>
      <w:r w:rsidR="00974718">
        <w:rPr>
          <w:rFonts w:ascii="Tw Cen MT" w:hAnsi="Tw Cen MT" w:cs="Times New Roman"/>
          <w:szCs w:val="24"/>
        </w:rPr>
        <w:t>siç</w:t>
      </w:r>
      <w:r w:rsidR="00AC5C23">
        <w:rPr>
          <w:rFonts w:ascii="Tw Cen MT" w:hAnsi="Tw Cen MT" w:cs="Times New Roman"/>
          <w:szCs w:val="24"/>
        </w:rPr>
        <w:t xml:space="preserve"> u tha</w:t>
      </w:r>
      <w:r w:rsidR="00B75420">
        <w:rPr>
          <w:rFonts w:ascii="Tw Cen MT" w:hAnsi="Tw Cen MT" w:cs="Times New Roman"/>
          <w:szCs w:val="24"/>
        </w:rPr>
        <w:t xml:space="preserve">, </w:t>
      </w:r>
      <w:r w:rsidRPr="00C53575">
        <w:rPr>
          <w:rFonts w:ascii="Tw Cen MT" w:hAnsi="Tw Cen MT" w:cs="Times New Roman"/>
          <w:szCs w:val="24"/>
        </w:rPr>
        <w:t xml:space="preserve">Projektligji dështon të garantojë </w:t>
      </w:r>
      <w:r w:rsidR="006A25B6">
        <w:rPr>
          <w:rFonts w:ascii="Tw Cen MT" w:hAnsi="Tw Cen MT" w:cs="Times New Roman"/>
          <w:szCs w:val="24"/>
        </w:rPr>
        <w:t>nj</w:t>
      </w:r>
      <w:r w:rsidR="006A25B6" w:rsidRPr="00F31F36">
        <w:rPr>
          <w:rFonts w:ascii="Tw Cen MT" w:hAnsi="Tw Cen MT"/>
          <w:szCs w:val="24"/>
        </w:rPr>
        <w:t>ë</w:t>
      </w:r>
      <w:r w:rsidR="006A25B6">
        <w:rPr>
          <w:rFonts w:ascii="Tw Cen MT" w:hAnsi="Tw Cen MT"/>
          <w:szCs w:val="24"/>
        </w:rPr>
        <w:t xml:space="preserve"> </w:t>
      </w:r>
      <w:r w:rsidRPr="00C53575">
        <w:rPr>
          <w:rFonts w:ascii="Tw Cen MT" w:hAnsi="Tw Cen MT" w:cs="Times New Roman"/>
          <w:szCs w:val="24"/>
        </w:rPr>
        <w:t>përbërje pluraliste të KPK dhe rreziku i politizimit të Këshillit mbetet.</w:t>
      </w:r>
    </w:p>
    <w:p w14:paraId="084CE2E1" w14:textId="319B1D0F" w:rsidR="00F31F36" w:rsidRDefault="00F31F36" w:rsidP="00EC7BA2">
      <w:pPr>
        <w:rPr>
          <w:rFonts w:ascii="Tw Cen MT" w:hAnsi="Tw Cen MT"/>
          <w:szCs w:val="24"/>
        </w:rPr>
      </w:pPr>
      <w:r w:rsidRPr="00F31F36">
        <w:rPr>
          <w:rFonts w:ascii="Tw Cen MT" w:hAnsi="Tw Cen MT"/>
          <w:szCs w:val="24"/>
        </w:rPr>
        <w:t xml:space="preserve">Projektligji ka larguar Kryeprokurorin nga pozita e tij </w:t>
      </w:r>
      <w:proofErr w:type="spellStart"/>
      <w:r w:rsidRPr="00F31F36">
        <w:rPr>
          <w:rFonts w:ascii="Tw Cen MT" w:hAnsi="Tw Cen MT"/>
          <w:szCs w:val="24"/>
        </w:rPr>
        <w:t>ex</w:t>
      </w:r>
      <w:proofErr w:type="spellEnd"/>
      <w:r w:rsidRPr="00F31F36">
        <w:rPr>
          <w:rFonts w:ascii="Tw Cen MT" w:hAnsi="Tw Cen MT"/>
          <w:szCs w:val="24"/>
        </w:rPr>
        <w:t xml:space="preserve"> </w:t>
      </w:r>
      <w:proofErr w:type="spellStart"/>
      <w:r w:rsidRPr="00F31F36">
        <w:rPr>
          <w:rFonts w:ascii="Tw Cen MT" w:hAnsi="Tw Cen MT"/>
          <w:szCs w:val="24"/>
        </w:rPr>
        <w:t>officio</w:t>
      </w:r>
      <w:proofErr w:type="spellEnd"/>
      <w:r w:rsidRPr="00F31F36">
        <w:rPr>
          <w:rFonts w:ascii="Tw Cen MT" w:hAnsi="Tw Cen MT"/>
          <w:szCs w:val="24"/>
        </w:rPr>
        <w:t xml:space="preserve"> në Këshill. Një largim i tillë është në pajtueshmëri me qëndrimet e Komisionit të Venecias</w:t>
      </w:r>
      <w:r w:rsidR="00613C82">
        <w:rPr>
          <w:rFonts w:ascii="Tw Cen MT" w:hAnsi="Tw Cen MT"/>
          <w:szCs w:val="24"/>
        </w:rPr>
        <w:t>, duke qen</w:t>
      </w:r>
      <w:r w:rsidR="00613C82" w:rsidRPr="00F31F36">
        <w:rPr>
          <w:rFonts w:ascii="Tw Cen MT" w:hAnsi="Tw Cen MT"/>
          <w:szCs w:val="24"/>
        </w:rPr>
        <w:t>ë</w:t>
      </w:r>
      <w:r w:rsidR="00613C82">
        <w:rPr>
          <w:rFonts w:ascii="Tw Cen MT" w:hAnsi="Tw Cen MT"/>
          <w:szCs w:val="24"/>
        </w:rPr>
        <w:t xml:space="preserve"> se an</w:t>
      </w:r>
      <w:r w:rsidR="00613C82" w:rsidRPr="00F31F36">
        <w:rPr>
          <w:rFonts w:ascii="Tw Cen MT" w:hAnsi="Tw Cen MT"/>
          <w:szCs w:val="24"/>
        </w:rPr>
        <w:t>ë</w:t>
      </w:r>
      <w:r w:rsidR="00613C82">
        <w:rPr>
          <w:rFonts w:ascii="Tw Cen MT" w:hAnsi="Tw Cen MT"/>
          <w:szCs w:val="24"/>
        </w:rPr>
        <w:t>tar</w:t>
      </w:r>
      <w:r w:rsidR="00613C82" w:rsidRPr="00F31F36">
        <w:rPr>
          <w:rFonts w:ascii="Tw Cen MT" w:hAnsi="Tw Cen MT"/>
          <w:szCs w:val="24"/>
        </w:rPr>
        <w:t>ë</w:t>
      </w:r>
      <w:r w:rsidR="00613C82">
        <w:rPr>
          <w:rFonts w:ascii="Tw Cen MT" w:hAnsi="Tw Cen MT"/>
          <w:szCs w:val="24"/>
        </w:rPr>
        <w:t>t prokuror</w:t>
      </w:r>
      <w:r w:rsidR="00613C82" w:rsidRPr="00F31F36">
        <w:rPr>
          <w:rFonts w:ascii="Tw Cen MT" w:hAnsi="Tw Cen MT"/>
          <w:szCs w:val="24"/>
        </w:rPr>
        <w:t>ë</w:t>
      </w:r>
      <w:r w:rsidR="00613C82">
        <w:rPr>
          <w:rFonts w:ascii="Tw Cen MT" w:hAnsi="Tw Cen MT"/>
          <w:szCs w:val="24"/>
        </w:rPr>
        <w:t xml:space="preserve"> </w:t>
      </w:r>
      <w:r w:rsidR="00736D95">
        <w:rPr>
          <w:rFonts w:ascii="Tw Cen MT" w:hAnsi="Tw Cen MT"/>
          <w:szCs w:val="24"/>
        </w:rPr>
        <w:t>do t</w:t>
      </w:r>
      <w:r w:rsidR="00736D95" w:rsidRPr="00AE5678">
        <w:rPr>
          <w:rFonts w:ascii="Tw Cen MT" w:hAnsi="Tw Cen MT" w:cs="Times New Roman"/>
          <w:szCs w:val="24"/>
        </w:rPr>
        <w:t>ë</w:t>
      </w:r>
      <w:r w:rsidR="00736D95">
        <w:rPr>
          <w:rFonts w:ascii="Tw Cen MT" w:hAnsi="Tw Cen MT" w:cs="Times New Roman"/>
          <w:szCs w:val="24"/>
        </w:rPr>
        <w:t xml:space="preserve"> </w:t>
      </w:r>
      <w:r w:rsidR="00613C82">
        <w:rPr>
          <w:rFonts w:ascii="Tw Cen MT" w:hAnsi="Tw Cen MT"/>
          <w:szCs w:val="24"/>
        </w:rPr>
        <w:t>k</w:t>
      </w:r>
      <w:r w:rsidR="00736D95">
        <w:rPr>
          <w:rFonts w:ascii="Tw Cen MT" w:hAnsi="Tw Cen MT"/>
          <w:szCs w:val="24"/>
        </w:rPr>
        <w:t>e</w:t>
      </w:r>
      <w:r w:rsidR="00613C82">
        <w:rPr>
          <w:rFonts w:ascii="Tw Cen MT" w:hAnsi="Tw Cen MT"/>
          <w:szCs w:val="24"/>
        </w:rPr>
        <w:t>n</w:t>
      </w:r>
      <w:r w:rsidR="00613C82" w:rsidRPr="00F31F36">
        <w:rPr>
          <w:rFonts w:ascii="Tw Cen MT" w:hAnsi="Tw Cen MT"/>
          <w:szCs w:val="24"/>
        </w:rPr>
        <w:t>ë</w:t>
      </w:r>
      <w:r w:rsidR="00613C82">
        <w:rPr>
          <w:rFonts w:ascii="Tw Cen MT" w:hAnsi="Tw Cen MT"/>
          <w:szCs w:val="24"/>
        </w:rPr>
        <w:t xml:space="preserve"> </w:t>
      </w:r>
      <w:r w:rsidRPr="00F31F36">
        <w:rPr>
          <w:rFonts w:ascii="Tw Cen MT" w:hAnsi="Tw Cen MT"/>
          <w:szCs w:val="24"/>
        </w:rPr>
        <w:t xml:space="preserve">shumicën në Këshill (§38). </w:t>
      </w:r>
      <w:r w:rsidR="00335060">
        <w:rPr>
          <w:rFonts w:ascii="Tw Cen MT" w:hAnsi="Tw Cen MT"/>
          <w:szCs w:val="24"/>
        </w:rPr>
        <w:t xml:space="preserve">Por </w:t>
      </w:r>
      <w:r w:rsidRPr="00F31F36">
        <w:rPr>
          <w:rFonts w:ascii="Tw Cen MT" w:hAnsi="Tw Cen MT"/>
          <w:szCs w:val="24"/>
        </w:rPr>
        <w:t xml:space="preserve">rekomandimi i </w:t>
      </w:r>
      <w:r w:rsidR="00713269">
        <w:rPr>
          <w:rFonts w:ascii="Tw Cen MT" w:hAnsi="Tw Cen MT"/>
          <w:szCs w:val="24"/>
        </w:rPr>
        <w:t>Komisionit t</w:t>
      </w:r>
      <w:r w:rsidR="00713269" w:rsidRPr="00C53575">
        <w:rPr>
          <w:rFonts w:ascii="Tw Cen MT" w:hAnsi="Tw Cen MT" w:cs="Times New Roman"/>
          <w:szCs w:val="24"/>
        </w:rPr>
        <w:t>ë</w:t>
      </w:r>
      <w:r w:rsidR="00713269">
        <w:rPr>
          <w:rFonts w:ascii="Tw Cen MT" w:hAnsi="Tw Cen MT" w:cs="Times New Roman"/>
          <w:szCs w:val="24"/>
        </w:rPr>
        <w:t xml:space="preserve"> </w:t>
      </w:r>
      <w:r w:rsidRPr="00F31F36">
        <w:rPr>
          <w:rFonts w:ascii="Tw Cen MT" w:hAnsi="Tw Cen MT"/>
          <w:szCs w:val="24"/>
        </w:rPr>
        <w:t>Venecias që të qartësohen kompetencat mes KPK dhe Kryeprokurorit</w:t>
      </w:r>
      <w:r w:rsidR="00605735">
        <w:rPr>
          <w:rFonts w:ascii="Tw Cen MT" w:hAnsi="Tw Cen MT"/>
          <w:szCs w:val="24"/>
        </w:rPr>
        <w:t>—po qe se Kryeprokurori largohet nga K</w:t>
      </w:r>
      <w:r w:rsidR="00605735" w:rsidRPr="00F31F36">
        <w:rPr>
          <w:rFonts w:ascii="Tw Cen MT" w:hAnsi="Tw Cen MT"/>
          <w:szCs w:val="24"/>
        </w:rPr>
        <w:t>ë</w:t>
      </w:r>
      <w:r w:rsidR="00605735">
        <w:rPr>
          <w:rFonts w:ascii="Tw Cen MT" w:hAnsi="Tw Cen MT"/>
          <w:szCs w:val="24"/>
        </w:rPr>
        <w:t>shilli—</w:t>
      </w:r>
      <w:r w:rsidRPr="00F31F36">
        <w:rPr>
          <w:rFonts w:ascii="Tw Cen MT" w:hAnsi="Tw Cen MT"/>
          <w:szCs w:val="24"/>
        </w:rPr>
        <w:t>nuk duket të jetë adresuar, gjë e cila do mund të sjellë konflikte kompetencash në të ardhmen (§39).</w:t>
      </w:r>
      <w:r w:rsidR="00DC5B94">
        <w:rPr>
          <w:rFonts w:ascii="Tw Cen MT" w:hAnsi="Tw Cen MT"/>
          <w:szCs w:val="24"/>
        </w:rPr>
        <w:t xml:space="preserve"> </w:t>
      </w:r>
      <w:r w:rsidR="004A1291">
        <w:rPr>
          <w:rFonts w:ascii="Tw Cen MT" w:hAnsi="Tw Cen MT"/>
          <w:szCs w:val="24"/>
        </w:rPr>
        <w:lastRenderedPageBreak/>
        <w:t>Duhet</w:t>
      </w:r>
      <w:r w:rsidR="00D43271">
        <w:rPr>
          <w:rFonts w:ascii="Tw Cen MT" w:hAnsi="Tw Cen MT"/>
          <w:szCs w:val="24"/>
        </w:rPr>
        <w:t xml:space="preserve"> harmonizuar k</w:t>
      </w:r>
      <w:r w:rsidR="00D43271" w:rsidRPr="00F31F36">
        <w:rPr>
          <w:rFonts w:ascii="Tw Cen MT" w:hAnsi="Tw Cen MT"/>
          <w:szCs w:val="24"/>
        </w:rPr>
        <w:t>ë</w:t>
      </w:r>
      <w:r w:rsidR="00D43271">
        <w:rPr>
          <w:rFonts w:ascii="Tw Cen MT" w:hAnsi="Tw Cen MT"/>
          <w:szCs w:val="24"/>
        </w:rPr>
        <w:t>t</w:t>
      </w:r>
      <w:r w:rsidR="00D43271" w:rsidRPr="00F31F36">
        <w:rPr>
          <w:rFonts w:ascii="Tw Cen MT" w:hAnsi="Tw Cen MT"/>
          <w:szCs w:val="24"/>
        </w:rPr>
        <w:t>ë</w:t>
      </w:r>
      <w:r w:rsidR="00D43271">
        <w:rPr>
          <w:rFonts w:ascii="Tw Cen MT" w:hAnsi="Tw Cen MT"/>
          <w:szCs w:val="24"/>
        </w:rPr>
        <w:t xml:space="preserve"> Projektligj</w:t>
      </w:r>
      <w:r w:rsidR="0002194A">
        <w:rPr>
          <w:rFonts w:ascii="Tw Cen MT" w:hAnsi="Tw Cen MT"/>
          <w:szCs w:val="24"/>
        </w:rPr>
        <w:t xml:space="preserve"> me Ligjin p</w:t>
      </w:r>
      <w:r w:rsidR="0002194A" w:rsidRPr="00F31F36">
        <w:rPr>
          <w:rFonts w:ascii="Tw Cen MT" w:hAnsi="Tw Cen MT"/>
          <w:szCs w:val="24"/>
        </w:rPr>
        <w:t>ë</w:t>
      </w:r>
      <w:r w:rsidR="0002194A">
        <w:rPr>
          <w:rFonts w:ascii="Tw Cen MT" w:hAnsi="Tw Cen MT"/>
          <w:szCs w:val="24"/>
        </w:rPr>
        <w:t>r Prokurorin e Shtetit ashtu q</w:t>
      </w:r>
      <w:r w:rsidR="0002194A" w:rsidRPr="00F31F36">
        <w:rPr>
          <w:rFonts w:ascii="Tw Cen MT" w:hAnsi="Tw Cen MT"/>
          <w:szCs w:val="24"/>
        </w:rPr>
        <w:t>ë</w:t>
      </w:r>
      <w:r w:rsidR="0002194A">
        <w:rPr>
          <w:rFonts w:ascii="Tw Cen MT" w:hAnsi="Tw Cen MT"/>
          <w:szCs w:val="24"/>
        </w:rPr>
        <w:t xml:space="preserve"> t</w:t>
      </w:r>
      <w:r w:rsidR="0002194A" w:rsidRPr="00F31F36">
        <w:rPr>
          <w:rFonts w:ascii="Tw Cen MT" w:hAnsi="Tw Cen MT"/>
          <w:szCs w:val="24"/>
        </w:rPr>
        <w:t>ë</w:t>
      </w:r>
      <w:r w:rsidR="0002194A">
        <w:rPr>
          <w:rFonts w:ascii="Tw Cen MT" w:hAnsi="Tw Cen MT"/>
          <w:szCs w:val="24"/>
        </w:rPr>
        <w:t xml:space="preserve"> p</w:t>
      </w:r>
      <w:r w:rsidR="0002194A" w:rsidRPr="00F31F36">
        <w:rPr>
          <w:rFonts w:ascii="Tw Cen MT" w:hAnsi="Tw Cen MT"/>
          <w:szCs w:val="24"/>
        </w:rPr>
        <w:t>ë</w:t>
      </w:r>
      <w:r w:rsidR="0002194A">
        <w:rPr>
          <w:rFonts w:ascii="Tw Cen MT" w:hAnsi="Tw Cen MT"/>
          <w:szCs w:val="24"/>
        </w:rPr>
        <w:t>rcaktohen sakt</w:t>
      </w:r>
      <w:r w:rsidR="0002194A" w:rsidRPr="00F31F36">
        <w:rPr>
          <w:rFonts w:ascii="Tw Cen MT" w:hAnsi="Tw Cen MT"/>
          <w:szCs w:val="24"/>
        </w:rPr>
        <w:t>ë</w:t>
      </w:r>
      <w:r w:rsidR="0002194A">
        <w:rPr>
          <w:rFonts w:ascii="Tw Cen MT" w:hAnsi="Tw Cen MT"/>
          <w:szCs w:val="24"/>
        </w:rPr>
        <w:t xml:space="preserve"> kompetencat dhe t</w:t>
      </w:r>
      <w:r w:rsidR="0002194A" w:rsidRPr="00F31F36">
        <w:rPr>
          <w:rFonts w:ascii="Tw Cen MT" w:hAnsi="Tw Cen MT"/>
          <w:szCs w:val="24"/>
        </w:rPr>
        <w:t>ë</w:t>
      </w:r>
      <w:r w:rsidR="0002194A">
        <w:rPr>
          <w:rFonts w:ascii="Tw Cen MT" w:hAnsi="Tw Cen MT"/>
          <w:szCs w:val="24"/>
        </w:rPr>
        <w:t xml:space="preserve"> evitohet mund</w:t>
      </w:r>
      <w:r w:rsidR="0002194A" w:rsidRPr="00F31F36">
        <w:rPr>
          <w:rFonts w:ascii="Tw Cen MT" w:hAnsi="Tw Cen MT"/>
          <w:szCs w:val="24"/>
        </w:rPr>
        <w:t>ë</w:t>
      </w:r>
      <w:r w:rsidR="0002194A">
        <w:rPr>
          <w:rFonts w:ascii="Tw Cen MT" w:hAnsi="Tw Cen MT"/>
          <w:szCs w:val="24"/>
        </w:rPr>
        <w:t>sia e konflikteve.</w:t>
      </w:r>
      <w:r w:rsidR="00D43271">
        <w:rPr>
          <w:rFonts w:ascii="Tw Cen MT" w:hAnsi="Tw Cen MT"/>
          <w:szCs w:val="24"/>
        </w:rPr>
        <w:t xml:space="preserve">  </w:t>
      </w:r>
    </w:p>
    <w:p w14:paraId="5F1B61D0" w14:textId="463BA968" w:rsidR="00980352" w:rsidRDefault="00980352" w:rsidP="00EC7BA2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N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fund sa i p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rket p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rb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rjes s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re t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K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shillit, nuk duket praktike </w:t>
      </w:r>
      <w:r w:rsidR="00F9459A">
        <w:rPr>
          <w:rFonts w:ascii="Tw Cen MT" w:hAnsi="Tw Cen MT"/>
          <w:szCs w:val="24"/>
        </w:rPr>
        <w:t xml:space="preserve">dhe as e arsyeshme </w:t>
      </w:r>
      <w:r>
        <w:rPr>
          <w:rFonts w:ascii="Tw Cen MT" w:hAnsi="Tw Cen MT"/>
          <w:szCs w:val="24"/>
        </w:rPr>
        <w:t>q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t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formohet K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shilli fillimisht, e pastaj i nj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jti t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</w:t>
      </w:r>
      <w:r w:rsidR="009B441A">
        <w:rPr>
          <w:rFonts w:ascii="Tw Cen MT" w:hAnsi="Tw Cen MT"/>
          <w:szCs w:val="24"/>
        </w:rPr>
        <w:t>filloj</w:t>
      </w:r>
      <w:r w:rsidR="009B441A" w:rsidRPr="00AE5678">
        <w:rPr>
          <w:rFonts w:ascii="Tw Cen MT" w:hAnsi="Tw Cen MT" w:cs="Times New Roman"/>
          <w:szCs w:val="24"/>
        </w:rPr>
        <w:t>ë</w:t>
      </w:r>
      <w:r w:rsidR="009B441A">
        <w:rPr>
          <w:rFonts w:ascii="Tw Cen MT" w:hAnsi="Tw Cen MT" w:cs="Times New Roman"/>
          <w:szCs w:val="24"/>
        </w:rPr>
        <w:t xml:space="preserve"> procesin e </w:t>
      </w:r>
      <w:r>
        <w:rPr>
          <w:rFonts w:ascii="Tw Cen MT" w:hAnsi="Tw Cen MT"/>
          <w:szCs w:val="24"/>
        </w:rPr>
        <w:t>zgjedh</w:t>
      </w:r>
      <w:r w:rsidR="009B441A">
        <w:rPr>
          <w:rFonts w:ascii="Tw Cen MT" w:hAnsi="Tw Cen MT"/>
          <w:szCs w:val="24"/>
        </w:rPr>
        <w:t>jes s</w:t>
      </w:r>
      <w:r w:rsidR="009B441A" w:rsidRPr="00AE5678">
        <w:rPr>
          <w:rFonts w:ascii="Tw Cen MT" w:hAnsi="Tw Cen MT" w:cs="Times New Roman"/>
          <w:szCs w:val="24"/>
        </w:rPr>
        <w:t>ë</w:t>
      </w:r>
      <w:r>
        <w:rPr>
          <w:rFonts w:ascii="Tw Cen MT" w:hAnsi="Tw Cen MT"/>
          <w:szCs w:val="24"/>
        </w:rPr>
        <w:t xml:space="preserve"> an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tari</w:t>
      </w:r>
      <w:r w:rsidR="009B441A">
        <w:rPr>
          <w:rFonts w:ascii="Tw Cen MT" w:hAnsi="Tw Cen MT"/>
          <w:szCs w:val="24"/>
        </w:rPr>
        <w:t>t</w:t>
      </w:r>
      <w:r>
        <w:rPr>
          <w:rFonts w:ascii="Tw Cen MT" w:hAnsi="Tw Cen MT"/>
          <w:szCs w:val="24"/>
        </w:rPr>
        <w:t xml:space="preserve"> prokuror nga Zyra e Kryeprokurorit t</w:t>
      </w:r>
      <w:r w:rsidRPr="00F31F36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Shtetit</w:t>
      </w:r>
      <w:r w:rsidR="006854EE">
        <w:rPr>
          <w:rFonts w:ascii="Tw Cen MT" w:hAnsi="Tw Cen MT"/>
          <w:szCs w:val="24"/>
        </w:rPr>
        <w:t xml:space="preserve"> (neni </w:t>
      </w:r>
      <w:r w:rsidR="004B1134">
        <w:rPr>
          <w:rFonts w:ascii="Tw Cen MT" w:hAnsi="Tw Cen MT"/>
          <w:szCs w:val="24"/>
        </w:rPr>
        <w:t>36/A(2)</w:t>
      </w:r>
      <w:r w:rsidR="00CE4943">
        <w:rPr>
          <w:rFonts w:ascii="Tw Cen MT" w:hAnsi="Tw Cen MT"/>
          <w:szCs w:val="24"/>
        </w:rPr>
        <w:t xml:space="preserve"> i Projektligjit</w:t>
      </w:r>
      <w:r w:rsidR="004B1134">
        <w:rPr>
          <w:rFonts w:ascii="Tw Cen MT" w:hAnsi="Tw Cen MT"/>
          <w:szCs w:val="24"/>
        </w:rPr>
        <w:t>)</w:t>
      </w:r>
      <w:r>
        <w:rPr>
          <w:rFonts w:ascii="Tw Cen MT" w:hAnsi="Tw Cen MT"/>
          <w:szCs w:val="24"/>
        </w:rPr>
        <w:t>.</w:t>
      </w:r>
      <w:r w:rsidR="004B1134">
        <w:rPr>
          <w:rFonts w:ascii="Tw Cen MT" w:hAnsi="Tw Cen MT"/>
          <w:szCs w:val="24"/>
        </w:rPr>
        <w:t xml:space="preserve"> </w:t>
      </w:r>
    </w:p>
    <w:p w14:paraId="3F1E0821" w14:textId="1BAC7A72" w:rsidR="00FD0CD6" w:rsidRPr="005431AC" w:rsidRDefault="00FD0CD6" w:rsidP="00FD0CD6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</w:rPr>
      </w:pPr>
      <w:r w:rsidRPr="005431AC">
        <w:rPr>
          <w:rFonts w:ascii="Tw Cen MT" w:hAnsi="Tw Cen MT"/>
          <w:b/>
          <w:bCs/>
          <w:sz w:val="24"/>
          <w:szCs w:val="24"/>
        </w:rPr>
        <w:t>Nd</w:t>
      </w:r>
      <w:r w:rsidRPr="005431AC">
        <w:rPr>
          <w:rFonts w:ascii="Tw Cen MT" w:hAnsi="Tw Cen MT"/>
          <w:b/>
          <w:bCs/>
          <w:sz w:val="24"/>
          <w:szCs w:val="24"/>
        </w:rPr>
        <w:t>ë</w:t>
      </w:r>
      <w:r w:rsidRPr="005431AC">
        <w:rPr>
          <w:rFonts w:ascii="Tw Cen MT" w:hAnsi="Tw Cen MT"/>
          <w:b/>
          <w:bCs/>
          <w:sz w:val="24"/>
          <w:szCs w:val="24"/>
        </w:rPr>
        <w:t xml:space="preserve">rprerja e parakohshme e mandatit </w:t>
      </w:r>
    </w:p>
    <w:p w14:paraId="42E22694" w14:textId="6B2810F2" w:rsidR="00BB622D" w:rsidRDefault="009705FB" w:rsidP="00BB622D">
      <w:pPr>
        <w:rPr>
          <w:rFonts w:ascii="Tw Cen MT" w:hAnsi="Tw Cen MT"/>
          <w:szCs w:val="24"/>
        </w:rPr>
      </w:pPr>
      <w:r w:rsidRPr="009705FB">
        <w:rPr>
          <w:rFonts w:ascii="Tw Cen MT" w:hAnsi="Tw Cen MT"/>
          <w:szCs w:val="24"/>
        </w:rPr>
        <w:t xml:space="preserve">Përpara </w:t>
      </w:r>
      <w:r w:rsidR="007A52FD">
        <w:rPr>
          <w:rFonts w:ascii="Tw Cen MT" w:hAnsi="Tw Cen MT"/>
          <w:szCs w:val="24"/>
        </w:rPr>
        <w:t>O</w:t>
      </w:r>
      <w:r w:rsidRPr="009705FB">
        <w:rPr>
          <w:rFonts w:ascii="Tw Cen MT" w:hAnsi="Tw Cen MT"/>
          <w:szCs w:val="24"/>
        </w:rPr>
        <w:t>pinionit të Venecias, mandati i të gjithë anëtarëve aktualë të Këshillit tentohej të ndërpritej para kohe, me krijimin e Këshillit të ri. Në versionin e ri</w:t>
      </w:r>
      <w:r w:rsidR="00B7772B">
        <w:rPr>
          <w:rFonts w:ascii="Tw Cen MT" w:hAnsi="Tw Cen MT"/>
          <w:szCs w:val="24"/>
        </w:rPr>
        <w:t xml:space="preserve"> </w:t>
      </w:r>
      <w:r w:rsidR="00434B8A">
        <w:rPr>
          <w:rFonts w:ascii="Tw Cen MT" w:hAnsi="Tw Cen MT"/>
          <w:szCs w:val="24"/>
        </w:rPr>
        <w:t>t</w:t>
      </w:r>
      <w:r w:rsidR="00434B8A" w:rsidRPr="009705FB">
        <w:rPr>
          <w:rFonts w:ascii="Tw Cen MT" w:hAnsi="Tw Cen MT"/>
          <w:szCs w:val="24"/>
        </w:rPr>
        <w:t>ë</w:t>
      </w:r>
      <w:r w:rsidR="00B7772B">
        <w:rPr>
          <w:rFonts w:ascii="Tw Cen MT" w:hAnsi="Tw Cen MT"/>
          <w:szCs w:val="24"/>
        </w:rPr>
        <w:t xml:space="preserve"> </w:t>
      </w:r>
      <w:r w:rsidR="00434B8A">
        <w:rPr>
          <w:rFonts w:ascii="Tw Cen MT" w:hAnsi="Tw Cen MT"/>
          <w:szCs w:val="24"/>
        </w:rPr>
        <w:t xml:space="preserve">Projektligjit </w:t>
      </w:r>
      <w:r w:rsidR="00995C80">
        <w:rPr>
          <w:rFonts w:ascii="Tw Cen MT" w:hAnsi="Tw Cen MT"/>
          <w:szCs w:val="24"/>
        </w:rPr>
        <w:t>(neni 17)</w:t>
      </w:r>
      <w:r w:rsidRPr="009705FB">
        <w:rPr>
          <w:rFonts w:ascii="Tw Cen MT" w:hAnsi="Tw Cen MT"/>
          <w:szCs w:val="24"/>
        </w:rPr>
        <w:t>, disa anëtarë do të mbajnë mandatin:</w:t>
      </w:r>
      <w:r>
        <w:rPr>
          <w:rFonts w:ascii="Tw Cen MT" w:hAnsi="Tw Cen MT"/>
          <w:szCs w:val="24"/>
        </w:rPr>
        <w:t xml:space="preserve"> </w:t>
      </w:r>
      <w:r w:rsidR="00DE7FA7">
        <w:rPr>
          <w:rFonts w:ascii="Tw Cen MT" w:hAnsi="Tw Cen MT"/>
          <w:szCs w:val="24"/>
        </w:rPr>
        <w:t>dy an</w:t>
      </w:r>
      <w:r w:rsidR="00DE7FA7" w:rsidRPr="009705FB">
        <w:rPr>
          <w:rFonts w:ascii="Tw Cen MT" w:hAnsi="Tw Cen MT"/>
          <w:szCs w:val="24"/>
        </w:rPr>
        <w:t>ë</w:t>
      </w:r>
      <w:r w:rsidR="00DE7FA7">
        <w:rPr>
          <w:rFonts w:ascii="Tw Cen MT" w:hAnsi="Tw Cen MT"/>
          <w:szCs w:val="24"/>
        </w:rPr>
        <w:t>tar</w:t>
      </w:r>
      <w:r w:rsidR="00DE7FA7" w:rsidRPr="009705FB">
        <w:rPr>
          <w:rFonts w:ascii="Tw Cen MT" w:hAnsi="Tw Cen MT"/>
          <w:szCs w:val="24"/>
        </w:rPr>
        <w:t>ë</w:t>
      </w:r>
      <w:r w:rsidR="00DE7FA7">
        <w:rPr>
          <w:rFonts w:ascii="Tw Cen MT" w:hAnsi="Tw Cen MT"/>
          <w:szCs w:val="24"/>
        </w:rPr>
        <w:t>t aktual</w:t>
      </w:r>
      <w:r w:rsidR="00DE7FA7" w:rsidRPr="009705FB">
        <w:rPr>
          <w:rFonts w:ascii="Tw Cen MT" w:hAnsi="Tw Cen MT"/>
          <w:szCs w:val="24"/>
        </w:rPr>
        <w:t>ë</w:t>
      </w:r>
      <w:r w:rsidR="00DE7FA7">
        <w:rPr>
          <w:rFonts w:ascii="Tw Cen MT" w:hAnsi="Tw Cen MT"/>
          <w:szCs w:val="24"/>
        </w:rPr>
        <w:t xml:space="preserve"> t</w:t>
      </w:r>
      <w:r w:rsidR="00DE7FA7" w:rsidRPr="009705FB">
        <w:rPr>
          <w:rFonts w:ascii="Tw Cen MT" w:hAnsi="Tw Cen MT"/>
          <w:szCs w:val="24"/>
        </w:rPr>
        <w:t>ë</w:t>
      </w:r>
      <w:r w:rsidR="00DE7FA7">
        <w:rPr>
          <w:rFonts w:ascii="Tw Cen MT" w:hAnsi="Tw Cen MT"/>
          <w:szCs w:val="24"/>
        </w:rPr>
        <w:t xml:space="preserve"> zgjedhur nga Prokuroria e Apelit dhe Prokuroria Speciale</w:t>
      </w:r>
      <w:r w:rsidR="00301FBE">
        <w:rPr>
          <w:rFonts w:ascii="Tw Cen MT" w:hAnsi="Tw Cen MT"/>
          <w:szCs w:val="24"/>
        </w:rPr>
        <w:t xml:space="preserve"> </w:t>
      </w:r>
      <w:r w:rsidR="001A368A">
        <w:rPr>
          <w:rFonts w:ascii="Tw Cen MT" w:hAnsi="Tw Cen MT"/>
          <w:szCs w:val="24"/>
        </w:rPr>
        <w:t>dhe nj</w:t>
      </w:r>
      <w:r w:rsidR="001A368A" w:rsidRPr="009705FB">
        <w:rPr>
          <w:rFonts w:ascii="Tw Cen MT" w:hAnsi="Tw Cen MT"/>
          <w:szCs w:val="24"/>
        </w:rPr>
        <w:t>ë</w:t>
      </w:r>
      <w:r w:rsidR="001A368A">
        <w:rPr>
          <w:rFonts w:ascii="Tw Cen MT" w:hAnsi="Tw Cen MT"/>
          <w:szCs w:val="24"/>
        </w:rPr>
        <w:t xml:space="preserve"> prokuror</w:t>
      </w:r>
      <w:r w:rsidR="006B7120">
        <w:rPr>
          <w:rFonts w:ascii="Tw Cen MT" w:hAnsi="Tw Cen MT"/>
          <w:szCs w:val="24"/>
        </w:rPr>
        <w:t xml:space="preserve"> aktual</w:t>
      </w:r>
      <w:r w:rsidR="001A368A">
        <w:rPr>
          <w:rFonts w:ascii="Tw Cen MT" w:hAnsi="Tw Cen MT"/>
          <w:szCs w:val="24"/>
        </w:rPr>
        <w:t xml:space="preserve"> nga gjykatat themelore i caktuar me short</w:t>
      </w:r>
      <w:r w:rsidR="00CD7A36">
        <w:rPr>
          <w:rFonts w:ascii="Tw Cen MT" w:hAnsi="Tw Cen MT"/>
          <w:szCs w:val="24"/>
        </w:rPr>
        <w:t>.</w:t>
      </w:r>
      <w:r w:rsidR="001A368A">
        <w:rPr>
          <w:rFonts w:ascii="Tw Cen MT" w:hAnsi="Tw Cen MT"/>
          <w:szCs w:val="24"/>
        </w:rPr>
        <w:t xml:space="preserve"> </w:t>
      </w:r>
    </w:p>
    <w:p w14:paraId="10FAF92C" w14:textId="77777777" w:rsidR="00864E8C" w:rsidRDefault="004D7BFC" w:rsidP="00BB622D">
      <w:pPr>
        <w:rPr>
          <w:rFonts w:ascii="Tw Cen MT" w:hAnsi="Tw Cen MT"/>
          <w:szCs w:val="24"/>
        </w:rPr>
      </w:pPr>
      <w:r w:rsidRPr="004D7BFC">
        <w:rPr>
          <w:rFonts w:ascii="Tw Cen MT" w:hAnsi="Tw Cen MT"/>
          <w:szCs w:val="24"/>
        </w:rPr>
        <w:t xml:space="preserve">Pra, nga 11 anëtarë të KPK aktualisht, 8 prej tyre do t’u ndërpritet mandati para kohe. Siç ka theksuar Komisioni i Venecias në </w:t>
      </w:r>
      <w:r w:rsidR="00E4647C">
        <w:rPr>
          <w:rFonts w:ascii="Tw Cen MT" w:hAnsi="Tw Cen MT"/>
          <w:szCs w:val="24"/>
        </w:rPr>
        <w:t>O</w:t>
      </w:r>
      <w:r w:rsidRPr="004D7BFC">
        <w:rPr>
          <w:rFonts w:ascii="Tw Cen MT" w:hAnsi="Tw Cen MT"/>
          <w:szCs w:val="24"/>
        </w:rPr>
        <w:t>pinion</w:t>
      </w:r>
      <w:r w:rsidR="00E4647C">
        <w:rPr>
          <w:rFonts w:ascii="Tw Cen MT" w:hAnsi="Tw Cen MT"/>
          <w:szCs w:val="24"/>
        </w:rPr>
        <w:t>in ndaj Kosov</w:t>
      </w:r>
      <w:r w:rsidR="00E4647C" w:rsidRPr="004D7BFC">
        <w:rPr>
          <w:rFonts w:ascii="Tw Cen MT" w:hAnsi="Tw Cen MT"/>
          <w:szCs w:val="24"/>
        </w:rPr>
        <w:t>ë</w:t>
      </w:r>
      <w:r w:rsidR="00E4647C">
        <w:rPr>
          <w:rFonts w:ascii="Tw Cen MT" w:hAnsi="Tw Cen MT"/>
          <w:szCs w:val="24"/>
        </w:rPr>
        <w:t>s</w:t>
      </w:r>
      <w:r w:rsidRPr="004D7BFC">
        <w:rPr>
          <w:rFonts w:ascii="Tw Cen MT" w:hAnsi="Tw Cen MT"/>
          <w:szCs w:val="24"/>
        </w:rPr>
        <w:t>, edhe në rastet kur ndodhë reformimi i një këshilli prokurorial, anëtarët aktualë duhet të qëndrojnë deri në fund të mandatit të tyre (§59). Nuk do ishte korrekte që pas çdo palë zgjedhjeve parlamentare të ndryshojë përbërja e një këshilli (</w:t>
      </w:r>
      <w:proofErr w:type="spellStart"/>
      <w:r w:rsidRPr="004D7BFC">
        <w:rPr>
          <w:rFonts w:ascii="Tw Cen MT" w:hAnsi="Tw Cen MT"/>
          <w:szCs w:val="24"/>
        </w:rPr>
        <w:t>id</w:t>
      </w:r>
      <w:proofErr w:type="spellEnd"/>
      <w:r w:rsidRPr="004D7BFC">
        <w:rPr>
          <w:rFonts w:ascii="Tw Cen MT" w:hAnsi="Tw Cen MT"/>
          <w:szCs w:val="24"/>
        </w:rPr>
        <w:t>.). Përjashtimisht, ndërprerja e mandatit para kohe mund të justifikohet po qe se “</w:t>
      </w:r>
      <w:r w:rsidR="009F79E5">
        <w:rPr>
          <w:rFonts w:ascii="Tw Cen MT" w:hAnsi="Tw Cen MT"/>
          <w:szCs w:val="24"/>
        </w:rPr>
        <w:t>sjell</w:t>
      </w:r>
      <w:r w:rsidR="009F79E5" w:rsidRPr="004D7BFC">
        <w:rPr>
          <w:rFonts w:ascii="Tw Cen MT" w:hAnsi="Tw Cen MT"/>
          <w:szCs w:val="24"/>
        </w:rPr>
        <w:t>ë</w:t>
      </w:r>
      <w:r w:rsidR="009F79E5">
        <w:rPr>
          <w:rFonts w:ascii="Tw Cen MT" w:hAnsi="Tw Cen MT"/>
          <w:szCs w:val="24"/>
        </w:rPr>
        <w:t xml:space="preserve"> nj</w:t>
      </w:r>
      <w:r w:rsidR="009F79E5" w:rsidRPr="004D7BFC">
        <w:rPr>
          <w:rFonts w:ascii="Tw Cen MT" w:hAnsi="Tw Cen MT"/>
          <w:szCs w:val="24"/>
        </w:rPr>
        <w:t>ë</w:t>
      </w:r>
      <w:r w:rsidR="009F79E5">
        <w:rPr>
          <w:rFonts w:ascii="Tw Cen MT" w:hAnsi="Tw Cen MT"/>
          <w:szCs w:val="24"/>
        </w:rPr>
        <w:t xml:space="preserve"> p</w:t>
      </w:r>
      <w:r w:rsidR="009F79E5" w:rsidRPr="004D7BFC">
        <w:rPr>
          <w:rFonts w:ascii="Tw Cen MT" w:hAnsi="Tw Cen MT"/>
          <w:szCs w:val="24"/>
        </w:rPr>
        <w:t>ë</w:t>
      </w:r>
      <w:r w:rsidR="009F79E5">
        <w:rPr>
          <w:rFonts w:ascii="Tw Cen MT" w:hAnsi="Tw Cen MT"/>
          <w:szCs w:val="24"/>
        </w:rPr>
        <w:t>rmir</w:t>
      </w:r>
      <w:r w:rsidR="009F79E5" w:rsidRPr="004D7BFC">
        <w:rPr>
          <w:rFonts w:ascii="Tw Cen MT" w:hAnsi="Tw Cen MT"/>
          <w:szCs w:val="24"/>
        </w:rPr>
        <w:t>ë</w:t>
      </w:r>
      <w:r w:rsidR="009F79E5">
        <w:rPr>
          <w:rFonts w:ascii="Tw Cen MT" w:hAnsi="Tw Cen MT"/>
          <w:szCs w:val="24"/>
        </w:rPr>
        <w:t xml:space="preserve">sim </w:t>
      </w:r>
      <w:r w:rsidR="00E31E26">
        <w:rPr>
          <w:rFonts w:ascii="Tw Cen MT" w:hAnsi="Tw Cen MT"/>
          <w:szCs w:val="24"/>
        </w:rPr>
        <w:t>dometh</w:t>
      </w:r>
      <w:r w:rsidR="00E31E26" w:rsidRPr="004D7BFC">
        <w:rPr>
          <w:rFonts w:ascii="Tw Cen MT" w:hAnsi="Tw Cen MT"/>
          <w:szCs w:val="24"/>
        </w:rPr>
        <w:t>ë</w:t>
      </w:r>
      <w:r w:rsidR="00E31E26">
        <w:rPr>
          <w:rFonts w:ascii="Tw Cen MT" w:hAnsi="Tw Cen MT"/>
          <w:szCs w:val="24"/>
        </w:rPr>
        <w:t>n</w:t>
      </w:r>
      <w:r w:rsidR="00E31E26" w:rsidRPr="004D7BFC">
        <w:rPr>
          <w:rFonts w:ascii="Tw Cen MT" w:hAnsi="Tw Cen MT"/>
          <w:szCs w:val="24"/>
        </w:rPr>
        <w:t>ë</w:t>
      </w:r>
      <w:r w:rsidR="00E31E26">
        <w:rPr>
          <w:rFonts w:ascii="Tw Cen MT" w:hAnsi="Tw Cen MT"/>
          <w:szCs w:val="24"/>
        </w:rPr>
        <w:t>s</w:t>
      </w:r>
      <w:r w:rsidR="009F79E5">
        <w:rPr>
          <w:rFonts w:ascii="Tw Cen MT" w:hAnsi="Tw Cen MT"/>
          <w:szCs w:val="24"/>
        </w:rPr>
        <w:t xml:space="preserve"> t</w:t>
      </w:r>
      <w:r w:rsidR="009F79E5" w:rsidRPr="004D7BFC">
        <w:rPr>
          <w:rFonts w:ascii="Tw Cen MT" w:hAnsi="Tw Cen MT"/>
          <w:szCs w:val="24"/>
        </w:rPr>
        <w:t>ë</w:t>
      </w:r>
      <w:r w:rsidR="009F79E5">
        <w:rPr>
          <w:rFonts w:ascii="Tw Cen MT" w:hAnsi="Tw Cen MT"/>
          <w:szCs w:val="24"/>
        </w:rPr>
        <w:t xml:space="preserve"> sistemit t</w:t>
      </w:r>
      <w:r w:rsidR="009F79E5" w:rsidRPr="004D7BFC">
        <w:rPr>
          <w:rFonts w:ascii="Tw Cen MT" w:hAnsi="Tw Cen MT"/>
          <w:szCs w:val="24"/>
        </w:rPr>
        <w:t>ë</w:t>
      </w:r>
      <w:r w:rsidR="009F79E5">
        <w:rPr>
          <w:rFonts w:ascii="Tw Cen MT" w:hAnsi="Tw Cen MT"/>
          <w:szCs w:val="24"/>
        </w:rPr>
        <w:t xml:space="preserve"> p</w:t>
      </w:r>
      <w:r w:rsidR="009F79E5" w:rsidRPr="004D7BFC">
        <w:rPr>
          <w:rFonts w:ascii="Tw Cen MT" w:hAnsi="Tw Cen MT"/>
          <w:szCs w:val="24"/>
        </w:rPr>
        <w:t>ë</w:t>
      </w:r>
      <w:r w:rsidR="009F79E5">
        <w:rPr>
          <w:rFonts w:ascii="Tw Cen MT" w:hAnsi="Tw Cen MT"/>
          <w:szCs w:val="24"/>
        </w:rPr>
        <w:t>rgjithsh</w:t>
      </w:r>
      <w:r w:rsidR="009F79E5" w:rsidRPr="004D7BFC">
        <w:rPr>
          <w:rFonts w:ascii="Tw Cen MT" w:hAnsi="Tw Cen MT"/>
          <w:szCs w:val="24"/>
        </w:rPr>
        <w:t>ë</w:t>
      </w:r>
      <w:r w:rsidR="009F79E5">
        <w:rPr>
          <w:rFonts w:ascii="Tw Cen MT" w:hAnsi="Tw Cen MT"/>
          <w:szCs w:val="24"/>
        </w:rPr>
        <w:t>m”</w:t>
      </w:r>
      <w:r w:rsidR="00874345">
        <w:rPr>
          <w:rFonts w:ascii="Tw Cen MT" w:hAnsi="Tw Cen MT"/>
          <w:szCs w:val="24"/>
        </w:rPr>
        <w:t xml:space="preserve"> </w:t>
      </w:r>
      <w:r w:rsidRPr="004D7BFC">
        <w:rPr>
          <w:rFonts w:ascii="Tw Cen MT" w:hAnsi="Tw Cen MT"/>
          <w:szCs w:val="24"/>
        </w:rPr>
        <w:t xml:space="preserve">(§60). Sigurisht, çështja se a do të ketë përmirësim </w:t>
      </w:r>
      <w:r w:rsidR="00E249F1">
        <w:rPr>
          <w:rFonts w:ascii="Tw Cen MT" w:hAnsi="Tw Cen MT"/>
          <w:szCs w:val="24"/>
        </w:rPr>
        <w:t>dometh</w:t>
      </w:r>
      <w:r w:rsidR="00E249F1" w:rsidRPr="004D7BFC">
        <w:rPr>
          <w:rFonts w:ascii="Tw Cen MT" w:hAnsi="Tw Cen MT"/>
          <w:szCs w:val="24"/>
        </w:rPr>
        <w:t>ë</w:t>
      </w:r>
      <w:r w:rsidR="00E249F1">
        <w:rPr>
          <w:rFonts w:ascii="Tw Cen MT" w:hAnsi="Tw Cen MT"/>
          <w:szCs w:val="24"/>
        </w:rPr>
        <w:t>n</w:t>
      </w:r>
      <w:r w:rsidR="00E249F1" w:rsidRPr="004D7BFC">
        <w:rPr>
          <w:rFonts w:ascii="Tw Cen MT" w:hAnsi="Tw Cen MT"/>
          <w:szCs w:val="24"/>
        </w:rPr>
        <w:t>ë</w:t>
      </w:r>
      <w:r w:rsidR="00E249F1">
        <w:rPr>
          <w:rFonts w:ascii="Tw Cen MT" w:hAnsi="Tw Cen MT"/>
          <w:szCs w:val="24"/>
        </w:rPr>
        <w:t>s e kuptimplot</w:t>
      </w:r>
      <w:r w:rsidR="00E249F1" w:rsidRPr="004D7BFC">
        <w:rPr>
          <w:rFonts w:ascii="Tw Cen MT" w:hAnsi="Tw Cen MT"/>
          <w:szCs w:val="24"/>
        </w:rPr>
        <w:t>ë</w:t>
      </w:r>
      <w:r w:rsidRPr="004D7BFC">
        <w:rPr>
          <w:rFonts w:ascii="Tw Cen MT" w:hAnsi="Tw Cen MT"/>
          <w:szCs w:val="24"/>
        </w:rPr>
        <w:t xml:space="preserve"> të sistemit varet tërësisht nga reformimi i përbërjes së Këshillit. Me ndryshimet e reja, katër anëtarë do jenë prokurorë dhe tre joprokurorë të zgjedhur nga Kuvendi</w:t>
      </w:r>
      <w:r w:rsidR="00167E3B">
        <w:rPr>
          <w:rFonts w:ascii="Tw Cen MT" w:hAnsi="Tw Cen MT"/>
          <w:szCs w:val="24"/>
        </w:rPr>
        <w:t xml:space="preserve">, </w:t>
      </w:r>
      <w:r w:rsidR="00A96A83">
        <w:rPr>
          <w:rFonts w:ascii="Tw Cen MT" w:hAnsi="Tw Cen MT"/>
          <w:szCs w:val="24"/>
        </w:rPr>
        <w:t>pa nj</w:t>
      </w:r>
      <w:r w:rsidR="00A96A83" w:rsidRPr="004D7BFC">
        <w:rPr>
          <w:rFonts w:ascii="Tw Cen MT" w:hAnsi="Tw Cen MT"/>
          <w:szCs w:val="24"/>
        </w:rPr>
        <w:t>ë</w:t>
      </w:r>
      <w:r w:rsidR="00A96A83">
        <w:rPr>
          <w:rFonts w:ascii="Tw Cen MT" w:hAnsi="Tw Cen MT"/>
          <w:szCs w:val="24"/>
        </w:rPr>
        <w:t xml:space="preserve"> p</w:t>
      </w:r>
      <w:r w:rsidR="00A96A83" w:rsidRPr="004D7BFC">
        <w:rPr>
          <w:rFonts w:ascii="Tw Cen MT" w:hAnsi="Tw Cen MT"/>
          <w:szCs w:val="24"/>
        </w:rPr>
        <w:t>ë</w:t>
      </w:r>
      <w:r w:rsidR="00A96A83">
        <w:rPr>
          <w:rFonts w:ascii="Tw Cen MT" w:hAnsi="Tw Cen MT"/>
          <w:szCs w:val="24"/>
        </w:rPr>
        <w:t>rb</w:t>
      </w:r>
      <w:r w:rsidR="00A96A83" w:rsidRPr="004D7BFC">
        <w:rPr>
          <w:rFonts w:ascii="Tw Cen MT" w:hAnsi="Tw Cen MT"/>
          <w:szCs w:val="24"/>
        </w:rPr>
        <w:t>ë</w:t>
      </w:r>
      <w:r w:rsidR="00A96A83">
        <w:rPr>
          <w:rFonts w:ascii="Tw Cen MT" w:hAnsi="Tw Cen MT"/>
          <w:szCs w:val="24"/>
        </w:rPr>
        <w:t>rje adekuate pluraliste</w:t>
      </w:r>
      <w:r w:rsidRPr="004D7BFC">
        <w:rPr>
          <w:rFonts w:ascii="Tw Cen MT" w:hAnsi="Tw Cen MT"/>
          <w:szCs w:val="24"/>
        </w:rPr>
        <w:t xml:space="preserve">. Është shumë diskutabile, duke marr parasysh përbërjen e re të propozuar të Këshillit, a do mund të konsiderohet se një gjë e tillë do të rezultojë në përmirësim </w:t>
      </w:r>
      <w:r w:rsidR="00E92C3A">
        <w:rPr>
          <w:rFonts w:ascii="Tw Cen MT" w:hAnsi="Tw Cen MT"/>
          <w:szCs w:val="24"/>
        </w:rPr>
        <w:t>dometh</w:t>
      </w:r>
      <w:r w:rsidR="00E92C3A" w:rsidRPr="004D7BFC">
        <w:rPr>
          <w:rFonts w:ascii="Tw Cen MT" w:hAnsi="Tw Cen MT"/>
          <w:szCs w:val="24"/>
        </w:rPr>
        <w:t>ë</w:t>
      </w:r>
      <w:r w:rsidR="00E92C3A">
        <w:rPr>
          <w:rFonts w:ascii="Tw Cen MT" w:hAnsi="Tw Cen MT"/>
          <w:szCs w:val="24"/>
        </w:rPr>
        <w:t>n</w:t>
      </w:r>
      <w:r w:rsidR="00E92C3A" w:rsidRPr="004D7BFC">
        <w:rPr>
          <w:rFonts w:ascii="Tw Cen MT" w:hAnsi="Tw Cen MT"/>
          <w:szCs w:val="24"/>
        </w:rPr>
        <w:t>ë</w:t>
      </w:r>
      <w:r w:rsidR="00E92C3A">
        <w:rPr>
          <w:rFonts w:ascii="Tw Cen MT" w:hAnsi="Tw Cen MT"/>
          <w:szCs w:val="24"/>
        </w:rPr>
        <w:t>s</w:t>
      </w:r>
      <w:r w:rsidRPr="004D7BFC">
        <w:rPr>
          <w:rFonts w:ascii="Tw Cen MT" w:hAnsi="Tw Cen MT"/>
          <w:szCs w:val="24"/>
        </w:rPr>
        <w:t xml:space="preserve"> të sistemit. Fakt, përbërja e re e Këshillit do të ketë balancim më adekuat (4-3 në favor të anëtarëve prokurorë, në vend se 10-3). Njëherit, edhe përfaqësimi i prokurorive do të jetë më adekuat, ku deri tash prokuroritë e nivelit më të ulët (themelore) janë përfaqësuar në mënyrë disproporcionale në Këshill. Sidoqoftë, marr për bazë përbërjen e re (akoma) jopluraliste të Këshillit, me prokurorët që kanë shumicën kundrejt anëtarëve (politikë) të zgjedhur nga Kuvendi, vihet në pikëpyetje çështja a mund të sjellë kjo përmirësim të sistemit </w:t>
      </w:r>
      <w:r w:rsidRPr="00CE6BE1">
        <w:rPr>
          <w:rFonts w:ascii="Tw Cen MT" w:hAnsi="Tw Cen MT"/>
          <w:i/>
          <w:iCs/>
          <w:szCs w:val="24"/>
        </w:rPr>
        <w:t>aq sa</w:t>
      </w:r>
      <w:r w:rsidRPr="004333C4">
        <w:rPr>
          <w:rFonts w:ascii="Tw Cen MT" w:hAnsi="Tw Cen MT"/>
          <w:szCs w:val="24"/>
        </w:rPr>
        <w:t xml:space="preserve"> t</w:t>
      </w:r>
      <w:r w:rsidRPr="004D7BFC">
        <w:rPr>
          <w:rFonts w:ascii="Tw Cen MT" w:hAnsi="Tw Cen MT"/>
          <w:szCs w:val="24"/>
        </w:rPr>
        <w:t>ë mund të arsyetojë ndërprerjen e parakohshme të mandatit të anëtarëve aktualë.</w:t>
      </w:r>
      <w:r w:rsidR="008870AD">
        <w:rPr>
          <w:rFonts w:ascii="Tw Cen MT" w:hAnsi="Tw Cen MT"/>
          <w:szCs w:val="24"/>
        </w:rPr>
        <w:t xml:space="preserve"> </w:t>
      </w:r>
    </w:p>
    <w:p w14:paraId="7E5FAE03" w14:textId="58F3AD5A" w:rsidR="002C5B15" w:rsidRDefault="008870AD" w:rsidP="00BB622D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IKD vler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son q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n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nj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kontestim eventual t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Projektligjit pran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Gjykat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s Kushtetuese</w:t>
      </w:r>
      <w:r w:rsidR="002F749C">
        <w:rPr>
          <w:rFonts w:ascii="Tw Cen MT" w:hAnsi="Tw Cen MT"/>
          <w:szCs w:val="24"/>
        </w:rPr>
        <w:t>, gjasat jan</w:t>
      </w:r>
      <w:r w:rsidR="002F749C" w:rsidRPr="004D7BFC">
        <w:rPr>
          <w:rFonts w:ascii="Tw Cen MT" w:hAnsi="Tw Cen MT"/>
          <w:szCs w:val="24"/>
        </w:rPr>
        <w:t>ë</w:t>
      </w:r>
      <w:r w:rsidR="002F749C">
        <w:rPr>
          <w:rFonts w:ascii="Tw Cen MT" w:hAnsi="Tw Cen MT"/>
          <w:szCs w:val="24"/>
        </w:rPr>
        <w:t xml:space="preserve"> tejet t</w:t>
      </w:r>
      <w:r w:rsidR="002F749C" w:rsidRPr="004D7BFC">
        <w:rPr>
          <w:rFonts w:ascii="Tw Cen MT" w:hAnsi="Tw Cen MT"/>
          <w:szCs w:val="24"/>
        </w:rPr>
        <w:t>ë</w:t>
      </w:r>
      <w:r w:rsidR="002F749C">
        <w:rPr>
          <w:rFonts w:ascii="Tw Cen MT" w:hAnsi="Tw Cen MT"/>
          <w:szCs w:val="24"/>
        </w:rPr>
        <w:t xml:space="preserve"> m</w:t>
      </w:r>
      <w:r w:rsidR="002F749C" w:rsidRPr="004D7BFC">
        <w:rPr>
          <w:rFonts w:ascii="Tw Cen MT" w:hAnsi="Tw Cen MT"/>
          <w:szCs w:val="24"/>
        </w:rPr>
        <w:t>ë</w:t>
      </w:r>
      <w:r w:rsidR="002F749C">
        <w:rPr>
          <w:rFonts w:ascii="Tw Cen MT" w:hAnsi="Tw Cen MT"/>
          <w:szCs w:val="24"/>
        </w:rPr>
        <w:t>dha q</w:t>
      </w:r>
      <w:r w:rsidR="002F749C"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kontestimet do t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jen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t</w:t>
      </w:r>
      <w:r w:rsidRPr="004D7BFC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suksesshme.</w:t>
      </w:r>
      <w:r w:rsidR="00230AEA">
        <w:rPr>
          <w:rFonts w:ascii="Tw Cen MT" w:hAnsi="Tw Cen MT"/>
          <w:szCs w:val="24"/>
        </w:rPr>
        <w:t xml:space="preserve"> Nuk do duhej rrezikuar nj</w:t>
      </w:r>
      <w:r w:rsidR="00230AEA" w:rsidRPr="004D7BFC">
        <w:rPr>
          <w:rFonts w:ascii="Tw Cen MT" w:hAnsi="Tw Cen MT"/>
          <w:szCs w:val="24"/>
        </w:rPr>
        <w:t>ë</w:t>
      </w:r>
      <w:r w:rsidR="00230AEA">
        <w:rPr>
          <w:rFonts w:ascii="Tw Cen MT" w:hAnsi="Tw Cen MT"/>
          <w:szCs w:val="24"/>
        </w:rPr>
        <w:t xml:space="preserve"> gj</w:t>
      </w:r>
      <w:r w:rsidR="00230AEA" w:rsidRPr="004D7BFC">
        <w:rPr>
          <w:rFonts w:ascii="Tw Cen MT" w:hAnsi="Tw Cen MT"/>
          <w:szCs w:val="24"/>
        </w:rPr>
        <w:t>ë</w:t>
      </w:r>
      <w:r w:rsidR="00230AEA">
        <w:rPr>
          <w:rFonts w:ascii="Tw Cen MT" w:hAnsi="Tw Cen MT"/>
          <w:szCs w:val="24"/>
        </w:rPr>
        <w:t xml:space="preserve"> e till</w:t>
      </w:r>
      <w:r w:rsidR="00230AEA" w:rsidRPr="004D7BFC">
        <w:rPr>
          <w:rFonts w:ascii="Tw Cen MT" w:hAnsi="Tw Cen MT"/>
          <w:szCs w:val="24"/>
        </w:rPr>
        <w:t>ë</w:t>
      </w:r>
      <w:r w:rsidR="00B77FED">
        <w:rPr>
          <w:rFonts w:ascii="Tw Cen MT" w:hAnsi="Tw Cen MT"/>
          <w:szCs w:val="24"/>
        </w:rPr>
        <w:t>, duke parapar</w:t>
      </w:r>
      <w:r w:rsidR="00B77FED" w:rsidRPr="004D7BFC">
        <w:rPr>
          <w:rFonts w:ascii="Tw Cen MT" w:hAnsi="Tw Cen MT"/>
          <w:szCs w:val="24"/>
        </w:rPr>
        <w:t>ë</w:t>
      </w:r>
      <w:r w:rsidR="00B77FED">
        <w:rPr>
          <w:rFonts w:ascii="Tw Cen MT" w:hAnsi="Tw Cen MT"/>
          <w:szCs w:val="24"/>
        </w:rPr>
        <w:t xml:space="preserve"> nj</w:t>
      </w:r>
      <w:r w:rsidR="00B77FED" w:rsidRPr="004D7BFC">
        <w:rPr>
          <w:rFonts w:ascii="Tw Cen MT" w:hAnsi="Tw Cen MT"/>
          <w:szCs w:val="24"/>
        </w:rPr>
        <w:t>ë</w:t>
      </w:r>
      <w:r w:rsidR="00B77FED">
        <w:rPr>
          <w:rFonts w:ascii="Tw Cen MT" w:hAnsi="Tw Cen MT"/>
          <w:szCs w:val="24"/>
        </w:rPr>
        <w:t xml:space="preserve"> p</w:t>
      </w:r>
      <w:r w:rsidR="00B77FED" w:rsidRPr="004D7BFC">
        <w:rPr>
          <w:rFonts w:ascii="Tw Cen MT" w:hAnsi="Tw Cen MT"/>
          <w:szCs w:val="24"/>
        </w:rPr>
        <w:t>ë</w:t>
      </w:r>
      <w:r w:rsidR="00B77FED">
        <w:rPr>
          <w:rFonts w:ascii="Tw Cen MT" w:hAnsi="Tw Cen MT"/>
          <w:szCs w:val="24"/>
        </w:rPr>
        <w:t>rb</w:t>
      </w:r>
      <w:r w:rsidR="00B77FED" w:rsidRPr="004D7BFC">
        <w:rPr>
          <w:rFonts w:ascii="Tw Cen MT" w:hAnsi="Tw Cen MT"/>
          <w:szCs w:val="24"/>
        </w:rPr>
        <w:t>ë</w:t>
      </w:r>
      <w:r w:rsidR="00B77FED">
        <w:rPr>
          <w:rFonts w:ascii="Tw Cen MT" w:hAnsi="Tw Cen MT"/>
          <w:szCs w:val="24"/>
        </w:rPr>
        <w:t>rje t</w:t>
      </w:r>
      <w:r w:rsidR="00B77FED" w:rsidRPr="004D7BFC">
        <w:rPr>
          <w:rFonts w:ascii="Tw Cen MT" w:hAnsi="Tw Cen MT"/>
          <w:szCs w:val="24"/>
        </w:rPr>
        <w:t>ë</w:t>
      </w:r>
      <w:r w:rsidR="00B77FED">
        <w:rPr>
          <w:rFonts w:ascii="Tw Cen MT" w:hAnsi="Tw Cen MT"/>
          <w:szCs w:val="24"/>
        </w:rPr>
        <w:t xml:space="preserve"> re kaq joadekuate t</w:t>
      </w:r>
      <w:r w:rsidR="00B77FED" w:rsidRPr="004D7BFC">
        <w:rPr>
          <w:rFonts w:ascii="Tw Cen MT" w:hAnsi="Tw Cen MT"/>
          <w:szCs w:val="24"/>
        </w:rPr>
        <w:t>ë</w:t>
      </w:r>
      <w:r w:rsidR="00B77FED">
        <w:rPr>
          <w:rFonts w:ascii="Tw Cen MT" w:hAnsi="Tw Cen MT"/>
          <w:szCs w:val="24"/>
        </w:rPr>
        <w:t xml:space="preserve"> K</w:t>
      </w:r>
      <w:r w:rsidR="00B77FED" w:rsidRPr="004D7BFC">
        <w:rPr>
          <w:rFonts w:ascii="Tw Cen MT" w:hAnsi="Tw Cen MT"/>
          <w:szCs w:val="24"/>
        </w:rPr>
        <w:t>ë</w:t>
      </w:r>
      <w:r w:rsidR="00B77FED">
        <w:rPr>
          <w:rFonts w:ascii="Tw Cen MT" w:hAnsi="Tw Cen MT"/>
          <w:szCs w:val="24"/>
        </w:rPr>
        <w:t>shillit</w:t>
      </w:r>
      <w:r w:rsidR="007A52FD">
        <w:rPr>
          <w:rFonts w:ascii="Tw Cen MT" w:hAnsi="Tw Cen MT"/>
          <w:szCs w:val="24"/>
        </w:rPr>
        <w:t xml:space="preserve"> krahas nd</w:t>
      </w:r>
      <w:r w:rsidR="007A52FD" w:rsidRPr="004D7BFC">
        <w:rPr>
          <w:rFonts w:ascii="Tw Cen MT" w:hAnsi="Tw Cen MT"/>
          <w:szCs w:val="24"/>
        </w:rPr>
        <w:t>ë</w:t>
      </w:r>
      <w:r w:rsidR="007A52FD">
        <w:rPr>
          <w:rFonts w:ascii="Tw Cen MT" w:hAnsi="Tw Cen MT"/>
          <w:szCs w:val="24"/>
        </w:rPr>
        <w:t>rprerjes s</w:t>
      </w:r>
      <w:r w:rsidR="007A52FD" w:rsidRPr="004D7BFC">
        <w:rPr>
          <w:rFonts w:ascii="Tw Cen MT" w:hAnsi="Tw Cen MT"/>
          <w:szCs w:val="24"/>
        </w:rPr>
        <w:t>ë</w:t>
      </w:r>
      <w:r w:rsidR="007A52FD">
        <w:rPr>
          <w:rFonts w:ascii="Tw Cen MT" w:hAnsi="Tw Cen MT"/>
          <w:szCs w:val="24"/>
        </w:rPr>
        <w:t xml:space="preserve"> parakohshme t</w:t>
      </w:r>
      <w:r w:rsidR="007A52FD" w:rsidRPr="004D7BFC">
        <w:rPr>
          <w:rFonts w:ascii="Tw Cen MT" w:hAnsi="Tw Cen MT"/>
          <w:szCs w:val="24"/>
        </w:rPr>
        <w:t>ë</w:t>
      </w:r>
      <w:r w:rsidR="007A52FD">
        <w:rPr>
          <w:rFonts w:ascii="Tw Cen MT" w:hAnsi="Tw Cen MT"/>
          <w:szCs w:val="24"/>
        </w:rPr>
        <w:t xml:space="preserve"> mandateve</w:t>
      </w:r>
      <w:r w:rsidR="00B77FED">
        <w:rPr>
          <w:rFonts w:ascii="Tw Cen MT" w:hAnsi="Tw Cen MT"/>
          <w:szCs w:val="24"/>
        </w:rPr>
        <w:t xml:space="preserve">. </w:t>
      </w:r>
      <w:r w:rsidR="00097BD0">
        <w:rPr>
          <w:rFonts w:ascii="Tw Cen MT" w:hAnsi="Tw Cen MT"/>
          <w:szCs w:val="24"/>
        </w:rPr>
        <w:t>Spon</w:t>
      </w:r>
      <w:r w:rsidR="00EE5FA8">
        <w:rPr>
          <w:rFonts w:ascii="Tw Cen MT" w:hAnsi="Tw Cen MT"/>
          <w:szCs w:val="24"/>
        </w:rPr>
        <w:t>s</w:t>
      </w:r>
      <w:r w:rsidR="00097BD0">
        <w:rPr>
          <w:rFonts w:ascii="Tw Cen MT" w:hAnsi="Tw Cen MT"/>
          <w:szCs w:val="24"/>
        </w:rPr>
        <w:t xml:space="preserve">orizuesi i Projektligjit </w:t>
      </w:r>
      <w:r w:rsidR="0030281E">
        <w:rPr>
          <w:rFonts w:ascii="Tw Cen MT" w:hAnsi="Tw Cen MT"/>
          <w:szCs w:val="24"/>
        </w:rPr>
        <w:t>duhet ta shfryt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>zoj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</w:t>
      </w:r>
      <w:proofErr w:type="spellStart"/>
      <w:r w:rsidR="0030281E">
        <w:rPr>
          <w:rFonts w:ascii="Tw Cen MT" w:hAnsi="Tw Cen MT"/>
          <w:szCs w:val="24"/>
        </w:rPr>
        <w:t>momentumin</w:t>
      </w:r>
      <w:proofErr w:type="spellEnd"/>
      <w:r w:rsidR="0030281E">
        <w:rPr>
          <w:rFonts w:ascii="Tw Cen MT" w:hAnsi="Tw Cen MT"/>
          <w:szCs w:val="24"/>
        </w:rPr>
        <w:t xml:space="preserve"> e krijuar pas </w:t>
      </w:r>
      <w:r w:rsidR="00E75353">
        <w:rPr>
          <w:rFonts w:ascii="Tw Cen MT" w:hAnsi="Tw Cen MT"/>
          <w:szCs w:val="24"/>
        </w:rPr>
        <w:t>O</w:t>
      </w:r>
      <w:r w:rsidR="0030281E">
        <w:rPr>
          <w:rFonts w:ascii="Tw Cen MT" w:hAnsi="Tw Cen MT"/>
          <w:szCs w:val="24"/>
        </w:rPr>
        <w:t>pinionit 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Venecias, ta ndjek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at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</w:t>
      </w:r>
      <w:r w:rsidR="000349AB">
        <w:rPr>
          <w:rFonts w:ascii="Tw Cen MT" w:hAnsi="Tw Cen MT"/>
          <w:szCs w:val="24"/>
        </w:rPr>
        <w:t xml:space="preserve">Opinion </w:t>
      </w:r>
      <w:r w:rsidR="0030281E">
        <w:rPr>
          <w:rFonts w:ascii="Tw Cen MT" w:hAnsi="Tw Cen MT"/>
          <w:szCs w:val="24"/>
        </w:rPr>
        <w:t>n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>r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si (aty ku 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>sht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relevante p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>r argumentim pran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nj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gjykate kushtetuese nacionale), e jo q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rrezikoj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q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e 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>r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reforma 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bjer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posht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me manovrime t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tilla joadekuate n</w:t>
      </w:r>
      <w:r w:rsidR="0030281E" w:rsidRPr="004D7BFC">
        <w:rPr>
          <w:rFonts w:ascii="Tw Cen MT" w:hAnsi="Tw Cen MT"/>
          <w:szCs w:val="24"/>
        </w:rPr>
        <w:t>ë</w:t>
      </w:r>
      <w:r w:rsidR="0030281E">
        <w:rPr>
          <w:rFonts w:ascii="Tw Cen MT" w:hAnsi="Tw Cen MT"/>
          <w:szCs w:val="24"/>
        </w:rPr>
        <w:t xml:space="preserve"> aspektin </w:t>
      </w:r>
      <w:r w:rsidR="00C23358">
        <w:rPr>
          <w:rFonts w:ascii="Tw Cen MT" w:hAnsi="Tw Cen MT"/>
          <w:szCs w:val="24"/>
        </w:rPr>
        <w:t>juridik</w:t>
      </w:r>
      <w:r w:rsidR="0030281E">
        <w:rPr>
          <w:rFonts w:ascii="Tw Cen MT" w:hAnsi="Tw Cen MT"/>
          <w:szCs w:val="24"/>
        </w:rPr>
        <w:t xml:space="preserve">.  </w:t>
      </w:r>
    </w:p>
    <w:p w14:paraId="12524567" w14:textId="4533ADCA" w:rsidR="008943F7" w:rsidRPr="00E47C33" w:rsidRDefault="002C5B15" w:rsidP="002C5B15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</w:rPr>
      </w:pPr>
      <w:r w:rsidRPr="00E47C33">
        <w:rPr>
          <w:rFonts w:ascii="Tw Cen MT" w:hAnsi="Tw Cen MT"/>
          <w:b/>
          <w:bCs/>
          <w:sz w:val="24"/>
          <w:szCs w:val="24"/>
        </w:rPr>
        <w:t>Kushtet p</w:t>
      </w:r>
      <w:r w:rsidRPr="00E47C33">
        <w:rPr>
          <w:rFonts w:ascii="Tw Cen MT" w:hAnsi="Tw Cen MT"/>
          <w:b/>
          <w:bCs/>
          <w:sz w:val="24"/>
          <w:szCs w:val="24"/>
        </w:rPr>
        <w:t>ë</w:t>
      </w:r>
      <w:r w:rsidRPr="00E47C33">
        <w:rPr>
          <w:rFonts w:ascii="Tw Cen MT" w:hAnsi="Tw Cen MT"/>
          <w:b/>
          <w:bCs/>
          <w:sz w:val="24"/>
          <w:szCs w:val="24"/>
        </w:rPr>
        <w:t>r em</w:t>
      </w:r>
      <w:r w:rsidRPr="00E47C33">
        <w:rPr>
          <w:rFonts w:ascii="Tw Cen MT" w:hAnsi="Tw Cen MT"/>
          <w:b/>
          <w:bCs/>
          <w:sz w:val="24"/>
          <w:szCs w:val="24"/>
        </w:rPr>
        <w:t>ë</w:t>
      </w:r>
      <w:r w:rsidRPr="00E47C33">
        <w:rPr>
          <w:rFonts w:ascii="Tw Cen MT" w:hAnsi="Tw Cen MT"/>
          <w:b/>
          <w:bCs/>
          <w:sz w:val="24"/>
          <w:szCs w:val="24"/>
        </w:rPr>
        <w:t>rim si an</w:t>
      </w:r>
      <w:r w:rsidRPr="00E47C33">
        <w:rPr>
          <w:rFonts w:ascii="Tw Cen MT" w:hAnsi="Tw Cen MT"/>
          <w:b/>
          <w:bCs/>
          <w:sz w:val="24"/>
          <w:szCs w:val="24"/>
        </w:rPr>
        <w:t>ë</w:t>
      </w:r>
      <w:r w:rsidRPr="00E47C33">
        <w:rPr>
          <w:rFonts w:ascii="Tw Cen MT" w:hAnsi="Tw Cen MT"/>
          <w:b/>
          <w:bCs/>
          <w:sz w:val="24"/>
          <w:szCs w:val="24"/>
        </w:rPr>
        <w:t>tar i K</w:t>
      </w:r>
      <w:r w:rsidRPr="00E47C33">
        <w:rPr>
          <w:rFonts w:ascii="Tw Cen MT" w:hAnsi="Tw Cen MT"/>
          <w:b/>
          <w:bCs/>
          <w:sz w:val="24"/>
          <w:szCs w:val="24"/>
        </w:rPr>
        <w:t>ë</w:t>
      </w:r>
      <w:r w:rsidRPr="00E47C33">
        <w:rPr>
          <w:rFonts w:ascii="Tw Cen MT" w:hAnsi="Tw Cen MT"/>
          <w:b/>
          <w:bCs/>
          <w:sz w:val="24"/>
          <w:szCs w:val="24"/>
        </w:rPr>
        <w:t xml:space="preserve">shillit dhe pushimi i mandatit </w:t>
      </w:r>
      <w:r w:rsidR="0030281E" w:rsidRPr="00E47C33">
        <w:rPr>
          <w:rFonts w:ascii="Tw Cen MT" w:hAnsi="Tw Cen MT"/>
          <w:b/>
          <w:bCs/>
          <w:sz w:val="24"/>
          <w:szCs w:val="24"/>
        </w:rPr>
        <w:t xml:space="preserve"> </w:t>
      </w:r>
    </w:p>
    <w:p w14:paraId="0D9C9D9F" w14:textId="48FAC454" w:rsidR="0003329F" w:rsidRDefault="00384B24" w:rsidP="00BB622D">
      <w:pPr>
        <w:rPr>
          <w:rFonts w:ascii="Tw Cen MT" w:hAnsi="Tw Cen MT"/>
          <w:szCs w:val="24"/>
        </w:rPr>
      </w:pPr>
      <w:r w:rsidRPr="00384B24">
        <w:rPr>
          <w:rFonts w:ascii="Tw Cen MT" w:hAnsi="Tw Cen MT"/>
          <w:szCs w:val="24"/>
        </w:rPr>
        <w:t xml:space="preserve">Me disa modifikime të vogla, </w:t>
      </w:r>
      <w:r w:rsidR="00F9415A">
        <w:rPr>
          <w:rFonts w:ascii="Tw Cen MT" w:hAnsi="Tw Cen MT"/>
          <w:szCs w:val="24"/>
        </w:rPr>
        <w:t>edhe pas opinionit t</w:t>
      </w:r>
      <w:r w:rsidR="00F9415A" w:rsidRPr="00384B24">
        <w:rPr>
          <w:rFonts w:ascii="Tw Cen MT" w:hAnsi="Tw Cen MT"/>
          <w:szCs w:val="24"/>
        </w:rPr>
        <w:t>ë</w:t>
      </w:r>
      <w:r w:rsidR="00F9415A">
        <w:rPr>
          <w:rFonts w:ascii="Tw Cen MT" w:hAnsi="Tw Cen MT"/>
          <w:szCs w:val="24"/>
        </w:rPr>
        <w:t xml:space="preserve"> Venecias </w:t>
      </w:r>
      <w:r w:rsidRPr="00384B24">
        <w:rPr>
          <w:rFonts w:ascii="Tw Cen MT" w:hAnsi="Tw Cen MT"/>
          <w:szCs w:val="24"/>
        </w:rPr>
        <w:t xml:space="preserve">kriteret e turbullta të integritetit dhe aftësitë menaxheriale vazhdojnë të jenë kushte që një kandidat për anëtar të Këshillit duhet t’i </w:t>
      </w:r>
      <w:r w:rsidRPr="00384B24">
        <w:rPr>
          <w:rFonts w:ascii="Tw Cen MT" w:hAnsi="Tw Cen MT"/>
          <w:szCs w:val="24"/>
        </w:rPr>
        <w:lastRenderedPageBreak/>
        <w:t xml:space="preserve">plotësojë që të mund të zgjidhet (megjithëse jo si kritere </w:t>
      </w:r>
      <w:r w:rsidR="00433CDA">
        <w:rPr>
          <w:rFonts w:ascii="Tw Cen MT" w:hAnsi="Tw Cen MT"/>
          <w:szCs w:val="24"/>
        </w:rPr>
        <w:t>d</w:t>
      </w:r>
      <w:r w:rsidR="00433CDA" w:rsidRPr="00384B24">
        <w:rPr>
          <w:rFonts w:ascii="Tw Cen MT" w:hAnsi="Tw Cen MT"/>
          <w:szCs w:val="24"/>
        </w:rPr>
        <w:t>ë</w:t>
      </w:r>
      <w:r w:rsidR="00433CDA">
        <w:rPr>
          <w:rFonts w:ascii="Tw Cen MT" w:hAnsi="Tw Cen MT"/>
          <w:szCs w:val="24"/>
        </w:rPr>
        <w:t>shton-kalon</w:t>
      </w:r>
      <w:r w:rsidRPr="00384B24">
        <w:rPr>
          <w:rFonts w:ascii="Tw Cen MT" w:hAnsi="Tw Cen MT"/>
          <w:szCs w:val="24"/>
        </w:rPr>
        <w:t>, por për renditje të kandidatëve).</w:t>
      </w:r>
      <w:r w:rsidR="00534A56">
        <w:rPr>
          <w:rFonts w:ascii="Tw Cen MT" w:hAnsi="Tw Cen MT"/>
          <w:szCs w:val="24"/>
        </w:rPr>
        <w:t xml:space="preserve"> </w:t>
      </w:r>
      <w:r w:rsidR="008C6046">
        <w:rPr>
          <w:rFonts w:ascii="Tw Cen MT" w:hAnsi="Tw Cen MT"/>
          <w:szCs w:val="24"/>
        </w:rPr>
        <w:t>Ësht</w:t>
      </w:r>
      <w:r w:rsidR="008C6046" w:rsidRPr="00384B24">
        <w:rPr>
          <w:rFonts w:ascii="Tw Cen MT" w:hAnsi="Tw Cen MT"/>
          <w:szCs w:val="24"/>
        </w:rPr>
        <w:t>ë</w:t>
      </w:r>
      <w:r w:rsidR="00ED5C3C">
        <w:rPr>
          <w:rFonts w:ascii="Tw Cen MT" w:hAnsi="Tw Cen MT"/>
          <w:szCs w:val="24"/>
        </w:rPr>
        <w:t xml:space="preserve"> problematike t</w:t>
      </w:r>
      <w:r w:rsidR="00ED5C3C" w:rsidRPr="00384B24">
        <w:rPr>
          <w:rFonts w:ascii="Tw Cen MT" w:hAnsi="Tw Cen MT"/>
          <w:szCs w:val="24"/>
        </w:rPr>
        <w:t>ë</w:t>
      </w:r>
      <w:r w:rsidR="00ED5C3C">
        <w:rPr>
          <w:rFonts w:ascii="Tw Cen MT" w:hAnsi="Tw Cen MT"/>
          <w:szCs w:val="24"/>
        </w:rPr>
        <w:t xml:space="preserve"> konceptohet se si k</w:t>
      </w:r>
      <w:r w:rsidR="00ED5C3C" w:rsidRPr="00384B24">
        <w:rPr>
          <w:rFonts w:ascii="Tw Cen MT" w:hAnsi="Tw Cen MT"/>
          <w:szCs w:val="24"/>
        </w:rPr>
        <w:t>ë</w:t>
      </w:r>
      <w:r w:rsidR="00ED5C3C">
        <w:rPr>
          <w:rFonts w:ascii="Tw Cen MT" w:hAnsi="Tw Cen MT"/>
          <w:szCs w:val="24"/>
        </w:rPr>
        <w:t xml:space="preserve">to kritere </w:t>
      </w:r>
      <w:r w:rsidR="008C6046">
        <w:rPr>
          <w:rFonts w:ascii="Tw Cen MT" w:hAnsi="Tw Cen MT"/>
          <w:szCs w:val="24"/>
        </w:rPr>
        <w:t>do t</w:t>
      </w:r>
      <w:r w:rsidR="008C6046" w:rsidRPr="00384B24">
        <w:rPr>
          <w:rFonts w:ascii="Tw Cen MT" w:hAnsi="Tw Cen MT"/>
          <w:szCs w:val="24"/>
        </w:rPr>
        <w:t>ë</w:t>
      </w:r>
      <w:r w:rsidR="008C6046">
        <w:rPr>
          <w:rFonts w:ascii="Tw Cen MT" w:hAnsi="Tw Cen MT"/>
          <w:szCs w:val="24"/>
        </w:rPr>
        <w:t xml:space="preserve"> maten</w:t>
      </w:r>
      <w:r w:rsidR="005318CA">
        <w:rPr>
          <w:rFonts w:ascii="Tw Cen MT" w:hAnsi="Tw Cen MT"/>
          <w:szCs w:val="24"/>
        </w:rPr>
        <w:t xml:space="preserve"> sa</w:t>
      </w:r>
      <w:r w:rsidR="00BB4454">
        <w:rPr>
          <w:rFonts w:ascii="Tw Cen MT" w:hAnsi="Tw Cen MT"/>
          <w:szCs w:val="24"/>
        </w:rPr>
        <w:t>k</w:t>
      </w:r>
      <w:r w:rsidR="005318CA">
        <w:rPr>
          <w:rFonts w:ascii="Tw Cen MT" w:hAnsi="Tw Cen MT"/>
          <w:szCs w:val="24"/>
        </w:rPr>
        <w:t>t</w:t>
      </w:r>
      <w:r w:rsidR="005318CA" w:rsidRPr="00384B24">
        <w:rPr>
          <w:rFonts w:ascii="Tw Cen MT" w:hAnsi="Tw Cen MT"/>
          <w:szCs w:val="24"/>
        </w:rPr>
        <w:t>ë</w:t>
      </w:r>
      <w:r w:rsidR="005318CA">
        <w:rPr>
          <w:rFonts w:ascii="Tw Cen MT" w:hAnsi="Tw Cen MT"/>
          <w:szCs w:val="24"/>
        </w:rPr>
        <w:t xml:space="preserve"> dhe n</w:t>
      </w:r>
      <w:r w:rsidR="005318CA" w:rsidRPr="00384B24">
        <w:rPr>
          <w:rFonts w:ascii="Tw Cen MT" w:hAnsi="Tw Cen MT"/>
          <w:szCs w:val="24"/>
        </w:rPr>
        <w:t>ë</w:t>
      </w:r>
      <w:r w:rsidR="005318CA">
        <w:rPr>
          <w:rFonts w:ascii="Tw Cen MT" w:hAnsi="Tw Cen MT"/>
          <w:szCs w:val="24"/>
        </w:rPr>
        <w:t xml:space="preserve"> m</w:t>
      </w:r>
      <w:r w:rsidR="005318CA" w:rsidRPr="00384B24">
        <w:rPr>
          <w:rFonts w:ascii="Tw Cen MT" w:hAnsi="Tw Cen MT"/>
          <w:szCs w:val="24"/>
        </w:rPr>
        <w:t>ë</w:t>
      </w:r>
      <w:r w:rsidR="005318CA">
        <w:rPr>
          <w:rFonts w:ascii="Tw Cen MT" w:hAnsi="Tw Cen MT"/>
          <w:szCs w:val="24"/>
        </w:rPr>
        <w:t>nyr</w:t>
      </w:r>
      <w:r w:rsidR="005318CA" w:rsidRPr="00384B24">
        <w:rPr>
          <w:rFonts w:ascii="Tw Cen MT" w:hAnsi="Tw Cen MT"/>
          <w:szCs w:val="24"/>
        </w:rPr>
        <w:t>ë</w:t>
      </w:r>
      <w:r w:rsidR="005318CA">
        <w:rPr>
          <w:rFonts w:ascii="Tw Cen MT" w:hAnsi="Tw Cen MT"/>
          <w:szCs w:val="24"/>
        </w:rPr>
        <w:t xml:space="preserve"> meritore</w:t>
      </w:r>
      <w:r w:rsidR="008C6046">
        <w:rPr>
          <w:rFonts w:ascii="Tw Cen MT" w:hAnsi="Tw Cen MT"/>
          <w:szCs w:val="24"/>
        </w:rPr>
        <w:t xml:space="preserve"> nga intervistuesit</w:t>
      </w:r>
      <w:r w:rsidR="006F0D0F">
        <w:rPr>
          <w:rFonts w:ascii="Tw Cen MT" w:hAnsi="Tw Cen MT"/>
          <w:szCs w:val="24"/>
        </w:rPr>
        <w:t xml:space="preserve"> p</w:t>
      </w:r>
      <w:r w:rsidR="006F0D0F" w:rsidRPr="00384B24">
        <w:rPr>
          <w:rFonts w:ascii="Tw Cen MT" w:hAnsi="Tw Cen MT"/>
          <w:szCs w:val="24"/>
        </w:rPr>
        <w:t>ë</w:t>
      </w:r>
      <w:r w:rsidR="006F0D0F">
        <w:rPr>
          <w:rFonts w:ascii="Tw Cen MT" w:hAnsi="Tw Cen MT"/>
          <w:szCs w:val="24"/>
        </w:rPr>
        <w:t>rmes “konceptit” t</w:t>
      </w:r>
      <w:r w:rsidR="006F0D0F" w:rsidRPr="00384B24">
        <w:rPr>
          <w:rFonts w:ascii="Tw Cen MT" w:hAnsi="Tw Cen MT"/>
          <w:szCs w:val="24"/>
        </w:rPr>
        <w:t>ë</w:t>
      </w:r>
      <w:r w:rsidR="006F0D0F">
        <w:rPr>
          <w:rFonts w:ascii="Tw Cen MT" w:hAnsi="Tw Cen MT"/>
          <w:szCs w:val="24"/>
        </w:rPr>
        <w:t xml:space="preserve"> parashtruar</w:t>
      </w:r>
      <w:r w:rsidR="008C6046">
        <w:rPr>
          <w:rFonts w:ascii="Tw Cen MT" w:hAnsi="Tw Cen MT"/>
          <w:szCs w:val="24"/>
        </w:rPr>
        <w:t>, n</w:t>
      </w:r>
      <w:r w:rsidR="008C6046" w:rsidRPr="00384B24">
        <w:rPr>
          <w:rFonts w:ascii="Tw Cen MT" w:hAnsi="Tw Cen MT"/>
          <w:szCs w:val="24"/>
        </w:rPr>
        <w:t>ë</w:t>
      </w:r>
      <w:r w:rsidR="008C6046">
        <w:rPr>
          <w:rFonts w:ascii="Tw Cen MT" w:hAnsi="Tw Cen MT"/>
          <w:szCs w:val="24"/>
        </w:rPr>
        <w:t xml:space="preserve"> veçanti “integriteti” i kandidatit.</w:t>
      </w:r>
      <w:r w:rsidR="00DA30CF">
        <w:rPr>
          <w:rFonts w:ascii="Tw Cen MT" w:hAnsi="Tw Cen MT"/>
          <w:szCs w:val="24"/>
        </w:rPr>
        <w:t xml:space="preserve"> </w:t>
      </w:r>
      <w:r w:rsidR="00B80A60">
        <w:rPr>
          <w:rFonts w:ascii="Tw Cen MT" w:hAnsi="Tw Cen MT"/>
          <w:szCs w:val="24"/>
        </w:rPr>
        <w:t>Nj</w:t>
      </w:r>
      <w:r w:rsidR="00B80A60" w:rsidRPr="00384B24">
        <w:rPr>
          <w:rFonts w:ascii="Tw Cen MT" w:hAnsi="Tw Cen MT"/>
          <w:szCs w:val="24"/>
        </w:rPr>
        <w:t>ë</w:t>
      </w:r>
      <w:r w:rsidR="00B80A60">
        <w:rPr>
          <w:rFonts w:ascii="Tw Cen MT" w:hAnsi="Tw Cen MT"/>
          <w:szCs w:val="24"/>
        </w:rPr>
        <w:t>herit, mund t</w:t>
      </w:r>
      <w:r w:rsidR="00B80A60" w:rsidRPr="00384B24">
        <w:rPr>
          <w:rFonts w:ascii="Tw Cen MT" w:hAnsi="Tw Cen MT"/>
          <w:szCs w:val="24"/>
        </w:rPr>
        <w:t>ë</w:t>
      </w:r>
      <w:r w:rsidR="00B80A60">
        <w:rPr>
          <w:rFonts w:ascii="Tw Cen MT" w:hAnsi="Tw Cen MT"/>
          <w:szCs w:val="24"/>
        </w:rPr>
        <w:t xml:space="preserve"> jet</w:t>
      </w:r>
      <w:r w:rsidR="00B80A60" w:rsidRPr="00384B24">
        <w:rPr>
          <w:rFonts w:ascii="Tw Cen MT" w:hAnsi="Tw Cen MT"/>
          <w:szCs w:val="24"/>
        </w:rPr>
        <w:t>ë</w:t>
      </w:r>
      <w:r w:rsidR="00B80A60">
        <w:rPr>
          <w:rFonts w:ascii="Tw Cen MT" w:hAnsi="Tw Cen MT"/>
          <w:szCs w:val="24"/>
        </w:rPr>
        <w:t xml:space="preserve"> problematike q</w:t>
      </w:r>
      <w:r w:rsidR="00B80A60" w:rsidRPr="00384B24">
        <w:rPr>
          <w:rFonts w:ascii="Tw Cen MT" w:hAnsi="Tw Cen MT"/>
          <w:szCs w:val="24"/>
        </w:rPr>
        <w:t>ë</w:t>
      </w:r>
      <w:r w:rsidR="00B80A60">
        <w:rPr>
          <w:rFonts w:ascii="Tw Cen MT" w:hAnsi="Tw Cen MT"/>
          <w:szCs w:val="24"/>
        </w:rPr>
        <w:t xml:space="preserve"> kaq shum</w:t>
      </w:r>
      <w:r w:rsidR="00B80A60" w:rsidRPr="00384B24">
        <w:rPr>
          <w:rFonts w:ascii="Tw Cen MT" w:hAnsi="Tw Cen MT"/>
          <w:szCs w:val="24"/>
        </w:rPr>
        <w:t>ë</w:t>
      </w:r>
      <w:r w:rsidR="00B80A60">
        <w:rPr>
          <w:rFonts w:ascii="Tw Cen MT" w:hAnsi="Tw Cen MT"/>
          <w:szCs w:val="24"/>
        </w:rPr>
        <w:t xml:space="preserve"> r</w:t>
      </w:r>
      <w:r w:rsidR="00B80A60" w:rsidRPr="00384B24">
        <w:rPr>
          <w:rFonts w:ascii="Tw Cen MT" w:hAnsi="Tw Cen MT"/>
          <w:szCs w:val="24"/>
        </w:rPr>
        <w:t>ë</w:t>
      </w:r>
      <w:r w:rsidR="00B80A60">
        <w:rPr>
          <w:rFonts w:ascii="Tw Cen MT" w:hAnsi="Tw Cen MT"/>
          <w:szCs w:val="24"/>
        </w:rPr>
        <w:t>nd</w:t>
      </w:r>
      <w:r w:rsidR="00B80A60" w:rsidRPr="00384B24">
        <w:rPr>
          <w:rFonts w:ascii="Tw Cen MT" w:hAnsi="Tw Cen MT"/>
          <w:szCs w:val="24"/>
        </w:rPr>
        <w:t>ë</w:t>
      </w:r>
      <w:r w:rsidR="00B80A60">
        <w:rPr>
          <w:rFonts w:ascii="Tw Cen MT" w:hAnsi="Tw Cen MT"/>
          <w:szCs w:val="24"/>
        </w:rPr>
        <w:t xml:space="preserve">si t’i kushtohet </w:t>
      </w:r>
      <w:r w:rsidR="00EA25BD">
        <w:rPr>
          <w:rFonts w:ascii="Tw Cen MT" w:hAnsi="Tw Cen MT"/>
          <w:szCs w:val="24"/>
        </w:rPr>
        <w:t>kriterit t</w:t>
      </w:r>
      <w:r w:rsidR="00EA25BD" w:rsidRPr="00384B24">
        <w:rPr>
          <w:rFonts w:ascii="Tw Cen MT" w:hAnsi="Tw Cen MT"/>
          <w:szCs w:val="24"/>
        </w:rPr>
        <w:t>ë</w:t>
      </w:r>
      <w:r w:rsidR="00EA25BD">
        <w:rPr>
          <w:rFonts w:ascii="Tw Cen MT" w:hAnsi="Tw Cen MT"/>
          <w:szCs w:val="24"/>
        </w:rPr>
        <w:t xml:space="preserve"> paprecizuar t</w:t>
      </w:r>
      <w:r w:rsidR="00EA25BD" w:rsidRPr="00384B24">
        <w:rPr>
          <w:rFonts w:ascii="Tw Cen MT" w:hAnsi="Tw Cen MT"/>
          <w:szCs w:val="24"/>
        </w:rPr>
        <w:t>ë</w:t>
      </w:r>
      <w:r w:rsidR="00EA25BD">
        <w:rPr>
          <w:rFonts w:ascii="Tw Cen MT" w:hAnsi="Tw Cen MT"/>
          <w:szCs w:val="24"/>
        </w:rPr>
        <w:t xml:space="preserve"> </w:t>
      </w:r>
      <w:r w:rsidR="00B80A60">
        <w:rPr>
          <w:rFonts w:ascii="Tw Cen MT" w:hAnsi="Tw Cen MT"/>
          <w:szCs w:val="24"/>
        </w:rPr>
        <w:t>“aft</w:t>
      </w:r>
      <w:r w:rsidR="00B80A60" w:rsidRPr="00384B24">
        <w:rPr>
          <w:rFonts w:ascii="Tw Cen MT" w:hAnsi="Tw Cen MT"/>
          <w:szCs w:val="24"/>
        </w:rPr>
        <w:t>ë</w:t>
      </w:r>
      <w:r w:rsidR="00B80A60">
        <w:rPr>
          <w:rFonts w:ascii="Tw Cen MT" w:hAnsi="Tw Cen MT"/>
          <w:szCs w:val="24"/>
        </w:rPr>
        <w:t>sive menaxheriale</w:t>
      </w:r>
      <w:r w:rsidR="00965AEB">
        <w:rPr>
          <w:rFonts w:ascii="Tw Cen MT" w:hAnsi="Tw Cen MT"/>
          <w:szCs w:val="24"/>
        </w:rPr>
        <w:t>.</w:t>
      </w:r>
      <w:r w:rsidR="00B80A60">
        <w:rPr>
          <w:rFonts w:ascii="Tw Cen MT" w:hAnsi="Tw Cen MT"/>
          <w:szCs w:val="24"/>
        </w:rPr>
        <w:t>”</w:t>
      </w:r>
      <w:r w:rsidR="00965AEB">
        <w:rPr>
          <w:rFonts w:ascii="Tw Cen MT" w:hAnsi="Tw Cen MT"/>
          <w:szCs w:val="24"/>
        </w:rPr>
        <w:t xml:space="preserve"> Megjith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>se nuk k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>rkohet “p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>rvoja” por thjesht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 xml:space="preserve"> “aftësit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>” menaxheriale, kjo do jet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 xml:space="preserve"> v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>shtir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 xml:space="preserve"> e dallueshme n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 xml:space="preserve"> praktik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 xml:space="preserve"> nga intervistuesit. Nj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 xml:space="preserve"> gj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 xml:space="preserve"> e till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 xml:space="preserve"> do t</w:t>
      </w:r>
      <w:r w:rsidR="00965AEB" w:rsidRPr="00384B24">
        <w:rPr>
          <w:rFonts w:ascii="Tw Cen MT" w:hAnsi="Tw Cen MT"/>
          <w:szCs w:val="24"/>
        </w:rPr>
        <w:t>ë</w:t>
      </w:r>
      <w:r w:rsidR="00965AEB">
        <w:rPr>
          <w:rFonts w:ascii="Tw Cen MT" w:hAnsi="Tw Cen MT"/>
          <w:szCs w:val="24"/>
        </w:rPr>
        <w:t xml:space="preserve"> favorizoj</w:t>
      </w:r>
      <w:r w:rsidR="00965AEB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 n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 veçanti kandidat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>t p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>r an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>tar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 prokuror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 t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 K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>shillit q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 kan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 pasur pozita menaxheriale n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 sistemin prokurorial, n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 veçanti kryeprokuror</w:t>
      </w:r>
      <w:r w:rsidR="00BE432D" w:rsidRPr="00384B24">
        <w:rPr>
          <w:rFonts w:ascii="Tw Cen MT" w:hAnsi="Tw Cen MT"/>
          <w:szCs w:val="24"/>
        </w:rPr>
        <w:t>ë</w:t>
      </w:r>
      <w:r w:rsidR="00BE432D">
        <w:rPr>
          <w:rFonts w:ascii="Tw Cen MT" w:hAnsi="Tw Cen MT"/>
          <w:szCs w:val="24"/>
        </w:rPr>
        <w:t xml:space="preserve">t. </w:t>
      </w:r>
      <w:r w:rsidR="00B80A60">
        <w:rPr>
          <w:rFonts w:ascii="Tw Cen MT" w:hAnsi="Tw Cen MT"/>
          <w:szCs w:val="24"/>
        </w:rPr>
        <w:t xml:space="preserve"> </w:t>
      </w:r>
    </w:p>
    <w:p w14:paraId="6465572A" w14:textId="4CE58AB9" w:rsidR="005C3B6D" w:rsidRDefault="005C3B6D" w:rsidP="00BB622D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Gjithashtu, kushti p</w:t>
      </w:r>
      <w:r w:rsidRPr="005C3B6D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r em</w:t>
      </w:r>
      <w:r w:rsidRPr="005C3B6D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rim q</w:t>
      </w:r>
      <w:r w:rsidRPr="005C3B6D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kandidati t</w:t>
      </w:r>
      <w:r w:rsidRPr="005C3B6D">
        <w:rPr>
          <w:rFonts w:ascii="Tw Cen MT" w:hAnsi="Tw Cen MT"/>
          <w:szCs w:val="24"/>
        </w:rPr>
        <w:t xml:space="preserve">ë mos </w:t>
      </w:r>
      <w:r w:rsidR="002A1CC5">
        <w:rPr>
          <w:rFonts w:ascii="Tw Cen MT" w:hAnsi="Tw Cen MT"/>
          <w:szCs w:val="24"/>
        </w:rPr>
        <w:t>je</w:t>
      </w:r>
      <w:r w:rsidR="00E969EA">
        <w:rPr>
          <w:rFonts w:ascii="Tw Cen MT" w:hAnsi="Tw Cen MT"/>
          <w:szCs w:val="24"/>
        </w:rPr>
        <w:t>t</w:t>
      </w:r>
      <w:r w:rsidR="00E969EA" w:rsidRPr="005C3B6D">
        <w:rPr>
          <w:rFonts w:ascii="Tw Cen MT" w:hAnsi="Tw Cen MT"/>
          <w:szCs w:val="24"/>
        </w:rPr>
        <w:t>ë</w:t>
      </w:r>
      <w:r w:rsidR="00E969EA">
        <w:rPr>
          <w:rFonts w:ascii="Tw Cen MT" w:hAnsi="Tw Cen MT"/>
          <w:szCs w:val="24"/>
        </w:rPr>
        <w:t xml:space="preserve"> </w:t>
      </w:r>
      <w:r w:rsidR="002A1CC5">
        <w:rPr>
          <w:rFonts w:ascii="Tw Cen MT" w:hAnsi="Tw Cen MT"/>
          <w:szCs w:val="24"/>
        </w:rPr>
        <w:t>n</w:t>
      </w:r>
      <w:r w:rsidR="002A1CC5" w:rsidRPr="005C3B6D">
        <w:rPr>
          <w:rFonts w:ascii="Tw Cen MT" w:hAnsi="Tw Cen MT"/>
          <w:szCs w:val="24"/>
        </w:rPr>
        <w:t>ë</w:t>
      </w:r>
      <w:r w:rsidR="002A1CC5">
        <w:rPr>
          <w:rFonts w:ascii="Tw Cen MT" w:hAnsi="Tw Cen MT"/>
          <w:szCs w:val="24"/>
        </w:rPr>
        <w:t xml:space="preserve"> </w:t>
      </w:r>
      <w:r w:rsidR="00E969EA">
        <w:rPr>
          <w:rFonts w:ascii="Tw Cen MT" w:hAnsi="Tw Cen MT"/>
          <w:szCs w:val="24"/>
        </w:rPr>
        <w:t>af</w:t>
      </w:r>
      <w:r w:rsidR="00E969EA" w:rsidRPr="005C3B6D">
        <w:rPr>
          <w:rFonts w:ascii="Tw Cen MT" w:hAnsi="Tw Cen MT"/>
          <w:szCs w:val="24"/>
        </w:rPr>
        <w:t>ë</w:t>
      </w:r>
      <w:r w:rsidR="00E969EA">
        <w:rPr>
          <w:rFonts w:ascii="Tw Cen MT" w:hAnsi="Tw Cen MT"/>
          <w:szCs w:val="24"/>
        </w:rPr>
        <w:t>rsi me zyrtar</w:t>
      </w:r>
      <w:r w:rsidR="00E969EA" w:rsidRPr="005C3B6D">
        <w:rPr>
          <w:rFonts w:ascii="Tw Cen MT" w:hAnsi="Tw Cen MT"/>
          <w:szCs w:val="24"/>
        </w:rPr>
        <w:t>ë</w:t>
      </w:r>
      <w:r w:rsidR="00E969EA">
        <w:rPr>
          <w:rFonts w:ascii="Tw Cen MT" w:hAnsi="Tw Cen MT"/>
          <w:szCs w:val="24"/>
        </w:rPr>
        <w:t xml:space="preserve"> t</w:t>
      </w:r>
      <w:r w:rsidR="00E969EA" w:rsidRPr="005C3B6D">
        <w:rPr>
          <w:rFonts w:ascii="Tw Cen MT" w:hAnsi="Tw Cen MT"/>
          <w:szCs w:val="24"/>
        </w:rPr>
        <w:t>ë</w:t>
      </w:r>
      <w:r w:rsidR="00E969EA">
        <w:rPr>
          <w:rFonts w:ascii="Tw Cen MT" w:hAnsi="Tw Cen MT"/>
          <w:szCs w:val="24"/>
        </w:rPr>
        <w:t xml:space="preserve"> caktuar </w:t>
      </w:r>
      <w:r w:rsidR="00270FAE">
        <w:rPr>
          <w:rFonts w:ascii="Tw Cen MT" w:hAnsi="Tw Cen MT"/>
          <w:szCs w:val="24"/>
        </w:rPr>
        <w:t>publik</w:t>
      </w:r>
      <w:r w:rsidR="00270FAE" w:rsidRPr="005C3B6D">
        <w:rPr>
          <w:rFonts w:ascii="Tw Cen MT" w:hAnsi="Tw Cen MT"/>
          <w:szCs w:val="24"/>
        </w:rPr>
        <w:t>ë</w:t>
      </w:r>
      <w:r w:rsidR="00270FAE">
        <w:rPr>
          <w:rFonts w:ascii="Tw Cen MT" w:hAnsi="Tw Cen MT"/>
          <w:szCs w:val="24"/>
        </w:rPr>
        <w:t xml:space="preserve"> </w:t>
      </w:r>
      <w:r w:rsidR="009D2C8E">
        <w:rPr>
          <w:rFonts w:ascii="Tw Cen MT" w:hAnsi="Tw Cen MT"/>
          <w:szCs w:val="24"/>
        </w:rPr>
        <w:t>nuk duket aq relevant dhe i r</w:t>
      </w:r>
      <w:r w:rsidR="009D2C8E" w:rsidRPr="005C3B6D">
        <w:rPr>
          <w:rFonts w:ascii="Tw Cen MT" w:hAnsi="Tw Cen MT"/>
          <w:szCs w:val="24"/>
        </w:rPr>
        <w:t>ë</w:t>
      </w:r>
      <w:r w:rsidR="009D2C8E">
        <w:rPr>
          <w:rFonts w:ascii="Tw Cen MT" w:hAnsi="Tw Cen MT"/>
          <w:szCs w:val="24"/>
        </w:rPr>
        <w:t>nd</w:t>
      </w:r>
      <w:r w:rsidR="009D2C8E" w:rsidRPr="005C3B6D">
        <w:rPr>
          <w:rFonts w:ascii="Tw Cen MT" w:hAnsi="Tw Cen MT"/>
          <w:szCs w:val="24"/>
        </w:rPr>
        <w:t>ë</w:t>
      </w:r>
      <w:r w:rsidR="009D2C8E">
        <w:rPr>
          <w:rFonts w:ascii="Tw Cen MT" w:hAnsi="Tw Cen MT"/>
          <w:szCs w:val="24"/>
        </w:rPr>
        <w:t>sish</w:t>
      </w:r>
      <w:r w:rsidR="009D2C8E" w:rsidRPr="005C3B6D">
        <w:rPr>
          <w:rFonts w:ascii="Tw Cen MT" w:hAnsi="Tw Cen MT"/>
          <w:szCs w:val="24"/>
        </w:rPr>
        <w:t>ë</w:t>
      </w:r>
      <w:r w:rsidR="009D2C8E">
        <w:rPr>
          <w:rFonts w:ascii="Tw Cen MT" w:hAnsi="Tw Cen MT"/>
          <w:szCs w:val="24"/>
        </w:rPr>
        <w:t xml:space="preserve">m. </w:t>
      </w:r>
      <w:r w:rsidR="00EE2E70">
        <w:rPr>
          <w:rFonts w:ascii="Tw Cen MT" w:hAnsi="Tw Cen MT"/>
          <w:szCs w:val="24"/>
        </w:rPr>
        <w:t>N</w:t>
      </w:r>
      <w:r w:rsidR="00EE2E70" w:rsidRPr="005C3B6D">
        <w:rPr>
          <w:rFonts w:ascii="Tw Cen MT" w:hAnsi="Tw Cen MT"/>
          <w:szCs w:val="24"/>
        </w:rPr>
        <w:t>ë</w:t>
      </w:r>
      <w:r w:rsidR="00EE2E70">
        <w:rPr>
          <w:rFonts w:ascii="Tw Cen MT" w:hAnsi="Tw Cen MT"/>
          <w:szCs w:val="24"/>
        </w:rPr>
        <w:t xml:space="preserve"> vend t</w:t>
      </w:r>
      <w:r w:rsidR="00EE2E70" w:rsidRPr="005C3B6D">
        <w:rPr>
          <w:rFonts w:ascii="Tw Cen MT" w:hAnsi="Tw Cen MT"/>
          <w:szCs w:val="24"/>
        </w:rPr>
        <w:t>ë</w:t>
      </w:r>
      <w:r w:rsidR="00EE2E70">
        <w:rPr>
          <w:rFonts w:ascii="Tw Cen MT" w:hAnsi="Tw Cen MT"/>
          <w:szCs w:val="24"/>
        </w:rPr>
        <w:t xml:space="preserve"> fokusimit n</w:t>
      </w:r>
      <w:r w:rsidR="00EE2E70" w:rsidRPr="005C3B6D">
        <w:rPr>
          <w:rFonts w:ascii="Tw Cen MT" w:hAnsi="Tw Cen MT"/>
          <w:szCs w:val="24"/>
        </w:rPr>
        <w:t>ë</w:t>
      </w:r>
      <w:r w:rsidR="00EE2E70">
        <w:rPr>
          <w:rFonts w:ascii="Tw Cen MT" w:hAnsi="Tw Cen MT"/>
          <w:szCs w:val="24"/>
        </w:rPr>
        <w:t xml:space="preserve"> kritere subjektive </w:t>
      </w:r>
      <w:r w:rsidR="005E482C">
        <w:rPr>
          <w:rFonts w:ascii="Tw Cen MT" w:hAnsi="Tw Cen MT"/>
          <w:szCs w:val="24"/>
        </w:rPr>
        <w:t>(jo aq efikase dhe t</w:t>
      </w:r>
      <w:r w:rsidR="005E482C" w:rsidRPr="005C3B6D">
        <w:rPr>
          <w:rFonts w:ascii="Tw Cen MT" w:hAnsi="Tw Cen MT"/>
          <w:szCs w:val="24"/>
        </w:rPr>
        <w:t>ë</w:t>
      </w:r>
      <w:r w:rsidR="005E482C">
        <w:rPr>
          <w:rFonts w:ascii="Tw Cen MT" w:hAnsi="Tw Cen MT"/>
          <w:szCs w:val="24"/>
        </w:rPr>
        <w:t xml:space="preserve"> r</w:t>
      </w:r>
      <w:r w:rsidR="005E482C" w:rsidRPr="005C3B6D">
        <w:rPr>
          <w:rFonts w:ascii="Tw Cen MT" w:hAnsi="Tw Cen MT"/>
          <w:szCs w:val="24"/>
        </w:rPr>
        <w:t>ë</w:t>
      </w:r>
      <w:r w:rsidR="005E482C">
        <w:rPr>
          <w:rFonts w:ascii="Tw Cen MT" w:hAnsi="Tw Cen MT"/>
          <w:szCs w:val="24"/>
        </w:rPr>
        <w:t>nd</w:t>
      </w:r>
      <w:r w:rsidR="005E482C" w:rsidRPr="005C3B6D">
        <w:rPr>
          <w:rFonts w:ascii="Tw Cen MT" w:hAnsi="Tw Cen MT"/>
          <w:szCs w:val="24"/>
        </w:rPr>
        <w:t>ë</w:t>
      </w:r>
      <w:r w:rsidR="005E482C">
        <w:rPr>
          <w:rFonts w:ascii="Tw Cen MT" w:hAnsi="Tw Cen MT"/>
          <w:szCs w:val="24"/>
        </w:rPr>
        <w:t xml:space="preserve">sishme) </w:t>
      </w:r>
      <w:r w:rsidR="00EE2E70">
        <w:rPr>
          <w:rFonts w:ascii="Tw Cen MT" w:hAnsi="Tw Cen MT"/>
          <w:szCs w:val="24"/>
        </w:rPr>
        <w:t>p</w:t>
      </w:r>
      <w:r w:rsidR="00EE2E70" w:rsidRPr="005C3B6D">
        <w:rPr>
          <w:rFonts w:ascii="Tw Cen MT" w:hAnsi="Tw Cen MT"/>
          <w:szCs w:val="24"/>
        </w:rPr>
        <w:t>ë</w:t>
      </w:r>
      <w:r w:rsidR="00EE2E70">
        <w:rPr>
          <w:rFonts w:ascii="Tw Cen MT" w:hAnsi="Tw Cen MT"/>
          <w:szCs w:val="24"/>
        </w:rPr>
        <w:t>r t</w:t>
      </w:r>
      <w:r w:rsidR="00EE2E70" w:rsidRPr="005C3B6D">
        <w:rPr>
          <w:rFonts w:ascii="Tw Cen MT" w:hAnsi="Tw Cen MT"/>
          <w:szCs w:val="24"/>
        </w:rPr>
        <w:t>ë</w:t>
      </w:r>
      <w:r w:rsidR="00EE2E70">
        <w:rPr>
          <w:rFonts w:ascii="Tw Cen MT" w:hAnsi="Tw Cen MT"/>
          <w:szCs w:val="24"/>
        </w:rPr>
        <w:t xml:space="preserve"> </w:t>
      </w:r>
      <w:r w:rsidR="00BC3D69">
        <w:rPr>
          <w:rFonts w:ascii="Tw Cen MT" w:hAnsi="Tw Cen MT"/>
          <w:szCs w:val="24"/>
        </w:rPr>
        <w:t xml:space="preserve">garantuar </w:t>
      </w:r>
      <w:r w:rsidR="00A51BBE">
        <w:rPr>
          <w:rFonts w:ascii="Tw Cen MT" w:hAnsi="Tw Cen MT"/>
          <w:szCs w:val="24"/>
        </w:rPr>
        <w:t>de</w:t>
      </w:r>
      <w:r w:rsidR="00BC3D69">
        <w:rPr>
          <w:rFonts w:ascii="Tw Cen MT" w:hAnsi="Tw Cen MT"/>
          <w:szCs w:val="24"/>
        </w:rPr>
        <w:t>politizimin e K</w:t>
      </w:r>
      <w:r w:rsidR="00BC3D69" w:rsidRPr="005C3B6D">
        <w:rPr>
          <w:rFonts w:ascii="Tw Cen MT" w:hAnsi="Tw Cen MT"/>
          <w:szCs w:val="24"/>
        </w:rPr>
        <w:t>ë</w:t>
      </w:r>
      <w:r w:rsidR="00BC3D69">
        <w:rPr>
          <w:rFonts w:ascii="Tw Cen MT" w:hAnsi="Tw Cen MT"/>
          <w:szCs w:val="24"/>
        </w:rPr>
        <w:t>shillit</w:t>
      </w:r>
      <w:r w:rsidR="000858EB">
        <w:rPr>
          <w:rFonts w:ascii="Tw Cen MT" w:hAnsi="Tw Cen MT"/>
          <w:szCs w:val="24"/>
        </w:rPr>
        <w:t>, Projektligji duhet t</w:t>
      </w:r>
      <w:r w:rsidR="000858EB" w:rsidRPr="005C3B6D">
        <w:rPr>
          <w:rFonts w:ascii="Tw Cen MT" w:hAnsi="Tw Cen MT"/>
          <w:szCs w:val="24"/>
        </w:rPr>
        <w:t>ë</w:t>
      </w:r>
      <w:r w:rsidR="000858EB">
        <w:rPr>
          <w:rFonts w:ascii="Tw Cen MT" w:hAnsi="Tw Cen MT"/>
          <w:szCs w:val="24"/>
        </w:rPr>
        <w:t xml:space="preserve"> parashoh</w:t>
      </w:r>
      <w:r w:rsidR="000858EB" w:rsidRPr="005C3B6D">
        <w:rPr>
          <w:rFonts w:ascii="Tw Cen MT" w:hAnsi="Tw Cen MT"/>
          <w:szCs w:val="24"/>
        </w:rPr>
        <w:t>ë</w:t>
      </w:r>
      <w:r w:rsidR="000858EB">
        <w:rPr>
          <w:rFonts w:ascii="Tw Cen MT" w:hAnsi="Tw Cen MT"/>
          <w:szCs w:val="24"/>
        </w:rPr>
        <w:t xml:space="preserve"> garancione objektive t</w:t>
      </w:r>
      <w:r w:rsidR="000858EB" w:rsidRPr="005C3B6D">
        <w:rPr>
          <w:rFonts w:ascii="Tw Cen MT" w:hAnsi="Tw Cen MT"/>
          <w:szCs w:val="24"/>
        </w:rPr>
        <w:t>ë</w:t>
      </w:r>
      <w:r w:rsidR="000858EB">
        <w:rPr>
          <w:rFonts w:ascii="Tw Cen MT" w:hAnsi="Tw Cen MT"/>
          <w:szCs w:val="24"/>
        </w:rPr>
        <w:t xml:space="preserve"> cilat do t</w:t>
      </w:r>
      <w:r w:rsidR="000858EB" w:rsidRPr="005C3B6D">
        <w:rPr>
          <w:rFonts w:ascii="Tw Cen MT" w:hAnsi="Tw Cen MT"/>
          <w:szCs w:val="24"/>
        </w:rPr>
        <w:t>ë</w:t>
      </w:r>
      <w:r w:rsidR="000858EB">
        <w:rPr>
          <w:rFonts w:ascii="Tw Cen MT" w:hAnsi="Tw Cen MT"/>
          <w:szCs w:val="24"/>
        </w:rPr>
        <w:t xml:space="preserve"> ken</w:t>
      </w:r>
      <w:r w:rsidR="000858EB" w:rsidRPr="005C3B6D">
        <w:rPr>
          <w:rFonts w:ascii="Tw Cen MT" w:hAnsi="Tw Cen MT"/>
          <w:szCs w:val="24"/>
        </w:rPr>
        <w:t>ë</w:t>
      </w:r>
      <w:r w:rsidR="000858EB">
        <w:rPr>
          <w:rFonts w:ascii="Tw Cen MT" w:hAnsi="Tw Cen MT"/>
          <w:szCs w:val="24"/>
        </w:rPr>
        <w:t xml:space="preserve"> k</w:t>
      </w:r>
      <w:r w:rsidR="000858EB" w:rsidRPr="005C3B6D">
        <w:rPr>
          <w:rFonts w:ascii="Tw Cen MT" w:hAnsi="Tw Cen MT"/>
          <w:szCs w:val="24"/>
        </w:rPr>
        <w:t>ë</w:t>
      </w:r>
      <w:r w:rsidR="000858EB">
        <w:rPr>
          <w:rFonts w:ascii="Tw Cen MT" w:hAnsi="Tw Cen MT"/>
          <w:szCs w:val="24"/>
        </w:rPr>
        <w:t>t</w:t>
      </w:r>
      <w:r w:rsidR="000858EB" w:rsidRPr="005C3B6D">
        <w:rPr>
          <w:rFonts w:ascii="Tw Cen MT" w:hAnsi="Tw Cen MT"/>
          <w:szCs w:val="24"/>
        </w:rPr>
        <w:t>ë</w:t>
      </w:r>
      <w:r w:rsidR="000858EB">
        <w:rPr>
          <w:rFonts w:ascii="Tw Cen MT" w:hAnsi="Tw Cen MT"/>
          <w:szCs w:val="24"/>
        </w:rPr>
        <w:t xml:space="preserve"> efekt, </w:t>
      </w:r>
      <w:r w:rsidR="00D14755">
        <w:rPr>
          <w:rFonts w:ascii="Tw Cen MT" w:hAnsi="Tw Cen MT"/>
          <w:szCs w:val="24"/>
        </w:rPr>
        <w:t>siç</w:t>
      </w:r>
      <w:r w:rsidR="000858EB">
        <w:rPr>
          <w:rFonts w:ascii="Tw Cen MT" w:hAnsi="Tw Cen MT"/>
          <w:szCs w:val="24"/>
        </w:rPr>
        <w:t xml:space="preserve"> </w:t>
      </w:r>
      <w:r w:rsidR="000858EB" w:rsidRPr="005C3B6D">
        <w:rPr>
          <w:rFonts w:ascii="Tw Cen MT" w:hAnsi="Tw Cen MT"/>
          <w:szCs w:val="24"/>
        </w:rPr>
        <w:t>ë</w:t>
      </w:r>
      <w:r w:rsidR="000858EB">
        <w:rPr>
          <w:rFonts w:ascii="Tw Cen MT" w:hAnsi="Tw Cen MT"/>
          <w:szCs w:val="24"/>
        </w:rPr>
        <w:t>sht</w:t>
      </w:r>
      <w:r w:rsidR="000858EB" w:rsidRPr="005C3B6D">
        <w:rPr>
          <w:rFonts w:ascii="Tw Cen MT" w:hAnsi="Tw Cen MT"/>
          <w:szCs w:val="24"/>
        </w:rPr>
        <w:t>ë</w:t>
      </w:r>
      <w:r w:rsidR="000858EB">
        <w:rPr>
          <w:rFonts w:ascii="Tw Cen MT" w:hAnsi="Tw Cen MT"/>
          <w:szCs w:val="24"/>
        </w:rPr>
        <w:t xml:space="preserve">, shembull, </w:t>
      </w:r>
      <w:r w:rsidR="00D14755">
        <w:rPr>
          <w:rFonts w:ascii="Tw Cen MT" w:hAnsi="Tw Cen MT"/>
          <w:szCs w:val="24"/>
        </w:rPr>
        <w:t>p</w:t>
      </w:r>
      <w:r w:rsidR="00D14755" w:rsidRPr="005C3B6D">
        <w:rPr>
          <w:rFonts w:ascii="Tw Cen MT" w:hAnsi="Tw Cen MT"/>
          <w:szCs w:val="24"/>
        </w:rPr>
        <w:t>ë</w:t>
      </w:r>
      <w:r w:rsidR="00D14755">
        <w:rPr>
          <w:rFonts w:ascii="Tw Cen MT" w:hAnsi="Tw Cen MT"/>
          <w:szCs w:val="24"/>
        </w:rPr>
        <w:t>rb</w:t>
      </w:r>
      <w:r w:rsidR="00D14755" w:rsidRPr="005C3B6D">
        <w:rPr>
          <w:rFonts w:ascii="Tw Cen MT" w:hAnsi="Tw Cen MT"/>
          <w:szCs w:val="24"/>
        </w:rPr>
        <w:t>ë</w:t>
      </w:r>
      <w:r w:rsidR="00D14755">
        <w:rPr>
          <w:rFonts w:ascii="Tw Cen MT" w:hAnsi="Tw Cen MT"/>
          <w:szCs w:val="24"/>
        </w:rPr>
        <w:t>rja pluraliste e K</w:t>
      </w:r>
      <w:r w:rsidR="00D14755" w:rsidRPr="005C3B6D">
        <w:rPr>
          <w:rFonts w:ascii="Tw Cen MT" w:hAnsi="Tw Cen MT"/>
          <w:szCs w:val="24"/>
        </w:rPr>
        <w:t>ë</w:t>
      </w:r>
      <w:r w:rsidR="00D14755">
        <w:rPr>
          <w:rFonts w:ascii="Tw Cen MT" w:hAnsi="Tw Cen MT"/>
          <w:szCs w:val="24"/>
        </w:rPr>
        <w:t>shillit dhe procedura adekuate p</w:t>
      </w:r>
      <w:r w:rsidR="00D14755" w:rsidRPr="005C3B6D">
        <w:rPr>
          <w:rFonts w:ascii="Tw Cen MT" w:hAnsi="Tw Cen MT"/>
          <w:szCs w:val="24"/>
        </w:rPr>
        <w:t>ë</w:t>
      </w:r>
      <w:r w:rsidR="00D14755">
        <w:rPr>
          <w:rFonts w:ascii="Tw Cen MT" w:hAnsi="Tw Cen MT"/>
          <w:szCs w:val="24"/>
        </w:rPr>
        <w:t>r p</w:t>
      </w:r>
      <w:r w:rsidR="00D14755" w:rsidRPr="005C3B6D">
        <w:rPr>
          <w:rFonts w:ascii="Tw Cen MT" w:hAnsi="Tw Cen MT"/>
          <w:szCs w:val="24"/>
        </w:rPr>
        <w:t>ë</w:t>
      </w:r>
      <w:r w:rsidR="00D14755">
        <w:rPr>
          <w:rFonts w:ascii="Tw Cen MT" w:hAnsi="Tw Cen MT"/>
          <w:szCs w:val="24"/>
        </w:rPr>
        <w:t>rzgjedhjen e an</w:t>
      </w:r>
      <w:r w:rsidR="00D14755" w:rsidRPr="005C3B6D">
        <w:rPr>
          <w:rFonts w:ascii="Tw Cen MT" w:hAnsi="Tw Cen MT"/>
          <w:szCs w:val="24"/>
        </w:rPr>
        <w:t>ë</w:t>
      </w:r>
      <w:r w:rsidR="00D14755">
        <w:rPr>
          <w:rFonts w:ascii="Tw Cen MT" w:hAnsi="Tw Cen MT"/>
          <w:szCs w:val="24"/>
        </w:rPr>
        <w:t>tar</w:t>
      </w:r>
      <w:r w:rsidR="00D14755" w:rsidRPr="005C3B6D">
        <w:rPr>
          <w:rFonts w:ascii="Tw Cen MT" w:hAnsi="Tw Cen MT"/>
          <w:szCs w:val="24"/>
        </w:rPr>
        <w:t>ë</w:t>
      </w:r>
      <w:r w:rsidR="00D14755">
        <w:rPr>
          <w:rFonts w:ascii="Tw Cen MT" w:hAnsi="Tw Cen MT"/>
          <w:szCs w:val="24"/>
        </w:rPr>
        <w:t xml:space="preserve">ve, ashtu </w:t>
      </w:r>
      <w:r w:rsidR="00AE17C2">
        <w:rPr>
          <w:rFonts w:ascii="Tw Cen MT" w:hAnsi="Tw Cen MT"/>
          <w:szCs w:val="24"/>
        </w:rPr>
        <w:t>siç</w:t>
      </w:r>
      <w:r w:rsidR="007103E8">
        <w:rPr>
          <w:rFonts w:ascii="Tw Cen MT" w:hAnsi="Tw Cen MT"/>
          <w:szCs w:val="24"/>
        </w:rPr>
        <w:t xml:space="preserve"> </w:t>
      </w:r>
      <w:r w:rsidR="007103E8" w:rsidRPr="005C3B6D">
        <w:rPr>
          <w:rFonts w:ascii="Tw Cen MT" w:hAnsi="Tw Cen MT"/>
          <w:szCs w:val="24"/>
        </w:rPr>
        <w:t>ë</w:t>
      </w:r>
      <w:r w:rsidR="007103E8">
        <w:rPr>
          <w:rFonts w:ascii="Tw Cen MT" w:hAnsi="Tw Cen MT"/>
          <w:szCs w:val="24"/>
        </w:rPr>
        <w:t>sht</w:t>
      </w:r>
      <w:r w:rsidR="007103E8" w:rsidRPr="005C3B6D">
        <w:rPr>
          <w:rFonts w:ascii="Tw Cen MT" w:hAnsi="Tw Cen MT"/>
          <w:szCs w:val="24"/>
        </w:rPr>
        <w:t>ë</w:t>
      </w:r>
      <w:r w:rsidR="007103E8">
        <w:rPr>
          <w:rFonts w:ascii="Tw Cen MT" w:hAnsi="Tw Cen MT"/>
          <w:szCs w:val="24"/>
        </w:rPr>
        <w:t xml:space="preserve"> rekomanduar n</w:t>
      </w:r>
      <w:r w:rsidR="007103E8" w:rsidRPr="005C3B6D">
        <w:rPr>
          <w:rFonts w:ascii="Tw Cen MT" w:hAnsi="Tw Cen MT"/>
          <w:szCs w:val="24"/>
        </w:rPr>
        <w:t>ë</w:t>
      </w:r>
      <w:r w:rsidR="007103E8">
        <w:rPr>
          <w:rFonts w:ascii="Tw Cen MT" w:hAnsi="Tw Cen MT"/>
          <w:szCs w:val="24"/>
        </w:rPr>
        <w:t xml:space="preserve"> Opinion. </w:t>
      </w:r>
      <w:r w:rsidR="00AE17C2">
        <w:rPr>
          <w:rFonts w:ascii="Tw Cen MT" w:hAnsi="Tw Cen MT"/>
          <w:szCs w:val="24"/>
        </w:rPr>
        <w:t>Tek e fundit, edhe nj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an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>tar i K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>shillit q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nuk ka kurrfar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af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>rsie me asnj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zyrtar apo subjekt politik, do t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jet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n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fund </w:t>
      </w:r>
      <w:r w:rsidR="0084591C">
        <w:rPr>
          <w:rFonts w:ascii="Tw Cen MT" w:hAnsi="Tw Cen MT"/>
          <w:szCs w:val="24"/>
        </w:rPr>
        <w:t>i politizuar</w:t>
      </w:r>
      <w:r w:rsidR="00AE17C2">
        <w:rPr>
          <w:rFonts w:ascii="Tw Cen MT" w:hAnsi="Tw Cen MT"/>
          <w:szCs w:val="24"/>
        </w:rPr>
        <w:t xml:space="preserve"> po qe se zgjidhet me nj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shumic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t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thjesht</w:t>
      </w:r>
      <w:r w:rsidR="00AE17C2" w:rsidRPr="005C3B6D">
        <w:rPr>
          <w:rFonts w:ascii="Tw Cen MT" w:hAnsi="Tw Cen MT"/>
          <w:szCs w:val="24"/>
        </w:rPr>
        <w:t>ë</w:t>
      </w:r>
      <w:r w:rsidR="00AE17C2">
        <w:rPr>
          <w:rFonts w:ascii="Tw Cen MT" w:hAnsi="Tw Cen MT"/>
          <w:szCs w:val="24"/>
        </w:rPr>
        <w:t xml:space="preserve"> nga Kuvendi. </w:t>
      </w:r>
    </w:p>
    <w:p w14:paraId="6BA9C9E1" w14:textId="2309AA77" w:rsidR="00F87AD8" w:rsidRDefault="0003329F" w:rsidP="008D63FF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Nj</w:t>
      </w:r>
      <w:r w:rsidRPr="00384B24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herit, Projektligji</w:t>
      </w:r>
      <w:r w:rsidR="008C4AFD">
        <w:rPr>
          <w:rFonts w:ascii="Tw Cen MT" w:hAnsi="Tw Cen MT"/>
          <w:szCs w:val="24"/>
        </w:rPr>
        <w:t xml:space="preserve"> </w:t>
      </w:r>
      <w:r>
        <w:rPr>
          <w:rFonts w:ascii="Tw Cen MT" w:hAnsi="Tw Cen MT"/>
          <w:szCs w:val="24"/>
        </w:rPr>
        <w:t>p</w:t>
      </w:r>
      <w:r w:rsidRPr="00384B24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rcakton q</w:t>
      </w:r>
      <w:r w:rsidRPr="00384B24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</w:t>
      </w:r>
      <w:r w:rsidR="00E7342F">
        <w:rPr>
          <w:rFonts w:ascii="Tw Cen MT" w:hAnsi="Tw Cen MT"/>
          <w:szCs w:val="24"/>
        </w:rPr>
        <w:t>krahas rrethanave n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 xml:space="preserve"> Ligj p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>r p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>rfundim t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 xml:space="preserve"> mandatit (neni 13), shtohet edhe q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 xml:space="preserve"> mandati i an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>tarit t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 xml:space="preserve"> K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>shillit do t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 xml:space="preserve"> p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>rfundoj</w:t>
      </w:r>
      <w:r w:rsidR="00E7342F" w:rsidRPr="00384B24">
        <w:rPr>
          <w:rFonts w:ascii="Tw Cen MT" w:hAnsi="Tw Cen MT"/>
          <w:szCs w:val="24"/>
        </w:rPr>
        <w:t>ë</w:t>
      </w:r>
      <w:r w:rsidR="00E7342F">
        <w:rPr>
          <w:rFonts w:ascii="Tw Cen MT" w:hAnsi="Tw Cen MT"/>
          <w:szCs w:val="24"/>
        </w:rPr>
        <w:t xml:space="preserve"> </w:t>
      </w:r>
      <w:r w:rsidR="00C023F5">
        <w:rPr>
          <w:rFonts w:ascii="Tw Cen MT" w:hAnsi="Tw Cen MT"/>
          <w:szCs w:val="24"/>
        </w:rPr>
        <w:t>n</w:t>
      </w:r>
      <w:r w:rsidR="00C023F5" w:rsidRPr="00384B24">
        <w:rPr>
          <w:rFonts w:ascii="Tw Cen MT" w:hAnsi="Tw Cen MT"/>
          <w:szCs w:val="24"/>
        </w:rPr>
        <w:t>ë</w:t>
      </w:r>
      <w:r w:rsidR="00C023F5">
        <w:rPr>
          <w:rFonts w:ascii="Tw Cen MT" w:hAnsi="Tw Cen MT"/>
          <w:szCs w:val="24"/>
        </w:rPr>
        <w:t xml:space="preserve"> rast t</w:t>
      </w:r>
      <w:r w:rsidR="00C023F5" w:rsidRPr="00384B24">
        <w:rPr>
          <w:rFonts w:ascii="Tw Cen MT" w:hAnsi="Tw Cen MT"/>
          <w:szCs w:val="24"/>
        </w:rPr>
        <w:t>ë</w:t>
      </w:r>
      <w:r w:rsidR="00C023F5">
        <w:rPr>
          <w:rFonts w:ascii="Tw Cen MT" w:hAnsi="Tw Cen MT"/>
          <w:szCs w:val="24"/>
        </w:rPr>
        <w:t xml:space="preserve"> “plot</w:t>
      </w:r>
      <w:r w:rsidR="00C023F5" w:rsidRPr="00384B24">
        <w:rPr>
          <w:rFonts w:ascii="Tw Cen MT" w:hAnsi="Tw Cen MT"/>
          <w:szCs w:val="24"/>
        </w:rPr>
        <w:t>ë</w:t>
      </w:r>
      <w:r w:rsidR="00C023F5">
        <w:rPr>
          <w:rFonts w:ascii="Tw Cen MT" w:hAnsi="Tw Cen MT"/>
          <w:szCs w:val="24"/>
        </w:rPr>
        <w:t>simit t</w:t>
      </w:r>
      <w:r w:rsidR="00C023F5" w:rsidRPr="00384B24">
        <w:rPr>
          <w:rFonts w:ascii="Tw Cen MT" w:hAnsi="Tw Cen MT"/>
          <w:szCs w:val="24"/>
        </w:rPr>
        <w:t>ë</w:t>
      </w:r>
      <w:r w:rsidR="00C023F5">
        <w:rPr>
          <w:rFonts w:ascii="Tw Cen MT" w:hAnsi="Tw Cen MT"/>
          <w:szCs w:val="24"/>
        </w:rPr>
        <w:t xml:space="preserve"> kushteve nga neni 8 i k</w:t>
      </w:r>
      <w:r w:rsidR="00C023F5" w:rsidRPr="00384B24">
        <w:rPr>
          <w:rFonts w:ascii="Tw Cen MT" w:hAnsi="Tw Cen MT"/>
          <w:szCs w:val="24"/>
        </w:rPr>
        <w:t>ë</w:t>
      </w:r>
      <w:r w:rsidR="00C023F5">
        <w:rPr>
          <w:rFonts w:ascii="Tw Cen MT" w:hAnsi="Tw Cen MT"/>
          <w:szCs w:val="24"/>
        </w:rPr>
        <w:t>tij Ligji.” Neni 8 p</w:t>
      </w:r>
      <w:r w:rsidR="00C023F5" w:rsidRPr="00384B24">
        <w:rPr>
          <w:rFonts w:ascii="Tw Cen MT" w:hAnsi="Tw Cen MT"/>
          <w:szCs w:val="24"/>
        </w:rPr>
        <w:t>ë</w:t>
      </w:r>
      <w:r w:rsidR="00C023F5">
        <w:rPr>
          <w:rFonts w:ascii="Tw Cen MT" w:hAnsi="Tw Cen MT"/>
          <w:szCs w:val="24"/>
        </w:rPr>
        <w:t xml:space="preserve">rcakton </w:t>
      </w:r>
      <w:r w:rsidR="00A11571">
        <w:rPr>
          <w:rFonts w:ascii="Tw Cen MT" w:hAnsi="Tw Cen MT"/>
          <w:szCs w:val="24"/>
        </w:rPr>
        <w:t>kushtet p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>r em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>rim si an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>tar i K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>shillit. Nj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 xml:space="preserve"> nd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>r k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>to kushte p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>rcakton q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 xml:space="preserve"> kandidati p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>r an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>tar nuk duhet t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 xml:space="preserve"> ket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 xml:space="preserve"> aktakuz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 xml:space="preserve"> t</w:t>
      </w:r>
      <w:r w:rsidR="00A11571" w:rsidRPr="00384B24">
        <w:rPr>
          <w:rFonts w:ascii="Tw Cen MT" w:hAnsi="Tw Cen MT"/>
          <w:szCs w:val="24"/>
        </w:rPr>
        <w:t>ë</w:t>
      </w:r>
      <w:r w:rsidR="00A11571">
        <w:rPr>
          <w:rFonts w:ascii="Tw Cen MT" w:hAnsi="Tw Cen MT"/>
          <w:szCs w:val="24"/>
        </w:rPr>
        <w:t xml:space="preserve"> ngritur. </w:t>
      </w:r>
      <w:r w:rsidR="00EE5348">
        <w:rPr>
          <w:rFonts w:ascii="Tw Cen MT" w:hAnsi="Tw Cen MT"/>
          <w:szCs w:val="24"/>
        </w:rPr>
        <w:t>Pra, n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 xml:space="preserve"> momentin q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 xml:space="preserve"> nj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 xml:space="preserve"> an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>tari t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 xml:space="preserve"> K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>shillit Prokurorial n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 xml:space="preserve"> t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 xml:space="preserve"> ardhmen i ngritët aktakuz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>, atij do t’i pushoj</w:t>
      </w:r>
      <w:r w:rsidR="00EE5348" w:rsidRPr="00384B24">
        <w:rPr>
          <w:rFonts w:ascii="Tw Cen MT" w:hAnsi="Tw Cen MT"/>
          <w:szCs w:val="24"/>
        </w:rPr>
        <w:t>ë</w:t>
      </w:r>
      <w:r w:rsidR="00EE5348">
        <w:rPr>
          <w:rFonts w:ascii="Tw Cen MT" w:hAnsi="Tw Cen MT"/>
          <w:szCs w:val="24"/>
        </w:rPr>
        <w:t xml:space="preserve"> mandati</w:t>
      </w:r>
      <w:r w:rsidR="006855C9">
        <w:rPr>
          <w:rFonts w:ascii="Tw Cen MT" w:hAnsi="Tw Cen MT"/>
          <w:szCs w:val="24"/>
        </w:rPr>
        <w:t xml:space="preserve"> n</w:t>
      </w:r>
      <w:r w:rsidR="006855C9" w:rsidRPr="00384B24">
        <w:rPr>
          <w:rFonts w:ascii="Tw Cen MT" w:hAnsi="Tw Cen MT"/>
          <w:szCs w:val="24"/>
        </w:rPr>
        <w:t>ë</w:t>
      </w:r>
      <w:r w:rsidR="006855C9">
        <w:rPr>
          <w:rFonts w:ascii="Tw Cen MT" w:hAnsi="Tw Cen MT"/>
          <w:szCs w:val="24"/>
        </w:rPr>
        <w:t xml:space="preserve"> m</w:t>
      </w:r>
      <w:r w:rsidR="006855C9" w:rsidRPr="00384B24">
        <w:rPr>
          <w:rFonts w:ascii="Tw Cen MT" w:hAnsi="Tw Cen MT"/>
          <w:szCs w:val="24"/>
        </w:rPr>
        <w:t>ë</w:t>
      </w:r>
      <w:r w:rsidR="006855C9">
        <w:rPr>
          <w:rFonts w:ascii="Tw Cen MT" w:hAnsi="Tw Cen MT"/>
          <w:szCs w:val="24"/>
        </w:rPr>
        <w:t>nyr</w:t>
      </w:r>
      <w:r w:rsidR="006855C9" w:rsidRPr="00384B24">
        <w:rPr>
          <w:rFonts w:ascii="Tw Cen MT" w:hAnsi="Tw Cen MT"/>
          <w:szCs w:val="24"/>
        </w:rPr>
        <w:t>ë</w:t>
      </w:r>
      <w:r w:rsidR="006855C9">
        <w:rPr>
          <w:rFonts w:ascii="Tw Cen MT" w:hAnsi="Tw Cen MT"/>
          <w:szCs w:val="24"/>
        </w:rPr>
        <w:t xml:space="preserve"> automatike. </w:t>
      </w:r>
      <w:r w:rsidR="006358D3">
        <w:rPr>
          <w:rFonts w:ascii="Tw Cen MT" w:hAnsi="Tw Cen MT"/>
          <w:szCs w:val="24"/>
        </w:rPr>
        <w:t>Duhet pasur parasysh q</w:t>
      </w:r>
      <w:r w:rsidR="006358D3" w:rsidRPr="00384B24">
        <w:rPr>
          <w:rFonts w:ascii="Tw Cen MT" w:hAnsi="Tw Cen MT"/>
          <w:szCs w:val="24"/>
        </w:rPr>
        <w:t>ë</w:t>
      </w:r>
      <w:r w:rsidR="006358D3">
        <w:rPr>
          <w:rFonts w:ascii="Tw Cen MT" w:hAnsi="Tw Cen MT"/>
          <w:szCs w:val="24"/>
        </w:rPr>
        <w:t xml:space="preserve"> nj</w:t>
      </w:r>
      <w:r w:rsidR="006358D3" w:rsidRPr="00384B24">
        <w:rPr>
          <w:rFonts w:ascii="Tw Cen MT" w:hAnsi="Tw Cen MT"/>
          <w:szCs w:val="24"/>
        </w:rPr>
        <w:t>ë</w:t>
      </w:r>
      <w:r w:rsidR="006358D3">
        <w:rPr>
          <w:rFonts w:ascii="Tw Cen MT" w:hAnsi="Tw Cen MT"/>
          <w:szCs w:val="24"/>
        </w:rPr>
        <w:t xml:space="preserve"> p</w:t>
      </w:r>
      <w:r w:rsidR="006358D3" w:rsidRPr="00384B24">
        <w:rPr>
          <w:rFonts w:ascii="Tw Cen MT" w:hAnsi="Tw Cen MT"/>
          <w:szCs w:val="24"/>
        </w:rPr>
        <w:t>ë</w:t>
      </w:r>
      <w:r w:rsidR="006358D3">
        <w:rPr>
          <w:rFonts w:ascii="Tw Cen MT" w:hAnsi="Tw Cen MT"/>
          <w:szCs w:val="24"/>
        </w:rPr>
        <w:t>rcaktim i till</w:t>
      </w:r>
      <w:r w:rsidR="006358D3" w:rsidRPr="00384B24">
        <w:rPr>
          <w:rFonts w:ascii="Tw Cen MT" w:hAnsi="Tw Cen MT"/>
          <w:szCs w:val="24"/>
        </w:rPr>
        <w:t>ë</w:t>
      </w:r>
      <w:r w:rsidR="006358D3">
        <w:rPr>
          <w:rFonts w:ascii="Tw Cen MT" w:hAnsi="Tw Cen MT"/>
          <w:szCs w:val="24"/>
        </w:rPr>
        <w:t>, pos q</w:t>
      </w:r>
      <w:r w:rsidR="006358D3" w:rsidRPr="00384B24">
        <w:rPr>
          <w:rFonts w:ascii="Tw Cen MT" w:hAnsi="Tw Cen MT"/>
          <w:szCs w:val="24"/>
        </w:rPr>
        <w:t>ë</w:t>
      </w:r>
      <w:r w:rsidR="006358D3">
        <w:rPr>
          <w:rFonts w:ascii="Tw Cen MT" w:hAnsi="Tw Cen MT"/>
          <w:szCs w:val="24"/>
        </w:rPr>
        <w:t xml:space="preserve"> mund t</w:t>
      </w:r>
      <w:r w:rsidR="006358D3" w:rsidRPr="00384B24">
        <w:rPr>
          <w:rFonts w:ascii="Tw Cen MT" w:hAnsi="Tw Cen MT"/>
          <w:szCs w:val="24"/>
        </w:rPr>
        <w:t>ë</w:t>
      </w:r>
      <w:r w:rsidR="006358D3">
        <w:rPr>
          <w:rFonts w:ascii="Tw Cen MT" w:hAnsi="Tw Cen MT"/>
          <w:szCs w:val="24"/>
        </w:rPr>
        <w:t xml:space="preserve"> rrezikoj</w:t>
      </w:r>
      <w:r w:rsidR="006358D3" w:rsidRPr="00384B24">
        <w:rPr>
          <w:rFonts w:ascii="Tw Cen MT" w:hAnsi="Tw Cen MT"/>
          <w:szCs w:val="24"/>
        </w:rPr>
        <w:t>ë</w:t>
      </w:r>
      <w:r w:rsidR="006358D3">
        <w:rPr>
          <w:rFonts w:ascii="Tw Cen MT" w:hAnsi="Tw Cen MT"/>
          <w:szCs w:val="24"/>
        </w:rPr>
        <w:t xml:space="preserve"> </w:t>
      </w:r>
      <w:r w:rsidR="00C7097D">
        <w:rPr>
          <w:rFonts w:ascii="Tw Cen MT" w:hAnsi="Tw Cen MT"/>
          <w:szCs w:val="24"/>
        </w:rPr>
        <w:t>cenimin e</w:t>
      </w:r>
      <w:r w:rsidR="006358D3">
        <w:rPr>
          <w:rFonts w:ascii="Tw Cen MT" w:hAnsi="Tw Cen MT"/>
          <w:szCs w:val="24"/>
        </w:rPr>
        <w:t xml:space="preserve"> </w:t>
      </w:r>
      <w:r w:rsidR="008363CF">
        <w:rPr>
          <w:rFonts w:ascii="Tw Cen MT" w:hAnsi="Tw Cen MT"/>
          <w:szCs w:val="24"/>
        </w:rPr>
        <w:t>t</w:t>
      </w:r>
      <w:r w:rsidR="008363CF" w:rsidRPr="00384B24">
        <w:rPr>
          <w:rFonts w:ascii="Tw Cen MT" w:hAnsi="Tw Cen MT"/>
          <w:szCs w:val="24"/>
        </w:rPr>
        <w:t>ë</w:t>
      </w:r>
      <w:r w:rsidR="008363CF">
        <w:rPr>
          <w:rFonts w:ascii="Tw Cen MT" w:hAnsi="Tw Cen MT"/>
          <w:szCs w:val="24"/>
        </w:rPr>
        <w:t xml:space="preserve"> drejtave </w:t>
      </w:r>
      <w:r w:rsidR="00E47159">
        <w:rPr>
          <w:rFonts w:ascii="Tw Cen MT" w:hAnsi="Tw Cen MT"/>
          <w:szCs w:val="24"/>
        </w:rPr>
        <w:t>t</w:t>
      </w:r>
      <w:r w:rsidR="00E47159" w:rsidRPr="00384B24">
        <w:rPr>
          <w:rFonts w:ascii="Tw Cen MT" w:hAnsi="Tw Cen MT"/>
          <w:szCs w:val="24"/>
        </w:rPr>
        <w:t>ë</w:t>
      </w:r>
      <w:r w:rsidR="00E47159">
        <w:rPr>
          <w:rFonts w:ascii="Tw Cen MT" w:hAnsi="Tw Cen MT"/>
          <w:szCs w:val="24"/>
        </w:rPr>
        <w:t xml:space="preserve"> </w:t>
      </w:r>
      <w:r w:rsidR="008363CF">
        <w:rPr>
          <w:rFonts w:ascii="Tw Cen MT" w:hAnsi="Tw Cen MT"/>
          <w:szCs w:val="24"/>
        </w:rPr>
        <w:t>an</w:t>
      </w:r>
      <w:r w:rsidR="008363CF" w:rsidRPr="00384B24">
        <w:rPr>
          <w:rFonts w:ascii="Tw Cen MT" w:hAnsi="Tw Cen MT"/>
          <w:szCs w:val="24"/>
        </w:rPr>
        <w:t>ë</w:t>
      </w:r>
      <w:r w:rsidR="008363CF">
        <w:rPr>
          <w:rFonts w:ascii="Tw Cen MT" w:hAnsi="Tw Cen MT"/>
          <w:szCs w:val="24"/>
        </w:rPr>
        <w:t>tar</w:t>
      </w:r>
      <w:r w:rsidR="008363CF" w:rsidRPr="00384B24">
        <w:rPr>
          <w:rFonts w:ascii="Tw Cen MT" w:hAnsi="Tw Cen MT"/>
          <w:szCs w:val="24"/>
        </w:rPr>
        <w:t>ë</w:t>
      </w:r>
      <w:r w:rsidR="008363CF">
        <w:rPr>
          <w:rFonts w:ascii="Tw Cen MT" w:hAnsi="Tw Cen MT"/>
          <w:szCs w:val="24"/>
        </w:rPr>
        <w:t>ve t</w:t>
      </w:r>
      <w:r w:rsidR="008363CF" w:rsidRPr="00384B24">
        <w:rPr>
          <w:rFonts w:ascii="Tw Cen MT" w:hAnsi="Tw Cen MT"/>
          <w:szCs w:val="24"/>
        </w:rPr>
        <w:t>ë</w:t>
      </w:r>
      <w:r w:rsidR="008363CF">
        <w:rPr>
          <w:rFonts w:ascii="Tw Cen MT" w:hAnsi="Tw Cen MT"/>
          <w:szCs w:val="24"/>
        </w:rPr>
        <w:t xml:space="preserve"> K</w:t>
      </w:r>
      <w:r w:rsidR="008363CF" w:rsidRPr="00384B24">
        <w:rPr>
          <w:rFonts w:ascii="Tw Cen MT" w:hAnsi="Tw Cen MT"/>
          <w:szCs w:val="24"/>
        </w:rPr>
        <w:t>ë</w:t>
      </w:r>
      <w:r w:rsidR="008363CF">
        <w:rPr>
          <w:rFonts w:ascii="Tw Cen MT" w:hAnsi="Tw Cen MT"/>
          <w:szCs w:val="24"/>
        </w:rPr>
        <w:t>shillit</w:t>
      </w:r>
      <w:r w:rsidR="006358D3">
        <w:rPr>
          <w:rFonts w:ascii="Tw Cen MT" w:hAnsi="Tw Cen MT"/>
          <w:szCs w:val="24"/>
        </w:rPr>
        <w:t xml:space="preserve">, </w:t>
      </w:r>
      <w:r w:rsidR="008A0F1F">
        <w:rPr>
          <w:rFonts w:ascii="Tw Cen MT" w:hAnsi="Tw Cen MT"/>
          <w:szCs w:val="24"/>
        </w:rPr>
        <w:t>edhe mund t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 xml:space="preserve"> abuzohet n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 xml:space="preserve"> praktik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 xml:space="preserve"> nga an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>tar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>t prokuror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 xml:space="preserve"> t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 xml:space="preserve"> K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 xml:space="preserve">shillit </w:t>
      </w:r>
      <w:r w:rsidR="007430E4">
        <w:rPr>
          <w:rFonts w:ascii="Tw Cen MT" w:hAnsi="Tw Cen MT"/>
          <w:szCs w:val="24"/>
        </w:rPr>
        <w:t>ndaj</w:t>
      </w:r>
      <w:r w:rsidR="004E31A6">
        <w:rPr>
          <w:rFonts w:ascii="Tw Cen MT" w:hAnsi="Tw Cen MT"/>
          <w:szCs w:val="24"/>
        </w:rPr>
        <w:t xml:space="preserve"> nj</w:t>
      </w:r>
      <w:r w:rsidR="004E31A6" w:rsidRPr="00384B24">
        <w:rPr>
          <w:rFonts w:ascii="Tw Cen MT" w:hAnsi="Tw Cen MT"/>
          <w:szCs w:val="24"/>
        </w:rPr>
        <w:t>ë</w:t>
      </w:r>
      <w:r w:rsidR="004E31A6">
        <w:rPr>
          <w:rFonts w:ascii="Tw Cen MT" w:hAnsi="Tw Cen MT"/>
          <w:szCs w:val="24"/>
        </w:rPr>
        <w:t xml:space="preserve">ri-tjetrit por </w:t>
      </w:r>
      <w:r w:rsidR="002A30C7">
        <w:rPr>
          <w:rFonts w:ascii="Tw Cen MT" w:hAnsi="Tw Cen MT"/>
          <w:szCs w:val="24"/>
        </w:rPr>
        <w:t xml:space="preserve">sidomos </w:t>
      </w:r>
      <w:r w:rsidR="008A0F1F">
        <w:rPr>
          <w:rFonts w:ascii="Tw Cen MT" w:hAnsi="Tw Cen MT"/>
          <w:szCs w:val="24"/>
        </w:rPr>
        <w:t>kundrejt an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>tar</w:t>
      </w:r>
      <w:r w:rsidR="008A0F1F" w:rsidRPr="00384B24">
        <w:rPr>
          <w:rFonts w:ascii="Tw Cen MT" w:hAnsi="Tw Cen MT"/>
          <w:szCs w:val="24"/>
        </w:rPr>
        <w:t>ë</w:t>
      </w:r>
      <w:r w:rsidR="008A0F1F">
        <w:rPr>
          <w:rFonts w:ascii="Tw Cen MT" w:hAnsi="Tw Cen MT"/>
          <w:szCs w:val="24"/>
        </w:rPr>
        <w:t>ve joprokuror</w:t>
      </w:r>
      <w:r w:rsidR="008A0F1F" w:rsidRPr="00384B24">
        <w:rPr>
          <w:rFonts w:ascii="Tw Cen MT" w:hAnsi="Tw Cen MT"/>
          <w:szCs w:val="24"/>
        </w:rPr>
        <w:t>ë</w:t>
      </w:r>
      <w:r w:rsidR="008D63FF">
        <w:rPr>
          <w:rFonts w:ascii="Tw Cen MT" w:hAnsi="Tw Cen MT"/>
          <w:szCs w:val="24"/>
        </w:rPr>
        <w:t>. Duke qen</w:t>
      </w:r>
      <w:r w:rsidR="008D63FF" w:rsidRPr="00384B24">
        <w:rPr>
          <w:rFonts w:ascii="Tw Cen MT" w:hAnsi="Tw Cen MT"/>
          <w:szCs w:val="24"/>
        </w:rPr>
        <w:t>ë</w:t>
      </w:r>
      <w:r w:rsidR="008D63FF">
        <w:rPr>
          <w:rFonts w:ascii="Tw Cen MT" w:hAnsi="Tw Cen MT"/>
          <w:szCs w:val="24"/>
        </w:rPr>
        <w:t xml:space="preserve"> se aktakuzat n</w:t>
      </w:r>
      <w:r w:rsidR="008D63FF" w:rsidRPr="00384B24">
        <w:rPr>
          <w:rFonts w:ascii="Tw Cen MT" w:hAnsi="Tw Cen MT"/>
          <w:szCs w:val="24"/>
        </w:rPr>
        <w:t>ë</w:t>
      </w:r>
      <w:r w:rsidR="008D63FF">
        <w:rPr>
          <w:rFonts w:ascii="Tw Cen MT" w:hAnsi="Tw Cen MT"/>
          <w:szCs w:val="24"/>
        </w:rPr>
        <w:t xml:space="preserve"> Kosov</w:t>
      </w:r>
      <w:r w:rsidR="008D63FF" w:rsidRPr="00384B24">
        <w:rPr>
          <w:rFonts w:ascii="Tw Cen MT" w:hAnsi="Tw Cen MT"/>
          <w:szCs w:val="24"/>
        </w:rPr>
        <w:t>ë</w:t>
      </w:r>
      <w:r w:rsidR="008D63FF">
        <w:rPr>
          <w:rFonts w:ascii="Tw Cen MT" w:hAnsi="Tw Cen MT"/>
          <w:szCs w:val="24"/>
        </w:rPr>
        <w:t xml:space="preserve"> mund t</w:t>
      </w:r>
      <w:r w:rsidR="008D63FF" w:rsidRPr="00384B24">
        <w:rPr>
          <w:rFonts w:ascii="Tw Cen MT" w:hAnsi="Tw Cen MT"/>
          <w:szCs w:val="24"/>
        </w:rPr>
        <w:t>ë</w:t>
      </w:r>
      <w:r w:rsidR="008D63FF">
        <w:rPr>
          <w:rFonts w:ascii="Tw Cen MT" w:hAnsi="Tw Cen MT"/>
          <w:szCs w:val="24"/>
        </w:rPr>
        <w:t xml:space="preserve"> ngritën pa ndonj</w:t>
      </w:r>
      <w:r w:rsidR="008D63FF" w:rsidRPr="00384B24">
        <w:rPr>
          <w:rFonts w:ascii="Tw Cen MT" w:hAnsi="Tw Cen MT"/>
          <w:szCs w:val="24"/>
        </w:rPr>
        <w:t>ë</w:t>
      </w:r>
      <w:r w:rsidR="008D63FF">
        <w:rPr>
          <w:rFonts w:ascii="Tw Cen MT" w:hAnsi="Tw Cen MT"/>
          <w:szCs w:val="24"/>
        </w:rPr>
        <w:t xml:space="preserve"> standard t</w:t>
      </w:r>
      <w:r w:rsidR="008D63FF" w:rsidRPr="00384B24">
        <w:rPr>
          <w:rFonts w:ascii="Tw Cen MT" w:hAnsi="Tw Cen MT"/>
          <w:szCs w:val="24"/>
        </w:rPr>
        <w:t>ë</w:t>
      </w:r>
      <w:r w:rsidR="008D63FF">
        <w:rPr>
          <w:rFonts w:ascii="Tw Cen MT" w:hAnsi="Tw Cen MT"/>
          <w:szCs w:val="24"/>
        </w:rPr>
        <w:t xml:space="preserve"> lart</w:t>
      </w:r>
      <w:r w:rsidR="008D63FF" w:rsidRPr="00384B24">
        <w:rPr>
          <w:rFonts w:ascii="Tw Cen MT" w:hAnsi="Tw Cen MT"/>
          <w:szCs w:val="24"/>
        </w:rPr>
        <w:t>ë</w:t>
      </w:r>
      <w:r w:rsidR="006A5045">
        <w:rPr>
          <w:rFonts w:ascii="Tw Cen MT" w:hAnsi="Tw Cen MT"/>
          <w:szCs w:val="24"/>
        </w:rPr>
        <w:t xml:space="preserve"> t</w:t>
      </w:r>
      <w:r w:rsidR="006A5045" w:rsidRPr="00384B24">
        <w:rPr>
          <w:rFonts w:ascii="Tw Cen MT" w:hAnsi="Tw Cen MT"/>
          <w:szCs w:val="24"/>
        </w:rPr>
        <w:t>ë</w:t>
      </w:r>
      <w:r w:rsidR="006A5045">
        <w:rPr>
          <w:rFonts w:ascii="Tw Cen MT" w:hAnsi="Tw Cen MT"/>
          <w:szCs w:val="24"/>
        </w:rPr>
        <w:t xml:space="preserve"> cil</w:t>
      </w:r>
      <w:r w:rsidR="006A5045" w:rsidRPr="00384B24">
        <w:rPr>
          <w:rFonts w:ascii="Tw Cen MT" w:hAnsi="Tw Cen MT"/>
          <w:szCs w:val="24"/>
        </w:rPr>
        <w:t>ë</w:t>
      </w:r>
      <w:r w:rsidR="006A5045">
        <w:rPr>
          <w:rFonts w:ascii="Tw Cen MT" w:hAnsi="Tw Cen MT"/>
          <w:szCs w:val="24"/>
        </w:rPr>
        <w:t>sis</w:t>
      </w:r>
      <w:r w:rsidR="006A5045" w:rsidRPr="00384B24">
        <w:rPr>
          <w:rFonts w:ascii="Tw Cen MT" w:hAnsi="Tw Cen MT"/>
          <w:szCs w:val="24"/>
        </w:rPr>
        <w:t>ë</w:t>
      </w:r>
      <w:r w:rsidR="006A5045">
        <w:rPr>
          <w:rFonts w:ascii="Tw Cen MT" w:hAnsi="Tw Cen MT"/>
          <w:szCs w:val="24"/>
        </w:rPr>
        <w:t xml:space="preserve"> e t</w:t>
      </w:r>
      <w:r w:rsidR="006A5045" w:rsidRPr="00384B24">
        <w:rPr>
          <w:rFonts w:ascii="Tw Cen MT" w:hAnsi="Tw Cen MT"/>
          <w:szCs w:val="24"/>
        </w:rPr>
        <w:t>ë</w:t>
      </w:r>
      <w:r w:rsidR="006A5045">
        <w:rPr>
          <w:rFonts w:ascii="Tw Cen MT" w:hAnsi="Tw Cen MT"/>
          <w:szCs w:val="24"/>
        </w:rPr>
        <w:t xml:space="preserve"> </w:t>
      </w:r>
      <w:r w:rsidR="001A068A">
        <w:rPr>
          <w:rFonts w:ascii="Tw Cen MT" w:hAnsi="Tw Cen MT"/>
          <w:szCs w:val="24"/>
        </w:rPr>
        <w:t>kontrollit</w:t>
      </w:r>
      <w:r w:rsidR="008D63FF">
        <w:rPr>
          <w:rFonts w:ascii="Tw Cen MT" w:hAnsi="Tw Cen MT"/>
          <w:szCs w:val="24"/>
        </w:rPr>
        <w:t>,</w:t>
      </w:r>
      <w:r w:rsidR="006A5045">
        <w:rPr>
          <w:rFonts w:ascii="Tw Cen MT" w:hAnsi="Tw Cen MT"/>
          <w:szCs w:val="24"/>
        </w:rPr>
        <w:t xml:space="preserve"> </w:t>
      </w:r>
      <w:r w:rsidR="00B8350D">
        <w:rPr>
          <w:rFonts w:ascii="Tw Cen MT" w:hAnsi="Tw Cen MT"/>
          <w:szCs w:val="24"/>
        </w:rPr>
        <w:t>nuk do duhej parapar</w:t>
      </w:r>
      <w:r w:rsidR="00B8350D" w:rsidRPr="00384B24">
        <w:rPr>
          <w:rFonts w:ascii="Tw Cen MT" w:hAnsi="Tw Cen MT"/>
          <w:szCs w:val="24"/>
        </w:rPr>
        <w:t>ë</w:t>
      </w:r>
      <w:r w:rsidR="00B8350D">
        <w:rPr>
          <w:rFonts w:ascii="Tw Cen MT" w:hAnsi="Tw Cen MT"/>
          <w:szCs w:val="24"/>
        </w:rPr>
        <w:t xml:space="preserve"> q</w:t>
      </w:r>
      <w:r w:rsidR="00B8350D" w:rsidRPr="00384B24">
        <w:rPr>
          <w:rFonts w:ascii="Tw Cen MT" w:hAnsi="Tw Cen MT"/>
          <w:szCs w:val="24"/>
        </w:rPr>
        <w:t>ë</w:t>
      </w:r>
      <w:r w:rsidR="00B8350D">
        <w:rPr>
          <w:rFonts w:ascii="Tw Cen MT" w:hAnsi="Tw Cen MT"/>
          <w:szCs w:val="24"/>
        </w:rPr>
        <w:t xml:space="preserve"> ngritja e aktakuz</w:t>
      </w:r>
      <w:r w:rsidR="00B8350D" w:rsidRPr="00384B24">
        <w:rPr>
          <w:rFonts w:ascii="Tw Cen MT" w:hAnsi="Tw Cen MT"/>
          <w:szCs w:val="24"/>
        </w:rPr>
        <w:t>ë</w:t>
      </w:r>
      <w:r w:rsidR="00B8350D">
        <w:rPr>
          <w:rFonts w:ascii="Tw Cen MT" w:hAnsi="Tw Cen MT"/>
          <w:szCs w:val="24"/>
        </w:rPr>
        <w:t>s t</w:t>
      </w:r>
      <w:r w:rsidR="00B8350D" w:rsidRPr="00384B24">
        <w:rPr>
          <w:rFonts w:ascii="Tw Cen MT" w:hAnsi="Tw Cen MT"/>
          <w:szCs w:val="24"/>
        </w:rPr>
        <w:t>ë</w:t>
      </w:r>
      <w:r w:rsidR="00B8350D">
        <w:rPr>
          <w:rFonts w:ascii="Tw Cen MT" w:hAnsi="Tw Cen MT"/>
          <w:szCs w:val="24"/>
        </w:rPr>
        <w:t xml:space="preserve"> sjell</w:t>
      </w:r>
      <w:r w:rsidR="00B8350D" w:rsidRPr="00384B24">
        <w:rPr>
          <w:rFonts w:ascii="Tw Cen MT" w:hAnsi="Tw Cen MT"/>
          <w:szCs w:val="24"/>
        </w:rPr>
        <w:t>ë</w:t>
      </w:r>
      <w:r w:rsidR="00B8350D">
        <w:rPr>
          <w:rFonts w:ascii="Tw Cen MT" w:hAnsi="Tw Cen MT"/>
          <w:szCs w:val="24"/>
        </w:rPr>
        <w:t xml:space="preserve"> automatikisht nd</w:t>
      </w:r>
      <w:r w:rsidR="00B8350D" w:rsidRPr="00384B24">
        <w:rPr>
          <w:rFonts w:ascii="Tw Cen MT" w:hAnsi="Tw Cen MT"/>
          <w:szCs w:val="24"/>
        </w:rPr>
        <w:t>ë</w:t>
      </w:r>
      <w:r w:rsidR="00B8350D">
        <w:rPr>
          <w:rFonts w:ascii="Tw Cen MT" w:hAnsi="Tw Cen MT"/>
          <w:szCs w:val="24"/>
        </w:rPr>
        <w:t xml:space="preserve">rprerjen e mandatit. </w:t>
      </w:r>
      <w:r w:rsidR="00F451AC">
        <w:rPr>
          <w:rFonts w:ascii="Tw Cen MT" w:hAnsi="Tw Cen MT"/>
          <w:szCs w:val="24"/>
        </w:rPr>
        <w:t>Megjith</w:t>
      </w:r>
      <w:r w:rsidR="00F451AC" w:rsidRPr="00384B24">
        <w:rPr>
          <w:rFonts w:ascii="Tw Cen MT" w:hAnsi="Tw Cen MT"/>
          <w:szCs w:val="24"/>
        </w:rPr>
        <w:t>ë</w:t>
      </w:r>
      <w:r w:rsidR="00F451AC">
        <w:rPr>
          <w:rFonts w:ascii="Tw Cen MT" w:hAnsi="Tw Cen MT"/>
          <w:szCs w:val="24"/>
        </w:rPr>
        <w:t>se kushti q</w:t>
      </w:r>
      <w:r w:rsidR="00F451AC" w:rsidRPr="00384B24">
        <w:rPr>
          <w:rFonts w:ascii="Tw Cen MT" w:hAnsi="Tw Cen MT"/>
          <w:szCs w:val="24"/>
        </w:rPr>
        <w:t>ë</w:t>
      </w:r>
      <w:r w:rsidR="00F451AC">
        <w:rPr>
          <w:rFonts w:ascii="Tw Cen MT" w:hAnsi="Tw Cen MT"/>
          <w:szCs w:val="24"/>
        </w:rPr>
        <w:t xml:space="preserve"> </w:t>
      </w:r>
      <w:r w:rsidR="00A84708">
        <w:rPr>
          <w:rFonts w:ascii="Tw Cen MT" w:hAnsi="Tw Cen MT"/>
          <w:szCs w:val="24"/>
        </w:rPr>
        <w:t xml:space="preserve">kandidati </w:t>
      </w:r>
      <w:r w:rsidR="00F451AC">
        <w:rPr>
          <w:rFonts w:ascii="Tw Cen MT" w:hAnsi="Tw Cen MT"/>
          <w:szCs w:val="24"/>
        </w:rPr>
        <w:t>t</w:t>
      </w:r>
      <w:r w:rsidR="00F451AC" w:rsidRPr="00384B24">
        <w:rPr>
          <w:rFonts w:ascii="Tw Cen MT" w:hAnsi="Tw Cen MT"/>
          <w:szCs w:val="24"/>
        </w:rPr>
        <w:t>ë</w:t>
      </w:r>
      <w:r w:rsidR="00F451AC">
        <w:rPr>
          <w:rFonts w:ascii="Tw Cen MT" w:hAnsi="Tw Cen MT"/>
          <w:szCs w:val="24"/>
        </w:rPr>
        <w:t xml:space="preserve"> mos ket</w:t>
      </w:r>
      <w:r w:rsidR="00F451AC" w:rsidRPr="00384B24">
        <w:rPr>
          <w:rFonts w:ascii="Tw Cen MT" w:hAnsi="Tw Cen MT"/>
          <w:szCs w:val="24"/>
        </w:rPr>
        <w:t>ë</w:t>
      </w:r>
      <w:r w:rsidR="00F451AC">
        <w:rPr>
          <w:rFonts w:ascii="Tw Cen MT" w:hAnsi="Tw Cen MT"/>
          <w:szCs w:val="24"/>
        </w:rPr>
        <w:t xml:space="preserve"> aktakuz</w:t>
      </w:r>
      <w:r w:rsidR="00F451AC" w:rsidRPr="00384B24">
        <w:rPr>
          <w:rFonts w:ascii="Tw Cen MT" w:hAnsi="Tw Cen MT"/>
          <w:szCs w:val="24"/>
        </w:rPr>
        <w:t>ë</w:t>
      </w:r>
      <w:r w:rsidR="00F451AC">
        <w:rPr>
          <w:rFonts w:ascii="Tw Cen MT" w:hAnsi="Tw Cen MT"/>
          <w:szCs w:val="24"/>
        </w:rPr>
        <w:t xml:space="preserve"> t</w:t>
      </w:r>
      <w:r w:rsidR="00F451AC" w:rsidRPr="00384B24">
        <w:rPr>
          <w:rFonts w:ascii="Tw Cen MT" w:hAnsi="Tw Cen MT"/>
          <w:szCs w:val="24"/>
        </w:rPr>
        <w:t>ë</w:t>
      </w:r>
      <w:r w:rsidR="00F451AC">
        <w:rPr>
          <w:rFonts w:ascii="Tw Cen MT" w:hAnsi="Tw Cen MT"/>
          <w:szCs w:val="24"/>
        </w:rPr>
        <w:t xml:space="preserve"> ngritur mund t</w:t>
      </w:r>
      <w:r w:rsidR="00F451AC" w:rsidRPr="00384B24">
        <w:rPr>
          <w:rFonts w:ascii="Tw Cen MT" w:hAnsi="Tw Cen MT"/>
          <w:szCs w:val="24"/>
        </w:rPr>
        <w:t>ë</w:t>
      </w:r>
      <w:r w:rsidR="00F451AC">
        <w:rPr>
          <w:rFonts w:ascii="Tw Cen MT" w:hAnsi="Tw Cen MT"/>
          <w:szCs w:val="24"/>
        </w:rPr>
        <w:t xml:space="preserve"> tolerohet para </w:t>
      </w:r>
      <w:r w:rsidR="00BF58A3">
        <w:rPr>
          <w:rFonts w:ascii="Tw Cen MT" w:hAnsi="Tw Cen MT"/>
          <w:szCs w:val="24"/>
        </w:rPr>
        <w:t>se kandidati t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zgjidhet, pas fitimit t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mandatit duhet t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ket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garancione m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strikte se kur mund t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merret mandati, n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m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>nyr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q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t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 garantohet pavar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>sia objektive e K</w:t>
      </w:r>
      <w:r w:rsidR="00BF58A3" w:rsidRPr="00384B24">
        <w:rPr>
          <w:rFonts w:ascii="Tw Cen MT" w:hAnsi="Tw Cen MT"/>
          <w:szCs w:val="24"/>
        </w:rPr>
        <w:t>ë</w:t>
      </w:r>
      <w:r w:rsidR="00BF58A3">
        <w:rPr>
          <w:rFonts w:ascii="Tw Cen MT" w:hAnsi="Tw Cen MT"/>
          <w:szCs w:val="24"/>
        </w:rPr>
        <w:t xml:space="preserve">shillit Prokurorial. </w:t>
      </w:r>
    </w:p>
    <w:p w14:paraId="309104F4" w14:textId="3E990904" w:rsidR="008C2E08" w:rsidRDefault="008C2E08" w:rsidP="008C2E08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4"/>
          <w:szCs w:val="24"/>
        </w:rPr>
      </w:pPr>
      <w:r w:rsidRPr="00064E7C">
        <w:rPr>
          <w:rFonts w:ascii="Tw Cen MT" w:hAnsi="Tw Cen MT"/>
          <w:b/>
          <w:bCs/>
          <w:sz w:val="24"/>
          <w:szCs w:val="24"/>
        </w:rPr>
        <w:t>Rregullat e konfliktit t</w:t>
      </w:r>
      <w:r w:rsidRPr="00064E7C">
        <w:rPr>
          <w:rFonts w:ascii="Tw Cen MT" w:hAnsi="Tw Cen MT"/>
          <w:b/>
          <w:bCs/>
          <w:sz w:val="24"/>
          <w:szCs w:val="24"/>
        </w:rPr>
        <w:t>ë</w:t>
      </w:r>
      <w:r w:rsidRPr="00064E7C">
        <w:rPr>
          <w:rFonts w:ascii="Tw Cen MT" w:hAnsi="Tw Cen MT"/>
          <w:b/>
          <w:bCs/>
          <w:sz w:val="24"/>
          <w:szCs w:val="24"/>
        </w:rPr>
        <w:t xml:space="preserve"> interesit </w:t>
      </w:r>
    </w:p>
    <w:p w14:paraId="6DC8062D" w14:textId="14FFEC2A" w:rsidR="00B57CC3" w:rsidRPr="00B57CC3" w:rsidRDefault="00064E7C" w:rsidP="00B57CC3">
      <w:p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Projektligji p</w:t>
      </w:r>
      <w:r w:rsidRPr="005C3B6D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>rcakton q</w:t>
      </w:r>
      <w:r w:rsidRPr="005C3B6D">
        <w:rPr>
          <w:rFonts w:ascii="Tw Cen MT" w:hAnsi="Tw Cen MT"/>
          <w:szCs w:val="24"/>
        </w:rPr>
        <w:t>ë</w:t>
      </w:r>
      <w:r>
        <w:rPr>
          <w:rFonts w:ascii="Tw Cen MT" w:hAnsi="Tw Cen MT"/>
          <w:szCs w:val="24"/>
        </w:rPr>
        <w:t xml:space="preserve"> </w:t>
      </w:r>
      <w:r w:rsidR="00A41152" w:rsidRPr="00A41152">
        <w:rPr>
          <w:rFonts w:ascii="Tw Cen MT" w:hAnsi="Tw Cen MT"/>
          <w:szCs w:val="24"/>
        </w:rPr>
        <w:t>“[d]</w:t>
      </w:r>
      <w:proofErr w:type="spellStart"/>
      <w:r w:rsidR="00A41152" w:rsidRPr="00A41152">
        <w:rPr>
          <w:rFonts w:ascii="Tw Cen MT" w:hAnsi="Tw Cen MT"/>
          <w:szCs w:val="24"/>
        </w:rPr>
        <w:t>eri</w:t>
      </w:r>
      <w:proofErr w:type="spellEnd"/>
      <w:r w:rsidR="00A41152" w:rsidRPr="00A41152">
        <w:rPr>
          <w:rFonts w:ascii="Tw Cen MT" w:hAnsi="Tw Cen MT"/>
          <w:szCs w:val="24"/>
        </w:rPr>
        <w:t xml:space="preserve"> në dy (2) vite pas përfundimit të mandatit, anëtarët e Këshillit nuk mund të emërohen në pozitat e caktuara në sistemin prokurorial, të cilat janë krijuar si rezultat i vendimeve në të cilat ata kanë marrë pjesë si anëtar të Këshillit.</w:t>
      </w:r>
      <w:r w:rsidR="00A41152">
        <w:rPr>
          <w:rFonts w:ascii="Tw Cen MT" w:hAnsi="Tw Cen MT"/>
          <w:szCs w:val="24"/>
        </w:rPr>
        <w:t xml:space="preserve">” </w:t>
      </w:r>
      <w:r w:rsidR="00914860">
        <w:rPr>
          <w:rFonts w:ascii="Tw Cen MT" w:hAnsi="Tw Cen MT"/>
          <w:szCs w:val="24"/>
        </w:rPr>
        <w:t xml:space="preserve">IKD 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>sht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 e vet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>dijshme q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 nj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 opsion i till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 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>sht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 rekomanduar nga Komisioni i Venecias, kundrejt p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>rcaktimit t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 m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>hersh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>m q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 ndalonte </w:t>
      </w:r>
      <w:r w:rsidR="007620B8">
        <w:rPr>
          <w:rFonts w:ascii="Tw Cen MT" w:hAnsi="Tw Cen MT"/>
          <w:szCs w:val="24"/>
        </w:rPr>
        <w:t>p</w:t>
      </w:r>
      <w:r w:rsidR="007620B8" w:rsidRPr="00A41152">
        <w:rPr>
          <w:rFonts w:ascii="Tw Cen MT" w:hAnsi="Tw Cen MT"/>
          <w:szCs w:val="24"/>
        </w:rPr>
        <w:t>ë</w:t>
      </w:r>
      <w:r w:rsidR="007620B8">
        <w:rPr>
          <w:rFonts w:ascii="Tw Cen MT" w:hAnsi="Tw Cen MT"/>
          <w:szCs w:val="24"/>
        </w:rPr>
        <w:t xml:space="preserve">r dy vite </w:t>
      </w:r>
      <w:r w:rsidR="00914860">
        <w:rPr>
          <w:rFonts w:ascii="Tw Cen MT" w:hAnsi="Tw Cen MT"/>
          <w:szCs w:val="24"/>
        </w:rPr>
        <w:t>çfarëdolloj avancimi t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 an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>tar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>ve t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 K</w:t>
      </w:r>
      <w:r w:rsidR="00914860" w:rsidRPr="00A41152">
        <w:rPr>
          <w:rFonts w:ascii="Tw Cen MT" w:hAnsi="Tw Cen MT"/>
          <w:szCs w:val="24"/>
        </w:rPr>
        <w:t>ë</w:t>
      </w:r>
      <w:r w:rsidR="00914860">
        <w:rPr>
          <w:rFonts w:ascii="Tw Cen MT" w:hAnsi="Tw Cen MT"/>
          <w:szCs w:val="24"/>
        </w:rPr>
        <w:t xml:space="preserve">shillit brenda sistemit prokurorial. </w:t>
      </w:r>
      <w:r w:rsidR="005410DA">
        <w:rPr>
          <w:rFonts w:ascii="Tw Cen MT" w:hAnsi="Tw Cen MT"/>
          <w:szCs w:val="24"/>
        </w:rPr>
        <w:t>Sidoqoft</w:t>
      </w:r>
      <w:r w:rsidR="005410DA" w:rsidRPr="00A41152">
        <w:rPr>
          <w:rFonts w:ascii="Tw Cen MT" w:hAnsi="Tw Cen MT"/>
          <w:szCs w:val="24"/>
        </w:rPr>
        <w:t>ë</w:t>
      </w:r>
      <w:r w:rsidR="005410DA">
        <w:rPr>
          <w:rFonts w:ascii="Tw Cen MT" w:hAnsi="Tw Cen MT"/>
          <w:szCs w:val="24"/>
        </w:rPr>
        <w:t>, as ky p</w:t>
      </w:r>
      <w:r w:rsidR="005410DA" w:rsidRPr="00A41152">
        <w:rPr>
          <w:rFonts w:ascii="Tw Cen MT" w:hAnsi="Tw Cen MT"/>
          <w:szCs w:val="24"/>
        </w:rPr>
        <w:t>ë</w:t>
      </w:r>
      <w:r w:rsidR="005410DA">
        <w:rPr>
          <w:rFonts w:ascii="Tw Cen MT" w:hAnsi="Tw Cen MT"/>
          <w:szCs w:val="24"/>
        </w:rPr>
        <w:t>rcaktim q</w:t>
      </w:r>
      <w:r w:rsidR="005410DA" w:rsidRPr="00A41152">
        <w:rPr>
          <w:rFonts w:ascii="Tw Cen MT" w:hAnsi="Tw Cen MT"/>
          <w:szCs w:val="24"/>
        </w:rPr>
        <w:t>ë</w:t>
      </w:r>
      <w:r w:rsidR="005410DA">
        <w:rPr>
          <w:rFonts w:ascii="Tw Cen MT" w:hAnsi="Tw Cen MT"/>
          <w:szCs w:val="24"/>
        </w:rPr>
        <w:t xml:space="preserve"> ndalon avancimin n</w:t>
      </w:r>
      <w:r w:rsidR="005410DA" w:rsidRPr="00A41152">
        <w:rPr>
          <w:rFonts w:ascii="Tw Cen MT" w:hAnsi="Tw Cen MT"/>
          <w:szCs w:val="24"/>
        </w:rPr>
        <w:t>ë</w:t>
      </w:r>
      <w:r w:rsidR="005410DA">
        <w:rPr>
          <w:rFonts w:ascii="Tw Cen MT" w:hAnsi="Tw Cen MT"/>
          <w:szCs w:val="24"/>
        </w:rPr>
        <w:t xml:space="preserve"> pozita t</w:t>
      </w:r>
      <w:r w:rsidR="005410DA" w:rsidRPr="00A41152">
        <w:rPr>
          <w:rFonts w:ascii="Tw Cen MT" w:hAnsi="Tw Cen MT"/>
          <w:szCs w:val="24"/>
        </w:rPr>
        <w:t>ë</w:t>
      </w:r>
      <w:r w:rsidR="005410DA">
        <w:rPr>
          <w:rFonts w:ascii="Tw Cen MT" w:hAnsi="Tw Cen MT"/>
          <w:szCs w:val="24"/>
        </w:rPr>
        <w:t xml:space="preserve"> krijuara nga vet</w:t>
      </w:r>
      <w:r w:rsidR="005410DA" w:rsidRPr="00A41152">
        <w:rPr>
          <w:rFonts w:ascii="Tw Cen MT" w:hAnsi="Tw Cen MT"/>
          <w:szCs w:val="24"/>
        </w:rPr>
        <w:t>ë</w:t>
      </w:r>
      <w:r w:rsidR="005410DA">
        <w:rPr>
          <w:rFonts w:ascii="Tw Cen MT" w:hAnsi="Tw Cen MT"/>
          <w:szCs w:val="24"/>
        </w:rPr>
        <w:t xml:space="preserve"> an</w:t>
      </w:r>
      <w:r w:rsidR="005410DA" w:rsidRPr="00A41152">
        <w:rPr>
          <w:rFonts w:ascii="Tw Cen MT" w:hAnsi="Tw Cen MT"/>
          <w:szCs w:val="24"/>
        </w:rPr>
        <w:t>ë</w:t>
      </w:r>
      <w:r w:rsidR="005410DA">
        <w:rPr>
          <w:rFonts w:ascii="Tw Cen MT" w:hAnsi="Tw Cen MT"/>
          <w:szCs w:val="24"/>
        </w:rPr>
        <w:t>tar</w:t>
      </w:r>
      <w:r w:rsidR="005410DA" w:rsidRPr="00A41152">
        <w:rPr>
          <w:rFonts w:ascii="Tw Cen MT" w:hAnsi="Tw Cen MT"/>
          <w:szCs w:val="24"/>
        </w:rPr>
        <w:t>ë</w:t>
      </w:r>
      <w:r w:rsidR="005410DA">
        <w:rPr>
          <w:rFonts w:ascii="Tw Cen MT" w:hAnsi="Tw Cen MT"/>
          <w:szCs w:val="24"/>
        </w:rPr>
        <w:t xml:space="preserve">t </w:t>
      </w:r>
      <w:r w:rsidR="00763FB9">
        <w:rPr>
          <w:rFonts w:ascii="Tw Cen MT" w:hAnsi="Tw Cen MT"/>
          <w:szCs w:val="24"/>
        </w:rPr>
        <w:t xml:space="preserve">nuk duket adekuat. </w:t>
      </w:r>
      <w:r w:rsidR="0065643B">
        <w:rPr>
          <w:rFonts w:ascii="Tw Cen MT" w:hAnsi="Tw Cen MT"/>
          <w:szCs w:val="24"/>
        </w:rPr>
        <w:t>Fillimisht, nuk dihet se cilat do t</w:t>
      </w:r>
      <w:r w:rsidR="0065643B" w:rsidRPr="00A41152">
        <w:rPr>
          <w:rFonts w:ascii="Tw Cen MT" w:hAnsi="Tw Cen MT"/>
          <w:szCs w:val="24"/>
        </w:rPr>
        <w:t>ë</w:t>
      </w:r>
      <w:r w:rsidR="0065643B">
        <w:rPr>
          <w:rFonts w:ascii="Tw Cen MT" w:hAnsi="Tw Cen MT"/>
          <w:szCs w:val="24"/>
        </w:rPr>
        <w:t xml:space="preserve"> ishin k</w:t>
      </w:r>
      <w:r w:rsidR="0065643B" w:rsidRPr="00A41152">
        <w:rPr>
          <w:rFonts w:ascii="Tw Cen MT" w:hAnsi="Tw Cen MT"/>
          <w:szCs w:val="24"/>
        </w:rPr>
        <w:t>ë</w:t>
      </w:r>
      <w:r w:rsidR="0065643B">
        <w:rPr>
          <w:rFonts w:ascii="Tw Cen MT" w:hAnsi="Tw Cen MT"/>
          <w:szCs w:val="24"/>
        </w:rPr>
        <w:t xml:space="preserve">to pozita </w:t>
      </w:r>
      <w:r w:rsidR="009D3416">
        <w:rPr>
          <w:rFonts w:ascii="Tw Cen MT" w:hAnsi="Tw Cen MT"/>
          <w:szCs w:val="24"/>
        </w:rPr>
        <w:t>q</w:t>
      </w:r>
      <w:r w:rsidR="009D3416" w:rsidRPr="00A41152">
        <w:rPr>
          <w:rFonts w:ascii="Tw Cen MT" w:hAnsi="Tw Cen MT"/>
          <w:szCs w:val="24"/>
        </w:rPr>
        <w:t>ë</w:t>
      </w:r>
      <w:r w:rsidR="009D3416">
        <w:rPr>
          <w:rFonts w:ascii="Tw Cen MT" w:hAnsi="Tw Cen MT"/>
          <w:szCs w:val="24"/>
        </w:rPr>
        <w:t xml:space="preserve"> mund t</w:t>
      </w:r>
      <w:r w:rsidR="009D3416" w:rsidRPr="00A41152">
        <w:rPr>
          <w:rFonts w:ascii="Tw Cen MT" w:hAnsi="Tw Cen MT"/>
          <w:szCs w:val="24"/>
        </w:rPr>
        <w:t>ë</w:t>
      </w:r>
      <w:r w:rsidR="009D3416">
        <w:rPr>
          <w:rFonts w:ascii="Tw Cen MT" w:hAnsi="Tw Cen MT"/>
          <w:szCs w:val="24"/>
        </w:rPr>
        <w:t xml:space="preserve"> krijohen nga vet</w:t>
      </w:r>
      <w:r w:rsidR="009D3416" w:rsidRPr="00A41152">
        <w:rPr>
          <w:rFonts w:ascii="Tw Cen MT" w:hAnsi="Tw Cen MT"/>
          <w:szCs w:val="24"/>
        </w:rPr>
        <w:t>ë</w:t>
      </w:r>
      <w:r w:rsidR="009D3416">
        <w:rPr>
          <w:rFonts w:ascii="Tw Cen MT" w:hAnsi="Tw Cen MT"/>
          <w:szCs w:val="24"/>
        </w:rPr>
        <w:t xml:space="preserve"> an</w:t>
      </w:r>
      <w:r w:rsidR="009D3416" w:rsidRPr="00A41152">
        <w:rPr>
          <w:rFonts w:ascii="Tw Cen MT" w:hAnsi="Tw Cen MT"/>
          <w:szCs w:val="24"/>
        </w:rPr>
        <w:t>ë</w:t>
      </w:r>
      <w:r w:rsidR="009D3416">
        <w:rPr>
          <w:rFonts w:ascii="Tw Cen MT" w:hAnsi="Tw Cen MT"/>
          <w:szCs w:val="24"/>
        </w:rPr>
        <w:t>tar</w:t>
      </w:r>
      <w:r w:rsidR="009D3416" w:rsidRPr="00A41152">
        <w:rPr>
          <w:rFonts w:ascii="Tw Cen MT" w:hAnsi="Tw Cen MT"/>
          <w:szCs w:val="24"/>
        </w:rPr>
        <w:t>ë</w:t>
      </w:r>
      <w:r w:rsidR="009D3416">
        <w:rPr>
          <w:rFonts w:ascii="Tw Cen MT" w:hAnsi="Tw Cen MT"/>
          <w:szCs w:val="24"/>
        </w:rPr>
        <w:t>t e q</w:t>
      </w:r>
      <w:r w:rsidR="009D3416" w:rsidRPr="00A41152">
        <w:rPr>
          <w:rFonts w:ascii="Tw Cen MT" w:hAnsi="Tw Cen MT"/>
          <w:szCs w:val="24"/>
        </w:rPr>
        <w:t>ë</w:t>
      </w:r>
      <w:r w:rsidR="009D3416">
        <w:rPr>
          <w:rFonts w:ascii="Tw Cen MT" w:hAnsi="Tw Cen MT"/>
          <w:szCs w:val="24"/>
        </w:rPr>
        <w:t xml:space="preserve"> do ishin relevante p</w:t>
      </w:r>
      <w:r w:rsidR="009D3416" w:rsidRPr="00A41152">
        <w:rPr>
          <w:rFonts w:ascii="Tw Cen MT" w:hAnsi="Tw Cen MT"/>
          <w:szCs w:val="24"/>
        </w:rPr>
        <w:t>ë</w:t>
      </w:r>
      <w:r w:rsidR="009D3416">
        <w:rPr>
          <w:rFonts w:ascii="Tw Cen MT" w:hAnsi="Tw Cen MT"/>
          <w:szCs w:val="24"/>
        </w:rPr>
        <w:t>r t’u ndaluar. Por, m</w:t>
      </w:r>
      <w:r w:rsidR="009D3416" w:rsidRPr="00A41152">
        <w:rPr>
          <w:rFonts w:ascii="Tw Cen MT" w:hAnsi="Tw Cen MT"/>
          <w:szCs w:val="24"/>
        </w:rPr>
        <w:t>ë</w:t>
      </w:r>
      <w:r w:rsidR="009D3416">
        <w:rPr>
          <w:rFonts w:ascii="Tw Cen MT" w:hAnsi="Tw Cen MT"/>
          <w:szCs w:val="24"/>
        </w:rPr>
        <w:t xml:space="preserve"> kryesorja, </w:t>
      </w:r>
      <w:r w:rsidR="00F27276">
        <w:rPr>
          <w:rFonts w:ascii="Tw Cen MT" w:hAnsi="Tw Cen MT"/>
          <w:szCs w:val="24"/>
        </w:rPr>
        <w:t>aspekti m</w:t>
      </w:r>
      <w:r w:rsidR="00F27276" w:rsidRPr="00A41152">
        <w:rPr>
          <w:rFonts w:ascii="Tw Cen MT" w:hAnsi="Tw Cen MT"/>
          <w:szCs w:val="24"/>
        </w:rPr>
        <w:t>ë</w:t>
      </w:r>
      <w:r w:rsidR="00F27276">
        <w:rPr>
          <w:rFonts w:ascii="Tw Cen MT" w:hAnsi="Tw Cen MT"/>
          <w:szCs w:val="24"/>
        </w:rPr>
        <w:t xml:space="preserve"> problematik n</w:t>
      </w:r>
      <w:r w:rsidR="00F27276" w:rsidRPr="00A41152">
        <w:rPr>
          <w:rFonts w:ascii="Tw Cen MT" w:hAnsi="Tw Cen MT"/>
          <w:szCs w:val="24"/>
        </w:rPr>
        <w:t>ë</w:t>
      </w:r>
      <w:r w:rsidR="00F27276">
        <w:rPr>
          <w:rFonts w:ascii="Tw Cen MT" w:hAnsi="Tw Cen MT"/>
          <w:szCs w:val="24"/>
        </w:rPr>
        <w:t xml:space="preserve"> </w:t>
      </w:r>
      <w:r w:rsidR="00E545CF">
        <w:rPr>
          <w:rFonts w:ascii="Tw Cen MT" w:hAnsi="Tw Cen MT"/>
          <w:szCs w:val="24"/>
        </w:rPr>
        <w:t>praktik</w:t>
      </w:r>
      <w:r w:rsidR="00E545CF" w:rsidRPr="00384B24">
        <w:rPr>
          <w:rFonts w:ascii="Tw Cen MT" w:hAnsi="Tw Cen MT"/>
          <w:szCs w:val="24"/>
        </w:rPr>
        <w:t>ë</w:t>
      </w:r>
      <w:r w:rsidR="00E545CF">
        <w:rPr>
          <w:rFonts w:ascii="Tw Cen MT" w:hAnsi="Tw Cen MT"/>
          <w:szCs w:val="24"/>
        </w:rPr>
        <w:t>n e K</w:t>
      </w:r>
      <w:r w:rsidR="00E545CF" w:rsidRPr="00384B24">
        <w:rPr>
          <w:rFonts w:ascii="Tw Cen MT" w:hAnsi="Tw Cen MT"/>
          <w:szCs w:val="24"/>
        </w:rPr>
        <w:t>ë</w:t>
      </w:r>
      <w:r w:rsidR="00E545CF">
        <w:rPr>
          <w:rFonts w:ascii="Tw Cen MT" w:hAnsi="Tw Cen MT"/>
          <w:szCs w:val="24"/>
        </w:rPr>
        <w:t>shillit</w:t>
      </w:r>
      <w:r w:rsidR="00F27276">
        <w:rPr>
          <w:rFonts w:ascii="Tw Cen MT" w:hAnsi="Tw Cen MT"/>
          <w:szCs w:val="24"/>
        </w:rPr>
        <w:t xml:space="preserve"> qen</w:t>
      </w:r>
      <w:r w:rsidR="00F27276" w:rsidRPr="00A41152">
        <w:rPr>
          <w:rFonts w:ascii="Tw Cen MT" w:hAnsi="Tw Cen MT"/>
          <w:szCs w:val="24"/>
        </w:rPr>
        <w:t>ë</w:t>
      </w:r>
      <w:r w:rsidR="00F27276">
        <w:rPr>
          <w:rFonts w:ascii="Tw Cen MT" w:hAnsi="Tw Cen MT"/>
          <w:szCs w:val="24"/>
        </w:rPr>
        <w:t xml:space="preserve"> q</w:t>
      </w:r>
      <w:r w:rsidR="00F27276" w:rsidRPr="00A41152">
        <w:rPr>
          <w:rFonts w:ascii="Tw Cen MT" w:hAnsi="Tw Cen MT"/>
          <w:szCs w:val="24"/>
        </w:rPr>
        <w:t>ë</w:t>
      </w:r>
      <w:r w:rsidR="00F27276">
        <w:rPr>
          <w:rFonts w:ascii="Tw Cen MT" w:hAnsi="Tw Cen MT"/>
          <w:szCs w:val="24"/>
        </w:rPr>
        <w:t xml:space="preserve"> </w:t>
      </w:r>
      <w:r w:rsidR="00073731">
        <w:rPr>
          <w:rFonts w:ascii="Tw Cen MT" w:hAnsi="Tw Cen MT"/>
          <w:szCs w:val="24"/>
        </w:rPr>
        <w:t>an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>tar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>t e K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>shillit, pak para p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>rfundimit t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 xml:space="preserve"> mandatit t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 xml:space="preserve"> tyre, kan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 xml:space="preserve"> dh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>n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 xml:space="preserve"> dor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 xml:space="preserve">heqje </w:t>
      </w:r>
      <w:r w:rsidR="00FC3BC6">
        <w:rPr>
          <w:rFonts w:ascii="Tw Cen MT" w:hAnsi="Tw Cen MT"/>
          <w:szCs w:val="24"/>
        </w:rPr>
        <w:t>nga pozita n</w:t>
      </w:r>
      <w:r w:rsidR="00FC3BC6" w:rsidRPr="00384B24">
        <w:rPr>
          <w:rFonts w:ascii="Tw Cen MT" w:hAnsi="Tw Cen MT"/>
          <w:szCs w:val="24"/>
        </w:rPr>
        <w:t>ë</w:t>
      </w:r>
      <w:r w:rsidR="00FC3BC6">
        <w:rPr>
          <w:rFonts w:ascii="Tw Cen MT" w:hAnsi="Tw Cen MT"/>
          <w:szCs w:val="24"/>
        </w:rPr>
        <w:t xml:space="preserve"> K</w:t>
      </w:r>
      <w:r w:rsidR="00FC3BC6" w:rsidRPr="00384B24">
        <w:rPr>
          <w:rFonts w:ascii="Tw Cen MT" w:hAnsi="Tw Cen MT"/>
          <w:szCs w:val="24"/>
        </w:rPr>
        <w:t>ë</w:t>
      </w:r>
      <w:r w:rsidR="00FC3BC6">
        <w:rPr>
          <w:rFonts w:ascii="Tw Cen MT" w:hAnsi="Tw Cen MT"/>
          <w:szCs w:val="24"/>
        </w:rPr>
        <w:t xml:space="preserve">shill </w:t>
      </w:r>
      <w:r w:rsidR="00073731">
        <w:rPr>
          <w:rFonts w:ascii="Tw Cen MT" w:hAnsi="Tw Cen MT"/>
          <w:szCs w:val="24"/>
        </w:rPr>
        <w:t>n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 xml:space="preserve"> m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>nyr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 xml:space="preserve"> q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 xml:space="preserve"> t</w:t>
      </w:r>
      <w:r w:rsidR="00073731" w:rsidRPr="00A41152">
        <w:rPr>
          <w:rFonts w:ascii="Tw Cen MT" w:hAnsi="Tw Cen MT"/>
          <w:szCs w:val="24"/>
        </w:rPr>
        <w:t>ë</w:t>
      </w:r>
      <w:r w:rsidR="00073731">
        <w:rPr>
          <w:rFonts w:ascii="Tw Cen MT" w:hAnsi="Tw Cen MT"/>
          <w:szCs w:val="24"/>
        </w:rPr>
        <w:t xml:space="preserve"> zgjidhen si </w:t>
      </w:r>
      <w:r w:rsidR="00FC77AA">
        <w:rPr>
          <w:rFonts w:ascii="Tw Cen MT" w:hAnsi="Tw Cen MT"/>
          <w:szCs w:val="24"/>
        </w:rPr>
        <w:t>k</w:t>
      </w:r>
      <w:r w:rsidR="00073731">
        <w:rPr>
          <w:rFonts w:ascii="Tw Cen MT" w:hAnsi="Tw Cen MT"/>
          <w:szCs w:val="24"/>
        </w:rPr>
        <w:t>ryeprok</w:t>
      </w:r>
      <w:r w:rsidR="00712DB1">
        <w:rPr>
          <w:rFonts w:ascii="Tw Cen MT" w:hAnsi="Tw Cen MT"/>
          <w:szCs w:val="24"/>
        </w:rPr>
        <w:t>uror</w:t>
      </w:r>
      <w:r w:rsidR="00712DB1" w:rsidRPr="00A41152">
        <w:rPr>
          <w:rFonts w:ascii="Tw Cen MT" w:hAnsi="Tw Cen MT"/>
          <w:szCs w:val="24"/>
        </w:rPr>
        <w:t>ë</w:t>
      </w:r>
      <w:r w:rsidR="0010264C">
        <w:rPr>
          <w:rFonts w:ascii="Tw Cen MT" w:hAnsi="Tw Cen MT"/>
          <w:szCs w:val="24"/>
        </w:rPr>
        <w:t xml:space="preserve"> n</w:t>
      </w:r>
      <w:r w:rsidR="0010264C" w:rsidRPr="00A41152">
        <w:rPr>
          <w:rFonts w:ascii="Tw Cen MT" w:hAnsi="Tw Cen MT"/>
          <w:szCs w:val="24"/>
        </w:rPr>
        <w:t>ë</w:t>
      </w:r>
      <w:r w:rsidR="0010264C">
        <w:rPr>
          <w:rFonts w:ascii="Tw Cen MT" w:hAnsi="Tw Cen MT"/>
          <w:szCs w:val="24"/>
        </w:rPr>
        <w:t xml:space="preserve"> prokurorit</w:t>
      </w:r>
      <w:r w:rsidR="0010264C" w:rsidRPr="00A41152">
        <w:rPr>
          <w:rFonts w:ascii="Tw Cen MT" w:hAnsi="Tw Cen MT"/>
          <w:szCs w:val="24"/>
        </w:rPr>
        <w:t>ë</w:t>
      </w:r>
      <w:r w:rsidR="0010264C">
        <w:rPr>
          <w:rFonts w:ascii="Tw Cen MT" w:hAnsi="Tw Cen MT"/>
          <w:szCs w:val="24"/>
        </w:rPr>
        <w:t xml:space="preserve"> p</w:t>
      </w:r>
      <w:r w:rsidR="0010264C" w:rsidRPr="00A41152">
        <w:rPr>
          <w:rFonts w:ascii="Tw Cen MT" w:hAnsi="Tw Cen MT"/>
          <w:szCs w:val="24"/>
        </w:rPr>
        <w:t>ë</w:t>
      </w:r>
      <w:r w:rsidR="0010264C">
        <w:rPr>
          <w:rFonts w:ascii="Tw Cen MT" w:hAnsi="Tw Cen MT"/>
          <w:szCs w:val="24"/>
        </w:rPr>
        <w:t>rkat</w:t>
      </w:r>
      <w:r w:rsidR="0010264C" w:rsidRPr="00A41152">
        <w:rPr>
          <w:rFonts w:ascii="Tw Cen MT" w:hAnsi="Tw Cen MT"/>
          <w:szCs w:val="24"/>
        </w:rPr>
        <w:t>ë</w:t>
      </w:r>
      <w:r w:rsidR="0010264C">
        <w:rPr>
          <w:rFonts w:ascii="Tw Cen MT" w:hAnsi="Tw Cen MT"/>
          <w:szCs w:val="24"/>
        </w:rPr>
        <w:t xml:space="preserve">se. </w:t>
      </w:r>
      <w:r w:rsidR="006174FD">
        <w:rPr>
          <w:rFonts w:ascii="Tw Cen MT" w:hAnsi="Tw Cen MT"/>
          <w:szCs w:val="24"/>
        </w:rPr>
        <w:t>Ndalimi aktual i Projektligjit nuk do t</w:t>
      </w:r>
      <w:r w:rsidR="006174FD" w:rsidRPr="00A41152">
        <w:rPr>
          <w:rFonts w:ascii="Tw Cen MT" w:hAnsi="Tw Cen MT"/>
          <w:szCs w:val="24"/>
        </w:rPr>
        <w:t>ë</w:t>
      </w:r>
      <w:r w:rsidR="006174FD">
        <w:rPr>
          <w:rFonts w:ascii="Tw Cen MT" w:hAnsi="Tw Cen MT"/>
          <w:szCs w:val="24"/>
        </w:rPr>
        <w:t xml:space="preserve"> parandaloj</w:t>
      </w:r>
      <w:r w:rsidR="006174FD" w:rsidRPr="00A41152">
        <w:rPr>
          <w:rFonts w:ascii="Tw Cen MT" w:hAnsi="Tw Cen MT"/>
          <w:szCs w:val="24"/>
        </w:rPr>
        <w:t>ë</w:t>
      </w:r>
      <w:r w:rsidR="006174FD">
        <w:rPr>
          <w:rFonts w:ascii="Tw Cen MT" w:hAnsi="Tw Cen MT"/>
          <w:szCs w:val="24"/>
        </w:rPr>
        <w:t xml:space="preserve"> tendencat e tilla n</w:t>
      </w:r>
      <w:r w:rsidR="006174FD" w:rsidRPr="00A41152">
        <w:rPr>
          <w:rFonts w:ascii="Tw Cen MT" w:hAnsi="Tw Cen MT"/>
          <w:szCs w:val="24"/>
        </w:rPr>
        <w:t>ë</w:t>
      </w:r>
      <w:r w:rsidR="006174FD">
        <w:rPr>
          <w:rFonts w:ascii="Tw Cen MT" w:hAnsi="Tw Cen MT"/>
          <w:szCs w:val="24"/>
        </w:rPr>
        <w:t xml:space="preserve"> t</w:t>
      </w:r>
      <w:r w:rsidR="006174FD" w:rsidRPr="00A41152">
        <w:rPr>
          <w:rFonts w:ascii="Tw Cen MT" w:hAnsi="Tw Cen MT"/>
          <w:szCs w:val="24"/>
        </w:rPr>
        <w:t>ë</w:t>
      </w:r>
      <w:r w:rsidR="006174FD">
        <w:rPr>
          <w:rFonts w:ascii="Tw Cen MT" w:hAnsi="Tw Cen MT"/>
          <w:szCs w:val="24"/>
        </w:rPr>
        <w:t xml:space="preserve"> ardhmen.</w:t>
      </w:r>
      <w:r w:rsidR="0064521D">
        <w:rPr>
          <w:rFonts w:ascii="Tw Cen MT" w:hAnsi="Tw Cen MT"/>
          <w:szCs w:val="24"/>
        </w:rPr>
        <w:t xml:space="preserve"> </w:t>
      </w:r>
      <w:r w:rsidR="0065643B">
        <w:rPr>
          <w:rFonts w:ascii="Tw Cen MT" w:hAnsi="Tw Cen MT"/>
          <w:szCs w:val="24"/>
        </w:rPr>
        <w:t xml:space="preserve"> </w:t>
      </w:r>
      <w:r w:rsidR="00763FB9">
        <w:rPr>
          <w:rFonts w:ascii="Tw Cen MT" w:hAnsi="Tw Cen MT"/>
          <w:szCs w:val="24"/>
        </w:rPr>
        <w:t xml:space="preserve"> </w:t>
      </w:r>
    </w:p>
    <w:sectPr w:rsidR="00B57CC3" w:rsidRPr="00B5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0E63" w14:textId="77777777" w:rsidR="003B002A" w:rsidRDefault="003B002A" w:rsidP="009D3890">
      <w:pPr>
        <w:spacing w:after="0" w:line="240" w:lineRule="auto"/>
      </w:pPr>
      <w:r>
        <w:separator/>
      </w:r>
    </w:p>
  </w:endnote>
  <w:endnote w:type="continuationSeparator" w:id="0">
    <w:p w14:paraId="5358E987" w14:textId="77777777" w:rsidR="003B002A" w:rsidRDefault="003B002A" w:rsidP="009D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F592" w14:textId="77777777" w:rsidR="003B002A" w:rsidRDefault="003B002A" w:rsidP="009D3890">
      <w:pPr>
        <w:spacing w:after="0" w:line="240" w:lineRule="auto"/>
      </w:pPr>
      <w:r>
        <w:separator/>
      </w:r>
    </w:p>
  </w:footnote>
  <w:footnote w:type="continuationSeparator" w:id="0">
    <w:p w14:paraId="536670F2" w14:textId="77777777" w:rsidR="003B002A" w:rsidRDefault="003B002A" w:rsidP="009D3890">
      <w:pPr>
        <w:spacing w:after="0" w:line="240" w:lineRule="auto"/>
      </w:pPr>
      <w:r>
        <w:continuationSeparator/>
      </w:r>
    </w:p>
  </w:footnote>
  <w:footnote w:id="1">
    <w:p w14:paraId="544C119E" w14:textId="77923749" w:rsidR="009D3890" w:rsidRPr="00E25BD8" w:rsidRDefault="009D3890">
      <w:pPr>
        <w:pStyle w:val="FootnoteText"/>
        <w:rPr>
          <w:rFonts w:ascii="Tw Cen MT" w:hAnsi="Tw Cen MT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D3890">
        <w:rPr>
          <w:rFonts w:ascii="Tw Cen MT" w:hAnsi="Tw Cen MT"/>
          <w:lang w:val="en-US"/>
        </w:rPr>
        <w:t>Si</w:t>
      </w:r>
      <w:r w:rsidR="00930ADC">
        <w:rPr>
          <w:rFonts w:ascii="Tw Cen MT" w:hAnsi="Tw Cen MT" w:cs="Times New Roman"/>
          <w:szCs w:val="24"/>
        </w:rPr>
        <w:t>ç</w:t>
      </w:r>
      <w:r w:rsidRPr="009D3890">
        <w:rPr>
          <w:rFonts w:ascii="Tw Cen MT" w:hAnsi="Tw Cen MT"/>
          <w:lang w:val="en-US"/>
        </w:rPr>
        <w:t xml:space="preserve"> </w:t>
      </w:r>
      <w:r w:rsidR="008D5111">
        <w:rPr>
          <w:rFonts w:ascii="Tw Cen MT" w:hAnsi="Tw Cen MT"/>
          <w:lang w:val="en-US"/>
        </w:rPr>
        <w:t>k</w:t>
      </w:r>
      <w:r w:rsidRPr="009D3890">
        <w:rPr>
          <w:rFonts w:ascii="Tw Cen MT" w:hAnsi="Tw Cen MT" w:cs="Times New Roman"/>
          <w:szCs w:val="24"/>
        </w:rPr>
        <w:t>ishte rekomanduar Komisioni i Venecias n</w:t>
      </w:r>
      <w:r w:rsidR="005E1706" w:rsidRPr="00F31F36">
        <w:rPr>
          <w:rFonts w:ascii="Tw Cen MT" w:hAnsi="Tw Cen MT"/>
          <w:szCs w:val="24"/>
        </w:rPr>
        <w:t>ë</w:t>
      </w:r>
      <w:r w:rsidRPr="009D3890">
        <w:rPr>
          <w:rFonts w:ascii="Tw Cen MT" w:hAnsi="Tw Cen MT" w:cs="Times New Roman"/>
          <w:szCs w:val="24"/>
        </w:rPr>
        <w:t xml:space="preserve"> </w:t>
      </w:r>
      <w:r w:rsidRPr="009D3890">
        <w:rPr>
          <w:rFonts w:ascii="Tw Cen MT" w:hAnsi="Tw Cen MT" w:cs="Times New Roman"/>
          <w:szCs w:val="24"/>
        </w:rPr>
        <w:t xml:space="preserve">Venice </w:t>
      </w:r>
      <w:proofErr w:type="spellStart"/>
      <w:r w:rsidRPr="009D3890">
        <w:rPr>
          <w:rFonts w:ascii="Tw Cen MT" w:hAnsi="Tw Cen MT" w:cs="Times New Roman"/>
          <w:szCs w:val="24"/>
        </w:rPr>
        <w:t>Commission</w:t>
      </w:r>
      <w:proofErr w:type="spellEnd"/>
      <w:r w:rsidRPr="009D3890">
        <w:rPr>
          <w:rFonts w:ascii="Tw Cen MT" w:hAnsi="Tw Cen MT" w:cs="Times New Roman"/>
          <w:szCs w:val="24"/>
        </w:rPr>
        <w:t>, CDL-</w:t>
      </w:r>
      <w:proofErr w:type="gramStart"/>
      <w:r w:rsidRPr="009D3890">
        <w:rPr>
          <w:rFonts w:ascii="Tw Cen MT" w:hAnsi="Tw Cen MT" w:cs="Times New Roman"/>
          <w:szCs w:val="24"/>
        </w:rPr>
        <w:t>AD(</w:t>
      </w:r>
      <w:proofErr w:type="gramEnd"/>
      <w:r w:rsidRPr="009D3890">
        <w:rPr>
          <w:rFonts w:ascii="Tw Cen MT" w:hAnsi="Tw Cen MT" w:cs="Times New Roman"/>
          <w:szCs w:val="24"/>
        </w:rPr>
        <w:t xml:space="preserve">2016)009, Final Opinion </w:t>
      </w:r>
      <w:proofErr w:type="spellStart"/>
      <w:r w:rsidRPr="009D3890">
        <w:rPr>
          <w:rFonts w:ascii="Tw Cen MT" w:hAnsi="Tw Cen MT" w:cs="Times New Roman"/>
          <w:szCs w:val="24"/>
        </w:rPr>
        <w:t>on</w:t>
      </w:r>
      <w:proofErr w:type="spellEnd"/>
      <w:r w:rsidRPr="009D3890">
        <w:rPr>
          <w:rFonts w:ascii="Tw Cen MT" w:hAnsi="Tw Cen MT" w:cs="Times New Roman"/>
          <w:szCs w:val="24"/>
        </w:rPr>
        <w:t xml:space="preserve"> the </w:t>
      </w:r>
      <w:proofErr w:type="spellStart"/>
      <w:r w:rsidRPr="009D3890">
        <w:rPr>
          <w:rFonts w:ascii="Tw Cen MT" w:hAnsi="Tw Cen MT" w:cs="Times New Roman"/>
          <w:szCs w:val="24"/>
        </w:rPr>
        <w:t>revised</w:t>
      </w:r>
      <w:proofErr w:type="spellEnd"/>
      <w:r w:rsidRPr="009D3890">
        <w:rPr>
          <w:rFonts w:ascii="Tw Cen MT" w:hAnsi="Tw Cen MT" w:cs="Times New Roman"/>
          <w:szCs w:val="24"/>
        </w:rPr>
        <w:t xml:space="preserve"> </w:t>
      </w:r>
      <w:r w:rsidRPr="00E25BD8">
        <w:rPr>
          <w:rFonts w:ascii="Tw Cen MT" w:hAnsi="Tw Cen MT" w:cs="Times New Roman"/>
          <w:szCs w:val="24"/>
        </w:rPr>
        <w:t xml:space="preserve">draft </w:t>
      </w:r>
      <w:proofErr w:type="spellStart"/>
      <w:r w:rsidRPr="00E25BD8">
        <w:rPr>
          <w:rFonts w:ascii="Tw Cen MT" w:hAnsi="Tw Cen MT" w:cs="Times New Roman"/>
          <w:szCs w:val="24"/>
        </w:rPr>
        <w:t>constitutional</w:t>
      </w:r>
      <w:proofErr w:type="spellEnd"/>
      <w:r w:rsidRPr="00E25BD8">
        <w:rPr>
          <w:rFonts w:ascii="Tw Cen MT" w:hAnsi="Tw Cen MT" w:cs="Times New Roman"/>
          <w:szCs w:val="24"/>
        </w:rPr>
        <w:t xml:space="preserve"> </w:t>
      </w:r>
      <w:proofErr w:type="spellStart"/>
      <w:r w:rsidRPr="00E25BD8">
        <w:rPr>
          <w:rFonts w:ascii="Tw Cen MT" w:hAnsi="Tw Cen MT" w:cs="Times New Roman"/>
          <w:szCs w:val="24"/>
        </w:rPr>
        <w:t>amendments</w:t>
      </w:r>
      <w:proofErr w:type="spellEnd"/>
      <w:r w:rsidRPr="00E25BD8">
        <w:rPr>
          <w:rFonts w:ascii="Tw Cen MT" w:hAnsi="Tw Cen MT" w:cs="Times New Roman"/>
          <w:szCs w:val="24"/>
        </w:rPr>
        <w:t xml:space="preserve"> </w:t>
      </w:r>
      <w:proofErr w:type="spellStart"/>
      <w:r w:rsidRPr="00E25BD8">
        <w:rPr>
          <w:rFonts w:ascii="Tw Cen MT" w:hAnsi="Tw Cen MT" w:cs="Times New Roman"/>
          <w:szCs w:val="24"/>
        </w:rPr>
        <w:t>on</w:t>
      </w:r>
      <w:proofErr w:type="spellEnd"/>
      <w:r w:rsidRPr="00E25BD8">
        <w:rPr>
          <w:rFonts w:ascii="Tw Cen MT" w:hAnsi="Tw Cen MT" w:cs="Times New Roman"/>
          <w:szCs w:val="24"/>
        </w:rPr>
        <w:t xml:space="preserve"> the </w:t>
      </w:r>
      <w:proofErr w:type="spellStart"/>
      <w:r w:rsidRPr="00E25BD8">
        <w:rPr>
          <w:rFonts w:ascii="Tw Cen MT" w:hAnsi="Tw Cen MT" w:cs="Times New Roman"/>
          <w:szCs w:val="24"/>
        </w:rPr>
        <w:t>Judiciary</w:t>
      </w:r>
      <w:proofErr w:type="spellEnd"/>
      <w:r w:rsidRPr="00E25BD8">
        <w:rPr>
          <w:rFonts w:ascii="Tw Cen MT" w:hAnsi="Tw Cen MT" w:cs="Times New Roman"/>
          <w:szCs w:val="24"/>
        </w:rPr>
        <w:t xml:space="preserve"> (15 </w:t>
      </w:r>
      <w:proofErr w:type="spellStart"/>
      <w:r w:rsidRPr="00E25BD8">
        <w:rPr>
          <w:rFonts w:ascii="Tw Cen MT" w:hAnsi="Tw Cen MT" w:cs="Times New Roman"/>
          <w:szCs w:val="24"/>
        </w:rPr>
        <w:t>January</w:t>
      </w:r>
      <w:proofErr w:type="spellEnd"/>
      <w:r w:rsidRPr="00E25BD8">
        <w:rPr>
          <w:rFonts w:ascii="Tw Cen MT" w:hAnsi="Tw Cen MT" w:cs="Times New Roman"/>
          <w:szCs w:val="24"/>
        </w:rPr>
        <w:t xml:space="preserve"> 2016) </w:t>
      </w:r>
      <w:proofErr w:type="spellStart"/>
      <w:r w:rsidRPr="00E25BD8">
        <w:rPr>
          <w:rFonts w:ascii="Tw Cen MT" w:hAnsi="Tw Cen MT" w:cs="Times New Roman"/>
          <w:szCs w:val="24"/>
        </w:rPr>
        <w:t>of</w:t>
      </w:r>
      <w:proofErr w:type="spellEnd"/>
      <w:r w:rsidRPr="00E25BD8">
        <w:rPr>
          <w:rFonts w:ascii="Tw Cen MT" w:hAnsi="Tw Cen MT" w:cs="Times New Roman"/>
          <w:szCs w:val="24"/>
        </w:rPr>
        <w:t xml:space="preserve"> </w:t>
      </w:r>
      <w:proofErr w:type="spellStart"/>
      <w:r w:rsidRPr="00E25BD8">
        <w:rPr>
          <w:rFonts w:ascii="Tw Cen MT" w:hAnsi="Tw Cen MT" w:cs="Times New Roman"/>
          <w:szCs w:val="24"/>
        </w:rPr>
        <w:t>Albania</w:t>
      </w:r>
      <w:proofErr w:type="spellEnd"/>
      <w:r w:rsidR="0034352E" w:rsidRPr="00E25BD8">
        <w:rPr>
          <w:rFonts w:ascii="Tw Cen MT" w:hAnsi="Tw Cen MT" w:cs="Times New Roman"/>
          <w:szCs w:val="24"/>
        </w:rPr>
        <w:t xml:space="preserve">, </w:t>
      </w:r>
      <w:r w:rsidR="0034352E" w:rsidRPr="00E25BD8">
        <w:rPr>
          <w:rFonts w:ascii="Tw Cen MT" w:hAnsi="Tw Cen MT"/>
          <w:szCs w:val="24"/>
        </w:rPr>
        <w:t>§</w:t>
      </w:r>
      <w:r w:rsidR="0034352E" w:rsidRPr="00E25BD8">
        <w:rPr>
          <w:rFonts w:ascii="Tw Cen MT" w:hAnsi="Tw Cen MT"/>
          <w:szCs w:val="24"/>
        </w:rPr>
        <w:t>17 dhe fusnota 4</w:t>
      </w:r>
      <w:r w:rsidR="005E1706" w:rsidRPr="00E25BD8">
        <w:rPr>
          <w:rFonts w:ascii="Tw Cen MT" w:hAnsi="Tw Cen MT" w:cs="Times New Roman"/>
          <w:szCs w:val="24"/>
        </w:rPr>
        <w:t xml:space="preserve">. </w:t>
      </w:r>
      <w:r w:rsidR="00930ADC" w:rsidRPr="00E25BD8">
        <w:rPr>
          <w:rFonts w:ascii="Tw Cen MT" w:hAnsi="Tw Cen MT" w:cs="Times New Roman"/>
          <w:szCs w:val="24"/>
        </w:rPr>
        <w:t xml:space="preserve"> </w:t>
      </w:r>
    </w:p>
  </w:footnote>
  <w:footnote w:id="2">
    <w:p w14:paraId="154E27E9" w14:textId="5C7BC8CB" w:rsidR="00195726" w:rsidRPr="00195726" w:rsidRDefault="00195726">
      <w:pPr>
        <w:pStyle w:val="FootnoteText"/>
        <w:rPr>
          <w:lang w:val="en-US"/>
        </w:rPr>
      </w:pPr>
      <w:r w:rsidRPr="00E25BD8">
        <w:rPr>
          <w:rStyle w:val="FootnoteReference"/>
          <w:rFonts w:ascii="Tw Cen MT" w:hAnsi="Tw Cen MT"/>
        </w:rPr>
        <w:footnoteRef/>
      </w:r>
      <w:r w:rsidRPr="00E25BD8">
        <w:rPr>
          <w:rFonts w:ascii="Tw Cen MT" w:hAnsi="Tw Cen MT"/>
        </w:rPr>
        <w:t xml:space="preserve"> </w:t>
      </w:r>
      <w:r w:rsidR="00A97241" w:rsidRPr="00E25BD8">
        <w:rPr>
          <w:rFonts w:ascii="Tw Cen MT" w:hAnsi="Tw Cen MT"/>
          <w:i/>
          <w:iCs/>
        </w:rPr>
        <w:t xml:space="preserve">Shih </w:t>
      </w:r>
      <w:r w:rsidRPr="00E25BD8">
        <w:rPr>
          <w:rFonts w:ascii="Tw Cen MT" w:hAnsi="Tw Cen MT"/>
          <w:lang w:val="en-US"/>
        </w:rPr>
        <w:t>CDL-AD(2015)039, Joint Opinion of the Venice Commission, the Consultative Council of European Prosecutors (CCPE) and OSCE Office for Democratic Institutions and Human Rights (OSCE/ODIHR), on the draft Amendments to the Law on the Prosecutor's</w:t>
      </w:r>
      <w:r w:rsidRPr="00D8121B">
        <w:rPr>
          <w:rFonts w:ascii="Tw Cen MT" w:hAnsi="Tw Cen MT"/>
          <w:lang w:val="en-US"/>
        </w:rPr>
        <w:t xml:space="preserve"> Office of Georgia, §</w:t>
      </w:r>
      <w:r>
        <w:rPr>
          <w:rFonts w:ascii="Tw Cen MT" w:hAnsi="Tw Cen MT"/>
          <w:lang w:val="en-US"/>
        </w:rPr>
        <w:t xml:space="preserve">47. </w:t>
      </w:r>
    </w:p>
  </w:footnote>
  <w:footnote w:id="3">
    <w:p w14:paraId="60A0129D" w14:textId="7DDE0B72" w:rsidR="0028001E" w:rsidRPr="0028001E" w:rsidRDefault="0028001E">
      <w:pPr>
        <w:pStyle w:val="FootnoteText"/>
        <w:rPr>
          <w:lang w:val="en-US"/>
        </w:rPr>
      </w:pPr>
      <w:r w:rsidRPr="00D8121B">
        <w:rPr>
          <w:rStyle w:val="FootnoteReference"/>
          <w:rFonts w:ascii="Tw Cen MT" w:hAnsi="Tw Cen MT"/>
        </w:rPr>
        <w:footnoteRef/>
      </w:r>
      <w:r w:rsidRPr="00D8121B">
        <w:rPr>
          <w:rFonts w:ascii="Tw Cen MT" w:hAnsi="Tw Cen MT"/>
        </w:rPr>
        <w:t xml:space="preserve"> </w:t>
      </w:r>
      <w:r w:rsidRPr="00EF3DE5">
        <w:rPr>
          <w:rFonts w:ascii="Tw Cen MT" w:hAnsi="Tw Cen MT"/>
          <w:i/>
          <w:iCs/>
          <w:lang w:val="en-US"/>
        </w:rPr>
        <w:t>Shih</w:t>
      </w:r>
      <w:r w:rsidRPr="00D8121B">
        <w:rPr>
          <w:rFonts w:ascii="Tw Cen MT" w:hAnsi="Tw Cen MT"/>
          <w:lang w:val="en-US"/>
        </w:rPr>
        <w:t xml:space="preserve"> </w:t>
      </w:r>
      <w:r w:rsidR="002714C0">
        <w:rPr>
          <w:rFonts w:ascii="Tw Cen MT" w:hAnsi="Tw Cen MT"/>
          <w:lang w:val="en-US"/>
        </w:rPr>
        <w:t>ibid.</w:t>
      </w:r>
      <w:r w:rsidRPr="00D8121B">
        <w:rPr>
          <w:rFonts w:ascii="Tw Cen MT" w:hAnsi="Tw Cen MT"/>
          <w:lang w:val="en-US"/>
        </w:rPr>
        <w:t xml:space="preserve">, §§53 </w:t>
      </w:r>
      <w:proofErr w:type="spellStart"/>
      <w:r w:rsidR="000B6CFE">
        <w:rPr>
          <w:rFonts w:ascii="Tw Cen MT" w:hAnsi="Tw Cen MT"/>
          <w:lang w:val="en-US"/>
        </w:rPr>
        <w:t>dhe</w:t>
      </w:r>
      <w:proofErr w:type="spellEnd"/>
      <w:r w:rsidRPr="00D8121B">
        <w:rPr>
          <w:rFonts w:ascii="Tw Cen MT" w:hAnsi="Tw Cen MT"/>
          <w:lang w:val="en-US"/>
        </w:rPr>
        <w:t xml:space="preserve"> 54</w:t>
      </w:r>
      <w:r w:rsidRPr="00D8121B">
        <w:rPr>
          <w:rFonts w:ascii="Tw Cen MT" w:hAnsi="Tw Cen MT"/>
          <w:lang w:val="en-US"/>
        </w:rPr>
        <w:t>.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410D"/>
    <w:multiLevelType w:val="multilevel"/>
    <w:tmpl w:val="2CD68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BA"/>
    <w:rsid w:val="00001AA8"/>
    <w:rsid w:val="00007858"/>
    <w:rsid w:val="0001390C"/>
    <w:rsid w:val="00013C7D"/>
    <w:rsid w:val="00016E4A"/>
    <w:rsid w:val="0002194A"/>
    <w:rsid w:val="0003329A"/>
    <w:rsid w:val="0003329F"/>
    <w:rsid w:val="000349AB"/>
    <w:rsid w:val="00043080"/>
    <w:rsid w:val="0004646B"/>
    <w:rsid w:val="0005435A"/>
    <w:rsid w:val="00061FC0"/>
    <w:rsid w:val="0006451E"/>
    <w:rsid w:val="00064E7C"/>
    <w:rsid w:val="00071075"/>
    <w:rsid w:val="000716DA"/>
    <w:rsid w:val="00072934"/>
    <w:rsid w:val="00073731"/>
    <w:rsid w:val="0008216B"/>
    <w:rsid w:val="00083C24"/>
    <w:rsid w:val="00084FAE"/>
    <w:rsid w:val="000858EB"/>
    <w:rsid w:val="0009403A"/>
    <w:rsid w:val="00097BD0"/>
    <w:rsid w:val="000A00CB"/>
    <w:rsid w:val="000A3C8B"/>
    <w:rsid w:val="000B4935"/>
    <w:rsid w:val="000B685B"/>
    <w:rsid w:val="000B6CFE"/>
    <w:rsid w:val="000D336B"/>
    <w:rsid w:val="000E2935"/>
    <w:rsid w:val="000F0A88"/>
    <w:rsid w:val="000F1088"/>
    <w:rsid w:val="0010264C"/>
    <w:rsid w:val="00117948"/>
    <w:rsid w:val="00133CAA"/>
    <w:rsid w:val="00146024"/>
    <w:rsid w:val="00155A1C"/>
    <w:rsid w:val="00164FA3"/>
    <w:rsid w:val="00167E3B"/>
    <w:rsid w:val="00174724"/>
    <w:rsid w:val="00194732"/>
    <w:rsid w:val="00194D69"/>
    <w:rsid w:val="00195726"/>
    <w:rsid w:val="00196417"/>
    <w:rsid w:val="001A068A"/>
    <w:rsid w:val="001A368A"/>
    <w:rsid w:val="001A71CA"/>
    <w:rsid w:val="001C188B"/>
    <w:rsid w:val="001C27C2"/>
    <w:rsid w:val="001C6301"/>
    <w:rsid w:val="001E7BF5"/>
    <w:rsid w:val="002053F6"/>
    <w:rsid w:val="00207E8F"/>
    <w:rsid w:val="00213C97"/>
    <w:rsid w:val="0022333F"/>
    <w:rsid w:val="00225031"/>
    <w:rsid w:val="00230AEA"/>
    <w:rsid w:val="00240EE6"/>
    <w:rsid w:val="00256D8A"/>
    <w:rsid w:val="00270FAE"/>
    <w:rsid w:val="002714C0"/>
    <w:rsid w:val="00272E17"/>
    <w:rsid w:val="0028001E"/>
    <w:rsid w:val="00292D26"/>
    <w:rsid w:val="002A131B"/>
    <w:rsid w:val="002A1CC5"/>
    <w:rsid w:val="002A30C7"/>
    <w:rsid w:val="002B6CF6"/>
    <w:rsid w:val="002C238D"/>
    <w:rsid w:val="002C3E4B"/>
    <w:rsid w:val="002C5B15"/>
    <w:rsid w:val="002F3DDF"/>
    <w:rsid w:val="002F530A"/>
    <w:rsid w:val="002F749C"/>
    <w:rsid w:val="00300E6A"/>
    <w:rsid w:val="00301FBE"/>
    <w:rsid w:val="0030281E"/>
    <w:rsid w:val="00304FF2"/>
    <w:rsid w:val="00305E60"/>
    <w:rsid w:val="00314A69"/>
    <w:rsid w:val="00326F48"/>
    <w:rsid w:val="0032766D"/>
    <w:rsid w:val="00335060"/>
    <w:rsid w:val="0034352E"/>
    <w:rsid w:val="00371017"/>
    <w:rsid w:val="00382598"/>
    <w:rsid w:val="00384B24"/>
    <w:rsid w:val="00384DD8"/>
    <w:rsid w:val="00385847"/>
    <w:rsid w:val="0038587D"/>
    <w:rsid w:val="00387DFA"/>
    <w:rsid w:val="00394D19"/>
    <w:rsid w:val="003A48F0"/>
    <w:rsid w:val="003A6917"/>
    <w:rsid w:val="003B002A"/>
    <w:rsid w:val="003B4054"/>
    <w:rsid w:val="003C2254"/>
    <w:rsid w:val="003D6462"/>
    <w:rsid w:val="003E1CE5"/>
    <w:rsid w:val="003E3ABE"/>
    <w:rsid w:val="003F76C9"/>
    <w:rsid w:val="004025A5"/>
    <w:rsid w:val="004129DF"/>
    <w:rsid w:val="004313E3"/>
    <w:rsid w:val="004333C4"/>
    <w:rsid w:val="00433CDA"/>
    <w:rsid w:val="00434B8A"/>
    <w:rsid w:val="00457188"/>
    <w:rsid w:val="00460536"/>
    <w:rsid w:val="00461A42"/>
    <w:rsid w:val="004A1291"/>
    <w:rsid w:val="004A2FDB"/>
    <w:rsid w:val="004A4F34"/>
    <w:rsid w:val="004B1134"/>
    <w:rsid w:val="004C0E09"/>
    <w:rsid w:val="004D404D"/>
    <w:rsid w:val="004D7BFC"/>
    <w:rsid w:val="004E31A6"/>
    <w:rsid w:val="004E5C78"/>
    <w:rsid w:val="004F1E47"/>
    <w:rsid w:val="004F6F74"/>
    <w:rsid w:val="0051319D"/>
    <w:rsid w:val="00516D94"/>
    <w:rsid w:val="005318CA"/>
    <w:rsid w:val="00534A56"/>
    <w:rsid w:val="00535D4C"/>
    <w:rsid w:val="00536042"/>
    <w:rsid w:val="00540F93"/>
    <w:rsid w:val="005410DA"/>
    <w:rsid w:val="005431AC"/>
    <w:rsid w:val="00544FC1"/>
    <w:rsid w:val="00546DAB"/>
    <w:rsid w:val="005655BC"/>
    <w:rsid w:val="00597735"/>
    <w:rsid w:val="005B0604"/>
    <w:rsid w:val="005B36AC"/>
    <w:rsid w:val="005B4141"/>
    <w:rsid w:val="005B4AFD"/>
    <w:rsid w:val="005C3B6D"/>
    <w:rsid w:val="005C7CA4"/>
    <w:rsid w:val="005D7AE6"/>
    <w:rsid w:val="005E1706"/>
    <w:rsid w:val="005E482C"/>
    <w:rsid w:val="005E4F7E"/>
    <w:rsid w:val="005F4021"/>
    <w:rsid w:val="00601D76"/>
    <w:rsid w:val="00602267"/>
    <w:rsid w:val="00602557"/>
    <w:rsid w:val="00602C2A"/>
    <w:rsid w:val="00605591"/>
    <w:rsid w:val="00605735"/>
    <w:rsid w:val="00613C82"/>
    <w:rsid w:val="006174FD"/>
    <w:rsid w:val="006308DD"/>
    <w:rsid w:val="006358D3"/>
    <w:rsid w:val="0064521D"/>
    <w:rsid w:val="0065213C"/>
    <w:rsid w:val="0065643B"/>
    <w:rsid w:val="0065778D"/>
    <w:rsid w:val="006723AB"/>
    <w:rsid w:val="006729A8"/>
    <w:rsid w:val="006854EE"/>
    <w:rsid w:val="006855C9"/>
    <w:rsid w:val="006A01FC"/>
    <w:rsid w:val="006A042C"/>
    <w:rsid w:val="006A25B6"/>
    <w:rsid w:val="006A5045"/>
    <w:rsid w:val="006B7120"/>
    <w:rsid w:val="006C1A6C"/>
    <w:rsid w:val="006C649E"/>
    <w:rsid w:val="006E12B4"/>
    <w:rsid w:val="006E21F0"/>
    <w:rsid w:val="006E7519"/>
    <w:rsid w:val="006F0D0F"/>
    <w:rsid w:val="006F6366"/>
    <w:rsid w:val="00700E8E"/>
    <w:rsid w:val="00702181"/>
    <w:rsid w:val="007103E8"/>
    <w:rsid w:val="00712DB1"/>
    <w:rsid w:val="00713269"/>
    <w:rsid w:val="0072567A"/>
    <w:rsid w:val="007266F9"/>
    <w:rsid w:val="0073682F"/>
    <w:rsid w:val="00736D95"/>
    <w:rsid w:val="007430E4"/>
    <w:rsid w:val="00747C7B"/>
    <w:rsid w:val="00752792"/>
    <w:rsid w:val="007620B8"/>
    <w:rsid w:val="007624BB"/>
    <w:rsid w:val="00763FB9"/>
    <w:rsid w:val="007845E8"/>
    <w:rsid w:val="00787FFD"/>
    <w:rsid w:val="00792C55"/>
    <w:rsid w:val="00796144"/>
    <w:rsid w:val="007A0DE3"/>
    <w:rsid w:val="007A4B9E"/>
    <w:rsid w:val="007A52FD"/>
    <w:rsid w:val="007B6B8E"/>
    <w:rsid w:val="007B75B8"/>
    <w:rsid w:val="007D3FB7"/>
    <w:rsid w:val="007D69C8"/>
    <w:rsid w:val="008159BA"/>
    <w:rsid w:val="008363CF"/>
    <w:rsid w:val="0084591C"/>
    <w:rsid w:val="00864A5B"/>
    <w:rsid w:val="00864E8C"/>
    <w:rsid w:val="00874345"/>
    <w:rsid w:val="00875A9C"/>
    <w:rsid w:val="00880029"/>
    <w:rsid w:val="008870AD"/>
    <w:rsid w:val="008943F7"/>
    <w:rsid w:val="008950D9"/>
    <w:rsid w:val="008A0F1F"/>
    <w:rsid w:val="008A34D4"/>
    <w:rsid w:val="008A4046"/>
    <w:rsid w:val="008C2E08"/>
    <w:rsid w:val="008C2F53"/>
    <w:rsid w:val="008C4274"/>
    <w:rsid w:val="008C4AFD"/>
    <w:rsid w:val="008C6046"/>
    <w:rsid w:val="008C7700"/>
    <w:rsid w:val="008D48F9"/>
    <w:rsid w:val="008D5111"/>
    <w:rsid w:val="008D63FF"/>
    <w:rsid w:val="008D7525"/>
    <w:rsid w:val="008F09BA"/>
    <w:rsid w:val="00902D3B"/>
    <w:rsid w:val="00914860"/>
    <w:rsid w:val="00922328"/>
    <w:rsid w:val="0092582C"/>
    <w:rsid w:val="00926B17"/>
    <w:rsid w:val="00927F02"/>
    <w:rsid w:val="00930ADC"/>
    <w:rsid w:val="00930E2F"/>
    <w:rsid w:val="00933575"/>
    <w:rsid w:val="00933F59"/>
    <w:rsid w:val="00957A49"/>
    <w:rsid w:val="00965AEB"/>
    <w:rsid w:val="009705FB"/>
    <w:rsid w:val="009735C4"/>
    <w:rsid w:val="00974718"/>
    <w:rsid w:val="00976550"/>
    <w:rsid w:val="00980352"/>
    <w:rsid w:val="0098275B"/>
    <w:rsid w:val="00985198"/>
    <w:rsid w:val="00995C80"/>
    <w:rsid w:val="009A1AF1"/>
    <w:rsid w:val="009B441A"/>
    <w:rsid w:val="009B65AF"/>
    <w:rsid w:val="009C4261"/>
    <w:rsid w:val="009D2C8E"/>
    <w:rsid w:val="009D2CC7"/>
    <w:rsid w:val="009D3416"/>
    <w:rsid w:val="009D3890"/>
    <w:rsid w:val="009D4066"/>
    <w:rsid w:val="009E7EA0"/>
    <w:rsid w:val="009F32C0"/>
    <w:rsid w:val="009F79E5"/>
    <w:rsid w:val="00A01EA5"/>
    <w:rsid w:val="00A050B6"/>
    <w:rsid w:val="00A11571"/>
    <w:rsid w:val="00A13A7C"/>
    <w:rsid w:val="00A25011"/>
    <w:rsid w:val="00A27172"/>
    <w:rsid w:val="00A349DB"/>
    <w:rsid w:val="00A372CE"/>
    <w:rsid w:val="00A41152"/>
    <w:rsid w:val="00A4394F"/>
    <w:rsid w:val="00A45088"/>
    <w:rsid w:val="00A51BBE"/>
    <w:rsid w:val="00A725BC"/>
    <w:rsid w:val="00A84708"/>
    <w:rsid w:val="00A90C02"/>
    <w:rsid w:val="00A93CE5"/>
    <w:rsid w:val="00A94C2A"/>
    <w:rsid w:val="00A96A83"/>
    <w:rsid w:val="00A97241"/>
    <w:rsid w:val="00A97278"/>
    <w:rsid w:val="00AA02FA"/>
    <w:rsid w:val="00AA3B75"/>
    <w:rsid w:val="00AC5C23"/>
    <w:rsid w:val="00AE1597"/>
    <w:rsid w:val="00AE17C2"/>
    <w:rsid w:val="00AE3490"/>
    <w:rsid w:val="00AE5678"/>
    <w:rsid w:val="00B00D93"/>
    <w:rsid w:val="00B036A2"/>
    <w:rsid w:val="00B041EA"/>
    <w:rsid w:val="00B10696"/>
    <w:rsid w:val="00B13110"/>
    <w:rsid w:val="00B21E5C"/>
    <w:rsid w:val="00B35EA9"/>
    <w:rsid w:val="00B364AE"/>
    <w:rsid w:val="00B37023"/>
    <w:rsid w:val="00B37CC8"/>
    <w:rsid w:val="00B526CB"/>
    <w:rsid w:val="00B5450C"/>
    <w:rsid w:val="00B57CC3"/>
    <w:rsid w:val="00B66549"/>
    <w:rsid w:val="00B75420"/>
    <w:rsid w:val="00B7772B"/>
    <w:rsid w:val="00B77FED"/>
    <w:rsid w:val="00B80A60"/>
    <w:rsid w:val="00B8350D"/>
    <w:rsid w:val="00B9066C"/>
    <w:rsid w:val="00B91AAB"/>
    <w:rsid w:val="00BA0ABD"/>
    <w:rsid w:val="00BB3170"/>
    <w:rsid w:val="00BB4454"/>
    <w:rsid w:val="00BB622D"/>
    <w:rsid w:val="00BC2B2D"/>
    <w:rsid w:val="00BC3D69"/>
    <w:rsid w:val="00BC62FE"/>
    <w:rsid w:val="00BD1C95"/>
    <w:rsid w:val="00BD22D1"/>
    <w:rsid w:val="00BE432D"/>
    <w:rsid w:val="00BF4095"/>
    <w:rsid w:val="00BF58A3"/>
    <w:rsid w:val="00C023F5"/>
    <w:rsid w:val="00C23358"/>
    <w:rsid w:val="00C3038F"/>
    <w:rsid w:val="00C30857"/>
    <w:rsid w:val="00C3345A"/>
    <w:rsid w:val="00C47507"/>
    <w:rsid w:val="00C53575"/>
    <w:rsid w:val="00C7097D"/>
    <w:rsid w:val="00C71D49"/>
    <w:rsid w:val="00C84EEA"/>
    <w:rsid w:val="00C91F67"/>
    <w:rsid w:val="00C9702A"/>
    <w:rsid w:val="00CA3CA8"/>
    <w:rsid w:val="00CB1271"/>
    <w:rsid w:val="00CB6368"/>
    <w:rsid w:val="00CC7ABE"/>
    <w:rsid w:val="00CD7A36"/>
    <w:rsid w:val="00CE4943"/>
    <w:rsid w:val="00CE6BE1"/>
    <w:rsid w:val="00CF140A"/>
    <w:rsid w:val="00CF2F73"/>
    <w:rsid w:val="00D0771B"/>
    <w:rsid w:val="00D11BC8"/>
    <w:rsid w:val="00D1413F"/>
    <w:rsid w:val="00D14755"/>
    <w:rsid w:val="00D147A7"/>
    <w:rsid w:val="00D15EB4"/>
    <w:rsid w:val="00D33090"/>
    <w:rsid w:val="00D4078B"/>
    <w:rsid w:val="00D43271"/>
    <w:rsid w:val="00D64F2B"/>
    <w:rsid w:val="00D8121B"/>
    <w:rsid w:val="00D925E2"/>
    <w:rsid w:val="00D95CA0"/>
    <w:rsid w:val="00DA14D3"/>
    <w:rsid w:val="00DA30CF"/>
    <w:rsid w:val="00DC5B94"/>
    <w:rsid w:val="00DD1B8C"/>
    <w:rsid w:val="00DD2BFF"/>
    <w:rsid w:val="00DE1D9A"/>
    <w:rsid w:val="00DE3277"/>
    <w:rsid w:val="00DE37E2"/>
    <w:rsid w:val="00DE7FA7"/>
    <w:rsid w:val="00DF6356"/>
    <w:rsid w:val="00E036D2"/>
    <w:rsid w:val="00E04A76"/>
    <w:rsid w:val="00E0727B"/>
    <w:rsid w:val="00E07970"/>
    <w:rsid w:val="00E14D78"/>
    <w:rsid w:val="00E249F1"/>
    <w:rsid w:val="00E25BD8"/>
    <w:rsid w:val="00E31E26"/>
    <w:rsid w:val="00E41903"/>
    <w:rsid w:val="00E4647C"/>
    <w:rsid w:val="00E47159"/>
    <w:rsid w:val="00E47C33"/>
    <w:rsid w:val="00E545CF"/>
    <w:rsid w:val="00E55FC4"/>
    <w:rsid w:val="00E7342F"/>
    <w:rsid w:val="00E73B4A"/>
    <w:rsid w:val="00E75353"/>
    <w:rsid w:val="00E75EC4"/>
    <w:rsid w:val="00E826E8"/>
    <w:rsid w:val="00E82895"/>
    <w:rsid w:val="00E83BC2"/>
    <w:rsid w:val="00E92C3A"/>
    <w:rsid w:val="00E969EA"/>
    <w:rsid w:val="00EA25BD"/>
    <w:rsid w:val="00EC7BA2"/>
    <w:rsid w:val="00ED2D53"/>
    <w:rsid w:val="00ED5C3C"/>
    <w:rsid w:val="00EE2E02"/>
    <w:rsid w:val="00EE2E70"/>
    <w:rsid w:val="00EE4519"/>
    <w:rsid w:val="00EE5348"/>
    <w:rsid w:val="00EE5FA8"/>
    <w:rsid w:val="00EF3DE5"/>
    <w:rsid w:val="00F02064"/>
    <w:rsid w:val="00F02545"/>
    <w:rsid w:val="00F02E6B"/>
    <w:rsid w:val="00F03A1B"/>
    <w:rsid w:val="00F21DA0"/>
    <w:rsid w:val="00F25269"/>
    <w:rsid w:val="00F27276"/>
    <w:rsid w:val="00F31F36"/>
    <w:rsid w:val="00F34767"/>
    <w:rsid w:val="00F43533"/>
    <w:rsid w:val="00F451AC"/>
    <w:rsid w:val="00F57EEF"/>
    <w:rsid w:val="00F604D1"/>
    <w:rsid w:val="00F87AD8"/>
    <w:rsid w:val="00F9042D"/>
    <w:rsid w:val="00F91686"/>
    <w:rsid w:val="00F9415A"/>
    <w:rsid w:val="00F9459A"/>
    <w:rsid w:val="00FA64DA"/>
    <w:rsid w:val="00FC1C6C"/>
    <w:rsid w:val="00FC3BC6"/>
    <w:rsid w:val="00FC77AA"/>
    <w:rsid w:val="00FD043D"/>
    <w:rsid w:val="00FD0CD6"/>
    <w:rsid w:val="00FD4472"/>
    <w:rsid w:val="00FE4655"/>
    <w:rsid w:val="00FF1C8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7F3B"/>
  <w15:chartTrackingRefBased/>
  <w15:docId w15:val="{C272046C-7680-48B2-901F-23125043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66"/>
    <w:pPr>
      <w:spacing w:after="240" w:line="276" w:lineRule="auto"/>
      <w:jc w:val="both"/>
    </w:pPr>
    <w:rPr>
      <w:rFonts w:ascii="Times New Roman" w:hAnsi="Times New Roman"/>
      <w:sz w:val="24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4066"/>
    <w:pPr>
      <w:spacing w:after="200"/>
      <w:ind w:left="720"/>
      <w:contextualSpacing/>
      <w:jc w:val="left"/>
    </w:pPr>
    <w:rPr>
      <w:rFonts w:ascii="Calibri" w:eastAsia="MS Mincho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890"/>
    <w:rPr>
      <w:rFonts w:ascii="Times New Roman" w:hAnsi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9D38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5C"/>
    <w:rPr>
      <w:rFonts w:ascii="Times New Roman" w:hAnsi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E5C"/>
    <w:rPr>
      <w:rFonts w:ascii="Times New Roman" w:hAnsi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5EE3-9A73-4D7A-8E03-CBD5786E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1951</Words>
  <Characters>10227</Characters>
  <Application>Microsoft Office Word</Application>
  <DocSecurity>0</DocSecurity>
  <Lines>538</Lines>
  <Paragraphs>129</Paragraphs>
  <ScaleCrop>false</ScaleCrop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Hasani</dc:creator>
  <cp:keywords/>
  <dc:description/>
  <cp:lastModifiedBy>Jeton Hasani</cp:lastModifiedBy>
  <cp:revision>1734</cp:revision>
  <dcterms:created xsi:type="dcterms:W3CDTF">2022-02-02T13:16:00Z</dcterms:created>
  <dcterms:modified xsi:type="dcterms:W3CDTF">2022-02-03T13:32:00Z</dcterms:modified>
</cp:coreProperties>
</file>