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4706"/>
        <w:gridCol w:w="2182"/>
      </w:tblGrid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:rsidR="00A72868" w:rsidRDefault="00A72868"/>
        </w:tc>
        <w:tc>
          <w:tcPr>
            <w:tcW w:w="660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:rsidR="00A72868" w:rsidRDefault="00A80645"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TEMPLATE PËR DËRGIMIN E KOMENTEVE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:rsidR="00A72868" w:rsidRDefault="00A72868"/>
        </w:tc>
      </w:tr>
    </w:tbl>
    <w:p w:rsidR="00A72868" w:rsidRDefault="00A72868"/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5853"/>
      </w:tblGrid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Titulli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i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draft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ligjit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>/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dokumenti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i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konceptit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>/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strategjia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ose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ndonjë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akt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në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konsulëen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publike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9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PROJEKTLIGJ PËR RIMËKËMBJEN EKONOMIKE - COVID-19   </w:t>
            </w:r>
          </w:p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Entiteti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publik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proofErr w:type="spellStart"/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Ministria</w:t>
            </w:r>
            <w:proofErr w:type="spellEnd"/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Financave</w:t>
            </w:r>
            <w:proofErr w:type="spellEnd"/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dhe</w:t>
            </w:r>
            <w:proofErr w:type="spellEnd"/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Transfereve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Emri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i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kontribuesit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organizatë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>/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individ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)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720E11"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Sadri Berisha, </w:t>
            </w:r>
            <w:proofErr w:type="spellStart"/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Individ</w:t>
            </w:r>
            <w:proofErr w:type="spellEnd"/>
          </w:p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Komenti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i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përgjithshëm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20E11" w:rsidRDefault="00720E11" w:rsidP="00720E11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Pershendetje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 </w:t>
            </w:r>
          </w:p>
          <w:p w:rsidR="00720E11" w:rsidRDefault="00720E11" w:rsidP="00720E11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Tek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Neni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"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12A: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Pagesa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e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kursimeve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individuale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pensionale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për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rimëkëmbje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ekonomike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", 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mendoj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duhet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specifikohet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afati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kohore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brenda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cilit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FKPK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duhet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t'i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shqyrtoj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kerkesat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dhe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t'i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kthej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pergjigje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parashtruesit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kerkeses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p.sh. FKPK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duhet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kthej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pergjigje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per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aprovimin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apo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refuzimin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kerkesave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jo me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larg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se 1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jave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duke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filluar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nga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dita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/data 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paraqitjes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kerkeses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ne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sistemin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elektronik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FKPK.</w:t>
            </w:r>
          </w:p>
          <w:p w:rsidR="00A72868" w:rsidRDefault="00A72868" w:rsidP="00720E11"/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  <w:p w:rsidR="00A72868" w:rsidRDefault="00A72868"/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Komenti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artikullin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specifik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ose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në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ndonjë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pjesë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të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draftit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72868" w:rsidP="00720E11"/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Personi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kontaktues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720E11">
            <w:r>
              <w:rPr>
                <w:rFonts w:ascii="Cambria (Headings)" w:hAnsi="Cambria (Headings)" w:cs="Cambria (Headings)"/>
                <w:sz w:val="22"/>
                <w:szCs w:val="22"/>
              </w:rPr>
              <w:t>Sadri Berisha</w:t>
            </w:r>
            <w:r w:rsidR="00A80645"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Email 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kontaktues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720E11">
            <w:r>
              <w:rPr>
                <w:rFonts w:ascii="Cambria (Headings)" w:hAnsi="Cambria (Headings)" w:cs="Cambria (Headings)"/>
                <w:sz w:val="22"/>
                <w:szCs w:val="22"/>
              </w:rPr>
              <w:t>sadri_berisha@hotmail.com</w:t>
            </w:r>
            <w:r w:rsidR="00A80645">
              <w:rPr>
                <w:rFonts w:ascii="Cambria (Headings)" w:hAnsi="Cambria (Headings)" w:cs="Cambria (Headings)"/>
                <w:sz w:val="22"/>
                <w:szCs w:val="22"/>
              </w:rPr>
              <w:t xml:space="preserve">  </w:t>
            </w:r>
          </w:p>
        </w:tc>
      </w:tr>
    </w:tbl>
    <w:p w:rsidR="00A72868" w:rsidRDefault="00A72868"/>
    <w:p w:rsidR="00A72868" w:rsidRDefault="00A80645">
      <w:pPr>
        <w:spacing w:before="1" w:after="1"/>
      </w:pPr>
      <w:proofErr w:type="spellStart"/>
      <w:proofErr w:type="gramStart"/>
      <w:r>
        <w:rPr>
          <w:rFonts w:ascii="Cambria (Headings)" w:hAnsi="Cambria (Headings)" w:cs="Cambria (Headings)"/>
          <w:sz w:val="22"/>
          <w:szCs w:val="22"/>
        </w:rPr>
        <w:t>Ky</w:t>
      </w:r>
      <w:proofErr w:type="spellEnd"/>
      <w:proofErr w:type="gramEnd"/>
      <w:r>
        <w:rPr>
          <w:rFonts w:ascii="Cambria (Headings)" w:hAnsi="Cambria (Headings)" w:cs="Cambria (Headings)"/>
          <w:sz w:val="22"/>
          <w:szCs w:val="22"/>
        </w:rPr>
        <w:t xml:space="preserve"> </w:t>
      </w:r>
      <w:proofErr w:type="spellStart"/>
      <w:r>
        <w:rPr>
          <w:rFonts w:ascii="Cambria (Headings)" w:hAnsi="Cambria (Headings)" w:cs="Cambria (Headings)"/>
          <w:sz w:val="22"/>
          <w:szCs w:val="22"/>
        </w:rPr>
        <w:t>konsultim</w:t>
      </w:r>
      <w:proofErr w:type="spellEnd"/>
      <w:r>
        <w:rPr>
          <w:rFonts w:ascii="Cambria (Headings)" w:hAnsi="Cambria (Headings)" w:cs="Cambria (Headings)"/>
          <w:sz w:val="22"/>
          <w:szCs w:val="22"/>
        </w:rPr>
        <w:t xml:space="preserve"> </w:t>
      </w:r>
      <w:proofErr w:type="spellStart"/>
      <w:r>
        <w:rPr>
          <w:rFonts w:ascii="Cambria (Headings)" w:hAnsi="Cambria (Headings)" w:cs="Cambria (Headings)"/>
          <w:sz w:val="22"/>
          <w:szCs w:val="22"/>
        </w:rPr>
        <w:t>publik</w:t>
      </w:r>
      <w:proofErr w:type="spellEnd"/>
      <w:r>
        <w:rPr>
          <w:rFonts w:ascii="Cambria (Headings)" w:hAnsi="Cambria (Headings)" w:cs="Cambria (Headings)"/>
          <w:sz w:val="22"/>
          <w:szCs w:val="22"/>
        </w:rPr>
        <w:t xml:space="preserve"> </w:t>
      </w:r>
      <w:proofErr w:type="spellStart"/>
      <w:r>
        <w:rPr>
          <w:rFonts w:ascii="Cambria (Headings)" w:hAnsi="Cambria (Headings)" w:cs="Cambria (Headings)"/>
          <w:sz w:val="22"/>
          <w:szCs w:val="22"/>
        </w:rPr>
        <w:t>nuk</w:t>
      </w:r>
      <w:proofErr w:type="spellEnd"/>
      <w:r>
        <w:rPr>
          <w:rFonts w:ascii="Cambria (Headings)" w:hAnsi="Cambria (Headings)" w:cs="Cambria (Headings)"/>
          <w:sz w:val="22"/>
          <w:szCs w:val="22"/>
        </w:rPr>
        <w:t xml:space="preserve"> </w:t>
      </w:r>
      <w:proofErr w:type="spellStart"/>
      <w:r>
        <w:rPr>
          <w:rFonts w:ascii="Cambria (Headings)" w:hAnsi="Cambria (Headings)" w:cs="Cambria (Headings)"/>
          <w:sz w:val="22"/>
          <w:szCs w:val="22"/>
        </w:rPr>
        <w:t>perm</w:t>
      </w:r>
      <w:r>
        <w:rPr>
          <w:rFonts w:ascii="Cambria (Headings)" w:hAnsi="Cambria (Headings)" w:cs="Cambria (Headings)"/>
          <w:sz w:val="22"/>
          <w:szCs w:val="22"/>
        </w:rPr>
        <w:t>banë</w:t>
      </w:r>
      <w:proofErr w:type="spellEnd"/>
      <w:r>
        <w:rPr>
          <w:rFonts w:ascii="Cambria (Headings)" w:hAnsi="Cambria (Headings)" w:cs="Cambria (Headings)"/>
          <w:sz w:val="22"/>
          <w:szCs w:val="22"/>
        </w:rPr>
        <w:t xml:space="preserve"> </w:t>
      </w:r>
      <w:proofErr w:type="spellStart"/>
      <w:r>
        <w:rPr>
          <w:rFonts w:ascii="Cambria (Headings)" w:hAnsi="Cambria (Headings)" w:cs="Cambria (Headings)"/>
          <w:sz w:val="22"/>
          <w:szCs w:val="22"/>
        </w:rPr>
        <w:t>dokumente</w:t>
      </w:r>
      <w:proofErr w:type="spellEnd"/>
      <w:r>
        <w:rPr>
          <w:rFonts w:ascii="Cambria (Headings)" w:hAnsi="Cambria (Headings)" w:cs="Cambria (Headings)"/>
          <w:sz w:val="22"/>
          <w:szCs w:val="22"/>
        </w:rPr>
        <w:t xml:space="preserve"> </w:t>
      </w:r>
      <w:proofErr w:type="spellStart"/>
      <w:r>
        <w:rPr>
          <w:rFonts w:ascii="Cambria (Headings)" w:hAnsi="Cambria (Headings)" w:cs="Cambria (Headings)"/>
          <w:sz w:val="22"/>
          <w:szCs w:val="22"/>
        </w:rPr>
        <w:t>shtesë</w:t>
      </w:r>
      <w:proofErr w:type="spellEnd"/>
    </w:p>
    <w:p w:rsidR="00A72868" w:rsidRDefault="00A72868"/>
    <w:p w:rsidR="00A72868" w:rsidRDefault="00A72868"/>
    <w:p w:rsidR="00A72868" w:rsidRDefault="00A72868"/>
    <w:p w:rsidR="00A72868" w:rsidRDefault="00A72868"/>
    <w:p w:rsidR="00A72868" w:rsidRDefault="00A72868"/>
    <w:p w:rsidR="00A72868" w:rsidRDefault="00A7286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4296"/>
        <w:gridCol w:w="2196"/>
      </w:tblGrid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:rsidR="00A72868" w:rsidRDefault="00A72868"/>
        </w:tc>
        <w:tc>
          <w:tcPr>
            <w:tcW w:w="600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:rsidR="00A72868" w:rsidRDefault="00A80645"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TEMPLATE FOR SENDING COMMENTS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:rsidR="00A72868" w:rsidRDefault="00A72868"/>
        </w:tc>
      </w:tr>
    </w:tbl>
    <w:p w:rsidR="00A72868" w:rsidRDefault="00A72868"/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5695"/>
      </w:tblGrid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Title of the draft Law/concept document/Strategy or other act under public consultation </w:t>
            </w:r>
          </w:p>
        </w:tc>
        <w:tc>
          <w:tcPr>
            <w:tcW w:w="9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DRAFT LAW ON ECONOMIC RECOVERY - COVID-19   </w:t>
            </w:r>
          </w:p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Public body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Ministry of Finance and Transfers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lastRenderedPageBreak/>
              <w:t>Name of contributor (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organisation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/individual)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720E11"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Sadri Berisha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Individ</w:t>
            </w:r>
            <w:proofErr w:type="spellEnd"/>
          </w:p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General comments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20E11" w:rsidRDefault="00720E11" w:rsidP="00720E11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Pershendetje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 </w:t>
            </w:r>
          </w:p>
          <w:p w:rsidR="00720E11" w:rsidRDefault="00720E11" w:rsidP="00720E11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Tek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Neni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"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12A: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Pagesa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e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kursimeve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individuale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pensionale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për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rimëkëmbje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ekonomike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", 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mendoj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duhet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specifikohet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afati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kohore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brenda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cilit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FKPK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duhet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t'i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shqyrtoj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kerkesat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dhe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t'i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kthej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pergjigje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parashtruesit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kerkeses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p.sh. FKPK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duhet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kthej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pergjigje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per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aprovimin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apo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refuzimin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kerkesave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jo me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larg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se 1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jave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duke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filluar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nga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dita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/data 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paraqitjes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kerkeses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ne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sistemin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elektronik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FKPK.</w:t>
            </w:r>
          </w:p>
          <w:p w:rsidR="00A72868" w:rsidRDefault="00A72868"/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  <w:p w:rsidR="00A72868" w:rsidRDefault="00A72868"/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Comments on specific articles or parts of draft act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72868" w:rsidP="00720E11"/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Contact person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720E11">
            <w:r>
              <w:rPr>
                <w:rFonts w:ascii="Cambria (Headings)" w:hAnsi="Cambria (Headings)" w:cs="Cambria (Headings)"/>
                <w:sz w:val="22"/>
                <w:szCs w:val="22"/>
              </w:rPr>
              <w:t>Sadri Berisha</w:t>
            </w:r>
            <w:r w:rsidR="00A80645"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Email person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720E11">
            <w:r>
              <w:rPr>
                <w:rFonts w:ascii="Cambria (Headings)" w:hAnsi="Cambria (Headings)" w:cs="Cambria (Headings)"/>
                <w:sz w:val="22"/>
                <w:szCs w:val="22"/>
              </w:rPr>
              <w:t>sadri_berisha@hotmail.com</w:t>
            </w:r>
            <w:r w:rsidR="00A80645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</w:tr>
    </w:tbl>
    <w:p w:rsidR="00A72868" w:rsidRDefault="00A72868"/>
    <w:p w:rsidR="00A72868" w:rsidRDefault="00A80645">
      <w:pPr>
        <w:spacing w:before="1" w:after="1"/>
      </w:pPr>
      <w:r>
        <w:rPr>
          <w:rFonts w:ascii="Cambria (Headings)" w:hAnsi="Cambria (Headings)" w:cs="Cambria (Headings)"/>
          <w:sz w:val="22"/>
          <w:szCs w:val="22"/>
        </w:rPr>
        <w:t>This consultations does not include any additional documents</w:t>
      </w:r>
    </w:p>
    <w:p w:rsidR="00A72868" w:rsidRDefault="00A72868"/>
    <w:p w:rsidR="00A72868" w:rsidRDefault="00A72868"/>
    <w:p w:rsidR="00A72868" w:rsidRDefault="00A72868"/>
    <w:p w:rsidR="00A72868" w:rsidRDefault="00A72868"/>
    <w:p w:rsidR="00A72868" w:rsidRDefault="00A72868"/>
    <w:p w:rsidR="00A72868" w:rsidRDefault="00A7286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4296"/>
        <w:gridCol w:w="2196"/>
      </w:tblGrid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:rsidR="00A72868" w:rsidRDefault="00A72868"/>
        </w:tc>
        <w:tc>
          <w:tcPr>
            <w:tcW w:w="600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:rsidR="00A72868" w:rsidRDefault="00A80645"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TEMPLATE FOR SENDING COMMENTS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0" w:space="0" w:color="99CCFF"/>
              <w:left w:val="single" w:sz="0" w:space="0" w:color="99CCFF"/>
              <w:bottom w:val="single" w:sz="0" w:space="0" w:color="99CCFF"/>
              <w:right w:val="single" w:sz="0" w:space="0" w:color="99CCFF"/>
            </w:tcBorders>
            <w:shd w:val="clear" w:color="auto" w:fill="99CCFF"/>
          </w:tcPr>
          <w:p w:rsidR="00A72868" w:rsidRDefault="00A72868"/>
        </w:tc>
      </w:tr>
    </w:tbl>
    <w:p w:rsidR="00A72868" w:rsidRDefault="00A72868"/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5695"/>
      </w:tblGrid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Title of the draft Law/concept document/Strategy or other act under public consultation </w:t>
            </w:r>
          </w:p>
        </w:tc>
        <w:tc>
          <w:tcPr>
            <w:tcW w:w="9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NACRT ZAKONA O EKONOMSKOJ OBNOVI - COVID-19   </w:t>
            </w:r>
          </w:p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Public body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proofErr w:type="spellStart"/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Ministrstvo</w:t>
            </w:r>
            <w:proofErr w:type="spellEnd"/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Finansija</w:t>
            </w:r>
            <w:proofErr w:type="spellEnd"/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Transfera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>Name of contributor (</w:t>
            </w:r>
            <w:proofErr w:type="spellStart"/>
            <w:r>
              <w:rPr>
                <w:rFonts w:ascii="Cambria (Headings)" w:hAnsi="Cambria (Headings)" w:cs="Cambria (Headings)"/>
                <w:sz w:val="22"/>
                <w:szCs w:val="22"/>
              </w:rPr>
              <w:t>organisation</w:t>
            </w:r>
            <w:proofErr w:type="spellEnd"/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/individual)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720E11"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Sadri Berisha</w:t>
            </w:r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, </w:t>
            </w:r>
            <w:r>
              <w:rPr>
                <w:rFonts w:ascii="Cambria (Headings)" w:hAnsi="Cambria (Headings)" w:cs="Cambria (Headings)"/>
                <w:b/>
                <w:sz w:val="22"/>
                <w:szCs w:val="22"/>
              </w:rPr>
              <w:t>Individ</w:t>
            </w:r>
            <w:bookmarkStart w:id="0" w:name="_GoBack"/>
            <w:bookmarkEnd w:id="0"/>
          </w:p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General comments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20E11" w:rsidRDefault="00720E11" w:rsidP="00720E11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Pershendetje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 </w:t>
            </w:r>
          </w:p>
          <w:p w:rsidR="00720E11" w:rsidRDefault="00720E11" w:rsidP="00720E11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Tek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Neni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"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12A: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Pagesa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e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kursimeve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individuale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pensionale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për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rimëkëmbje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ekonomike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", 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mendoj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duhet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specifikohet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afati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kohore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brenda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cilit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FKPK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duhet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t'i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shqyrtoj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kerkesat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dhe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t'i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kthej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pergjigje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parashtruesit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kerkeses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p.sh. FKPK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duhet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kthej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pergjigje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per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aprovimin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apo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refuzimin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kerkesave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jo me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larg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se 1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jave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duke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filluar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nga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dita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/data 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paraqitjes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kerkeses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ne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sistemin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elektronik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FKPK.</w:t>
            </w:r>
          </w:p>
          <w:p w:rsidR="00A72868" w:rsidRDefault="00A72868"/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  <w:p w:rsidR="00A72868" w:rsidRDefault="00A72868"/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lastRenderedPageBreak/>
              <w:t xml:space="preserve">Comments on specific articles or parts of draft act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72868" w:rsidP="00720E11"/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Contact person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720E11">
            <w:r>
              <w:rPr>
                <w:rFonts w:ascii="Cambria (Headings)" w:hAnsi="Cambria (Headings)" w:cs="Cambria (Headings)"/>
                <w:sz w:val="22"/>
                <w:szCs w:val="22"/>
              </w:rPr>
              <w:t>Sadri Berisha</w:t>
            </w:r>
            <w:r w:rsidR="00A80645">
              <w:rPr>
                <w:rFonts w:ascii="Cambria (Headings)" w:hAnsi="Cambria (Headings)" w:cs="Cambria (Headings)"/>
                <w:sz w:val="22"/>
                <w:szCs w:val="22"/>
              </w:rPr>
              <w:t xml:space="preserve">   </w:t>
            </w:r>
          </w:p>
        </w:tc>
      </w:tr>
      <w:tr w:rsidR="00A7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A80645">
            <w:r>
              <w:rPr>
                <w:rFonts w:ascii="Cambria (Headings)" w:hAnsi="Cambria (Headings)" w:cs="Cambria (Headings)"/>
                <w:sz w:val="22"/>
                <w:szCs w:val="22"/>
              </w:rPr>
              <w:t xml:space="preserve">Email person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72868" w:rsidRDefault="00720E11">
            <w:r>
              <w:rPr>
                <w:rFonts w:ascii="Cambria (Headings)" w:hAnsi="Cambria (Headings)" w:cs="Cambria (Headings)"/>
                <w:sz w:val="22"/>
                <w:szCs w:val="22"/>
              </w:rPr>
              <w:t>sadri_berisha@hotmail.com</w:t>
            </w:r>
            <w:r w:rsidR="00A80645">
              <w:rPr>
                <w:rFonts w:ascii="Cambria (Headings)" w:hAnsi="Cambria (Headings)" w:cs="Cambria (Headings)"/>
                <w:sz w:val="22"/>
                <w:szCs w:val="22"/>
              </w:rPr>
              <w:t xml:space="preserve"> </w:t>
            </w:r>
          </w:p>
        </w:tc>
      </w:tr>
    </w:tbl>
    <w:p w:rsidR="00A72868" w:rsidRDefault="00A72868"/>
    <w:p w:rsidR="00A72868" w:rsidRDefault="00A80645">
      <w:pPr>
        <w:spacing w:before="1" w:after="1"/>
      </w:pPr>
      <w:proofErr w:type="spellStart"/>
      <w:r>
        <w:rPr>
          <w:rFonts w:ascii="Cambria (Headings)" w:hAnsi="Cambria (Headings)" w:cs="Cambria (Headings)"/>
          <w:sz w:val="22"/>
          <w:szCs w:val="22"/>
        </w:rPr>
        <w:t>Ovaj</w:t>
      </w:r>
      <w:proofErr w:type="spellEnd"/>
      <w:r>
        <w:rPr>
          <w:rFonts w:ascii="Cambria (Headings)" w:hAnsi="Cambria (Headings)" w:cs="Cambria (Headings)"/>
          <w:sz w:val="22"/>
          <w:szCs w:val="22"/>
        </w:rPr>
        <w:t xml:space="preserve"> </w:t>
      </w:r>
      <w:proofErr w:type="spellStart"/>
      <w:r>
        <w:rPr>
          <w:rFonts w:ascii="Cambria (Headings)" w:hAnsi="Cambria (Headings)" w:cs="Cambria (Headings)"/>
          <w:sz w:val="22"/>
          <w:szCs w:val="22"/>
        </w:rPr>
        <w:t>konsultacije</w:t>
      </w:r>
      <w:proofErr w:type="spellEnd"/>
      <w:r>
        <w:rPr>
          <w:rFonts w:ascii="Cambria (Headings)" w:hAnsi="Cambria (Headings)" w:cs="Cambria (Headings)"/>
          <w:sz w:val="22"/>
          <w:szCs w:val="22"/>
        </w:rPr>
        <w:t xml:space="preserve"> ne </w:t>
      </w:r>
      <w:proofErr w:type="spellStart"/>
      <w:r>
        <w:rPr>
          <w:rFonts w:ascii="Cambria (Headings)" w:hAnsi="Cambria (Headings)" w:cs="Cambria (Headings)"/>
          <w:sz w:val="22"/>
          <w:szCs w:val="22"/>
        </w:rPr>
        <w:t>ukljucuje</w:t>
      </w:r>
      <w:proofErr w:type="spellEnd"/>
      <w:r>
        <w:rPr>
          <w:rFonts w:ascii="Cambria (Headings)" w:hAnsi="Cambria (Headings)" w:cs="Cambria (Headings)"/>
          <w:sz w:val="22"/>
          <w:szCs w:val="22"/>
        </w:rPr>
        <w:t xml:space="preserve"> </w:t>
      </w:r>
      <w:proofErr w:type="spellStart"/>
      <w:r>
        <w:rPr>
          <w:rFonts w:ascii="Cambria (Headings)" w:hAnsi="Cambria (Headings)" w:cs="Cambria (Headings)"/>
          <w:sz w:val="22"/>
          <w:szCs w:val="22"/>
        </w:rPr>
        <w:t>dodatne</w:t>
      </w:r>
      <w:proofErr w:type="spellEnd"/>
      <w:r>
        <w:rPr>
          <w:rFonts w:ascii="Cambria (Headings)" w:hAnsi="Cambria (Headings)" w:cs="Cambria (Headings)"/>
          <w:sz w:val="22"/>
          <w:szCs w:val="22"/>
        </w:rPr>
        <w:t xml:space="preserve"> </w:t>
      </w:r>
      <w:proofErr w:type="spellStart"/>
      <w:r>
        <w:rPr>
          <w:rFonts w:ascii="Cambria (Headings)" w:hAnsi="Cambria (Headings)" w:cs="Cambria (Headings)"/>
          <w:sz w:val="22"/>
          <w:szCs w:val="22"/>
        </w:rPr>
        <w:t>dokumen</w:t>
      </w:r>
      <w:r>
        <w:rPr>
          <w:rFonts w:ascii="Cambria (Headings)" w:hAnsi="Cambria (Headings)" w:cs="Cambria (Headings)"/>
          <w:sz w:val="22"/>
          <w:szCs w:val="22"/>
        </w:rPr>
        <w:t>te</w:t>
      </w:r>
      <w:proofErr w:type="spellEnd"/>
    </w:p>
    <w:p w:rsidR="00A72868" w:rsidRDefault="00A72868"/>
    <w:p w:rsidR="00A72868" w:rsidRDefault="00A72868"/>
    <w:p w:rsidR="00A72868" w:rsidRDefault="00A72868"/>
    <w:p w:rsidR="00A72868" w:rsidRDefault="00A72868"/>
    <w:p w:rsidR="00A72868" w:rsidRDefault="00A72868"/>
    <w:p w:rsidR="00A72868" w:rsidRDefault="00A72868"/>
    <w:sectPr w:rsidR="00A72868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(Heading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68"/>
    <w:rsid w:val="00720E11"/>
    <w:rsid w:val="00A72868"/>
    <w:rsid w:val="00A8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B1887"/>
  <w15:docId w15:val="{6F2241B1-2FBF-4BD1-9D2A-3E9C3AED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2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20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Sadri Berisha</dc:creator>
  <cp:keywords/>
  <dc:description/>
  <cp:lastModifiedBy>Sadri Berisha</cp:lastModifiedBy>
  <cp:revision>2</cp:revision>
  <dcterms:created xsi:type="dcterms:W3CDTF">2020-07-17T12:45:00Z</dcterms:created>
  <dcterms:modified xsi:type="dcterms:W3CDTF">2020-07-17T12:45:00Z</dcterms:modified>
  <cp:category/>
</cp:coreProperties>
</file>