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09D80" w14:textId="77777777" w:rsidR="007150DC" w:rsidRPr="002C07E1" w:rsidRDefault="007150DC" w:rsidP="009A4C93">
      <w:pPr>
        <w:spacing w:after="0" w:line="240" w:lineRule="auto"/>
        <w:rPr>
          <w:rFonts w:ascii="Cambria" w:eastAsia="Cambria" w:hAnsi="Cambria" w:cs="Times New Roman"/>
          <w:b/>
          <w:bCs/>
          <w:smallCaps/>
          <w:sz w:val="36"/>
          <w:szCs w:val="24"/>
        </w:rPr>
      </w:pPr>
    </w:p>
    <w:p w14:paraId="6E46F58A" w14:textId="77777777" w:rsidR="007150DC" w:rsidRPr="002C07E1" w:rsidRDefault="007150DC" w:rsidP="007150DC">
      <w:pPr>
        <w:spacing w:after="0" w:line="240" w:lineRule="auto"/>
        <w:jc w:val="center"/>
        <w:rPr>
          <w:rFonts w:ascii="Cambria" w:eastAsia="Cambria" w:hAnsi="Cambria" w:cs="Times New Roman"/>
          <w:b/>
          <w:bCs/>
          <w:smallCaps/>
          <w:sz w:val="36"/>
          <w:szCs w:val="24"/>
        </w:rPr>
      </w:pPr>
    </w:p>
    <w:p w14:paraId="3346A3C3" w14:textId="77777777" w:rsidR="009A4C93" w:rsidRPr="002C07E1" w:rsidRDefault="009A4C93" w:rsidP="009A4C93">
      <w:pPr>
        <w:spacing w:after="0" w:line="240" w:lineRule="auto"/>
        <w:jc w:val="center"/>
        <w:rPr>
          <w:rFonts w:ascii="Book Antiqua" w:eastAsia="MS Mincho" w:hAnsi="Book Antiqua" w:cs="Book Antiqua"/>
          <w:szCs w:val="24"/>
        </w:rPr>
      </w:pPr>
      <w:r w:rsidRPr="002C07E1">
        <w:rPr>
          <w:rFonts w:ascii="Book Antiqua" w:eastAsia="MS Mincho" w:hAnsi="Book Antiqua" w:cs="Times New Roman"/>
          <w:noProof/>
          <w:szCs w:val="24"/>
          <w:lang w:val="en-US"/>
        </w:rPr>
        <w:drawing>
          <wp:inline distT="0" distB="0" distL="0" distR="0" wp14:anchorId="1A3B0D51" wp14:editId="667AA6FA">
            <wp:extent cx="923925" cy="1019175"/>
            <wp:effectExtent l="0" t="0" r="9525" b="9525"/>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3925" cy="1019175"/>
                    </a:xfrm>
                    <a:prstGeom prst="rect">
                      <a:avLst/>
                    </a:prstGeom>
                    <a:noFill/>
                    <a:ln>
                      <a:noFill/>
                    </a:ln>
                  </pic:spPr>
                </pic:pic>
              </a:graphicData>
            </a:graphic>
          </wp:inline>
        </w:drawing>
      </w:r>
    </w:p>
    <w:p w14:paraId="38052C02" w14:textId="77777777" w:rsidR="009A4C93" w:rsidRPr="002C07E1" w:rsidRDefault="009A4C93" w:rsidP="009A4C93">
      <w:pPr>
        <w:spacing w:after="0" w:line="240" w:lineRule="auto"/>
        <w:jc w:val="center"/>
        <w:rPr>
          <w:rFonts w:ascii="Book Antiqua" w:eastAsia="Batang" w:hAnsi="Book Antiqua" w:cs="Times New Roman"/>
          <w:b/>
          <w:bCs/>
          <w:sz w:val="32"/>
          <w:szCs w:val="32"/>
        </w:rPr>
      </w:pPr>
      <w:bookmarkStart w:id="0" w:name="OLE_LINK3"/>
      <w:r w:rsidRPr="002C07E1">
        <w:rPr>
          <w:rFonts w:ascii="Book Antiqua" w:eastAsia="MS Mincho" w:hAnsi="Book Antiqua" w:cs="Book Antiqua"/>
          <w:b/>
          <w:bCs/>
          <w:sz w:val="32"/>
          <w:szCs w:val="32"/>
        </w:rPr>
        <w:t>Republika e Kosovës</w:t>
      </w:r>
    </w:p>
    <w:p w14:paraId="39761D19" w14:textId="77777777" w:rsidR="009A4C93" w:rsidRPr="002C07E1" w:rsidRDefault="009A4C93" w:rsidP="009A4C93">
      <w:pPr>
        <w:spacing w:after="0" w:line="240" w:lineRule="auto"/>
        <w:jc w:val="center"/>
        <w:rPr>
          <w:rFonts w:ascii="Book Antiqua" w:eastAsia="MS Mincho" w:hAnsi="Book Antiqua" w:cs="Book Antiqua"/>
          <w:b/>
          <w:bCs/>
          <w:sz w:val="32"/>
          <w:szCs w:val="32"/>
        </w:rPr>
      </w:pPr>
      <w:r w:rsidRPr="002C07E1">
        <w:rPr>
          <w:rFonts w:ascii="Book Antiqua" w:eastAsia="Batang" w:hAnsi="Book Antiqua" w:cs="Book Antiqua"/>
          <w:b/>
          <w:bCs/>
          <w:sz w:val="32"/>
          <w:szCs w:val="32"/>
        </w:rPr>
        <w:t>Republika Kosova-</w:t>
      </w:r>
      <w:r w:rsidRPr="002C07E1">
        <w:rPr>
          <w:rFonts w:ascii="Book Antiqua" w:eastAsia="MS Mincho" w:hAnsi="Book Antiqua" w:cs="Book Antiqua"/>
          <w:b/>
          <w:bCs/>
          <w:sz w:val="32"/>
          <w:szCs w:val="32"/>
        </w:rPr>
        <w:t>Republic of Kosovo</w:t>
      </w:r>
    </w:p>
    <w:p w14:paraId="03470FCB" w14:textId="77777777" w:rsidR="009A4C93" w:rsidRPr="002C07E1" w:rsidRDefault="009A4C93" w:rsidP="009A4C93">
      <w:pPr>
        <w:spacing w:after="0" w:line="240" w:lineRule="auto"/>
        <w:jc w:val="center"/>
        <w:rPr>
          <w:rFonts w:ascii="Book Antiqua" w:eastAsia="MS Mincho" w:hAnsi="Book Antiqua" w:cs="Book Antiqua"/>
          <w:bCs/>
          <w:i/>
          <w:iCs/>
          <w:sz w:val="24"/>
          <w:szCs w:val="24"/>
        </w:rPr>
      </w:pPr>
      <w:r w:rsidRPr="002C07E1">
        <w:rPr>
          <w:rFonts w:ascii="Book Antiqua" w:eastAsia="MS Mincho" w:hAnsi="Book Antiqua" w:cs="Book Antiqua"/>
          <w:bCs/>
          <w:i/>
          <w:iCs/>
          <w:sz w:val="24"/>
          <w:szCs w:val="24"/>
        </w:rPr>
        <w:t>Qeveria –</w:t>
      </w:r>
      <w:proofErr w:type="spellStart"/>
      <w:r w:rsidRPr="002C07E1">
        <w:rPr>
          <w:rFonts w:ascii="Book Antiqua" w:eastAsia="MS Mincho" w:hAnsi="Book Antiqua" w:cs="Book Antiqua"/>
          <w:bCs/>
          <w:i/>
          <w:iCs/>
          <w:sz w:val="24"/>
          <w:szCs w:val="24"/>
        </w:rPr>
        <w:t>Vlada-Government</w:t>
      </w:r>
      <w:bookmarkEnd w:id="0"/>
      <w:proofErr w:type="spellEnd"/>
    </w:p>
    <w:p w14:paraId="58358BB4" w14:textId="77777777" w:rsidR="007150DC" w:rsidRDefault="007150DC" w:rsidP="007150DC">
      <w:pPr>
        <w:spacing w:after="0" w:line="240" w:lineRule="auto"/>
        <w:jc w:val="center"/>
        <w:rPr>
          <w:rFonts w:ascii="Times New Roman" w:eastAsia="MS Mincho" w:hAnsi="Times New Roman" w:cs="Times New Roman"/>
          <w:b/>
          <w:sz w:val="24"/>
          <w:szCs w:val="20"/>
        </w:rPr>
      </w:pPr>
    </w:p>
    <w:p w14:paraId="193D51A3" w14:textId="77777777" w:rsidR="00E36011" w:rsidRDefault="00E36011" w:rsidP="007150DC">
      <w:pPr>
        <w:spacing w:after="0" w:line="240" w:lineRule="auto"/>
        <w:jc w:val="center"/>
        <w:rPr>
          <w:rFonts w:ascii="Times New Roman" w:eastAsia="MS Mincho" w:hAnsi="Times New Roman" w:cs="Times New Roman"/>
          <w:b/>
          <w:sz w:val="24"/>
          <w:szCs w:val="20"/>
        </w:rPr>
      </w:pPr>
    </w:p>
    <w:p w14:paraId="60718B24" w14:textId="77777777" w:rsidR="00E36011" w:rsidRPr="002C07E1" w:rsidRDefault="00E36011" w:rsidP="007150DC">
      <w:pPr>
        <w:spacing w:after="0" w:line="240" w:lineRule="auto"/>
        <w:jc w:val="center"/>
        <w:rPr>
          <w:rFonts w:ascii="Cambria" w:eastAsia="Cambria" w:hAnsi="Cambria" w:cs="Times New Roman"/>
          <w:b/>
          <w:bCs/>
          <w:smallCaps/>
          <w:sz w:val="36"/>
          <w:szCs w:val="24"/>
        </w:rPr>
      </w:pPr>
    </w:p>
    <w:p w14:paraId="7EF3D55E" w14:textId="77777777" w:rsidR="009A4C93" w:rsidRPr="002C07E1" w:rsidRDefault="009A4C93" w:rsidP="007150DC">
      <w:pPr>
        <w:spacing w:after="0" w:line="240" w:lineRule="auto"/>
        <w:jc w:val="center"/>
        <w:rPr>
          <w:rFonts w:ascii="Cambria Math" w:eastAsia="Cambria" w:hAnsi="Cambria Math" w:cs="Times New Roman"/>
          <w:b/>
          <w:bCs/>
          <w:smallCaps/>
          <w:sz w:val="24"/>
          <w:szCs w:val="24"/>
        </w:rPr>
      </w:pPr>
    </w:p>
    <w:p w14:paraId="6B4D6990" w14:textId="77777777" w:rsidR="009A4C93" w:rsidRPr="002C07E1" w:rsidRDefault="009A4C93" w:rsidP="007150DC">
      <w:pPr>
        <w:spacing w:after="0" w:line="240" w:lineRule="auto"/>
        <w:jc w:val="center"/>
        <w:rPr>
          <w:rFonts w:ascii="Cambria Math" w:eastAsia="Cambria" w:hAnsi="Cambria Math" w:cs="Times New Roman"/>
          <w:b/>
          <w:bCs/>
          <w:smallCaps/>
          <w:sz w:val="24"/>
          <w:szCs w:val="24"/>
        </w:rPr>
      </w:pPr>
    </w:p>
    <w:p w14:paraId="13D7A13E" w14:textId="77777777" w:rsidR="009A4C93" w:rsidRPr="00481C0B" w:rsidRDefault="009A4C93" w:rsidP="007150DC">
      <w:pPr>
        <w:spacing w:after="0" w:line="240" w:lineRule="auto"/>
        <w:jc w:val="center"/>
        <w:rPr>
          <w:rFonts w:ascii="Times New Roman" w:eastAsia="Cambria" w:hAnsi="Times New Roman" w:cs="Times New Roman"/>
          <w:b/>
          <w:bCs/>
          <w:smallCaps/>
          <w:sz w:val="24"/>
          <w:szCs w:val="24"/>
        </w:rPr>
      </w:pPr>
    </w:p>
    <w:p w14:paraId="5251789A" w14:textId="77777777" w:rsidR="007150DC" w:rsidRPr="00481C0B" w:rsidRDefault="007150DC" w:rsidP="007150DC">
      <w:pPr>
        <w:spacing w:after="0" w:line="240" w:lineRule="auto"/>
        <w:jc w:val="center"/>
        <w:rPr>
          <w:rFonts w:ascii="Times New Roman" w:eastAsia="Cambria" w:hAnsi="Times New Roman" w:cs="Times New Roman"/>
          <w:b/>
          <w:bCs/>
          <w:smallCaps/>
          <w:sz w:val="24"/>
          <w:szCs w:val="24"/>
        </w:rPr>
      </w:pPr>
      <w:r w:rsidRPr="00481C0B">
        <w:rPr>
          <w:rFonts w:ascii="Times New Roman" w:eastAsia="Cambria" w:hAnsi="Times New Roman" w:cs="Times New Roman"/>
          <w:b/>
          <w:bCs/>
          <w:smallCaps/>
          <w:sz w:val="24"/>
          <w:szCs w:val="24"/>
        </w:rPr>
        <w:t xml:space="preserve">RAPORTI  NGA PROCESI  I  KONSULTIMIT PËR </w:t>
      </w:r>
      <w:r w:rsidR="003D6CE7" w:rsidRPr="003D6CE7">
        <w:rPr>
          <w:rFonts w:ascii="Times New Roman" w:hAnsi="Times New Roman" w:cs="Times New Roman"/>
          <w:b/>
          <w:sz w:val="24"/>
          <w:szCs w:val="24"/>
        </w:rPr>
        <w:t>KONCEPT</w:t>
      </w:r>
      <w:r w:rsidR="003D6CE7">
        <w:rPr>
          <w:rFonts w:ascii="Times New Roman" w:hAnsi="Times New Roman" w:cs="Times New Roman"/>
          <w:b/>
          <w:sz w:val="24"/>
          <w:szCs w:val="24"/>
        </w:rPr>
        <w:t xml:space="preserve"> DOKUMENTIN</w:t>
      </w:r>
      <w:r w:rsidR="003D6CE7" w:rsidRPr="003D6CE7">
        <w:rPr>
          <w:rFonts w:ascii="Times New Roman" w:hAnsi="Times New Roman" w:cs="Times New Roman"/>
          <w:b/>
          <w:sz w:val="24"/>
          <w:szCs w:val="24"/>
        </w:rPr>
        <w:t xml:space="preserve"> PËR IDENTIFIKIMIN ELEKTRONIK, SHËRBIMET E BESUARA DHE KULETËN E IDENTITETIT DIGJITAL</w:t>
      </w:r>
    </w:p>
    <w:p w14:paraId="1A8C84D0" w14:textId="77777777" w:rsidR="007150DC" w:rsidRPr="00481C0B" w:rsidRDefault="007150DC" w:rsidP="007150DC">
      <w:pPr>
        <w:spacing w:after="0" w:line="240" w:lineRule="auto"/>
        <w:rPr>
          <w:rFonts w:ascii="Times New Roman" w:eastAsia="Cambria" w:hAnsi="Times New Roman" w:cs="Times New Roman"/>
          <w:sz w:val="24"/>
          <w:szCs w:val="24"/>
        </w:rPr>
      </w:pPr>
    </w:p>
    <w:p w14:paraId="1BCFE360" w14:textId="77777777" w:rsidR="007150DC" w:rsidRPr="00481C0B" w:rsidRDefault="007150DC" w:rsidP="007150DC">
      <w:pPr>
        <w:spacing w:after="0" w:line="240" w:lineRule="auto"/>
        <w:rPr>
          <w:rFonts w:ascii="Times New Roman" w:eastAsia="Cambria" w:hAnsi="Times New Roman" w:cs="Times New Roman"/>
          <w:sz w:val="24"/>
          <w:szCs w:val="24"/>
        </w:rPr>
      </w:pPr>
    </w:p>
    <w:p w14:paraId="11529C1D" w14:textId="77777777" w:rsidR="007150DC" w:rsidRPr="00481C0B" w:rsidRDefault="007150DC" w:rsidP="007150DC">
      <w:pPr>
        <w:spacing w:after="0" w:line="240" w:lineRule="auto"/>
        <w:rPr>
          <w:rFonts w:ascii="Times New Roman" w:eastAsia="Cambria" w:hAnsi="Times New Roman" w:cs="Times New Roman"/>
          <w:sz w:val="24"/>
          <w:szCs w:val="24"/>
        </w:rPr>
      </w:pPr>
    </w:p>
    <w:p w14:paraId="293BCDE4" w14:textId="77777777" w:rsidR="009A4C93" w:rsidRPr="00481C0B" w:rsidRDefault="009A4C93" w:rsidP="007150DC">
      <w:pPr>
        <w:spacing w:after="0" w:line="240" w:lineRule="auto"/>
        <w:rPr>
          <w:rFonts w:ascii="Times New Roman" w:eastAsia="Cambria" w:hAnsi="Times New Roman" w:cs="Times New Roman"/>
          <w:sz w:val="24"/>
          <w:szCs w:val="24"/>
        </w:rPr>
      </w:pPr>
    </w:p>
    <w:p w14:paraId="765676FF" w14:textId="77777777" w:rsidR="009A4C93" w:rsidRPr="00481C0B" w:rsidRDefault="009A4C93" w:rsidP="007150DC">
      <w:pPr>
        <w:spacing w:after="0" w:line="240" w:lineRule="auto"/>
        <w:rPr>
          <w:rFonts w:ascii="Times New Roman" w:eastAsia="Cambria" w:hAnsi="Times New Roman" w:cs="Times New Roman"/>
          <w:sz w:val="24"/>
          <w:szCs w:val="24"/>
        </w:rPr>
      </w:pPr>
    </w:p>
    <w:p w14:paraId="6E20064D" w14:textId="77777777" w:rsidR="009A4C93" w:rsidRPr="00481C0B" w:rsidRDefault="009A4C93" w:rsidP="007150DC">
      <w:pPr>
        <w:spacing w:after="0" w:line="240" w:lineRule="auto"/>
        <w:rPr>
          <w:rFonts w:ascii="Times New Roman" w:eastAsia="Cambria" w:hAnsi="Times New Roman" w:cs="Times New Roman"/>
          <w:sz w:val="24"/>
          <w:szCs w:val="24"/>
        </w:rPr>
      </w:pPr>
    </w:p>
    <w:p w14:paraId="5D9EA6F1" w14:textId="77777777" w:rsidR="007150DC" w:rsidRPr="00481C0B" w:rsidRDefault="007150DC" w:rsidP="007150DC">
      <w:pPr>
        <w:spacing w:after="0" w:line="240" w:lineRule="auto"/>
        <w:rPr>
          <w:rFonts w:ascii="Times New Roman" w:eastAsia="Cambria" w:hAnsi="Times New Roman" w:cs="Times New Roman"/>
          <w:sz w:val="24"/>
          <w:szCs w:val="24"/>
        </w:rPr>
      </w:pPr>
    </w:p>
    <w:p w14:paraId="2A7745D7" w14:textId="77777777" w:rsidR="007150DC" w:rsidRPr="00481C0B" w:rsidRDefault="007150DC" w:rsidP="007150DC">
      <w:pPr>
        <w:spacing w:after="0" w:line="240" w:lineRule="auto"/>
        <w:rPr>
          <w:rFonts w:ascii="Times New Roman" w:eastAsia="Cambria" w:hAnsi="Times New Roman" w:cs="Times New Roman"/>
          <w:sz w:val="24"/>
          <w:szCs w:val="24"/>
        </w:rPr>
      </w:pPr>
    </w:p>
    <w:p w14:paraId="3CBF1E39" w14:textId="77777777" w:rsidR="006E012E" w:rsidRPr="00481C0B" w:rsidRDefault="006E012E" w:rsidP="007150DC">
      <w:pPr>
        <w:spacing w:after="0" w:line="240" w:lineRule="auto"/>
        <w:rPr>
          <w:rFonts w:ascii="Times New Roman" w:eastAsia="Cambria" w:hAnsi="Times New Roman" w:cs="Times New Roman"/>
          <w:sz w:val="24"/>
          <w:szCs w:val="24"/>
        </w:rPr>
      </w:pPr>
    </w:p>
    <w:p w14:paraId="0AF757BD" w14:textId="77777777" w:rsidR="009A4C93" w:rsidRPr="00481C0B" w:rsidRDefault="009A4C93" w:rsidP="007150DC">
      <w:pPr>
        <w:spacing w:after="0" w:line="240" w:lineRule="auto"/>
        <w:rPr>
          <w:rFonts w:ascii="Times New Roman" w:eastAsia="Cambria" w:hAnsi="Times New Roman" w:cs="Times New Roman"/>
          <w:sz w:val="24"/>
          <w:szCs w:val="24"/>
        </w:rPr>
      </w:pPr>
    </w:p>
    <w:p w14:paraId="4DED97C5" w14:textId="77777777" w:rsidR="007150DC" w:rsidRPr="00481C0B" w:rsidRDefault="007150DC" w:rsidP="007150DC">
      <w:pPr>
        <w:spacing w:after="0" w:line="240" w:lineRule="auto"/>
        <w:rPr>
          <w:rFonts w:ascii="Times New Roman" w:eastAsia="Cambria" w:hAnsi="Times New Roman" w:cs="Times New Roman"/>
          <w:sz w:val="24"/>
          <w:szCs w:val="24"/>
        </w:rPr>
      </w:pPr>
    </w:p>
    <w:p w14:paraId="2EE43D8E" w14:textId="77777777" w:rsidR="007150DC" w:rsidRDefault="007150DC" w:rsidP="007150DC">
      <w:pPr>
        <w:spacing w:after="0" w:line="240" w:lineRule="auto"/>
        <w:rPr>
          <w:rFonts w:ascii="Times New Roman" w:eastAsia="Cambria" w:hAnsi="Times New Roman" w:cs="Times New Roman"/>
          <w:sz w:val="24"/>
          <w:szCs w:val="24"/>
        </w:rPr>
      </w:pPr>
    </w:p>
    <w:p w14:paraId="051A3406" w14:textId="77777777" w:rsidR="00D45D35" w:rsidRDefault="00D45D35" w:rsidP="007150DC">
      <w:pPr>
        <w:spacing w:after="0" w:line="240" w:lineRule="auto"/>
        <w:rPr>
          <w:rFonts w:ascii="Times New Roman" w:eastAsia="Cambria" w:hAnsi="Times New Roman" w:cs="Times New Roman"/>
          <w:sz w:val="24"/>
          <w:szCs w:val="24"/>
        </w:rPr>
      </w:pPr>
    </w:p>
    <w:p w14:paraId="594A8FF0" w14:textId="77777777" w:rsidR="00D45D35" w:rsidRPr="00481C0B" w:rsidRDefault="00D45D35" w:rsidP="007150DC">
      <w:pPr>
        <w:spacing w:after="0" w:line="240" w:lineRule="auto"/>
        <w:rPr>
          <w:rFonts w:ascii="Times New Roman" w:eastAsia="Cambria" w:hAnsi="Times New Roman" w:cs="Times New Roman"/>
          <w:sz w:val="24"/>
          <w:szCs w:val="24"/>
        </w:rPr>
      </w:pPr>
    </w:p>
    <w:p w14:paraId="1C80C826" w14:textId="77777777" w:rsidR="00481C0B" w:rsidRPr="00481C0B" w:rsidRDefault="00481C0B" w:rsidP="007150DC">
      <w:pPr>
        <w:spacing w:after="0" w:line="240" w:lineRule="auto"/>
        <w:rPr>
          <w:rFonts w:ascii="Times New Roman" w:eastAsia="Cambria" w:hAnsi="Times New Roman" w:cs="Times New Roman"/>
          <w:sz w:val="24"/>
          <w:szCs w:val="24"/>
        </w:rPr>
      </w:pPr>
    </w:p>
    <w:p w14:paraId="138B2B1B" w14:textId="77777777" w:rsidR="007150DC" w:rsidRPr="00481C0B" w:rsidRDefault="007150DC" w:rsidP="007150DC">
      <w:pPr>
        <w:spacing w:after="0" w:line="240" w:lineRule="auto"/>
        <w:jc w:val="center"/>
        <w:rPr>
          <w:rFonts w:ascii="Times New Roman" w:eastAsia="Cambria" w:hAnsi="Times New Roman" w:cs="Times New Roman"/>
          <w:b/>
          <w:sz w:val="24"/>
          <w:szCs w:val="24"/>
        </w:rPr>
      </w:pPr>
      <w:r w:rsidRPr="00481C0B">
        <w:rPr>
          <w:rFonts w:ascii="Times New Roman" w:eastAsia="Cambria" w:hAnsi="Times New Roman" w:cs="Times New Roman"/>
          <w:b/>
          <w:sz w:val="24"/>
          <w:szCs w:val="24"/>
        </w:rPr>
        <w:t>Hyrja/sfondi</w:t>
      </w:r>
    </w:p>
    <w:p w14:paraId="5D01615B" w14:textId="77777777" w:rsidR="007150DC" w:rsidRPr="00481C0B" w:rsidRDefault="007150DC" w:rsidP="007150DC">
      <w:pPr>
        <w:spacing w:after="0" w:line="240" w:lineRule="auto"/>
        <w:jc w:val="center"/>
        <w:rPr>
          <w:rFonts w:ascii="Times New Roman" w:eastAsia="Cambria" w:hAnsi="Times New Roman" w:cs="Times New Roman"/>
          <w:b/>
          <w:sz w:val="24"/>
          <w:szCs w:val="24"/>
        </w:rPr>
      </w:pPr>
    </w:p>
    <w:p w14:paraId="1900C2E4" w14:textId="4D97E9A3" w:rsidR="00D45D35" w:rsidRPr="006A3DA6" w:rsidRDefault="00A24403" w:rsidP="00D45D35">
      <w:p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Përmes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këtij</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Koncept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Dokumenti</w:t>
      </w:r>
      <w:proofErr w:type="spellEnd"/>
      <w:r>
        <w:rPr>
          <w:rFonts w:ascii="Times New Roman" w:eastAsia="Times New Roman" w:hAnsi="Times New Roman" w:cs="Times New Roman"/>
          <w:sz w:val="24"/>
          <w:szCs w:val="24"/>
          <w:lang w:val="en-US"/>
        </w:rPr>
        <w:t xml:space="preserve"> (KD)</w:t>
      </w:r>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synohet</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të</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arrihet</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harmonizimi</w:t>
      </w:r>
      <w:proofErr w:type="spellEnd"/>
      <w:r>
        <w:rPr>
          <w:rFonts w:ascii="Times New Roman" w:eastAsia="Times New Roman" w:hAnsi="Times New Roman" w:cs="Times New Roman"/>
          <w:bCs/>
          <w:sz w:val="24"/>
          <w:szCs w:val="24"/>
          <w:lang w:val="en-US"/>
        </w:rPr>
        <w:t xml:space="preserve"> i </w:t>
      </w:r>
      <w:proofErr w:type="spellStart"/>
      <w:r w:rsidR="00D45D35" w:rsidRPr="006A3DA6">
        <w:rPr>
          <w:rFonts w:ascii="Times New Roman" w:eastAsia="Times New Roman" w:hAnsi="Times New Roman" w:cs="Times New Roman"/>
          <w:bCs/>
          <w:sz w:val="24"/>
          <w:szCs w:val="24"/>
          <w:lang w:val="en-US"/>
        </w:rPr>
        <w:t>kornizës</w:t>
      </w:r>
      <w:proofErr w:type="spellEnd"/>
      <w:r w:rsidR="00D45D35" w:rsidRPr="006A3DA6">
        <w:rPr>
          <w:rFonts w:ascii="Times New Roman" w:eastAsia="Times New Roman" w:hAnsi="Times New Roman" w:cs="Times New Roman"/>
          <w:bCs/>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ligjore</w:t>
      </w:r>
      <w:proofErr w:type="spellEnd"/>
      <w:r w:rsidR="00D45D35" w:rsidRPr="006A3DA6">
        <w:rPr>
          <w:rFonts w:ascii="Times New Roman" w:eastAsia="Times New Roman" w:hAnsi="Times New Roman" w:cs="Times New Roman"/>
          <w:bCs/>
          <w:sz w:val="24"/>
          <w:szCs w:val="24"/>
          <w:lang w:val="en-US"/>
        </w:rPr>
        <w:t xml:space="preserve"> me a</w:t>
      </w:r>
      <w:r w:rsidR="00D45D35">
        <w:rPr>
          <w:rFonts w:ascii="Times New Roman" w:eastAsia="Times New Roman" w:hAnsi="Times New Roman" w:cs="Times New Roman"/>
          <w:bCs/>
          <w:sz w:val="24"/>
          <w:szCs w:val="24"/>
          <w:lang w:val="en-US"/>
        </w:rPr>
        <w:t>c</w:t>
      </w:r>
      <w:r w:rsidR="00D45D35" w:rsidRPr="006A3DA6">
        <w:rPr>
          <w:rFonts w:ascii="Times New Roman" w:eastAsia="Times New Roman" w:hAnsi="Times New Roman" w:cs="Times New Roman"/>
          <w:bCs/>
          <w:sz w:val="24"/>
          <w:szCs w:val="24"/>
          <w:lang w:val="en-US"/>
        </w:rPr>
        <w:t xml:space="preserve">quis-in e </w:t>
      </w:r>
      <w:proofErr w:type="spellStart"/>
      <w:r w:rsidR="00D45D35" w:rsidRPr="006A3DA6">
        <w:rPr>
          <w:rFonts w:ascii="Times New Roman" w:eastAsia="Times New Roman" w:hAnsi="Times New Roman" w:cs="Times New Roman"/>
          <w:bCs/>
          <w:sz w:val="24"/>
          <w:szCs w:val="24"/>
          <w:lang w:val="en-US"/>
        </w:rPr>
        <w:t>Bashkimit</w:t>
      </w:r>
      <w:proofErr w:type="spellEnd"/>
      <w:r w:rsidR="00D45D35" w:rsidRPr="006A3DA6">
        <w:rPr>
          <w:rFonts w:ascii="Times New Roman" w:eastAsia="Times New Roman" w:hAnsi="Times New Roman" w:cs="Times New Roman"/>
          <w:bCs/>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Europian</w:t>
      </w:r>
      <w:proofErr w:type="spellEnd"/>
      <w:r w:rsidR="00D45D35" w:rsidRPr="006A3DA6">
        <w:rPr>
          <w:rFonts w:ascii="Times New Roman" w:eastAsia="Times New Roman" w:hAnsi="Times New Roman" w:cs="Times New Roman"/>
          <w:bCs/>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në</w:t>
      </w:r>
      <w:proofErr w:type="spellEnd"/>
      <w:r w:rsidR="00D45D35" w:rsidRPr="006A3DA6">
        <w:rPr>
          <w:rFonts w:ascii="Times New Roman" w:eastAsia="Times New Roman" w:hAnsi="Times New Roman" w:cs="Times New Roman"/>
          <w:bCs/>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fushën</w:t>
      </w:r>
      <w:proofErr w:type="spellEnd"/>
      <w:r w:rsidR="00D45D35" w:rsidRPr="006A3DA6">
        <w:rPr>
          <w:rFonts w:ascii="Times New Roman" w:eastAsia="Times New Roman" w:hAnsi="Times New Roman" w:cs="Times New Roman"/>
          <w:bCs/>
          <w:sz w:val="24"/>
          <w:szCs w:val="24"/>
          <w:lang w:val="en-US"/>
        </w:rPr>
        <w:t xml:space="preserve"> e </w:t>
      </w:r>
      <w:proofErr w:type="spellStart"/>
      <w:r w:rsidR="00D45D35" w:rsidRPr="006A3DA6">
        <w:rPr>
          <w:rFonts w:ascii="Times New Roman" w:eastAsia="Times New Roman" w:hAnsi="Times New Roman" w:cs="Times New Roman"/>
          <w:bCs/>
          <w:sz w:val="24"/>
          <w:szCs w:val="24"/>
          <w:lang w:val="en-US"/>
        </w:rPr>
        <w:t>digjitalizimit</w:t>
      </w:r>
      <w:proofErr w:type="spellEnd"/>
      <w:r w:rsidR="00D45D35" w:rsidRPr="006A3DA6">
        <w:rPr>
          <w:rFonts w:ascii="Times New Roman" w:eastAsia="Times New Roman" w:hAnsi="Times New Roman" w:cs="Times New Roman"/>
          <w:sz w:val="24"/>
          <w:szCs w:val="24"/>
          <w:lang w:val="en-US"/>
        </w:rPr>
        <w:t xml:space="preserve">, duke </w:t>
      </w:r>
      <w:proofErr w:type="spellStart"/>
      <w:r w:rsidR="00D45D35" w:rsidRPr="006A3DA6">
        <w:rPr>
          <w:rFonts w:ascii="Times New Roman" w:eastAsia="Times New Roman" w:hAnsi="Times New Roman" w:cs="Times New Roman"/>
          <w:sz w:val="24"/>
          <w:szCs w:val="24"/>
          <w:lang w:val="en-US"/>
        </w:rPr>
        <w:t>krijuar</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një</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bazë</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për</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zhvillimin</w:t>
      </w:r>
      <w:proofErr w:type="spellEnd"/>
      <w:r w:rsidR="00D45D35" w:rsidRPr="006A3DA6">
        <w:rPr>
          <w:rFonts w:ascii="Times New Roman" w:eastAsia="Times New Roman" w:hAnsi="Times New Roman" w:cs="Times New Roman"/>
          <w:sz w:val="24"/>
          <w:szCs w:val="24"/>
          <w:lang w:val="en-US"/>
        </w:rPr>
        <w:t xml:space="preserve"> e </w:t>
      </w:r>
      <w:proofErr w:type="spellStart"/>
      <w:r w:rsidR="00D45D35" w:rsidRPr="006A3DA6">
        <w:rPr>
          <w:rFonts w:ascii="Times New Roman" w:eastAsia="Times New Roman" w:hAnsi="Times New Roman" w:cs="Times New Roman"/>
          <w:sz w:val="24"/>
          <w:szCs w:val="24"/>
          <w:lang w:val="en-US"/>
        </w:rPr>
        <w:t>një</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ekonomie</w:t>
      </w:r>
      <w:proofErr w:type="spellEnd"/>
      <w:r w:rsidR="00D45D35" w:rsidRPr="006A3DA6">
        <w:rPr>
          <w:rFonts w:ascii="Times New Roman" w:eastAsia="Times New Roman" w:hAnsi="Times New Roman" w:cs="Times New Roman"/>
          <w:bCs/>
          <w:sz w:val="24"/>
          <w:szCs w:val="24"/>
          <w:lang w:val="en-US"/>
        </w:rPr>
        <w:t xml:space="preserve"> </w:t>
      </w:r>
      <w:proofErr w:type="spellStart"/>
      <w:r w:rsidR="00D45D35" w:rsidRPr="006A3DA6">
        <w:rPr>
          <w:rFonts w:ascii="Times New Roman" w:eastAsia="Times New Roman" w:hAnsi="Times New Roman" w:cs="Times New Roman"/>
          <w:bCs/>
          <w:sz w:val="24"/>
          <w:szCs w:val="24"/>
          <w:lang w:val="en-US"/>
        </w:rPr>
        <w:t>inovative</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dhe</w:t>
      </w:r>
      <w:proofErr w:type="spellEnd"/>
      <w:r w:rsidR="00D45D35" w:rsidRPr="006A3DA6">
        <w:rPr>
          <w:rFonts w:ascii="Times New Roman" w:eastAsia="Times New Roman" w:hAnsi="Times New Roman" w:cs="Times New Roman"/>
          <w:sz w:val="24"/>
          <w:szCs w:val="24"/>
          <w:lang w:val="en-US"/>
        </w:rPr>
        <w:t xml:space="preserve"> duke </w:t>
      </w:r>
      <w:proofErr w:type="spellStart"/>
      <w:r w:rsidR="00D45D35" w:rsidRPr="006A3DA6">
        <w:rPr>
          <w:rFonts w:ascii="Times New Roman" w:eastAsia="Times New Roman" w:hAnsi="Times New Roman" w:cs="Times New Roman"/>
          <w:sz w:val="24"/>
          <w:szCs w:val="24"/>
          <w:lang w:val="en-US"/>
        </w:rPr>
        <w:t>siguruar</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përputhshmëri</w:t>
      </w:r>
      <w:proofErr w:type="spellEnd"/>
      <w:r w:rsidR="00D45D35" w:rsidRPr="006A3DA6">
        <w:rPr>
          <w:rFonts w:ascii="Times New Roman" w:eastAsia="Times New Roman" w:hAnsi="Times New Roman" w:cs="Times New Roman"/>
          <w:sz w:val="24"/>
          <w:szCs w:val="24"/>
          <w:lang w:val="en-US"/>
        </w:rPr>
        <w:t xml:space="preserve"> me </w:t>
      </w:r>
      <w:proofErr w:type="spellStart"/>
      <w:r w:rsidR="00D45D35" w:rsidRPr="006A3DA6">
        <w:rPr>
          <w:rFonts w:ascii="Times New Roman" w:eastAsia="Times New Roman" w:hAnsi="Times New Roman" w:cs="Times New Roman"/>
          <w:sz w:val="24"/>
          <w:szCs w:val="24"/>
          <w:lang w:val="en-US"/>
        </w:rPr>
        <w:t>dokumentet</w:t>
      </w:r>
      <w:proofErr w:type="spellEnd"/>
      <w:r w:rsidR="00D45D35" w:rsidRPr="006A3DA6">
        <w:rPr>
          <w:rFonts w:ascii="Times New Roman" w:eastAsia="Times New Roman" w:hAnsi="Times New Roman" w:cs="Times New Roman"/>
          <w:sz w:val="24"/>
          <w:szCs w:val="24"/>
          <w:lang w:val="en-US"/>
        </w:rPr>
        <w:t xml:space="preserve"> e </w:t>
      </w:r>
      <w:proofErr w:type="spellStart"/>
      <w:r w:rsidR="00D45D35" w:rsidRPr="006A3DA6">
        <w:rPr>
          <w:rFonts w:ascii="Times New Roman" w:eastAsia="Times New Roman" w:hAnsi="Times New Roman" w:cs="Times New Roman"/>
          <w:sz w:val="24"/>
          <w:szCs w:val="24"/>
          <w:lang w:val="en-US"/>
        </w:rPr>
        <w:t>politikave</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ligjet</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dhe</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aktet</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nënligjore</w:t>
      </w:r>
      <w:proofErr w:type="spellEnd"/>
      <w:r w:rsidR="00D45D35" w:rsidRPr="006A3DA6">
        <w:rPr>
          <w:rFonts w:ascii="Times New Roman" w:eastAsia="Times New Roman" w:hAnsi="Times New Roman" w:cs="Times New Roman"/>
          <w:sz w:val="24"/>
          <w:szCs w:val="24"/>
          <w:lang w:val="en-US"/>
        </w:rPr>
        <w:t xml:space="preserve"> </w:t>
      </w:r>
      <w:proofErr w:type="spellStart"/>
      <w:r w:rsidR="00D45D35" w:rsidRPr="006A3DA6">
        <w:rPr>
          <w:rFonts w:ascii="Times New Roman" w:eastAsia="Times New Roman" w:hAnsi="Times New Roman" w:cs="Times New Roman"/>
          <w:sz w:val="24"/>
          <w:szCs w:val="24"/>
          <w:lang w:val="en-US"/>
        </w:rPr>
        <w:t>përkatëse</w:t>
      </w:r>
      <w:proofErr w:type="spellEnd"/>
      <w:r w:rsidR="00D45D35">
        <w:rPr>
          <w:rFonts w:ascii="Times New Roman" w:eastAsia="Times New Roman" w:hAnsi="Times New Roman" w:cs="Times New Roman"/>
          <w:sz w:val="24"/>
          <w:szCs w:val="24"/>
          <w:lang w:val="en-US"/>
        </w:rPr>
        <w:t>.</w:t>
      </w:r>
    </w:p>
    <w:p w14:paraId="4D416EB5" w14:textId="57A404CF" w:rsidR="00092166" w:rsidRPr="00092166" w:rsidRDefault="00092166" w:rsidP="00092166">
      <w:pPr>
        <w:spacing w:before="240"/>
        <w:jc w:val="both"/>
        <w:rPr>
          <w:rFonts w:ascii="Times New Roman" w:hAnsi="Times New Roman" w:cs="Times New Roman"/>
          <w:sz w:val="24"/>
          <w:szCs w:val="24"/>
        </w:rPr>
      </w:pPr>
      <w:r w:rsidRPr="00092166">
        <w:rPr>
          <w:rFonts w:ascii="Times New Roman" w:hAnsi="Times New Roman" w:cs="Times New Roman"/>
          <w:sz w:val="24"/>
          <w:szCs w:val="24"/>
        </w:rPr>
        <w:t xml:space="preserve">Ky </w:t>
      </w:r>
      <w:r w:rsidR="00A24403">
        <w:rPr>
          <w:rFonts w:ascii="Times New Roman" w:hAnsi="Times New Roman" w:cs="Times New Roman"/>
          <w:sz w:val="24"/>
          <w:szCs w:val="24"/>
        </w:rPr>
        <w:t xml:space="preserve">KD </w:t>
      </w:r>
      <w:r w:rsidRPr="00092166">
        <w:rPr>
          <w:rFonts w:ascii="Times New Roman" w:hAnsi="Times New Roman" w:cs="Times New Roman"/>
          <w:sz w:val="24"/>
          <w:szCs w:val="24"/>
        </w:rPr>
        <w:t xml:space="preserve"> ka për qëllim të përcaktojë opsionin më të përshtatshëm për </w:t>
      </w:r>
      <w:proofErr w:type="spellStart"/>
      <w:r w:rsidRPr="00092166">
        <w:rPr>
          <w:rFonts w:ascii="Times New Roman" w:hAnsi="Times New Roman" w:cs="Times New Roman"/>
          <w:sz w:val="24"/>
          <w:szCs w:val="24"/>
        </w:rPr>
        <w:t>transpozimin</w:t>
      </w:r>
      <w:proofErr w:type="spellEnd"/>
      <w:r w:rsidRPr="00092166">
        <w:rPr>
          <w:rFonts w:ascii="Times New Roman" w:hAnsi="Times New Roman" w:cs="Times New Roman"/>
          <w:sz w:val="24"/>
          <w:szCs w:val="24"/>
        </w:rPr>
        <w:t xml:space="preserve"> e Rregullores </w:t>
      </w:r>
      <w:r w:rsidR="00A24403">
        <w:rPr>
          <w:rFonts w:ascii="Times New Roman" w:hAnsi="Times New Roman" w:cs="Times New Roman"/>
          <w:sz w:val="24"/>
          <w:szCs w:val="24"/>
        </w:rPr>
        <w:t xml:space="preserve">së </w:t>
      </w:r>
      <w:proofErr w:type="spellStart"/>
      <w:r w:rsidRPr="00092166">
        <w:rPr>
          <w:rFonts w:ascii="Times New Roman" w:hAnsi="Times New Roman" w:cs="Times New Roman"/>
          <w:sz w:val="24"/>
          <w:szCs w:val="24"/>
        </w:rPr>
        <w:t>eIDAS</w:t>
      </w:r>
      <w:proofErr w:type="spellEnd"/>
      <w:r w:rsidRPr="00092166">
        <w:rPr>
          <w:rFonts w:ascii="Times New Roman" w:hAnsi="Times New Roman" w:cs="Times New Roman"/>
          <w:sz w:val="24"/>
          <w:szCs w:val="24"/>
        </w:rPr>
        <w:t xml:space="preserve"> 2.0 në legjislacionin kombëtar dhe për harmonizimin e legjislacionit të Republikës së Kosovës me kornizën </w:t>
      </w:r>
      <w:proofErr w:type="spellStart"/>
      <w:r w:rsidRPr="00092166">
        <w:rPr>
          <w:rFonts w:ascii="Times New Roman" w:hAnsi="Times New Roman" w:cs="Times New Roman"/>
          <w:sz w:val="24"/>
          <w:szCs w:val="24"/>
        </w:rPr>
        <w:t>rregullatore</w:t>
      </w:r>
      <w:proofErr w:type="spellEnd"/>
      <w:r w:rsidRPr="00092166">
        <w:rPr>
          <w:rFonts w:ascii="Times New Roman" w:hAnsi="Times New Roman" w:cs="Times New Roman"/>
          <w:sz w:val="24"/>
          <w:szCs w:val="24"/>
        </w:rPr>
        <w:t xml:space="preserve"> të Bashkimit Evropian në fushën e identitetit elektronik</w:t>
      </w:r>
      <w:r w:rsidR="00A24403">
        <w:rPr>
          <w:rFonts w:ascii="Times New Roman" w:hAnsi="Times New Roman" w:cs="Times New Roman"/>
          <w:sz w:val="24"/>
          <w:szCs w:val="24"/>
        </w:rPr>
        <w:t xml:space="preserve"> dhe </w:t>
      </w:r>
      <w:r w:rsidRPr="00092166">
        <w:rPr>
          <w:rFonts w:ascii="Times New Roman" w:hAnsi="Times New Roman" w:cs="Times New Roman"/>
          <w:sz w:val="24"/>
          <w:szCs w:val="24"/>
        </w:rPr>
        <w:t>shërbimeve të besuara. Përmes këtij procesi synohet jo vetëm përditësimi i infrastrukturës e</w:t>
      </w:r>
      <w:r>
        <w:rPr>
          <w:rFonts w:ascii="Times New Roman" w:hAnsi="Times New Roman" w:cs="Times New Roman"/>
          <w:sz w:val="24"/>
          <w:szCs w:val="24"/>
        </w:rPr>
        <w:t xml:space="preserve">kzistuese  teknike dhe ligjore </w:t>
      </w:r>
      <w:r w:rsidRPr="00092166">
        <w:rPr>
          <w:rFonts w:ascii="Times New Roman" w:hAnsi="Times New Roman" w:cs="Times New Roman"/>
          <w:sz w:val="24"/>
          <w:szCs w:val="24"/>
        </w:rPr>
        <w:t xml:space="preserve">, por krijimi i një kuadri të qëndrueshëm ligjor dhe institucional që mundëson zhvillimin e Kuletës së Identitetit Elektronik dhe integrimin e Kosovës në hapësirën e përbashkët digjitale evropiane. </w:t>
      </w:r>
    </w:p>
    <w:p w14:paraId="6240F356" w14:textId="630F530F" w:rsidR="00D45D35" w:rsidRDefault="00092166" w:rsidP="00092166">
      <w:pPr>
        <w:spacing w:before="240"/>
        <w:jc w:val="both"/>
        <w:rPr>
          <w:rFonts w:ascii="Times New Roman" w:hAnsi="Times New Roman" w:cs="Times New Roman"/>
          <w:sz w:val="24"/>
          <w:szCs w:val="24"/>
        </w:rPr>
      </w:pPr>
      <w:r w:rsidRPr="00092166">
        <w:rPr>
          <w:rFonts w:ascii="Times New Roman" w:hAnsi="Times New Roman" w:cs="Times New Roman"/>
          <w:sz w:val="24"/>
          <w:szCs w:val="24"/>
        </w:rPr>
        <w:t xml:space="preserve">Hartimi i këtij Koncept-Dokumenti është rezultat i kërkesave dhe nevojave për adresimin e mangësive të identifikuara në kuadrin ekzistues ligjor dhe institucional në fushën e identifikimit elektronik, të cilat krijojnë pengesa në përdorim, siguri dhe </w:t>
      </w:r>
      <w:r w:rsidR="00A24403" w:rsidRPr="00092166">
        <w:rPr>
          <w:rFonts w:ascii="Times New Roman" w:hAnsi="Times New Roman" w:cs="Times New Roman"/>
          <w:sz w:val="24"/>
          <w:szCs w:val="24"/>
        </w:rPr>
        <w:t>ndërveprues mëri</w:t>
      </w:r>
      <w:r w:rsidRPr="00092166">
        <w:rPr>
          <w:rFonts w:ascii="Times New Roman" w:hAnsi="Times New Roman" w:cs="Times New Roman"/>
          <w:sz w:val="24"/>
          <w:szCs w:val="24"/>
        </w:rPr>
        <w:t xml:space="preserve"> të sistemeve të </w:t>
      </w:r>
      <w:proofErr w:type="spellStart"/>
      <w:r w:rsidRPr="00092166">
        <w:rPr>
          <w:rFonts w:ascii="Times New Roman" w:hAnsi="Times New Roman" w:cs="Times New Roman"/>
          <w:sz w:val="24"/>
          <w:szCs w:val="24"/>
        </w:rPr>
        <w:t>eID</w:t>
      </w:r>
      <w:proofErr w:type="spellEnd"/>
      <w:r w:rsidRPr="00092166">
        <w:rPr>
          <w:rFonts w:ascii="Times New Roman" w:hAnsi="Times New Roman" w:cs="Times New Roman"/>
          <w:sz w:val="24"/>
          <w:szCs w:val="24"/>
        </w:rPr>
        <w:t>-së. Këto kufizime ndikojnë drejtpërdrejt në aftësinë e Kosovës për t’u integruar në tregun e përbashkët evropian dhe për të ofruar shërbime elektronike të sigurta dhe të besueshme</w:t>
      </w:r>
    </w:p>
    <w:p w14:paraId="74FE9D24" w14:textId="77777777" w:rsidR="000479BB" w:rsidRPr="00626FD0" w:rsidRDefault="007150DC" w:rsidP="000479BB">
      <w:pPr>
        <w:autoSpaceDE w:val="0"/>
        <w:autoSpaceDN w:val="0"/>
        <w:adjustRightInd w:val="0"/>
        <w:rPr>
          <w:rFonts w:ascii="Book Antiqua" w:hAnsi="Book Antiqua"/>
          <w:color w:val="000000"/>
        </w:rPr>
      </w:pPr>
      <w:r w:rsidRPr="00481C0B">
        <w:rPr>
          <w:rFonts w:ascii="Times New Roman" w:hAnsi="Times New Roman" w:cs="Times New Roman"/>
          <w:sz w:val="24"/>
          <w:szCs w:val="24"/>
        </w:rPr>
        <w:t xml:space="preserve">Hartimi i </w:t>
      </w:r>
      <w:r w:rsidR="00D45D35">
        <w:rPr>
          <w:rFonts w:ascii="Times New Roman" w:hAnsi="Times New Roman" w:cs="Times New Roman"/>
          <w:sz w:val="24"/>
          <w:szCs w:val="24"/>
        </w:rPr>
        <w:t xml:space="preserve">Koncept Dokumentit </w:t>
      </w:r>
      <w:r w:rsidRPr="00481C0B">
        <w:rPr>
          <w:rFonts w:ascii="Times New Roman" w:hAnsi="Times New Roman" w:cs="Times New Roman"/>
          <w:sz w:val="24"/>
          <w:szCs w:val="24"/>
        </w:rPr>
        <w:t xml:space="preserve"> është bërë </w:t>
      </w:r>
      <w:r w:rsidR="000479BB" w:rsidRPr="00626FD0">
        <w:rPr>
          <w:rFonts w:ascii="Book Antiqua" w:hAnsi="Book Antiqua"/>
          <w:color w:val="000000"/>
        </w:rPr>
        <w:t>Anëtaret e Grupit Punues:</w:t>
      </w:r>
    </w:p>
    <w:p w14:paraId="66DF75C5"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1. Ajshe Jashari, </w:t>
      </w:r>
      <w:r w:rsidRPr="00626FD0">
        <w:rPr>
          <w:rFonts w:ascii="Book Antiqua" w:hAnsi="Book Antiqua" w:cs="Times New Roman"/>
          <w:bCs/>
        </w:rPr>
        <w:t xml:space="preserve">Ministria e </w:t>
      </w:r>
      <w:r>
        <w:rPr>
          <w:rFonts w:ascii="Book Antiqua" w:hAnsi="Book Antiqua" w:cs="Times New Roman"/>
          <w:bCs/>
        </w:rPr>
        <w:t>Digjitalizimit dhe Administratës Publike</w:t>
      </w:r>
      <w:r w:rsidRPr="00626FD0">
        <w:rPr>
          <w:rFonts w:ascii="Book Antiqua" w:hAnsi="Book Antiqua"/>
          <w:color w:val="000000"/>
        </w:rPr>
        <w:t xml:space="preserve"> / kryesuese e GP-së;</w:t>
      </w:r>
    </w:p>
    <w:p w14:paraId="25B604F9"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2. Fatos Selimi</w:t>
      </w:r>
      <w:r>
        <w:rPr>
          <w:rFonts w:ascii="Book Antiqua" w:hAnsi="Book Antiqua"/>
          <w:color w:val="000000"/>
        </w:rPr>
        <w:t>,</w:t>
      </w:r>
      <w:r w:rsidRPr="00626FD0">
        <w:rPr>
          <w:rFonts w:ascii="Book Antiqua" w:hAnsi="Book Antiqua" w:cs="Times New Roman"/>
          <w:bCs/>
        </w:rPr>
        <w:t xml:space="preserve"> Ministria e </w:t>
      </w:r>
      <w:r>
        <w:rPr>
          <w:rFonts w:ascii="Book Antiqua" w:hAnsi="Book Antiqua" w:cs="Times New Roman"/>
          <w:bCs/>
        </w:rPr>
        <w:t>Ekonomisë</w:t>
      </w:r>
      <w:r w:rsidRPr="00626FD0">
        <w:rPr>
          <w:rFonts w:ascii="Book Antiqua" w:hAnsi="Book Antiqua"/>
          <w:color w:val="000000"/>
        </w:rPr>
        <w:t xml:space="preserve"> /anëtar;</w:t>
      </w:r>
    </w:p>
    <w:p w14:paraId="52E98857"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3. Deniza Krasniqi, </w:t>
      </w:r>
      <w:r w:rsidRPr="00626FD0">
        <w:rPr>
          <w:rFonts w:ascii="Book Antiqua" w:hAnsi="Book Antiqua" w:cs="Times New Roman"/>
          <w:bCs/>
        </w:rPr>
        <w:t xml:space="preserve">Ministria e </w:t>
      </w:r>
      <w:r>
        <w:rPr>
          <w:rFonts w:ascii="Book Antiqua" w:hAnsi="Book Antiqua" w:cs="Times New Roman"/>
          <w:bCs/>
        </w:rPr>
        <w:t>Ekonomisë</w:t>
      </w:r>
      <w:r w:rsidRPr="00626FD0">
        <w:rPr>
          <w:rFonts w:ascii="Book Antiqua" w:hAnsi="Book Antiqua"/>
          <w:color w:val="000000"/>
        </w:rPr>
        <w:t xml:space="preserve"> / anëtare;</w:t>
      </w:r>
    </w:p>
    <w:p w14:paraId="6420612C"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4. Nehat Rrahimi, </w:t>
      </w:r>
      <w:r w:rsidRPr="00626FD0">
        <w:rPr>
          <w:rFonts w:ascii="Book Antiqua" w:hAnsi="Book Antiqua" w:cs="Times New Roman"/>
          <w:bCs/>
        </w:rPr>
        <w:t xml:space="preserve">Ministria e </w:t>
      </w:r>
      <w:r>
        <w:rPr>
          <w:rFonts w:ascii="Book Antiqua" w:hAnsi="Book Antiqua" w:cs="Times New Roman"/>
          <w:bCs/>
        </w:rPr>
        <w:t>Ekonomisë</w:t>
      </w:r>
      <w:r w:rsidRPr="00626FD0">
        <w:rPr>
          <w:rFonts w:ascii="Book Antiqua" w:hAnsi="Book Antiqua"/>
          <w:color w:val="000000"/>
        </w:rPr>
        <w:t xml:space="preserve"> /  anëtar; </w:t>
      </w:r>
    </w:p>
    <w:p w14:paraId="493CC095"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5. Egzona </w:t>
      </w:r>
      <w:proofErr w:type="spellStart"/>
      <w:r w:rsidRPr="00626FD0">
        <w:rPr>
          <w:rFonts w:ascii="Book Antiqua" w:hAnsi="Book Antiqua"/>
          <w:color w:val="000000"/>
        </w:rPr>
        <w:t>Raçi</w:t>
      </w:r>
      <w:proofErr w:type="spellEnd"/>
      <w:r w:rsidRPr="00626FD0">
        <w:rPr>
          <w:rFonts w:ascii="Book Antiqua" w:hAnsi="Book Antiqua"/>
          <w:color w:val="000000"/>
        </w:rPr>
        <w:t xml:space="preserve"> , Sekretariati Koordinues i Qeverisë/ anëtare;</w:t>
      </w:r>
    </w:p>
    <w:p w14:paraId="3AB4E7AD"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6. </w:t>
      </w:r>
      <w:proofErr w:type="spellStart"/>
      <w:r w:rsidRPr="00626FD0">
        <w:rPr>
          <w:rFonts w:ascii="Book Antiqua" w:hAnsi="Book Antiqua"/>
          <w:color w:val="000000"/>
        </w:rPr>
        <w:t>Rexhë</w:t>
      </w:r>
      <w:proofErr w:type="spellEnd"/>
      <w:r w:rsidRPr="00626FD0">
        <w:rPr>
          <w:rFonts w:ascii="Book Antiqua" w:hAnsi="Book Antiqua"/>
          <w:color w:val="000000"/>
        </w:rPr>
        <w:t xml:space="preserve"> Berisha, Ministria  e Punëve të Brendshme/anëtar;</w:t>
      </w:r>
    </w:p>
    <w:p w14:paraId="49289FA1"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7. Genc Hamzaj,  Agjencia e Shoqërisë së Informacionit/ anëtar;</w:t>
      </w:r>
    </w:p>
    <w:p w14:paraId="3680BDC7"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8. Defrim Krasniqi, Agjencia e Regjistrimit të Bizneseve  të Kosovës</w:t>
      </w:r>
      <w:bookmarkStart w:id="1" w:name="_Hlk203720453"/>
      <w:r w:rsidRPr="00626FD0">
        <w:rPr>
          <w:rFonts w:ascii="Book Antiqua" w:hAnsi="Book Antiqua"/>
          <w:color w:val="000000"/>
        </w:rPr>
        <w:t>/anëtar</w:t>
      </w:r>
      <w:bookmarkEnd w:id="1"/>
      <w:r w:rsidRPr="00626FD0">
        <w:rPr>
          <w:rFonts w:ascii="Book Antiqua" w:hAnsi="Book Antiqua"/>
          <w:color w:val="000000"/>
        </w:rPr>
        <w:t>;</w:t>
      </w:r>
    </w:p>
    <w:p w14:paraId="03FD506A"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9. Arben Osmani, Agjencia për Regjistrim Civil/ anëtar</w:t>
      </w:r>
    </w:p>
    <w:p w14:paraId="2802B32C"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lastRenderedPageBreak/>
        <w:t>10. Jeton Aliu, Drejtoria  e Akreditimit të Kosovës/ anëtar;</w:t>
      </w:r>
    </w:p>
    <w:p w14:paraId="0AA06F76"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11. Partin Pruthi, Shoqata e Bankave të Kosovës/</w:t>
      </w:r>
      <w:r w:rsidRPr="00626FD0">
        <w:rPr>
          <w:rFonts w:ascii="Book Antiqua" w:hAnsi="Book Antiqua"/>
        </w:rPr>
        <w:t xml:space="preserve"> </w:t>
      </w:r>
      <w:r w:rsidRPr="00626FD0">
        <w:rPr>
          <w:rFonts w:ascii="Book Antiqua" w:hAnsi="Book Antiqua"/>
          <w:color w:val="000000"/>
        </w:rPr>
        <w:t xml:space="preserve">anëtar; </w:t>
      </w:r>
    </w:p>
    <w:p w14:paraId="47E0B87D"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12. Barbana Komoni Doci, Banka Qendrore e  Kosovës/ anëtare;</w:t>
      </w:r>
    </w:p>
    <w:p w14:paraId="13127D36"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13. Jehona Ademi /Ministria e Financave, Punës dhe </w:t>
      </w:r>
      <w:proofErr w:type="spellStart"/>
      <w:r w:rsidRPr="00626FD0">
        <w:rPr>
          <w:rFonts w:ascii="Book Antiqua" w:hAnsi="Book Antiqua"/>
          <w:color w:val="000000"/>
        </w:rPr>
        <w:t>Trasnfereve</w:t>
      </w:r>
      <w:proofErr w:type="spellEnd"/>
      <w:r w:rsidRPr="00626FD0">
        <w:rPr>
          <w:rFonts w:ascii="Book Antiqua" w:hAnsi="Book Antiqua"/>
          <w:color w:val="000000"/>
        </w:rPr>
        <w:t>,   anëtare;</w:t>
      </w:r>
    </w:p>
    <w:p w14:paraId="475A4660" w14:textId="77777777" w:rsidR="000479BB" w:rsidRPr="00626FD0" w:rsidRDefault="000479BB" w:rsidP="000479BB">
      <w:pPr>
        <w:autoSpaceDE w:val="0"/>
        <w:autoSpaceDN w:val="0"/>
        <w:adjustRightInd w:val="0"/>
        <w:rPr>
          <w:rFonts w:ascii="Book Antiqua" w:hAnsi="Book Antiqua"/>
          <w:color w:val="000000"/>
        </w:rPr>
      </w:pPr>
      <w:r w:rsidRPr="00626FD0">
        <w:rPr>
          <w:rFonts w:ascii="Book Antiqua" w:hAnsi="Book Antiqua"/>
          <w:color w:val="000000"/>
        </w:rPr>
        <w:t xml:space="preserve">14. </w:t>
      </w:r>
      <w:proofErr w:type="spellStart"/>
      <w:r w:rsidRPr="00626FD0">
        <w:rPr>
          <w:rFonts w:ascii="Book Antiqua" w:hAnsi="Book Antiqua"/>
          <w:color w:val="000000"/>
        </w:rPr>
        <w:t>Marcelë</w:t>
      </w:r>
      <w:proofErr w:type="spellEnd"/>
      <w:r w:rsidRPr="00626FD0">
        <w:rPr>
          <w:rFonts w:ascii="Book Antiqua" w:hAnsi="Book Antiqua"/>
          <w:color w:val="000000"/>
        </w:rPr>
        <w:t xml:space="preserve"> </w:t>
      </w:r>
      <w:proofErr w:type="spellStart"/>
      <w:r w:rsidRPr="00626FD0">
        <w:rPr>
          <w:rFonts w:ascii="Book Antiqua" w:hAnsi="Book Antiqua"/>
          <w:color w:val="000000"/>
        </w:rPr>
        <w:t>Restelica</w:t>
      </w:r>
      <w:proofErr w:type="spellEnd"/>
      <w:r w:rsidRPr="00626FD0">
        <w:rPr>
          <w:rFonts w:ascii="Book Antiqua" w:hAnsi="Book Antiqua"/>
          <w:color w:val="000000"/>
        </w:rPr>
        <w:t xml:space="preserve">, Autoriteti </w:t>
      </w:r>
      <w:proofErr w:type="spellStart"/>
      <w:r w:rsidRPr="00626FD0">
        <w:rPr>
          <w:rFonts w:ascii="Book Antiqua" w:hAnsi="Book Antiqua"/>
          <w:color w:val="000000"/>
        </w:rPr>
        <w:t>Rregullativ</w:t>
      </w:r>
      <w:proofErr w:type="spellEnd"/>
      <w:r w:rsidRPr="00626FD0">
        <w:rPr>
          <w:rFonts w:ascii="Book Antiqua" w:hAnsi="Book Antiqua"/>
          <w:color w:val="000000"/>
        </w:rPr>
        <w:t xml:space="preserve"> të Komunikimeve Elektronike dhe Postare/anëtare;</w:t>
      </w:r>
    </w:p>
    <w:p w14:paraId="70C4256C" w14:textId="6D4AAED5" w:rsidR="007150DC" w:rsidRPr="00481C0B" w:rsidRDefault="000479BB" w:rsidP="000479BB">
      <w:pPr>
        <w:spacing w:before="240"/>
        <w:jc w:val="both"/>
        <w:rPr>
          <w:rFonts w:ascii="Times New Roman" w:hAnsi="Times New Roman" w:cs="Times New Roman"/>
          <w:sz w:val="24"/>
          <w:szCs w:val="24"/>
        </w:rPr>
      </w:pPr>
      <w:r w:rsidRPr="00626FD0">
        <w:rPr>
          <w:rFonts w:ascii="Book Antiqua" w:hAnsi="Book Antiqua"/>
          <w:color w:val="000000"/>
        </w:rPr>
        <w:t>15. Dardan Nallbani , Ministria e Industrisë ,</w:t>
      </w:r>
      <w:proofErr w:type="spellStart"/>
      <w:r w:rsidRPr="00626FD0">
        <w:rPr>
          <w:rFonts w:ascii="Book Antiqua" w:hAnsi="Book Antiqua"/>
          <w:color w:val="000000"/>
        </w:rPr>
        <w:t>Ndërmarrësisë</w:t>
      </w:r>
      <w:proofErr w:type="spellEnd"/>
      <w:r w:rsidRPr="00626FD0">
        <w:rPr>
          <w:rFonts w:ascii="Book Antiqua" w:hAnsi="Book Antiqua"/>
          <w:color w:val="000000"/>
        </w:rPr>
        <w:t xml:space="preserve"> dhe </w:t>
      </w:r>
      <w:proofErr w:type="spellStart"/>
      <w:r w:rsidRPr="00626FD0">
        <w:rPr>
          <w:rFonts w:ascii="Book Antiqua" w:hAnsi="Book Antiqua"/>
          <w:color w:val="000000"/>
        </w:rPr>
        <w:t>Tregëtisë</w:t>
      </w:r>
      <w:proofErr w:type="spellEnd"/>
      <w:r w:rsidRPr="00626FD0">
        <w:rPr>
          <w:rFonts w:ascii="Book Antiqua" w:hAnsi="Book Antiqua"/>
          <w:color w:val="000000"/>
        </w:rPr>
        <w:t>/anëtar</w:t>
      </w:r>
    </w:p>
    <w:p w14:paraId="2FDC91C1" w14:textId="6522190A" w:rsidR="007150DC" w:rsidRPr="00481C0B" w:rsidRDefault="007150DC" w:rsidP="00481C0B">
      <w:pPr>
        <w:spacing w:before="240"/>
        <w:jc w:val="both"/>
        <w:rPr>
          <w:rFonts w:ascii="Times New Roman" w:hAnsi="Times New Roman" w:cs="Times New Roman"/>
          <w:sz w:val="24"/>
          <w:szCs w:val="24"/>
        </w:rPr>
      </w:pPr>
      <w:r w:rsidRPr="00481C0B">
        <w:rPr>
          <w:rFonts w:ascii="Times New Roman" w:hAnsi="Times New Roman" w:cs="Times New Roman"/>
          <w:sz w:val="24"/>
          <w:szCs w:val="24"/>
        </w:rPr>
        <w:t xml:space="preserve">Finalizimi i </w:t>
      </w:r>
      <w:r w:rsidR="004F3B4E">
        <w:rPr>
          <w:rFonts w:ascii="Times New Roman" w:hAnsi="Times New Roman" w:cs="Times New Roman"/>
          <w:sz w:val="24"/>
          <w:szCs w:val="24"/>
        </w:rPr>
        <w:t xml:space="preserve">Koncept Dokumentit </w:t>
      </w:r>
      <w:r w:rsidRPr="00481C0B">
        <w:rPr>
          <w:rFonts w:ascii="Times New Roman" w:hAnsi="Times New Roman" w:cs="Times New Roman"/>
          <w:sz w:val="24"/>
          <w:szCs w:val="24"/>
        </w:rPr>
        <w:t xml:space="preserve">është pasuar nga procesi i konsultimit i cili është bërë në formë elektronike, ndërsa mundësinë për të dhënë komente e kanë pasur të gjithë qytetarët e Republikës së Kosovës dhe ekspertë të ndryshëm </w:t>
      </w:r>
      <w:r w:rsidR="00F247B3" w:rsidRPr="00481C0B">
        <w:rPr>
          <w:rFonts w:ascii="Times New Roman" w:hAnsi="Times New Roman" w:cs="Times New Roman"/>
          <w:sz w:val="24"/>
          <w:szCs w:val="24"/>
        </w:rPr>
        <w:t>përmes platformës elektronike të publikuar në</w:t>
      </w:r>
      <w:r w:rsidRPr="00481C0B">
        <w:rPr>
          <w:rFonts w:ascii="Times New Roman" w:hAnsi="Times New Roman" w:cs="Times New Roman"/>
          <w:sz w:val="24"/>
          <w:szCs w:val="24"/>
        </w:rPr>
        <w:t xml:space="preserve"> </w:t>
      </w:r>
      <w:proofErr w:type="spellStart"/>
      <w:r w:rsidR="00481C0B" w:rsidRPr="00481C0B">
        <w:rPr>
          <w:rFonts w:ascii="Times New Roman" w:hAnsi="Times New Roman" w:cs="Times New Roman"/>
          <w:sz w:val="24"/>
          <w:szCs w:val="24"/>
        </w:rPr>
        <w:t>w</w:t>
      </w:r>
      <w:r w:rsidRPr="00481C0B">
        <w:rPr>
          <w:rFonts w:ascii="Times New Roman" w:hAnsi="Times New Roman" w:cs="Times New Roman"/>
          <w:sz w:val="24"/>
          <w:szCs w:val="24"/>
        </w:rPr>
        <w:t>eb</w:t>
      </w:r>
      <w:proofErr w:type="spellEnd"/>
      <w:r w:rsidRPr="00481C0B">
        <w:rPr>
          <w:rFonts w:ascii="Times New Roman" w:hAnsi="Times New Roman" w:cs="Times New Roman"/>
          <w:sz w:val="24"/>
          <w:szCs w:val="24"/>
        </w:rPr>
        <w:t xml:space="preserve"> faqen e </w:t>
      </w:r>
      <w:r w:rsidR="00F247B3" w:rsidRPr="00481C0B">
        <w:rPr>
          <w:rFonts w:ascii="Times New Roman" w:hAnsi="Times New Roman" w:cs="Times New Roman"/>
          <w:sz w:val="24"/>
          <w:szCs w:val="24"/>
        </w:rPr>
        <w:t>Zyrës së Kryeministrit</w:t>
      </w:r>
      <w:r w:rsidR="00481C0B" w:rsidRPr="00481C0B">
        <w:rPr>
          <w:rFonts w:ascii="Times New Roman" w:hAnsi="Times New Roman" w:cs="Times New Roman"/>
          <w:sz w:val="24"/>
          <w:szCs w:val="24"/>
        </w:rPr>
        <w:t>.</w:t>
      </w:r>
    </w:p>
    <w:p w14:paraId="3BD053C8" w14:textId="77777777" w:rsidR="007150DC" w:rsidRPr="00481C0B" w:rsidRDefault="007150DC" w:rsidP="007150DC">
      <w:pPr>
        <w:spacing w:after="0" w:line="240" w:lineRule="auto"/>
        <w:jc w:val="both"/>
        <w:rPr>
          <w:rFonts w:ascii="Times New Roman" w:eastAsia="Cambria" w:hAnsi="Times New Roman" w:cs="Times New Roman"/>
          <w:i/>
          <w:sz w:val="24"/>
          <w:szCs w:val="24"/>
        </w:rPr>
      </w:pPr>
    </w:p>
    <w:p w14:paraId="422B021D" w14:textId="77777777" w:rsidR="007150DC" w:rsidRPr="00481C0B" w:rsidRDefault="007150DC" w:rsidP="007150DC">
      <w:pPr>
        <w:spacing w:after="0" w:line="240" w:lineRule="auto"/>
        <w:jc w:val="both"/>
        <w:rPr>
          <w:rFonts w:ascii="Times New Roman" w:eastAsia="Cambria" w:hAnsi="Times New Roman" w:cs="Times New Roman"/>
          <w:i/>
          <w:sz w:val="24"/>
          <w:szCs w:val="24"/>
        </w:rPr>
      </w:pPr>
    </w:p>
    <w:p w14:paraId="06FCDFF1" w14:textId="77777777" w:rsidR="007150DC" w:rsidRPr="00481C0B" w:rsidRDefault="007150DC" w:rsidP="007150DC">
      <w:pPr>
        <w:spacing w:after="0" w:line="240" w:lineRule="auto"/>
        <w:jc w:val="center"/>
        <w:rPr>
          <w:rFonts w:ascii="Times New Roman" w:eastAsia="Cambria" w:hAnsi="Times New Roman" w:cs="Times New Roman"/>
          <w:b/>
          <w:sz w:val="24"/>
          <w:szCs w:val="24"/>
        </w:rPr>
      </w:pPr>
      <w:r w:rsidRPr="00481C0B">
        <w:rPr>
          <w:rFonts w:ascii="Times New Roman" w:eastAsia="Cambria" w:hAnsi="Times New Roman" w:cs="Times New Roman"/>
          <w:b/>
          <w:sz w:val="24"/>
          <w:szCs w:val="24"/>
        </w:rPr>
        <w:t>Ecuria procesit të konsultimit</w:t>
      </w:r>
    </w:p>
    <w:p w14:paraId="2E27C604" w14:textId="77777777" w:rsidR="007150DC" w:rsidRPr="00481C0B" w:rsidRDefault="007150DC" w:rsidP="007150DC">
      <w:pPr>
        <w:spacing w:after="0" w:line="240" w:lineRule="auto"/>
        <w:jc w:val="center"/>
        <w:rPr>
          <w:rFonts w:ascii="Times New Roman" w:eastAsia="Cambria" w:hAnsi="Times New Roman" w:cs="Times New Roman"/>
          <w:b/>
          <w:sz w:val="24"/>
          <w:szCs w:val="24"/>
        </w:rPr>
      </w:pPr>
    </w:p>
    <w:p w14:paraId="46E45A66" w14:textId="2DF1D0E2" w:rsidR="007150DC" w:rsidRPr="00481C0B" w:rsidRDefault="00D45D35" w:rsidP="00481C0B">
      <w:pPr>
        <w:spacing w:before="240"/>
        <w:jc w:val="both"/>
        <w:rPr>
          <w:rFonts w:ascii="Times New Roman" w:hAnsi="Times New Roman" w:cs="Times New Roman"/>
          <w:sz w:val="24"/>
          <w:szCs w:val="24"/>
        </w:rPr>
      </w:pPr>
      <w:r>
        <w:rPr>
          <w:rFonts w:ascii="Times New Roman" w:hAnsi="Times New Roman" w:cs="Times New Roman"/>
          <w:sz w:val="24"/>
          <w:szCs w:val="24"/>
        </w:rPr>
        <w:t xml:space="preserve">Koncept Dokumentit për Identifikimin </w:t>
      </w:r>
      <w:r w:rsidR="00860B44">
        <w:rPr>
          <w:rFonts w:ascii="Times New Roman" w:hAnsi="Times New Roman" w:cs="Times New Roman"/>
          <w:sz w:val="24"/>
          <w:szCs w:val="24"/>
        </w:rPr>
        <w:t>el</w:t>
      </w:r>
      <w:r>
        <w:rPr>
          <w:rFonts w:ascii="Times New Roman" w:hAnsi="Times New Roman" w:cs="Times New Roman"/>
          <w:sz w:val="24"/>
          <w:szCs w:val="24"/>
        </w:rPr>
        <w:t xml:space="preserve">ektronik, </w:t>
      </w:r>
      <w:r w:rsidR="00860B44">
        <w:rPr>
          <w:rFonts w:ascii="Times New Roman" w:hAnsi="Times New Roman" w:cs="Times New Roman"/>
          <w:sz w:val="24"/>
          <w:szCs w:val="24"/>
        </w:rPr>
        <w:t>s</w:t>
      </w:r>
      <w:r>
        <w:rPr>
          <w:rFonts w:ascii="Times New Roman" w:hAnsi="Times New Roman" w:cs="Times New Roman"/>
          <w:sz w:val="24"/>
          <w:szCs w:val="24"/>
        </w:rPr>
        <w:t xml:space="preserve">hërbimet e </w:t>
      </w:r>
      <w:r w:rsidR="00860B44">
        <w:rPr>
          <w:rFonts w:ascii="Times New Roman" w:hAnsi="Times New Roman" w:cs="Times New Roman"/>
          <w:sz w:val="24"/>
          <w:szCs w:val="24"/>
        </w:rPr>
        <w:t>b</w:t>
      </w:r>
      <w:r>
        <w:rPr>
          <w:rFonts w:ascii="Times New Roman" w:hAnsi="Times New Roman" w:cs="Times New Roman"/>
          <w:sz w:val="24"/>
          <w:szCs w:val="24"/>
        </w:rPr>
        <w:t xml:space="preserve">esuara dhe </w:t>
      </w:r>
      <w:r w:rsidR="00860B44">
        <w:rPr>
          <w:rFonts w:ascii="Times New Roman" w:hAnsi="Times New Roman" w:cs="Times New Roman"/>
          <w:sz w:val="24"/>
          <w:szCs w:val="24"/>
        </w:rPr>
        <w:t>k</w:t>
      </w:r>
      <w:r w:rsidRPr="00D45D35">
        <w:rPr>
          <w:rFonts w:ascii="Times New Roman" w:hAnsi="Times New Roman" w:cs="Times New Roman"/>
          <w:sz w:val="24"/>
          <w:szCs w:val="24"/>
        </w:rPr>
        <w:t>uletën</w:t>
      </w:r>
      <w:r>
        <w:rPr>
          <w:rFonts w:ascii="Times New Roman" w:hAnsi="Times New Roman" w:cs="Times New Roman"/>
          <w:sz w:val="24"/>
          <w:szCs w:val="24"/>
        </w:rPr>
        <w:t xml:space="preserve"> e </w:t>
      </w:r>
      <w:r w:rsidR="00860B44">
        <w:rPr>
          <w:rFonts w:ascii="Times New Roman" w:hAnsi="Times New Roman" w:cs="Times New Roman"/>
          <w:sz w:val="24"/>
          <w:szCs w:val="24"/>
        </w:rPr>
        <w:t>i</w:t>
      </w:r>
      <w:r>
        <w:rPr>
          <w:rFonts w:ascii="Times New Roman" w:hAnsi="Times New Roman" w:cs="Times New Roman"/>
          <w:sz w:val="24"/>
          <w:szCs w:val="24"/>
        </w:rPr>
        <w:t>dentitetit</w:t>
      </w:r>
      <w:r w:rsidR="00860B44">
        <w:rPr>
          <w:rFonts w:ascii="Times New Roman" w:hAnsi="Times New Roman" w:cs="Times New Roman"/>
          <w:sz w:val="24"/>
          <w:szCs w:val="24"/>
        </w:rPr>
        <w:t xml:space="preserve"> digjital</w:t>
      </w:r>
      <w:r>
        <w:rPr>
          <w:rFonts w:ascii="Times New Roman" w:hAnsi="Times New Roman" w:cs="Times New Roman"/>
          <w:sz w:val="24"/>
          <w:szCs w:val="24"/>
        </w:rPr>
        <w:t xml:space="preserve"> </w:t>
      </w:r>
      <w:r w:rsidR="007150DC" w:rsidRPr="00481C0B">
        <w:rPr>
          <w:rFonts w:ascii="Times New Roman" w:hAnsi="Times New Roman" w:cs="Times New Roman"/>
          <w:sz w:val="24"/>
          <w:szCs w:val="24"/>
        </w:rPr>
        <w:t xml:space="preserve">është publikuar për konsultim me publikun në platformën elektronike për konsultimet </w:t>
      </w:r>
      <w:r w:rsidR="000479BB">
        <w:rPr>
          <w:rFonts w:ascii="Times New Roman" w:hAnsi="Times New Roman" w:cs="Times New Roman"/>
          <w:sz w:val="24"/>
          <w:szCs w:val="24"/>
        </w:rPr>
        <w:t xml:space="preserve"> me  datë </w:t>
      </w:r>
      <w:r w:rsidR="000479BB" w:rsidRPr="000479BB">
        <w:rPr>
          <w:rFonts w:ascii="Times New Roman" w:hAnsi="Times New Roman" w:cs="Times New Roman"/>
          <w:sz w:val="24"/>
          <w:szCs w:val="24"/>
        </w:rPr>
        <w:t>2</w:t>
      </w:r>
      <w:r w:rsidR="000012CA">
        <w:rPr>
          <w:rFonts w:ascii="Times New Roman" w:hAnsi="Times New Roman" w:cs="Times New Roman"/>
          <w:sz w:val="24"/>
          <w:szCs w:val="24"/>
        </w:rPr>
        <w:t>6.</w:t>
      </w:r>
      <w:r w:rsidR="000479BB" w:rsidRPr="000479BB">
        <w:rPr>
          <w:rFonts w:ascii="Times New Roman" w:hAnsi="Times New Roman" w:cs="Times New Roman"/>
          <w:sz w:val="24"/>
          <w:szCs w:val="24"/>
        </w:rPr>
        <w:t xml:space="preserve">02.2026 </w:t>
      </w:r>
      <w:r w:rsidR="007150DC" w:rsidRPr="00481C0B">
        <w:rPr>
          <w:rFonts w:ascii="Times New Roman" w:hAnsi="Times New Roman" w:cs="Times New Roman"/>
          <w:sz w:val="24"/>
          <w:szCs w:val="24"/>
        </w:rPr>
        <w:t xml:space="preserve">dhe ka qenë </w:t>
      </w:r>
      <w:r w:rsidR="00481C0B" w:rsidRPr="00481C0B">
        <w:rPr>
          <w:rFonts w:ascii="Times New Roman" w:hAnsi="Times New Roman" w:cs="Times New Roman"/>
          <w:sz w:val="24"/>
          <w:szCs w:val="24"/>
        </w:rPr>
        <w:t>i</w:t>
      </w:r>
      <w:r w:rsidR="007150DC" w:rsidRPr="00481C0B">
        <w:rPr>
          <w:rFonts w:ascii="Times New Roman" w:hAnsi="Times New Roman" w:cs="Times New Roman"/>
          <w:sz w:val="24"/>
          <w:szCs w:val="24"/>
        </w:rPr>
        <w:t xml:space="preserve"> hapur për komente deri me </w:t>
      </w:r>
      <w:r w:rsidR="000479BB" w:rsidRPr="000479BB">
        <w:rPr>
          <w:rFonts w:ascii="Times New Roman" w:hAnsi="Times New Roman" w:cs="Times New Roman"/>
          <w:sz w:val="24"/>
          <w:szCs w:val="24"/>
        </w:rPr>
        <w:t xml:space="preserve">19.03.2026 </w:t>
      </w:r>
      <w:r w:rsidR="007150DC" w:rsidRPr="00481C0B">
        <w:rPr>
          <w:rFonts w:ascii="Times New Roman" w:hAnsi="Times New Roman" w:cs="Times New Roman"/>
          <w:sz w:val="24"/>
          <w:szCs w:val="24"/>
        </w:rPr>
        <w:t xml:space="preserve">. Sipas </w:t>
      </w:r>
      <w:r w:rsidR="009A4C93" w:rsidRPr="00481C0B">
        <w:rPr>
          <w:rFonts w:ascii="Times New Roman" w:hAnsi="Times New Roman" w:cs="Times New Roman"/>
          <w:sz w:val="24"/>
          <w:szCs w:val="24"/>
        </w:rPr>
        <w:t>Rregullores</w:t>
      </w:r>
      <w:r w:rsidR="007150DC" w:rsidRPr="00481C0B">
        <w:rPr>
          <w:rFonts w:ascii="Times New Roman" w:hAnsi="Times New Roman" w:cs="Times New Roman"/>
          <w:sz w:val="24"/>
          <w:szCs w:val="24"/>
        </w:rPr>
        <w:t xml:space="preserve"> </w:t>
      </w:r>
      <w:r w:rsidR="009A4C93" w:rsidRPr="00481C0B">
        <w:rPr>
          <w:rFonts w:ascii="Times New Roman" w:hAnsi="Times New Roman" w:cs="Times New Roman"/>
          <w:sz w:val="24"/>
          <w:szCs w:val="24"/>
        </w:rPr>
        <w:t xml:space="preserve">së Punës së Qeverise, </w:t>
      </w:r>
      <w:r w:rsidR="000479BB">
        <w:rPr>
          <w:rFonts w:ascii="Times New Roman" w:hAnsi="Times New Roman" w:cs="Times New Roman"/>
          <w:sz w:val="24"/>
          <w:szCs w:val="24"/>
        </w:rPr>
        <w:t xml:space="preserve">Koncept Dokumenti </w:t>
      </w:r>
      <w:r w:rsidR="007150DC" w:rsidRPr="00481C0B">
        <w:rPr>
          <w:rFonts w:ascii="Times New Roman" w:hAnsi="Times New Roman" w:cs="Times New Roman"/>
          <w:sz w:val="24"/>
          <w:szCs w:val="24"/>
        </w:rPr>
        <w:t xml:space="preserve">  është publikuar së bashku me Dokumentin e Konsultimit i cili në formë të shkurtër ka paraqitur informatat e përmbledhura të </w:t>
      </w:r>
      <w:r>
        <w:rPr>
          <w:rFonts w:ascii="Times New Roman" w:hAnsi="Times New Roman" w:cs="Times New Roman"/>
          <w:sz w:val="24"/>
          <w:szCs w:val="24"/>
        </w:rPr>
        <w:t>koncept dokumentit</w:t>
      </w:r>
      <w:r w:rsidR="007150DC" w:rsidRPr="00481C0B">
        <w:rPr>
          <w:rFonts w:ascii="Times New Roman" w:hAnsi="Times New Roman" w:cs="Times New Roman"/>
          <w:sz w:val="24"/>
          <w:szCs w:val="24"/>
        </w:rPr>
        <w:t xml:space="preserve">, qëllimet, objektivat, dhe hapësirën për konsultim, informatat për hapat pas përfundimit të procesit të konsultimit etj. </w:t>
      </w:r>
    </w:p>
    <w:p w14:paraId="416CD7D1" w14:textId="77777777" w:rsidR="007150DC" w:rsidRPr="00481C0B" w:rsidRDefault="007150DC" w:rsidP="007150DC">
      <w:pPr>
        <w:spacing w:after="0" w:line="240" w:lineRule="auto"/>
        <w:jc w:val="both"/>
        <w:rPr>
          <w:rFonts w:ascii="Times New Roman" w:eastAsia="Cambria" w:hAnsi="Times New Roman" w:cs="Times New Roman"/>
          <w:sz w:val="24"/>
          <w:szCs w:val="24"/>
        </w:rPr>
      </w:pPr>
    </w:p>
    <w:p w14:paraId="07A041D3" w14:textId="77777777" w:rsidR="007150DC" w:rsidRPr="002C07E1" w:rsidRDefault="007150DC" w:rsidP="007150DC">
      <w:pPr>
        <w:spacing w:after="0" w:line="240" w:lineRule="auto"/>
        <w:jc w:val="both"/>
        <w:rPr>
          <w:rFonts w:ascii="Cambria Math" w:eastAsia="Cambria" w:hAnsi="Cambria Math" w:cs="Times New Roman"/>
          <w:i/>
          <w:sz w:val="24"/>
          <w:szCs w:val="24"/>
        </w:rPr>
      </w:pPr>
    </w:p>
    <w:p w14:paraId="2A09E76A" w14:textId="77777777" w:rsidR="0009653C" w:rsidRPr="002C07E1" w:rsidRDefault="0009653C" w:rsidP="007150DC">
      <w:pPr>
        <w:spacing w:after="0" w:line="240" w:lineRule="auto"/>
        <w:jc w:val="both"/>
        <w:rPr>
          <w:rFonts w:ascii="Cambria Math" w:eastAsia="Cambria" w:hAnsi="Cambria Math" w:cs="Times New Roman"/>
          <w:i/>
          <w:sz w:val="24"/>
          <w:szCs w:val="24"/>
        </w:rPr>
      </w:pPr>
    </w:p>
    <w:p w14:paraId="58FF83FB" w14:textId="77777777" w:rsidR="0009653C" w:rsidRDefault="0009653C" w:rsidP="007150DC">
      <w:pPr>
        <w:spacing w:after="0" w:line="240" w:lineRule="auto"/>
        <w:jc w:val="both"/>
        <w:rPr>
          <w:rFonts w:ascii="Cambria Math" w:eastAsia="Cambria" w:hAnsi="Cambria Math" w:cs="Times New Roman"/>
          <w:i/>
          <w:sz w:val="24"/>
          <w:szCs w:val="24"/>
        </w:rPr>
      </w:pPr>
    </w:p>
    <w:p w14:paraId="5D77100B" w14:textId="77777777" w:rsidR="00D45D35" w:rsidRDefault="00D45D35" w:rsidP="007150DC">
      <w:pPr>
        <w:spacing w:after="0" w:line="240" w:lineRule="auto"/>
        <w:jc w:val="both"/>
        <w:rPr>
          <w:rFonts w:ascii="Cambria Math" w:eastAsia="Cambria" w:hAnsi="Cambria Math" w:cs="Times New Roman"/>
          <w:i/>
          <w:sz w:val="24"/>
          <w:szCs w:val="24"/>
        </w:rPr>
      </w:pPr>
    </w:p>
    <w:p w14:paraId="3BAF6A5C" w14:textId="77777777" w:rsidR="00D45D35" w:rsidRDefault="00D45D35" w:rsidP="007150DC">
      <w:pPr>
        <w:spacing w:after="0" w:line="240" w:lineRule="auto"/>
        <w:jc w:val="both"/>
        <w:rPr>
          <w:rFonts w:ascii="Cambria Math" w:eastAsia="Cambria" w:hAnsi="Cambria Math" w:cs="Times New Roman"/>
          <w:i/>
          <w:sz w:val="24"/>
          <w:szCs w:val="24"/>
        </w:rPr>
      </w:pPr>
    </w:p>
    <w:p w14:paraId="539028A2" w14:textId="77777777" w:rsidR="00D45D35" w:rsidRDefault="00D45D35" w:rsidP="007150DC">
      <w:pPr>
        <w:spacing w:after="0" w:line="240" w:lineRule="auto"/>
        <w:jc w:val="both"/>
        <w:rPr>
          <w:rFonts w:ascii="Cambria Math" w:eastAsia="Cambria" w:hAnsi="Cambria Math" w:cs="Times New Roman"/>
          <w:i/>
          <w:sz w:val="24"/>
          <w:szCs w:val="24"/>
        </w:rPr>
      </w:pPr>
    </w:p>
    <w:p w14:paraId="5C73A731" w14:textId="77777777" w:rsidR="00D45D35" w:rsidRDefault="00D45D35" w:rsidP="007150DC">
      <w:pPr>
        <w:spacing w:after="0" w:line="240" w:lineRule="auto"/>
        <w:jc w:val="both"/>
        <w:rPr>
          <w:rFonts w:ascii="Cambria Math" w:eastAsia="Cambria" w:hAnsi="Cambria Math" w:cs="Times New Roman"/>
          <w:i/>
          <w:sz w:val="24"/>
          <w:szCs w:val="24"/>
        </w:rPr>
      </w:pPr>
    </w:p>
    <w:p w14:paraId="5BE1E28F" w14:textId="77777777" w:rsidR="00D45D35" w:rsidRPr="002C07E1" w:rsidRDefault="00D45D35" w:rsidP="007150DC">
      <w:pPr>
        <w:spacing w:after="0" w:line="240" w:lineRule="auto"/>
        <w:jc w:val="both"/>
        <w:rPr>
          <w:rFonts w:ascii="Cambria Math" w:eastAsia="Cambria" w:hAnsi="Cambria Math" w:cs="Times New Roman"/>
          <w:i/>
          <w:sz w:val="24"/>
          <w:szCs w:val="24"/>
        </w:rPr>
      </w:pPr>
    </w:p>
    <w:p w14:paraId="03BD670A" w14:textId="77777777" w:rsidR="007150DC" w:rsidRPr="002C07E1" w:rsidRDefault="007150DC" w:rsidP="007150DC">
      <w:pPr>
        <w:spacing w:after="0" w:line="240" w:lineRule="auto"/>
        <w:jc w:val="both"/>
        <w:rPr>
          <w:rFonts w:ascii="Cambria Math" w:eastAsia="Cambria" w:hAnsi="Cambria Math" w:cs="Times New Roman"/>
          <w:i/>
          <w:sz w:val="24"/>
          <w:szCs w:val="24"/>
        </w:rPr>
      </w:pPr>
    </w:p>
    <w:tbl>
      <w:tblPr>
        <w:tblStyle w:val="GridTable1Light-Accent511"/>
        <w:tblW w:w="0" w:type="auto"/>
        <w:tblInd w:w="108" w:type="dxa"/>
        <w:tblLook w:val="04A0" w:firstRow="1" w:lastRow="0" w:firstColumn="1" w:lastColumn="0" w:noHBand="0" w:noVBand="1"/>
      </w:tblPr>
      <w:tblGrid>
        <w:gridCol w:w="3413"/>
        <w:gridCol w:w="2423"/>
        <w:gridCol w:w="6651"/>
      </w:tblGrid>
      <w:tr w:rsidR="007150DC" w:rsidRPr="002C07E1" w14:paraId="3E844E71" w14:textId="77777777" w:rsidTr="000479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3" w:type="dxa"/>
            <w:shd w:val="clear" w:color="auto" w:fill="F2DBDB"/>
          </w:tcPr>
          <w:p w14:paraId="14268B01" w14:textId="77777777" w:rsidR="007150DC" w:rsidRPr="002C07E1" w:rsidRDefault="007150DC" w:rsidP="007150DC">
            <w:pPr>
              <w:widowControl w:val="0"/>
              <w:numPr>
                <w:ilvl w:val="0"/>
                <w:numId w:val="2"/>
              </w:numPr>
              <w:autoSpaceDE w:val="0"/>
              <w:autoSpaceDN w:val="0"/>
              <w:adjustRightInd w:val="0"/>
              <w:ind w:left="0" w:firstLine="0"/>
              <w:rPr>
                <w:rFonts w:ascii="Cambria Math" w:eastAsia="Cambria" w:hAnsi="Cambria Math"/>
                <w:sz w:val="20"/>
              </w:rPr>
            </w:pPr>
            <w:r w:rsidRPr="002C07E1">
              <w:rPr>
                <w:rFonts w:ascii="Cambria Math" w:eastAsia="Cambria" w:hAnsi="Cambria Math"/>
                <w:sz w:val="20"/>
              </w:rPr>
              <w:lastRenderedPageBreak/>
              <w:t>Metodat e Konsultimit</w:t>
            </w:r>
          </w:p>
        </w:tc>
        <w:tc>
          <w:tcPr>
            <w:tcW w:w="2423" w:type="dxa"/>
            <w:shd w:val="clear" w:color="auto" w:fill="F2DBDB"/>
          </w:tcPr>
          <w:p w14:paraId="25AF6AD3" w14:textId="77777777" w:rsidR="007150DC" w:rsidRPr="002C07E1" w:rsidRDefault="007150DC" w:rsidP="007150DC">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mbria Math" w:eastAsia="Cambria" w:hAnsi="Cambria Math"/>
                <w:sz w:val="20"/>
              </w:rPr>
            </w:pPr>
            <w:r w:rsidRPr="002C07E1">
              <w:rPr>
                <w:rFonts w:ascii="Cambria Math" w:eastAsia="Cambria" w:hAnsi="Cambria Math"/>
                <w:sz w:val="20"/>
              </w:rPr>
              <w:t>Datat/kohëzgjatja</w:t>
            </w:r>
          </w:p>
        </w:tc>
        <w:tc>
          <w:tcPr>
            <w:tcW w:w="6651" w:type="dxa"/>
            <w:shd w:val="clear" w:color="auto" w:fill="F2DBDB"/>
          </w:tcPr>
          <w:p w14:paraId="55A1E2BD" w14:textId="77777777" w:rsidR="007150DC" w:rsidRPr="002C07E1" w:rsidRDefault="007150DC" w:rsidP="007150DC">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mbria Math" w:eastAsia="Cambria" w:hAnsi="Cambria Math"/>
                <w:sz w:val="20"/>
              </w:rPr>
            </w:pPr>
            <w:r w:rsidRPr="002C07E1">
              <w:rPr>
                <w:rFonts w:ascii="Cambria Math" w:eastAsia="Cambria" w:hAnsi="Cambria Math"/>
                <w:sz w:val="20"/>
              </w:rPr>
              <w:t xml:space="preserve">Numri i </w:t>
            </w:r>
            <w:proofErr w:type="spellStart"/>
            <w:r w:rsidRPr="002C07E1">
              <w:rPr>
                <w:rFonts w:ascii="Cambria Math" w:eastAsia="Cambria" w:hAnsi="Cambria Math"/>
                <w:sz w:val="20"/>
              </w:rPr>
              <w:t>pjesmarrësve</w:t>
            </w:r>
            <w:proofErr w:type="spellEnd"/>
            <w:r w:rsidRPr="002C07E1">
              <w:rPr>
                <w:rFonts w:ascii="Cambria Math" w:eastAsia="Cambria" w:hAnsi="Cambria Math"/>
                <w:sz w:val="20"/>
              </w:rPr>
              <w:t>/</w:t>
            </w:r>
            <w:proofErr w:type="spellStart"/>
            <w:r w:rsidRPr="002C07E1">
              <w:rPr>
                <w:rFonts w:ascii="Cambria Math" w:eastAsia="Cambria" w:hAnsi="Cambria Math"/>
                <w:sz w:val="20"/>
              </w:rPr>
              <w:t>kontribuesve</w:t>
            </w:r>
            <w:proofErr w:type="spellEnd"/>
          </w:p>
        </w:tc>
      </w:tr>
      <w:tr w:rsidR="007150DC" w:rsidRPr="00D45D35" w14:paraId="314B6A2F" w14:textId="77777777" w:rsidTr="000479BB">
        <w:tc>
          <w:tcPr>
            <w:cnfStyle w:val="001000000000" w:firstRow="0" w:lastRow="0" w:firstColumn="1" w:lastColumn="0" w:oddVBand="0" w:evenVBand="0" w:oddHBand="0" w:evenHBand="0" w:firstRowFirstColumn="0" w:firstRowLastColumn="0" w:lastRowFirstColumn="0" w:lastRowLastColumn="0"/>
            <w:tcW w:w="3413" w:type="dxa"/>
            <w:shd w:val="clear" w:color="auto" w:fill="F2DBDB"/>
          </w:tcPr>
          <w:p w14:paraId="74C22076" w14:textId="77777777" w:rsidR="007150DC" w:rsidRPr="002C07E1" w:rsidRDefault="007150DC" w:rsidP="007150DC">
            <w:pPr>
              <w:widowControl w:val="0"/>
              <w:numPr>
                <w:ilvl w:val="0"/>
                <w:numId w:val="2"/>
              </w:numPr>
              <w:autoSpaceDE w:val="0"/>
              <w:autoSpaceDN w:val="0"/>
              <w:adjustRightInd w:val="0"/>
              <w:ind w:left="454"/>
              <w:rPr>
                <w:rFonts w:ascii="Cambria Math" w:eastAsia="Cambria" w:hAnsi="Cambria Math"/>
                <w:color w:val="000000"/>
                <w:sz w:val="21"/>
                <w:szCs w:val="23"/>
              </w:rPr>
            </w:pPr>
            <w:r w:rsidRPr="002C07E1">
              <w:rPr>
                <w:rFonts w:ascii="Cambria Math" w:eastAsia="Cambria" w:hAnsi="Cambria Math"/>
                <w:color w:val="000000"/>
                <w:sz w:val="21"/>
                <w:szCs w:val="23"/>
              </w:rPr>
              <w:t>Konsultimet me shkrim / në mënyrë elektronike;</w:t>
            </w:r>
          </w:p>
        </w:tc>
        <w:tc>
          <w:tcPr>
            <w:tcW w:w="2423" w:type="dxa"/>
          </w:tcPr>
          <w:p w14:paraId="56643FC8" w14:textId="4C0CC350" w:rsidR="00860B44" w:rsidRPr="002C07E1" w:rsidRDefault="006C591D" w:rsidP="007150D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Pr>
                <w:rFonts w:ascii="Cambria Math" w:eastAsia="Cambria" w:hAnsi="Cambria Math"/>
                <w:sz w:val="21"/>
              </w:rPr>
              <w:t xml:space="preserve">Periudha e konsultimit paraprak: 22.12.2025  deri më </w:t>
            </w:r>
            <w:r w:rsidRPr="006C591D">
              <w:rPr>
                <w:rFonts w:ascii="Cambria Math" w:eastAsia="Cambria" w:hAnsi="Cambria Math"/>
                <w:sz w:val="21"/>
              </w:rPr>
              <w:t xml:space="preserve"> 15.01.2026  –</w:t>
            </w:r>
            <w:r>
              <w:rPr>
                <w:rFonts w:ascii="Cambria Math" w:eastAsia="Cambria" w:hAnsi="Cambria Math"/>
                <w:sz w:val="21"/>
              </w:rPr>
              <w:t xml:space="preserve"> </w:t>
            </w:r>
          </w:p>
        </w:tc>
        <w:tc>
          <w:tcPr>
            <w:tcW w:w="6651" w:type="dxa"/>
          </w:tcPr>
          <w:p w14:paraId="5E6A0902" w14:textId="77777777" w:rsidR="007150DC" w:rsidRDefault="00860B44" w:rsidP="00860B44">
            <w:pPr>
              <w:pStyle w:val="ListParagraph"/>
              <w:widowControl w:val="0"/>
              <w:numPr>
                <w:ilvl w:val="0"/>
                <w:numId w:val="5"/>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Pr>
                <w:rFonts w:ascii="Cambria Math" w:eastAsia="Cambria" w:hAnsi="Cambria Math"/>
                <w:sz w:val="21"/>
              </w:rPr>
              <w:t xml:space="preserve">Zyra e kryeministrit  dhe </w:t>
            </w:r>
          </w:p>
          <w:p w14:paraId="5EEFD1AB" w14:textId="6144EDC2" w:rsidR="00860B44" w:rsidRPr="00860B44" w:rsidRDefault="00860B44" w:rsidP="00860B44">
            <w:pPr>
              <w:pStyle w:val="ListParagraph"/>
              <w:widowControl w:val="0"/>
              <w:numPr>
                <w:ilvl w:val="0"/>
                <w:numId w:val="5"/>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Pr>
                <w:rFonts w:ascii="Cambria Math" w:eastAsia="Cambria" w:hAnsi="Cambria Math"/>
                <w:sz w:val="21"/>
              </w:rPr>
              <w:t>Zyra për planifikim strategjik</w:t>
            </w:r>
          </w:p>
        </w:tc>
      </w:tr>
      <w:tr w:rsidR="007150DC" w:rsidRPr="00D45D35" w14:paraId="3C148467" w14:textId="77777777" w:rsidTr="000479BB">
        <w:tc>
          <w:tcPr>
            <w:cnfStyle w:val="001000000000" w:firstRow="0" w:lastRow="0" w:firstColumn="1" w:lastColumn="0" w:oddVBand="0" w:evenVBand="0" w:oddHBand="0" w:evenHBand="0" w:firstRowFirstColumn="0" w:firstRowLastColumn="0" w:lastRowFirstColumn="0" w:lastRowLastColumn="0"/>
            <w:tcW w:w="3413" w:type="dxa"/>
            <w:shd w:val="clear" w:color="auto" w:fill="F2DBDB"/>
          </w:tcPr>
          <w:p w14:paraId="3535577B" w14:textId="77777777" w:rsidR="007150DC" w:rsidRPr="002C07E1" w:rsidRDefault="007150DC" w:rsidP="007150DC">
            <w:pPr>
              <w:widowControl w:val="0"/>
              <w:numPr>
                <w:ilvl w:val="0"/>
                <w:numId w:val="2"/>
              </w:numPr>
              <w:autoSpaceDE w:val="0"/>
              <w:autoSpaceDN w:val="0"/>
              <w:adjustRightInd w:val="0"/>
              <w:ind w:left="454"/>
              <w:rPr>
                <w:rFonts w:ascii="Cambria Math" w:eastAsia="Cambria" w:hAnsi="Cambria Math"/>
                <w:sz w:val="21"/>
              </w:rPr>
            </w:pPr>
            <w:r w:rsidRPr="002C07E1">
              <w:rPr>
                <w:rFonts w:ascii="Cambria Math" w:eastAsia="Cambria" w:hAnsi="Cambria Math"/>
                <w:color w:val="000000"/>
                <w:sz w:val="21"/>
                <w:szCs w:val="23"/>
              </w:rPr>
              <w:t>Publikimi në ueb faqe/Platforma elektronike</w:t>
            </w:r>
          </w:p>
        </w:tc>
        <w:tc>
          <w:tcPr>
            <w:tcW w:w="2423" w:type="dxa"/>
          </w:tcPr>
          <w:p w14:paraId="5A69CB52" w14:textId="41AA8BF4" w:rsidR="007150DC" w:rsidRPr="002C07E1" w:rsidRDefault="00860B44" w:rsidP="007150D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sidRPr="00860B44">
              <w:rPr>
                <w:rFonts w:ascii="Cambria Math" w:eastAsia="Cambria" w:hAnsi="Cambria Math"/>
                <w:sz w:val="21"/>
              </w:rPr>
              <w:t>Prej datës 26.02.202</w:t>
            </w:r>
            <w:r w:rsidR="006C591D">
              <w:rPr>
                <w:rFonts w:ascii="Cambria Math" w:eastAsia="Cambria" w:hAnsi="Cambria Math"/>
                <w:sz w:val="21"/>
              </w:rPr>
              <w:t>5</w:t>
            </w:r>
            <w:r w:rsidRPr="00860B44">
              <w:rPr>
                <w:rFonts w:ascii="Cambria Math" w:eastAsia="Cambria" w:hAnsi="Cambria Math"/>
                <w:sz w:val="21"/>
              </w:rPr>
              <w:t xml:space="preserve"> deri me 19.03.2026  Konce</w:t>
            </w:r>
            <w:r w:rsidR="006C591D">
              <w:rPr>
                <w:rFonts w:ascii="Cambria Math" w:eastAsia="Cambria" w:hAnsi="Cambria Math"/>
                <w:sz w:val="21"/>
              </w:rPr>
              <w:t>p</w:t>
            </w:r>
            <w:r w:rsidRPr="00860B44">
              <w:rPr>
                <w:rFonts w:ascii="Cambria Math" w:eastAsia="Cambria" w:hAnsi="Cambria Math"/>
                <w:sz w:val="21"/>
              </w:rPr>
              <w:t xml:space="preserve">t dokumenti  ka qenë i hapur për komente  në platformën elektronike për konsultimet  </w:t>
            </w:r>
          </w:p>
        </w:tc>
        <w:tc>
          <w:tcPr>
            <w:tcW w:w="6651" w:type="dxa"/>
          </w:tcPr>
          <w:p w14:paraId="27A9E720" w14:textId="357F043E" w:rsidR="007150DC" w:rsidRPr="00860B44" w:rsidRDefault="00860B44" w:rsidP="00860B44">
            <w:pPr>
              <w:pStyle w:val="ListParagraph"/>
              <w:widowControl w:val="0"/>
              <w:numPr>
                <w:ilvl w:val="0"/>
                <w:numId w:val="6"/>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proofErr w:type="spellStart"/>
            <w:r w:rsidRPr="00860B44">
              <w:rPr>
                <w:rFonts w:ascii="Cambria Math" w:eastAsia="Cambria" w:hAnsi="Cambria Math"/>
                <w:sz w:val="21"/>
              </w:rPr>
              <w:t>Agjencioni</w:t>
            </w:r>
            <w:proofErr w:type="spellEnd"/>
            <w:r w:rsidRPr="00860B44">
              <w:rPr>
                <w:rFonts w:ascii="Cambria Math" w:eastAsia="Cambria" w:hAnsi="Cambria Math"/>
                <w:sz w:val="21"/>
              </w:rPr>
              <w:t xml:space="preserve"> për barazi gjinore.</w:t>
            </w:r>
          </w:p>
        </w:tc>
      </w:tr>
      <w:tr w:rsidR="007150DC" w:rsidRPr="00D45D35" w14:paraId="3A76AE84" w14:textId="77777777" w:rsidTr="000479BB">
        <w:trPr>
          <w:trHeight w:val="377"/>
        </w:trPr>
        <w:tc>
          <w:tcPr>
            <w:cnfStyle w:val="001000000000" w:firstRow="0" w:lastRow="0" w:firstColumn="1" w:lastColumn="0" w:oddVBand="0" w:evenVBand="0" w:oddHBand="0" w:evenHBand="0" w:firstRowFirstColumn="0" w:firstRowLastColumn="0" w:lastRowFirstColumn="0" w:lastRowLastColumn="0"/>
            <w:tcW w:w="3413" w:type="dxa"/>
            <w:shd w:val="clear" w:color="auto" w:fill="F2DBDB"/>
          </w:tcPr>
          <w:p w14:paraId="7A282BB8" w14:textId="77777777" w:rsidR="007150DC" w:rsidRPr="002C07E1" w:rsidRDefault="007150DC" w:rsidP="007150DC">
            <w:pPr>
              <w:widowControl w:val="0"/>
              <w:numPr>
                <w:ilvl w:val="0"/>
                <w:numId w:val="2"/>
              </w:numPr>
              <w:autoSpaceDE w:val="0"/>
              <w:autoSpaceDN w:val="0"/>
              <w:adjustRightInd w:val="0"/>
              <w:ind w:left="454"/>
              <w:rPr>
                <w:rFonts w:ascii="Cambria Math" w:eastAsia="Cambria" w:hAnsi="Cambria Math"/>
                <w:sz w:val="21"/>
              </w:rPr>
            </w:pPr>
            <w:r w:rsidRPr="002C07E1">
              <w:rPr>
                <w:rFonts w:ascii="Cambria Math" w:eastAsia="Cambria" w:hAnsi="Cambria Math"/>
                <w:color w:val="000000"/>
                <w:sz w:val="21"/>
                <w:szCs w:val="23"/>
              </w:rPr>
              <w:t xml:space="preserve">Grup Pune </w:t>
            </w:r>
          </w:p>
        </w:tc>
        <w:tc>
          <w:tcPr>
            <w:tcW w:w="2423" w:type="dxa"/>
          </w:tcPr>
          <w:p w14:paraId="72223CE8" w14:textId="77777777" w:rsidR="007150DC" w:rsidRPr="002C07E1" w:rsidRDefault="00BA3444" w:rsidP="007150D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Pr>
                <w:rFonts w:ascii="Cambria Math" w:eastAsia="Cambria" w:hAnsi="Cambria Math"/>
                <w:sz w:val="21"/>
              </w:rPr>
              <w:t>Po</w:t>
            </w:r>
          </w:p>
        </w:tc>
        <w:tc>
          <w:tcPr>
            <w:tcW w:w="6651" w:type="dxa"/>
          </w:tcPr>
          <w:p w14:paraId="58104BD8" w14:textId="77777777" w:rsidR="00414292" w:rsidRDefault="00414292" w:rsidP="00414292">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lang w:val="en-US"/>
              </w:rPr>
            </w:pPr>
            <w:proofErr w:type="spellStart"/>
            <w:r>
              <w:rPr>
                <w:rFonts w:ascii="Cambria Math" w:eastAsia="Cambria" w:hAnsi="Cambria Math"/>
                <w:sz w:val="21"/>
                <w:lang w:val="en-US"/>
              </w:rPr>
              <w:t>Takimet</w:t>
            </w:r>
            <w:proofErr w:type="spellEnd"/>
            <w:r>
              <w:rPr>
                <w:rFonts w:ascii="Cambria Math" w:eastAsia="Cambria" w:hAnsi="Cambria Math"/>
                <w:sz w:val="21"/>
                <w:lang w:val="en-US"/>
              </w:rPr>
              <w:t xml:space="preserve"> e GP:</w:t>
            </w:r>
          </w:p>
          <w:p w14:paraId="49CBFBDF" w14:textId="584EFA63" w:rsidR="00414292" w:rsidRDefault="00414292" w:rsidP="00414292">
            <w:pPr>
              <w:pStyle w:val="ListParagraph"/>
              <w:widowControl w:val="0"/>
              <w:numPr>
                <w:ilvl w:val="0"/>
                <w:numId w:val="7"/>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lang w:val="en-US"/>
              </w:rPr>
            </w:pPr>
            <w:r>
              <w:rPr>
                <w:rFonts w:ascii="Cambria Math" w:eastAsia="Cambria" w:hAnsi="Cambria Math"/>
                <w:sz w:val="21"/>
                <w:lang w:val="en-US"/>
              </w:rPr>
              <w:t xml:space="preserve">Me </w:t>
            </w:r>
            <w:r w:rsidRPr="00414292">
              <w:rPr>
                <w:rFonts w:ascii="Cambria Math" w:eastAsia="Cambria" w:hAnsi="Cambria Math"/>
                <w:sz w:val="21"/>
                <w:lang w:val="en-US"/>
              </w:rPr>
              <w:t>13.08.2025</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mbajtur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takimi</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fillestar</w:t>
            </w:r>
            <w:proofErr w:type="spellEnd"/>
            <w:r>
              <w:rPr>
                <w:rFonts w:ascii="Cambria Math" w:eastAsia="Cambria" w:hAnsi="Cambria Math"/>
                <w:sz w:val="21"/>
                <w:lang w:val="en-US"/>
              </w:rPr>
              <w:t xml:space="preserve"> I </w:t>
            </w:r>
            <w:proofErr w:type="spellStart"/>
            <w:r>
              <w:rPr>
                <w:rFonts w:ascii="Cambria Math" w:eastAsia="Cambria" w:hAnsi="Cambria Math"/>
                <w:sz w:val="21"/>
                <w:lang w:val="en-US"/>
              </w:rPr>
              <w:t>Grupit</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punues</w:t>
            </w:r>
            <w:proofErr w:type="spellEnd"/>
            <w:r>
              <w:rPr>
                <w:rFonts w:ascii="Cambria Math" w:eastAsia="Cambria" w:hAnsi="Cambria Math"/>
                <w:sz w:val="21"/>
                <w:lang w:val="en-US"/>
              </w:rPr>
              <w:t xml:space="preserve"> </w:t>
            </w:r>
            <w:r w:rsidRPr="00414292">
              <w:rPr>
                <w:rFonts w:ascii="Cambria Math" w:eastAsia="Cambria" w:hAnsi="Cambria Math"/>
                <w:sz w:val="21"/>
                <w:lang w:val="en-US"/>
              </w:rPr>
              <w:t xml:space="preserve">, </w:t>
            </w:r>
            <w:proofErr w:type="spellStart"/>
            <w:r>
              <w:rPr>
                <w:rFonts w:ascii="Cambria Math" w:eastAsia="Cambria" w:hAnsi="Cambria Math"/>
                <w:sz w:val="21"/>
                <w:lang w:val="en-US"/>
              </w:rPr>
              <w:t>ku</w:t>
            </w:r>
            <w:proofErr w:type="spellEnd"/>
            <w:r>
              <w:rPr>
                <w:rFonts w:ascii="Cambria Math" w:eastAsia="Cambria" w:hAnsi="Cambria Math"/>
                <w:sz w:val="21"/>
                <w:lang w:val="en-US"/>
              </w:rPr>
              <w:t xml:space="preserve">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prezantuar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qëllimi</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dhe</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është</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diskutuar</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mënyra</w:t>
            </w:r>
            <w:proofErr w:type="spellEnd"/>
            <w:r>
              <w:rPr>
                <w:rFonts w:ascii="Cambria Math" w:eastAsia="Cambria" w:hAnsi="Cambria Math"/>
                <w:sz w:val="21"/>
                <w:lang w:val="en-US"/>
              </w:rPr>
              <w:t xml:space="preserve"> e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qasj</w:t>
            </w:r>
            <w:r>
              <w:rPr>
                <w:rFonts w:ascii="Cambria Math" w:eastAsia="Cambria" w:hAnsi="Cambria Math"/>
                <w:sz w:val="21"/>
                <w:lang w:val="en-US"/>
              </w:rPr>
              <w:t>es</w:t>
            </w:r>
            <w:proofErr w:type="spellEnd"/>
            <w:r>
              <w:rPr>
                <w:rFonts w:ascii="Cambria Math" w:eastAsia="Cambria" w:hAnsi="Cambria Math"/>
                <w:sz w:val="21"/>
                <w:lang w:val="en-US"/>
              </w:rPr>
              <w:t xml:space="preserve">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për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hartimin</w:t>
            </w:r>
            <w:proofErr w:type="spellEnd"/>
            <w:r w:rsidRPr="00414292">
              <w:rPr>
                <w:rFonts w:ascii="Cambria Math" w:eastAsia="Cambria" w:hAnsi="Cambria Math"/>
                <w:sz w:val="21"/>
                <w:lang w:val="en-US"/>
              </w:rPr>
              <w:t xml:space="preserve"> e </w:t>
            </w:r>
            <w:proofErr w:type="spellStart"/>
            <w:r w:rsidRPr="00414292">
              <w:rPr>
                <w:rFonts w:ascii="Cambria Math" w:eastAsia="Cambria" w:hAnsi="Cambria Math"/>
                <w:sz w:val="21"/>
                <w:lang w:val="en-US"/>
              </w:rPr>
              <w:t>Koncept-Dokumentit</w:t>
            </w:r>
            <w:proofErr w:type="spellEnd"/>
            <w:r w:rsidRPr="00414292">
              <w:rPr>
                <w:rFonts w:ascii="Cambria Math" w:eastAsia="Cambria" w:hAnsi="Cambria Math"/>
                <w:sz w:val="21"/>
                <w:lang w:val="en-US"/>
              </w:rPr>
              <w:t>.</w:t>
            </w:r>
          </w:p>
          <w:p w14:paraId="64A4D5E1" w14:textId="5D6E1B56" w:rsidR="00414292" w:rsidRDefault="00414292" w:rsidP="00414292">
            <w:pPr>
              <w:pStyle w:val="ListParagraph"/>
              <w:widowControl w:val="0"/>
              <w:numPr>
                <w:ilvl w:val="0"/>
                <w:numId w:val="7"/>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lang w:val="en-US"/>
              </w:rPr>
            </w:pP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Më</w:t>
            </w:r>
            <w:proofErr w:type="spellEnd"/>
            <w:r w:rsidRPr="00414292">
              <w:rPr>
                <w:rFonts w:ascii="Cambria Math" w:eastAsia="Cambria" w:hAnsi="Cambria Math"/>
                <w:sz w:val="21"/>
                <w:lang w:val="en-US"/>
              </w:rPr>
              <w:t xml:space="preserve"> 18.08.2025</w:t>
            </w:r>
            <w:r>
              <w:rPr>
                <w:rFonts w:ascii="Cambria Math" w:eastAsia="Cambria" w:hAnsi="Cambria Math"/>
                <w:sz w:val="21"/>
                <w:lang w:val="en-US"/>
              </w:rPr>
              <w:t xml:space="preserve"> </w:t>
            </w:r>
            <w:proofErr w:type="spellStart"/>
            <w:r>
              <w:rPr>
                <w:rFonts w:ascii="Cambria Math" w:eastAsia="Cambria" w:hAnsi="Cambria Math"/>
                <w:sz w:val="21"/>
                <w:lang w:val="en-US"/>
              </w:rPr>
              <w:t>nga</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Kryesuesja</w:t>
            </w:r>
            <w:proofErr w:type="spellEnd"/>
            <w:r>
              <w:rPr>
                <w:rFonts w:ascii="Cambria Math" w:eastAsia="Cambria" w:hAnsi="Cambria Math"/>
                <w:sz w:val="21"/>
                <w:lang w:val="en-US"/>
              </w:rPr>
              <w:t xml:space="preserve"> e GP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shpërndarë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versioni</w:t>
            </w:r>
            <w:proofErr w:type="spellEnd"/>
            <w:r w:rsidRPr="00414292">
              <w:rPr>
                <w:rFonts w:ascii="Cambria Math" w:eastAsia="Cambria" w:hAnsi="Cambria Math"/>
                <w:sz w:val="21"/>
                <w:lang w:val="en-US"/>
              </w:rPr>
              <w:t xml:space="preserve"> i </w:t>
            </w:r>
            <w:proofErr w:type="spellStart"/>
            <w:r w:rsidRPr="00414292">
              <w:rPr>
                <w:rFonts w:ascii="Cambria Math" w:eastAsia="Cambria" w:hAnsi="Cambria Math"/>
                <w:sz w:val="21"/>
                <w:lang w:val="en-US"/>
              </w:rPr>
              <w:t>parë</w:t>
            </w:r>
            <w:proofErr w:type="spellEnd"/>
            <w:r w:rsidRPr="00414292">
              <w:rPr>
                <w:rFonts w:ascii="Cambria Math" w:eastAsia="Cambria" w:hAnsi="Cambria Math"/>
                <w:sz w:val="21"/>
                <w:lang w:val="en-US"/>
              </w:rPr>
              <w:t xml:space="preserve"> i </w:t>
            </w:r>
            <w:proofErr w:type="spellStart"/>
            <w:r w:rsidRPr="00414292">
              <w:rPr>
                <w:rFonts w:ascii="Cambria Math" w:eastAsia="Cambria" w:hAnsi="Cambria Math"/>
                <w:sz w:val="21"/>
                <w:lang w:val="en-US"/>
              </w:rPr>
              <w:t>draftit</w:t>
            </w:r>
            <w:proofErr w:type="spellEnd"/>
            <w:r w:rsidRPr="00414292">
              <w:rPr>
                <w:rFonts w:ascii="Cambria Math" w:eastAsia="Cambria" w:hAnsi="Cambria Math"/>
                <w:sz w:val="21"/>
                <w:lang w:val="en-US"/>
              </w:rPr>
              <w:t xml:space="preserve"> </w:t>
            </w:r>
            <w:r>
              <w:rPr>
                <w:rFonts w:ascii="Cambria Math" w:eastAsia="Cambria" w:hAnsi="Cambria Math"/>
                <w:sz w:val="21"/>
                <w:lang w:val="en-US"/>
              </w:rPr>
              <w:t xml:space="preserve"> </w:t>
            </w:r>
            <w:proofErr w:type="spellStart"/>
            <w:r>
              <w:rPr>
                <w:rFonts w:ascii="Cambria Math" w:eastAsia="Cambria" w:hAnsi="Cambria Math"/>
                <w:sz w:val="21"/>
                <w:lang w:val="en-US"/>
              </w:rPr>
              <w:t>te</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anëntarët</w:t>
            </w:r>
            <w:proofErr w:type="spellEnd"/>
            <w:r>
              <w:rPr>
                <w:rFonts w:ascii="Cambria Math" w:eastAsia="Cambria" w:hAnsi="Cambria Math"/>
                <w:sz w:val="21"/>
                <w:lang w:val="en-US"/>
              </w:rPr>
              <w:t xml:space="preserve"> e GP </w:t>
            </w:r>
            <w:proofErr w:type="spellStart"/>
            <w:r w:rsidRPr="00414292">
              <w:rPr>
                <w:rFonts w:ascii="Cambria Math" w:eastAsia="Cambria" w:hAnsi="Cambria Math"/>
                <w:sz w:val="21"/>
                <w:lang w:val="en-US"/>
              </w:rPr>
              <w:t>për</w:t>
            </w:r>
            <w:proofErr w:type="spellEnd"/>
            <w:r>
              <w:rPr>
                <w:rFonts w:ascii="Cambria Math" w:eastAsia="Cambria" w:hAnsi="Cambria Math"/>
                <w:sz w:val="21"/>
                <w:lang w:val="en-US"/>
              </w:rPr>
              <w:t xml:space="preserve"> </w:t>
            </w:r>
            <w:proofErr w:type="spellStart"/>
            <w:r>
              <w:rPr>
                <w:rFonts w:ascii="Cambria Math" w:eastAsia="Cambria" w:hAnsi="Cambria Math"/>
                <w:sz w:val="21"/>
                <w:lang w:val="en-US"/>
              </w:rPr>
              <w:t>marrjen</w:t>
            </w:r>
            <w:proofErr w:type="spellEnd"/>
            <w:r>
              <w:rPr>
                <w:rFonts w:ascii="Cambria Math" w:eastAsia="Cambria" w:hAnsi="Cambria Math"/>
                <w:sz w:val="21"/>
                <w:lang w:val="en-US"/>
              </w:rPr>
              <w:t xml:space="preserve"> e </w:t>
            </w:r>
            <w:proofErr w:type="spellStart"/>
            <w:r>
              <w:rPr>
                <w:rFonts w:ascii="Cambria Math" w:eastAsia="Cambria" w:hAnsi="Cambria Math"/>
                <w:sz w:val="21"/>
                <w:lang w:val="en-US"/>
              </w:rPr>
              <w:t>inputeve</w:t>
            </w:r>
            <w:proofErr w:type="spellEnd"/>
            <w:r>
              <w:rPr>
                <w:rFonts w:ascii="Cambria Math" w:eastAsia="Cambria" w:hAnsi="Cambria Math"/>
                <w:sz w:val="21"/>
                <w:lang w:val="en-US"/>
              </w:rPr>
              <w:t>.</w:t>
            </w:r>
            <w:r w:rsidRPr="00414292">
              <w:rPr>
                <w:rFonts w:ascii="Cambria Math" w:eastAsia="Cambria" w:hAnsi="Cambria Math"/>
                <w:sz w:val="21"/>
                <w:lang w:val="en-US"/>
              </w:rPr>
              <w:t xml:space="preserve"> </w:t>
            </w:r>
          </w:p>
          <w:p w14:paraId="1D8FC0F0" w14:textId="0CB85C9E" w:rsidR="00414292" w:rsidRDefault="00414292" w:rsidP="00414292">
            <w:pPr>
              <w:pStyle w:val="ListParagraph"/>
              <w:widowControl w:val="0"/>
              <w:numPr>
                <w:ilvl w:val="0"/>
                <w:numId w:val="7"/>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lang w:val="en-US"/>
              </w:rPr>
            </w:pPr>
            <w:proofErr w:type="spellStart"/>
            <w:r w:rsidRPr="00414292">
              <w:rPr>
                <w:rFonts w:ascii="Cambria Math" w:eastAsia="Cambria" w:hAnsi="Cambria Math"/>
                <w:sz w:val="21"/>
                <w:lang w:val="en-US"/>
              </w:rPr>
              <w:t>Më</w:t>
            </w:r>
            <w:proofErr w:type="spellEnd"/>
            <w:r w:rsidRPr="00414292">
              <w:rPr>
                <w:rFonts w:ascii="Cambria Math" w:eastAsia="Cambria" w:hAnsi="Cambria Math"/>
                <w:sz w:val="21"/>
                <w:lang w:val="en-US"/>
              </w:rPr>
              <w:t xml:space="preserve"> 10.09.2025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mbajtur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takimi</w:t>
            </w:r>
            <w:proofErr w:type="spellEnd"/>
            <w:r w:rsidRPr="00414292">
              <w:rPr>
                <w:rFonts w:ascii="Cambria Math" w:eastAsia="Cambria" w:hAnsi="Cambria Math"/>
                <w:sz w:val="21"/>
                <w:lang w:val="en-US"/>
              </w:rPr>
              <w:t xml:space="preserve"> i </w:t>
            </w:r>
            <w:proofErr w:type="spellStart"/>
            <w:r w:rsidR="000012CA">
              <w:rPr>
                <w:rFonts w:ascii="Cambria Math" w:eastAsia="Cambria" w:hAnsi="Cambria Math"/>
                <w:sz w:val="21"/>
                <w:lang w:val="en-US"/>
              </w:rPr>
              <w:t>dytë</w:t>
            </w:r>
            <w:proofErr w:type="spellEnd"/>
            <w:r w:rsidR="000012CA">
              <w:rPr>
                <w:rFonts w:ascii="Cambria Math" w:eastAsia="Cambria" w:hAnsi="Cambria Math"/>
                <w:sz w:val="21"/>
                <w:lang w:val="en-US"/>
              </w:rPr>
              <w:t xml:space="preserve"> </w:t>
            </w:r>
            <w:r w:rsidRPr="00414292">
              <w:rPr>
                <w:rFonts w:ascii="Cambria Math" w:eastAsia="Cambria" w:hAnsi="Cambria Math"/>
                <w:sz w:val="21"/>
                <w:lang w:val="en-US"/>
              </w:rPr>
              <w:t xml:space="preserve"> i </w:t>
            </w:r>
            <w:r>
              <w:rPr>
                <w:rFonts w:ascii="Cambria Math" w:eastAsia="Cambria" w:hAnsi="Cambria Math"/>
                <w:sz w:val="21"/>
                <w:lang w:val="en-US"/>
              </w:rPr>
              <w:t>GP</w:t>
            </w:r>
            <w:r w:rsidRPr="00414292">
              <w:rPr>
                <w:rFonts w:ascii="Cambria Math" w:eastAsia="Cambria" w:hAnsi="Cambria Math"/>
                <w:sz w:val="21"/>
                <w:lang w:val="en-US"/>
              </w:rPr>
              <w:t>, k</w:t>
            </w:r>
            <w:proofErr w:type="spellStart"/>
            <w:r w:rsidRPr="00414292">
              <w:rPr>
                <w:rFonts w:ascii="Cambria Math" w:eastAsia="Cambria" w:hAnsi="Cambria Math"/>
                <w:sz w:val="21"/>
                <w:lang w:val="en-US"/>
              </w:rPr>
              <w:t>u</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janë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analizuar</w:t>
            </w:r>
            <w:proofErr w:type="spellEnd"/>
            <w:r w:rsidRPr="00414292">
              <w:rPr>
                <w:rFonts w:ascii="Cambria Math" w:eastAsia="Cambria" w:hAnsi="Cambria Math"/>
                <w:sz w:val="21"/>
                <w:lang w:val="en-US"/>
              </w:rPr>
              <w:t xml:space="preserve"> </w:t>
            </w:r>
            <w:proofErr w:type="spellStart"/>
            <w:r>
              <w:rPr>
                <w:rFonts w:ascii="Cambria Math" w:eastAsia="Cambria" w:hAnsi="Cambria Math"/>
                <w:sz w:val="21"/>
                <w:lang w:val="en-US"/>
              </w:rPr>
              <w:t>bashkërisht</w:t>
            </w:r>
            <w:proofErr w:type="spellEnd"/>
            <w:r>
              <w:rPr>
                <w:rFonts w:ascii="Cambria Math" w:eastAsia="Cambria" w:hAnsi="Cambria Math"/>
                <w:sz w:val="21"/>
                <w:lang w:val="en-US"/>
              </w:rPr>
              <w:t xml:space="preserve">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komentet</w:t>
            </w:r>
            <w:proofErr w:type="spellEnd"/>
            <w:r w:rsidRPr="00414292">
              <w:rPr>
                <w:rFonts w:ascii="Cambria Math" w:eastAsia="Cambria" w:hAnsi="Cambria Math"/>
                <w:sz w:val="21"/>
                <w:lang w:val="en-US"/>
              </w:rPr>
              <w:t xml:space="preserve"> e </w:t>
            </w:r>
            <w:proofErr w:type="spellStart"/>
            <w:r w:rsidRPr="00414292">
              <w:rPr>
                <w:rFonts w:ascii="Cambria Math" w:eastAsia="Cambria" w:hAnsi="Cambria Math"/>
                <w:sz w:val="21"/>
                <w:lang w:val="en-US"/>
              </w:rPr>
              <w:t>pranuara</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për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versionin</w:t>
            </w:r>
            <w:proofErr w:type="spellEnd"/>
            <w:r w:rsidRPr="00414292">
              <w:rPr>
                <w:rFonts w:ascii="Cambria Math" w:eastAsia="Cambria" w:hAnsi="Cambria Math"/>
                <w:sz w:val="21"/>
                <w:lang w:val="en-US"/>
              </w:rPr>
              <w:t xml:space="preserve"> e </w:t>
            </w:r>
            <w:proofErr w:type="spellStart"/>
            <w:r w:rsidRPr="00414292">
              <w:rPr>
                <w:rFonts w:ascii="Cambria Math" w:eastAsia="Cambria" w:hAnsi="Cambria Math"/>
                <w:sz w:val="21"/>
                <w:lang w:val="en-US"/>
              </w:rPr>
              <w:t>parë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draftit</w:t>
            </w:r>
            <w:proofErr w:type="spellEnd"/>
            <w:r w:rsidRPr="00414292">
              <w:rPr>
                <w:rFonts w:ascii="Cambria Math" w:eastAsia="Cambria" w:hAnsi="Cambria Math"/>
                <w:sz w:val="21"/>
                <w:lang w:val="en-US"/>
              </w:rPr>
              <w:t xml:space="preserve">. </w:t>
            </w:r>
          </w:p>
          <w:p w14:paraId="136312E8" w14:textId="464EC096" w:rsidR="00414292" w:rsidRPr="00414292" w:rsidRDefault="00414292" w:rsidP="00414292">
            <w:pPr>
              <w:pStyle w:val="ListParagraph"/>
              <w:widowControl w:val="0"/>
              <w:numPr>
                <w:ilvl w:val="0"/>
                <w:numId w:val="7"/>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lang w:val="en-US"/>
              </w:rPr>
            </w:pPr>
            <w:proofErr w:type="spellStart"/>
            <w:r w:rsidRPr="00414292">
              <w:rPr>
                <w:rFonts w:ascii="Cambria Math" w:eastAsia="Cambria" w:hAnsi="Cambria Math"/>
                <w:sz w:val="21"/>
                <w:lang w:val="en-US"/>
              </w:rPr>
              <w:t>Më</w:t>
            </w:r>
            <w:proofErr w:type="spellEnd"/>
            <w:r w:rsidRPr="00414292">
              <w:rPr>
                <w:rFonts w:ascii="Cambria Math" w:eastAsia="Cambria" w:hAnsi="Cambria Math"/>
                <w:sz w:val="21"/>
                <w:lang w:val="en-US"/>
              </w:rPr>
              <w:t xml:space="preserve"> 04.11.2025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Pr>
                <w:rFonts w:ascii="Cambria Math" w:eastAsia="Cambria" w:hAnsi="Cambria Math"/>
                <w:sz w:val="21"/>
                <w:lang w:val="en-US"/>
              </w:rPr>
              <w:t>mbajtur</w:t>
            </w:r>
            <w:proofErr w:type="spellEnd"/>
            <w:r>
              <w:rPr>
                <w:rFonts w:ascii="Cambria Math" w:eastAsia="Cambria" w:hAnsi="Cambria Math"/>
                <w:sz w:val="21"/>
                <w:lang w:val="en-US"/>
              </w:rPr>
              <w:t xml:space="preserve"> </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takimi</w:t>
            </w:r>
            <w:proofErr w:type="spellEnd"/>
            <w:r w:rsidRPr="00414292">
              <w:rPr>
                <w:rFonts w:ascii="Cambria Math" w:eastAsia="Cambria" w:hAnsi="Cambria Math"/>
                <w:sz w:val="21"/>
                <w:lang w:val="en-US"/>
              </w:rPr>
              <w:t xml:space="preserve"> </w:t>
            </w:r>
            <w:r>
              <w:rPr>
                <w:rFonts w:ascii="Cambria Math" w:eastAsia="Cambria" w:hAnsi="Cambria Math"/>
                <w:sz w:val="21"/>
                <w:lang w:val="en-US"/>
              </w:rPr>
              <w:t xml:space="preserve">I </w:t>
            </w:r>
            <w:proofErr w:type="spellStart"/>
            <w:r>
              <w:rPr>
                <w:rFonts w:ascii="Cambria Math" w:eastAsia="Cambria" w:hAnsi="Cambria Math"/>
                <w:sz w:val="21"/>
                <w:lang w:val="en-US"/>
              </w:rPr>
              <w:t>tretë</w:t>
            </w:r>
            <w:proofErr w:type="spellEnd"/>
            <w:r>
              <w:rPr>
                <w:rFonts w:ascii="Cambria Math" w:eastAsia="Cambria" w:hAnsi="Cambria Math"/>
                <w:sz w:val="21"/>
                <w:lang w:val="en-US"/>
              </w:rPr>
              <w:t xml:space="preserve"> I GP</w:t>
            </w:r>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në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cilin</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është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konsoliduar</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versioni</w:t>
            </w:r>
            <w:proofErr w:type="spellEnd"/>
            <w:r w:rsidRPr="00414292">
              <w:rPr>
                <w:rFonts w:ascii="Cambria Math" w:eastAsia="Cambria" w:hAnsi="Cambria Math"/>
                <w:sz w:val="21"/>
                <w:lang w:val="en-US"/>
              </w:rPr>
              <w:t xml:space="preserve"> i </w:t>
            </w:r>
            <w:proofErr w:type="spellStart"/>
            <w:r w:rsidRPr="00414292">
              <w:rPr>
                <w:rFonts w:ascii="Cambria Math" w:eastAsia="Cambria" w:hAnsi="Cambria Math"/>
                <w:sz w:val="21"/>
                <w:lang w:val="en-US"/>
              </w:rPr>
              <w:t>parë</w:t>
            </w:r>
            <w:proofErr w:type="spellEnd"/>
            <w:r w:rsidRPr="00414292">
              <w:rPr>
                <w:rFonts w:ascii="Cambria Math" w:eastAsia="Cambria" w:hAnsi="Cambria Math"/>
                <w:sz w:val="21"/>
                <w:lang w:val="en-US"/>
              </w:rPr>
              <w:t xml:space="preserve"> i </w:t>
            </w:r>
            <w:proofErr w:type="spellStart"/>
            <w:r w:rsidRPr="00414292">
              <w:rPr>
                <w:rFonts w:ascii="Cambria Math" w:eastAsia="Cambria" w:hAnsi="Cambria Math"/>
                <w:sz w:val="21"/>
                <w:lang w:val="en-US"/>
              </w:rPr>
              <w:t>draftit</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në</w:t>
            </w:r>
            <w:proofErr w:type="spellEnd"/>
            <w:r w:rsidRPr="00414292">
              <w:rPr>
                <w:rFonts w:ascii="Cambria Math" w:eastAsia="Cambria" w:hAnsi="Cambria Math"/>
                <w:sz w:val="21"/>
                <w:lang w:val="en-US"/>
              </w:rPr>
              <w:t xml:space="preserve"> </w:t>
            </w:r>
            <w:proofErr w:type="spellStart"/>
            <w:r w:rsidRPr="00414292">
              <w:rPr>
                <w:rFonts w:ascii="Cambria Math" w:eastAsia="Cambria" w:hAnsi="Cambria Math"/>
                <w:sz w:val="21"/>
                <w:lang w:val="en-US"/>
              </w:rPr>
              <w:t>versionin</w:t>
            </w:r>
            <w:proofErr w:type="spellEnd"/>
            <w:r w:rsidRPr="00414292">
              <w:rPr>
                <w:rFonts w:ascii="Cambria Math" w:eastAsia="Cambria" w:hAnsi="Cambria Math"/>
                <w:sz w:val="21"/>
                <w:lang w:val="en-US"/>
              </w:rPr>
              <w:t xml:space="preserve"> e </w:t>
            </w:r>
            <w:proofErr w:type="spellStart"/>
            <w:r w:rsidRPr="00414292">
              <w:rPr>
                <w:rFonts w:ascii="Cambria Math" w:eastAsia="Cambria" w:hAnsi="Cambria Math"/>
                <w:sz w:val="21"/>
                <w:lang w:val="en-US"/>
              </w:rPr>
              <w:t>dytë</w:t>
            </w:r>
            <w:proofErr w:type="spellEnd"/>
            <w:r w:rsidRPr="00414292">
              <w:rPr>
                <w:rFonts w:ascii="Cambria Math" w:eastAsia="Cambria" w:hAnsi="Cambria Math"/>
                <w:sz w:val="21"/>
                <w:lang w:val="en-US"/>
              </w:rPr>
              <w:t>.</w:t>
            </w:r>
          </w:p>
          <w:p w14:paraId="5CD27586" w14:textId="20646D14" w:rsidR="006C591D" w:rsidRPr="006C591D" w:rsidRDefault="000012CA" w:rsidP="00414292">
            <w:pPr>
              <w:pStyle w:val="ListParagraph"/>
              <w:widowControl w:val="0"/>
              <w:numPr>
                <w:ilvl w:val="0"/>
                <w:numId w:val="7"/>
              </w:num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r>
              <w:rPr>
                <w:rFonts w:ascii="Cambria Math" w:eastAsia="Cambria" w:hAnsi="Cambria Math"/>
                <w:sz w:val="21"/>
                <w:lang w:val="en-US"/>
              </w:rPr>
              <w:t xml:space="preserve">Me </w:t>
            </w:r>
            <w:r w:rsidRPr="00414292">
              <w:rPr>
                <w:rFonts w:ascii="Cambria Math" w:eastAsia="Cambria" w:hAnsi="Cambria Math"/>
                <w:sz w:val="21"/>
                <w:lang w:val="en-US"/>
              </w:rPr>
              <w:t>20.11.2025</w:t>
            </w:r>
            <w:r w:rsidR="00B24835">
              <w:rPr>
                <w:rFonts w:ascii="Cambria Math" w:eastAsia="Cambria" w:hAnsi="Cambria Math"/>
                <w:sz w:val="21"/>
                <w:lang w:val="en-US"/>
              </w:rPr>
              <w:t xml:space="preserve"> </w:t>
            </w:r>
            <w:proofErr w:type="spellStart"/>
            <w:r w:rsidR="00414292">
              <w:rPr>
                <w:rFonts w:ascii="Cambria Math" w:eastAsia="Cambria" w:hAnsi="Cambria Math"/>
                <w:sz w:val="21"/>
                <w:lang w:val="en-US"/>
              </w:rPr>
              <w:t>verzioni</w:t>
            </w:r>
            <w:proofErr w:type="spellEnd"/>
            <w:r w:rsidR="00414292">
              <w:rPr>
                <w:rFonts w:ascii="Cambria Math" w:eastAsia="Cambria" w:hAnsi="Cambria Math"/>
                <w:sz w:val="21"/>
                <w:lang w:val="en-US"/>
              </w:rPr>
              <w:t xml:space="preserve"> </w:t>
            </w:r>
            <w:r w:rsidR="006C591D">
              <w:rPr>
                <w:rFonts w:ascii="Cambria Math" w:eastAsia="Cambria" w:hAnsi="Cambria Math"/>
                <w:sz w:val="21"/>
                <w:lang w:val="en-US"/>
              </w:rPr>
              <w:t>i</w:t>
            </w:r>
            <w:r w:rsidR="00414292">
              <w:rPr>
                <w:rFonts w:ascii="Cambria Math" w:eastAsia="Cambria" w:hAnsi="Cambria Math"/>
                <w:sz w:val="21"/>
                <w:lang w:val="en-US"/>
              </w:rPr>
              <w:t xml:space="preserve"> </w:t>
            </w:r>
            <w:proofErr w:type="spellStart"/>
            <w:r w:rsidR="00414292">
              <w:rPr>
                <w:rFonts w:ascii="Cambria Math" w:eastAsia="Cambria" w:hAnsi="Cambria Math"/>
                <w:sz w:val="21"/>
                <w:lang w:val="en-US"/>
              </w:rPr>
              <w:t>dytë</w:t>
            </w:r>
            <w:proofErr w:type="spellEnd"/>
            <w:r w:rsidR="00414292">
              <w:rPr>
                <w:rFonts w:ascii="Cambria Math" w:eastAsia="Cambria" w:hAnsi="Cambria Math"/>
                <w:sz w:val="21"/>
                <w:lang w:val="en-US"/>
              </w:rPr>
              <w:t xml:space="preserve"> i</w:t>
            </w:r>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drafti</w:t>
            </w:r>
            <w:r w:rsidR="00414292">
              <w:rPr>
                <w:rFonts w:ascii="Cambria Math" w:eastAsia="Cambria" w:hAnsi="Cambria Math"/>
                <w:sz w:val="21"/>
                <w:lang w:val="en-US"/>
              </w:rPr>
              <w:t>t</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është</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shpërndarë</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për</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konfirmim</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nëse</w:t>
            </w:r>
            <w:proofErr w:type="spellEnd"/>
            <w:r w:rsidR="00414292" w:rsidRPr="00414292">
              <w:rPr>
                <w:rFonts w:ascii="Cambria Math" w:eastAsia="Cambria" w:hAnsi="Cambria Math"/>
                <w:sz w:val="21"/>
                <w:lang w:val="en-US"/>
              </w:rPr>
              <w:t xml:space="preserve"> i </w:t>
            </w:r>
            <w:proofErr w:type="spellStart"/>
            <w:r w:rsidR="00414292" w:rsidRPr="00414292">
              <w:rPr>
                <w:rFonts w:ascii="Cambria Math" w:eastAsia="Cambria" w:hAnsi="Cambria Math"/>
                <w:sz w:val="21"/>
                <w:lang w:val="en-US"/>
              </w:rPr>
              <w:t>plotëson</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kushtet</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për</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dërgim</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në</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konsultim</w:t>
            </w:r>
            <w:proofErr w:type="spellEnd"/>
            <w:r w:rsidR="00414292" w:rsidRPr="00414292">
              <w:rPr>
                <w:rFonts w:ascii="Cambria Math" w:eastAsia="Cambria" w:hAnsi="Cambria Math"/>
                <w:sz w:val="21"/>
                <w:lang w:val="en-US"/>
              </w:rPr>
              <w:t xml:space="preserve"> </w:t>
            </w:r>
            <w:proofErr w:type="spellStart"/>
            <w:r w:rsidR="00414292" w:rsidRPr="00414292">
              <w:rPr>
                <w:rFonts w:ascii="Cambria Math" w:eastAsia="Cambria" w:hAnsi="Cambria Math"/>
                <w:sz w:val="21"/>
                <w:lang w:val="en-US"/>
              </w:rPr>
              <w:t>paraprak</w:t>
            </w:r>
            <w:proofErr w:type="spellEnd"/>
          </w:p>
          <w:p w14:paraId="26879548" w14:textId="17C5DC50" w:rsidR="007150DC" w:rsidRPr="000012CA" w:rsidRDefault="007150DC" w:rsidP="000012CA">
            <w:pPr>
              <w:widowControl w:val="0"/>
              <w:autoSpaceDE w:val="0"/>
              <w:autoSpaceDN w:val="0"/>
              <w:adjustRightInd w:val="0"/>
              <w:ind w:left="360"/>
              <w:cnfStyle w:val="000000000000" w:firstRow="0" w:lastRow="0" w:firstColumn="0" w:lastColumn="0" w:oddVBand="0" w:evenVBand="0" w:oddHBand="0" w:evenHBand="0" w:firstRowFirstColumn="0" w:firstRowLastColumn="0" w:lastRowFirstColumn="0" w:lastRowLastColumn="0"/>
              <w:rPr>
                <w:rFonts w:ascii="Cambria Math" w:eastAsia="Cambria" w:hAnsi="Cambria Math"/>
                <w:sz w:val="21"/>
              </w:rPr>
            </w:pPr>
          </w:p>
        </w:tc>
      </w:tr>
    </w:tbl>
    <w:p w14:paraId="7611E31A" w14:textId="77777777" w:rsidR="007150DC" w:rsidRPr="002C07E1" w:rsidRDefault="007150DC" w:rsidP="007150DC">
      <w:pPr>
        <w:spacing w:after="0" w:line="240" w:lineRule="auto"/>
        <w:jc w:val="both"/>
        <w:rPr>
          <w:rFonts w:ascii="Cambria Math" w:eastAsia="Cambria" w:hAnsi="Cambria Math" w:cs="Times New Roman"/>
          <w:sz w:val="24"/>
          <w:szCs w:val="24"/>
        </w:rPr>
      </w:pPr>
    </w:p>
    <w:p w14:paraId="274264E4" w14:textId="77777777" w:rsidR="007150DC" w:rsidRPr="002C07E1" w:rsidRDefault="007150DC" w:rsidP="007150DC">
      <w:pPr>
        <w:spacing w:after="0" w:line="240" w:lineRule="auto"/>
        <w:jc w:val="center"/>
        <w:rPr>
          <w:rFonts w:ascii="Cambria Math" w:eastAsia="Cambria" w:hAnsi="Cambria Math" w:cs="Times New Roman"/>
          <w:b/>
          <w:sz w:val="24"/>
          <w:szCs w:val="24"/>
        </w:rPr>
      </w:pPr>
    </w:p>
    <w:p w14:paraId="39254FD4" w14:textId="77777777" w:rsidR="007150DC" w:rsidRPr="002C07E1" w:rsidRDefault="007150DC" w:rsidP="007150DC">
      <w:pPr>
        <w:spacing w:after="0" w:line="240" w:lineRule="auto"/>
        <w:jc w:val="center"/>
        <w:rPr>
          <w:rFonts w:ascii="Cambria Math" w:eastAsia="Cambria" w:hAnsi="Cambria Math" w:cs="Times New Roman"/>
          <w:b/>
          <w:sz w:val="24"/>
          <w:szCs w:val="24"/>
        </w:rPr>
      </w:pPr>
    </w:p>
    <w:p w14:paraId="6774390D" w14:textId="77777777" w:rsidR="007150DC" w:rsidRPr="00163A3B" w:rsidRDefault="007150DC" w:rsidP="007150DC">
      <w:pPr>
        <w:spacing w:after="0" w:line="240" w:lineRule="auto"/>
        <w:jc w:val="center"/>
        <w:rPr>
          <w:rFonts w:ascii="Times New Roman" w:eastAsia="Cambria" w:hAnsi="Times New Roman" w:cs="Times New Roman"/>
          <w:b/>
          <w:sz w:val="24"/>
          <w:szCs w:val="24"/>
        </w:rPr>
      </w:pPr>
      <w:r w:rsidRPr="00163A3B">
        <w:rPr>
          <w:rFonts w:ascii="Times New Roman" w:eastAsia="Cambria" w:hAnsi="Times New Roman" w:cs="Times New Roman"/>
          <w:b/>
          <w:sz w:val="24"/>
          <w:szCs w:val="24"/>
        </w:rPr>
        <w:t>Përmbledhje e  kontributeve të pranuara gjatë procesit të konsultimit</w:t>
      </w:r>
    </w:p>
    <w:p w14:paraId="70BD9B09" w14:textId="77777777" w:rsidR="007150DC" w:rsidRPr="00163A3B" w:rsidRDefault="007150DC" w:rsidP="007150DC">
      <w:pPr>
        <w:spacing w:after="0" w:line="240" w:lineRule="auto"/>
        <w:jc w:val="both"/>
        <w:rPr>
          <w:rFonts w:ascii="Times New Roman" w:eastAsia="Cambria" w:hAnsi="Times New Roman" w:cs="Times New Roman"/>
          <w:sz w:val="24"/>
          <w:szCs w:val="24"/>
        </w:rPr>
      </w:pPr>
    </w:p>
    <w:p w14:paraId="34F19704" w14:textId="77777777" w:rsidR="007150DC" w:rsidRPr="00163A3B" w:rsidRDefault="007150DC" w:rsidP="007150DC">
      <w:pPr>
        <w:spacing w:after="0" w:line="240" w:lineRule="auto"/>
        <w:jc w:val="both"/>
        <w:rPr>
          <w:rFonts w:ascii="Times New Roman" w:eastAsia="Cambria" w:hAnsi="Times New Roman" w:cs="Times New Roman"/>
          <w:sz w:val="24"/>
          <w:szCs w:val="24"/>
        </w:rPr>
      </w:pPr>
      <w:r w:rsidRPr="00163A3B">
        <w:rPr>
          <w:rFonts w:ascii="Times New Roman" w:eastAsia="Cambria" w:hAnsi="Times New Roman" w:cs="Times New Roman"/>
          <w:sz w:val="24"/>
          <w:szCs w:val="24"/>
        </w:rPr>
        <w:t xml:space="preserve">Kontributet për </w:t>
      </w:r>
      <w:r w:rsidR="003D6CE7">
        <w:rPr>
          <w:rFonts w:ascii="Times New Roman" w:hAnsi="Times New Roman" w:cs="Times New Roman"/>
          <w:sz w:val="24"/>
          <w:szCs w:val="24"/>
        </w:rPr>
        <w:t>Koncept Dokument për Identifikimin Elektronik, Shërbimet e Besuara dhe K</w:t>
      </w:r>
      <w:r w:rsidR="003D6CE7" w:rsidRPr="00D45D35">
        <w:rPr>
          <w:rFonts w:ascii="Times New Roman" w:hAnsi="Times New Roman" w:cs="Times New Roman"/>
          <w:sz w:val="24"/>
          <w:szCs w:val="24"/>
        </w:rPr>
        <w:t>uletën</w:t>
      </w:r>
      <w:r w:rsidR="003D6CE7">
        <w:rPr>
          <w:rFonts w:ascii="Times New Roman" w:hAnsi="Times New Roman" w:cs="Times New Roman"/>
          <w:sz w:val="24"/>
          <w:szCs w:val="24"/>
        </w:rPr>
        <w:t xml:space="preserve"> e Identitetit D</w:t>
      </w:r>
      <w:r w:rsidR="003D6CE7" w:rsidRPr="00D45D35">
        <w:rPr>
          <w:rFonts w:ascii="Times New Roman" w:hAnsi="Times New Roman" w:cs="Times New Roman"/>
          <w:sz w:val="24"/>
          <w:szCs w:val="24"/>
        </w:rPr>
        <w:t>igjital</w:t>
      </w:r>
      <w:r w:rsidR="003D6CE7" w:rsidRPr="00163A3B">
        <w:rPr>
          <w:rFonts w:ascii="Times New Roman" w:eastAsia="Cambria" w:hAnsi="Times New Roman" w:cs="Times New Roman"/>
          <w:sz w:val="24"/>
          <w:szCs w:val="24"/>
        </w:rPr>
        <w:t xml:space="preserve"> </w:t>
      </w:r>
      <w:r w:rsidRPr="00163A3B">
        <w:rPr>
          <w:rFonts w:ascii="Times New Roman" w:eastAsia="Cambria" w:hAnsi="Times New Roman" w:cs="Times New Roman"/>
          <w:sz w:val="24"/>
          <w:szCs w:val="24"/>
        </w:rPr>
        <w:t xml:space="preserve">nga palët e interesit janë dhënë kryesisht </w:t>
      </w:r>
      <w:r w:rsidR="00163A3B" w:rsidRPr="00163A3B">
        <w:rPr>
          <w:rFonts w:ascii="Times New Roman" w:eastAsia="Cambria" w:hAnsi="Times New Roman" w:cs="Times New Roman"/>
          <w:sz w:val="24"/>
          <w:szCs w:val="24"/>
        </w:rPr>
        <w:t>në formë të shkruar.</w:t>
      </w:r>
    </w:p>
    <w:p w14:paraId="333B39EA" w14:textId="77777777" w:rsidR="007150DC" w:rsidRPr="00163A3B" w:rsidRDefault="007150DC" w:rsidP="007150DC">
      <w:pPr>
        <w:spacing w:after="0" w:line="240" w:lineRule="auto"/>
        <w:jc w:val="both"/>
        <w:rPr>
          <w:rFonts w:ascii="Times New Roman" w:eastAsia="Cambria" w:hAnsi="Times New Roman" w:cs="Times New Roman"/>
          <w:sz w:val="24"/>
          <w:szCs w:val="24"/>
        </w:rPr>
      </w:pPr>
    </w:p>
    <w:p w14:paraId="02298819" w14:textId="77777777" w:rsidR="007150DC" w:rsidRPr="00163A3B" w:rsidRDefault="007150DC" w:rsidP="007150DC">
      <w:pPr>
        <w:spacing w:after="0" w:line="240" w:lineRule="auto"/>
        <w:jc w:val="both"/>
        <w:rPr>
          <w:rFonts w:ascii="Times New Roman" w:eastAsia="Cambria" w:hAnsi="Times New Roman" w:cs="Times New Roman"/>
          <w:sz w:val="24"/>
          <w:szCs w:val="24"/>
        </w:rPr>
      </w:pPr>
    </w:p>
    <w:p w14:paraId="0E56E281" w14:textId="77777777" w:rsidR="007150DC" w:rsidRPr="00163A3B" w:rsidRDefault="007150DC" w:rsidP="007150DC">
      <w:pPr>
        <w:spacing w:after="0" w:line="240" w:lineRule="auto"/>
        <w:jc w:val="center"/>
        <w:rPr>
          <w:rFonts w:ascii="Times New Roman" w:eastAsia="Cambria" w:hAnsi="Times New Roman" w:cs="Times New Roman"/>
          <w:b/>
          <w:sz w:val="24"/>
          <w:szCs w:val="24"/>
        </w:rPr>
      </w:pPr>
      <w:r w:rsidRPr="00163A3B">
        <w:rPr>
          <w:rFonts w:ascii="Times New Roman" w:eastAsia="Cambria" w:hAnsi="Times New Roman" w:cs="Times New Roman"/>
          <w:b/>
          <w:sz w:val="24"/>
          <w:szCs w:val="24"/>
        </w:rPr>
        <w:t>Çështje tjera</w:t>
      </w:r>
    </w:p>
    <w:p w14:paraId="363C23EA" w14:textId="77777777" w:rsidR="007150DC" w:rsidRPr="00163A3B" w:rsidRDefault="007150DC" w:rsidP="007150DC">
      <w:pPr>
        <w:spacing w:after="0" w:line="240" w:lineRule="auto"/>
        <w:jc w:val="both"/>
        <w:rPr>
          <w:rFonts w:ascii="Times New Roman" w:eastAsia="Cambria" w:hAnsi="Times New Roman" w:cs="Times New Roman"/>
          <w:i/>
          <w:sz w:val="24"/>
          <w:szCs w:val="24"/>
        </w:rPr>
      </w:pPr>
    </w:p>
    <w:p w14:paraId="3C3AA991" w14:textId="3848730A" w:rsidR="007150DC" w:rsidRPr="00163A3B" w:rsidRDefault="007150DC" w:rsidP="007150DC">
      <w:pPr>
        <w:spacing w:after="0" w:line="240" w:lineRule="auto"/>
        <w:jc w:val="both"/>
        <w:rPr>
          <w:rFonts w:ascii="Times New Roman" w:eastAsia="Cambria" w:hAnsi="Times New Roman" w:cs="Times New Roman"/>
          <w:sz w:val="24"/>
          <w:szCs w:val="24"/>
        </w:rPr>
      </w:pPr>
      <w:r w:rsidRPr="00163A3B">
        <w:rPr>
          <w:rFonts w:ascii="Times New Roman" w:eastAsia="Cambria" w:hAnsi="Times New Roman" w:cs="Times New Roman"/>
          <w:sz w:val="24"/>
          <w:szCs w:val="24"/>
        </w:rPr>
        <w:lastRenderedPageBreak/>
        <w:t xml:space="preserve">Me qëllim të finalizimit të </w:t>
      </w:r>
      <w:r w:rsidR="00D45D35">
        <w:rPr>
          <w:rFonts w:ascii="Times New Roman" w:hAnsi="Times New Roman" w:cs="Times New Roman"/>
          <w:sz w:val="24"/>
          <w:szCs w:val="24"/>
        </w:rPr>
        <w:t>Koncept Dokumentit për Identifikimin Elektronik, Shërbimet e Besuara dhe K</w:t>
      </w:r>
      <w:r w:rsidR="00D45D35" w:rsidRPr="00D45D35">
        <w:rPr>
          <w:rFonts w:ascii="Times New Roman" w:hAnsi="Times New Roman" w:cs="Times New Roman"/>
          <w:sz w:val="24"/>
          <w:szCs w:val="24"/>
        </w:rPr>
        <w:t>uletën</w:t>
      </w:r>
      <w:r w:rsidR="00D45D35">
        <w:rPr>
          <w:rFonts w:ascii="Times New Roman" w:hAnsi="Times New Roman" w:cs="Times New Roman"/>
          <w:sz w:val="24"/>
          <w:szCs w:val="24"/>
        </w:rPr>
        <w:t xml:space="preserve"> e Identitetit D</w:t>
      </w:r>
      <w:r w:rsidR="00D45D35" w:rsidRPr="00D45D35">
        <w:rPr>
          <w:rFonts w:ascii="Times New Roman" w:hAnsi="Times New Roman" w:cs="Times New Roman"/>
          <w:sz w:val="24"/>
          <w:szCs w:val="24"/>
        </w:rPr>
        <w:t xml:space="preserve">igjital </w:t>
      </w:r>
      <w:r w:rsidRPr="00163A3B">
        <w:rPr>
          <w:rFonts w:ascii="Times New Roman" w:eastAsia="Cambria" w:hAnsi="Times New Roman" w:cs="Times New Roman"/>
          <w:sz w:val="24"/>
          <w:szCs w:val="24"/>
        </w:rPr>
        <w:t>dhe shqyrtimit të komenteve të pranuara, janë mbajtur takime</w:t>
      </w:r>
      <w:r w:rsidR="007A66FE">
        <w:rPr>
          <w:rFonts w:ascii="Times New Roman" w:eastAsia="Cambria" w:hAnsi="Times New Roman" w:cs="Times New Roman"/>
          <w:sz w:val="24"/>
          <w:szCs w:val="24"/>
        </w:rPr>
        <w:t xml:space="preserve">  të veçanta me  </w:t>
      </w:r>
      <w:r w:rsidR="00163A3B" w:rsidRPr="00163A3B">
        <w:rPr>
          <w:rFonts w:ascii="Times New Roman" w:eastAsia="Cambria" w:hAnsi="Times New Roman" w:cs="Times New Roman"/>
          <w:sz w:val="24"/>
          <w:szCs w:val="24"/>
        </w:rPr>
        <w:t xml:space="preserve">një grup të ngushtë të punës me përfaqësues </w:t>
      </w:r>
      <w:r w:rsidR="007A66FE">
        <w:rPr>
          <w:rFonts w:ascii="Times New Roman" w:eastAsia="Cambria" w:hAnsi="Times New Roman" w:cs="Times New Roman"/>
          <w:sz w:val="24"/>
          <w:szCs w:val="24"/>
        </w:rPr>
        <w:t xml:space="preserve"> të ZKM-së, MFPT për të harmonizuar  Draftin sipas kërkesave të pranuara nga ZKM dhe për të diskutuar mënyrën e </w:t>
      </w:r>
      <w:proofErr w:type="spellStart"/>
      <w:r w:rsidR="007A66FE">
        <w:rPr>
          <w:rFonts w:ascii="Times New Roman" w:eastAsia="Cambria" w:hAnsi="Times New Roman" w:cs="Times New Roman"/>
          <w:sz w:val="24"/>
          <w:szCs w:val="24"/>
        </w:rPr>
        <w:t>kostimit</w:t>
      </w:r>
      <w:proofErr w:type="spellEnd"/>
      <w:r w:rsidR="007A66FE">
        <w:rPr>
          <w:rFonts w:ascii="Times New Roman" w:eastAsia="Cambria" w:hAnsi="Times New Roman" w:cs="Times New Roman"/>
          <w:sz w:val="24"/>
          <w:szCs w:val="24"/>
        </w:rPr>
        <w:t xml:space="preserve"> të aktiviteteve sipas kërkesave që janë të nevojshme për vlerësimin e ndikimit </w:t>
      </w:r>
      <w:proofErr w:type="spellStart"/>
      <w:r w:rsidR="007A66FE">
        <w:rPr>
          <w:rFonts w:ascii="Times New Roman" w:eastAsia="Cambria" w:hAnsi="Times New Roman" w:cs="Times New Roman"/>
          <w:sz w:val="24"/>
          <w:szCs w:val="24"/>
        </w:rPr>
        <w:t>bugjetor</w:t>
      </w:r>
      <w:proofErr w:type="spellEnd"/>
      <w:r w:rsidR="009A4C93" w:rsidRPr="00163A3B">
        <w:rPr>
          <w:rFonts w:ascii="Times New Roman" w:eastAsia="Cambria" w:hAnsi="Times New Roman" w:cs="Times New Roman"/>
          <w:sz w:val="24"/>
          <w:szCs w:val="24"/>
        </w:rPr>
        <w:t xml:space="preserve">. </w:t>
      </w:r>
      <w:r w:rsidRPr="00163A3B">
        <w:rPr>
          <w:rFonts w:ascii="Times New Roman" w:eastAsia="Cambria" w:hAnsi="Times New Roman" w:cs="Times New Roman"/>
          <w:sz w:val="24"/>
          <w:szCs w:val="24"/>
        </w:rPr>
        <w:t xml:space="preserve">Të gjitha kontributet e pranuara janë shqyrtuar veç e veç ndërsa raporti i detajuar për komentet e pranuara, </w:t>
      </w:r>
      <w:r w:rsidR="00837817" w:rsidRPr="00163A3B">
        <w:rPr>
          <w:rFonts w:ascii="Times New Roman" w:eastAsia="Cambria" w:hAnsi="Times New Roman" w:cs="Times New Roman"/>
          <w:sz w:val="24"/>
          <w:szCs w:val="24"/>
        </w:rPr>
        <w:t>kontribuuesit</w:t>
      </w:r>
      <w:r w:rsidRPr="00163A3B">
        <w:rPr>
          <w:rFonts w:ascii="Times New Roman" w:eastAsia="Cambria" w:hAnsi="Times New Roman" w:cs="Times New Roman"/>
          <w:sz w:val="24"/>
          <w:szCs w:val="24"/>
        </w:rPr>
        <w:t xml:space="preserve"> dhe statusin e kontributeve janë paraqitur në formë të plotë ne shtojcën nr. 1 të këtij raporti.   </w:t>
      </w:r>
    </w:p>
    <w:p w14:paraId="3187E62F" w14:textId="77777777" w:rsidR="007150DC" w:rsidRPr="00163A3B" w:rsidRDefault="007150DC" w:rsidP="007150DC">
      <w:pPr>
        <w:spacing w:after="0" w:line="240" w:lineRule="auto"/>
        <w:jc w:val="both"/>
        <w:rPr>
          <w:rFonts w:ascii="Times New Roman" w:eastAsia="Cambria" w:hAnsi="Times New Roman" w:cs="Times New Roman"/>
          <w:sz w:val="24"/>
          <w:szCs w:val="24"/>
        </w:rPr>
      </w:pPr>
    </w:p>
    <w:p w14:paraId="45966FFE" w14:textId="77777777" w:rsidR="007150DC" w:rsidRDefault="007150DC" w:rsidP="007150DC">
      <w:pPr>
        <w:spacing w:after="0" w:line="240" w:lineRule="auto"/>
        <w:jc w:val="both"/>
        <w:rPr>
          <w:rFonts w:ascii="Times New Roman" w:eastAsia="Cambria" w:hAnsi="Times New Roman" w:cs="Times New Roman"/>
          <w:sz w:val="24"/>
          <w:szCs w:val="24"/>
        </w:rPr>
      </w:pPr>
    </w:p>
    <w:p w14:paraId="375331B9" w14:textId="77777777" w:rsidR="00837817" w:rsidRPr="00163A3B" w:rsidRDefault="00837817" w:rsidP="007150DC">
      <w:pPr>
        <w:spacing w:after="0" w:line="240" w:lineRule="auto"/>
        <w:jc w:val="both"/>
        <w:rPr>
          <w:rFonts w:ascii="Times New Roman" w:eastAsia="Cambria" w:hAnsi="Times New Roman" w:cs="Times New Roman"/>
          <w:sz w:val="24"/>
          <w:szCs w:val="24"/>
        </w:rPr>
      </w:pPr>
    </w:p>
    <w:p w14:paraId="0DA766DE" w14:textId="77777777" w:rsidR="007150DC" w:rsidRPr="00163A3B" w:rsidRDefault="007150DC" w:rsidP="007150DC">
      <w:pPr>
        <w:spacing w:after="0" w:line="240" w:lineRule="auto"/>
        <w:jc w:val="center"/>
        <w:rPr>
          <w:rFonts w:ascii="Times New Roman" w:eastAsia="Cambria" w:hAnsi="Times New Roman" w:cs="Times New Roman"/>
          <w:b/>
          <w:sz w:val="24"/>
          <w:szCs w:val="24"/>
        </w:rPr>
      </w:pPr>
      <w:r w:rsidRPr="00163A3B">
        <w:rPr>
          <w:rFonts w:ascii="Times New Roman" w:eastAsia="Cambria" w:hAnsi="Times New Roman" w:cs="Times New Roman"/>
          <w:b/>
          <w:sz w:val="24"/>
          <w:szCs w:val="24"/>
        </w:rPr>
        <w:t>Hapat e ardhshëm</w:t>
      </w:r>
    </w:p>
    <w:p w14:paraId="6A221243" w14:textId="77777777" w:rsidR="007150DC" w:rsidRPr="00163A3B" w:rsidRDefault="007150DC" w:rsidP="007150DC">
      <w:pPr>
        <w:spacing w:after="0" w:line="240" w:lineRule="auto"/>
        <w:jc w:val="both"/>
        <w:rPr>
          <w:rFonts w:ascii="Times New Roman" w:eastAsia="Cambria" w:hAnsi="Times New Roman" w:cs="Times New Roman"/>
          <w:sz w:val="24"/>
          <w:szCs w:val="24"/>
        </w:rPr>
      </w:pPr>
    </w:p>
    <w:p w14:paraId="38237659" w14:textId="4E7210A9" w:rsidR="00163A3B" w:rsidRPr="00163A3B" w:rsidRDefault="00D45D35" w:rsidP="007150DC">
      <w:pPr>
        <w:spacing w:after="0" w:line="240" w:lineRule="auto"/>
        <w:jc w:val="both"/>
        <w:rPr>
          <w:rFonts w:ascii="Times New Roman" w:eastAsia="Cambria" w:hAnsi="Times New Roman" w:cs="Times New Roman"/>
          <w:sz w:val="24"/>
          <w:szCs w:val="24"/>
        </w:rPr>
      </w:pPr>
      <w:r>
        <w:rPr>
          <w:rFonts w:ascii="Times New Roman" w:hAnsi="Times New Roman" w:cs="Times New Roman"/>
          <w:sz w:val="24"/>
          <w:szCs w:val="24"/>
        </w:rPr>
        <w:t>Koncept Dokumentit për Identifikimin Elektronik, Shërbimet e Besuara dhe K</w:t>
      </w:r>
      <w:r w:rsidRPr="00D45D35">
        <w:rPr>
          <w:rFonts w:ascii="Times New Roman" w:hAnsi="Times New Roman" w:cs="Times New Roman"/>
          <w:sz w:val="24"/>
          <w:szCs w:val="24"/>
        </w:rPr>
        <w:t>uletën</w:t>
      </w:r>
      <w:r>
        <w:rPr>
          <w:rFonts w:ascii="Times New Roman" w:hAnsi="Times New Roman" w:cs="Times New Roman"/>
          <w:sz w:val="24"/>
          <w:szCs w:val="24"/>
        </w:rPr>
        <w:t xml:space="preserve"> e Identitetit </w:t>
      </w:r>
      <w:r w:rsidR="007150DC" w:rsidRPr="00163A3B">
        <w:rPr>
          <w:rFonts w:ascii="Times New Roman" w:eastAsia="Cambria" w:hAnsi="Times New Roman" w:cs="Times New Roman"/>
          <w:sz w:val="24"/>
          <w:szCs w:val="24"/>
        </w:rPr>
        <w:t>është finalizua</w:t>
      </w:r>
      <w:r w:rsidR="00163A3B" w:rsidRPr="00163A3B">
        <w:rPr>
          <w:rFonts w:ascii="Times New Roman" w:eastAsia="Cambria" w:hAnsi="Times New Roman" w:cs="Times New Roman"/>
          <w:sz w:val="24"/>
          <w:szCs w:val="24"/>
        </w:rPr>
        <w:t>r</w:t>
      </w:r>
      <w:r w:rsidR="007150DC" w:rsidRPr="00163A3B">
        <w:rPr>
          <w:rFonts w:ascii="Times New Roman" w:eastAsia="Cambria" w:hAnsi="Times New Roman" w:cs="Times New Roman"/>
          <w:sz w:val="24"/>
          <w:szCs w:val="24"/>
        </w:rPr>
        <w:t xml:space="preserve"> dhe</w:t>
      </w:r>
      <w:r w:rsidR="00163A3B" w:rsidRPr="00163A3B">
        <w:rPr>
          <w:rFonts w:ascii="Times New Roman" w:eastAsia="Cambria" w:hAnsi="Times New Roman" w:cs="Times New Roman"/>
          <w:sz w:val="24"/>
          <w:szCs w:val="24"/>
        </w:rPr>
        <w:t xml:space="preserve"> do të</w:t>
      </w:r>
      <w:r w:rsidR="007150DC" w:rsidRPr="00163A3B">
        <w:rPr>
          <w:rFonts w:ascii="Times New Roman" w:eastAsia="Cambria" w:hAnsi="Times New Roman" w:cs="Times New Roman"/>
          <w:sz w:val="24"/>
          <w:szCs w:val="24"/>
        </w:rPr>
        <w:t xml:space="preserve"> procedohet pë</w:t>
      </w:r>
      <w:r w:rsidR="009A4C93" w:rsidRPr="00163A3B">
        <w:rPr>
          <w:rFonts w:ascii="Times New Roman" w:eastAsia="Cambria" w:hAnsi="Times New Roman" w:cs="Times New Roman"/>
          <w:sz w:val="24"/>
          <w:szCs w:val="24"/>
        </w:rPr>
        <w:t xml:space="preserve">r miratim </w:t>
      </w:r>
      <w:r w:rsidR="00163A3B" w:rsidRPr="00163A3B">
        <w:rPr>
          <w:rFonts w:ascii="Times New Roman" w:eastAsia="Cambria" w:hAnsi="Times New Roman" w:cs="Times New Roman"/>
          <w:sz w:val="24"/>
          <w:szCs w:val="24"/>
        </w:rPr>
        <w:t>në Mbledhjen e Qeverisë së Republikës së Kosovës</w:t>
      </w:r>
      <w:r w:rsidR="007150DC" w:rsidRPr="00163A3B">
        <w:rPr>
          <w:rFonts w:ascii="Times New Roman" w:eastAsia="Cambria" w:hAnsi="Times New Roman" w:cs="Times New Roman"/>
          <w:sz w:val="24"/>
          <w:szCs w:val="24"/>
        </w:rPr>
        <w:t xml:space="preserve">. </w:t>
      </w:r>
    </w:p>
    <w:p w14:paraId="437FFE49" w14:textId="77777777" w:rsidR="00163A3B" w:rsidRPr="00163A3B" w:rsidRDefault="00163A3B" w:rsidP="007150DC">
      <w:pPr>
        <w:spacing w:after="0" w:line="240" w:lineRule="auto"/>
        <w:jc w:val="both"/>
        <w:rPr>
          <w:rFonts w:ascii="Times New Roman" w:eastAsia="Cambria" w:hAnsi="Times New Roman" w:cs="Times New Roman"/>
          <w:sz w:val="24"/>
          <w:szCs w:val="24"/>
        </w:rPr>
      </w:pPr>
    </w:p>
    <w:p w14:paraId="204B1B13" w14:textId="30EC1B99" w:rsidR="007150DC" w:rsidRPr="00163A3B" w:rsidRDefault="009A439F" w:rsidP="007150DC">
      <w:pP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Në </w:t>
      </w:r>
      <w:r w:rsidR="007150DC" w:rsidRPr="00163A3B">
        <w:rPr>
          <w:rFonts w:ascii="Times New Roman" w:eastAsia="Cambria" w:hAnsi="Times New Roman" w:cs="Times New Roman"/>
          <w:sz w:val="24"/>
          <w:szCs w:val="24"/>
        </w:rPr>
        <w:t>Shtojc</w:t>
      </w:r>
      <w:r>
        <w:rPr>
          <w:rFonts w:ascii="Times New Roman" w:eastAsia="Cambria" w:hAnsi="Times New Roman" w:cs="Times New Roman"/>
          <w:sz w:val="24"/>
          <w:szCs w:val="24"/>
        </w:rPr>
        <w:t xml:space="preserve">ë është paraqitur </w:t>
      </w:r>
      <w:r w:rsidR="007150DC" w:rsidRPr="00163A3B">
        <w:rPr>
          <w:rFonts w:ascii="Times New Roman" w:eastAsia="Cambria" w:hAnsi="Times New Roman" w:cs="Times New Roman"/>
          <w:sz w:val="24"/>
          <w:szCs w:val="24"/>
        </w:rPr>
        <w:t xml:space="preserve">tabela e detajuar me informatat për </w:t>
      </w:r>
      <w:proofErr w:type="spellStart"/>
      <w:r w:rsidRPr="00163A3B">
        <w:rPr>
          <w:rFonts w:ascii="Times New Roman" w:eastAsia="Cambria" w:hAnsi="Times New Roman" w:cs="Times New Roman"/>
          <w:sz w:val="24"/>
          <w:szCs w:val="24"/>
        </w:rPr>
        <w:t>kontribuesit</w:t>
      </w:r>
      <w:proofErr w:type="spellEnd"/>
      <w:r w:rsidR="007150DC" w:rsidRPr="00163A3B">
        <w:rPr>
          <w:rFonts w:ascii="Times New Roman" w:eastAsia="Cambria" w:hAnsi="Times New Roman" w:cs="Times New Roman"/>
          <w:sz w:val="24"/>
          <w:szCs w:val="24"/>
        </w:rPr>
        <w:t xml:space="preserve">, arsyetimet për përgjigjet e pranuara dhe të refuzuara.  </w:t>
      </w:r>
    </w:p>
    <w:p w14:paraId="7C5A7899" w14:textId="77777777" w:rsidR="007150DC" w:rsidRPr="00163A3B" w:rsidRDefault="007150DC" w:rsidP="007150DC">
      <w:pPr>
        <w:spacing w:before="240" w:after="120" w:line="312" w:lineRule="auto"/>
        <w:jc w:val="both"/>
        <w:rPr>
          <w:rFonts w:ascii="Times New Roman" w:hAnsi="Times New Roman" w:cs="Times New Roman"/>
          <w:sz w:val="24"/>
          <w:szCs w:val="24"/>
        </w:rPr>
      </w:pPr>
    </w:p>
    <w:p w14:paraId="35D17779" w14:textId="77777777" w:rsidR="009A4C93" w:rsidRDefault="009A4C93" w:rsidP="007150DC">
      <w:pPr>
        <w:spacing w:before="240" w:after="120" w:line="312" w:lineRule="auto"/>
        <w:jc w:val="both"/>
        <w:rPr>
          <w:rFonts w:ascii="Cambria Math" w:hAnsi="Cambria Math" w:cs="Arial"/>
          <w:sz w:val="24"/>
          <w:szCs w:val="24"/>
        </w:rPr>
      </w:pPr>
    </w:p>
    <w:p w14:paraId="3FE13A65" w14:textId="77777777" w:rsidR="0034213E" w:rsidRPr="002C07E1" w:rsidRDefault="0034213E" w:rsidP="007150DC">
      <w:pPr>
        <w:spacing w:before="240" w:after="120" w:line="312" w:lineRule="auto"/>
        <w:jc w:val="both"/>
        <w:rPr>
          <w:rFonts w:ascii="Cambria Math" w:hAnsi="Cambria Math" w:cs="Arial"/>
          <w:sz w:val="24"/>
          <w:szCs w:val="24"/>
        </w:rPr>
      </w:pPr>
    </w:p>
    <w:p w14:paraId="3E89FB93" w14:textId="77777777" w:rsidR="009A4C93" w:rsidRPr="002C07E1" w:rsidRDefault="009A4C93" w:rsidP="007150DC">
      <w:pPr>
        <w:spacing w:before="240" w:after="120" w:line="312" w:lineRule="auto"/>
        <w:jc w:val="both"/>
        <w:rPr>
          <w:rFonts w:ascii="Cambria Math" w:hAnsi="Cambria Math" w:cs="Arial"/>
          <w:sz w:val="24"/>
          <w:szCs w:val="24"/>
        </w:rPr>
      </w:pPr>
    </w:p>
    <w:p w14:paraId="4E8509CC" w14:textId="77777777" w:rsidR="009A4C93" w:rsidRPr="002C07E1" w:rsidRDefault="0009653C" w:rsidP="0009653C">
      <w:pPr>
        <w:spacing w:after="0" w:line="240" w:lineRule="auto"/>
        <w:jc w:val="center"/>
        <w:rPr>
          <w:rFonts w:ascii="Times New Roman" w:eastAsia="Times New Roman" w:hAnsi="Times New Roman" w:cs="Times New Roman"/>
          <w:b/>
          <w:sz w:val="16"/>
          <w:szCs w:val="16"/>
        </w:rPr>
      </w:pPr>
      <w:r w:rsidRPr="002C07E1">
        <w:rPr>
          <w:rFonts w:ascii="Book Antiqua" w:eastAsia="MS Mincho" w:hAnsi="Book Antiqua" w:cs="Times New Roman"/>
          <w:noProof/>
          <w:szCs w:val="24"/>
          <w:lang w:val="en-US"/>
        </w:rPr>
        <w:drawing>
          <wp:inline distT="0" distB="0" distL="0" distR="0" wp14:anchorId="0A64BAC3" wp14:editId="555D7A91">
            <wp:extent cx="923925" cy="781050"/>
            <wp:effectExtent l="0" t="0" r="9525" b="0"/>
            <wp:docPr id="2" name="Picture 2"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781050"/>
                    </a:xfrm>
                    <a:prstGeom prst="rect">
                      <a:avLst/>
                    </a:prstGeom>
                    <a:noFill/>
                    <a:ln>
                      <a:noFill/>
                    </a:ln>
                  </pic:spPr>
                </pic:pic>
              </a:graphicData>
            </a:graphic>
          </wp:inline>
        </w:drawing>
      </w:r>
    </w:p>
    <w:p w14:paraId="60D5B751" w14:textId="77777777" w:rsidR="009A4C93" w:rsidRPr="002C07E1" w:rsidRDefault="009A4C93" w:rsidP="009A4C93">
      <w:pPr>
        <w:spacing w:after="0" w:line="240" w:lineRule="auto"/>
        <w:rPr>
          <w:rFonts w:ascii="Times New Roman" w:eastAsia="Times New Roman" w:hAnsi="Times New Roman" w:cs="Times New Roman"/>
          <w:b/>
          <w:sz w:val="16"/>
          <w:szCs w:val="16"/>
        </w:rPr>
      </w:pPr>
    </w:p>
    <w:p w14:paraId="01E680F6" w14:textId="77777777" w:rsidR="009A4C93" w:rsidRPr="002C07E1" w:rsidRDefault="009A4C93" w:rsidP="009A4C93">
      <w:pPr>
        <w:spacing w:after="0" w:line="240" w:lineRule="auto"/>
        <w:rPr>
          <w:rFonts w:ascii="Book Antiqua" w:eastAsia="Times New Roman" w:hAnsi="Book Antiqua" w:cs="Times New Roman"/>
          <w:b/>
          <w:sz w:val="16"/>
          <w:szCs w:val="16"/>
        </w:rPr>
      </w:pPr>
    </w:p>
    <w:p w14:paraId="02EE0B61" w14:textId="77777777" w:rsidR="00D45D35" w:rsidRPr="00D45D35" w:rsidRDefault="00D45D35" w:rsidP="00D45D35">
      <w:pPr>
        <w:tabs>
          <w:tab w:val="left" w:pos="2520"/>
          <w:tab w:val="left" w:pos="8640"/>
        </w:tabs>
        <w:spacing w:after="0" w:line="240" w:lineRule="auto"/>
        <w:jc w:val="center"/>
        <w:rPr>
          <w:rFonts w:ascii="Times New Roman" w:eastAsia="MS Mincho" w:hAnsi="Times New Roman" w:cs="Times New Roman"/>
          <w:b/>
          <w:bCs/>
          <w:sz w:val="28"/>
          <w:szCs w:val="28"/>
        </w:rPr>
      </w:pPr>
      <w:r w:rsidRPr="00D45D35">
        <w:rPr>
          <w:rFonts w:ascii="Times New Roman" w:eastAsia="MS Mincho" w:hAnsi="Times New Roman" w:cs="Times New Roman"/>
          <w:b/>
          <w:bCs/>
          <w:sz w:val="28"/>
          <w:szCs w:val="28"/>
        </w:rPr>
        <w:t>Republika e Kosovës</w:t>
      </w:r>
    </w:p>
    <w:p w14:paraId="01372996" w14:textId="77777777" w:rsidR="00D45D35" w:rsidRPr="00D45D35" w:rsidRDefault="00D45D35" w:rsidP="00D45D35">
      <w:pPr>
        <w:tabs>
          <w:tab w:val="left" w:pos="2520"/>
          <w:tab w:val="left" w:pos="8640"/>
        </w:tabs>
        <w:spacing w:after="0" w:line="240" w:lineRule="auto"/>
        <w:jc w:val="center"/>
        <w:rPr>
          <w:rFonts w:ascii="Times New Roman" w:eastAsia="MS Mincho" w:hAnsi="Times New Roman" w:cs="Times New Roman"/>
          <w:b/>
          <w:bCs/>
          <w:sz w:val="28"/>
          <w:szCs w:val="28"/>
        </w:rPr>
      </w:pPr>
      <w:r w:rsidRPr="00D45D35">
        <w:rPr>
          <w:rFonts w:ascii="Times New Roman" w:eastAsia="MS Mincho" w:hAnsi="Times New Roman" w:cs="Times New Roman"/>
          <w:b/>
          <w:bCs/>
          <w:sz w:val="28"/>
          <w:szCs w:val="28"/>
        </w:rPr>
        <w:t>Republika Kosova-Republic of Kosovo</w:t>
      </w:r>
    </w:p>
    <w:p w14:paraId="3C432373" w14:textId="77777777" w:rsidR="00D45D35" w:rsidRPr="00D45D35" w:rsidRDefault="00D45D35" w:rsidP="00D45D35">
      <w:pPr>
        <w:tabs>
          <w:tab w:val="left" w:pos="2520"/>
          <w:tab w:val="left" w:pos="8640"/>
        </w:tabs>
        <w:spacing w:after="0" w:line="240" w:lineRule="auto"/>
        <w:jc w:val="center"/>
        <w:rPr>
          <w:rFonts w:ascii="Times New Roman" w:eastAsia="MS Mincho" w:hAnsi="Times New Roman" w:cs="Times New Roman"/>
          <w:bCs/>
          <w:i/>
          <w:iCs/>
          <w:sz w:val="24"/>
          <w:szCs w:val="24"/>
        </w:rPr>
      </w:pPr>
      <w:r w:rsidRPr="00D45D35">
        <w:rPr>
          <w:rFonts w:ascii="Times New Roman" w:eastAsia="MS Mincho" w:hAnsi="Times New Roman" w:cs="Times New Roman"/>
          <w:bCs/>
          <w:i/>
          <w:iCs/>
          <w:sz w:val="24"/>
          <w:szCs w:val="24"/>
        </w:rPr>
        <w:t xml:space="preserve">Qeveria - </w:t>
      </w:r>
      <w:proofErr w:type="spellStart"/>
      <w:r w:rsidRPr="00D45D35">
        <w:rPr>
          <w:rFonts w:ascii="Times New Roman" w:eastAsia="MS Mincho" w:hAnsi="Times New Roman" w:cs="Times New Roman"/>
          <w:bCs/>
          <w:i/>
          <w:iCs/>
          <w:sz w:val="24"/>
          <w:szCs w:val="24"/>
        </w:rPr>
        <w:t>Vlada</w:t>
      </w:r>
      <w:proofErr w:type="spellEnd"/>
      <w:r w:rsidRPr="00D45D35">
        <w:rPr>
          <w:rFonts w:ascii="Times New Roman" w:eastAsia="MS Mincho" w:hAnsi="Times New Roman" w:cs="Times New Roman"/>
          <w:bCs/>
          <w:i/>
          <w:iCs/>
          <w:sz w:val="24"/>
          <w:szCs w:val="24"/>
        </w:rPr>
        <w:t xml:space="preserve"> – </w:t>
      </w:r>
      <w:proofErr w:type="spellStart"/>
      <w:r w:rsidRPr="00D45D35">
        <w:rPr>
          <w:rFonts w:ascii="Times New Roman" w:eastAsia="MS Mincho" w:hAnsi="Times New Roman" w:cs="Times New Roman"/>
          <w:bCs/>
          <w:i/>
          <w:iCs/>
          <w:sz w:val="24"/>
          <w:szCs w:val="24"/>
        </w:rPr>
        <w:t>Government</w:t>
      </w:r>
      <w:proofErr w:type="spellEnd"/>
    </w:p>
    <w:p w14:paraId="76B3BB52" w14:textId="77777777" w:rsidR="009A4C93" w:rsidRDefault="00D45D35" w:rsidP="00D45D35">
      <w:pPr>
        <w:spacing w:after="0" w:line="240" w:lineRule="auto"/>
        <w:jc w:val="center"/>
        <w:rPr>
          <w:rFonts w:ascii="Book Antiqua" w:eastAsia="Times New Roman" w:hAnsi="Book Antiqua" w:cs="Times New Roman"/>
          <w:b/>
          <w:bCs/>
          <w:iCs/>
          <w:sz w:val="24"/>
          <w:szCs w:val="24"/>
        </w:rPr>
      </w:pPr>
      <w:r w:rsidRPr="00D45D35">
        <w:rPr>
          <w:rFonts w:ascii="Book Antiqua" w:eastAsia="Calibri" w:hAnsi="Book Antiqua" w:cs="Times New Roman"/>
          <w:b/>
          <w:bCs/>
          <w:sz w:val="24"/>
        </w:rPr>
        <w:lastRenderedPageBreak/>
        <w:t xml:space="preserve">Ministria e Digjitalizimit dhe Administratës Publike – </w:t>
      </w:r>
      <w:proofErr w:type="spellStart"/>
      <w:r w:rsidRPr="00D45D35">
        <w:rPr>
          <w:rFonts w:ascii="Book Antiqua" w:eastAsia="Calibri" w:hAnsi="Book Antiqua" w:cs="Times New Roman"/>
          <w:b/>
          <w:bCs/>
          <w:sz w:val="24"/>
        </w:rPr>
        <w:t>Ministarstvo</w:t>
      </w:r>
      <w:proofErr w:type="spellEnd"/>
      <w:r w:rsidRPr="00D45D35">
        <w:rPr>
          <w:rFonts w:ascii="Book Antiqua" w:eastAsia="Calibri" w:hAnsi="Book Antiqua" w:cs="Times New Roman"/>
          <w:b/>
          <w:bCs/>
          <w:sz w:val="24"/>
        </w:rPr>
        <w:t xml:space="preserve"> </w:t>
      </w:r>
      <w:proofErr w:type="spellStart"/>
      <w:r w:rsidRPr="00D45D35">
        <w:rPr>
          <w:rFonts w:ascii="Book Antiqua" w:eastAsia="Calibri" w:hAnsi="Book Antiqua" w:cs="Times New Roman"/>
          <w:b/>
          <w:bCs/>
          <w:sz w:val="24"/>
        </w:rPr>
        <w:t>digitalizacije</w:t>
      </w:r>
      <w:proofErr w:type="spellEnd"/>
      <w:r w:rsidRPr="00D45D35">
        <w:rPr>
          <w:rFonts w:ascii="Book Antiqua" w:eastAsia="Calibri" w:hAnsi="Book Antiqua" w:cs="Times New Roman"/>
          <w:b/>
          <w:bCs/>
          <w:sz w:val="24"/>
        </w:rPr>
        <w:t xml:space="preserve"> i </w:t>
      </w:r>
      <w:proofErr w:type="spellStart"/>
      <w:r w:rsidRPr="00D45D35">
        <w:rPr>
          <w:rFonts w:ascii="Book Antiqua" w:eastAsia="Calibri" w:hAnsi="Book Antiqua" w:cs="Times New Roman"/>
          <w:b/>
          <w:bCs/>
          <w:sz w:val="24"/>
        </w:rPr>
        <w:t>javne</w:t>
      </w:r>
      <w:proofErr w:type="spellEnd"/>
      <w:r w:rsidRPr="00D45D35">
        <w:rPr>
          <w:rFonts w:ascii="Book Antiqua" w:eastAsia="Calibri" w:hAnsi="Book Antiqua" w:cs="Times New Roman"/>
          <w:b/>
          <w:bCs/>
          <w:sz w:val="24"/>
        </w:rPr>
        <w:t xml:space="preserve"> </w:t>
      </w:r>
      <w:proofErr w:type="spellStart"/>
      <w:r w:rsidRPr="00D45D35">
        <w:rPr>
          <w:rFonts w:ascii="Book Antiqua" w:eastAsia="Calibri" w:hAnsi="Book Antiqua" w:cs="Times New Roman"/>
          <w:b/>
          <w:bCs/>
          <w:sz w:val="24"/>
        </w:rPr>
        <w:t>uprave</w:t>
      </w:r>
      <w:proofErr w:type="spellEnd"/>
      <w:r w:rsidRPr="00D45D35">
        <w:rPr>
          <w:rFonts w:ascii="Book Antiqua" w:eastAsia="Calibri" w:hAnsi="Book Antiqua" w:cs="Times New Roman"/>
          <w:b/>
          <w:bCs/>
          <w:sz w:val="24"/>
        </w:rPr>
        <w:t xml:space="preserve"> – </w:t>
      </w:r>
      <w:proofErr w:type="spellStart"/>
      <w:r w:rsidRPr="00D45D35">
        <w:rPr>
          <w:rFonts w:ascii="Book Antiqua" w:eastAsia="Calibri" w:hAnsi="Book Antiqua" w:cs="Times New Roman"/>
          <w:b/>
          <w:bCs/>
          <w:sz w:val="24"/>
        </w:rPr>
        <w:t>Ministry</w:t>
      </w:r>
      <w:proofErr w:type="spellEnd"/>
      <w:r w:rsidRPr="00D45D35">
        <w:rPr>
          <w:rFonts w:ascii="Book Antiqua" w:eastAsia="Calibri" w:hAnsi="Book Antiqua" w:cs="Times New Roman"/>
          <w:b/>
          <w:bCs/>
          <w:sz w:val="24"/>
        </w:rPr>
        <w:t xml:space="preserve"> of </w:t>
      </w:r>
      <w:proofErr w:type="spellStart"/>
      <w:r w:rsidRPr="00D45D35">
        <w:rPr>
          <w:rFonts w:ascii="Book Antiqua" w:eastAsia="Calibri" w:hAnsi="Book Antiqua" w:cs="Times New Roman"/>
          <w:b/>
          <w:bCs/>
          <w:sz w:val="24"/>
        </w:rPr>
        <w:t>Digitalization</w:t>
      </w:r>
      <w:proofErr w:type="spellEnd"/>
      <w:r w:rsidRPr="00D45D35">
        <w:rPr>
          <w:rFonts w:ascii="Book Antiqua" w:eastAsia="Calibri" w:hAnsi="Book Antiqua" w:cs="Times New Roman"/>
          <w:b/>
          <w:bCs/>
          <w:sz w:val="24"/>
        </w:rPr>
        <w:t xml:space="preserve"> </w:t>
      </w:r>
      <w:proofErr w:type="spellStart"/>
      <w:r w:rsidRPr="00D45D35">
        <w:rPr>
          <w:rFonts w:ascii="Book Antiqua" w:eastAsia="Calibri" w:hAnsi="Book Antiqua" w:cs="Times New Roman"/>
          <w:b/>
          <w:bCs/>
          <w:sz w:val="24"/>
        </w:rPr>
        <w:t>and</w:t>
      </w:r>
      <w:proofErr w:type="spellEnd"/>
      <w:r w:rsidRPr="00D45D35">
        <w:rPr>
          <w:rFonts w:ascii="Book Antiqua" w:eastAsia="Calibri" w:hAnsi="Book Antiqua" w:cs="Times New Roman"/>
          <w:b/>
          <w:bCs/>
          <w:sz w:val="24"/>
        </w:rPr>
        <w:t xml:space="preserve"> </w:t>
      </w:r>
      <w:proofErr w:type="spellStart"/>
      <w:r w:rsidRPr="00D45D35">
        <w:rPr>
          <w:rFonts w:ascii="Book Antiqua" w:eastAsia="Calibri" w:hAnsi="Book Antiqua" w:cs="Times New Roman"/>
          <w:b/>
          <w:bCs/>
          <w:sz w:val="24"/>
        </w:rPr>
        <w:t>Public</w:t>
      </w:r>
      <w:proofErr w:type="spellEnd"/>
      <w:r w:rsidRPr="00D45D35">
        <w:rPr>
          <w:rFonts w:ascii="Book Antiqua" w:eastAsia="Calibri" w:hAnsi="Book Antiqua" w:cs="Times New Roman"/>
          <w:b/>
          <w:bCs/>
          <w:sz w:val="24"/>
        </w:rPr>
        <w:t xml:space="preserve"> </w:t>
      </w:r>
      <w:proofErr w:type="spellStart"/>
      <w:r w:rsidRPr="00D45D35">
        <w:rPr>
          <w:rFonts w:ascii="Book Antiqua" w:eastAsia="Calibri" w:hAnsi="Book Antiqua" w:cs="Times New Roman"/>
          <w:b/>
          <w:bCs/>
          <w:sz w:val="24"/>
        </w:rPr>
        <w:t>Administration</w:t>
      </w:r>
      <w:proofErr w:type="spellEnd"/>
      <w:r w:rsidRPr="00D45D35">
        <w:rPr>
          <w:rFonts w:ascii="Times New Roman" w:eastAsia="Calibri" w:hAnsi="Times New Roman" w:cs="Times New Roman"/>
          <w:b/>
          <w:bCs/>
          <w:i/>
        </w:rPr>
        <w:br/>
      </w:r>
    </w:p>
    <w:p w14:paraId="68262E6D" w14:textId="77777777" w:rsidR="009D6BE5" w:rsidRDefault="009D6BE5" w:rsidP="009D6BE5">
      <w:pPr>
        <w:spacing w:after="0" w:line="240" w:lineRule="auto"/>
        <w:jc w:val="both"/>
        <w:rPr>
          <w:rFonts w:ascii="Book Antiqua" w:eastAsia="Times New Roman" w:hAnsi="Book Antiqua" w:cs="Times New Roman"/>
          <w:b/>
          <w:bCs/>
          <w:iCs/>
          <w:sz w:val="24"/>
          <w:szCs w:val="24"/>
        </w:rPr>
      </w:pPr>
    </w:p>
    <w:p w14:paraId="1BCFEC55" w14:textId="77777777" w:rsidR="009D6BE5" w:rsidRDefault="009D6BE5" w:rsidP="009D6BE5">
      <w:pPr>
        <w:spacing w:after="0" w:line="240" w:lineRule="auto"/>
        <w:jc w:val="both"/>
        <w:rPr>
          <w:rFonts w:ascii="Book Antiqua" w:eastAsia="Times New Roman" w:hAnsi="Book Antiqua" w:cs="Times New Roman"/>
          <w:b/>
          <w:bCs/>
          <w:iCs/>
          <w:sz w:val="24"/>
          <w:szCs w:val="24"/>
        </w:rPr>
      </w:pPr>
    </w:p>
    <w:p w14:paraId="12AA3F77" w14:textId="77777777" w:rsidR="009D6BE5" w:rsidRPr="002C07E1" w:rsidRDefault="009D6BE5" w:rsidP="00D45D35">
      <w:pPr>
        <w:spacing w:after="0" w:line="240" w:lineRule="auto"/>
        <w:jc w:val="center"/>
        <w:rPr>
          <w:rFonts w:ascii="Book Antiqua" w:eastAsia="Times New Roman" w:hAnsi="Book Antiqua" w:cs="Times New Roman"/>
          <w:b/>
          <w:bCs/>
          <w:iCs/>
          <w:sz w:val="24"/>
          <w:szCs w:val="24"/>
        </w:rPr>
      </w:pPr>
      <w:r>
        <w:rPr>
          <w:rFonts w:ascii="Book Antiqua" w:eastAsia="Times New Roman" w:hAnsi="Book Antiqua" w:cs="Times New Roman"/>
          <w:b/>
          <w:bCs/>
          <w:iCs/>
          <w:sz w:val="24"/>
          <w:szCs w:val="24"/>
        </w:rPr>
        <w:t>Komentet gjatë konsultimeve paraprake</w:t>
      </w:r>
      <w:r w:rsidR="0034213E">
        <w:rPr>
          <w:rFonts w:ascii="Book Antiqua" w:eastAsia="Times New Roman" w:hAnsi="Book Antiqua" w:cs="Times New Roman"/>
          <w:b/>
          <w:bCs/>
          <w:iCs/>
          <w:sz w:val="24"/>
          <w:szCs w:val="24"/>
        </w:rPr>
        <w:t xml:space="preserve"> dhe publike</w:t>
      </w:r>
    </w:p>
    <w:p w14:paraId="28516FC1" w14:textId="77777777" w:rsidR="009A4C93" w:rsidRPr="002C07E1" w:rsidRDefault="009A4C93" w:rsidP="009A4C93">
      <w:pPr>
        <w:spacing w:after="0" w:line="240" w:lineRule="auto"/>
        <w:jc w:val="center"/>
        <w:rPr>
          <w:rFonts w:ascii="Times New Roman" w:eastAsia="Times New Roman" w:hAnsi="Times New Roman" w:cs="Times New Roman"/>
          <w:b/>
          <w:i/>
          <w:smallCaps/>
          <w:sz w:val="16"/>
          <w:szCs w:val="16"/>
        </w:rPr>
      </w:pPr>
    </w:p>
    <w:tbl>
      <w:tblPr>
        <w:tblStyle w:val="TableGrid"/>
        <w:tblW w:w="13300" w:type="dxa"/>
        <w:tblInd w:w="-405" w:type="dxa"/>
        <w:tblLayout w:type="fixed"/>
        <w:tblLook w:val="04A0" w:firstRow="1" w:lastRow="0" w:firstColumn="1" w:lastColumn="0" w:noHBand="0" w:noVBand="1"/>
      </w:tblPr>
      <w:tblGrid>
        <w:gridCol w:w="967"/>
        <w:gridCol w:w="2127"/>
        <w:gridCol w:w="1984"/>
        <w:gridCol w:w="1985"/>
        <w:gridCol w:w="1842"/>
        <w:gridCol w:w="2694"/>
        <w:gridCol w:w="1701"/>
      </w:tblGrid>
      <w:tr w:rsidR="009D6BE5" w:rsidRPr="00A728E8" w14:paraId="1C6CD9E1" w14:textId="77777777" w:rsidTr="00944AD7">
        <w:trPr>
          <w:trHeight w:val="1358"/>
        </w:trPr>
        <w:tc>
          <w:tcPr>
            <w:tcW w:w="96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57390971" w14:textId="77777777" w:rsidR="009D6BE5" w:rsidRPr="00A728E8" w:rsidRDefault="009D6BE5" w:rsidP="009A4C93">
            <w:pPr>
              <w:autoSpaceDE w:val="0"/>
              <w:autoSpaceDN w:val="0"/>
              <w:adjustRightInd w:val="0"/>
              <w:jc w:val="center"/>
              <w:rPr>
                <w:sz w:val="18"/>
                <w:szCs w:val="18"/>
              </w:rPr>
            </w:pPr>
            <w:proofErr w:type="spellStart"/>
            <w:r w:rsidRPr="00A728E8">
              <w:rPr>
                <w:b/>
                <w:bCs/>
                <w:sz w:val="18"/>
                <w:szCs w:val="18"/>
              </w:rPr>
              <w:t>Respodentët</w:t>
            </w:r>
            <w:proofErr w:type="spellEnd"/>
          </w:p>
          <w:p w14:paraId="422C1515" w14:textId="77777777" w:rsidR="009D6BE5" w:rsidRPr="00A728E8" w:rsidRDefault="009D6BE5" w:rsidP="009A4C93">
            <w:pPr>
              <w:jc w:val="center"/>
              <w:rPr>
                <w:sz w:val="18"/>
                <w:szCs w:val="18"/>
              </w:rPr>
            </w:pPr>
          </w:p>
          <w:p w14:paraId="3031A916" w14:textId="77777777" w:rsidR="009D6BE5" w:rsidRPr="00A728E8" w:rsidRDefault="009D6BE5" w:rsidP="009A4C93">
            <w:pPr>
              <w:jc w:val="center"/>
              <w:rPr>
                <w:sz w:val="18"/>
                <w:szCs w:val="18"/>
              </w:rPr>
            </w:pPr>
          </w:p>
          <w:p w14:paraId="7C307E64" w14:textId="77777777" w:rsidR="009D6BE5" w:rsidRPr="00A728E8" w:rsidRDefault="009D6BE5" w:rsidP="009A4C93">
            <w:pPr>
              <w:jc w:val="center"/>
              <w:rPr>
                <w:sz w:val="18"/>
                <w:szCs w:val="18"/>
              </w:rPr>
            </w:pPr>
          </w:p>
          <w:p w14:paraId="6B6DB484" w14:textId="77777777" w:rsidR="009D6BE5" w:rsidRPr="00A728E8" w:rsidRDefault="009D6BE5" w:rsidP="009A4C93">
            <w:pPr>
              <w:jc w:val="center"/>
              <w:rPr>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AB32542" w14:textId="4FC9D577" w:rsidR="009D6BE5" w:rsidRPr="00A728E8" w:rsidRDefault="00201A92" w:rsidP="009A4C93">
            <w:pPr>
              <w:jc w:val="center"/>
              <w:rPr>
                <w:b/>
                <w:sz w:val="18"/>
                <w:szCs w:val="18"/>
              </w:rPr>
            </w:pPr>
            <w:r w:rsidRPr="003F1BC3">
              <w:rPr>
                <w:b/>
                <w:sz w:val="18"/>
                <w:szCs w:val="18"/>
              </w:rPr>
              <w:t>SEKRETARIATI KOORDINUES I QEVERISË</w:t>
            </w:r>
          </w:p>
        </w:tc>
        <w:tc>
          <w:tcPr>
            <w:tcW w:w="198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5A9582C" w14:textId="77777777" w:rsidR="009D6BE5" w:rsidRPr="00A728E8" w:rsidRDefault="009D6BE5" w:rsidP="009A4C93">
            <w:pPr>
              <w:autoSpaceDE w:val="0"/>
              <w:autoSpaceDN w:val="0"/>
              <w:adjustRightInd w:val="0"/>
              <w:jc w:val="center"/>
              <w:rPr>
                <w:b/>
                <w:bCs/>
                <w:sz w:val="18"/>
                <w:szCs w:val="18"/>
              </w:rPr>
            </w:pPr>
            <w:r w:rsidRPr="00A728E8">
              <w:rPr>
                <w:b/>
                <w:bCs/>
                <w:sz w:val="18"/>
                <w:szCs w:val="18"/>
              </w:rPr>
              <w:t>Arsyetimi i organit</w:t>
            </w:r>
          </w:p>
          <w:p w14:paraId="7CA89235" w14:textId="77777777" w:rsidR="009D6BE5" w:rsidRPr="00A728E8" w:rsidRDefault="009D6BE5" w:rsidP="009A4C93">
            <w:pPr>
              <w:autoSpaceDE w:val="0"/>
              <w:autoSpaceDN w:val="0"/>
              <w:adjustRightInd w:val="0"/>
              <w:jc w:val="center"/>
              <w:rPr>
                <w:b/>
                <w:bCs/>
                <w:sz w:val="18"/>
                <w:szCs w:val="18"/>
              </w:rPr>
            </w:pPr>
            <w:r w:rsidRPr="00A728E8">
              <w:rPr>
                <w:b/>
                <w:bCs/>
                <w:sz w:val="18"/>
                <w:szCs w:val="18"/>
              </w:rPr>
              <w:t>propozues për</w:t>
            </w:r>
          </w:p>
          <w:p w14:paraId="69FDEFC4" w14:textId="77777777" w:rsidR="009D6BE5" w:rsidRPr="00A728E8" w:rsidRDefault="009D6BE5" w:rsidP="009A4C93">
            <w:pPr>
              <w:autoSpaceDE w:val="0"/>
              <w:autoSpaceDN w:val="0"/>
              <w:adjustRightInd w:val="0"/>
              <w:jc w:val="center"/>
              <w:rPr>
                <w:b/>
                <w:bCs/>
                <w:sz w:val="18"/>
                <w:szCs w:val="18"/>
              </w:rPr>
            </w:pPr>
            <w:r w:rsidRPr="00A728E8">
              <w:rPr>
                <w:b/>
                <w:bCs/>
                <w:sz w:val="18"/>
                <w:szCs w:val="18"/>
              </w:rPr>
              <w:t>përfshirje apo</w:t>
            </w:r>
          </w:p>
          <w:p w14:paraId="4DE41D6D" w14:textId="77777777" w:rsidR="009D6BE5" w:rsidRPr="00A728E8" w:rsidRDefault="009D6BE5" w:rsidP="009A4C93">
            <w:pPr>
              <w:autoSpaceDE w:val="0"/>
              <w:autoSpaceDN w:val="0"/>
              <w:adjustRightInd w:val="0"/>
              <w:jc w:val="center"/>
              <w:rPr>
                <w:b/>
                <w:bCs/>
                <w:sz w:val="18"/>
                <w:szCs w:val="18"/>
              </w:rPr>
            </w:pPr>
            <w:proofErr w:type="spellStart"/>
            <w:r w:rsidRPr="00A728E8">
              <w:rPr>
                <w:b/>
                <w:bCs/>
                <w:sz w:val="18"/>
                <w:szCs w:val="18"/>
              </w:rPr>
              <w:t>mospërfshirje</w:t>
            </w:r>
            <w:proofErr w:type="spellEnd"/>
            <w:r w:rsidRPr="00A728E8">
              <w:rPr>
                <w:b/>
                <w:bCs/>
                <w:sz w:val="18"/>
                <w:szCs w:val="18"/>
              </w:rPr>
              <w:t xml:space="preserve"> të komentit të</w:t>
            </w:r>
          </w:p>
          <w:p w14:paraId="4349B5AA" w14:textId="77777777" w:rsidR="009D6BE5" w:rsidRPr="00A728E8" w:rsidRDefault="009D6BE5" w:rsidP="009A4C93">
            <w:pPr>
              <w:jc w:val="center"/>
              <w:rPr>
                <w:b/>
                <w:sz w:val="18"/>
                <w:szCs w:val="18"/>
              </w:rPr>
            </w:pPr>
            <w:r w:rsidRPr="00A728E8">
              <w:rPr>
                <w:b/>
                <w:bCs/>
                <w:sz w:val="18"/>
                <w:szCs w:val="18"/>
              </w:rPr>
              <w:t>dhënë</w:t>
            </w:r>
          </w:p>
        </w:tc>
        <w:tc>
          <w:tcPr>
            <w:tcW w:w="1985"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DCB1724" w14:textId="77777777" w:rsidR="009D6BE5" w:rsidRPr="00A728E8" w:rsidRDefault="0034213E" w:rsidP="009A4C93">
            <w:pPr>
              <w:autoSpaceDE w:val="0"/>
              <w:autoSpaceDN w:val="0"/>
              <w:adjustRightInd w:val="0"/>
              <w:jc w:val="center"/>
              <w:rPr>
                <w:b/>
                <w:i/>
                <w:sz w:val="18"/>
                <w:szCs w:val="18"/>
              </w:rPr>
            </w:pPr>
            <w:r w:rsidRPr="00A728E8">
              <w:rPr>
                <w:b/>
                <w:bCs/>
                <w:sz w:val="18"/>
                <w:szCs w:val="18"/>
              </w:rPr>
              <w:t>AGJENCIA PËR BARAZI GJINORE</w:t>
            </w:r>
          </w:p>
        </w:tc>
        <w:tc>
          <w:tcPr>
            <w:tcW w:w="1842"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343BEDB" w14:textId="77777777" w:rsidR="009D6BE5" w:rsidRPr="00A728E8" w:rsidRDefault="009D6BE5" w:rsidP="009A4C93">
            <w:pPr>
              <w:autoSpaceDE w:val="0"/>
              <w:autoSpaceDN w:val="0"/>
              <w:adjustRightInd w:val="0"/>
              <w:jc w:val="center"/>
              <w:rPr>
                <w:b/>
                <w:bCs/>
                <w:sz w:val="18"/>
                <w:szCs w:val="18"/>
              </w:rPr>
            </w:pPr>
            <w:r w:rsidRPr="00A728E8">
              <w:rPr>
                <w:b/>
                <w:bCs/>
                <w:sz w:val="18"/>
                <w:szCs w:val="18"/>
              </w:rPr>
              <w:t>Arsyetimi i</w:t>
            </w:r>
          </w:p>
          <w:p w14:paraId="08FDBE4A" w14:textId="77777777" w:rsidR="009D6BE5" w:rsidRPr="00A728E8" w:rsidRDefault="009D6BE5" w:rsidP="009A4C93">
            <w:pPr>
              <w:autoSpaceDE w:val="0"/>
              <w:autoSpaceDN w:val="0"/>
              <w:adjustRightInd w:val="0"/>
              <w:jc w:val="center"/>
              <w:rPr>
                <w:b/>
                <w:bCs/>
                <w:sz w:val="18"/>
                <w:szCs w:val="18"/>
              </w:rPr>
            </w:pPr>
            <w:r w:rsidRPr="00A728E8">
              <w:rPr>
                <w:b/>
                <w:bCs/>
                <w:sz w:val="18"/>
                <w:szCs w:val="18"/>
              </w:rPr>
              <w:t>organit</w:t>
            </w:r>
          </w:p>
          <w:p w14:paraId="0979D190" w14:textId="77777777" w:rsidR="009D6BE5" w:rsidRPr="00A728E8" w:rsidRDefault="009D6BE5" w:rsidP="009A4C93">
            <w:pPr>
              <w:autoSpaceDE w:val="0"/>
              <w:autoSpaceDN w:val="0"/>
              <w:adjustRightInd w:val="0"/>
              <w:jc w:val="center"/>
              <w:rPr>
                <w:b/>
                <w:bCs/>
                <w:sz w:val="18"/>
                <w:szCs w:val="18"/>
              </w:rPr>
            </w:pPr>
            <w:r w:rsidRPr="00A728E8">
              <w:rPr>
                <w:b/>
                <w:bCs/>
                <w:sz w:val="18"/>
                <w:szCs w:val="18"/>
              </w:rPr>
              <w:t>propozues për përfshirje apo</w:t>
            </w:r>
          </w:p>
          <w:p w14:paraId="21692907" w14:textId="77777777" w:rsidR="009D6BE5" w:rsidRPr="00A728E8" w:rsidRDefault="009D6BE5" w:rsidP="009A4C93">
            <w:pPr>
              <w:autoSpaceDE w:val="0"/>
              <w:autoSpaceDN w:val="0"/>
              <w:adjustRightInd w:val="0"/>
              <w:jc w:val="center"/>
              <w:rPr>
                <w:b/>
                <w:bCs/>
                <w:sz w:val="18"/>
                <w:szCs w:val="18"/>
              </w:rPr>
            </w:pPr>
            <w:proofErr w:type="spellStart"/>
            <w:r w:rsidRPr="00A728E8">
              <w:rPr>
                <w:b/>
                <w:bCs/>
                <w:sz w:val="18"/>
                <w:szCs w:val="18"/>
              </w:rPr>
              <w:t>mospërfshirje</w:t>
            </w:r>
            <w:proofErr w:type="spellEnd"/>
          </w:p>
          <w:p w14:paraId="5A57AF5C" w14:textId="77777777" w:rsidR="009D6BE5" w:rsidRPr="00A728E8" w:rsidRDefault="009D6BE5" w:rsidP="009A4C93">
            <w:pPr>
              <w:autoSpaceDE w:val="0"/>
              <w:autoSpaceDN w:val="0"/>
              <w:adjustRightInd w:val="0"/>
              <w:jc w:val="center"/>
              <w:rPr>
                <w:b/>
                <w:bCs/>
                <w:sz w:val="18"/>
                <w:szCs w:val="18"/>
              </w:rPr>
            </w:pPr>
            <w:r w:rsidRPr="00A728E8">
              <w:rPr>
                <w:b/>
                <w:bCs/>
                <w:sz w:val="18"/>
                <w:szCs w:val="18"/>
              </w:rPr>
              <w:t>të komentit të</w:t>
            </w:r>
          </w:p>
          <w:p w14:paraId="70EF30A3" w14:textId="77777777" w:rsidR="009D6BE5" w:rsidRPr="00A728E8" w:rsidRDefault="009D6BE5" w:rsidP="009A4C93">
            <w:pPr>
              <w:jc w:val="center"/>
              <w:rPr>
                <w:b/>
                <w:sz w:val="18"/>
                <w:szCs w:val="18"/>
              </w:rPr>
            </w:pPr>
            <w:r w:rsidRPr="00A728E8">
              <w:rPr>
                <w:b/>
                <w:bCs/>
                <w:sz w:val="18"/>
                <w:szCs w:val="18"/>
              </w:rPr>
              <w:t>dhënë</w:t>
            </w:r>
          </w:p>
        </w:tc>
        <w:tc>
          <w:tcPr>
            <w:tcW w:w="269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2329E3B7" w14:textId="71C019C2" w:rsidR="009D6BE5" w:rsidRPr="00A728E8" w:rsidRDefault="00201A92" w:rsidP="009A4C93">
            <w:pPr>
              <w:autoSpaceDE w:val="0"/>
              <w:autoSpaceDN w:val="0"/>
              <w:adjustRightInd w:val="0"/>
              <w:jc w:val="center"/>
              <w:rPr>
                <w:b/>
                <w:sz w:val="18"/>
                <w:szCs w:val="18"/>
              </w:rPr>
            </w:pPr>
            <w:r>
              <w:rPr>
                <w:b/>
                <w:sz w:val="18"/>
                <w:szCs w:val="18"/>
              </w:rPr>
              <w:br/>
            </w:r>
            <w:r w:rsidRPr="00A728E8">
              <w:rPr>
                <w:b/>
                <w:iCs/>
                <w:sz w:val="18"/>
                <w:szCs w:val="18"/>
                <w:lang w:eastAsia="en-GB"/>
              </w:rPr>
              <w:t>ZYRA PER PLANIFIKIM STRATEGJI</w:t>
            </w:r>
            <w:r w:rsidR="00E14716">
              <w:rPr>
                <w:b/>
                <w:iCs/>
                <w:sz w:val="18"/>
                <w:szCs w:val="18"/>
                <w:lang w:eastAsia="en-GB"/>
              </w:rPr>
              <w:t>K</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191198C2" w14:textId="77777777" w:rsidR="009D6BE5" w:rsidRPr="00A728E8" w:rsidRDefault="009D6BE5" w:rsidP="009A4C93">
            <w:pPr>
              <w:autoSpaceDE w:val="0"/>
              <w:autoSpaceDN w:val="0"/>
              <w:adjustRightInd w:val="0"/>
              <w:jc w:val="center"/>
              <w:rPr>
                <w:b/>
                <w:bCs/>
                <w:sz w:val="18"/>
                <w:szCs w:val="18"/>
              </w:rPr>
            </w:pPr>
            <w:r w:rsidRPr="00A728E8">
              <w:rPr>
                <w:b/>
                <w:bCs/>
                <w:sz w:val="18"/>
                <w:szCs w:val="18"/>
              </w:rPr>
              <w:t>Arsyetimi i</w:t>
            </w:r>
          </w:p>
          <w:p w14:paraId="531E0392" w14:textId="77777777" w:rsidR="009D6BE5" w:rsidRPr="00A728E8" w:rsidRDefault="009D6BE5" w:rsidP="009A4C93">
            <w:pPr>
              <w:autoSpaceDE w:val="0"/>
              <w:autoSpaceDN w:val="0"/>
              <w:adjustRightInd w:val="0"/>
              <w:jc w:val="center"/>
              <w:rPr>
                <w:b/>
                <w:bCs/>
                <w:sz w:val="18"/>
                <w:szCs w:val="18"/>
              </w:rPr>
            </w:pPr>
            <w:r w:rsidRPr="00A728E8">
              <w:rPr>
                <w:b/>
                <w:bCs/>
                <w:sz w:val="18"/>
                <w:szCs w:val="18"/>
              </w:rPr>
              <w:t>organit</w:t>
            </w:r>
          </w:p>
          <w:p w14:paraId="417BE19D" w14:textId="77777777" w:rsidR="009D6BE5" w:rsidRPr="00A728E8" w:rsidRDefault="009D6BE5" w:rsidP="009A4C93">
            <w:pPr>
              <w:autoSpaceDE w:val="0"/>
              <w:autoSpaceDN w:val="0"/>
              <w:adjustRightInd w:val="0"/>
              <w:jc w:val="center"/>
              <w:rPr>
                <w:b/>
                <w:bCs/>
                <w:sz w:val="18"/>
                <w:szCs w:val="18"/>
              </w:rPr>
            </w:pPr>
            <w:r w:rsidRPr="00A728E8">
              <w:rPr>
                <w:b/>
                <w:bCs/>
                <w:sz w:val="18"/>
                <w:szCs w:val="18"/>
              </w:rPr>
              <w:t>propozues për</w:t>
            </w:r>
          </w:p>
          <w:p w14:paraId="488B1B40" w14:textId="77777777" w:rsidR="009D6BE5" w:rsidRPr="00A728E8" w:rsidRDefault="009D6BE5" w:rsidP="009A4C93">
            <w:pPr>
              <w:autoSpaceDE w:val="0"/>
              <w:autoSpaceDN w:val="0"/>
              <w:adjustRightInd w:val="0"/>
              <w:jc w:val="center"/>
              <w:rPr>
                <w:b/>
                <w:bCs/>
                <w:sz w:val="18"/>
                <w:szCs w:val="18"/>
              </w:rPr>
            </w:pPr>
            <w:r w:rsidRPr="00A728E8">
              <w:rPr>
                <w:b/>
                <w:bCs/>
                <w:sz w:val="18"/>
                <w:szCs w:val="18"/>
              </w:rPr>
              <w:t>përfshirje apo</w:t>
            </w:r>
          </w:p>
          <w:p w14:paraId="1BA15093" w14:textId="77777777" w:rsidR="009D6BE5" w:rsidRPr="00A728E8" w:rsidRDefault="009D6BE5" w:rsidP="009A4C93">
            <w:pPr>
              <w:autoSpaceDE w:val="0"/>
              <w:autoSpaceDN w:val="0"/>
              <w:adjustRightInd w:val="0"/>
              <w:jc w:val="center"/>
              <w:rPr>
                <w:b/>
                <w:bCs/>
                <w:sz w:val="18"/>
                <w:szCs w:val="18"/>
              </w:rPr>
            </w:pPr>
            <w:proofErr w:type="spellStart"/>
            <w:r w:rsidRPr="00A728E8">
              <w:rPr>
                <w:b/>
                <w:bCs/>
                <w:sz w:val="18"/>
                <w:szCs w:val="18"/>
              </w:rPr>
              <w:t>mospërfshirje</w:t>
            </w:r>
            <w:proofErr w:type="spellEnd"/>
            <w:r w:rsidRPr="00A728E8">
              <w:rPr>
                <w:b/>
                <w:bCs/>
                <w:sz w:val="18"/>
                <w:szCs w:val="18"/>
              </w:rPr>
              <w:t xml:space="preserve"> të komentit të dhënë</w:t>
            </w:r>
          </w:p>
          <w:p w14:paraId="169CE794" w14:textId="77777777" w:rsidR="009D6BE5" w:rsidRPr="00A728E8" w:rsidRDefault="009D6BE5" w:rsidP="009A4C93">
            <w:pPr>
              <w:jc w:val="center"/>
              <w:rPr>
                <w:b/>
                <w:sz w:val="18"/>
                <w:szCs w:val="18"/>
              </w:rPr>
            </w:pPr>
          </w:p>
        </w:tc>
      </w:tr>
      <w:tr w:rsidR="009D6BE5" w:rsidRPr="00EB2D81" w14:paraId="6386CE6E" w14:textId="77777777" w:rsidTr="00944AD7">
        <w:trPr>
          <w:trHeight w:val="908"/>
        </w:trPr>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6EF60A9" w14:textId="77777777" w:rsidR="009D6BE5" w:rsidRPr="00EB2D81" w:rsidRDefault="009D6BE5" w:rsidP="003F1298">
            <w:pPr>
              <w:autoSpaceDE w:val="0"/>
              <w:autoSpaceDN w:val="0"/>
              <w:adjustRightInd w:val="0"/>
              <w:jc w:val="center"/>
              <w:rPr>
                <w:b/>
                <w:bCs/>
                <w:sz w:val="18"/>
                <w:szCs w:val="18"/>
              </w:rPr>
            </w:pPr>
          </w:p>
          <w:p w14:paraId="785BF7A7" w14:textId="77777777" w:rsidR="009D6BE5" w:rsidRPr="00EB2D81" w:rsidRDefault="009D6BE5" w:rsidP="003F1298">
            <w:pPr>
              <w:autoSpaceDE w:val="0"/>
              <w:autoSpaceDN w:val="0"/>
              <w:adjustRightInd w:val="0"/>
              <w:jc w:val="center"/>
              <w:rPr>
                <w:b/>
                <w:bCs/>
                <w:sz w:val="18"/>
                <w:szCs w:val="18"/>
              </w:rPr>
            </w:pPr>
            <w:r w:rsidRPr="00EB2D81">
              <w:rPr>
                <w:b/>
                <w:bCs/>
                <w:sz w:val="18"/>
                <w:szCs w:val="18"/>
              </w:rPr>
              <w:t>Çështjet</w:t>
            </w:r>
          </w:p>
          <w:p w14:paraId="7B38ADB6" w14:textId="77777777" w:rsidR="009D6BE5" w:rsidRPr="00EB2D81" w:rsidRDefault="009D6BE5" w:rsidP="003F1298">
            <w:pPr>
              <w:jc w:val="center"/>
              <w:rPr>
                <w:b/>
                <w:bCs/>
                <w:sz w:val="18"/>
                <w:szCs w:val="18"/>
              </w:rPr>
            </w:pPr>
            <w:r w:rsidRPr="00EB2D81">
              <w:rPr>
                <w:b/>
                <w:bCs/>
                <w:sz w:val="18"/>
                <w:szCs w:val="18"/>
              </w:rPr>
              <w:t>Kyçe 1</w:t>
            </w:r>
          </w:p>
        </w:tc>
        <w:tc>
          <w:tcPr>
            <w:tcW w:w="2127" w:type="dxa"/>
            <w:tcBorders>
              <w:top w:val="single" w:sz="4" w:space="0" w:color="auto"/>
              <w:left w:val="single" w:sz="4" w:space="0" w:color="auto"/>
              <w:bottom w:val="single" w:sz="4" w:space="0" w:color="auto"/>
              <w:right w:val="single" w:sz="4" w:space="0" w:color="auto"/>
            </w:tcBorders>
          </w:tcPr>
          <w:p w14:paraId="1CEFE332" w14:textId="58F7B276" w:rsidR="009D6BE5" w:rsidRPr="00EB2D81" w:rsidRDefault="005E10EA" w:rsidP="003F1298">
            <w:pPr>
              <w:jc w:val="center"/>
              <w:rPr>
                <w:sz w:val="18"/>
                <w:szCs w:val="18"/>
              </w:rPr>
            </w:pPr>
            <w:r w:rsidRPr="00EB2D81">
              <w:rPr>
                <w:b/>
                <w:bCs/>
              </w:rPr>
              <w:t>Përkufizimi i problemit</w:t>
            </w:r>
            <w:r w:rsidR="00C43E0E">
              <w:rPr>
                <w:b/>
                <w:bCs/>
              </w:rPr>
              <w:br/>
            </w:r>
            <w:r w:rsidRPr="00EB2D81">
              <w:t xml:space="preserve"> </w:t>
            </w:r>
            <w:r w:rsidRPr="00EB2D81">
              <w:br/>
              <w:t xml:space="preserve">Kapitulli është paraqitur në mënyrë të qartë dhe ofron një analizë gjithëpërfshirëse të gjendjes aktuale. Megjithatë, për të siguruar rrjedhshmëri më të mirë në përkufizimin e problemit, vlerësohet se kapitulli ka nevojë për ristrukturim të përmbajtjes, me qëllim ndarjen më të qartë të aspektit ligjor, gjendjes aktuale në praktikë, shkaqeve dhe problemeve të tjera të evidentuara. Në këtë kapitull, titulli i nënkapitullit "Pse është e nevojshme </w:t>
            </w:r>
            <w:proofErr w:type="spellStart"/>
            <w:r w:rsidRPr="00EB2D81">
              <w:t>transpozimi</w:t>
            </w:r>
            <w:proofErr w:type="spellEnd"/>
            <w:r w:rsidRPr="00EB2D81">
              <w:t xml:space="preserve"> i </w:t>
            </w:r>
            <w:proofErr w:type="spellStart"/>
            <w:r w:rsidRPr="00EB2D81">
              <w:t>eIDAS</w:t>
            </w:r>
            <w:proofErr w:type="spellEnd"/>
            <w:r w:rsidRPr="00EB2D81">
              <w:t xml:space="preserve"> 2.0?" konsiderohet i </w:t>
            </w:r>
            <w:r w:rsidRPr="00EB2D81">
              <w:lastRenderedPageBreak/>
              <w:t>panevojshëm dhe rekomandohet të hiqet. Përmbajtja e tij rekomandohet të riformulohet duke u fokusuar në gjendjen aktuale dhe mangësitë ekzistuese, dhe jo në përshkrimin e zgjidhjeve apo përfitimeve të pritshme. Po ashtu, nënkapitulli "Qëllimi i Koncept-Dokumentit" nuk përputhet me natyrën e Kapitullit 1. Përkufizimi i problemit rekomandohet që të zhvendoset si hyrje e Kapitullit 2</w:t>
            </w:r>
            <w:r w:rsidR="003F1298" w:rsidRPr="00EB2D81">
              <w:t>-</w:t>
            </w:r>
            <w:r w:rsidRPr="00EB2D81">
              <w:t>Objektivat. Së fundi, te pema e problemit rekomandohet shtimi i një paragrafi përmbledhës që shpjegon shkurtimisht shkaqet dhe efektet kryesore, përpara paraqitjes së tabelës, me qëllim rritjen e qartësisë dhe lehtësimin e kuptimit të analizës.</w:t>
            </w:r>
          </w:p>
        </w:tc>
        <w:tc>
          <w:tcPr>
            <w:tcW w:w="1984" w:type="dxa"/>
            <w:tcBorders>
              <w:top w:val="single" w:sz="4" w:space="0" w:color="auto"/>
              <w:left w:val="single" w:sz="4" w:space="0" w:color="auto"/>
              <w:bottom w:val="single" w:sz="4" w:space="0" w:color="auto"/>
              <w:right w:val="single" w:sz="4" w:space="0" w:color="auto"/>
            </w:tcBorders>
          </w:tcPr>
          <w:p w14:paraId="06EE2B92" w14:textId="7956BC6B" w:rsidR="009D6BE5" w:rsidRDefault="0034213E" w:rsidP="003F1298">
            <w:pPr>
              <w:jc w:val="center"/>
            </w:pPr>
            <w:r w:rsidRPr="00EB2D81">
              <w:rPr>
                <w:b/>
                <w:bCs/>
                <w:color w:val="FF0000"/>
                <w:lang w:eastAsia="en-GB"/>
              </w:rPr>
              <w:lastRenderedPageBreak/>
              <w:t>Pranohet</w:t>
            </w:r>
            <w:r w:rsidR="00C43E0E">
              <w:rPr>
                <w:b/>
                <w:bCs/>
                <w:color w:val="FF0000"/>
                <w:lang w:eastAsia="en-GB"/>
              </w:rPr>
              <w:br/>
            </w:r>
            <w:r w:rsidR="005E10EA" w:rsidRPr="00EB2D81">
              <w:rPr>
                <w:sz w:val="18"/>
                <w:szCs w:val="18"/>
                <w:lang w:eastAsia="en-GB"/>
              </w:rPr>
              <w:br/>
            </w:r>
            <w:r w:rsidR="005E10EA" w:rsidRPr="00EB2D81">
              <w:t>Kapitulli është ristrukturuar në përputhje me rekomandimet e dhëna, duke siguruar ndarje më të qartë të aspektit ligjor, gjendjes aktuale në praktikë, si dhe të shkaqeve dhe problemeve të evidentuara.</w:t>
            </w:r>
            <w:r w:rsidR="005E10EA" w:rsidRPr="00EB2D81">
              <w:br/>
              <w:t xml:space="preserve">Nënkapitulli "Pse është e nevojshme </w:t>
            </w:r>
            <w:proofErr w:type="spellStart"/>
            <w:r w:rsidR="005E10EA" w:rsidRPr="00EB2D81">
              <w:t>transpozimi</w:t>
            </w:r>
            <w:proofErr w:type="spellEnd"/>
            <w:r w:rsidR="005E10EA" w:rsidRPr="00EB2D81">
              <w:t xml:space="preserve"> i </w:t>
            </w:r>
            <w:proofErr w:type="spellStart"/>
            <w:r w:rsidR="005E10EA" w:rsidRPr="00EB2D81">
              <w:t>eIDAS</w:t>
            </w:r>
            <w:proofErr w:type="spellEnd"/>
            <w:r w:rsidR="005E10EA" w:rsidRPr="00EB2D81">
              <w:t xml:space="preserve"> 2.0?" është hequr, ndërsa përmbajtja përkatëse është riformuluar me fokus në gjendjen aktuale dhe mangësitë ekzistuese.</w:t>
            </w:r>
            <w:r w:rsidR="005E10EA" w:rsidRPr="00EB2D81">
              <w:br/>
              <w:t xml:space="preserve">Nënkapitulli "Qëllimi i Koncept-Dokumentit" është zhvendosur si hyrje e </w:t>
            </w:r>
            <w:r w:rsidR="005E10EA" w:rsidRPr="00EB2D81">
              <w:lastRenderedPageBreak/>
              <w:t>Kapitullit 2 – tek Objektivat.</w:t>
            </w:r>
            <w:r w:rsidR="005E10EA" w:rsidRPr="00EB2D81">
              <w:br/>
              <w:t>Gjithashtu, te pema e problemit është shtuar një paragraf përmbledhës që paraqet shkurtimisht shkaqet dhe efektet kryesore, për të rritur qartësinë e analizës.</w:t>
            </w:r>
            <w:r w:rsidR="005E10EA" w:rsidRPr="00EB2D81">
              <w:br/>
            </w:r>
          </w:p>
          <w:p w14:paraId="72B51427" w14:textId="77777777" w:rsidR="009A439F" w:rsidRDefault="009A439F" w:rsidP="003F1298">
            <w:pPr>
              <w:jc w:val="center"/>
            </w:pPr>
          </w:p>
          <w:p w14:paraId="39EBAA10" w14:textId="7A0A2833" w:rsidR="009A439F" w:rsidRPr="00EB2D81" w:rsidRDefault="009A439F" w:rsidP="00353723">
            <w:pPr>
              <w:spacing w:before="100" w:beforeAutospacing="1" w:after="100" w:afterAutospacing="1"/>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00F2E591" w14:textId="4D021B0A" w:rsidR="00B67355" w:rsidRPr="00EB2D81" w:rsidRDefault="00B67355" w:rsidP="00EB2D81">
            <w:pPr>
              <w:jc w:val="center"/>
              <w:rPr>
                <w:b/>
              </w:rPr>
            </w:pPr>
            <w:r w:rsidRPr="00EB2D81">
              <w:rPr>
                <w:b/>
              </w:rPr>
              <w:lastRenderedPageBreak/>
              <w:t xml:space="preserve">Komente te </w:t>
            </w:r>
            <w:r w:rsidR="00EB2D81">
              <w:rPr>
                <w:b/>
              </w:rPr>
              <w:t xml:space="preserve">  </w:t>
            </w:r>
            <w:r w:rsidRPr="00EB2D81">
              <w:rPr>
                <w:b/>
              </w:rPr>
              <w:t>Përgjithshme</w:t>
            </w:r>
          </w:p>
          <w:p w14:paraId="015D9AA9" w14:textId="77777777" w:rsidR="00B67355" w:rsidRPr="00EB2D81" w:rsidRDefault="00B67355" w:rsidP="003F1298">
            <w:pPr>
              <w:jc w:val="center"/>
              <w:rPr>
                <w:sz w:val="18"/>
                <w:szCs w:val="18"/>
              </w:rPr>
            </w:pPr>
          </w:p>
          <w:p w14:paraId="3067915C" w14:textId="2941E5B7" w:rsidR="00B67355" w:rsidRPr="00EB2D81" w:rsidRDefault="00201A92" w:rsidP="003F1298">
            <w:pPr>
              <w:jc w:val="center"/>
              <w:rPr>
                <w:sz w:val="18"/>
                <w:szCs w:val="18"/>
              </w:rPr>
            </w:pPr>
            <w:r w:rsidRPr="00EB2D81">
              <w:t xml:space="preserve">Kërkohet analizë gjinore e bazuar në evidencë dhe përdorimi i të dhënave nga realiteti kosovar ose burime dytësore për të kuptuar më mirë fenomenin dhe për të mbështetur propozimet </w:t>
            </w:r>
            <w:proofErr w:type="spellStart"/>
            <w:r w:rsidRPr="00EB2D81">
              <w:t>rregullative</w:t>
            </w:r>
            <w:proofErr w:type="spellEnd"/>
            <w:r w:rsidRPr="00EB2D81">
              <w:t>.</w:t>
            </w:r>
          </w:p>
        </w:tc>
        <w:tc>
          <w:tcPr>
            <w:tcW w:w="1842" w:type="dxa"/>
            <w:tcBorders>
              <w:top w:val="single" w:sz="4" w:space="0" w:color="auto"/>
              <w:left w:val="single" w:sz="4" w:space="0" w:color="auto"/>
              <w:bottom w:val="single" w:sz="4" w:space="0" w:color="auto"/>
              <w:right w:val="single" w:sz="4" w:space="0" w:color="auto"/>
            </w:tcBorders>
            <w:hideMark/>
          </w:tcPr>
          <w:p w14:paraId="104056C8" w14:textId="0349990D" w:rsidR="009D6BE5" w:rsidRPr="00EB2D81" w:rsidRDefault="00201A92" w:rsidP="003F1298">
            <w:pPr>
              <w:jc w:val="center"/>
              <w:rPr>
                <w:rFonts w:eastAsia="Calibri"/>
                <w:color w:val="FF0000"/>
              </w:rPr>
            </w:pPr>
            <w:r w:rsidRPr="00EB2D81">
              <w:rPr>
                <w:rFonts w:eastAsia="Calibri"/>
                <w:b/>
                <w:color w:val="FF0000"/>
              </w:rPr>
              <w:t>Pranuar pjesërisht</w:t>
            </w:r>
          </w:p>
          <w:p w14:paraId="0F4E00C3" w14:textId="77777777" w:rsidR="009D6BE5" w:rsidRPr="00EB2D81" w:rsidRDefault="009D6BE5" w:rsidP="003F1298">
            <w:pPr>
              <w:jc w:val="center"/>
              <w:rPr>
                <w:rFonts w:eastAsia="Calibri"/>
                <w:sz w:val="18"/>
                <w:szCs w:val="18"/>
              </w:rPr>
            </w:pPr>
          </w:p>
          <w:p w14:paraId="790FE638" w14:textId="689B42AB" w:rsidR="009D6BE5" w:rsidRPr="00EB2D81" w:rsidRDefault="00201A92" w:rsidP="003F1298">
            <w:pPr>
              <w:jc w:val="center"/>
              <w:rPr>
                <w:rFonts w:eastAsia="Calibri"/>
                <w:sz w:val="18"/>
                <w:szCs w:val="18"/>
              </w:rPr>
            </w:pPr>
            <w:r w:rsidRPr="00EB2D81">
              <w:t>Koncept Dokumenti ka trajtuar ndikimin social në mënyrë të përgjithshme, ndërsa rekomandimi për analiza gjinore dhe sociale të thelluara do të merre</w:t>
            </w:r>
            <w:r w:rsidR="00563A02">
              <w:t>n</w:t>
            </w:r>
            <w:r w:rsidRPr="00EB2D81">
              <w:t xml:space="preserve"> parasysh në mënyrë graduale, në përputhje me </w:t>
            </w:r>
            <w:proofErr w:type="spellStart"/>
            <w:r w:rsidRPr="00EB2D81">
              <w:t>disponueshmërinë</w:t>
            </w:r>
            <w:proofErr w:type="spellEnd"/>
            <w:r w:rsidRPr="00EB2D81">
              <w:t xml:space="preserve"> e të dhënave dhe nevojën për hulumtime shtesë gjatë fazës së hartimit të draft-ligjit.</w:t>
            </w:r>
          </w:p>
        </w:tc>
        <w:tc>
          <w:tcPr>
            <w:tcW w:w="2694" w:type="dxa"/>
            <w:tcBorders>
              <w:top w:val="single" w:sz="4" w:space="0" w:color="auto"/>
              <w:left w:val="single" w:sz="4" w:space="0" w:color="auto"/>
              <w:bottom w:val="single" w:sz="4" w:space="0" w:color="auto"/>
              <w:right w:val="single" w:sz="4" w:space="0" w:color="auto"/>
            </w:tcBorders>
          </w:tcPr>
          <w:p w14:paraId="5F661E56" w14:textId="77777777" w:rsidR="00EB2D81" w:rsidRPr="00EB2D81" w:rsidRDefault="00EB2D81" w:rsidP="00EB2D81">
            <w:pPr>
              <w:jc w:val="center"/>
              <w:rPr>
                <w:b/>
              </w:rPr>
            </w:pPr>
            <w:r w:rsidRPr="00EB2D81">
              <w:rPr>
                <w:b/>
              </w:rPr>
              <w:t xml:space="preserve">Komente te </w:t>
            </w:r>
            <w:r>
              <w:rPr>
                <w:b/>
              </w:rPr>
              <w:t xml:space="preserve">  </w:t>
            </w:r>
            <w:r w:rsidRPr="00EB2D81">
              <w:rPr>
                <w:b/>
              </w:rPr>
              <w:t>Përgjithshme</w:t>
            </w:r>
          </w:p>
          <w:p w14:paraId="0A8D0A09" w14:textId="4E9C5B44" w:rsidR="0079580F" w:rsidRPr="00EB2D81" w:rsidRDefault="00EB2D81" w:rsidP="003F1298">
            <w:pPr>
              <w:jc w:val="center"/>
              <w:rPr>
                <w:sz w:val="18"/>
                <w:szCs w:val="18"/>
              </w:rPr>
            </w:pPr>
            <w:r>
              <w:br/>
            </w:r>
            <w:r w:rsidR="003F1298" w:rsidRPr="00EB2D81">
              <w:t xml:space="preserve">Tek përkufizimi i problemit, ju lusim te </w:t>
            </w:r>
            <w:proofErr w:type="spellStart"/>
            <w:r w:rsidR="003F1298" w:rsidRPr="00EB2D81">
              <w:t>elaboroni</w:t>
            </w:r>
            <w:proofErr w:type="spellEnd"/>
            <w:r w:rsidR="003F1298" w:rsidRPr="00EB2D81">
              <w:t xml:space="preserve"> tutje se cilat </w:t>
            </w:r>
            <w:proofErr w:type="spellStart"/>
            <w:r w:rsidR="003F1298" w:rsidRPr="00EB2D81">
              <w:t>jane</w:t>
            </w:r>
            <w:proofErr w:type="spellEnd"/>
            <w:r w:rsidR="003F1298" w:rsidRPr="00EB2D81">
              <w:t xml:space="preserve"> shkaqet dhe efektet qe </w:t>
            </w:r>
            <w:proofErr w:type="spellStart"/>
            <w:r w:rsidR="003F1298" w:rsidRPr="00EB2D81">
              <w:t>nderlidhen</w:t>
            </w:r>
            <w:proofErr w:type="spellEnd"/>
            <w:r w:rsidR="003F1298" w:rsidRPr="00EB2D81">
              <w:t xml:space="preserve"> me ofrimin e shërbimeve publike.</w:t>
            </w:r>
            <w:r w:rsidR="003F1298" w:rsidRPr="00EB2D81">
              <w:br/>
              <w:t xml:space="preserve">Ne </w:t>
            </w:r>
            <w:proofErr w:type="spellStart"/>
            <w:r w:rsidR="003F1298" w:rsidRPr="00EB2D81">
              <w:t>kete</w:t>
            </w:r>
            <w:proofErr w:type="spellEnd"/>
            <w:r w:rsidR="003F1298" w:rsidRPr="00EB2D81">
              <w:t xml:space="preserve"> rrafsh ju rekomandojmë te fokusoheni tek barra administrative qe shkaktohet gjate procesit te certifikimit te </w:t>
            </w:r>
            <w:proofErr w:type="spellStart"/>
            <w:r w:rsidR="003F1298" w:rsidRPr="00EB2D81">
              <w:t>ofruseve</w:t>
            </w:r>
            <w:proofErr w:type="spellEnd"/>
            <w:r w:rsidR="003F1298" w:rsidRPr="00EB2D81">
              <w:t xml:space="preserve"> te shërbimeve te besuara, (a ka </w:t>
            </w:r>
            <w:proofErr w:type="spellStart"/>
            <w:r w:rsidR="003F1298" w:rsidRPr="00EB2D81">
              <w:t>hapesire</w:t>
            </w:r>
            <w:proofErr w:type="spellEnd"/>
            <w:r w:rsidR="003F1298" w:rsidRPr="00EB2D81">
              <w:t xml:space="preserve"> </w:t>
            </w:r>
            <w:proofErr w:type="spellStart"/>
            <w:r w:rsidR="003F1298" w:rsidRPr="00EB2D81">
              <w:t>per</w:t>
            </w:r>
            <w:proofErr w:type="spellEnd"/>
            <w:r w:rsidR="003F1298" w:rsidRPr="00EB2D81">
              <w:t xml:space="preserve"> thjeshtim te procesit apo digjitalizim te tij). Ne anën tjetër, sa i përket ofrimit te shërbimeve </w:t>
            </w:r>
            <w:proofErr w:type="spellStart"/>
            <w:r w:rsidR="003F1298" w:rsidRPr="00EB2D81">
              <w:t>per</w:t>
            </w:r>
            <w:proofErr w:type="spellEnd"/>
            <w:r w:rsidR="003F1298" w:rsidRPr="00EB2D81">
              <w:t xml:space="preserve"> qytetaret dhe bizneset, do te ishte mire te trajtohen edhe sfidat sa i takon </w:t>
            </w:r>
            <w:proofErr w:type="spellStart"/>
            <w:r w:rsidR="003F1298" w:rsidRPr="00EB2D81">
              <w:t>autentifikimit</w:t>
            </w:r>
            <w:proofErr w:type="spellEnd"/>
            <w:r w:rsidR="003F1298" w:rsidRPr="00EB2D81">
              <w:t xml:space="preserve"> ne </w:t>
            </w:r>
            <w:proofErr w:type="spellStart"/>
            <w:r w:rsidR="003F1298" w:rsidRPr="00EB2D81">
              <w:t>eKosova</w:t>
            </w:r>
            <w:proofErr w:type="spellEnd"/>
            <w:r w:rsidR="003F1298" w:rsidRPr="00EB2D81">
              <w:t>, përmes identifikimit elektronik, si dhe përmes nënshkrimit elektronik.</w:t>
            </w:r>
          </w:p>
        </w:tc>
        <w:tc>
          <w:tcPr>
            <w:tcW w:w="1701" w:type="dxa"/>
            <w:tcBorders>
              <w:top w:val="single" w:sz="4" w:space="0" w:color="auto"/>
              <w:left w:val="single" w:sz="4" w:space="0" w:color="auto"/>
              <w:bottom w:val="single" w:sz="4" w:space="0" w:color="auto"/>
              <w:right w:val="single" w:sz="4" w:space="0" w:color="auto"/>
            </w:tcBorders>
          </w:tcPr>
          <w:p w14:paraId="5D20E7EC" w14:textId="14F41C23" w:rsidR="000E1354" w:rsidRDefault="003F1298" w:rsidP="003F1298">
            <w:pPr>
              <w:jc w:val="center"/>
            </w:pPr>
            <w:r w:rsidRPr="00453AFF">
              <w:rPr>
                <w:rFonts w:eastAsia="Calibri"/>
                <w:b/>
                <w:bCs/>
                <w:color w:val="FF0000"/>
              </w:rPr>
              <w:t>Pranohet</w:t>
            </w:r>
            <w:r w:rsidR="00E14716">
              <w:rPr>
                <w:rFonts w:eastAsia="Calibri"/>
                <w:b/>
                <w:bCs/>
                <w:color w:val="FF0000"/>
              </w:rPr>
              <w:t xml:space="preserve"> pjesërisht</w:t>
            </w:r>
            <w:r w:rsidR="00C43E0E">
              <w:rPr>
                <w:rFonts w:eastAsia="Calibri"/>
                <w:b/>
                <w:bCs/>
                <w:color w:val="FF0000"/>
                <w:sz w:val="18"/>
                <w:szCs w:val="18"/>
              </w:rPr>
              <w:br/>
            </w:r>
            <w:r w:rsidRPr="00EB2D81">
              <w:rPr>
                <w:rFonts w:eastAsia="Calibri"/>
                <w:sz w:val="18"/>
                <w:szCs w:val="18"/>
              </w:rPr>
              <w:br/>
            </w:r>
            <w:r w:rsidR="000B3CC1">
              <w:t>Te pem</w:t>
            </w:r>
            <w:r w:rsidR="000E1354">
              <w:t>a</w:t>
            </w:r>
            <w:r w:rsidR="000B3CC1">
              <w:t xml:space="preserve"> e problemit</w:t>
            </w:r>
            <w:r w:rsidR="000E1354">
              <w:t xml:space="preserve"> (</w:t>
            </w:r>
            <w:proofErr w:type="spellStart"/>
            <w:r w:rsidR="000E1354">
              <w:t>tab</w:t>
            </w:r>
            <w:proofErr w:type="spellEnd"/>
            <w:r w:rsidR="000E1354">
              <w:t>. 4)</w:t>
            </w:r>
            <w:r w:rsidR="000B3CC1">
              <w:t xml:space="preserve"> është shtuar shkak</w:t>
            </w:r>
            <w:r w:rsidR="000E1354">
              <w:t>u 5</w:t>
            </w:r>
            <w:r w:rsidR="000B3CC1">
              <w:t xml:space="preserve"> dhe </w:t>
            </w:r>
            <w:r w:rsidR="000E1354">
              <w:t>e</w:t>
            </w:r>
            <w:r w:rsidR="000B3CC1">
              <w:t>fekt</w:t>
            </w:r>
            <w:r w:rsidR="000E1354">
              <w:t xml:space="preserve">i 4 </w:t>
            </w:r>
            <w:r w:rsidR="000B3CC1">
              <w:t xml:space="preserve">  që ndërlidhen me barrën</w:t>
            </w:r>
            <w:r w:rsidR="000E1354">
              <w:t xml:space="preserve"> administrative .</w:t>
            </w:r>
          </w:p>
          <w:p w14:paraId="6595FA0E" w14:textId="77777777" w:rsidR="000E1354" w:rsidRDefault="000E1354" w:rsidP="003F1298">
            <w:pPr>
              <w:jc w:val="center"/>
            </w:pPr>
          </w:p>
          <w:p w14:paraId="633AF70B" w14:textId="481AAA26" w:rsidR="000E1354" w:rsidRDefault="000E1354" w:rsidP="003F1298">
            <w:pPr>
              <w:jc w:val="center"/>
            </w:pPr>
            <w:r>
              <w:t>Sipas L</w:t>
            </w:r>
            <w:r w:rsidR="003F1298" w:rsidRPr="00EB2D81">
              <w:t>egjislacioni</w:t>
            </w:r>
            <w:r>
              <w:t xml:space="preserve"> në fuqi , </w:t>
            </w:r>
            <w:r w:rsidR="003F1298" w:rsidRPr="00EB2D81">
              <w:t xml:space="preserve"> procedurat për certifikim</w:t>
            </w:r>
            <w:r>
              <w:t xml:space="preserve"> të Ofruesve të shërbimeve të besuara  nuk krijojnë</w:t>
            </w:r>
            <w:r w:rsidR="003F1298" w:rsidRPr="00EB2D81">
              <w:t xml:space="preserve"> barrë</w:t>
            </w:r>
            <w:r>
              <w:t xml:space="preserve"> </w:t>
            </w:r>
            <w:r w:rsidR="003F1298" w:rsidRPr="00EB2D81">
              <w:t xml:space="preserve"> administrative </w:t>
            </w:r>
            <w:r>
              <w:t>.</w:t>
            </w:r>
          </w:p>
          <w:p w14:paraId="54111176" w14:textId="77777777" w:rsidR="000E1354" w:rsidRDefault="000E1354" w:rsidP="003F1298">
            <w:pPr>
              <w:jc w:val="center"/>
            </w:pPr>
          </w:p>
          <w:p w14:paraId="5FC6AA79" w14:textId="7B594750" w:rsidR="009D6BE5" w:rsidRPr="00EB2D81" w:rsidRDefault="00E14716" w:rsidP="003F1298">
            <w:pPr>
              <w:jc w:val="center"/>
              <w:rPr>
                <w:rFonts w:eastAsia="Calibri"/>
                <w:sz w:val="18"/>
                <w:szCs w:val="18"/>
              </w:rPr>
            </w:pPr>
            <w:proofErr w:type="spellStart"/>
            <w:r>
              <w:t>A</w:t>
            </w:r>
            <w:r w:rsidR="003F1298" w:rsidRPr="00EB2D81">
              <w:t>utentifikimi</w:t>
            </w:r>
            <w:proofErr w:type="spellEnd"/>
            <w:r w:rsidR="003F1298" w:rsidRPr="00EB2D81">
              <w:t xml:space="preserve"> elektronik dhe përdorimi</w:t>
            </w:r>
            <w:r>
              <w:t xml:space="preserve"> i </w:t>
            </w:r>
            <w:r w:rsidR="003F1298" w:rsidRPr="00EB2D81">
              <w:t xml:space="preserve"> nënshkrimit elektronik në </w:t>
            </w:r>
            <w:proofErr w:type="spellStart"/>
            <w:r w:rsidR="003F1298" w:rsidRPr="00EB2D81">
              <w:t>eKosova</w:t>
            </w:r>
            <w:proofErr w:type="spellEnd"/>
            <w:r w:rsidR="003F1298" w:rsidRPr="00EB2D81">
              <w:t xml:space="preserve"> </w:t>
            </w:r>
            <w:r>
              <w:t xml:space="preserve"> nuk </w:t>
            </w:r>
            <w:r>
              <w:lastRenderedPageBreak/>
              <w:t xml:space="preserve">është në përputhje me </w:t>
            </w:r>
            <w:proofErr w:type="spellStart"/>
            <w:r>
              <w:t>eIDAS</w:t>
            </w:r>
            <w:proofErr w:type="spellEnd"/>
            <w:r>
              <w:t xml:space="preserve"> 2.0 </w:t>
            </w:r>
            <w:r w:rsidR="003F1298" w:rsidRPr="00EB2D81">
              <w:t xml:space="preserve">për shkak të mungesës së skemave të sigurisë </w:t>
            </w:r>
            <w:r w:rsidR="000B3CC1">
              <w:t xml:space="preserve"> së nivelit të lartë </w:t>
            </w:r>
            <w:r>
              <w:t xml:space="preserve">të identifikimit dhe </w:t>
            </w:r>
            <w:proofErr w:type="spellStart"/>
            <w:r>
              <w:t>autentifikimit</w:t>
            </w:r>
            <w:proofErr w:type="spellEnd"/>
            <w:r w:rsidR="003F1298" w:rsidRPr="00EB2D81">
              <w:t>.</w:t>
            </w:r>
          </w:p>
        </w:tc>
      </w:tr>
      <w:tr w:rsidR="005E10EA" w:rsidRPr="00EB2D81" w14:paraId="694B4234" w14:textId="77777777" w:rsidTr="00944AD7">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5AA3012" w14:textId="77777777" w:rsidR="005E10EA" w:rsidRPr="00EB2D81" w:rsidRDefault="005E10EA" w:rsidP="003F1298">
            <w:pPr>
              <w:autoSpaceDE w:val="0"/>
              <w:autoSpaceDN w:val="0"/>
              <w:adjustRightInd w:val="0"/>
              <w:jc w:val="center"/>
              <w:rPr>
                <w:b/>
                <w:bCs/>
                <w:sz w:val="18"/>
                <w:szCs w:val="18"/>
              </w:rPr>
            </w:pPr>
          </w:p>
          <w:p w14:paraId="2D0301C6" w14:textId="77777777" w:rsidR="005E10EA" w:rsidRPr="00EB2D81" w:rsidRDefault="005E10EA" w:rsidP="003F1298">
            <w:pPr>
              <w:autoSpaceDE w:val="0"/>
              <w:autoSpaceDN w:val="0"/>
              <w:adjustRightInd w:val="0"/>
              <w:jc w:val="center"/>
              <w:rPr>
                <w:b/>
                <w:bCs/>
                <w:sz w:val="18"/>
                <w:szCs w:val="18"/>
              </w:rPr>
            </w:pPr>
            <w:r w:rsidRPr="00EB2D81">
              <w:rPr>
                <w:b/>
                <w:bCs/>
                <w:sz w:val="18"/>
                <w:szCs w:val="18"/>
              </w:rPr>
              <w:t>Çështjet</w:t>
            </w:r>
          </w:p>
          <w:p w14:paraId="6767DD99" w14:textId="77777777" w:rsidR="005E10EA" w:rsidRPr="00EB2D81" w:rsidRDefault="005E10EA" w:rsidP="003F1298">
            <w:pPr>
              <w:jc w:val="center"/>
              <w:rPr>
                <w:b/>
                <w:bCs/>
                <w:sz w:val="18"/>
                <w:szCs w:val="18"/>
              </w:rPr>
            </w:pPr>
            <w:r w:rsidRPr="00EB2D81">
              <w:rPr>
                <w:b/>
                <w:bCs/>
                <w:sz w:val="18"/>
                <w:szCs w:val="18"/>
              </w:rPr>
              <w:t>Kyçe 2</w:t>
            </w:r>
          </w:p>
        </w:tc>
        <w:tc>
          <w:tcPr>
            <w:tcW w:w="2127" w:type="dxa"/>
            <w:tcBorders>
              <w:top w:val="single" w:sz="4" w:space="0" w:color="auto"/>
              <w:left w:val="single" w:sz="4" w:space="0" w:color="auto"/>
              <w:bottom w:val="single" w:sz="4" w:space="0" w:color="auto"/>
              <w:right w:val="single" w:sz="4" w:space="0" w:color="auto"/>
            </w:tcBorders>
          </w:tcPr>
          <w:p w14:paraId="16AD1A2A" w14:textId="21C27C9C" w:rsidR="005E10EA" w:rsidRPr="00EB2D81" w:rsidRDefault="005E10EA" w:rsidP="00C96C71">
            <w:pPr>
              <w:pStyle w:val="ListParagraph"/>
              <w:tabs>
                <w:tab w:val="left" w:pos="360"/>
              </w:tabs>
              <w:spacing w:before="240" w:after="0" w:line="240" w:lineRule="auto"/>
              <w:ind w:left="0"/>
              <w:jc w:val="center"/>
              <w:rPr>
                <w:rFonts w:ascii="Times New Roman" w:hAnsi="Times New Roman"/>
                <w:b/>
                <w:sz w:val="18"/>
                <w:szCs w:val="18"/>
              </w:rPr>
            </w:pPr>
            <w:r w:rsidRPr="00EB2D81">
              <w:rPr>
                <w:rFonts w:ascii="Times New Roman" w:hAnsi="Times New Roman"/>
                <w:b/>
                <w:bCs/>
              </w:rPr>
              <w:t>Qëllimi dhe</w:t>
            </w:r>
            <w:r w:rsidR="00C96C71">
              <w:rPr>
                <w:rFonts w:ascii="Times New Roman" w:hAnsi="Times New Roman"/>
                <w:b/>
                <w:bCs/>
              </w:rPr>
              <w:t xml:space="preserve"> </w:t>
            </w:r>
            <w:r w:rsidRPr="00EB2D81">
              <w:rPr>
                <w:rFonts w:ascii="Times New Roman" w:hAnsi="Times New Roman"/>
                <w:b/>
                <w:bCs/>
              </w:rPr>
              <w:t>Objektivat</w:t>
            </w:r>
            <w:r w:rsidRPr="00EB2D81">
              <w:rPr>
                <w:rFonts w:ascii="Times New Roman" w:hAnsi="Times New Roman"/>
              </w:rPr>
              <w:t xml:space="preserve"> </w:t>
            </w:r>
            <w:r w:rsidRPr="00EB2D81">
              <w:rPr>
                <w:rFonts w:ascii="Times New Roman" w:hAnsi="Times New Roman"/>
              </w:rPr>
              <w:br/>
              <w:t xml:space="preserve">Në përgjithësi, ky kapitull kërkon rishikim të përmbajtjes, pasi në disa pjesë janë përdorur formulime që nuk përbëjnë objektiva konkrete. </w:t>
            </w:r>
            <w:r w:rsidRPr="00EB2D81">
              <w:rPr>
                <w:rFonts w:ascii="Times New Roman" w:hAnsi="Times New Roman"/>
              </w:rPr>
              <w:lastRenderedPageBreak/>
              <w:t>Rekomandohet që objektivat të formulohen më qartë dhe të lidhen drejtpërdrejt me problemin e identifikuar, duke shmangur përshkrime të përgjithshme ose referenca strategjike që nuk përfaqësojnë objektiva.</w:t>
            </w:r>
          </w:p>
        </w:tc>
        <w:tc>
          <w:tcPr>
            <w:tcW w:w="1984" w:type="dxa"/>
            <w:tcBorders>
              <w:top w:val="single" w:sz="4" w:space="0" w:color="auto"/>
              <w:left w:val="single" w:sz="4" w:space="0" w:color="auto"/>
              <w:bottom w:val="single" w:sz="4" w:space="0" w:color="auto"/>
              <w:right w:val="single" w:sz="4" w:space="0" w:color="auto"/>
            </w:tcBorders>
            <w:hideMark/>
          </w:tcPr>
          <w:p w14:paraId="09D18019" w14:textId="6AFCA51A" w:rsidR="005E10EA" w:rsidRPr="00EB2D81" w:rsidRDefault="005E10EA" w:rsidP="003F1298">
            <w:pPr>
              <w:jc w:val="center"/>
              <w:rPr>
                <w:rFonts w:eastAsia="Calibri"/>
                <w:sz w:val="18"/>
                <w:szCs w:val="18"/>
              </w:rPr>
            </w:pPr>
            <w:r w:rsidRPr="00EB2D81">
              <w:rPr>
                <w:b/>
                <w:bCs/>
                <w:color w:val="FF0000"/>
              </w:rPr>
              <w:lastRenderedPageBreak/>
              <w:t>Pranohet</w:t>
            </w:r>
            <w:r w:rsidRPr="00EB2D81">
              <w:br/>
              <w:t xml:space="preserve"> Kapitulli është rishikuar dhe objektivat janë riformuluar për të qenë më të qarta, konkrete dhe të matshme, duke u lidhur drejtpërdrejt me problemin e </w:t>
            </w:r>
            <w:r w:rsidRPr="00EB2D81">
              <w:lastRenderedPageBreak/>
              <w:t>identifikuar. Janë shmangur formulimet e përgjithshme dhe referencat strategjike që nuk përfaqësojnë objektiva, me qëllim rritjen e qartësisë dhe koherencës së kapitullit.</w:t>
            </w:r>
            <w:r w:rsidRPr="00EB2D81">
              <w:br/>
            </w:r>
          </w:p>
        </w:tc>
        <w:tc>
          <w:tcPr>
            <w:tcW w:w="1985" w:type="dxa"/>
            <w:tcBorders>
              <w:top w:val="single" w:sz="4" w:space="0" w:color="auto"/>
              <w:left w:val="single" w:sz="4" w:space="0" w:color="auto"/>
              <w:bottom w:val="single" w:sz="4" w:space="0" w:color="auto"/>
              <w:right w:val="single" w:sz="4" w:space="0" w:color="auto"/>
            </w:tcBorders>
          </w:tcPr>
          <w:p w14:paraId="7138DFA0" w14:textId="574A9969" w:rsidR="00C96C71" w:rsidRPr="00EB2D81" w:rsidRDefault="00C96C71" w:rsidP="00C96C71">
            <w:pPr>
              <w:jc w:val="center"/>
              <w:rPr>
                <w:b/>
              </w:rPr>
            </w:pPr>
            <w:r w:rsidRPr="00EB2D81">
              <w:rPr>
                <w:b/>
              </w:rPr>
              <w:lastRenderedPageBreak/>
              <w:t xml:space="preserve">Komente te </w:t>
            </w:r>
            <w:r>
              <w:rPr>
                <w:b/>
              </w:rPr>
              <w:t xml:space="preserve">  </w:t>
            </w:r>
            <w:r w:rsidRPr="00EB2D81">
              <w:rPr>
                <w:b/>
              </w:rPr>
              <w:t>Përgjithshme</w:t>
            </w:r>
            <w:r>
              <w:br/>
            </w:r>
          </w:p>
          <w:p w14:paraId="452BF375" w14:textId="2DE7E25B" w:rsidR="005E10EA" w:rsidRPr="00EB2D81" w:rsidRDefault="00201A92" w:rsidP="003F1298">
            <w:pPr>
              <w:jc w:val="center"/>
              <w:rPr>
                <w:sz w:val="18"/>
                <w:szCs w:val="18"/>
              </w:rPr>
            </w:pPr>
            <w:r w:rsidRPr="00EB2D81">
              <w:t xml:space="preserve">Rekomandohet që mbledhja e të dhënave të ndara sipas gjinisë të përcaktohet si detyrim ligjor në përputhje me Ligjin </w:t>
            </w:r>
            <w:r w:rsidRPr="00EB2D81">
              <w:lastRenderedPageBreak/>
              <w:t>për Barazi Gjinore dhe rregulloret e BE-së.</w:t>
            </w:r>
          </w:p>
        </w:tc>
        <w:tc>
          <w:tcPr>
            <w:tcW w:w="1842" w:type="dxa"/>
            <w:tcBorders>
              <w:top w:val="single" w:sz="4" w:space="0" w:color="auto"/>
              <w:left w:val="single" w:sz="4" w:space="0" w:color="auto"/>
              <w:bottom w:val="single" w:sz="4" w:space="0" w:color="auto"/>
              <w:right w:val="single" w:sz="4" w:space="0" w:color="auto"/>
            </w:tcBorders>
          </w:tcPr>
          <w:p w14:paraId="066788D8" w14:textId="50E6DA1B" w:rsidR="005E10EA" w:rsidRPr="00EB2D81" w:rsidRDefault="00CD384E" w:rsidP="003F1298">
            <w:pPr>
              <w:jc w:val="center"/>
              <w:rPr>
                <w:b/>
                <w:bCs/>
                <w:sz w:val="18"/>
                <w:szCs w:val="18"/>
              </w:rPr>
            </w:pPr>
            <w:r>
              <w:rPr>
                <w:b/>
                <w:bCs/>
                <w:color w:val="FF0000"/>
                <w:sz w:val="18"/>
                <w:szCs w:val="18"/>
              </w:rPr>
              <w:lastRenderedPageBreak/>
              <w:t>Nuk p</w:t>
            </w:r>
            <w:r w:rsidR="00201A92" w:rsidRPr="00EB2D81">
              <w:rPr>
                <w:b/>
                <w:bCs/>
                <w:color w:val="FF0000"/>
                <w:sz w:val="18"/>
                <w:szCs w:val="18"/>
              </w:rPr>
              <w:t>ranohet.</w:t>
            </w:r>
            <w:r w:rsidR="00201A92" w:rsidRPr="00EB2D81">
              <w:rPr>
                <w:b/>
                <w:bCs/>
                <w:color w:val="FF0000"/>
                <w:sz w:val="18"/>
                <w:szCs w:val="18"/>
              </w:rPr>
              <w:br/>
            </w:r>
            <w:r w:rsidR="00201A92" w:rsidRPr="00EB2D81">
              <w:t xml:space="preserve">Ky element konsiderohet i rëndësishëm dhe do të trajtohet në kuadër të mekanizmave të monitorimit dhe raportimit gjatë fazës së hartimit të </w:t>
            </w:r>
            <w:r w:rsidR="00201A92" w:rsidRPr="00EB2D81">
              <w:lastRenderedPageBreak/>
              <w:t>draft-ligjit, në përputhje me legjislacionin vendor dhe praktikat e BE-së.</w:t>
            </w:r>
          </w:p>
        </w:tc>
        <w:tc>
          <w:tcPr>
            <w:tcW w:w="2694" w:type="dxa"/>
            <w:tcBorders>
              <w:top w:val="single" w:sz="4" w:space="0" w:color="auto"/>
              <w:left w:val="single" w:sz="4" w:space="0" w:color="auto"/>
              <w:bottom w:val="single" w:sz="4" w:space="0" w:color="auto"/>
              <w:right w:val="single" w:sz="4" w:space="0" w:color="auto"/>
            </w:tcBorders>
          </w:tcPr>
          <w:p w14:paraId="580407A2" w14:textId="0D9D8846" w:rsidR="003F1298" w:rsidRPr="00EB2D81" w:rsidRDefault="003F1298" w:rsidP="003F1298">
            <w:pPr>
              <w:spacing w:before="100" w:beforeAutospacing="1" w:after="100" w:afterAutospacing="1"/>
              <w:jc w:val="center"/>
              <w:outlineLvl w:val="2"/>
              <w:rPr>
                <w:b/>
                <w:bCs/>
              </w:rPr>
            </w:pPr>
            <w:proofErr w:type="spellStart"/>
            <w:r w:rsidRPr="00EB2D81">
              <w:lastRenderedPageBreak/>
              <w:t>Per</w:t>
            </w:r>
            <w:proofErr w:type="spellEnd"/>
            <w:r w:rsidRPr="00EB2D81">
              <w:t xml:space="preserve"> secilin opsion, propozojmë te </w:t>
            </w:r>
            <w:proofErr w:type="spellStart"/>
            <w:r w:rsidRPr="00EB2D81">
              <w:t>elaborohet</w:t>
            </w:r>
            <w:proofErr w:type="spellEnd"/>
            <w:r w:rsidRPr="00EB2D81">
              <w:t xml:space="preserve"> se cilat </w:t>
            </w:r>
            <w:r w:rsidR="00E14716" w:rsidRPr="00EB2D81">
              <w:t>janë</w:t>
            </w:r>
            <w:r w:rsidRPr="00EB2D81">
              <w:t xml:space="preserve"> ndikimet ne përmirësimin e ofrimit te shërbimeve publike përmes zvogëlimit te barrës administrative. Kjo te konsiderohet sidomos </w:t>
            </w:r>
            <w:r w:rsidR="00E14716" w:rsidRPr="00EB2D81">
              <w:t>për</w:t>
            </w:r>
            <w:r w:rsidRPr="00EB2D81">
              <w:t xml:space="preserve"> opsionet 2 dhe 3.</w:t>
            </w:r>
          </w:p>
          <w:p w14:paraId="49A14F37" w14:textId="77777777" w:rsidR="005E10EA" w:rsidRPr="00EB2D81" w:rsidRDefault="005E10EA" w:rsidP="003F1298">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51A43C8" w14:textId="77777777" w:rsidR="00563A02" w:rsidRDefault="003F1298" w:rsidP="003F1298">
            <w:pPr>
              <w:jc w:val="center"/>
              <w:rPr>
                <w:b/>
                <w:bCs/>
                <w:color w:val="FF0000"/>
              </w:rPr>
            </w:pPr>
            <w:r w:rsidRPr="00EB2D81">
              <w:rPr>
                <w:b/>
                <w:bCs/>
                <w:color w:val="FF0000"/>
              </w:rPr>
              <w:t>Pranohet</w:t>
            </w:r>
            <w:r w:rsidR="00563A02">
              <w:rPr>
                <w:b/>
                <w:bCs/>
                <w:color w:val="FF0000"/>
              </w:rPr>
              <w:t>.</w:t>
            </w:r>
          </w:p>
          <w:p w14:paraId="75D04BBD" w14:textId="77777777" w:rsidR="00563A02" w:rsidRDefault="00563A02" w:rsidP="003F1298">
            <w:pPr>
              <w:jc w:val="center"/>
              <w:rPr>
                <w:b/>
                <w:bCs/>
                <w:color w:val="FF0000"/>
              </w:rPr>
            </w:pPr>
          </w:p>
          <w:p w14:paraId="66EE0C13" w14:textId="77777777" w:rsidR="00563A02" w:rsidRDefault="00563A02" w:rsidP="003F1298">
            <w:pPr>
              <w:jc w:val="center"/>
            </w:pPr>
            <w:r>
              <w:t xml:space="preserve">Gjatë </w:t>
            </w:r>
            <w:r w:rsidR="003F1298" w:rsidRPr="00EB2D81">
              <w:t xml:space="preserve"> </w:t>
            </w:r>
            <w:proofErr w:type="spellStart"/>
            <w:r w:rsidR="003F1298" w:rsidRPr="00EB2D81">
              <w:t>elabor</w:t>
            </w:r>
            <w:r>
              <w:t>imit</w:t>
            </w:r>
            <w:proofErr w:type="spellEnd"/>
            <w:r>
              <w:t xml:space="preserve"> janë konstatuar se:</w:t>
            </w:r>
          </w:p>
          <w:p w14:paraId="2BF8A4A7" w14:textId="77777777" w:rsidR="008B3E9B" w:rsidRDefault="003F1298" w:rsidP="003F1298">
            <w:pPr>
              <w:jc w:val="center"/>
            </w:pPr>
            <w:r w:rsidRPr="00EB2D81">
              <w:t xml:space="preserve"> Opsioni 1 </w:t>
            </w:r>
            <w:r w:rsidR="008B3E9B">
              <w:t xml:space="preserve"> nuk sjell </w:t>
            </w:r>
            <w:proofErr w:type="spellStart"/>
            <w:r w:rsidR="008B3E9B">
              <w:t>redukim</w:t>
            </w:r>
            <w:proofErr w:type="spellEnd"/>
            <w:r w:rsidR="008B3E9B">
              <w:t xml:space="preserve"> të </w:t>
            </w:r>
            <w:r w:rsidRPr="00EB2D81">
              <w:t>barrë</w:t>
            </w:r>
            <w:r w:rsidR="008B3E9B">
              <w:t xml:space="preserve"> </w:t>
            </w:r>
            <w:r w:rsidRPr="00EB2D81">
              <w:t xml:space="preserve"> ekzistuese</w:t>
            </w:r>
            <w:r w:rsidR="008B3E9B">
              <w:t xml:space="preserve"> në ofrimin e </w:t>
            </w:r>
            <w:r w:rsidR="008B3E9B">
              <w:lastRenderedPageBreak/>
              <w:t>shërbimeve publike;</w:t>
            </w:r>
          </w:p>
          <w:p w14:paraId="4C68BDEE" w14:textId="43CDB5CA" w:rsidR="005E10EA" w:rsidRPr="00EB2D81" w:rsidRDefault="003F1298" w:rsidP="008B3E9B">
            <w:pPr>
              <w:rPr>
                <w:sz w:val="18"/>
                <w:szCs w:val="18"/>
              </w:rPr>
            </w:pPr>
            <w:r w:rsidRPr="00EB2D81">
              <w:t xml:space="preserve">Opsioni 2 sjell përmirësime të pjesshme por jo të qëndrueshme, ndërsa Opsioni 3 mundëson ulje të konsiderueshme të barrës administrative përmes digjitalizimit, automatizimit dhe </w:t>
            </w:r>
            <w:proofErr w:type="spellStart"/>
            <w:r w:rsidRPr="00EB2D81">
              <w:t>ndërveprueshmërisë</w:t>
            </w:r>
            <w:proofErr w:type="spellEnd"/>
            <w:r w:rsidRPr="00EB2D81">
              <w:t>.</w:t>
            </w:r>
          </w:p>
        </w:tc>
      </w:tr>
      <w:tr w:rsidR="005E10EA" w:rsidRPr="00EB2D81" w14:paraId="32DA2E77" w14:textId="77777777" w:rsidTr="00944AD7">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737B091" w14:textId="77777777" w:rsidR="005E10EA" w:rsidRPr="00EB2D81" w:rsidRDefault="005E10EA" w:rsidP="003F1298">
            <w:pPr>
              <w:autoSpaceDE w:val="0"/>
              <w:autoSpaceDN w:val="0"/>
              <w:adjustRightInd w:val="0"/>
              <w:jc w:val="center"/>
              <w:rPr>
                <w:b/>
                <w:bCs/>
                <w:sz w:val="18"/>
                <w:szCs w:val="18"/>
              </w:rPr>
            </w:pPr>
            <w:r w:rsidRPr="00EB2D81">
              <w:rPr>
                <w:b/>
                <w:bCs/>
                <w:sz w:val="18"/>
                <w:szCs w:val="18"/>
              </w:rPr>
              <w:lastRenderedPageBreak/>
              <w:t>Çështjet</w:t>
            </w:r>
          </w:p>
          <w:p w14:paraId="7E7D5ED3" w14:textId="77777777" w:rsidR="005E10EA" w:rsidRPr="00EB2D81" w:rsidRDefault="005E10EA" w:rsidP="003F1298">
            <w:pPr>
              <w:autoSpaceDE w:val="0"/>
              <w:autoSpaceDN w:val="0"/>
              <w:adjustRightInd w:val="0"/>
              <w:jc w:val="center"/>
              <w:rPr>
                <w:b/>
                <w:bCs/>
                <w:sz w:val="18"/>
                <w:szCs w:val="18"/>
              </w:rPr>
            </w:pPr>
            <w:r w:rsidRPr="00EB2D81">
              <w:rPr>
                <w:b/>
                <w:bCs/>
                <w:sz w:val="18"/>
                <w:szCs w:val="18"/>
              </w:rPr>
              <w:t>Kyçe 3</w:t>
            </w:r>
          </w:p>
        </w:tc>
        <w:tc>
          <w:tcPr>
            <w:tcW w:w="2127" w:type="dxa"/>
            <w:tcBorders>
              <w:top w:val="single" w:sz="4" w:space="0" w:color="auto"/>
              <w:left w:val="single" w:sz="4" w:space="0" w:color="auto"/>
              <w:bottom w:val="single" w:sz="4" w:space="0" w:color="auto"/>
              <w:right w:val="single" w:sz="4" w:space="0" w:color="auto"/>
            </w:tcBorders>
          </w:tcPr>
          <w:p w14:paraId="2AABAEAD" w14:textId="413CEC0B" w:rsidR="005E10EA" w:rsidRPr="00EB2D81" w:rsidRDefault="006E2F8E" w:rsidP="003F1298">
            <w:pPr>
              <w:jc w:val="center"/>
              <w:rPr>
                <w:sz w:val="18"/>
                <w:szCs w:val="18"/>
              </w:rPr>
            </w:pPr>
            <w:r w:rsidRPr="00EB2D81">
              <w:rPr>
                <w:b/>
                <w:bCs/>
              </w:rPr>
              <w:t xml:space="preserve">Opsionet </w:t>
            </w:r>
            <w:r w:rsidRPr="00EB2D81">
              <w:br/>
              <w:t>Fillimisht, mungon një arsyetim i qartë mbi analizimin e tri opsioneve. Po ashtu, opsionet nuk janë paraqitur plotësisht në mënyrë objektive, pasi në të tri opsionet janë përfshirë vlerësime</w:t>
            </w:r>
            <w:r w:rsidR="00ED1A4D">
              <w:t xml:space="preserve">t </w:t>
            </w:r>
            <w:r w:rsidRPr="00EB2D81">
              <w:t>paraprake dhe përfundimtare. Për këtë arsye, rekomandohet që vlerësimi dhe përzgjedhja e opsionit të rekomanduar të bëhet në kapitullin përkatës të krahasimit të opsioneve.</w:t>
            </w:r>
          </w:p>
        </w:tc>
        <w:tc>
          <w:tcPr>
            <w:tcW w:w="1984" w:type="dxa"/>
            <w:tcBorders>
              <w:top w:val="single" w:sz="4" w:space="0" w:color="auto"/>
              <w:left w:val="single" w:sz="4" w:space="0" w:color="auto"/>
              <w:bottom w:val="single" w:sz="4" w:space="0" w:color="auto"/>
              <w:right w:val="single" w:sz="4" w:space="0" w:color="auto"/>
            </w:tcBorders>
          </w:tcPr>
          <w:p w14:paraId="7CF76D78" w14:textId="78157A2A" w:rsidR="005E10EA" w:rsidRPr="00EB2D81" w:rsidRDefault="006E2F8E" w:rsidP="003F1298">
            <w:pPr>
              <w:jc w:val="center"/>
              <w:rPr>
                <w:rFonts w:eastAsia="Calibri"/>
                <w:sz w:val="18"/>
                <w:szCs w:val="18"/>
              </w:rPr>
            </w:pPr>
            <w:r w:rsidRPr="00EB2D81">
              <w:rPr>
                <w:b/>
                <w:bCs/>
                <w:color w:val="FF0000"/>
              </w:rPr>
              <w:t>Pranohet.</w:t>
            </w:r>
            <w:r w:rsidRPr="00EB2D81">
              <w:br/>
              <w:t xml:space="preserve"> Kapitulli është rishikuar duke përfshirë një arsyetim të qartë për analizimin e tri opsioneve, si dhe duke siguruar paraqitje më objektive të tyre. Vlerësimet paraprake dhe përfundimtare janë larguar nga ky kapitull dhe janë trajtuar në kapitullin përkatës të krahasimit të opsioneve, në përputhje me rekomandimet e dhëna.</w:t>
            </w:r>
            <w:r w:rsidRPr="00EB2D81">
              <w:br/>
            </w:r>
          </w:p>
        </w:tc>
        <w:tc>
          <w:tcPr>
            <w:tcW w:w="1985" w:type="dxa"/>
            <w:tcBorders>
              <w:top w:val="single" w:sz="4" w:space="0" w:color="auto"/>
              <w:left w:val="single" w:sz="4" w:space="0" w:color="auto"/>
              <w:bottom w:val="single" w:sz="4" w:space="0" w:color="auto"/>
              <w:right w:val="single" w:sz="4" w:space="0" w:color="auto"/>
            </w:tcBorders>
          </w:tcPr>
          <w:p w14:paraId="0D3E9729" w14:textId="7BBBC109" w:rsidR="005E10EA" w:rsidRPr="00EB2D81" w:rsidRDefault="00201A92" w:rsidP="003F1298">
            <w:pPr>
              <w:jc w:val="center"/>
              <w:rPr>
                <w:sz w:val="18"/>
                <w:szCs w:val="18"/>
              </w:rPr>
            </w:pPr>
            <w:r w:rsidRPr="00EB2D81">
              <w:t>Rekomandohet ndërlidhja e analizës gjinore me aktivitetet dhe buxhetin e koncept dokumentit.</w:t>
            </w:r>
          </w:p>
        </w:tc>
        <w:tc>
          <w:tcPr>
            <w:tcW w:w="1842" w:type="dxa"/>
            <w:tcBorders>
              <w:top w:val="single" w:sz="4" w:space="0" w:color="auto"/>
              <w:left w:val="single" w:sz="4" w:space="0" w:color="auto"/>
              <w:bottom w:val="single" w:sz="4" w:space="0" w:color="auto"/>
              <w:right w:val="single" w:sz="4" w:space="0" w:color="auto"/>
            </w:tcBorders>
          </w:tcPr>
          <w:p w14:paraId="3539BCD0" w14:textId="2A4C9144" w:rsidR="005E10EA" w:rsidRPr="00EB2D81" w:rsidRDefault="00201A92" w:rsidP="003F1298">
            <w:pPr>
              <w:jc w:val="center"/>
              <w:rPr>
                <w:b/>
                <w:sz w:val="18"/>
                <w:szCs w:val="18"/>
              </w:rPr>
            </w:pPr>
            <w:r w:rsidRPr="00EB2D81">
              <w:rPr>
                <w:b/>
                <w:bCs/>
                <w:color w:val="FF0000"/>
              </w:rPr>
              <w:t>Nuk pranohet.</w:t>
            </w:r>
            <w:r w:rsidRPr="00EB2D81">
              <w:br/>
              <w:t xml:space="preserve">Përcaktimi i masave konkrete dhe ndërlidhja e tyre me aktivitetet dhe buxhetin sipas gjinisë konsiderohet jo relevante për shkak të natyrës neutrale të </w:t>
            </w:r>
            <w:proofErr w:type="spellStart"/>
            <w:r w:rsidRPr="00EB2D81">
              <w:t>eIDAS</w:t>
            </w:r>
            <w:proofErr w:type="spellEnd"/>
            <w:r w:rsidRPr="00EB2D81">
              <w:t xml:space="preserve"> 2.0.</w:t>
            </w:r>
          </w:p>
        </w:tc>
        <w:tc>
          <w:tcPr>
            <w:tcW w:w="2694" w:type="dxa"/>
            <w:tcBorders>
              <w:top w:val="single" w:sz="4" w:space="0" w:color="auto"/>
              <w:left w:val="single" w:sz="4" w:space="0" w:color="auto"/>
              <w:bottom w:val="single" w:sz="4" w:space="0" w:color="auto"/>
              <w:right w:val="single" w:sz="4" w:space="0" w:color="auto"/>
            </w:tcBorders>
          </w:tcPr>
          <w:p w14:paraId="24ADAB5A" w14:textId="6F81AD22" w:rsidR="003F1298" w:rsidRPr="008B3E9B" w:rsidRDefault="003F1298" w:rsidP="003F1298">
            <w:pPr>
              <w:pStyle w:val="NormalWeb"/>
              <w:jc w:val="center"/>
              <w:rPr>
                <w:sz w:val="20"/>
                <w:szCs w:val="20"/>
              </w:rPr>
            </w:pPr>
            <w:r w:rsidRPr="008B3E9B">
              <w:rPr>
                <w:sz w:val="20"/>
                <w:szCs w:val="20"/>
              </w:rPr>
              <w:t xml:space="preserve">Tek </w:t>
            </w:r>
            <w:proofErr w:type="spellStart"/>
            <w:r w:rsidRPr="008B3E9B">
              <w:rPr>
                <w:sz w:val="20"/>
                <w:szCs w:val="20"/>
              </w:rPr>
              <w:t>opsioni</w:t>
            </w:r>
            <w:proofErr w:type="spellEnd"/>
            <w:r w:rsidRPr="008B3E9B">
              <w:rPr>
                <w:sz w:val="20"/>
                <w:szCs w:val="20"/>
              </w:rPr>
              <w:t xml:space="preserve"> 3, </w:t>
            </w:r>
            <w:proofErr w:type="spellStart"/>
            <w:r w:rsidRPr="008B3E9B">
              <w:rPr>
                <w:sz w:val="20"/>
                <w:szCs w:val="20"/>
              </w:rPr>
              <w:t>propozojmë</w:t>
            </w:r>
            <w:proofErr w:type="spellEnd"/>
            <w:r w:rsidRPr="008B3E9B">
              <w:rPr>
                <w:sz w:val="20"/>
                <w:szCs w:val="20"/>
              </w:rPr>
              <w:t xml:space="preserve"> </w:t>
            </w:r>
            <w:proofErr w:type="spellStart"/>
            <w:r w:rsidRPr="008B3E9B">
              <w:rPr>
                <w:sz w:val="20"/>
                <w:szCs w:val="20"/>
              </w:rPr>
              <w:t>te</w:t>
            </w:r>
            <w:proofErr w:type="spellEnd"/>
            <w:r w:rsidRPr="008B3E9B">
              <w:rPr>
                <w:sz w:val="20"/>
                <w:szCs w:val="20"/>
              </w:rPr>
              <w:t xml:space="preserve"> </w:t>
            </w:r>
            <w:proofErr w:type="spellStart"/>
            <w:r w:rsidRPr="008B3E9B">
              <w:rPr>
                <w:sz w:val="20"/>
                <w:szCs w:val="20"/>
              </w:rPr>
              <w:t>shtohen</w:t>
            </w:r>
            <w:proofErr w:type="spellEnd"/>
            <w:r w:rsidRPr="008B3E9B">
              <w:rPr>
                <w:sz w:val="20"/>
                <w:szCs w:val="20"/>
              </w:rPr>
              <w:t xml:space="preserve"> </w:t>
            </w:r>
            <w:proofErr w:type="spellStart"/>
            <w:r w:rsidRPr="008B3E9B">
              <w:rPr>
                <w:sz w:val="20"/>
                <w:szCs w:val="20"/>
              </w:rPr>
              <w:t>objektiv</w:t>
            </w:r>
            <w:r w:rsidR="00E14716" w:rsidRPr="008B3E9B">
              <w:rPr>
                <w:sz w:val="20"/>
                <w:szCs w:val="20"/>
              </w:rPr>
              <w:t>a</w:t>
            </w:r>
            <w:proofErr w:type="spellEnd"/>
            <w:r w:rsidRPr="008B3E9B">
              <w:rPr>
                <w:sz w:val="20"/>
                <w:szCs w:val="20"/>
              </w:rPr>
              <w:t xml:space="preserve"> </w:t>
            </w:r>
            <w:proofErr w:type="spellStart"/>
            <w:r w:rsidRPr="008B3E9B">
              <w:rPr>
                <w:sz w:val="20"/>
                <w:szCs w:val="20"/>
              </w:rPr>
              <w:t>qe</w:t>
            </w:r>
            <w:proofErr w:type="spellEnd"/>
            <w:r w:rsidRPr="008B3E9B">
              <w:rPr>
                <w:sz w:val="20"/>
                <w:szCs w:val="20"/>
              </w:rPr>
              <w:t xml:space="preserve"> ne </w:t>
            </w:r>
            <w:proofErr w:type="spellStart"/>
            <w:r w:rsidRPr="008B3E9B">
              <w:rPr>
                <w:sz w:val="20"/>
                <w:szCs w:val="20"/>
              </w:rPr>
              <w:t>fokus</w:t>
            </w:r>
            <w:proofErr w:type="spellEnd"/>
            <w:r w:rsidRPr="008B3E9B">
              <w:rPr>
                <w:sz w:val="20"/>
                <w:szCs w:val="20"/>
              </w:rPr>
              <w:t xml:space="preserve"> ka </w:t>
            </w:r>
            <w:proofErr w:type="spellStart"/>
            <w:r w:rsidRPr="008B3E9B">
              <w:rPr>
                <w:sz w:val="20"/>
                <w:szCs w:val="20"/>
              </w:rPr>
              <w:t>zvogëlimin</w:t>
            </w:r>
            <w:proofErr w:type="spellEnd"/>
            <w:r w:rsidRPr="008B3E9B">
              <w:rPr>
                <w:sz w:val="20"/>
                <w:szCs w:val="20"/>
              </w:rPr>
              <w:t xml:space="preserve"> e </w:t>
            </w:r>
            <w:proofErr w:type="spellStart"/>
            <w:r w:rsidRPr="008B3E9B">
              <w:rPr>
                <w:sz w:val="20"/>
                <w:szCs w:val="20"/>
              </w:rPr>
              <w:t>barrës</w:t>
            </w:r>
            <w:proofErr w:type="spellEnd"/>
            <w:r w:rsidRPr="008B3E9B">
              <w:rPr>
                <w:sz w:val="20"/>
                <w:szCs w:val="20"/>
              </w:rPr>
              <w:t xml:space="preserve"> administrative, </w:t>
            </w:r>
            <w:proofErr w:type="spellStart"/>
            <w:r w:rsidRPr="008B3E9B">
              <w:rPr>
                <w:sz w:val="20"/>
                <w:szCs w:val="20"/>
              </w:rPr>
              <w:t>perfshire</w:t>
            </w:r>
            <w:proofErr w:type="spellEnd"/>
            <w:r w:rsidRPr="008B3E9B">
              <w:rPr>
                <w:sz w:val="20"/>
                <w:szCs w:val="20"/>
              </w:rPr>
              <w:t xml:space="preserve"> </w:t>
            </w:r>
            <w:proofErr w:type="spellStart"/>
            <w:r w:rsidRPr="008B3E9B">
              <w:rPr>
                <w:sz w:val="20"/>
                <w:szCs w:val="20"/>
              </w:rPr>
              <w:t>aktivitetet</w:t>
            </w:r>
            <w:proofErr w:type="spellEnd"/>
            <w:r w:rsidRPr="008B3E9B">
              <w:rPr>
                <w:sz w:val="20"/>
                <w:szCs w:val="20"/>
              </w:rPr>
              <w:t xml:space="preserve"> </w:t>
            </w:r>
            <w:proofErr w:type="spellStart"/>
            <w:r w:rsidRPr="008B3E9B">
              <w:rPr>
                <w:sz w:val="20"/>
                <w:szCs w:val="20"/>
              </w:rPr>
              <w:t>qe</w:t>
            </w:r>
            <w:proofErr w:type="spellEnd"/>
            <w:r w:rsidRPr="008B3E9B">
              <w:rPr>
                <w:sz w:val="20"/>
                <w:szCs w:val="20"/>
              </w:rPr>
              <w:t xml:space="preserve"> </w:t>
            </w:r>
            <w:proofErr w:type="spellStart"/>
            <w:r w:rsidRPr="008B3E9B">
              <w:rPr>
                <w:sz w:val="20"/>
                <w:szCs w:val="20"/>
              </w:rPr>
              <w:t>planifikohen</w:t>
            </w:r>
            <w:proofErr w:type="spellEnd"/>
            <w:r w:rsidRPr="008B3E9B">
              <w:rPr>
                <w:sz w:val="20"/>
                <w:szCs w:val="20"/>
              </w:rPr>
              <w:t xml:space="preserve"> </w:t>
            </w:r>
            <w:proofErr w:type="spellStart"/>
            <w:r w:rsidRPr="008B3E9B">
              <w:rPr>
                <w:sz w:val="20"/>
                <w:szCs w:val="20"/>
              </w:rPr>
              <w:t>te</w:t>
            </w:r>
            <w:proofErr w:type="spellEnd"/>
            <w:r w:rsidRPr="008B3E9B">
              <w:rPr>
                <w:sz w:val="20"/>
                <w:szCs w:val="20"/>
              </w:rPr>
              <w:t xml:space="preserve"> </w:t>
            </w:r>
            <w:proofErr w:type="spellStart"/>
            <w:r w:rsidRPr="008B3E9B">
              <w:rPr>
                <w:sz w:val="20"/>
                <w:szCs w:val="20"/>
              </w:rPr>
              <w:t>ndermirren</w:t>
            </w:r>
            <w:proofErr w:type="spellEnd"/>
            <w:r w:rsidRPr="008B3E9B">
              <w:rPr>
                <w:sz w:val="20"/>
                <w:szCs w:val="20"/>
              </w:rPr>
              <w:t xml:space="preserve"> por </w:t>
            </w:r>
            <w:proofErr w:type="spellStart"/>
            <w:r w:rsidRPr="008B3E9B">
              <w:rPr>
                <w:sz w:val="20"/>
                <w:szCs w:val="20"/>
              </w:rPr>
              <w:t>edhe</w:t>
            </w:r>
            <w:proofErr w:type="spellEnd"/>
            <w:r w:rsidRPr="008B3E9B">
              <w:rPr>
                <w:sz w:val="20"/>
                <w:szCs w:val="20"/>
              </w:rPr>
              <w:t xml:space="preserve"> </w:t>
            </w:r>
            <w:proofErr w:type="spellStart"/>
            <w:r w:rsidRPr="008B3E9B">
              <w:rPr>
                <w:sz w:val="20"/>
                <w:szCs w:val="20"/>
              </w:rPr>
              <w:t>afatet</w:t>
            </w:r>
            <w:proofErr w:type="spellEnd"/>
            <w:r w:rsidRPr="008B3E9B">
              <w:rPr>
                <w:sz w:val="20"/>
                <w:szCs w:val="20"/>
              </w:rPr>
              <w:t>.</w:t>
            </w:r>
          </w:p>
          <w:p w14:paraId="5F4C6E01" w14:textId="77777777" w:rsidR="005E10EA" w:rsidRPr="00EB2D81" w:rsidRDefault="005E10EA" w:rsidP="003F1298">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2250FC2" w14:textId="4C0C5605" w:rsidR="005E10EA" w:rsidRPr="00EB2D81" w:rsidRDefault="003F1298" w:rsidP="003F1298">
            <w:pPr>
              <w:autoSpaceDE w:val="0"/>
              <w:autoSpaceDN w:val="0"/>
              <w:adjustRightInd w:val="0"/>
              <w:jc w:val="center"/>
              <w:rPr>
                <w:b/>
                <w:bCs/>
                <w:sz w:val="18"/>
                <w:szCs w:val="18"/>
              </w:rPr>
            </w:pPr>
            <w:r w:rsidRPr="00EB2D81">
              <w:rPr>
                <w:b/>
                <w:bCs/>
                <w:color w:val="FF0000"/>
                <w:sz w:val="18"/>
                <w:szCs w:val="18"/>
              </w:rPr>
              <w:t>Nuk Pranohet.</w:t>
            </w:r>
            <w:r w:rsidRPr="00EB2D81">
              <w:rPr>
                <w:b/>
                <w:bCs/>
                <w:color w:val="FF0000"/>
                <w:sz w:val="18"/>
                <w:szCs w:val="18"/>
              </w:rPr>
              <w:br/>
            </w:r>
            <w:r w:rsidR="00E14716">
              <w:t>K</w:t>
            </w:r>
            <w:r w:rsidRPr="00EB2D81">
              <w:t xml:space="preserve">onsiderohet se objektivat ekzistuese strategjike dhe specifike (sidomos 1, 2 dhe 3) që lidhen me harmonizimin ligjor, zhvillimin teknologjik dhe </w:t>
            </w:r>
            <w:proofErr w:type="spellStart"/>
            <w:r w:rsidRPr="00EB2D81">
              <w:t>ndërveprueshmëri</w:t>
            </w:r>
            <w:r w:rsidR="00E14716">
              <w:t>në</w:t>
            </w:r>
            <w:proofErr w:type="spellEnd"/>
            <w:r w:rsidR="00E14716">
              <w:t xml:space="preserve"> e </w:t>
            </w:r>
            <w:r w:rsidRPr="00EB2D81">
              <w:t xml:space="preserve"> adresojnë në substancë zvogëlimin e barrës administrative.</w:t>
            </w:r>
          </w:p>
        </w:tc>
      </w:tr>
      <w:tr w:rsidR="005E10EA" w:rsidRPr="00EB2D81" w14:paraId="78698749" w14:textId="77777777" w:rsidTr="00944AD7">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7354C6A" w14:textId="77777777" w:rsidR="005E10EA" w:rsidRPr="00EB2D81" w:rsidRDefault="005E10EA" w:rsidP="003F1298">
            <w:pPr>
              <w:autoSpaceDE w:val="0"/>
              <w:autoSpaceDN w:val="0"/>
              <w:adjustRightInd w:val="0"/>
              <w:jc w:val="center"/>
              <w:rPr>
                <w:b/>
                <w:bCs/>
                <w:sz w:val="18"/>
                <w:szCs w:val="18"/>
              </w:rPr>
            </w:pPr>
            <w:r w:rsidRPr="00EB2D81">
              <w:rPr>
                <w:b/>
                <w:bCs/>
                <w:sz w:val="18"/>
                <w:szCs w:val="18"/>
              </w:rPr>
              <w:t>Çështjet</w:t>
            </w:r>
          </w:p>
          <w:p w14:paraId="52C17FC2" w14:textId="49B803E3" w:rsidR="005E10EA" w:rsidRPr="00EB2D81" w:rsidRDefault="005E10EA" w:rsidP="003F1298">
            <w:pPr>
              <w:autoSpaceDE w:val="0"/>
              <w:autoSpaceDN w:val="0"/>
              <w:adjustRightInd w:val="0"/>
              <w:jc w:val="center"/>
              <w:rPr>
                <w:b/>
                <w:bCs/>
                <w:sz w:val="18"/>
                <w:szCs w:val="18"/>
              </w:rPr>
            </w:pPr>
            <w:r w:rsidRPr="00EB2D81">
              <w:rPr>
                <w:b/>
                <w:bCs/>
                <w:sz w:val="18"/>
                <w:szCs w:val="18"/>
              </w:rPr>
              <w:t xml:space="preserve">Kyçe </w:t>
            </w:r>
            <w:r w:rsidR="006E2F8E" w:rsidRPr="00EB2D81">
              <w:rPr>
                <w:b/>
                <w:bCs/>
                <w:sz w:val="18"/>
                <w:szCs w:val="18"/>
              </w:rPr>
              <w:t>4</w:t>
            </w:r>
          </w:p>
        </w:tc>
        <w:tc>
          <w:tcPr>
            <w:tcW w:w="2127" w:type="dxa"/>
            <w:tcBorders>
              <w:top w:val="single" w:sz="4" w:space="0" w:color="auto"/>
              <w:left w:val="single" w:sz="4" w:space="0" w:color="auto"/>
              <w:bottom w:val="single" w:sz="4" w:space="0" w:color="auto"/>
              <w:right w:val="single" w:sz="4" w:space="0" w:color="auto"/>
            </w:tcBorders>
          </w:tcPr>
          <w:p w14:paraId="644F1C0D" w14:textId="2287A479" w:rsidR="005E10EA" w:rsidRPr="00EB2D81" w:rsidRDefault="006E2F8E" w:rsidP="003F1298">
            <w:pPr>
              <w:jc w:val="center"/>
              <w:rPr>
                <w:sz w:val="18"/>
                <w:szCs w:val="18"/>
              </w:rPr>
            </w:pPr>
            <w:r w:rsidRPr="00EB2D81">
              <w:rPr>
                <w:b/>
                <w:bCs/>
              </w:rPr>
              <w:t>Identifikimi dhe vlerësimi i ndikimeve të ardhshme.</w:t>
            </w:r>
            <w:r w:rsidRPr="00EB2D81">
              <w:br/>
              <w:t xml:space="preserve">Në këtë kapitull trajtohen ndikimet vetëm për Opsionin 3 </w:t>
            </w:r>
            <w:r w:rsidRPr="00EB2D81">
              <w:lastRenderedPageBreak/>
              <w:t>dhe fokusi është kryesisht në ndikimet pozitive. Sipas udhëzuesit për hartimin e koncept-dokumenteve, identifikimi dhe vlerësimi i ndikimeve duhet të bëhet për të gjitha opsionet e analizuara. Prandaj, rekomandohet që të përfshihet një përshkrim i shkurtër i ndikimeve edhe për Opsionin 1 dhe 2, për të pasur një pasqyrë më të qartë të ndikimit që kanë tri opsionet për këtë çështje</w:t>
            </w:r>
          </w:p>
        </w:tc>
        <w:tc>
          <w:tcPr>
            <w:tcW w:w="1984" w:type="dxa"/>
            <w:tcBorders>
              <w:top w:val="single" w:sz="4" w:space="0" w:color="auto"/>
              <w:left w:val="single" w:sz="4" w:space="0" w:color="auto"/>
              <w:bottom w:val="single" w:sz="4" w:space="0" w:color="auto"/>
              <w:right w:val="single" w:sz="4" w:space="0" w:color="auto"/>
            </w:tcBorders>
          </w:tcPr>
          <w:p w14:paraId="49F4121D" w14:textId="79E5986D" w:rsidR="005E10EA" w:rsidRPr="00EB2D81" w:rsidRDefault="006E2F8E" w:rsidP="003F1298">
            <w:pPr>
              <w:jc w:val="center"/>
              <w:rPr>
                <w:rFonts w:eastAsia="Calibri"/>
                <w:b/>
                <w:sz w:val="18"/>
                <w:szCs w:val="18"/>
              </w:rPr>
            </w:pPr>
            <w:r w:rsidRPr="00EB2D81">
              <w:rPr>
                <w:rFonts w:eastAsia="Calibri"/>
                <w:b/>
                <w:color w:val="FF0000"/>
                <w:sz w:val="18"/>
                <w:szCs w:val="18"/>
              </w:rPr>
              <w:lastRenderedPageBreak/>
              <w:t>Pranohet.</w:t>
            </w:r>
            <w:r w:rsidRPr="00EB2D81">
              <w:rPr>
                <w:rFonts w:eastAsia="Calibri"/>
                <w:b/>
                <w:color w:val="FF0000"/>
                <w:sz w:val="18"/>
                <w:szCs w:val="18"/>
              </w:rPr>
              <w:br/>
            </w:r>
            <w:r w:rsidRPr="00EB2D81">
              <w:t xml:space="preserve">Kapitulli është rishikuar duke përfshirë identifikimin dhe vlerësimin e </w:t>
            </w:r>
            <w:r w:rsidRPr="00EB2D81">
              <w:lastRenderedPageBreak/>
              <w:t>ndikimeve për të gjitha opsionet e analizuara (Opsioni 1, 2 dhe 3). Janë shtuar përshkrime përkatëse edhe për Opsionin 1 dhe 2, duke paraqitur në mënyrë më të balancuar si ndikimet pozitive ashtu edhe ato potenciale negative, me qëllim ofrimin e një pasqyre më të plotë dhe krahasuese.</w:t>
            </w:r>
            <w:r w:rsidRPr="00EB2D81">
              <w:br/>
            </w:r>
          </w:p>
        </w:tc>
        <w:tc>
          <w:tcPr>
            <w:tcW w:w="1985" w:type="dxa"/>
            <w:tcBorders>
              <w:top w:val="single" w:sz="4" w:space="0" w:color="auto"/>
              <w:left w:val="single" w:sz="4" w:space="0" w:color="auto"/>
              <w:bottom w:val="single" w:sz="4" w:space="0" w:color="auto"/>
              <w:right w:val="single" w:sz="4" w:space="0" w:color="auto"/>
            </w:tcBorders>
          </w:tcPr>
          <w:p w14:paraId="3367B1E3" w14:textId="75F12D21" w:rsidR="005E10EA" w:rsidRPr="00EB2D81" w:rsidRDefault="00201A92" w:rsidP="003F1298">
            <w:pPr>
              <w:jc w:val="center"/>
              <w:rPr>
                <w:sz w:val="18"/>
                <w:szCs w:val="18"/>
              </w:rPr>
            </w:pPr>
            <w:r w:rsidRPr="00EB2D81">
              <w:lastRenderedPageBreak/>
              <w:t xml:space="preserve">Theksohen dallimet gjinore në përdorimin e teknologjisë, e-kuletës dhe nevoja për masa që adresojnë pabarazitë </w:t>
            </w:r>
            <w:r w:rsidRPr="00EB2D81">
              <w:lastRenderedPageBreak/>
              <w:t>në qasje, siguri dhe përdorim.</w:t>
            </w:r>
          </w:p>
        </w:tc>
        <w:tc>
          <w:tcPr>
            <w:tcW w:w="1842" w:type="dxa"/>
            <w:tcBorders>
              <w:top w:val="single" w:sz="4" w:space="0" w:color="auto"/>
              <w:left w:val="single" w:sz="4" w:space="0" w:color="auto"/>
              <w:bottom w:val="single" w:sz="4" w:space="0" w:color="auto"/>
              <w:right w:val="single" w:sz="4" w:space="0" w:color="auto"/>
            </w:tcBorders>
          </w:tcPr>
          <w:p w14:paraId="268361A1" w14:textId="02F0B4E0" w:rsidR="00414525" w:rsidRDefault="00414525" w:rsidP="003F1298">
            <w:pPr>
              <w:pStyle w:val="NormalWeb"/>
              <w:jc w:val="center"/>
              <w:rPr>
                <w:sz w:val="20"/>
                <w:szCs w:val="20"/>
              </w:rPr>
            </w:pPr>
            <w:proofErr w:type="spellStart"/>
            <w:r>
              <w:rPr>
                <w:b/>
                <w:bCs/>
                <w:color w:val="FF0000"/>
                <w:sz w:val="20"/>
                <w:szCs w:val="20"/>
              </w:rPr>
              <w:lastRenderedPageBreak/>
              <w:t>Nuk</w:t>
            </w:r>
            <w:proofErr w:type="spellEnd"/>
            <w:r>
              <w:rPr>
                <w:b/>
                <w:bCs/>
                <w:color w:val="FF0000"/>
                <w:sz w:val="20"/>
                <w:szCs w:val="20"/>
              </w:rPr>
              <w:t xml:space="preserve"> </w:t>
            </w:r>
            <w:proofErr w:type="spellStart"/>
            <w:r>
              <w:rPr>
                <w:b/>
                <w:bCs/>
                <w:color w:val="FF0000"/>
                <w:sz w:val="20"/>
                <w:szCs w:val="20"/>
              </w:rPr>
              <w:t>p</w:t>
            </w:r>
            <w:r w:rsidR="003F1298" w:rsidRPr="00EB2D81">
              <w:rPr>
                <w:b/>
                <w:bCs/>
                <w:color w:val="FF0000"/>
                <w:sz w:val="20"/>
                <w:szCs w:val="20"/>
              </w:rPr>
              <w:t>ranohet</w:t>
            </w:r>
            <w:proofErr w:type="spellEnd"/>
            <w:r w:rsidR="003F1298" w:rsidRPr="00EB2D81">
              <w:rPr>
                <w:b/>
                <w:bCs/>
                <w:color w:val="FF0000"/>
                <w:sz w:val="20"/>
                <w:szCs w:val="20"/>
              </w:rPr>
              <w:t xml:space="preserve"> </w:t>
            </w:r>
            <w:r w:rsidR="00201A92" w:rsidRPr="00EB2D81">
              <w:rPr>
                <w:sz w:val="22"/>
                <w:szCs w:val="22"/>
              </w:rPr>
              <w:br/>
            </w:r>
            <w:proofErr w:type="spellStart"/>
            <w:r w:rsidR="00201A92" w:rsidRPr="00EB2D81">
              <w:rPr>
                <w:sz w:val="20"/>
                <w:szCs w:val="20"/>
              </w:rPr>
              <w:t>Rregullorja</w:t>
            </w:r>
            <w:proofErr w:type="spellEnd"/>
            <w:r w:rsidR="00201A92" w:rsidRPr="00EB2D81">
              <w:rPr>
                <w:sz w:val="20"/>
                <w:szCs w:val="20"/>
              </w:rPr>
              <w:t xml:space="preserve"> e </w:t>
            </w:r>
            <w:proofErr w:type="spellStart"/>
            <w:r w:rsidR="00201A92" w:rsidRPr="00EB2D81">
              <w:rPr>
                <w:sz w:val="20"/>
                <w:szCs w:val="20"/>
              </w:rPr>
              <w:t>eIDAS</w:t>
            </w:r>
            <w:proofErr w:type="spellEnd"/>
            <w:r w:rsidR="00201A92" w:rsidRPr="00EB2D81">
              <w:rPr>
                <w:sz w:val="20"/>
                <w:szCs w:val="20"/>
              </w:rPr>
              <w:t xml:space="preserve"> 2.0 </w:t>
            </w:r>
            <w:proofErr w:type="spellStart"/>
            <w:r w:rsidR="00201A92" w:rsidRPr="00EB2D81">
              <w:rPr>
                <w:sz w:val="20"/>
                <w:szCs w:val="20"/>
              </w:rPr>
              <w:t>paraqet</w:t>
            </w:r>
            <w:proofErr w:type="spellEnd"/>
            <w:r w:rsidR="00201A92" w:rsidRPr="00EB2D81">
              <w:rPr>
                <w:sz w:val="20"/>
                <w:szCs w:val="20"/>
              </w:rPr>
              <w:t xml:space="preserve"> </w:t>
            </w:r>
            <w:proofErr w:type="spellStart"/>
            <w:r w:rsidR="00201A92" w:rsidRPr="00EB2D81">
              <w:rPr>
                <w:sz w:val="20"/>
                <w:szCs w:val="20"/>
              </w:rPr>
              <w:t>kornizë</w:t>
            </w:r>
            <w:proofErr w:type="spellEnd"/>
            <w:r w:rsidR="00201A92" w:rsidRPr="00EB2D81">
              <w:rPr>
                <w:sz w:val="20"/>
                <w:szCs w:val="20"/>
              </w:rPr>
              <w:t xml:space="preserve"> </w:t>
            </w:r>
            <w:proofErr w:type="spellStart"/>
            <w:r w:rsidR="00201A92" w:rsidRPr="00EB2D81">
              <w:rPr>
                <w:sz w:val="20"/>
                <w:szCs w:val="20"/>
              </w:rPr>
              <w:t>neutrale</w:t>
            </w:r>
            <w:proofErr w:type="spellEnd"/>
            <w:r w:rsidR="00201A92" w:rsidRPr="00EB2D81">
              <w:rPr>
                <w:sz w:val="20"/>
                <w:szCs w:val="20"/>
              </w:rPr>
              <w:t xml:space="preserve"> </w:t>
            </w:r>
            <w:proofErr w:type="spellStart"/>
            <w:r w:rsidR="00201A92" w:rsidRPr="00EB2D81">
              <w:rPr>
                <w:sz w:val="20"/>
                <w:szCs w:val="20"/>
              </w:rPr>
              <w:t>nga</w:t>
            </w:r>
            <w:proofErr w:type="spellEnd"/>
            <w:r w:rsidR="00201A92" w:rsidRPr="00EB2D81">
              <w:rPr>
                <w:sz w:val="20"/>
                <w:szCs w:val="20"/>
              </w:rPr>
              <w:t xml:space="preserve"> </w:t>
            </w:r>
            <w:proofErr w:type="spellStart"/>
            <w:r w:rsidR="00201A92" w:rsidRPr="00EB2D81">
              <w:rPr>
                <w:sz w:val="20"/>
                <w:szCs w:val="20"/>
              </w:rPr>
              <w:t>perspektiva</w:t>
            </w:r>
            <w:proofErr w:type="spellEnd"/>
            <w:r w:rsidR="00201A92" w:rsidRPr="00EB2D81">
              <w:rPr>
                <w:sz w:val="20"/>
                <w:szCs w:val="20"/>
              </w:rPr>
              <w:t xml:space="preserve"> </w:t>
            </w:r>
            <w:proofErr w:type="spellStart"/>
            <w:r w:rsidR="00201A92" w:rsidRPr="00EB2D81">
              <w:rPr>
                <w:sz w:val="20"/>
                <w:szCs w:val="20"/>
              </w:rPr>
              <w:t>gjinore</w:t>
            </w:r>
            <w:proofErr w:type="spellEnd"/>
            <w:r w:rsidR="00201A92" w:rsidRPr="00EB2D81">
              <w:rPr>
                <w:sz w:val="20"/>
                <w:szCs w:val="20"/>
              </w:rPr>
              <w:t xml:space="preserve"> </w:t>
            </w:r>
            <w:proofErr w:type="spellStart"/>
            <w:r w:rsidR="00201A92" w:rsidRPr="00EB2D81">
              <w:rPr>
                <w:sz w:val="20"/>
                <w:szCs w:val="20"/>
              </w:rPr>
              <w:t>dhe</w:t>
            </w:r>
            <w:proofErr w:type="spellEnd"/>
            <w:r w:rsidR="00201A92" w:rsidRPr="00EB2D81">
              <w:rPr>
                <w:sz w:val="20"/>
                <w:szCs w:val="20"/>
              </w:rPr>
              <w:t xml:space="preserve"> e </w:t>
            </w:r>
            <w:proofErr w:type="spellStart"/>
            <w:r w:rsidR="00201A92" w:rsidRPr="00EB2D81">
              <w:rPr>
                <w:sz w:val="20"/>
                <w:szCs w:val="20"/>
              </w:rPr>
              <w:lastRenderedPageBreak/>
              <w:t>orientuar</w:t>
            </w:r>
            <w:proofErr w:type="spellEnd"/>
            <w:r w:rsidR="00201A92" w:rsidRPr="00EB2D81">
              <w:rPr>
                <w:sz w:val="20"/>
                <w:szCs w:val="20"/>
              </w:rPr>
              <w:t xml:space="preserve"> </w:t>
            </w:r>
            <w:proofErr w:type="spellStart"/>
            <w:r w:rsidR="00201A92" w:rsidRPr="00EB2D81">
              <w:rPr>
                <w:sz w:val="20"/>
                <w:szCs w:val="20"/>
              </w:rPr>
              <w:t>drejt</w:t>
            </w:r>
            <w:proofErr w:type="spellEnd"/>
            <w:r w:rsidR="00201A92" w:rsidRPr="00EB2D81">
              <w:rPr>
                <w:sz w:val="20"/>
                <w:szCs w:val="20"/>
              </w:rPr>
              <w:t xml:space="preserve"> </w:t>
            </w:r>
            <w:proofErr w:type="spellStart"/>
            <w:r w:rsidR="00201A92" w:rsidRPr="00EB2D81">
              <w:rPr>
                <w:sz w:val="20"/>
                <w:szCs w:val="20"/>
              </w:rPr>
              <w:t>qasjes</w:t>
            </w:r>
            <w:proofErr w:type="spellEnd"/>
            <w:r w:rsidR="00201A92" w:rsidRPr="00EB2D81">
              <w:rPr>
                <w:sz w:val="20"/>
                <w:szCs w:val="20"/>
              </w:rPr>
              <w:t xml:space="preserve"> </w:t>
            </w:r>
            <w:proofErr w:type="spellStart"/>
            <w:r w:rsidR="00201A92" w:rsidRPr="00EB2D81">
              <w:rPr>
                <w:sz w:val="20"/>
                <w:szCs w:val="20"/>
              </w:rPr>
              <w:t>së</w:t>
            </w:r>
            <w:proofErr w:type="spellEnd"/>
            <w:r w:rsidR="00201A92" w:rsidRPr="00EB2D81">
              <w:rPr>
                <w:sz w:val="20"/>
                <w:szCs w:val="20"/>
              </w:rPr>
              <w:t xml:space="preserve"> </w:t>
            </w:r>
            <w:proofErr w:type="spellStart"/>
            <w:r w:rsidR="00201A92" w:rsidRPr="00EB2D81">
              <w:rPr>
                <w:sz w:val="20"/>
                <w:szCs w:val="20"/>
              </w:rPr>
              <w:t>barabartë</w:t>
            </w:r>
            <w:proofErr w:type="spellEnd"/>
            <w:r w:rsidR="00201A92" w:rsidRPr="00EB2D81">
              <w:rPr>
                <w:sz w:val="20"/>
                <w:szCs w:val="20"/>
              </w:rPr>
              <w:t xml:space="preserve"> </w:t>
            </w:r>
            <w:proofErr w:type="spellStart"/>
            <w:r w:rsidR="00201A92" w:rsidRPr="00EB2D81">
              <w:rPr>
                <w:sz w:val="20"/>
                <w:szCs w:val="20"/>
              </w:rPr>
              <w:t>dhe</w:t>
            </w:r>
            <w:proofErr w:type="spellEnd"/>
            <w:r w:rsidR="00201A92" w:rsidRPr="00EB2D81">
              <w:rPr>
                <w:sz w:val="20"/>
                <w:szCs w:val="20"/>
              </w:rPr>
              <w:t xml:space="preserve"> </w:t>
            </w:r>
            <w:proofErr w:type="spellStart"/>
            <w:r w:rsidR="00201A92" w:rsidRPr="00EB2D81">
              <w:rPr>
                <w:sz w:val="20"/>
                <w:szCs w:val="20"/>
              </w:rPr>
              <w:t>gjithëpërfshirëse</w:t>
            </w:r>
            <w:proofErr w:type="spellEnd"/>
            <w:r w:rsidR="00201A92" w:rsidRPr="00EB2D81">
              <w:rPr>
                <w:sz w:val="20"/>
                <w:szCs w:val="20"/>
              </w:rPr>
              <w:t xml:space="preserve">. </w:t>
            </w:r>
          </w:p>
          <w:p w14:paraId="2C2012A7" w14:textId="77777777" w:rsidR="005E10EA" w:rsidRPr="00EB2D81" w:rsidRDefault="005E10EA" w:rsidP="00414525">
            <w:pPr>
              <w:pStyle w:val="NormalWeb"/>
              <w:jc w:val="center"/>
              <w:rPr>
                <w:b/>
                <w:sz w:val="18"/>
                <w:szCs w:val="18"/>
              </w:rPr>
            </w:pPr>
          </w:p>
        </w:tc>
        <w:tc>
          <w:tcPr>
            <w:tcW w:w="2694" w:type="dxa"/>
            <w:tcBorders>
              <w:top w:val="single" w:sz="4" w:space="0" w:color="auto"/>
              <w:left w:val="single" w:sz="4" w:space="0" w:color="auto"/>
              <w:bottom w:val="single" w:sz="4" w:space="0" w:color="auto"/>
              <w:right w:val="single" w:sz="4" w:space="0" w:color="auto"/>
            </w:tcBorders>
          </w:tcPr>
          <w:p w14:paraId="18076FDE" w14:textId="77777777" w:rsidR="005E10EA" w:rsidRPr="00EB2D81" w:rsidRDefault="005E10EA" w:rsidP="003F1298">
            <w:p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05B44C1" w14:textId="77777777" w:rsidR="005E10EA" w:rsidRPr="00EB2D81" w:rsidRDefault="005E10EA" w:rsidP="003F1298">
            <w:pPr>
              <w:autoSpaceDE w:val="0"/>
              <w:autoSpaceDN w:val="0"/>
              <w:adjustRightInd w:val="0"/>
              <w:jc w:val="center"/>
              <w:rPr>
                <w:sz w:val="18"/>
                <w:szCs w:val="18"/>
              </w:rPr>
            </w:pPr>
          </w:p>
        </w:tc>
      </w:tr>
      <w:tr w:rsidR="005E10EA" w:rsidRPr="00EB2D81" w14:paraId="03ED7FA7" w14:textId="77777777" w:rsidTr="00944AD7">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378005F" w14:textId="77777777" w:rsidR="005E10EA" w:rsidRPr="00EB2D81" w:rsidRDefault="005E10EA" w:rsidP="003F1298">
            <w:pPr>
              <w:autoSpaceDE w:val="0"/>
              <w:autoSpaceDN w:val="0"/>
              <w:adjustRightInd w:val="0"/>
              <w:jc w:val="center"/>
              <w:rPr>
                <w:b/>
                <w:bCs/>
                <w:sz w:val="18"/>
                <w:szCs w:val="18"/>
              </w:rPr>
            </w:pPr>
            <w:r w:rsidRPr="00EB2D81">
              <w:rPr>
                <w:b/>
                <w:bCs/>
                <w:sz w:val="18"/>
                <w:szCs w:val="18"/>
              </w:rPr>
              <w:t>Çështjet</w:t>
            </w:r>
          </w:p>
          <w:p w14:paraId="2DB2F1F0" w14:textId="67E466B5" w:rsidR="005E10EA" w:rsidRPr="00EB2D81" w:rsidRDefault="005E10EA" w:rsidP="003F1298">
            <w:pPr>
              <w:autoSpaceDE w:val="0"/>
              <w:autoSpaceDN w:val="0"/>
              <w:adjustRightInd w:val="0"/>
              <w:jc w:val="center"/>
              <w:rPr>
                <w:b/>
                <w:bCs/>
                <w:sz w:val="18"/>
                <w:szCs w:val="18"/>
              </w:rPr>
            </w:pPr>
            <w:r w:rsidRPr="00EB2D81">
              <w:rPr>
                <w:b/>
                <w:bCs/>
                <w:sz w:val="18"/>
                <w:szCs w:val="18"/>
              </w:rPr>
              <w:t>Kyçe</w:t>
            </w:r>
            <w:r w:rsidR="006E2F8E" w:rsidRPr="00EB2D81">
              <w:rPr>
                <w:b/>
                <w:bCs/>
                <w:sz w:val="18"/>
                <w:szCs w:val="18"/>
              </w:rPr>
              <w:t xml:space="preserve"> 5</w:t>
            </w:r>
          </w:p>
        </w:tc>
        <w:tc>
          <w:tcPr>
            <w:tcW w:w="2127" w:type="dxa"/>
            <w:tcBorders>
              <w:top w:val="single" w:sz="4" w:space="0" w:color="auto"/>
              <w:left w:val="single" w:sz="4" w:space="0" w:color="auto"/>
              <w:bottom w:val="single" w:sz="4" w:space="0" w:color="auto"/>
              <w:right w:val="single" w:sz="4" w:space="0" w:color="auto"/>
            </w:tcBorders>
          </w:tcPr>
          <w:p w14:paraId="44F84B38" w14:textId="48BD701A" w:rsidR="005E10EA" w:rsidRPr="00EB2D81" w:rsidRDefault="006E2F8E" w:rsidP="003F1298">
            <w:pPr>
              <w:jc w:val="center"/>
              <w:rPr>
                <w:sz w:val="18"/>
                <w:szCs w:val="18"/>
              </w:rPr>
            </w:pPr>
            <w:r w:rsidRPr="00EB2D81">
              <w:rPr>
                <w:b/>
                <w:bCs/>
              </w:rPr>
              <w:t xml:space="preserve">Komunikimi dhe konsultimi </w:t>
            </w:r>
            <w:r w:rsidRPr="00EB2D81">
              <w:br/>
              <w:t xml:space="preserve">Në këtë kapitull mungojnë të dhënat mbi zbatimin e konsultimeve dhe tabela duhet të plotësohet sipas udhëzuesit. Pas përfundimit të konsultimeve, rekomandohet që tabela të përditësohet duke përfshirë afatet kohore të realizuara, aktivitetet e mbajtura me një përshkrim të shkurtër, mënyrën e komunikimit dhe njoftimit të përdorur, buxhetin e shpenzuar, si dhe personin </w:t>
            </w:r>
            <w:r w:rsidRPr="00EB2D81">
              <w:lastRenderedPageBreak/>
              <w:t>përgjegjës për secilën faze.</w:t>
            </w:r>
          </w:p>
        </w:tc>
        <w:tc>
          <w:tcPr>
            <w:tcW w:w="1984" w:type="dxa"/>
            <w:tcBorders>
              <w:top w:val="single" w:sz="4" w:space="0" w:color="auto"/>
              <w:left w:val="single" w:sz="4" w:space="0" w:color="auto"/>
              <w:bottom w:val="single" w:sz="4" w:space="0" w:color="auto"/>
              <w:right w:val="single" w:sz="4" w:space="0" w:color="auto"/>
            </w:tcBorders>
          </w:tcPr>
          <w:p w14:paraId="046A84AE" w14:textId="559CC2AF" w:rsidR="005E10EA" w:rsidRPr="00EB2D81" w:rsidRDefault="006E2F8E" w:rsidP="003F1298">
            <w:pPr>
              <w:jc w:val="center"/>
              <w:rPr>
                <w:rFonts w:eastAsia="Calibri"/>
                <w:b/>
                <w:sz w:val="18"/>
                <w:szCs w:val="18"/>
              </w:rPr>
            </w:pPr>
            <w:r w:rsidRPr="00EB2D81">
              <w:rPr>
                <w:b/>
                <w:bCs/>
                <w:color w:val="FF0000"/>
              </w:rPr>
              <w:lastRenderedPageBreak/>
              <w:t>Pranohet.</w:t>
            </w:r>
            <w:r w:rsidRPr="00EB2D81">
              <w:br/>
              <w:t xml:space="preserve"> Kapitulli është plotësuar dhe tabela përkatëse është përditësuar në përputhje me udhëzuesin, duke përfshirë të dhënat mbi zbatimin e konsultimeve. Janë shtuar afatet kohore të realizuara, përshkrimi i aktiviteteve të zhvilluara, mënyrat e komunikimit dhe njoftimit të përdorura, buxheti i shpenzuar, si dhe personat përgjegjës për secilën fazë.</w:t>
            </w:r>
            <w:r w:rsidRPr="00EB2D81">
              <w:br/>
            </w:r>
          </w:p>
        </w:tc>
        <w:tc>
          <w:tcPr>
            <w:tcW w:w="1985" w:type="dxa"/>
            <w:tcBorders>
              <w:top w:val="single" w:sz="4" w:space="0" w:color="auto"/>
              <w:left w:val="single" w:sz="4" w:space="0" w:color="auto"/>
              <w:bottom w:val="single" w:sz="4" w:space="0" w:color="auto"/>
              <w:right w:val="single" w:sz="4" w:space="0" w:color="auto"/>
            </w:tcBorders>
          </w:tcPr>
          <w:p w14:paraId="0570B8D1" w14:textId="135AA25C" w:rsidR="005E10EA" w:rsidRPr="00EB2D81" w:rsidRDefault="00201A92" w:rsidP="003F1298">
            <w:pPr>
              <w:jc w:val="center"/>
              <w:rPr>
                <w:sz w:val="18"/>
                <w:szCs w:val="18"/>
              </w:rPr>
            </w:pPr>
            <w:r w:rsidRPr="00EB2D81">
              <w:t xml:space="preserve">Rekomandohet që e-kuleta të jetë </w:t>
            </w:r>
            <w:proofErr w:type="spellStart"/>
            <w:r w:rsidRPr="00EB2D81">
              <w:t>opsionale</w:t>
            </w:r>
            <w:proofErr w:type="spellEnd"/>
            <w:r w:rsidRPr="00EB2D81">
              <w:t xml:space="preserve"> dhe jo detyruese për qytetarët.</w:t>
            </w:r>
          </w:p>
        </w:tc>
        <w:tc>
          <w:tcPr>
            <w:tcW w:w="1842" w:type="dxa"/>
            <w:tcBorders>
              <w:top w:val="single" w:sz="4" w:space="0" w:color="auto"/>
              <w:left w:val="single" w:sz="4" w:space="0" w:color="auto"/>
              <w:bottom w:val="single" w:sz="4" w:space="0" w:color="auto"/>
              <w:right w:val="single" w:sz="4" w:space="0" w:color="auto"/>
            </w:tcBorders>
          </w:tcPr>
          <w:p w14:paraId="506EE6D8" w14:textId="5C0F96EB" w:rsidR="005E10EA" w:rsidRPr="00EB2D81" w:rsidRDefault="00201A92" w:rsidP="003F1298">
            <w:pPr>
              <w:jc w:val="center"/>
              <w:rPr>
                <w:b/>
                <w:sz w:val="18"/>
                <w:szCs w:val="18"/>
              </w:rPr>
            </w:pPr>
            <w:r w:rsidRPr="00EB2D81">
              <w:rPr>
                <w:b/>
                <w:color w:val="FF0000"/>
              </w:rPr>
              <w:t>Nuk pranohet.</w:t>
            </w:r>
            <w:r w:rsidRPr="00EB2D81">
              <w:rPr>
                <w:b/>
                <w:color w:val="FF0000"/>
                <w:sz w:val="18"/>
                <w:szCs w:val="18"/>
              </w:rPr>
              <w:br/>
            </w:r>
            <w:r w:rsidR="00DF406E">
              <w:t xml:space="preserve">Përdorimi i </w:t>
            </w:r>
            <w:r w:rsidR="003F1298" w:rsidRPr="00EB2D81">
              <w:t>Kulet</w:t>
            </w:r>
            <w:r w:rsidR="000B3CC1">
              <w:t>ës së</w:t>
            </w:r>
            <w:r w:rsidR="003F1298" w:rsidRPr="00EB2D81">
              <w:t xml:space="preserve"> identitetit digjital sipas </w:t>
            </w:r>
            <w:proofErr w:type="spellStart"/>
            <w:r w:rsidR="003F1298" w:rsidRPr="00EB2D81">
              <w:t>eIDAS</w:t>
            </w:r>
            <w:proofErr w:type="spellEnd"/>
            <w:r w:rsidR="003F1298" w:rsidRPr="00EB2D81">
              <w:t xml:space="preserve"> 2.0 është </w:t>
            </w:r>
            <w:proofErr w:type="spellStart"/>
            <w:r w:rsidR="003F1298" w:rsidRPr="00EB2D81">
              <w:t>opsionale</w:t>
            </w:r>
            <w:proofErr w:type="spellEnd"/>
            <w:r w:rsidR="003F1298" w:rsidRPr="00EB2D81">
              <w:t xml:space="preserve"> dhe nuk përbën detyrim për qytetarët, duke garantuar kështu lirinë e zgjedhjes.</w:t>
            </w:r>
            <w:r w:rsidRPr="00EB2D81">
              <w:rPr>
                <w:b/>
                <w:color w:val="FF0000"/>
                <w:sz w:val="18"/>
                <w:szCs w:val="18"/>
              </w:rPr>
              <w:br/>
            </w:r>
          </w:p>
        </w:tc>
        <w:tc>
          <w:tcPr>
            <w:tcW w:w="2694" w:type="dxa"/>
            <w:tcBorders>
              <w:top w:val="single" w:sz="4" w:space="0" w:color="auto"/>
              <w:left w:val="single" w:sz="4" w:space="0" w:color="auto"/>
              <w:bottom w:val="single" w:sz="4" w:space="0" w:color="auto"/>
              <w:right w:val="single" w:sz="4" w:space="0" w:color="auto"/>
            </w:tcBorders>
          </w:tcPr>
          <w:p w14:paraId="74C48028" w14:textId="77777777" w:rsidR="005E10EA" w:rsidRPr="00EB2D81" w:rsidRDefault="005E10EA" w:rsidP="003F1298">
            <w:p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1758148" w14:textId="77777777" w:rsidR="005E10EA" w:rsidRPr="00EB2D81" w:rsidRDefault="005E10EA" w:rsidP="003F1298">
            <w:pPr>
              <w:autoSpaceDE w:val="0"/>
              <w:autoSpaceDN w:val="0"/>
              <w:adjustRightInd w:val="0"/>
              <w:jc w:val="center"/>
              <w:rPr>
                <w:sz w:val="18"/>
                <w:szCs w:val="18"/>
              </w:rPr>
            </w:pPr>
          </w:p>
        </w:tc>
      </w:tr>
      <w:tr w:rsidR="005E10EA" w:rsidRPr="00EB2D81" w14:paraId="2A8F7D17" w14:textId="77777777" w:rsidTr="00944AD7">
        <w:tc>
          <w:tcPr>
            <w:tcW w:w="967"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946CAA3" w14:textId="77777777" w:rsidR="005E10EA" w:rsidRPr="00EB2D81" w:rsidRDefault="005E10EA" w:rsidP="003F1298">
            <w:pPr>
              <w:autoSpaceDE w:val="0"/>
              <w:autoSpaceDN w:val="0"/>
              <w:adjustRightInd w:val="0"/>
              <w:jc w:val="center"/>
              <w:rPr>
                <w:b/>
                <w:bCs/>
                <w:sz w:val="18"/>
                <w:szCs w:val="18"/>
              </w:rPr>
            </w:pPr>
            <w:r w:rsidRPr="00EB2D81">
              <w:rPr>
                <w:b/>
                <w:bCs/>
                <w:sz w:val="18"/>
                <w:szCs w:val="18"/>
              </w:rPr>
              <w:t>Çështjet</w:t>
            </w:r>
          </w:p>
          <w:p w14:paraId="3BD8A60F" w14:textId="3B6030A0" w:rsidR="005E10EA" w:rsidRPr="00EB2D81" w:rsidRDefault="005E10EA" w:rsidP="003F1298">
            <w:pPr>
              <w:autoSpaceDE w:val="0"/>
              <w:autoSpaceDN w:val="0"/>
              <w:adjustRightInd w:val="0"/>
              <w:jc w:val="center"/>
              <w:rPr>
                <w:b/>
                <w:bCs/>
                <w:sz w:val="18"/>
                <w:szCs w:val="18"/>
              </w:rPr>
            </w:pPr>
            <w:r w:rsidRPr="00EB2D81">
              <w:rPr>
                <w:b/>
                <w:bCs/>
                <w:sz w:val="18"/>
                <w:szCs w:val="18"/>
              </w:rPr>
              <w:t xml:space="preserve">Kyçe </w:t>
            </w:r>
            <w:r w:rsidR="006E2F8E" w:rsidRPr="00EB2D81">
              <w:rPr>
                <w:b/>
                <w:bCs/>
                <w:sz w:val="18"/>
                <w:szCs w:val="18"/>
              </w:rPr>
              <w:t>6</w:t>
            </w:r>
          </w:p>
        </w:tc>
        <w:tc>
          <w:tcPr>
            <w:tcW w:w="2127" w:type="dxa"/>
            <w:tcBorders>
              <w:top w:val="single" w:sz="4" w:space="0" w:color="auto"/>
              <w:left w:val="single" w:sz="4" w:space="0" w:color="auto"/>
              <w:bottom w:val="single" w:sz="4" w:space="0" w:color="auto"/>
              <w:right w:val="single" w:sz="4" w:space="0" w:color="auto"/>
            </w:tcBorders>
          </w:tcPr>
          <w:p w14:paraId="016754EF" w14:textId="26826D7D" w:rsidR="005E10EA" w:rsidRPr="00EB2D81" w:rsidRDefault="006E2F8E" w:rsidP="003F1298">
            <w:pPr>
              <w:jc w:val="center"/>
              <w:rPr>
                <w:sz w:val="18"/>
                <w:szCs w:val="18"/>
              </w:rPr>
            </w:pPr>
            <w:r w:rsidRPr="00EB2D81">
              <w:rPr>
                <w:b/>
                <w:bCs/>
              </w:rPr>
              <w:t>Krahasimi i opsioneve</w:t>
            </w:r>
            <w:r w:rsidRPr="00EB2D81">
              <w:br/>
              <w:t xml:space="preserve"> Në hyrje të këtij kapitulli janë përfshirë vlerësimi dhe përzgjedhja e opsioneve, ndërkohë që kjo pjesë do të duhej të shërbente për paraqitjen e qëllimit të krahasimit dhe metodës së përdorur për analizimin e tri opsioneve. Po ashtu, vlerësimi i opsioneve është i shpërndarë brenda përshkrimit të secilit opsion. Rekomandohet që vlerësimi dhe përzgjedhja e opsionit më të përshtatshëm të zhvendosen në fund të kapitullit, si përfundim pas krahasimit të tri opsioneve.</w:t>
            </w:r>
          </w:p>
        </w:tc>
        <w:tc>
          <w:tcPr>
            <w:tcW w:w="1984" w:type="dxa"/>
            <w:tcBorders>
              <w:top w:val="single" w:sz="4" w:space="0" w:color="auto"/>
              <w:left w:val="single" w:sz="4" w:space="0" w:color="auto"/>
              <w:bottom w:val="single" w:sz="4" w:space="0" w:color="auto"/>
              <w:right w:val="single" w:sz="4" w:space="0" w:color="auto"/>
            </w:tcBorders>
          </w:tcPr>
          <w:p w14:paraId="7432133D" w14:textId="1F853DB3" w:rsidR="005E10EA" w:rsidRPr="00EB2D81" w:rsidRDefault="006E2F8E" w:rsidP="003F1298">
            <w:pPr>
              <w:jc w:val="center"/>
              <w:rPr>
                <w:rFonts w:eastAsia="Calibri"/>
                <w:b/>
                <w:sz w:val="18"/>
                <w:szCs w:val="18"/>
              </w:rPr>
            </w:pPr>
            <w:r w:rsidRPr="00EB2D81">
              <w:rPr>
                <w:b/>
                <w:bCs/>
                <w:color w:val="FF0000"/>
              </w:rPr>
              <w:t>Pranohet.</w:t>
            </w:r>
            <w:r w:rsidRPr="00EB2D81">
              <w:br/>
              <w:t xml:space="preserve"> Kapitulli është rishikuar duke ristrukturuar hyrjen për të paraqitur qartë qëllimin e krahasimit dhe metodologjinë e përdorur për analizimin e tri opsioneve. Vlerësimi i opsioneve është larguar nga përshkrimet individuale dhe është trajtuar në mënyrë të përqendruar dhe të strukturuar në kuadër të krahasimit. Përzgjedhja e opsionit më të përshtatshëm është zhvendosur në fund të kapitullit, si përfundim i bazuar në analizën krahasuese.</w:t>
            </w:r>
            <w:r w:rsidRPr="00EB2D81">
              <w:br/>
            </w:r>
          </w:p>
        </w:tc>
        <w:tc>
          <w:tcPr>
            <w:tcW w:w="1985" w:type="dxa"/>
            <w:tcBorders>
              <w:top w:val="single" w:sz="4" w:space="0" w:color="auto"/>
              <w:left w:val="single" w:sz="4" w:space="0" w:color="auto"/>
              <w:bottom w:val="single" w:sz="4" w:space="0" w:color="auto"/>
              <w:right w:val="single" w:sz="4" w:space="0" w:color="auto"/>
            </w:tcBorders>
          </w:tcPr>
          <w:p w14:paraId="4018F0C4" w14:textId="1FDD66C0" w:rsidR="005E10EA" w:rsidRPr="00EB2D81" w:rsidRDefault="003F1298" w:rsidP="003F1298">
            <w:pPr>
              <w:jc w:val="center"/>
              <w:rPr>
                <w:sz w:val="18"/>
                <w:szCs w:val="18"/>
              </w:rPr>
            </w:pPr>
            <w:r w:rsidRPr="00EB2D81">
              <w:t>Duhet të sigurohet mbrojtje nga përjashtimi, mashtrimi dhe shtrëngimi, si dhe qasje gjithëpërfshirëse në shërbime digjitale.</w:t>
            </w:r>
          </w:p>
        </w:tc>
        <w:tc>
          <w:tcPr>
            <w:tcW w:w="1842" w:type="dxa"/>
            <w:tcBorders>
              <w:top w:val="single" w:sz="4" w:space="0" w:color="auto"/>
              <w:left w:val="single" w:sz="4" w:space="0" w:color="auto"/>
              <w:bottom w:val="single" w:sz="4" w:space="0" w:color="auto"/>
              <w:right w:val="single" w:sz="4" w:space="0" w:color="auto"/>
            </w:tcBorders>
          </w:tcPr>
          <w:p w14:paraId="4D1AFAD4" w14:textId="77777777" w:rsidR="003F1298" w:rsidRPr="00EB2D81" w:rsidRDefault="003F1298" w:rsidP="003F1298">
            <w:pPr>
              <w:pStyle w:val="NormalWeb"/>
              <w:jc w:val="center"/>
              <w:rPr>
                <w:bCs/>
                <w:sz w:val="22"/>
                <w:szCs w:val="22"/>
              </w:rPr>
            </w:pPr>
            <w:r w:rsidRPr="00EB2D81">
              <w:rPr>
                <w:b/>
                <w:color w:val="FF0000"/>
                <w:sz w:val="20"/>
                <w:szCs w:val="20"/>
              </w:rPr>
              <w:t>Pjesërisht e pranuar.</w:t>
            </w:r>
            <w:r w:rsidRPr="00EB2D81">
              <w:rPr>
                <w:bCs/>
                <w:color w:val="FF0000"/>
                <w:sz w:val="18"/>
                <w:szCs w:val="18"/>
              </w:rPr>
              <w:br/>
            </w:r>
            <w:proofErr w:type="spellStart"/>
            <w:r w:rsidRPr="00EB2D81">
              <w:rPr>
                <w:bCs/>
                <w:sz w:val="20"/>
                <w:szCs w:val="20"/>
              </w:rPr>
              <w:t>Korniza</w:t>
            </w:r>
            <w:proofErr w:type="spellEnd"/>
            <w:r w:rsidRPr="00EB2D81">
              <w:rPr>
                <w:bCs/>
                <w:sz w:val="20"/>
                <w:szCs w:val="20"/>
              </w:rPr>
              <w:t xml:space="preserve"> </w:t>
            </w:r>
            <w:proofErr w:type="spellStart"/>
            <w:r w:rsidRPr="00EB2D81">
              <w:rPr>
                <w:bCs/>
                <w:sz w:val="20"/>
                <w:szCs w:val="20"/>
              </w:rPr>
              <w:t>ligjore</w:t>
            </w:r>
            <w:proofErr w:type="spellEnd"/>
            <w:r w:rsidRPr="00EB2D81">
              <w:rPr>
                <w:bCs/>
                <w:sz w:val="20"/>
                <w:szCs w:val="20"/>
              </w:rPr>
              <w:t xml:space="preserve"> </w:t>
            </w:r>
            <w:proofErr w:type="spellStart"/>
            <w:r w:rsidRPr="00EB2D81">
              <w:rPr>
                <w:bCs/>
                <w:sz w:val="20"/>
                <w:szCs w:val="20"/>
              </w:rPr>
              <w:t>ekzistuese</w:t>
            </w:r>
            <w:proofErr w:type="spellEnd"/>
            <w:r w:rsidRPr="00EB2D81">
              <w:rPr>
                <w:bCs/>
                <w:sz w:val="20"/>
                <w:szCs w:val="20"/>
              </w:rPr>
              <w:t xml:space="preserve"> </w:t>
            </w:r>
            <w:proofErr w:type="spellStart"/>
            <w:r w:rsidRPr="00EB2D81">
              <w:rPr>
                <w:bCs/>
                <w:sz w:val="20"/>
                <w:szCs w:val="20"/>
              </w:rPr>
              <w:t>në</w:t>
            </w:r>
            <w:proofErr w:type="spellEnd"/>
            <w:r w:rsidRPr="00EB2D81">
              <w:rPr>
                <w:bCs/>
                <w:sz w:val="20"/>
                <w:szCs w:val="20"/>
              </w:rPr>
              <w:t xml:space="preserve"> </w:t>
            </w:r>
            <w:proofErr w:type="spellStart"/>
            <w:r w:rsidRPr="00EB2D81">
              <w:rPr>
                <w:bCs/>
                <w:sz w:val="20"/>
                <w:szCs w:val="20"/>
              </w:rPr>
              <w:t>Kosovë</w:t>
            </w:r>
            <w:proofErr w:type="spellEnd"/>
            <w:r w:rsidRPr="00EB2D81">
              <w:rPr>
                <w:bCs/>
                <w:sz w:val="20"/>
                <w:szCs w:val="20"/>
              </w:rPr>
              <w:t xml:space="preserve"> </w:t>
            </w:r>
            <w:proofErr w:type="spellStart"/>
            <w:r w:rsidRPr="00EB2D81">
              <w:rPr>
                <w:bCs/>
                <w:sz w:val="20"/>
                <w:szCs w:val="20"/>
              </w:rPr>
              <w:t>përfshin</w:t>
            </w:r>
            <w:proofErr w:type="spellEnd"/>
            <w:r w:rsidRPr="00EB2D81">
              <w:rPr>
                <w:bCs/>
                <w:sz w:val="20"/>
                <w:szCs w:val="20"/>
              </w:rPr>
              <w:t xml:space="preserve"> </w:t>
            </w:r>
            <w:proofErr w:type="spellStart"/>
            <w:r w:rsidRPr="00EB2D81">
              <w:rPr>
                <w:bCs/>
                <w:sz w:val="20"/>
                <w:szCs w:val="20"/>
              </w:rPr>
              <w:t>dispozita</w:t>
            </w:r>
            <w:proofErr w:type="spellEnd"/>
            <w:r w:rsidRPr="00EB2D81">
              <w:rPr>
                <w:bCs/>
                <w:sz w:val="20"/>
                <w:szCs w:val="20"/>
              </w:rPr>
              <w:t xml:space="preserve"> </w:t>
            </w:r>
            <w:proofErr w:type="spellStart"/>
            <w:r w:rsidRPr="00EB2D81">
              <w:rPr>
                <w:bCs/>
                <w:sz w:val="20"/>
                <w:szCs w:val="20"/>
              </w:rPr>
              <w:t>për</w:t>
            </w:r>
            <w:proofErr w:type="spellEnd"/>
            <w:r w:rsidRPr="00EB2D81">
              <w:rPr>
                <w:bCs/>
                <w:sz w:val="20"/>
                <w:szCs w:val="20"/>
              </w:rPr>
              <w:t xml:space="preserve"> </w:t>
            </w:r>
            <w:proofErr w:type="spellStart"/>
            <w:r w:rsidRPr="00EB2D81">
              <w:rPr>
                <w:bCs/>
                <w:sz w:val="20"/>
                <w:szCs w:val="20"/>
              </w:rPr>
              <w:t>qasje</w:t>
            </w:r>
            <w:proofErr w:type="spellEnd"/>
            <w:r w:rsidRPr="00EB2D81">
              <w:rPr>
                <w:bCs/>
                <w:sz w:val="20"/>
                <w:szCs w:val="20"/>
              </w:rPr>
              <w:t xml:space="preserve"> </w:t>
            </w:r>
            <w:proofErr w:type="spellStart"/>
            <w:r w:rsidRPr="00EB2D81">
              <w:rPr>
                <w:bCs/>
                <w:sz w:val="20"/>
                <w:szCs w:val="20"/>
              </w:rPr>
              <w:t>të</w:t>
            </w:r>
            <w:proofErr w:type="spellEnd"/>
            <w:r w:rsidRPr="00EB2D81">
              <w:rPr>
                <w:bCs/>
                <w:sz w:val="20"/>
                <w:szCs w:val="20"/>
              </w:rPr>
              <w:t xml:space="preserve"> </w:t>
            </w:r>
            <w:proofErr w:type="spellStart"/>
            <w:r w:rsidRPr="00EB2D81">
              <w:rPr>
                <w:bCs/>
                <w:sz w:val="20"/>
                <w:szCs w:val="20"/>
              </w:rPr>
              <w:t>barabartë</w:t>
            </w:r>
            <w:proofErr w:type="spellEnd"/>
            <w:r w:rsidRPr="00EB2D81">
              <w:rPr>
                <w:bCs/>
                <w:sz w:val="20"/>
                <w:szCs w:val="20"/>
              </w:rPr>
              <w:t xml:space="preserve"> </w:t>
            </w:r>
            <w:proofErr w:type="spellStart"/>
            <w:r w:rsidRPr="00EB2D81">
              <w:rPr>
                <w:bCs/>
                <w:sz w:val="20"/>
                <w:szCs w:val="20"/>
              </w:rPr>
              <w:t>dhe</w:t>
            </w:r>
            <w:proofErr w:type="spellEnd"/>
            <w:r w:rsidRPr="00EB2D81">
              <w:rPr>
                <w:bCs/>
                <w:sz w:val="20"/>
                <w:szCs w:val="20"/>
              </w:rPr>
              <w:t xml:space="preserve"> </w:t>
            </w:r>
            <w:proofErr w:type="spellStart"/>
            <w:r w:rsidRPr="00EB2D81">
              <w:rPr>
                <w:bCs/>
                <w:sz w:val="20"/>
                <w:szCs w:val="20"/>
              </w:rPr>
              <w:t>gjithëpërfshirje</w:t>
            </w:r>
            <w:proofErr w:type="spellEnd"/>
            <w:r w:rsidRPr="00EB2D81">
              <w:rPr>
                <w:bCs/>
                <w:sz w:val="20"/>
                <w:szCs w:val="20"/>
              </w:rPr>
              <w:t xml:space="preserve">, </w:t>
            </w:r>
            <w:proofErr w:type="spellStart"/>
            <w:r w:rsidRPr="00EB2D81">
              <w:rPr>
                <w:bCs/>
                <w:sz w:val="20"/>
                <w:szCs w:val="20"/>
              </w:rPr>
              <w:t>përfshirë</w:t>
            </w:r>
            <w:proofErr w:type="spellEnd"/>
            <w:r w:rsidRPr="00EB2D81">
              <w:rPr>
                <w:bCs/>
                <w:sz w:val="20"/>
                <w:szCs w:val="20"/>
              </w:rPr>
              <w:t xml:space="preserve"> </w:t>
            </w:r>
            <w:proofErr w:type="spellStart"/>
            <w:r w:rsidRPr="00EB2D81">
              <w:rPr>
                <w:bCs/>
                <w:sz w:val="20"/>
                <w:szCs w:val="20"/>
              </w:rPr>
              <w:t>personat</w:t>
            </w:r>
            <w:proofErr w:type="spellEnd"/>
            <w:r w:rsidRPr="00EB2D81">
              <w:rPr>
                <w:bCs/>
                <w:sz w:val="20"/>
                <w:szCs w:val="20"/>
              </w:rPr>
              <w:t xml:space="preserve"> me </w:t>
            </w:r>
            <w:proofErr w:type="spellStart"/>
            <w:r w:rsidRPr="00EB2D81">
              <w:rPr>
                <w:bCs/>
                <w:sz w:val="20"/>
                <w:szCs w:val="20"/>
              </w:rPr>
              <w:t>aftësi</w:t>
            </w:r>
            <w:proofErr w:type="spellEnd"/>
            <w:r w:rsidRPr="00EB2D81">
              <w:rPr>
                <w:bCs/>
                <w:sz w:val="20"/>
                <w:szCs w:val="20"/>
              </w:rPr>
              <w:t xml:space="preserve"> </w:t>
            </w:r>
            <w:proofErr w:type="spellStart"/>
            <w:r w:rsidRPr="00EB2D81">
              <w:rPr>
                <w:bCs/>
                <w:sz w:val="20"/>
                <w:szCs w:val="20"/>
              </w:rPr>
              <w:t>të</w:t>
            </w:r>
            <w:proofErr w:type="spellEnd"/>
            <w:r w:rsidRPr="00EB2D81">
              <w:rPr>
                <w:bCs/>
                <w:sz w:val="20"/>
                <w:szCs w:val="20"/>
              </w:rPr>
              <w:t xml:space="preserve"> </w:t>
            </w:r>
            <w:proofErr w:type="spellStart"/>
            <w:r w:rsidRPr="00EB2D81">
              <w:rPr>
                <w:bCs/>
                <w:sz w:val="20"/>
                <w:szCs w:val="20"/>
              </w:rPr>
              <w:t>kufizuara</w:t>
            </w:r>
            <w:proofErr w:type="spellEnd"/>
            <w:r w:rsidRPr="00EB2D81">
              <w:rPr>
                <w:bCs/>
                <w:sz w:val="20"/>
                <w:szCs w:val="20"/>
              </w:rPr>
              <w:t xml:space="preserve">. </w:t>
            </w:r>
            <w:proofErr w:type="spellStart"/>
            <w:r w:rsidRPr="00EB2D81">
              <w:rPr>
                <w:bCs/>
                <w:sz w:val="20"/>
                <w:szCs w:val="20"/>
              </w:rPr>
              <w:t>Zbatimi</w:t>
            </w:r>
            <w:proofErr w:type="spellEnd"/>
            <w:r w:rsidRPr="00EB2D81">
              <w:rPr>
                <w:bCs/>
                <w:sz w:val="20"/>
                <w:szCs w:val="20"/>
              </w:rPr>
              <w:t xml:space="preserve"> </w:t>
            </w:r>
            <w:proofErr w:type="spellStart"/>
            <w:r w:rsidRPr="00EB2D81">
              <w:rPr>
                <w:bCs/>
                <w:sz w:val="20"/>
                <w:szCs w:val="20"/>
              </w:rPr>
              <w:t>efektiv</w:t>
            </w:r>
            <w:proofErr w:type="spellEnd"/>
            <w:r w:rsidRPr="00EB2D81">
              <w:rPr>
                <w:bCs/>
                <w:sz w:val="20"/>
                <w:szCs w:val="20"/>
              </w:rPr>
              <w:t xml:space="preserve"> i </w:t>
            </w:r>
            <w:proofErr w:type="spellStart"/>
            <w:r w:rsidRPr="00EB2D81">
              <w:rPr>
                <w:bCs/>
                <w:sz w:val="20"/>
                <w:szCs w:val="20"/>
              </w:rPr>
              <w:t>tyre</w:t>
            </w:r>
            <w:proofErr w:type="spellEnd"/>
            <w:r w:rsidRPr="00EB2D81">
              <w:rPr>
                <w:bCs/>
                <w:sz w:val="20"/>
                <w:szCs w:val="20"/>
              </w:rPr>
              <w:t xml:space="preserve"> </w:t>
            </w:r>
            <w:proofErr w:type="spellStart"/>
            <w:r w:rsidRPr="00EB2D81">
              <w:rPr>
                <w:bCs/>
                <w:sz w:val="20"/>
                <w:szCs w:val="20"/>
              </w:rPr>
              <w:t>mbetet</w:t>
            </w:r>
            <w:proofErr w:type="spellEnd"/>
            <w:r w:rsidRPr="00EB2D81">
              <w:rPr>
                <w:bCs/>
                <w:sz w:val="20"/>
                <w:szCs w:val="20"/>
              </w:rPr>
              <w:t xml:space="preserve"> </w:t>
            </w:r>
            <w:proofErr w:type="spellStart"/>
            <w:r w:rsidRPr="00EB2D81">
              <w:rPr>
                <w:bCs/>
                <w:sz w:val="20"/>
                <w:szCs w:val="20"/>
              </w:rPr>
              <w:t>thelbësor</w:t>
            </w:r>
            <w:proofErr w:type="spellEnd"/>
            <w:r w:rsidRPr="00EB2D81">
              <w:rPr>
                <w:bCs/>
                <w:sz w:val="20"/>
                <w:szCs w:val="20"/>
              </w:rPr>
              <w:t xml:space="preserve"> </w:t>
            </w:r>
            <w:proofErr w:type="spellStart"/>
            <w:r w:rsidRPr="00EB2D81">
              <w:rPr>
                <w:bCs/>
                <w:sz w:val="20"/>
                <w:szCs w:val="20"/>
              </w:rPr>
              <w:t>dhe</w:t>
            </w:r>
            <w:proofErr w:type="spellEnd"/>
            <w:r w:rsidRPr="00EB2D81">
              <w:rPr>
                <w:bCs/>
                <w:sz w:val="20"/>
                <w:szCs w:val="20"/>
              </w:rPr>
              <w:t xml:space="preserve"> do </w:t>
            </w:r>
            <w:proofErr w:type="spellStart"/>
            <w:r w:rsidRPr="00EB2D81">
              <w:rPr>
                <w:bCs/>
                <w:sz w:val="20"/>
                <w:szCs w:val="20"/>
              </w:rPr>
              <w:t>të</w:t>
            </w:r>
            <w:proofErr w:type="spellEnd"/>
            <w:r w:rsidRPr="00EB2D81">
              <w:rPr>
                <w:bCs/>
                <w:sz w:val="20"/>
                <w:szCs w:val="20"/>
              </w:rPr>
              <w:t xml:space="preserve"> </w:t>
            </w:r>
            <w:proofErr w:type="spellStart"/>
            <w:r w:rsidRPr="00EB2D81">
              <w:rPr>
                <w:bCs/>
                <w:sz w:val="20"/>
                <w:szCs w:val="20"/>
              </w:rPr>
              <w:t>fuqizohet</w:t>
            </w:r>
            <w:proofErr w:type="spellEnd"/>
            <w:r w:rsidRPr="00EB2D81">
              <w:rPr>
                <w:bCs/>
                <w:sz w:val="20"/>
                <w:szCs w:val="20"/>
              </w:rPr>
              <w:t xml:space="preserve"> </w:t>
            </w:r>
            <w:proofErr w:type="spellStart"/>
            <w:r w:rsidRPr="00EB2D81">
              <w:rPr>
                <w:bCs/>
                <w:sz w:val="20"/>
                <w:szCs w:val="20"/>
              </w:rPr>
              <w:t>në</w:t>
            </w:r>
            <w:proofErr w:type="spellEnd"/>
            <w:r w:rsidRPr="00EB2D81">
              <w:rPr>
                <w:bCs/>
                <w:sz w:val="20"/>
                <w:szCs w:val="20"/>
              </w:rPr>
              <w:t xml:space="preserve"> </w:t>
            </w:r>
            <w:proofErr w:type="spellStart"/>
            <w:r w:rsidRPr="00EB2D81">
              <w:rPr>
                <w:bCs/>
                <w:sz w:val="20"/>
                <w:szCs w:val="20"/>
              </w:rPr>
              <w:t>fazën</w:t>
            </w:r>
            <w:proofErr w:type="spellEnd"/>
            <w:r w:rsidRPr="00EB2D81">
              <w:rPr>
                <w:bCs/>
                <w:sz w:val="20"/>
                <w:szCs w:val="20"/>
              </w:rPr>
              <w:t xml:space="preserve"> e </w:t>
            </w:r>
            <w:proofErr w:type="spellStart"/>
            <w:r w:rsidRPr="00EB2D81">
              <w:rPr>
                <w:bCs/>
                <w:sz w:val="20"/>
                <w:szCs w:val="20"/>
              </w:rPr>
              <w:t>implementimit</w:t>
            </w:r>
            <w:proofErr w:type="spellEnd"/>
            <w:r w:rsidRPr="00EB2D81">
              <w:rPr>
                <w:bCs/>
                <w:sz w:val="22"/>
                <w:szCs w:val="22"/>
              </w:rPr>
              <w:t>.</w:t>
            </w:r>
          </w:p>
          <w:p w14:paraId="17D959E9" w14:textId="1F156937" w:rsidR="005E10EA" w:rsidRPr="00EB2D81" w:rsidRDefault="005E10EA" w:rsidP="003F1298">
            <w:pPr>
              <w:jc w:val="center"/>
              <w:rPr>
                <w:bCs/>
                <w:sz w:val="18"/>
                <w:szCs w:val="18"/>
              </w:rPr>
            </w:pPr>
          </w:p>
        </w:tc>
        <w:tc>
          <w:tcPr>
            <w:tcW w:w="2694" w:type="dxa"/>
            <w:tcBorders>
              <w:top w:val="single" w:sz="4" w:space="0" w:color="auto"/>
              <w:left w:val="single" w:sz="4" w:space="0" w:color="auto"/>
              <w:bottom w:val="single" w:sz="4" w:space="0" w:color="auto"/>
              <w:right w:val="single" w:sz="4" w:space="0" w:color="auto"/>
            </w:tcBorders>
          </w:tcPr>
          <w:p w14:paraId="255697DC" w14:textId="77777777" w:rsidR="005E10EA" w:rsidRPr="00EB2D81" w:rsidRDefault="005E10EA" w:rsidP="003F1298">
            <w:pPr>
              <w:jc w:val="center"/>
              <w:rPr>
                <w:b/>
              </w:rPr>
            </w:pPr>
          </w:p>
        </w:tc>
        <w:tc>
          <w:tcPr>
            <w:tcW w:w="1701" w:type="dxa"/>
            <w:tcBorders>
              <w:top w:val="single" w:sz="4" w:space="0" w:color="auto"/>
              <w:left w:val="single" w:sz="4" w:space="0" w:color="auto"/>
              <w:bottom w:val="single" w:sz="4" w:space="0" w:color="auto"/>
              <w:right w:val="single" w:sz="4" w:space="0" w:color="auto"/>
            </w:tcBorders>
          </w:tcPr>
          <w:p w14:paraId="060C8D25" w14:textId="77777777" w:rsidR="005E10EA" w:rsidRPr="00EB2D81" w:rsidRDefault="005E10EA" w:rsidP="003F1298">
            <w:pPr>
              <w:autoSpaceDE w:val="0"/>
              <w:autoSpaceDN w:val="0"/>
              <w:adjustRightInd w:val="0"/>
              <w:jc w:val="center"/>
              <w:rPr>
                <w:sz w:val="18"/>
                <w:szCs w:val="18"/>
              </w:rPr>
            </w:pPr>
          </w:p>
        </w:tc>
      </w:tr>
      <w:tr w:rsidR="00C56B35" w:rsidRPr="00EB2D81" w14:paraId="25E18FAA" w14:textId="77777777" w:rsidTr="001E4DA5">
        <w:trPr>
          <w:trHeight w:val="1695"/>
        </w:trPr>
        <w:tc>
          <w:tcPr>
            <w:tcW w:w="967" w:type="dxa"/>
            <w:vMerge w:val="restart"/>
            <w:tcBorders>
              <w:top w:val="single" w:sz="4" w:space="0" w:color="auto"/>
              <w:left w:val="single" w:sz="4" w:space="0" w:color="auto"/>
              <w:right w:val="single" w:sz="4" w:space="0" w:color="auto"/>
            </w:tcBorders>
            <w:shd w:val="clear" w:color="auto" w:fill="DBDBDB" w:themeFill="accent3" w:themeFillTint="66"/>
          </w:tcPr>
          <w:p w14:paraId="5DBE9B1E" w14:textId="77777777" w:rsidR="00C56B35" w:rsidRPr="00EB2D81" w:rsidRDefault="00C56B35" w:rsidP="003F1298">
            <w:pPr>
              <w:autoSpaceDE w:val="0"/>
              <w:autoSpaceDN w:val="0"/>
              <w:adjustRightInd w:val="0"/>
              <w:jc w:val="center"/>
              <w:rPr>
                <w:b/>
                <w:bCs/>
                <w:sz w:val="18"/>
                <w:szCs w:val="18"/>
              </w:rPr>
            </w:pPr>
            <w:r w:rsidRPr="00EB2D81">
              <w:rPr>
                <w:b/>
                <w:bCs/>
                <w:sz w:val="18"/>
                <w:szCs w:val="18"/>
              </w:rPr>
              <w:t>Çështjet</w:t>
            </w:r>
          </w:p>
          <w:p w14:paraId="7451BDD7" w14:textId="3581C3A6" w:rsidR="00C56B35" w:rsidRPr="00EB2D81" w:rsidRDefault="00C56B35" w:rsidP="003F1298">
            <w:pPr>
              <w:autoSpaceDE w:val="0"/>
              <w:autoSpaceDN w:val="0"/>
              <w:adjustRightInd w:val="0"/>
              <w:jc w:val="center"/>
              <w:rPr>
                <w:b/>
                <w:bCs/>
                <w:sz w:val="18"/>
                <w:szCs w:val="18"/>
              </w:rPr>
            </w:pPr>
            <w:r w:rsidRPr="00EB2D81">
              <w:rPr>
                <w:b/>
                <w:bCs/>
                <w:sz w:val="18"/>
                <w:szCs w:val="18"/>
              </w:rPr>
              <w:t>Kyçe 7</w:t>
            </w:r>
          </w:p>
        </w:tc>
        <w:tc>
          <w:tcPr>
            <w:tcW w:w="2127" w:type="dxa"/>
            <w:vMerge w:val="restart"/>
            <w:tcBorders>
              <w:top w:val="single" w:sz="4" w:space="0" w:color="auto"/>
              <w:left w:val="single" w:sz="4" w:space="0" w:color="auto"/>
              <w:right w:val="single" w:sz="4" w:space="0" w:color="auto"/>
            </w:tcBorders>
          </w:tcPr>
          <w:p w14:paraId="7EECC92D" w14:textId="5E1B53F3" w:rsidR="00C56B35" w:rsidRPr="00EB2D81" w:rsidRDefault="00C56B35" w:rsidP="003F1298">
            <w:pPr>
              <w:jc w:val="center"/>
              <w:rPr>
                <w:sz w:val="18"/>
                <w:szCs w:val="18"/>
              </w:rPr>
            </w:pPr>
            <w:r w:rsidRPr="00EB2D81">
              <w:rPr>
                <w:b/>
                <w:bCs/>
              </w:rPr>
              <w:t>Kapitulli 6.1- Planet e zbatimit për opsionet e ndryshme</w:t>
            </w:r>
            <w:r w:rsidRPr="00EB2D81">
              <w:br/>
              <w:t xml:space="preserve"> Kapitulli paraqitet në mënyrë të përgjithshme dhe nuk përmban elementet thelbësore të kërkuara nga </w:t>
            </w:r>
            <w:r w:rsidRPr="00EB2D81">
              <w:lastRenderedPageBreak/>
              <w:t>udhëzuesi, si: kostoja aktuale e zbatimit, kostot shtesë të mundshme dhe rreziqet. Pa këto të dhëna, plani i zbatimit nuk pasqyron realisht realizueshmërinë e opsioneve. Rekomandohet që kapitulli të plotësohet me këta komponentë, përfshirë verifikimin e kostos ekzistuese në buxhet dhe identifikimin e çdo kostoje shtesë që mund të paraqitet, në mënyrë që planifikimi të jetë më i qartë dhe i zbatueshëm.</w:t>
            </w:r>
          </w:p>
        </w:tc>
        <w:tc>
          <w:tcPr>
            <w:tcW w:w="1984" w:type="dxa"/>
            <w:vMerge w:val="restart"/>
            <w:tcBorders>
              <w:top w:val="single" w:sz="4" w:space="0" w:color="auto"/>
              <w:left w:val="single" w:sz="4" w:space="0" w:color="auto"/>
              <w:right w:val="single" w:sz="4" w:space="0" w:color="auto"/>
            </w:tcBorders>
          </w:tcPr>
          <w:p w14:paraId="66D8AB23" w14:textId="77777777" w:rsidR="00C56B35" w:rsidRDefault="00C56B35" w:rsidP="003F1298">
            <w:pPr>
              <w:jc w:val="center"/>
              <w:rPr>
                <w:rFonts w:eastAsia="Calibri"/>
                <w:bCs/>
                <w:sz w:val="18"/>
                <w:szCs w:val="18"/>
              </w:rPr>
            </w:pPr>
            <w:r w:rsidRPr="00EB2D81">
              <w:rPr>
                <w:rFonts w:eastAsia="Calibri"/>
                <w:b/>
                <w:color w:val="FF0000"/>
                <w:sz w:val="18"/>
                <w:szCs w:val="18"/>
              </w:rPr>
              <w:lastRenderedPageBreak/>
              <w:t>Pranohet.</w:t>
            </w:r>
            <w:r w:rsidRPr="00EB2D81">
              <w:rPr>
                <w:rFonts w:eastAsia="Calibri"/>
                <w:b/>
                <w:color w:val="FF0000"/>
                <w:sz w:val="18"/>
                <w:szCs w:val="18"/>
              </w:rPr>
              <w:br/>
            </w:r>
            <w:r w:rsidRPr="00EB2D81">
              <w:t xml:space="preserve">Kapitulli është plotësuar me elementet e kërkuara sipas udhëzuesit, duke përfshirë koston aktuale të zbatimit, kostot shtesë të </w:t>
            </w:r>
            <w:r w:rsidRPr="00EB2D81">
              <w:lastRenderedPageBreak/>
              <w:t>mundshme dhe identifikimin e rreziqeve. Është bërë verifikimi i kostos ekzistuese në buxhet dhe nuk janë evidentuar kostot shtesë potenciale për secilin opsion.</w:t>
            </w:r>
            <w:r w:rsidRPr="00EB2D81">
              <w:br/>
            </w:r>
          </w:p>
          <w:p w14:paraId="5CEECF16" w14:textId="0C220EF4" w:rsidR="00C56B35" w:rsidRPr="00EB2D81" w:rsidRDefault="00C56B35" w:rsidP="003F1298">
            <w:pPr>
              <w:jc w:val="center"/>
              <w:rPr>
                <w:rFonts w:eastAsia="Calibri"/>
                <w:b/>
                <w:sz w:val="18"/>
                <w:szCs w:val="18"/>
              </w:rPr>
            </w:pPr>
          </w:p>
        </w:tc>
        <w:tc>
          <w:tcPr>
            <w:tcW w:w="1985" w:type="dxa"/>
            <w:tcBorders>
              <w:top w:val="single" w:sz="4" w:space="0" w:color="auto"/>
              <w:left w:val="single" w:sz="4" w:space="0" w:color="auto"/>
              <w:right w:val="single" w:sz="4" w:space="0" w:color="auto"/>
            </w:tcBorders>
          </w:tcPr>
          <w:p w14:paraId="508B760D" w14:textId="511925F1" w:rsidR="00C56B35" w:rsidRPr="00EB2D81" w:rsidRDefault="00C56B35" w:rsidP="003F1298">
            <w:pPr>
              <w:jc w:val="center"/>
              <w:rPr>
                <w:sz w:val="18"/>
                <w:szCs w:val="18"/>
              </w:rPr>
            </w:pPr>
            <w:r w:rsidRPr="00EB2D81">
              <w:lastRenderedPageBreak/>
              <w:t xml:space="preserve">Rekomandimet duhet të adresohen në mënyrë konkrete përmes dispozitave ligjore dhe jo vetëm në nivel </w:t>
            </w:r>
            <w:proofErr w:type="spellStart"/>
            <w:r w:rsidRPr="00EB2D81">
              <w:t>konceptual</w:t>
            </w:r>
            <w:proofErr w:type="spellEnd"/>
            <w:r w:rsidRPr="00EB2D81">
              <w:t>.</w:t>
            </w:r>
          </w:p>
        </w:tc>
        <w:tc>
          <w:tcPr>
            <w:tcW w:w="1842" w:type="dxa"/>
            <w:tcBorders>
              <w:top w:val="single" w:sz="4" w:space="0" w:color="auto"/>
              <w:left w:val="single" w:sz="4" w:space="0" w:color="auto"/>
              <w:right w:val="single" w:sz="4" w:space="0" w:color="auto"/>
            </w:tcBorders>
          </w:tcPr>
          <w:p w14:paraId="113CC29E" w14:textId="1E4F013E" w:rsidR="00C56B35" w:rsidRPr="00EB2D81" w:rsidRDefault="00C56B35" w:rsidP="003F1298">
            <w:pPr>
              <w:jc w:val="center"/>
              <w:rPr>
                <w:b/>
                <w:sz w:val="18"/>
                <w:szCs w:val="18"/>
              </w:rPr>
            </w:pPr>
            <w:r>
              <w:rPr>
                <w:b/>
                <w:color w:val="FF0000"/>
              </w:rPr>
              <w:t>Nuk p</w:t>
            </w:r>
            <w:r w:rsidRPr="00EB2D81">
              <w:rPr>
                <w:b/>
                <w:color w:val="FF0000"/>
              </w:rPr>
              <w:t>ranohet.</w:t>
            </w:r>
            <w:r w:rsidRPr="00EB2D81">
              <w:rPr>
                <w:b/>
                <w:color w:val="FF0000"/>
                <w:sz w:val="18"/>
                <w:szCs w:val="18"/>
              </w:rPr>
              <w:br/>
            </w:r>
            <w:r>
              <w:t xml:space="preserve">Rekomandimet për adresimin </w:t>
            </w:r>
            <w:proofErr w:type="spellStart"/>
            <w:r>
              <w:t>përmrs</w:t>
            </w:r>
            <w:proofErr w:type="spellEnd"/>
            <w:r>
              <w:t xml:space="preserve"> </w:t>
            </w:r>
            <w:proofErr w:type="spellStart"/>
            <w:r>
              <w:t>d</w:t>
            </w:r>
            <w:r w:rsidRPr="00EB2D81">
              <w:t>ispozita</w:t>
            </w:r>
            <w:r>
              <w:t>tve</w:t>
            </w:r>
            <w:proofErr w:type="spellEnd"/>
            <w:r>
              <w:t xml:space="preserve"> </w:t>
            </w:r>
            <w:r w:rsidRPr="00EB2D81">
              <w:t xml:space="preserve"> ligjore </w:t>
            </w:r>
            <w:r w:rsidRPr="00EB2D81">
              <w:t>merren parasysh gjatë fazës së hartimit të draft-ligjit</w:t>
            </w:r>
            <w:r>
              <w:t>.</w:t>
            </w:r>
          </w:p>
        </w:tc>
        <w:tc>
          <w:tcPr>
            <w:tcW w:w="2694" w:type="dxa"/>
            <w:vMerge w:val="restart"/>
            <w:tcBorders>
              <w:top w:val="single" w:sz="4" w:space="0" w:color="auto"/>
              <w:left w:val="single" w:sz="4" w:space="0" w:color="auto"/>
              <w:right w:val="single" w:sz="4" w:space="0" w:color="auto"/>
            </w:tcBorders>
          </w:tcPr>
          <w:p w14:paraId="08FDA181" w14:textId="77777777" w:rsidR="00C56B35" w:rsidRPr="00EB2D81" w:rsidRDefault="00C56B35" w:rsidP="00E14716">
            <w:pPr>
              <w:jc w:val="center"/>
              <w:rPr>
                <w:b/>
              </w:rPr>
            </w:pPr>
          </w:p>
        </w:tc>
        <w:tc>
          <w:tcPr>
            <w:tcW w:w="1701" w:type="dxa"/>
            <w:vMerge w:val="restart"/>
            <w:tcBorders>
              <w:top w:val="single" w:sz="4" w:space="0" w:color="auto"/>
              <w:left w:val="single" w:sz="4" w:space="0" w:color="auto"/>
              <w:right w:val="single" w:sz="4" w:space="0" w:color="auto"/>
            </w:tcBorders>
          </w:tcPr>
          <w:p w14:paraId="05298BB7" w14:textId="77777777" w:rsidR="00C56B35" w:rsidRPr="00EB2D81" w:rsidRDefault="00C56B35" w:rsidP="003F1298">
            <w:pPr>
              <w:autoSpaceDE w:val="0"/>
              <w:autoSpaceDN w:val="0"/>
              <w:adjustRightInd w:val="0"/>
              <w:jc w:val="center"/>
              <w:rPr>
                <w:sz w:val="18"/>
                <w:szCs w:val="18"/>
              </w:rPr>
            </w:pPr>
          </w:p>
        </w:tc>
      </w:tr>
      <w:tr w:rsidR="004206E4" w:rsidRPr="00EB2D81" w14:paraId="3296CB0B" w14:textId="77777777" w:rsidTr="0076780B">
        <w:trPr>
          <w:trHeight w:val="4959"/>
        </w:trPr>
        <w:tc>
          <w:tcPr>
            <w:tcW w:w="967" w:type="dxa"/>
            <w:vMerge/>
            <w:tcBorders>
              <w:top w:val="single" w:sz="4" w:space="0" w:color="auto"/>
              <w:left w:val="single" w:sz="4" w:space="0" w:color="auto"/>
              <w:right w:val="single" w:sz="4" w:space="0" w:color="auto"/>
            </w:tcBorders>
            <w:shd w:val="clear" w:color="auto" w:fill="DBDBDB" w:themeFill="accent3" w:themeFillTint="66"/>
          </w:tcPr>
          <w:p w14:paraId="46B6F89A" w14:textId="77777777" w:rsidR="004206E4" w:rsidRPr="00EB2D81" w:rsidRDefault="004206E4" w:rsidP="003F1298">
            <w:pPr>
              <w:autoSpaceDE w:val="0"/>
              <w:autoSpaceDN w:val="0"/>
              <w:adjustRightInd w:val="0"/>
              <w:jc w:val="center"/>
              <w:rPr>
                <w:b/>
                <w:bCs/>
                <w:sz w:val="18"/>
                <w:szCs w:val="18"/>
              </w:rPr>
            </w:pPr>
          </w:p>
        </w:tc>
        <w:tc>
          <w:tcPr>
            <w:tcW w:w="2127" w:type="dxa"/>
            <w:vMerge/>
            <w:tcBorders>
              <w:left w:val="single" w:sz="4" w:space="0" w:color="auto"/>
              <w:bottom w:val="single" w:sz="4" w:space="0" w:color="auto"/>
              <w:right w:val="single" w:sz="4" w:space="0" w:color="auto"/>
            </w:tcBorders>
          </w:tcPr>
          <w:p w14:paraId="746C0329" w14:textId="77777777" w:rsidR="004206E4" w:rsidRPr="00EB2D81" w:rsidRDefault="004206E4" w:rsidP="003F1298">
            <w:pPr>
              <w:jc w:val="center"/>
              <w:rPr>
                <w:b/>
                <w:bCs/>
              </w:rPr>
            </w:pPr>
          </w:p>
        </w:tc>
        <w:tc>
          <w:tcPr>
            <w:tcW w:w="1984" w:type="dxa"/>
            <w:vMerge/>
            <w:tcBorders>
              <w:left w:val="single" w:sz="4" w:space="0" w:color="auto"/>
              <w:bottom w:val="single" w:sz="4" w:space="0" w:color="auto"/>
              <w:right w:val="single" w:sz="4" w:space="0" w:color="auto"/>
            </w:tcBorders>
          </w:tcPr>
          <w:p w14:paraId="6EC22637" w14:textId="77777777" w:rsidR="004206E4" w:rsidRPr="00EB2D81" w:rsidRDefault="004206E4" w:rsidP="003F1298">
            <w:pPr>
              <w:jc w:val="center"/>
              <w:rPr>
                <w:rFonts w:eastAsia="Calibri"/>
                <w:b/>
                <w:color w:val="FF0000"/>
                <w:sz w:val="18"/>
                <w:szCs w:val="18"/>
              </w:rPr>
            </w:pPr>
          </w:p>
        </w:tc>
        <w:tc>
          <w:tcPr>
            <w:tcW w:w="3827" w:type="dxa"/>
            <w:gridSpan w:val="2"/>
            <w:vMerge w:val="restart"/>
            <w:tcBorders>
              <w:top w:val="single" w:sz="4" w:space="0" w:color="auto"/>
              <w:left w:val="single" w:sz="4" w:space="0" w:color="auto"/>
              <w:right w:val="single" w:sz="4" w:space="0" w:color="auto"/>
            </w:tcBorders>
          </w:tcPr>
          <w:p w14:paraId="023E8806" w14:textId="77777777" w:rsidR="004206E4" w:rsidRPr="00C56B35" w:rsidRDefault="004206E4" w:rsidP="00C56B35">
            <w:pPr>
              <w:jc w:val="center"/>
              <w:rPr>
                <w:color w:val="FF0000"/>
              </w:rPr>
            </w:pPr>
          </w:p>
          <w:p w14:paraId="33F5088D" w14:textId="13978C4C" w:rsidR="004206E4" w:rsidRPr="00C56B35" w:rsidRDefault="004206E4" w:rsidP="00C56B35">
            <w:pPr>
              <w:jc w:val="center"/>
              <w:rPr>
                <w:color w:val="FF0000"/>
              </w:rPr>
            </w:pPr>
            <w:r w:rsidRPr="00C56B35">
              <w:rPr>
                <w:color w:val="FF0000"/>
              </w:rPr>
              <w:t>Sqarim shtesë</w:t>
            </w:r>
            <w:r>
              <w:rPr>
                <w:color w:val="FF0000"/>
              </w:rPr>
              <w:t xml:space="preserve"> për </w:t>
            </w:r>
            <w:proofErr w:type="spellStart"/>
            <w:r>
              <w:rPr>
                <w:color w:val="FF0000"/>
              </w:rPr>
              <w:t>ABGj</w:t>
            </w:r>
            <w:proofErr w:type="spellEnd"/>
            <w:r w:rsidRPr="00C56B35">
              <w:rPr>
                <w:color w:val="FF0000"/>
              </w:rPr>
              <w:t>:</w:t>
            </w:r>
          </w:p>
          <w:p w14:paraId="5A55CFCE" w14:textId="77777777" w:rsidR="004206E4" w:rsidRPr="00C56B35" w:rsidRDefault="004206E4" w:rsidP="00C56B35">
            <w:pPr>
              <w:jc w:val="center"/>
              <w:rPr>
                <w:color w:val="FF0000"/>
                <w:sz w:val="18"/>
                <w:szCs w:val="18"/>
              </w:rPr>
            </w:pPr>
          </w:p>
          <w:p w14:paraId="291206BA" w14:textId="77777777" w:rsidR="004206E4" w:rsidRPr="00C56B35" w:rsidRDefault="004206E4" w:rsidP="00C56B35">
            <w:pPr>
              <w:jc w:val="center"/>
              <w:rPr>
                <w:color w:val="FF0000"/>
                <w:sz w:val="18"/>
                <w:szCs w:val="18"/>
              </w:rPr>
            </w:pPr>
            <w:r w:rsidRPr="00C56B35">
              <w:rPr>
                <w:color w:val="FF0000"/>
                <w:sz w:val="18"/>
                <w:szCs w:val="18"/>
              </w:rPr>
              <w:t>Në aspektin e të dhënave, statistikat zyrtare tregojnë një nivel të lartë të qasjes në teknologjitë e informacionit dhe komunikimit, si dhe një përfshirje të konsiderueshme të grave në përdorimin bazik të tyre (mbi 50.1%)</w:t>
            </w:r>
          </w:p>
          <w:p w14:paraId="3398CED5" w14:textId="77777777" w:rsidR="004206E4" w:rsidRPr="00C56B35" w:rsidRDefault="004206E4" w:rsidP="00C56B35">
            <w:pPr>
              <w:jc w:val="center"/>
              <w:rPr>
                <w:color w:val="FF0000"/>
                <w:sz w:val="18"/>
                <w:szCs w:val="18"/>
              </w:rPr>
            </w:pPr>
            <w:r w:rsidRPr="00C56B35">
              <w:rPr>
                <w:color w:val="FF0000"/>
                <w:sz w:val="18"/>
                <w:szCs w:val="18"/>
              </w:rPr>
              <w:t>(</w:t>
            </w:r>
            <w:proofErr w:type="spellStart"/>
            <w:r w:rsidRPr="00C56B35">
              <w:rPr>
                <w:color w:val="FF0000"/>
                <w:sz w:val="18"/>
                <w:szCs w:val="18"/>
              </w:rPr>
              <w:t>linku</w:t>
            </w:r>
            <w:proofErr w:type="spellEnd"/>
            <w:r w:rsidRPr="00C56B35">
              <w:rPr>
                <w:color w:val="FF0000"/>
                <w:sz w:val="18"/>
                <w:szCs w:val="18"/>
              </w:rPr>
              <w:t>:</w:t>
            </w:r>
          </w:p>
          <w:p w14:paraId="0843A33D" w14:textId="77777777" w:rsidR="004206E4" w:rsidRPr="00C56B35" w:rsidRDefault="004206E4" w:rsidP="00C56B35">
            <w:pPr>
              <w:jc w:val="center"/>
              <w:rPr>
                <w:color w:val="FF0000"/>
                <w:sz w:val="18"/>
                <w:szCs w:val="18"/>
              </w:rPr>
            </w:pPr>
            <w:r w:rsidRPr="00C56B35">
              <w:rPr>
                <w:color w:val="FF0000"/>
                <w:sz w:val="18"/>
                <w:szCs w:val="18"/>
              </w:rPr>
              <w:t>https://ask.rks-gov.net/Releases/Details/9959</w:t>
            </w:r>
            <w:r w:rsidRPr="00C56B35">
              <w:rPr>
                <w:color w:val="FF0000"/>
                <w:sz w:val="18"/>
                <w:szCs w:val="18"/>
              </w:rPr>
              <w:t>)</w:t>
            </w:r>
            <w:r w:rsidRPr="00C56B35">
              <w:rPr>
                <w:color w:val="FF0000"/>
                <w:sz w:val="18"/>
                <w:szCs w:val="18"/>
              </w:rPr>
              <w:t xml:space="preserve"> </w:t>
            </w:r>
          </w:p>
          <w:p w14:paraId="25DA172E" w14:textId="77777777" w:rsidR="004206E4" w:rsidRPr="00C56B35" w:rsidRDefault="004206E4" w:rsidP="00C56B35">
            <w:pPr>
              <w:jc w:val="center"/>
              <w:rPr>
                <w:color w:val="FF0000"/>
                <w:sz w:val="18"/>
                <w:szCs w:val="18"/>
              </w:rPr>
            </w:pPr>
          </w:p>
          <w:p w14:paraId="3AB80625" w14:textId="77777777" w:rsidR="004206E4" w:rsidRPr="00C56B35" w:rsidRDefault="004206E4" w:rsidP="00C56B35">
            <w:pPr>
              <w:rPr>
                <w:color w:val="FF0000"/>
                <w:sz w:val="18"/>
                <w:szCs w:val="18"/>
              </w:rPr>
            </w:pPr>
            <w:r w:rsidRPr="00C56B35">
              <w:rPr>
                <w:color w:val="FF0000"/>
                <w:sz w:val="18"/>
                <w:szCs w:val="18"/>
              </w:rPr>
              <w:t xml:space="preserve">Këto të dhëna tregojnë se, në aspektin sasior, qasja në TIK nuk paraqet pengesë gjinore. </w:t>
            </w:r>
          </w:p>
          <w:p w14:paraId="40D08964" w14:textId="77777777" w:rsidR="004206E4" w:rsidRPr="00C56B35" w:rsidRDefault="004206E4" w:rsidP="00C56B35">
            <w:pPr>
              <w:jc w:val="center"/>
              <w:rPr>
                <w:color w:val="FF0000"/>
                <w:sz w:val="18"/>
                <w:szCs w:val="18"/>
              </w:rPr>
            </w:pPr>
            <w:r w:rsidRPr="00C56B35">
              <w:rPr>
                <w:color w:val="FF0000"/>
                <w:sz w:val="18"/>
                <w:szCs w:val="18"/>
              </w:rPr>
              <w:t xml:space="preserve">Analizat më të thelluara në dimensione cilësore, si niveli i aftësive digjitale, përdorimi i shërbimeve të avancuara, si dhe perceptimi i sigurisë dhe besimit në teknologji, konsiderohen  të  rëndësishme , por  nuk janë fushë e veprimit që e trajton ky KD. </w:t>
            </w:r>
          </w:p>
          <w:p w14:paraId="1B3393E7" w14:textId="77777777" w:rsidR="004206E4" w:rsidRPr="00C56B35" w:rsidRDefault="004206E4" w:rsidP="00C56B35">
            <w:pPr>
              <w:jc w:val="center"/>
              <w:rPr>
                <w:color w:val="FF0000"/>
                <w:sz w:val="18"/>
                <w:szCs w:val="18"/>
              </w:rPr>
            </w:pPr>
          </w:p>
          <w:p w14:paraId="24BDBED7" w14:textId="47A9125B" w:rsidR="004206E4" w:rsidRPr="00CD384E" w:rsidRDefault="004206E4" w:rsidP="00C56B35">
            <w:pPr>
              <w:rPr>
                <w:b/>
                <w:sz w:val="18"/>
                <w:szCs w:val="18"/>
              </w:rPr>
            </w:pPr>
            <w:r w:rsidRPr="00C56B35">
              <w:rPr>
                <w:color w:val="FF0000"/>
                <w:sz w:val="18"/>
                <w:szCs w:val="18"/>
              </w:rPr>
              <w:t xml:space="preserve">Njëkohësisht, korniza ekzistuese ligjore në Kosovë (Ligji Nr. 08/L-022 për Identifikimin Elektronik dhe Shërbimet e Besuara në </w:t>
            </w:r>
            <w:r w:rsidRPr="00C56B35">
              <w:rPr>
                <w:color w:val="FF0000"/>
                <w:sz w:val="18"/>
                <w:szCs w:val="18"/>
              </w:rPr>
              <w:lastRenderedPageBreak/>
              <w:t xml:space="preserve">Transaksionet Elektronike) përfshin dispozita për sigurimin e qasjes së barabartë dhe </w:t>
            </w:r>
            <w:r w:rsidR="000012CA" w:rsidRPr="00C56B35">
              <w:rPr>
                <w:color w:val="FF0000"/>
                <w:sz w:val="18"/>
                <w:szCs w:val="18"/>
              </w:rPr>
              <w:t>gjithë përfshirjes</w:t>
            </w:r>
            <w:r w:rsidRPr="00C56B35">
              <w:rPr>
                <w:color w:val="FF0000"/>
                <w:sz w:val="18"/>
                <w:szCs w:val="18"/>
              </w:rPr>
              <w:t>, përfshirë edhe për personat me aftësi të kufizuara. Zbatimi efektiv i këtyre dispozitave mbetet thelbësor dhe kërkon vazhdimësi në forcimin e praktikës institucionale</w:t>
            </w:r>
            <w:r w:rsidRPr="00CD384E">
              <w:rPr>
                <w:b/>
                <w:sz w:val="18"/>
                <w:szCs w:val="18"/>
              </w:rPr>
              <w:t>.</w:t>
            </w:r>
          </w:p>
          <w:p w14:paraId="3E0D4960" w14:textId="77777777" w:rsidR="004206E4" w:rsidRDefault="004206E4" w:rsidP="00C56B35">
            <w:pPr>
              <w:jc w:val="center"/>
              <w:rPr>
                <w:b/>
                <w:color w:val="FF0000"/>
              </w:rPr>
            </w:pPr>
          </w:p>
        </w:tc>
        <w:tc>
          <w:tcPr>
            <w:tcW w:w="2694" w:type="dxa"/>
            <w:vMerge/>
            <w:tcBorders>
              <w:top w:val="single" w:sz="4" w:space="0" w:color="auto"/>
              <w:left w:val="single" w:sz="4" w:space="0" w:color="auto"/>
              <w:right w:val="single" w:sz="4" w:space="0" w:color="auto"/>
            </w:tcBorders>
          </w:tcPr>
          <w:p w14:paraId="1EC4BEA5" w14:textId="77777777" w:rsidR="004206E4" w:rsidRPr="00EB2D81" w:rsidRDefault="004206E4" w:rsidP="00E14716">
            <w:pPr>
              <w:jc w:val="center"/>
              <w:rPr>
                <w:b/>
              </w:rPr>
            </w:pPr>
          </w:p>
        </w:tc>
        <w:tc>
          <w:tcPr>
            <w:tcW w:w="1701" w:type="dxa"/>
            <w:vMerge/>
            <w:tcBorders>
              <w:top w:val="single" w:sz="4" w:space="0" w:color="auto"/>
              <w:left w:val="single" w:sz="4" w:space="0" w:color="auto"/>
              <w:right w:val="single" w:sz="4" w:space="0" w:color="auto"/>
            </w:tcBorders>
          </w:tcPr>
          <w:p w14:paraId="7CD28074" w14:textId="77777777" w:rsidR="004206E4" w:rsidRPr="00EB2D81" w:rsidRDefault="004206E4" w:rsidP="003F1298">
            <w:pPr>
              <w:autoSpaceDE w:val="0"/>
              <w:autoSpaceDN w:val="0"/>
              <w:adjustRightInd w:val="0"/>
              <w:jc w:val="center"/>
              <w:rPr>
                <w:sz w:val="18"/>
                <w:szCs w:val="18"/>
              </w:rPr>
            </w:pPr>
          </w:p>
        </w:tc>
      </w:tr>
      <w:tr w:rsidR="004206E4" w:rsidRPr="00EB2D81" w14:paraId="63486957" w14:textId="77777777" w:rsidTr="0076780B">
        <w:trPr>
          <w:trHeight w:val="6390"/>
        </w:trPr>
        <w:tc>
          <w:tcPr>
            <w:tcW w:w="967" w:type="dxa"/>
            <w:vMerge/>
            <w:tcBorders>
              <w:left w:val="single" w:sz="4" w:space="0" w:color="auto"/>
              <w:bottom w:val="single" w:sz="4" w:space="0" w:color="auto"/>
              <w:right w:val="single" w:sz="4" w:space="0" w:color="auto"/>
            </w:tcBorders>
            <w:shd w:val="clear" w:color="auto" w:fill="DBDBDB" w:themeFill="accent3" w:themeFillTint="66"/>
          </w:tcPr>
          <w:p w14:paraId="688A09EC" w14:textId="77777777" w:rsidR="004206E4" w:rsidRPr="00EB2D81" w:rsidRDefault="004206E4" w:rsidP="003F1298">
            <w:pPr>
              <w:autoSpaceDE w:val="0"/>
              <w:autoSpaceDN w:val="0"/>
              <w:adjustRightInd w:val="0"/>
              <w:jc w:val="center"/>
              <w:rPr>
                <w:b/>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tcPr>
          <w:p w14:paraId="3FE0D5AA" w14:textId="452626BD" w:rsidR="004206E4" w:rsidRDefault="004206E4" w:rsidP="003F1298">
            <w:pPr>
              <w:jc w:val="center"/>
              <w:rPr>
                <w:rFonts w:eastAsia="Calibri"/>
                <w:color w:val="FF0000"/>
                <w:sz w:val="18"/>
                <w:szCs w:val="18"/>
              </w:rPr>
            </w:pPr>
            <w:r w:rsidRPr="004206E4">
              <w:rPr>
                <w:rFonts w:eastAsia="Calibri"/>
                <w:color w:val="FF0000"/>
                <w:sz w:val="18"/>
                <w:szCs w:val="18"/>
              </w:rPr>
              <w:t xml:space="preserve">Sqarim </w:t>
            </w:r>
            <w:r w:rsidR="00B9262B">
              <w:rPr>
                <w:rFonts w:eastAsia="Calibri"/>
                <w:color w:val="FF0000"/>
                <w:sz w:val="18"/>
                <w:szCs w:val="18"/>
              </w:rPr>
              <w:t>shtesë :</w:t>
            </w:r>
            <w:r w:rsidRPr="004206E4">
              <w:rPr>
                <w:rFonts w:eastAsia="Calibri"/>
                <w:color w:val="FF0000"/>
                <w:sz w:val="18"/>
                <w:szCs w:val="18"/>
              </w:rPr>
              <w:t xml:space="preserve"> </w:t>
            </w:r>
          </w:p>
          <w:p w14:paraId="63E9BA51" w14:textId="77777777" w:rsidR="00B9262B" w:rsidRDefault="00B9262B" w:rsidP="003F1298">
            <w:pPr>
              <w:jc w:val="center"/>
              <w:rPr>
                <w:rFonts w:eastAsia="Calibri"/>
                <w:color w:val="FF0000"/>
                <w:sz w:val="18"/>
                <w:szCs w:val="18"/>
              </w:rPr>
            </w:pPr>
          </w:p>
          <w:p w14:paraId="6D2C6E7D" w14:textId="0D403505" w:rsidR="004206E4" w:rsidRDefault="004206E4" w:rsidP="003F1298">
            <w:pPr>
              <w:jc w:val="center"/>
              <w:rPr>
                <w:rFonts w:eastAsia="Calibri"/>
                <w:color w:val="FF0000"/>
                <w:sz w:val="18"/>
                <w:szCs w:val="18"/>
              </w:rPr>
            </w:pPr>
            <w:r w:rsidRPr="004206E4">
              <w:rPr>
                <w:rFonts w:eastAsia="Calibri"/>
                <w:color w:val="FF0000"/>
                <w:sz w:val="18"/>
                <w:szCs w:val="18"/>
              </w:rPr>
              <w:t xml:space="preserve">Me ndryshimet e bëra për çështjet kyçe 1-7 është  </w:t>
            </w:r>
            <w:r>
              <w:rPr>
                <w:rFonts w:eastAsia="Calibri"/>
                <w:color w:val="FF0000"/>
                <w:sz w:val="18"/>
                <w:szCs w:val="18"/>
              </w:rPr>
              <w:t xml:space="preserve">pajtuar </w:t>
            </w:r>
            <w:r w:rsidRPr="004206E4">
              <w:rPr>
                <w:rFonts w:eastAsia="Calibri"/>
                <w:color w:val="FF0000"/>
                <w:sz w:val="18"/>
                <w:szCs w:val="18"/>
              </w:rPr>
              <w:t xml:space="preserve">përfaqësuesja komentuese  e  ZKM-së  gjatë takimit të mbajtur me </w:t>
            </w:r>
            <w:r>
              <w:rPr>
                <w:rFonts w:eastAsia="Calibri"/>
                <w:color w:val="FF0000"/>
                <w:sz w:val="18"/>
                <w:szCs w:val="18"/>
              </w:rPr>
              <w:t xml:space="preserve"> kërkesës së kryesueses së GP </w:t>
            </w:r>
            <w:r w:rsidR="00B9262B">
              <w:rPr>
                <w:rFonts w:eastAsia="Calibri"/>
                <w:color w:val="FF0000"/>
                <w:sz w:val="18"/>
                <w:szCs w:val="18"/>
              </w:rPr>
              <w:t xml:space="preserve"> me </w:t>
            </w:r>
            <w:r w:rsidRPr="004206E4">
              <w:rPr>
                <w:rFonts w:eastAsia="Calibri"/>
                <w:color w:val="FF0000"/>
                <w:sz w:val="18"/>
                <w:szCs w:val="18"/>
              </w:rPr>
              <w:t>datë 20.01.2026,</w:t>
            </w:r>
          </w:p>
          <w:p w14:paraId="5CFB69D7" w14:textId="7B40C003" w:rsidR="004206E4" w:rsidRPr="004206E4" w:rsidRDefault="004206E4" w:rsidP="003F1298">
            <w:pPr>
              <w:jc w:val="center"/>
              <w:rPr>
                <w:rFonts w:eastAsia="Calibri"/>
                <w:color w:val="FF0000"/>
                <w:sz w:val="18"/>
                <w:szCs w:val="18"/>
              </w:rPr>
            </w:pPr>
          </w:p>
        </w:tc>
        <w:tc>
          <w:tcPr>
            <w:tcW w:w="3827" w:type="dxa"/>
            <w:gridSpan w:val="2"/>
            <w:vMerge/>
            <w:tcBorders>
              <w:left w:val="single" w:sz="4" w:space="0" w:color="auto"/>
              <w:bottom w:val="single" w:sz="4" w:space="0" w:color="auto"/>
              <w:right w:val="single" w:sz="4" w:space="0" w:color="auto"/>
            </w:tcBorders>
          </w:tcPr>
          <w:p w14:paraId="2489FF57" w14:textId="77777777" w:rsidR="004206E4" w:rsidRDefault="004206E4" w:rsidP="003F1298">
            <w:pPr>
              <w:jc w:val="center"/>
              <w:rPr>
                <w:b/>
                <w:color w:val="FF0000"/>
              </w:rPr>
            </w:pPr>
          </w:p>
        </w:tc>
        <w:tc>
          <w:tcPr>
            <w:tcW w:w="2694" w:type="dxa"/>
            <w:vMerge/>
            <w:tcBorders>
              <w:left w:val="single" w:sz="4" w:space="0" w:color="auto"/>
              <w:bottom w:val="single" w:sz="4" w:space="0" w:color="auto"/>
              <w:right w:val="single" w:sz="4" w:space="0" w:color="auto"/>
            </w:tcBorders>
          </w:tcPr>
          <w:p w14:paraId="5D1576B5" w14:textId="77777777" w:rsidR="004206E4" w:rsidRPr="00EB2D81" w:rsidRDefault="004206E4" w:rsidP="00E14716">
            <w:pPr>
              <w:jc w:val="center"/>
              <w:rPr>
                <w:b/>
              </w:rPr>
            </w:pPr>
          </w:p>
        </w:tc>
        <w:tc>
          <w:tcPr>
            <w:tcW w:w="1701" w:type="dxa"/>
            <w:vMerge/>
            <w:tcBorders>
              <w:left w:val="single" w:sz="4" w:space="0" w:color="auto"/>
              <w:bottom w:val="single" w:sz="4" w:space="0" w:color="auto"/>
              <w:right w:val="single" w:sz="4" w:space="0" w:color="auto"/>
            </w:tcBorders>
          </w:tcPr>
          <w:p w14:paraId="1B77F03F" w14:textId="77777777" w:rsidR="004206E4" w:rsidRPr="00EB2D81" w:rsidRDefault="004206E4" w:rsidP="003F1298">
            <w:pPr>
              <w:autoSpaceDE w:val="0"/>
              <w:autoSpaceDN w:val="0"/>
              <w:adjustRightInd w:val="0"/>
              <w:jc w:val="center"/>
              <w:rPr>
                <w:sz w:val="18"/>
                <w:szCs w:val="18"/>
              </w:rPr>
            </w:pPr>
          </w:p>
        </w:tc>
      </w:tr>
    </w:tbl>
    <w:p w14:paraId="59512D13" w14:textId="77777777" w:rsidR="009D6BE5" w:rsidRPr="00EB2D81" w:rsidRDefault="009D6BE5" w:rsidP="003F1298">
      <w:pPr>
        <w:spacing w:before="240" w:after="120" w:line="312" w:lineRule="auto"/>
        <w:jc w:val="center"/>
        <w:rPr>
          <w:rFonts w:ascii="Times New Roman" w:hAnsi="Times New Roman" w:cs="Times New Roman"/>
          <w:sz w:val="18"/>
          <w:szCs w:val="18"/>
        </w:rPr>
      </w:pPr>
    </w:p>
    <w:sectPr w:rsidR="009D6BE5" w:rsidRPr="00EB2D81" w:rsidSect="009A4C93">
      <w:pgSz w:w="15840" w:h="12240" w:orient="landscape"/>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F2F85"/>
    <w:multiLevelType w:val="hybridMultilevel"/>
    <w:tmpl w:val="1F5C7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3934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0BC6913"/>
    <w:multiLevelType w:val="hybridMultilevel"/>
    <w:tmpl w:val="0650A040"/>
    <w:lvl w:ilvl="0" w:tplc="65F00D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D17A09"/>
    <w:multiLevelType w:val="hybridMultilevel"/>
    <w:tmpl w:val="2CFAC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CF501A"/>
    <w:multiLevelType w:val="multilevel"/>
    <w:tmpl w:val="0409001D"/>
    <w:styleLink w:val="Style1"/>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686429A"/>
    <w:multiLevelType w:val="hybridMultilevel"/>
    <w:tmpl w:val="CE0E7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887349"/>
    <w:multiLevelType w:val="hybridMultilevel"/>
    <w:tmpl w:val="9D16E6E4"/>
    <w:lvl w:ilvl="0" w:tplc="B240E960">
      <w:start w:val="1"/>
      <w:numFmt w:val="decimal"/>
      <w:lvlText w:val="%1."/>
      <w:lvlJc w:val="left"/>
      <w:pPr>
        <w:ind w:left="720" w:hanging="360"/>
      </w:pPr>
      <w:rPr>
        <w:rFonts w:eastAsiaTheme="minorHAns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0DC"/>
    <w:rsid w:val="000012CA"/>
    <w:rsid w:val="00006441"/>
    <w:rsid w:val="000147B0"/>
    <w:rsid w:val="00023088"/>
    <w:rsid w:val="000479BB"/>
    <w:rsid w:val="0006227C"/>
    <w:rsid w:val="00092166"/>
    <w:rsid w:val="0009653C"/>
    <w:rsid w:val="000B3CC1"/>
    <w:rsid w:val="000E1354"/>
    <w:rsid w:val="001030AA"/>
    <w:rsid w:val="001332E7"/>
    <w:rsid w:val="00163A3B"/>
    <w:rsid w:val="00187958"/>
    <w:rsid w:val="001C3F5C"/>
    <w:rsid w:val="001D3D92"/>
    <w:rsid w:val="00201A92"/>
    <w:rsid w:val="00232529"/>
    <w:rsid w:val="00245D19"/>
    <w:rsid w:val="002A6477"/>
    <w:rsid w:val="002C07E1"/>
    <w:rsid w:val="002F6E9B"/>
    <w:rsid w:val="0034213E"/>
    <w:rsid w:val="00353723"/>
    <w:rsid w:val="00366BD2"/>
    <w:rsid w:val="0037297E"/>
    <w:rsid w:val="003C19BC"/>
    <w:rsid w:val="003D6CE7"/>
    <w:rsid w:val="003F1298"/>
    <w:rsid w:val="003F1BC3"/>
    <w:rsid w:val="00414292"/>
    <w:rsid w:val="00414525"/>
    <w:rsid w:val="004206E4"/>
    <w:rsid w:val="00427247"/>
    <w:rsid w:val="00453AFF"/>
    <w:rsid w:val="004656E6"/>
    <w:rsid w:val="00481C0B"/>
    <w:rsid w:val="004955B2"/>
    <w:rsid w:val="004C235F"/>
    <w:rsid w:val="004F3B4E"/>
    <w:rsid w:val="0050490F"/>
    <w:rsid w:val="00512674"/>
    <w:rsid w:val="00556424"/>
    <w:rsid w:val="00563A02"/>
    <w:rsid w:val="005E10EA"/>
    <w:rsid w:val="00605DA6"/>
    <w:rsid w:val="00643ECB"/>
    <w:rsid w:val="006A0C88"/>
    <w:rsid w:val="006C591D"/>
    <w:rsid w:val="006E012E"/>
    <w:rsid w:val="006E2F8E"/>
    <w:rsid w:val="007150DC"/>
    <w:rsid w:val="0072285A"/>
    <w:rsid w:val="00761114"/>
    <w:rsid w:val="00766F06"/>
    <w:rsid w:val="0079580F"/>
    <w:rsid w:val="00796032"/>
    <w:rsid w:val="007A66FE"/>
    <w:rsid w:val="007D78E6"/>
    <w:rsid w:val="007F41EC"/>
    <w:rsid w:val="00837817"/>
    <w:rsid w:val="00842A63"/>
    <w:rsid w:val="00860B44"/>
    <w:rsid w:val="00872470"/>
    <w:rsid w:val="008827F3"/>
    <w:rsid w:val="00892885"/>
    <w:rsid w:val="00896B50"/>
    <w:rsid w:val="008B3E9B"/>
    <w:rsid w:val="00944AD7"/>
    <w:rsid w:val="00951F19"/>
    <w:rsid w:val="00953165"/>
    <w:rsid w:val="0099148D"/>
    <w:rsid w:val="00995071"/>
    <w:rsid w:val="00996666"/>
    <w:rsid w:val="009A439F"/>
    <w:rsid w:val="009A4C93"/>
    <w:rsid w:val="009A609D"/>
    <w:rsid w:val="009D6BE5"/>
    <w:rsid w:val="00A24403"/>
    <w:rsid w:val="00A31E2D"/>
    <w:rsid w:val="00A3461E"/>
    <w:rsid w:val="00A34C5F"/>
    <w:rsid w:val="00A629DE"/>
    <w:rsid w:val="00A728E8"/>
    <w:rsid w:val="00A86279"/>
    <w:rsid w:val="00A955B6"/>
    <w:rsid w:val="00AE7F5F"/>
    <w:rsid w:val="00B24835"/>
    <w:rsid w:val="00B32D44"/>
    <w:rsid w:val="00B67355"/>
    <w:rsid w:val="00B6793E"/>
    <w:rsid w:val="00B76963"/>
    <w:rsid w:val="00B9262B"/>
    <w:rsid w:val="00BA3444"/>
    <w:rsid w:val="00BA56B5"/>
    <w:rsid w:val="00BE032D"/>
    <w:rsid w:val="00C43E0E"/>
    <w:rsid w:val="00C55A48"/>
    <w:rsid w:val="00C56B35"/>
    <w:rsid w:val="00C96C71"/>
    <w:rsid w:val="00CD384E"/>
    <w:rsid w:val="00CD6DE2"/>
    <w:rsid w:val="00D06C9B"/>
    <w:rsid w:val="00D1570B"/>
    <w:rsid w:val="00D427EC"/>
    <w:rsid w:val="00D45D35"/>
    <w:rsid w:val="00D65670"/>
    <w:rsid w:val="00D90D86"/>
    <w:rsid w:val="00D9438E"/>
    <w:rsid w:val="00D94B19"/>
    <w:rsid w:val="00DF406E"/>
    <w:rsid w:val="00E04468"/>
    <w:rsid w:val="00E14716"/>
    <w:rsid w:val="00E36011"/>
    <w:rsid w:val="00E610B1"/>
    <w:rsid w:val="00E62149"/>
    <w:rsid w:val="00E621A9"/>
    <w:rsid w:val="00E77CA8"/>
    <w:rsid w:val="00EB2D81"/>
    <w:rsid w:val="00ED1A4D"/>
    <w:rsid w:val="00F2177B"/>
    <w:rsid w:val="00F247B3"/>
    <w:rsid w:val="00F3193D"/>
    <w:rsid w:val="00F5346B"/>
    <w:rsid w:val="00F603A9"/>
    <w:rsid w:val="00F6550F"/>
    <w:rsid w:val="00F82A8E"/>
    <w:rsid w:val="00FF4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CD8F1"/>
  <w15:chartTrackingRefBased/>
  <w15:docId w15:val="{8E88FA56-60E6-419C-9C3D-24417EDC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0DC"/>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E610B1"/>
    <w:pPr>
      <w:numPr>
        <w:numId w:val="1"/>
      </w:numPr>
    </w:pPr>
  </w:style>
  <w:style w:type="table" w:customStyle="1" w:styleId="GridTable1Light-Accent51">
    <w:name w:val="Grid Table 1 Light - Accent 51"/>
    <w:basedOn w:val="TableNormal"/>
    <w:uiPriority w:val="46"/>
    <w:rsid w:val="007150DC"/>
    <w:pPr>
      <w:spacing w:after="0" w:line="240" w:lineRule="auto"/>
    </w:pPr>
    <w:rPr>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xmsonormal">
    <w:name w:val="x_msonormal"/>
    <w:basedOn w:val="Normal"/>
    <w:rsid w:val="007150DC"/>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GridTable1Light-Accent511">
    <w:name w:val="Grid Table 1 Light - Accent 511"/>
    <w:basedOn w:val="TableNormal"/>
    <w:uiPriority w:val="46"/>
    <w:rsid w:val="007150DC"/>
    <w:pPr>
      <w:spacing w:after="0" w:line="240" w:lineRule="auto"/>
    </w:pPr>
    <w:rPr>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TableGrid">
    <w:name w:val="Table Grid"/>
    <w:basedOn w:val="TableNormal"/>
    <w:rsid w:val="009A4C9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M numbered bullets,1st level - Bullet List Paragraph,Lettre d'introduction,Normal bullet 2,Bullet list,Listenabsatz1,Table of contents numbered,F5 List Paragraph,Numbered List,Paragraph,Bullet EY,List Paragraph11,Normal bullet 21,Bullet "/>
    <w:basedOn w:val="Normal"/>
    <w:link w:val="ListParagraphChar"/>
    <w:uiPriority w:val="34"/>
    <w:qFormat/>
    <w:rsid w:val="00F3193D"/>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OM numbered bullets Char,1st level - Bullet List Paragraph Char,Lettre d'introduction Char,Normal bullet 2 Char,Bullet list Char,Listenabsatz1 Char,Table of contents numbered Char,F5 List Paragraph Char,Numbered List Char"/>
    <w:link w:val="ListParagraph"/>
    <w:uiPriority w:val="34"/>
    <w:locked/>
    <w:rsid w:val="00F3193D"/>
    <w:rPr>
      <w:rFonts w:ascii="Calibri" w:eastAsia="Times New Roman" w:hAnsi="Calibri" w:cs="Times New Roman"/>
      <w:lang w:val="sq-AL"/>
    </w:rPr>
  </w:style>
  <w:style w:type="character" w:styleId="Hyperlink">
    <w:name w:val="Hyperlink"/>
    <w:basedOn w:val="DefaultParagraphFont"/>
    <w:uiPriority w:val="99"/>
    <w:unhideWhenUsed/>
    <w:rsid w:val="00B67355"/>
    <w:rPr>
      <w:color w:val="0563C1" w:themeColor="hyperlink"/>
      <w:u w:val="single"/>
    </w:rPr>
  </w:style>
  <w:style w:type="paragraph" w:styleId="NormalWeb">
    <w:name w:val="Normal (Web)"/>
    <w:basedOn w:val="Normal"/>
    <w:uiPriority w:val="99"/>
    <w:semiHidden/>
    <w:unhideWhenUsed/>
    <w:rsid w:val="00201A9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0533">
      <w:bodyDiv w:val="1"/>
      <w:marLeft w:val="0"/>
      <w:marRight w:val="0"/>
      <w:marTop w:val="0"/>
      <w:marBottom w:val="0"/>
      <w:divBdr>
        <w:top w:val="none" w:sz="0" w:space="0" w:color="auto"/>
        <w:left w:val="none" w:sz="0" w:space="0" w:color="auto"/>
        <w:bottom w:val="none" w:sz="0" w:space="0" w:color="auto"/>
        <w:right w:val="none" w:sz="0" w:space="0" w:color="auto"/>
      </w:divBdr>
      <w:divsChild>
        <w:div w:id="2146192246">
          <w:marLeft w:val="0"/>
          <w:marRight w:val="0"/>
          <w:marTop w:val="0"/>
          <w:marBottom w:val="0"/>
          <w:divBdr>
            <w:top w:val="none" w:sz="0" w:space="0" w:color="auto"/>
            <w:left w:val="none" w:sz="0" w:space="0" w:color="auto"/>
            <w:bottom w:val="none" w:sz="0" w:space="0" w:color="auto"/>
            <w:right w:val="none" w:sz="0" w:space="0" w:color="auto"/>
          </w:divBdr>
          <w:divsChild>
            <w:div w:id="351221844">
              <w:marLeft w:val="0"/>
              <w:marRight w:val="0"/>
              <w:marTop w:val="0"/>
              <w:marBottom w:val="0"/>
              <w:divBdr>
                <w:top w:val="none" w:sz="0" w:space="0" w:color="auto"/>
                <w:left w:val="none" w:sz="0" w:space="0" w:color="auto"/>
                <w:bottom w:val="none" w:sz="0" w:space="0" w:color="auto"/>
                <w:right w:val="none" w:sz="0" w:space="0" w:color="auto"/>
              </w:divBdr>
              <w:divsChild>
                <w:div w:id="540440588">
                  <w:marLeft w:val="0"/>
                  <w:marRight w:val="0"/>
                  <w:marTop w:val="0"/>
                  <w:marBottom w:val="0"/>
                  <w:divBdr>
                    <w:top w:val="none" w:sz="0" w:space="0" w:color="auto"/>
                    <w:left w:val="none" w:sz="0" w:space="0" w:color="auto"/>
                    <w:bottom w:val="none" w:sz="0" w:space="0" w:color="auto"/>
                    <w:right w:val="none" w:sz="0" w:space="0" w:color="auto"/>
                  </w:divBdr>
                  <w:divsChild>
                    <w:div w:id="1457411979">
                      <w:marLeft w:val="0"/>
                      <w:marRight w:val="0"/>
                      <w:marTop w:val="0"/>
                      <w:marBottom w:val="0"/>
                      <w:divBdr>
                        <w:top w:val="none" w:sz="0" w:space="0" w:color="auto"/>
                        <w:left w:val="none" w:sz="0" w:space="0" w:color="auto"/>
                        <w:bottom w:val="none" w:sz="0" w:space="0" w:color="auto"/>
                        <w:right w:val="none" w:sz="0" w:space="0" w:color="auto"/>
                      </w:divBdr>
                      <w:divsChild>
                        <w:div w:id="29766695">
                          <w:marLeft w:val="0"/>
                          <w:marRight w:val="0"/>
                          <w:marTop w:val="0"/>
                          <w:marBottom w:val="0"/>
                          <w:divBdr>
                            <w:top w:val="none" w:sz="0" w:space="0" w:color="auto"/>
                            <w:left w:val="none" w:sz="0" w:space="0" w:color="auto"/>
                            <w:bottom w:val="none" w:sz="0" w:space="0" w:color="auto"/>
                            <w:right w:val="none" w:sz="0" w:space="0" w:color="auto"/>
                          </w:divBdr>
                          <w:divsChild>
                            <w:div w:id="1156608375">
                              <w:marLeft w:val="0"/>
                              <w:marRight w:val="0"/>
                              <w:marTop w:val="0"/>
                              <w:marBottom w:val="0"/>
                              <w:divBdr>
                                <w:top w:val="none" w:sz="0" w:space="0" w:color="auto"/>
                                <w:left w:val="none" w:sz="0" w:space="0" w:color="auto"/>
                                <w:bottom w:val="none" w:sz="0" w:space="0" w:color="auto"/>
                                <w:right w:val="none" w:sz="0" w:space="0" w:color="auto"/>
                              </w:divBdr>
                              <w:divsChild>
                                <w:div w:id="196785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814265">
      <w:bodyDiv w:val="1"/>
      <w:marLeft w:val="0"/>
      <w:marRight w:val="0"/>
      <w:marTop w:val="0"/>
      <w:marBottom w:val="0"/>
      <w:divBdr>
        <w:top w:val="none" w:sz="0" w:space="0" w:color="auto"/>
        <w:left w:val="none" w:sz="0" w:space="0" w:color="auto"/>
        <w:bottom w:val="none" w:sz="0" w:space="0" w:color="auto"/>
        <w:right w:val="none" w:sz="0" w:space="0" w:color="auto"/>
      </w:divBdr>
    </w:div>
    <w:div w:id="1410497820">
      <w:bodyDiv w:val="1"/>
      <w:marLeft w:val="0"/>
      <w:marRight w:val="0"/>
      <w:marTop w:val="0"/>
      <w:marBottom w:val="0"/>
      <w:divBdr>
        <w:top w:val="none" w:sz="0" w:space="0" w:color="auto"/>
        <w:left w:val="none" w:sz="0" w:space="0" w:color="auto"/>
        <w:bottom w:val="none" w:sz="0" w:space="0" w:color="auto"/>
        <w:right w:val="none" w:sz="0" w:space="0" w:color="auto"/>
      </w:divBdr>
    </w:div>
    <w:div w:id="213760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796</TotalTime>
  <Pages>12</Pages>
  <Words>2876</Words>
  <Characters>16396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Almenida Bajrami</dc:creator>
  <cp:keywords/>
  <dc:description/>
  <cp:lastModifiedBy>Ajshe Jashari</cp:lastModifiedBy>
  <cp:revision>243</cp:revision>
  <dcterms:created xsi:type="dcterms:W3CDTF">2024-07-15T10:20:00Z</dcterms:created>
  <dcterms:modified xsi:type="dcterms:W3CDTF">2026-04-17T09:30:00Z</dcterms:modified>
</cp:coreProperties>
</file>