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EBF5E" w14:textId="02F06661" w:rsidR="00B32CAC" w:rsidRPr="00B32CAC" w:rsidRDefault="00B32CAC" w:rsidP="00B32CAC">
      <w:pPr>
        <w:spacing w:after="0" w:line="240" w:lineRule="auto"/>
        <w:jc w:val="center"/>
        <w:rPr>
          <w:rFonts w:ascii="Times New Roman" w:eastAsia="Cambria" w:hAnsi="Times New Roman" w:cs="Times New Roman"/>
          <w:b/>
          <w:bCs/>
          <w:smallCaps/>
          <w:sz w:val="24"/>
          <w:szCs w:val="24"/>
        </w:rPr>
      </w:pPr>
      <w:r>
        <w:rPr>
          <w:noProof/>
          <w:lang w:eastAsia="sq-AL"/>
        </w:rPr>
        <w:drawing>
          <wp:inline distT="0" distB="0" distL="0" distR="0" wp14:anchorId="14DA5DE7" wp14:editId="2610D1C1">
            <wp:extent cx="1048385" cy="952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a:stretch>
                      <a:fillRect/>
                    </a:stretch>
                  </pic:blipFill>
                  <pic:spPr bwMode="auto">
                    <a:xfrm>
                      <a:off x="0" y="0"/>
                      <a:ext cx="1048385" cy="952500"/>
                    </a:xfrm>
                    <a:prstGeom prst="rect">
                      <a:avLst/>
                    </a:prstGeom>
                    <a:noFill/>
                  </pic:spPr>
                </pic:pic>
              </a:graphicData>
            </a:graphic>
          </wp:inline>
        </w:drawing>
      </w:r>
    </w:p>
    <w:p w14:paraId="0C23B010" w14:textId="63F05285" w:rsidR="00B32CAC" w:rsidRPr="00B32CAC" w:rsidRDefault="00B32CAC" w:rsidP="00B32CAC">
      <w:pPr>
        <w:spacing w:after="0" w:line="240" w:lineRule="auto"/>
        <w:rPr>
          <w:rFonts w:ascii="Times New Roman" w:eastAsia="Cambria" w:hAnsi="Times New Roman" w:cs="Times New Roman"/>
          <w:b/>
          <w:bCs/>
          <w:smallCaps/>
          <w:sz w:val="24"/>
          <w:szCs w:val="24"/>
        </w:rPr>
      </w:pPr>
    </w:p>
    <w:p w14:paraId="5025FD60" w14:textId="77777777" w:rsidR="00B32CAC" w:rsidRPr="00B32CAC" w:rsidRDefault="00B32CAC" w:rsidP="00B32CAC">
      <w:pPr>
        <w:spacing w:after="0" w:line="240" w:lineRule="auto"/>
        <w:jc w:val="center"/>
        <w:rPr>
          <w:rFonts w:ascii="Times New Roman" w:eastAsia="Cambria" w:hAnsi="Times New Roman" w:cs="Times New Roman"/>
          <w:b/>
          <w:bCs/>
          <w:smallCaps/>
          <w:sz w:val="24"/>
          <w:szCs w:val="24"/>
          <w:lang w:val="sv-SE"/>
        </w:rPr>
      </w:pPr>
      <w:bookmarkStart w:id="0" w:name="OLE_LINK3"/>
      <w:bookmarkStart w:id="1" w:name="OLE_LINK2"/>
      <w:r w:rsidRPr="00B32CAC">
        <w:rPr>
          <w:rFonts w:ascii="Times New Roman" w:eastAsia="Cambria" w:hAnsi="Times New Roman" w:cs="Times New Roman"/>
          <w:b/>
          <w:bCs/>
          <w:smallCaps/>
          <w:sz w:val="24"/>
          <w:szCs w:val="24"/>
        </w:rPr>
        <w:t>Republika e Kosovës</w:t>
      </w:r>
    </w:p>
    <w:p w14:paraId="5C76391C" w14:textId="77777777" w:rsidR="00B32CAC" w:rsidRPr="00B32CAC" w:rsidRDefault="00B32CAC" w:rsidP="00B32CAC">
      <w:pPr>
        <w:spacing w:after="0" w:line="240" w:lineRule="auto"/>
        <w:jc w:val="center"/>
        <w:rPr>
          <w:rFonts w:ascii="Times New Roman" w:eastAsia="Cambria" w:hAnsi="Times New Roman" w:cs="Times New Roman"/>
          <w:b/>
          <w:bCs/>
          <w:smallCaps/>
          <w:sz w:val="24"/>
          <w:szCs w:val="24"/>
          <w:lang w:val="sv-SE"/>
        </w:rPr>
      </w:pPr>
      <w:r w:rsidRPr="00B32CAC">
        <w:rPr>
          <w:rFonts w:ascii="Times New Roman" w:eastAsia="Cambria" w:hAnsi="Times New Roman" w:cs="Times New Roman"/>
          <w:b/>
          <w:bCs/>
          <w:smallCaps/>
          <w:sz w:val="24"/>
          <w:szCs w:val="24"/>
          <w:lang w:val="sv-SE"/>
        </w:rPr>
        <w:t xml:space="preserve">Republika Kosova-Republic of </w:t>
      </w:r>
      <w:r w:rsidRPr="00B32CAC">
        <w:rPr>
          <w:rFonts w:ascii="Times New Roman" w:eastAsia="Cambria" w:hAnsi="Times New Roman" w:cs="Times New Roman"/>
          <w:b/>
          <w:bCs/>
          <w:smallCaps/>
          <w:sz w:val="24"/>
          <w:szCs w:val="24"/>
        </w:rPr>
        <w:t>Kosovo</w:t>
      </w:r>
    </w:p>
    <w:p w14:paraId="3E79D1A5" w14:textId="77777777" w:rsidR="00B32CAC" w:rsidRPr="00B32CAC" w:rsidRDefault="00B32CAC" w:rsidP="00B32CAC">
      <w:pPr>
        <w:spacing w:after="0" w:line="240" w:lineRule="auto"/>
        <w:jc w:val="center"/>
        <w:rPr>
          <w:rFonts w:ascii="Times New Roman" w:eastAsia="Cambria" w:hAnsi="Times New Roman" w:cs="Times New Roman"/>
          <w:b/>
          <w:bCs/>
          <w:i/>
          <w:iCs/>
          <w:smallCaps/>
          <w:sz w:val="24"/>
          <w:szCs w:val="24"/>
        </w:rPr>
      </w:pPr>
      <w:r w:rsidRPr="00B32CAC">
        <w:rPr>
          <w:rFonts w:ascii="Times New Roman" w:eastAsia="Cambria" w:hAnsi="Times New Roman" w:cs="Times New Roman"/>
          <w:b/>
          <w:bCs/>
          <w:i/>
          <w:iCs/>
          <w:smallCaps/>
          <w:sz w:val="24"/>
          <w:szCs w:val="24"/>
        </w:rPr>
        <w:t xml:space="preserve">Qeveria –Vlada-Government </w:t>
      </w:r>
      <w:bookmarkEnd w:id="0"/>
      <w:bookmarkEnd w:id="1"/>
    </w:p>
    <w:p w14:paraId="626C850D" w14:textId="77777777" w:rsidR="00B32CAC" w:rsidRPr="004D6425" w:rsidRDefault="00B32CAC" w:rsidP="00B32CAC">
      <w:pPr>
        <w:spacing w:after="0" w:line="240" w:lineRule="auto"/>
        <w:jc w:val="center"/>
        <w:rPr>
          <w:rFonts w:ascii="Times New Roman" w:eastAsia="Cambria" w:hAnsi="Times New Roman" w:cs="Times New Roman"/>
          <w:b/>
          <w:bCs/>
          <w:i/>
          <w:iCs/>
          <w:smallCaps/>
          <w:sz w:val="24"/>
          <w:szCs w:val="24"/>
          <w:lang w:val="pt-BR"/>
        </w:rPr>
      </w:pPr>
    </w:p>
    <w:p w14:paraId="783922F4" w14:textId="77777777" w:rsidR="00B32CAC" w:rsidRPr="004D6425" w:rsidRDefault="00B32CAC" w:rsidP="00B32CAC">
      <w:pPr>
        <w:spacing w:after="0" w:line="240" w:lineRule="auto"/>
        <w:jc w:val="center"/>
        <w:rPr>
          <w:rFonts w:ascii="Times New Roman" w:eastAsia="Cambria" w:hAnsi="Times New Roman" w:cs="Times New Roman"/>
          <w:b/>
          <w:bCs/>
          <w:smallCaps/>
          <w:sz w:val="24"/>
          <w:szCs w:val="24"/>
          <w:lang w:val="pt-BR"/>
        </w:rPr>
      </w:pPr>
      <w:r w:rsidRPr="004D6425">
        <w:rPr>
          <w:rFonts w:ascii="Times New Roman" w:eastAsia="Cambria" w:hAnsi="Times New Roman" w:cs="Times New Roman"/>
          <w:b/>
          <w:bCs/>
          <w:smallCaps/>
          <w:sz w:val="24"/>
          <w:szCs w:val="24"/>
          <w:lang w:val="pt-BR"/>
        </w:rPr>
        <w:t>Ministria e Mjedisit, Planifikimit Hapsinor dhe Infrastrukturës</w:t>
      </w:r>
    </w:p>
    <w:p w14:paraId="42FEE5AC" w14:textId="77777777" w:rsidR="00B32CAC" w:rsidRPr="00B32CAC" w:rsidRDefault="00B32CAC" w:rsidP="00B32CAC">
      <w:pPr>
        <w:spacing w:after="0" w:line="240" w:lineRule="auto"/>
        <w:jc w:val="center"/>
        <w:rPr>
          <w:rFonts w:ascii="Times New Roman" w:eastAsia="Cambria" w:hAnsi="Times New Roman" w:cs="Times New Roman"/>
          <w:b/>
          <w:bCs/>
          <w:smallCaps/>
          <w:sz w:val="24"/>
          <w:szCs w:val="24"/>
          <w:lang w:val="en-US"/>
        </w:rPr>
      </w:pPr>
      <w:proofErr w:type="spellStart"/>
      <w:r w:rsidRPr="00B32CAC">
        <w:rPr>
          <w:rFonts w:ascii="Times New Roman" w:eastAsia="Cambria" w:hAnsi="Times New Roman" w:cs="Times New Roman"/>
          <w:b/>
          <w:bCs/>
          <w:smallCaps/>
          <w:sz w:val="24"/>
          <w:szCs w:val="24"/>
          <w:lang w:val="en-US"/>
        </w:rPr>
        <w:t>Ministarstvo</w:t>
      </w:r>
      <w:proofErr w:type="spellEnd"/>
      <w:r w:rsidRPr="00B32CAC">
        <w:rPr>
          <w:rFonts w:ascii="Times New Roman" w:eastAsia="Cambria" w:hAnsi="Times New Roman" w:cs="Times New Roman"/>
          <w:b/>
          <w:bCs/>
          <w:smallCaps/>
          <w:sz w:val="24"/>
          <w:szCs w:val="24"/>
          <w:lang w:val="en-US"/>
        </w:rPr>
        <w:t xml:space="preserve"> </w:t>
      </w:r>
      <w:proofErr w:type="spellStart"/>
      <w:r w:rsidRPr="00B32CAC">
        <w:rPr>
          <w:rFonts w:ascii="Times New Roman" w:eastAsia="Cambria" w:hAnsi="Times New Roman" w:cs="Times New Roman"/>
          <w:b/>
          <w:bCs/>
          <w:smallCaps/>
          <w:sz w:val="24"/>
          <w:szCs w:val="24"/>
          <w:lang w:val="en-US"/>
        </w:rPr>
        <w:t>Zivotne</w:t>
      </w:r>
      <w:proofErr w:type="spellEnd"/>
      <w:r w:rsidRPr="00B32CAC">
        <w:rPr>
          <w:rFonts w:ascii="Times New Roman" w:eastAsia="Cambria" w:hAnsi="Times New Roman" w:cs="Times New Roman"/>
          <w:b/>
          <w:bCs/>
          <w:smallCaps/>
          <w:sz w:val="24"/>
          <w:szCs w:val="24"/>
          <w:lang w:val="en-US"/>
        </w:rPr>
        <w:t xml:space="preserve"> </w:t>
      </w:r>
      <w:proofErr w:type="spellStart"/>
      <w:r w:rsidRPr="00B32CAC">
        <w:rPr>
          <w:rFonts w:ascii="Times New Roman" w:eastAsia="Cambria" w:hAnsi="Times New Roman" w:cs="Times New Roman"/>
          <w:b/>
          <w:bCs/>
          <w:smallCaps/>
          <w:sz w:val="24"/>
          <w:szCs w:val="24"/>
          <w:lang w:val="en-US"/>
        </w:rPr>
        <w:t>Sredine</w:t>
      </w:r>
      <w:proofErr w:type="spellEnd"/>
      <w:r w:rsidRPr="00B32CAC">
        <w:rPr>
          <w:rFonts w:ascii="Times New Roman" w:eastAsia="Cambria" w:hAnsi="Times New Roman" w:cs="Times New Roman"/>
          <w:b/>
          <w:bCs/>
          <w:smallCaps/>
          <w:sz w:val="24"/>
          <w:szCs w:val="24"/>
          <w:lang w:val="en-US"/>
        </w:rPr>
        <w:t xml:space="preserve">, </w:t>
      </w:r>
      <w:proofErr w:type="spellStart"/>
      <w:r w:rsidRPr="00B32CAC">
        <w:rPr>
          <w:rFonts w:ascii="Times New Roman" w:eastAsia="Cambria" w:hAnsi="Times New Roman" w:cs="Times New Roman"/>
          <w:b/>
          <w:bCs/>
          <w:smallCaps/>
          <w:sz w:val="24"/>
          <w:szCs w:val="24"/>
          <w:lang w:val="en-US"/>
        </w:rPr>
        <w:t>Prostornog</w:t>
      </w:r>
      <w:proofErr w:type="spellEnd"/>
      <w:r w:rsidRPr="00B32CAC">
        <w:rPr>
          <w:rFonts w:ascii="Times New Roman" w:eastAsia="Cambria" w:hAnsi="Times New Roman" w:cs="Times New Roman"/>
          <w:b/>
          <w:bCs/>
          <w:smallCaps/>
          <w:sz w:val="24"/>
          <w:szCs w:val="24"/>
          <w:lang w:val="en-US"/>
        </w:rPr>
        <w:t xml:space="preserve"> </w:t>
      </w:r>
      <w:proofErr w:type="spellStart"/>
      <w:r w:rsidRPr="00B32CAC">
        <w:rPr>
          <w:rFonts w:ascii="Times New Roman" w:eastAsia="Cambria" w:hAnsi="Times New Roman" w:cs="Times New Roman"/>
          <w:b/>
          <w:bCs/>
          <w:smallCaps/>
          <w:sz w:val="24"/>
          <w:szCs w:val="24"/>
          <w:lang w:val="en-US"/>
        </w:rPr>
        <w:t>Planiranja</w:t>
      </w:r>
      <w:proofErr w:type="spellEnd"/>
      <w:r w:rsidRPr="00B32CAC">
        <w:rPr>
          <w:rFonts w:ascii="Times New Roman" w:eastAsia="Cambria" w:hAnsi="Times New Roman" w:cs="Times New Roman"/>
          <w:b/>
          <w:bCs/>
          <w:smallCaps/>
          <w:sz w:val="24"/>
          <w:szCs w:val="24"/>
          <w:lang w:val="en-US"/>
        </w:rPr>
        <w:t xml:space="preserve"> i </w:t>
      </w:r>
      <w:proofErr w:type="spellStart"/>
      <w:r w:rsidRPr="00B32CAC">
        <w:rPr>
          <w:rFonts w:ascii="Times New Roman" w:eastAsia="Cambria" w:hAnsi="Times New Roman" w:cs="Times New Roman"/>
          <w:b/>
          <w:bCs/>
          <w:smallCaps/>
          <w:sz w:val="24"/>
          <w:szCs w:val="24"/>
          <w:lang w:val="en-US"/>
        </w:rPr>
        <w:t>Infrastrukture</w:t>
      </w:r>
      <w:proofErr w:type="spellEnd"/>
      <w:r w:rsidRPr="00B32CAC">
        <w:rPr>
          <w:rFonts w:ascii="Times New Roman" w:eastAsia="Cambria" w:hAnsi="Times New Roman" w:cs="Times New Roman"/>
          <w:b/>
          <w:bCs/>
          <w:smallCaps/>
          <w:sz w:val="24"/>
          <w:szCs w:val="24"/>
          <w:lang w:val="en-US"/>
        </w:rPr>
        <w:t xml:space="preserve"> </w:t>
      </w:r>
    </w:p>
    <w:p w14:paraId="47BDDB37" w14:textId="77777777" w:rsidR="00B32CAC" w:rsidRPr="00B32CAC" w:rsidRDefault="00B32CAC" w:rsidP="00B32CAC">
      <w:pPr>
        <w:spacing w:after="0" w:line="240" w:lineRule="auto"/>
        <w:jc w:val="center"/>
        <w:rPr>
          <w:rFonts w:ascii="Times New Roman" w:eastAsia="Cambria" w:hAnsi="Times New Roman" w:cs="Times New Roman"/>
          <w:b/>
          <w:bCs/>
          <w:smallCaps/>
          <w:sz w:val="24"/>
          <w:szCs w:val="24"/>
          <w:lang w:val="en-US"/>
        </w:rPr>
      </w:pPr>
      <w:r w:rsidRPr="00B32CAC">
        <w:rPr>
          <w:rFonts w:ascii="Times New Roman" w:eastAsia="Cambria" w:hAnsi="Times New Roman" w:cs="Times New Roman"/>
          <w:b/>
          <w:bCs/>
          <w:smallCaps/>
          <w:sz w:val="24"/>
          <w:szCs w:val="24"/>
          <w:lang w:val="en-US"/>
        </w:rPr>
        <w:t>Ministry of Environment, Spatial Planning and Infrastructure</w:t>
      </w:r>
    </w:p>
    <w:p w14:paraId="7ED7AB18" w14:textId="165F3D6B" w:rsidR="00B32CAC" w:rsidRDefault="00B32CAC" w:rsidP="00624275">
      <w:pPr>
        <w:spacing w:after="0" w:line="240" w:lineRule="auto"/>
        <w:jc w:val="center"/>
        <w:rPr>
          <w:rFonts w:ascii="Times New Roman" w:eastAsia="Cambria" w:hAnsi="Times New Roman" w:cs="Times New Roman"/>
          <w:b/>
          <w:bCs/>
          <w:smallCaps/>
          <w:sz w:val="24"/>
          <w:szCs w:val="24"/>
        </w:rPr>
      </w:pPr>
      <w:r>
        <w:rPr>
          <w:rFonts w:ascii="Times New Roman" w:eastAsia="Cambria" w:hAnsi="Times New Roman" w:cs="Times New Roman"/>
          <w:b/>
          <w:bCs/>
          <w:smallCaps/>
          <w:sz w:val="24"/>
          <w:szCs w:val="24"/>
        </w:rPr>
        <w:t>________________________________________________________________________</w:t>
      </w:r>
    </w:p>
    <w:p w14:paraId="4C9527E5" w14:textId="77777777" w:rsidR="00B32CAC" w:rsidRDefault="00B32CAC" w:rsidP="00624275">
      <w:pPr>
        <w:spacing w:after="0" w:line="240" w:lineRule="auto"/>
        <w:jc w:val="center"/>
        <w:rPr>
          <w:rFonts w:ascii="Times New Roman" w:eastAsia="Cambria" w:hAnsi="Times New Roman" w:cs="Times New Roman"/>
          <w:b/>
          <w:bCs/>
          <w:smallCaps/>
          <w:sz w:val="24"/>
          <w:szCs w:val="24"/>
        </w:rPr>
      </w:pPr>
    </w:p>
    <w:p w14:paraId="0418A314" w14:textId="32CBB96C" w:rsidR="00624275" w:rsidRPr="008F2270" w:rsidRDefault="00624275" w:rsidP="00624275">
      <w:pPr>
        <w:spacing w:after="0" w:line="240" w:lineRule="auto"/>
        <w:jc w:val="center"/>
        <w:rPr>
          <w:rFonts w:ascii="Times New Roman" w:eastAsia="Cambria" w:hAnsi="Times New Roman" w:cs="Times New Roman"/>
          <w:b/>
          <w:bCs/>
          <w:smallCaps/>
          <w:sz w:val="24"/>
          <w:szCs w:val="24"/>
        </w:rPr>
      </w:pPr>
      <w:r w:rsidRPr="008F2270">
        <w:rPr>
          <w:rFonts w:ascii="Times New Roman" w:eastAsia="Cambria" w:hAnsi="Times New Roman" w:cs="Times New Roman"/>
          <w:b/>
          <w:bCs/>
          <w:smallCaps/>
          <w:sz w:val="24"/>
          <w:szCs w:val="24"/>
        </w:rPr>
        <w:t xml:space="preserve">RAPORT NGA PROCESI I KONSULTIMIT PËR </w:t>
      </w:r>
    </w:p>
    <w:p w14:paraId="4034F009" w14:textId="7CCF875C" w:rsidR="008F2270" w:rsidRPr="008F2270" w:rsidRDefault="00624275" w:rsidP="008F2270">
      <w:pPr>
        <w:jc w:val="center"/>
        <w:rPr>
          <w:rFonts w:ascii="Times New Roman" w:hAnsi="Times New Roman" w:cs="Times New Roman"/>
          <w:b/>
          <w:sz w:val="24"/>
          <w:szCs w:val="24"/>
          <w:lang w:val="en-US"/>
        </w:rPr>
      </w:pPr>
      <w:r w:rsidRPr="008F2270">
        <w:rPr>
          <w:rFonts w:ascii="Times New Roman" w:eastAsia="Cambria" w:hAnsi="Times New Roman" w:cs="Times New Roman"/>
          <w:b/>
          <w:bCs/>
          <w:smallCaps/>
          <w:sz w:val="24"/>
          <w:szCs w:val="24"/>
        </w:rPr>
        <w:t>PROJEK</w:t>
      </w:r>
      <w:r w:rsidR="008F2270" w:rsidRPr="008F2270">
        <w:rPr>
          <w:rFonts w:ascii="Times New Roman" w:eastAsia="Cambria" w:hAnsi="Times New Roman" w:cs="Times New Roman"/>
          <w:b/>
          <w:bCs/>
          <w:smallCaps/>
          <w:sz w:val="24"/>
          <w:szCs w:val="24"/>
        </w:rPr>
        <w:t xml:space="preserve">- </w:t>
      </w:r>
      <w:r w:rsidR="008F2270" w:rsidRPr="008F2270">
        <w:rPr>
          <w:rFonts w:ascii="Times New Roman" w:hAnsi="Times New Roman" w:cs="Times New Roman"/>
          <w:b/>
          <w:bCs/>
          <w:sz w:val="24"/>
          <w:szCs w:val="24"/>
        </w:rPr>
        <w:t xml:space="preserve">UDHËZIMIN ADMINISTRATIV </w:t>
      </w:r>
      <w:r w:rsidR="008F2270" w:rsidRPr="008F2270">
        <w:rPr>
          <w:rFonts w:ascii="Times New Roman" w:hAnsi="Times New Roman" w:cs="Times New Roman"/>
          <w:b/>
          <w:sz w:val="24"/>
          <w:szCs w:val="24"/>
        </w:rPr>
        <w:t xml:space="preserve">PËR AMBALAZHIN DHE MBETURINAT </w:t>
      </w:r>
      <w:r w:rsidR="00E648AD">
        <w:rPr>
          <w:rFonts w:ascii="Times New Roman" w:hAnsi="Times New Roman" w:cs="Times New Roman"/>
          <w:b/>
          <w:sz w:val="24"/>
          <w:szCs w:val="24"/>
        </w:rPr>
        <w:t>E</w:t>
      </w:r>
      <w:r w:rsidR="008F2270" w:rsidRPr="008F2270">
        <w:rPr>
          <w:rFonts w:ascii="Times New Roman" w:hAnsi="Times New Roman" w:cs="Times New Roman"/>
          <w:b/>
          <w:sz w:val="24"/>
          <w:szCs w:val="24"/>
        </w:rPr>
        <w:t xml:space="preserve"> AMBALAZHI</w:t>
      </w:r>
      <w:r w:rsidR="00E648AD">
        <w:rPr>
          <w:rFonts w:ascii="Times New Roman" w:hAnsi="Times New Roman" w:cs="Times New Roman"/>
          <w:b/>
          <w:sz w:val="24"/>
          <w:szCs w:val="24"/>
        </w:rPr>
        <w:t>T</w:t>
      </w:r>
    </w:p>
    <w:p w14:paraId="19CE17DF" w14:textId="51DFD09F" w:rsidR="00624275" w:rsidRPr="00624275" w:rsidRDefault="00624275" w:rsidP="00624275">
      <w:pPr>
        <w:spacing w:after="0" w:line="240" w:lineRule="auto"/>
        <w:rPr>
          <w:rFonts w:ascii="Times New Roman" w:eastAsia="Cambria" w:hAnsi="Times New Roman" w:cs="Times New Roman"/>
          <w:sz w:val="24"/>
          <w:szCs w:val="24"/>
        </w:rPr>
      </w:pPr>
    </w:p>
    <w:p w14:paraId="12768D59" w14:textId="77777777" w:rsidR="00624275" w:rsidRPr="00624275" w:rsidRDefault="00000590" w:rsidP="00624275">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Hyrja</w:t>
      </w:r>
    </w:p>
    <w:p w14:paraId="69193FCF" w14:textId="77777777" w:rsidR="00624275" w:rsidRPr="00624275" w:rsidRDefault="00624275" w:rsidP="00624275">
      <w:pPr>
        <w:spacing w:after="0" w:line="240" w:lineRule="auto"/>
        <w:jc w:val="center"/>
        <w:rPr>
          <w:rFonts w:ascii="Times New Roman" w:eastAsia="Cambria" w:hAnsi="Times New Roman" w:cs="Times New Roman"/>
          <w:b/>
          <w:sz w:val="24"/>
          <w:szCs w:val="24"/>
        </w:rPr>
      </w:pPr>
    </w:p>
    <w:p w14:paraId="08B1D60C" w14:textId="67D325BE" w:rsidR="00D0626F" w:rsidRPr="00AB60D8" w:rsidRDefault="004A2067" w:rsidP="00AB60D8">
      <w:pPr>
        <w:tabs>
          <w:tab w:val="left" w:pos="2985"/>
        </w:tabs>
        <w:spacing w:after="0" w:line="240" w:lineRule="auto"/>
        <w:jc w:val="both"/>
        <w:rPr>
          <w:rFonts w:ascii="Times New Roman" w:hAnsi="Times New Roman" w:cs="Times New Roman"/>
          <w:sz w:val="24"/>
          <w:szCs w:val="24"/>
        </w:rPr>
      </w:pPr>
      <w:r w:rsidRPr="00AB60D8">
        <w:rPr>
          <w:rFonts w:ascii="Times New Roman" w:eastAsia="Cambria" w:hAnsi="Times New Roman" w:cs="Times New Roman"/>
          <w:sz w:val="24"/>
          <w:szCs w:val="24"/>
        </w:rPr>
        <w:t xml:space="preserve">Ky draft </w:t>
      </w:r>
      <w:r w:rsidR="0022254A">
        <w:rPr>
          <w:rFonts w:ascii="Times New Roman" w:eastAsia="Cambria" w:hAnsi="Times New Roman" w:cs="Times New Roman"/>
          <w:sz w:val="24"/>
          <w:szCs w:val="24"/>
        </w:rPr>
        <w:t>U</w:t>
      </w:r>
      <w:r w:rsidR="0022254A" w:rsidRPr="00AB60D8">
        <w:rPr>
          <w:rFonts w:ascii="Times New Roman" w:hAnsi="Times New Roman" w:cs="Times New Roman"/>
          <w:sz w:val="24"/>
          <w:szCs w:val="24"/>
        </w:rPr>
        <w:t xml:space="preserve">dhëzimi </w:t>
      </w:r>
      <w:r w:rsidR="0022254A">
        <w:rPr>
          <w:rFonts w:ascii="Times New Roman" w:hAnsi="Times New Roman" w:cs="Times New Roman"/>
          <w:sz w:val="24"/>
          <w:szCs w:val="24"/>
        </w:rPr>
        <w:t>A</w:t>
      </w:r>
      <w:r w:rsidR="0022254A" w:rsidRPr="00AB60D8">
        <w:rPr>
          <w:rFonts w:ascii="Times New Roman" w:hAnsi="Times New Roman" w:cs="Times New Roman"/>
          <w:sz w:val="24"/>
          <w:szCs w:val="24"/>
        </w:rPr>
        <w:t xml:space="preserve">dministrativ </w:t>
      </w:r>
      <w:r w:rsidRPr="00AB60D8">
        <w:rPr>
          <w:rFonts w:ascii="Times New Roman" w:hAnsi="Times New Roman" w:cs="Times New Roman"/>
          <w:sz w:val="24"/>
          <w:szCs w:val="24"/>
        </w:rPr>
        <w:t>përcakt</w:t>
      </w:r>
      <w:r w:rsidR="00D0626F" w:rsidRPr="00AB60D8">
        <w:rPr>
          <w:rFonts w:ascii="Times New Roman" w:hAnsi="Times New Roman" w:cs="Times New Roman"/>
          <w:sz w:val="24"/>
          <w:szCs w:val="24"/>
        </w:rPr>
        <w:t>on</w:t>
      </w:r>
      <w:r w:rsidRPr="00AB60D8">
        <w:rPr>
          <w:rFonts w:ascii="Times New Roman" w:hAnsi="Times New Roman" w:cs="Times New Roman"/>
          <w:sz w:val="24"/>
          <w:szCs w:val="24"/>
        </w:rPr>
        <w:t xml:space="preserve"> kushte</w:t>
      </w:r>
      <w:r w:rsidR="00D0626F" w:rsidRPr="00AB60D8">
        <w:rPr>
          <w:rFonts w:ascii="Times New Roman" w:hAnsi="Times New Roman" w:cs="Times New Roman"/>
          <w:sz w:val="24"/>
          <w:szCs w:val="24"/>
        </w:rPr>
        <w:t>t</w:t>
      </w:r>
      <w:r w:rsidRPr="00AB60D8">
        <w:rPr>
          <w:rFonts w:ascii="Times New Roman" w:hAnsi="Times New Roman" w:cs="Times New Roman"/>
          <w:sz w:val="24"/>
          <w:szCs w:val="24"/>
        </w:rPr>
        <w:t>, procedura</w:t>
      </w:r>
      <w:r w:rsidR="00D0626F" w:rsidRPr="00AB60D8">
        <w:rPr>
          <w:rFonts w:ascii="Times New Roman" w:hAnsi="Times New Roman" w:cs="Times New Roman"/>
          <w:sz w:val="24"/>
          <w:szCs w:val="24"/>
        </w:rPr>
        <w:t>t</w:t>
      </w:r>
      <w:r w:rsidRPr="00AB60D8">
        <w:rPr>
          <w:rFonts w:ascii="Times New Roman" w:hAnsi="Times New Roman" w:cs="Times New Roman"/>
          <w:sz w:val="24"/>
          <w:szCs w:val="24"/>
        </w:rPr>
        <w:t>, përgjegjësi</w:t>
      </w:r>
      <w:r w:rsidR="00D0626F" w:rsidRPr="00AB60D8">
        <w:rPr>
          <w:rFonts w:ascii="Times New Roman" w:hAnsi="Times New Roman" w:cs="Times New Roman"/>
          <w:sz w:val="24"/>
          <w:szCs w:val="24"/>
        </w:rPr>
        <w:t>të</w:t>
      </w:r>
      <w:r w:rsidRPr="00AB60D8">
        <w:rPr>
          <w:rFonts w:ascii="Times New Roman" w:hAnsi="Times New Roman" w:cs="Times New Roman"/>
          <w:sz w:val="24"/>
          <w:szCs w:val="24"/>
        </w:rPr>
        <w:t xml:space="preserve"> dhe detyrime</w:t>
      </w:r>
      <w:r w:rsidR="00D0626F" w:rsidRPr="00AB60D8">
        <w:rPr>
          <w:rFonts w:ascii="Times New Roman" w:hAnsi="Times New Roman" w:cs="Times New Roman"/>
          <w:sz w:val="24"/>
          <w:szCs w:val="24"/>
        </w:rPr>
        <w:t>t</w:t>
      </w:r>
      <w:r w:rsidRPr="00AB60D8">
        <w:rPr>
          <w:rFonts w:ascii="Times New Roman" w:hAnsi="Times New Roman" w:cs="Times New Roman"/>
          <w:sz w:val="24"/>
          <w:szCs w:val="24"/>
        </w:rPr>
        <w:t xml:space="preserve"> për prodhuesit, importuesit, shitësit dhe palët tje</w:t>
      </w:r>
      <w:r w:rsidR="00E648AD">
        <w:rPr>
          <w:rFonts w:ascii="Times New Roman" w:hAnsi="Times New Roman" w:cs="Times New Roman"/>
          <w:sz w:val="24"/>
          <w:szCs w:val="24"/>
        </w:rPr>
        <w:t>ra, për menaxhimin e ambalazhit dhe mbeturinat e ambalazhimit</w:t>
      </w:r>
      <w:r w:rsidR="007E2707" w:rsidRPr="00AB60D8">
        <w:rPr>
          <w:rFonts w:ascii="Times New Roman" w:hAnsi="Times New Roman" w:cs="Times New Roman"/>
          <w:sz w:val="24"/>
          <w:szCs w:val="24"/>
        </w:rPr>
        <w:t xml:space="preserve">, ku përfshihet edhe sistemi i kthimit të </w:t>
      </w:r>
      <w:r w:rsidR="00AB60D8">
        <w:rPr>
          <w:rFonts w:ascii="Times New Roman" w:hAnsi="Times New Roman" w:cs="Times New Roman"/>
          <w:sz w:val="24"/>
          <w:szCs w:val="24"/>
        </w:rPr>
        <w:t xml:space="preserve">depozitës dhe qeset e plastikës </w:t>
      </w:r>
      <w:r w:rsidR="007E2707" w:rsidRPr="00AB60D8">
        <w:rPr>
          <w:rFonts w:ascii="Times New Roman" w:hAnsi="Times New Roman" w:cs="Times New Roman"/>
          <w:sz w:val="24"/>
          <w:szCs w:val="24"/>
        </w:rPr>
        <w:t xml:space="preserve">njëpërdorimëshe. </w:t>
      </w:r>
    </w:p>
    <w:p w14:paraId="296D48C7" w14:textId="77777777" w:rsidR="0022254A" w:rsidRDefault="0022254A" w:rsidP="00AB60D8">
      <w:pPr>
        <w:tabs>
          <w:tab w:val="left" w:pos="2985"/>
        </w:tabs>
        <w:spacing w:after="0" w:line="240" w:lineRule="auto"/>
        <w:jc w:val="both"/>
        <w:rPr>
          <w:rFonts w:ascii="Times New Roman" w:hAnsi="Times New Roman" w:cs="Times New Roman"/>
          <w:sz w:val="24"/>
          <w:szCs w:val="24"/>
        </w:rPr>
      </w:pPr>
    </w:p>
    <w:p w14:paraId="608DB988" w14:textId="07064EF6" w:rsidR="00AB60D8" w:rsidRPr="00AB60D8" w:rsidRDefault="00AB60D8" w:rsidP="00AB60D8">
      <w:pPr>
        <w:tabs>
          <w:tab w:val="left" w:pos="2985"/>
        </w:tabs>
        <w:spacing w:after="0" w:line="240" w:lineRule="auto"/>
        <w:jc w:val="both"/>
        <w:rPr>
          <w:rFonts w:ascii="Times New Roman" w:eastAsia="Cambria" w:hAnsi="Times New Roman" w:cs="Times New Roman"/>
          <w:sz w:val="24"/>
          <w:szCs w:val="24"/>
        </w:rPr>
      </w:pPr>
      <w:r w:rsidRPr="00AB60D8">
        <w:rPr>
          <w:rFonts w:ascii="Times New Roman" w:hAnsi="Times New Roman" w:cs="Times New Roman"/>
          <w:sz w:val="24"/>
          <w:szCs w:val="24"/>
        </w:rPr>
        <w:t xml:space="preserve">Baza ligjore që trajtohet përmes këtij </w:t>
      </w:r>
      <w:r w:rsidR="00B47EF1">
        <w:rPr>
          <w:rFonts w:ascii="Times New Roman" w:hAnsi="Times New Roman" w:cs="Times New Roman"/>
          <w:sz w:val="24"/>
          <w:szCs w:val="24"/>
        </w:rPr>
        <w:t>Projekt</w:t>
      </w:r>
      <w:r w:rsidRPr="00AB60D8">
        <w:rPr>
          <w:rFonts w:ascii="Times New Roman" w:hAnsi="Times New Roman" w:cs="Times New Roman"/>
          <w:sz w:val="24"/>
          <w:szCs w:val="24"/>
        </w:rPr>
        <w:t xml:space="preserve"> </w:t>
      </w:r>
      <w:r w:rsidR="0022254A">
        <w:rPr>
          <w:rFonts w:ascii="Times New Roman" w:hAnsi="Times New Roman" w:cs="Times New Roman"/>
          <w:sz w:val="24"/>
          <w:szCs w:val="24"/>
        </w:rPr>
        <w:t>U</w:t>
      </w:r>
      <w:r w:rsidRPr="00AB60D8">
        <w:rPr>
          <w:rFonts w:ascii="Times New Roman" w:hAnsi="Times New Roman" w:cs="Times New Roman"/>
          <w:sz w:val="24"/>
          <w:szCs w:val="24"/>
        </w:rPr>
        <w:t xml:space="preserve">dhëzimi </w:t>
      </w:r>
      <w:r w:rsidR="0022254A">
        <w:rPr>
          <w:rFonts w:ascii="Times New Roman" w:hAnsi="Times New Roman" w:cs="Times New Roman"/>
          <w:sz w:val="24"/>
          <w:szCs w:val="24"/>
        </w:rPr>
        <w:t>A</w:t>
      </w:r>
      <w:r w:rsidRPr="00AB60D8">
        <w:rPr>
          <w:rFonts w:ascii="Times New Roman" w:hAnsi="Times New Roman" w:cs="Times New Roman"/>
          <w:sz w:val="24"/>
          <w:szCs w:val="24"/>
        </w:rPr>
        <w:t xml:space="preserve">dministrativ </w:t>
      </w:r>
      <w:r w:rsidR="00B47EF1" w:rsidRPr="00624275">
        <w:rPr>
          <w:rFonts w:ascii="Times New Roman" w:eastAsia="Cambria" w:hAnsi="Times New Roman" w:cs="Times New Roman"/>
          <w:sz w:val="24"/>
          <w:szCs w:val="24"/>
        </w:rPr>
        <w:t xml:space="preserve">për </w:t>
      </w:r>
      <w:r w:rsidR="00B47EF1" w:rsidRPr="0022254A">
        <w:rPr>
          <w:rFonts w:ascii="Times New Roman" w:hAnsi="Times New Roman" w:cs="Times New Roman"/>
          <w:sz w:val="24"/>
          <w:szCs w:val="24"/>
        </w:rPr>
        <w:t>ambalazhin</w:t>
      </w:r>
      <w:r w:rsidR="007E5B88">
        <w:rPr>
          <w:rFonts w:ascii="Times New Roman" w:hAnsi="Times New Roman" w:cs="Times New Roman"/>
          <w:sz w:val="24"/>
          <w:szCs w:val="24"/>
        </w:rPr>
        <w:t xml:space="preserve"> dhe mbeturinat e ambalazhi</w:t>
      </w:r>
      <w:r w:rsidR="00B47EF1" w:rsidRPr="0022254A">
        <w:rPr>
          <w:rFonts w:ascii="Times New Roman" w:hAnsi="Times New Roman" w:cs="Times New Roman"/>
          <w:sz w:val="24"/>
          <w:szCs w:val="24"/>
        </w:rPr>
        <w:t>t</w:t>
      </w:r>
      <w:r w:rsidR="00B47EF1">
        <w:rPr>
          <w:rFonts w:ascii="Times New Roman" w:hAnsi="Times New Roman" w:cs="Times New Roman"/>
          <w:sz w:val="24"/>
          <w:szCs w:val="24"/>
        </w:rPr>
        <w:t xml:space="preserve"> </w:t>
      </w:r>
      <w:r w:rsidRPr="00AB60D8">
        <w:rPr>
          <w:rFonts w:ascii="Times New Roman" w:hAnsi="Times New Roman" w:cs="Times New Roman"/>
          <w:sz w:val="24"/>
          <w:szCs w:val="24"/>
        </w:rPr>
        <w:t>është neni 11 paragrafi 2 të Ligjit Nr. 08/L-071 për Ndryshimin dhe Plotësimin e Ligjit Nr.04/L-060 për Mbeturina (Gazeta Zyrtare N</w:t>
      </w:r>
      <w:r>
        <w:rPr>
          <w:rFonts w:ascii="Times New Roman" w:hAnsi="Times New Roman" w:cs="Times New Roman"/>
          <w:sz w:val="24"/>
          <w:szCs w:val="24"/>
        </w:rPr>
        <w:t xml:space="preserve">r.29 e datës 1 shtator 2022). </w:t>
      </w:r>
    </w:p>
    <w:p w14:paraId="38137BEF" w14:textId="77777777" w:rsidR="0022254A" w:rsidRDefault="0022254A" w:rsidP="00AB60D8">
      <w:pPr>
        <w:tabs>
          <w:tab w:val="left" w:pos="2985"/>
        </w:tabs>
        <w:spacing w:after="0" w:line="240" w:lineRule="auto"/>
        <w:jc w:val="both"/>
        <w:rPr>
          <w:rFonts w:ascii="Times New Roman" w:eastAsia="Cambria" w:hAnsi="Times New Roman" w:cs="Times New Roman"/>
          <w:sz w:val="24"/>
          <w:szCs w:val="24"/>
        </w:rPr>
      </w:pPr>
    </w:p>
    <w:p w14:paraId="5E865E62" w14:textId="3FDC97CF" w:rsidR="00624275" w:rsidRPr="00624275" w:rsidRDefault="00624275" w:rsidP="00FD237D">
      <w:pPr>
        <w:jc w:val="both"/>
        <w:rPr>
          <w:rFonts w:ascii="Times New Roman" w:eastAsia="Cambria" w:hAnsi="Times New Roman" w:cs="Times New Roman"/>
          <w:sz w:val="24"/>
          <w:szCs w:val="24"/>
        </w:rPr>
      </w:pPr>
      <w:r w:rsidRPr="00624275">
        <w:rPr>
          <w:rFonts w:ascii="Times New Roman" w:eastAsia="Cambria" w:hAnsi="Times New Roman" w:cs="Times New Roman"/>
          <w:sz w:val="24"/>
          <w:szCs w:val="24"/>
        </w:rPr>
        <w:t xml:space="preserve">Paraqitet përmbledhje e informatave për </w:t>
      </w:r>
      <w:r w:rsidR="0022254A" w:rsidRPr="00AB60D8">
        <w:rPr>
          <w:rFonts w:ascii="Times New Roman" w:eastAsia="Cambria" w:hAnsi="Times New Roman" w:cs="Times New Roman"/>
          <w:sz w:val="24"/>
          <w:szCs w:val="24"/>
        </w:rPr>
        <w:t xml:space="preserve">draft </w:t>
      </w:r>
      <w:r w:rsidR="0022254A">
        <w:rPr>
          <w:rFonts w:ascii="Times New Roman" w:eastAsia="Cambria" w:hAnsi="Times New Roman" w:cs="Times New Roman"/>
          <w:sz w:val="24"/>
          <w:szCs w:val="24"/>
        </w:rPr>
        <w:t>U</w:t>
      </w:r>
      <w:r w:rsidR="0022254A" w:rsidRPr="00AB60D8">
        <w:rPr>
          <w:rFonts w:ascii="Times New Roman" w:hAnsi="Times New Roman" w:cs="Times New Roman"/>
          <w:sz w:val="24"/>
          <w:szCs w:val="24"/>
        </w:rPr>
        <w:t xml:space="preserve">dhëzimi </w:t>
      </w:r>
      <w:r w:rsidR="0022254A">
        <w:rPr>
          <w:rFonts w:ascii="Times New Roman" w:hAnsi="Times New Roman" w:cs="Times New Roman"/>
          <w:sz w:val="24"/>
          <w:szCs w:val="24"/>
        </w:rPr>
        <w:t>A</w:t>
      </w:r>
      <w:r w:rsidR="0022254A" w:rsidRPr="00AB60D8">
        <w:rPr>
          <w:rFonts w:ascii="Times New Roman" w:hAnsi="Times New Roman" w:cs="Times New Roman"/>
          <w:sz w:val="24"/>
          <w:szCs w:val="24"/>
        </w:rPr>
        <w:t xml:space="preserve">dministrativ </w:t>
      </w:r>
      <w:r w:rsidRPr="00624275">
        <w:rPr>
          <w:rFonts w:ascii="Times New Roman" w:eastAsia="Cambria" w:hAnsi="Times New Roman" w:cs="Times New Roman"/>
          <w:sz w:val="24"/>
          <w:szCs w:val="24"/>
        </w:rPr>
        <w:t xml:space="preserve">për </w:t>
      </w:r>
      <w:r w:rsidR="007E5B88" w:rsidRPr="0022254A">
        <w:rPr>
          <w:rFonts w:ascii="Times New Roman" w:hAnsi="Times New Roman" w:cs="Times New Roman"/>
          <w:sz w:val="24"/>
          <w:szCs w:val="24"/>
        </w:rPr>
        <w:t>ambalazhin</w:t>
      </w:r>
      <w:r w:rsidR="007E5B88">
        <w:rPr>
          <w:rFonts w:ascii="Times New Roman" w:hAnsi="Times New Roman" w:cs="Times New Roman"/>
          <w:sz w:val="24"/>
          <w:szCs w:val="24"/>
        </w:rPr>
        <w:t xml:space="preserve"> dhe mbeturinat e ambalazhi</w:t>
      </w:r>
      <w:r w:rsidR="007E5B88" w:rsidRPr="0022254A">
        <w:rPr>
          <w:rFonts w:ascii="Times New Roman" w:hAnsi="Times New Roman" w:cs="Times New Roman"/>
          <w:sz w:val="24"/>
          <w:szCs w:val="24"/>
        </w:rPr>
        <w:t>t</w:t>
      </w:r>
      <w:r w:rsidR="00FD237D">
        <w:rPr>
          <w:rFonts w:ascii="Times New Roman" w:hAnsi="Times New Roman" w:cs="Times New Roman"/>
          <w:sz w:val="24"/>
          <w:szCs w:val="24"/>
        </w:rPr>
        <w:t xml:space="preserve"> </w:t>
      </w:r>
      <w:r w:rsidRPr="00624275">
        <w:rPr>
          <w:rFonts w:ascii="Times New Roman" w:eastAsia="Cambria" w:hAnsi="Times New Roman" w:cs="Times New Roman"/>
          <w:sz w:val="24"/>
          <w:szCs w:val="24"/>
        </w:rPr>
        <w:t xml:space="preserve">i cili është konsultuar, natyrën e tij, procesin e hartimit, metodologjinë, pjesëmarrjen në </w:t>
      </w:r>
      <w:r w:rsidR="000E134D">
        <w:rPr>
          <w:rFonts w:ascii="Times New Roman" w:eastAsia="Cambria" w:hAnsi="Times New Roman" w:cs="Times New Roman"/>
          <w:sz w:val="24"/>
          <w:szCs w:val="24"/>
        </w:rPr>
        <w:t xml:space="preserve">grupin </w:t>
      </w:r>
      <w:r w:rsidRPr="00624275">
        <w:rPr>
          <w:rFonts w:ascii="Times New Roman" w:eastAsia="Cambria" w:hAnsi="Times New Roman" w:cs="Times New Roman"/>
          <w:sz w:val="24"/>
          <w:szCs w:val="24"/>
        </w:rPr>
        <w:t>grupet punuese, rëndësinë e konsultimit publik, qëllimin e konsultimit.</w:t>
      </w:r>
      <w:r w:rsidRPr="00624275">
        <w:rPr>
          <w:rFonts w:ascii="Times New Roman" w:eastAsia="Cambria" w:hAnsi="Times New Roman" w:cs="Times New Roman"/>
          <w:sz w:val="24"/>
          <w:szCs w:val="24"/>
        </w:rPr>
        <w:tab/>
      </w:r>
    </w:p>
    <w:p w14:paraId="63DFB848" w14:textId="77777777" w:rsidR="00661749" w:rsidRPr="007C2362" w:rsidRDefault="00661749" w:rsidP="00661749">
      <w:pPr>
        <w:jc w:val="both"/>
        <w:rPr>
          <w:rFonts w:ascii="Times New Roman" w:hAnsi="Times New Roman"/>
          <w:sz w:val="24"/>
          <w:szCs w:val="24"/>
        </w:rPr>
      </w:pPr>
      <w:r w:rsidRPr="007C2362">
        <w:rPr>
          <w:rFonts w:ascii="Times New Roman" w:hAnsi="Times New Roman"/>
          <w:sz w:val="24"/>
          <w:szCs w:val="24"/>
        </w:rPr>
        <w:t xml:space="preserve">Me vendim të Sekretarit të Përgjithshëm me datë </w:t>
      </w:r>
      <w:r>
        <w:rPr>
          <w:rFonts w:ascii="Times New Roman" w:hAnsi="Times New Roman"/>
          <w:sz w:val="24"/>
          <w:szCs w:val="24"/>
        </w:rPr>
        <w:t>19.09</w:t>
      </w:r>
      <w:r w:rsidRPr="007C2362">
        <w:rPr>
          <w:rFonts w:ascii="Times New Roman" w:hAnsi="Times New Roman"/>
          <w:sz w:val="24"/>
          <w:szCs w:val="24"/>
        </w:rPr>
        <w:t>.2</w:t>
      </w:r>
      <w:r>
        <w:rPr>
          <w:rFonts w:ascii="Times New Roman" w:hAnsi="Times New Roman"/>
          <w:sz w:val="24"/>
          <w:szCs w:val="24"/>
        </w:rPr>
        <w:t>2</w:t>
      </w:r>
      <w:r w:rsidRPr="007C2362">
        <w:rPr>
          <w:rFonts w:ascii="Times New Roman" w:hAnsi="Times New Roman"/>
          <w:sz w:val="24"/>
          <w:szCs w:val="24"/>
        </w:rPr>
        <w:t xml:space="preserve"> me Nr. të prot.</w:t>
      </w:r>
      <w:r>
        <w:rPr>
          <w:rFonts w:ascii="Times New Roman" w:hAnsi="Times New Roman"/>
          <w:sz w:val="24"/>
          <w:szCs w:val="24"/>
        </w:rPr>
        <w:t>5309</w:t>
      </w:r>
      <w:r w:rsidRPr="007C2362">
        <w:rPr>
          <w:rFonts w:ascii="Times New Roman" w:hAnsi="Times New Roman"/>
          <w:sz w:val="24"/>
          <w:szCs w:val="24"/>
        </w:rPr>
        <w:t>/</w:t>
      </w:r>
      <w:r>
        <w:rPr>
          <w:rFonts w:ascii="Times New Roman" w:hAnsi="Times New Roman"/>
          <w:sz w:val="24"/>
          <w:szCs w:val="24"/>
        </w:rPr>
        <w:t>22</w:t>
      </w:r>
      <w:r w:rsidRPr="007C2362">
        <w:rPr>
          <w:rFonts w:ascii="Times New Roman" w:hAnsi="Times New Roman"/>
          <w:sz w:val="24"/>
          <w:szCs w:val="24"/>
        </w:rPr>
        <w:t xml:space="preserve"> është caktuar personi përgjegjës për hartimin e draftit fillestar të projekt Udhëzimit Administrativ, si dhe vendimi për formimin e grupit punues me përbërje prej </w:t>
      </w:r>
      <w:r>
        <w:rPr>
          <w:rFonts w:ascii="Times New Roman" w:hAnsi="Times New Roman"/>
          <w:sz w:val="24"/>
          <w:szCs w:val="24"/>
        </w:rPr>
        <w:t>1</w:t>
      </w:r>
      <w:r w:rsidRPr="007C2362">
        <w:rPr>
          <w:rFonts w:ascii="Times New Roman" w:hAnsi="Times New Roman"/>
          <w:sz w:val="24"/>
          <w:szCs w:val="24"/>
        </w:rPr>
        <w:t xml:space="preserve">7 anëtarëve i datës </w:t>
      </w:r>
      <w:r>
        <w:rPr>
          <w:rFonts w:ascii="Times New Roman" w:hAnsi="Times New Roman"/>
          <w:sz w:val="24"/>
          <w:szCs w:val="24"/>
        </w:rPr>
        <w:t>21</w:t>
      </w:r>
      <w:r w:rsidRPr="007C2362">
        <w:rPr>
          <w:rFonts w:ascii="Times New Roman" w:hAnsi="Times New Roman"/>
          <w:sz w:val="24"/>
          <w:szCs w:val="24"/>
        </w:rPr>
        <w:t>.0</w:t>
      </w:r>
      <w:r>
        <w:rPr>
          <w:rFonts w:ascii="Times New Roman" w:hAnsi="Times New Roman"/>
          <w:sz w:val="24"/>
          <w:szCs w:val="24"/>
        </w:rPr>
        <w:t>9</w:t>
      </w:r>
      <w:r w:rsidRPr="007C2362">
        <w:rPr>
          <w:rFonts w:ascii="Times New Roman" w:hAnsi="Times New Roman"/>
          <w:sz w:val="24"/>
          <w:szCs w:val="24"/>
        </w:rPr>
        <w:t>.2</w:t>
      </w:r>
      <w:r>
        <w:rPr>
          <w:rFonts w:ascii="Times New Roman" w:hAnsi="Times New Roman"/>
          <w:sz w:val="24"/>
          <w:szCs w:val="24"/>
        </w:rPr>
        <w:t>2 me Nr.</w:t>
      </w:r>
      <w:r w:rsidRPr="007C2362">
        <w:rPr>
          <w:rFonts w:ascii="Times New Roman" w:hAnsi="Times New Roman"/>
          <w:sz w:val="24"/>
          <w:szCs w:val="24"/>
        </w:rPr>
        <w:t>prot.</w:t>
      </w:r>
      <w:r>
        <w:rPr>
          <w:rFonts w:ascii="Times New Roman" w:hAnsi="Times New Roman"/>
          <w:sz w:val="24"/>
          <w:szCs w:val="24"/>
        </w:rPr>
        <w:t>5357/21 në</w:t>
      </w:r>
      <w:r w:rsidR="000D7B96">
        <w:rPr>
          <w:rFonts w:ascii="Times New Roman" w:hAnsi="Times New Roman"/>
          <w:sz w:val="24"/>
          <w:szCs w:val="24"/>
        </w:rPr>
        <w:t xml:space="preserve"> </w:t>
      </w:r>
      <w:r>
        <w:rPr>
          <w:rFonts w:ascii="Times New Roman" w:hAnsi="Times New Roman"/>
          <w:sz w:val="24"/>
          <w:szCs w:val="24"/>
        </w:rPr>
        <w:t xml:space="preserve"> </w:t>
      </w:r>
      <w:r w:rsidR="000D7B96" w:rsidRPr="00624275">
        <w:rPr>
          <w:rFonts w:ascii="Times New Roman" w:eastAsia="Calibri" w:hAnsi="Times New Roman" w:cs="Times New Roman"/>
          <w:sz w:val="24"/>
          <w:szCs w:val="24"/>
        </w:rPr>
        <w:t xml:space="preserve">këtë </w:t>
      </w:r>
      <w:r>
        <w:rPr>
          <w:rFonts w:ascii="Times New Roman" w:hAnsi="Times New Roman"/>
          <w:sz w:val="24"/>
          <w:szCs w:val="24"/>
        </w:rPr>
        <w:t xml:space="preserve">përbërje: </w:t>
      </w:r>
    </w:p>
    <w:p w14:paraId="18AD8477" w14:textId="77777777" w:rsidR="00624275" w:rsidRPr="00624275" w:rsidRDefault="00624275" w:rsidP="00624275">
      <w:pPr>
        <w:tabs>
          <w:tab w:val="left" w:pos="2985"/>
        </w:tabs>
        <w:spacing w:after="0" w:line="240" w:lineRule="auto"/>
        <w:jc w:val="both"/>
        <w:rPr>
          <w:rFonts w:ascii="Times New Roman" w:eastAsia="Cambria" w:hAnsi="Times New Roman" w:cs="Times New Roman"/>
          <w:sz w:val="24"/>
          <w:szCs w:val="24"/>
        </w:rPr>
      </w:pPr>
    </w:p>
    <w:p w14:paraId="53BF88B2" w14:textId="77777777" w:rsidR="00203233" w:rsidRPr="00203233" w:rsidRDefault="00203233" w:rsidP="00203233">
      <w:pPr>
        <w:pStyle w:val="ListParagraph"/>
        <w:numPr>
          <w:ilvl w:val="1"/>
          <w:numId w:val="10"/>
        </w:numPr>
        <w:spacing w:after="0" w:line="240" w:lineRule="auto"/>
        <w:jc w:val="both"/>
        <w:rPr>
          <w:rFonts w:ascii="Times New Roman" w:hAnsi="Times New Roman" w:cs="Times New Roman"/>
          <w:sz w:val="24"/>
          <w:szCs w:val="24"/>
          <w:lang w:eastAsia="ja-JP"/>
        </w:rPr>
      </w:pPr>
      <w:r w:rsidRPr="00203233">
        <w:rPr>
          <w:rFonts w:ascii="Times New Roman" w:hAnsi="Times New Roman" w:cs="Times New Roman"/>
          <w:sz w:val="24"/>
          <w:szCs w:val="24"/>
          <w:lang w:eastAsia="ja-JP"/>
        </w:rPr>
        <w:t>Florije Tahiri, kryesuese - DMK/DMMU/MMPHI</w:t>
      </w:r>
    </w:p>
    <w:p w14:paraId="75EBE8BB" w14:textId="77777777" w:rsidR="00203233" w:rsidRPr="00203233" w:rsidRDefault="00203233" w:rsidP="00203233">
      <w:pPr>
        <w:pStyle w:val="ListParagraph"/>
        <w:numPr>
          <w:ilvl w:val="1"/>
          <w:numId w:val="10"/>
        </w:numPr>
        <w:spacing w:after="0" w:line="240" w:lineRule="auto"/>
        <w:jc w:val="both"/>
        <w:rPr>
          <w:rFonts w:ascii="Times New Roman" w:hAnsi="Times New Roman" w:cs="Times New Roman"/>
          <w:sz w:val="24"/>
          <w:szCs w:val="24"/>
          <w:lang w:eastAsia="ja-JP"/>
        </w:rPr>
      </w:pPr>
      <w:r w:rsidRPr="00203233">
        <w:rPr>
          <w:rFonts w:ascii="Times New Roman" w:hAnsi="Times New Roman" w:cs="Times New Roman"/>
          <w:sz w:val="24"/>
          <w:szCs w:val="24"/>
          <w:lang w:eastAsia="ja-JP"/>
        </w:rPr>
        <w:t>Lindita Sopa, anëtare - DMK/DMMU/MMPHI</w:t>
      </w:r>
    </w:p>
    <w:p w14:paraId="764C467D" w14:textId="77777777" w:rsidR="00203233" w:rsidRPr="00203233" w:rsidRDefault="00203233" w:rsidP="00203233">
      <w:pPr>
        <w:pStyle w:val="ListParagraph"/>
        <w:numPr>
          <w:ilvl w:val="1"/>
          <w:numId w:val="10"/>
        </w:numPr>
        <w:spacing w:after="0" w:line="240" w:lineRule="auto"/>
        <w:jc w:val="both"/>
        <w:rPr>
          <w:rFonts w:ascii="Times New Roman" w:hAnsi="Times New Roman" w:cs="Times New Roman"/>
          <w:sz w:val="24"/>
          <w:szCs w:val="24"/>
          <w:lang w:eastAsia="ja-JP"/>
        </w:rPr>
      </w:pPr>
      <w:r w:rsidRPr="00203233">
        <w:rPr>
          <w:rFonts w:ascii="Times New Roman" w:hAnsi="Times New Roman" w:cs="Times New Roman"/>
          <w:sz w:val="24"/>
          <w:szCs w:val="24"/>
          <w:lang w:eastAsia="ja-JP"/>
        </w:rPr>
        <w:t>Ibrahim Balaj, anëtar - DMK/DMMU/MMPHI</w:t>
      </w:r>
    </w:p>
    <w:p w14:paraId="673933A7" w14:textId="77777777" w:rsidR="00203233" w:rsidRPr="00203233" w:rsidRDefault="00203233" w:rsidP="00203233">
      <w:pPr>
        <w:pStyle w:val="ListParagraph"/>
        <w:numPr>
          <w:ilvl w:val="1"/>
          <w:numId w:val="10"/>
        </w:numPr>
        <w:spacing w:after="0" w:line="240" w:lineRule="auto"/>
        <w:jc w:val="both"/>
        <w:rPr>
          <w:rFonts w:ascii="Times New Roman" w:hAnsi="Times New Roman" w:cs="Times New Roman"/>
          <w:sz w:val="24"/>
          <w:szCs w:val="24"/>
          <w:lang w:eastAsia="ja-JP"/>
        </w:rPr>
      </w:pPr>
      <w:r w:rsidRPr="00203233">
        <w:rPr>
          <w:rFonts w:ascii="Times New Roman" w:hAnsi="Times New Roman" w:cs="Times New Roman"/>
          <w:sz w:val="24"/>
          <w:szCs w:val="24"/>
          <w:lang w:eastAsia="ja-JP"/>
        </w:rPr>
        <w:t>Florije Kikaj, anëtare - DL/MMPHI</w:t>
      </w:r>
    </w:p>
    <w:p w14:paraId="187F6C74" w14:textId="77777777" w:rsidR="00203233" w:rsidRPr="00203233" w:rsidRDefault="00203233" w:rsidP="00203233">
      <w:pPr>
        <w:pStyle w:val="ListParagraph"/>
        <w:numPr>
          <w:ilvl w:val="1"/>
          <w:numId w:val="10"/>
        </w:numPr>
        <w:spacing w:after="0" w:line="240" w:lineRule="auto"/>
        <w:jc w:val="both"/>
        <w:rPr>
          <w:rFonts w:ascii="Times New Roman" w:hAnsi="Times New Roman" w:cs="Times New Roman"/>
          <w:sz w:val="24"/>
          <w:szCs w:val="24"/>
          <w:lang w:eastAsia="ja-JP"/>
        </w:rPr>
      </w:pPr>
      <w:r w:rsidRPr="00203233">
        <w:rPr>
          <w:rFonts w:ascii="Times New Roman" w:hAnsi="Times New Roman" w:cs="Times New Roman"/>
          <w:sz w:val="24"/>
          <w:szCs w:val="24"/>
          <w:lang w:val="pt-BR"/>
        </w:rPr>
        <w:t xml:space="preserve">Avdullah Berisha, </w:t>
      </w:r>
      <w:r w:rsidRPr="00203233">
        <w:rPr>
          <w:rFonts w:ascii="Times New Roman" w:hAnsi="Times New Roman" w:cs="Times New Roman"/>
          <w:sz w:val="24"/>
          <w:szCs w:val="24"/>
          <w:lang w:eastAsia="ja-JP"/>
        </w:rPr>
        <w:t xml:space="preserve">anëtar </w:t>
      </w:r>
      <w:r w:rsidRPr="00203233">
        <w:rPr>
          <w:rFonts w:ascii="Times New Roman" w:hAnsi="Times New Roman" w:cs="Times New Roman"/>
          <w:sz w:val="24"/>
          <w:szCs w:val="24"/>
          <w:lang w:val="pt-BR"/>
        </w:rPr>
        <w:t>– DBF/MMPHI</w:t>
      </w:r>
    </w:p>
    <w:p w14:paraId="6B706F5C" w14:textId="77777777" w:rsidR="00203233" w:rsidRPr="00203233" w:rsidRDefault="00203233" w:rsidP="00203233">
      <w:pPr>
        <w:pStyle w:val="ListParagraph"/>
        <w:numPr>
          <w:ilvl w:val="1"/>
          <w:numId w:val="10"/>
        </w:numPr>
        <w:spacing w:after="0" w:line="240" w:lineRule="auto"/>
        <w:jc w:val="both"/>
        <w:rPr>
          <w:rFonts w:ascii="Times New Roman" w:hAnsi="Times New Roman" w:cs="Times New Roman"/>
          <w:sz w:val="24"/>
          <w:szCs w:val="24"/>
          <w:lang w:eastAsia="ja-JP"/>
        </w:rPr>
      </w:pPr>
      <w:r w:rsidRPr="00203233">
        <w:rPr>
          <w:rFonts w:ascii="Times New Roman" w:hAnsi="Times New Roman" w:cs="Times New Roman"/>
          <w:sz w:val="24"/>
          <w:szCs w:val="24"/>
          <w:lang w:eastAsia="ja-JP"/>
        </w:rPr>
        <w:t xml:space="preserve">Armend Agushi, anëtarë - AMMK/MMPHI </w:t>
      </w:r>
    </w:p>
    <w:p w14:paraId="536D18BA" w14:textId="77777777" w:rsidR="00203233" w:rsidRPr="00203233" w:rsidRDefault="00203233" w:rsidP="00203233">
      <w:pPr>
        <w:pStyle w:val="ListParagraph"/>
        <w:numPr>
          <w:ilvl w:val="1"/>
          <w:numId w:val="10"/>
        </w:numPr>
        <w:spacing w:after="0" w:line="240" w:lineRule="auto"/>
        <w:jc w:val="both"/>
        <w:rPr>
          <w:rFonts w:ascii="Times New Roman" w:hAnsi="Times New Roman" w:cs="Times New Roman"/>
          <w:sz w:val="24"/>
          <w:szCs w:val="24"/>
          <w:lang w:eastAsia="ja-JP"/>
        </w:rPr>
      </w:pPr>
      <w:r w:rsidRPr="00203233">
        <w:rPr>
          <w:rFonts w:ascii="Times New Roman" w:hAnsi="Times New Roman" w:cs="Times New Roman"/>
          <w:sz w:val="24"/>
          <w:szCs w:val="24"/>
          <w:lang w:eastAsia="ja-JP"/>
        </w:rPr>
        <w:lastRenderedPageBreak/>
        <w:t>Elbasan Shala, anëtarë – Inspektorati/MMPHI</w:t>
      </w:r>
    </w:p>
    <w:p w14:paraId="1B5A7E99" w14:textId="77777777" w:rsidR="00203233" w:rsidRPr="00203233" w:rsidRDefault="00203233" w:rsidP="00203233">
      <w:pPr>
        <w:pStyle w:val="ListParagraph"/>
        <w:numPr>
          <w:ilvl w:val="1"/>
          <w:numId w:val="10"/>
        </w:numPr>
        <w:spacing w:after="0" w:line="240" w:lineRule="auto"/>
        <w:jc w:val="both"/>
        <w:rPr>
          <w:rFonts w:ascii="Times New Roman" w:hAnsi="Times New Roman" w:cs="Times New Roman"/>
          <w:sz w:val="24"/>
          <w:szCs w:val="24"/>
          <w:lang w:eastAsia="ja-JP"/>
        </w:rPr>
      </w:pPr>
      <w:r w:rsidRPr="00203233">
        <w:rPr>
          <w:rFonts w:ascii="Times New Roman" w:hAnsi="Times New Roman" w:cs="Times New Roman"/>
          <w:sz w:val="24"/>
          <w:szCs w:val="24"/>
        </w:rPr>
        <w:t>Mirlinda Lataj</w:t>
      </w:r>
      <w:r w:rsidRPr="00203233">
        <w:rPr>
          <w:rFonts w:ascii="Times New Roman" w:hAnsi="Times New Roman" w:cs="Times New Roman"/>
          <w:sz w:val="24"/>
          <w:szCs w:val="24"/>
          <w:lang w:eastAsia="ja-JP"/>
        </w:rPr>
        <w:t xml:space="preserve"> anëtare </w:t>
      </w:r>
      <w:r w:rsidRPr="00203233">
        <w:rPr>
          <w:rFonts w:ascii="Times New Roman" w:hAnsi="Times New Roman" w:cs="Times New Roman"/>
          <w:sz w:val="24"/>
          <w:szCs w:val="24"/>
          <w:lang w:val="pt-BR"/>
        </w:rPr>
        <w:t xml:space="preserve">-  DIEKP/MMPHI </w:t>
      </w:r>
    </w:p>
    <w:p w14:paraId="79B7840D" w14:textId="77777777" w:rsidR="00203233" w:rsidRPr="00203233" w:rsidRDefault="00203233" w:rsidP="00203233">
      <w:pPr>
        <w:pStyle w:val="ListParagraph"/>
        <w:numPr>
          <w:ilvl w:val="1"/>
          <w:numId w:val="10"/>
        </w:numPr>
        <w:spacing w:after="0" w:line="240" w:lineRule="auto"/>
        <w:jc w:val="both"/>
        <w:rPr>
          <w:rFonts w:ascii="Times New Roman" w:hAnsi="Times New Roman" w:cs="Times New Roman"/>
          <w:sz w:val="24"/>
          <w:szCs w:val="24"/>
          <w:lang w:eastAsia="ja-JP"/>
        </w:rPr>
      </w:pPr>
      <w:r w:rsidRPr="00203233">
        <w:rPr>
          <w:rFonts w:ascii="Times New Roman" w:hAnsi="Times New Roman" w:cs="Times New Roman"/>
          <w:sz w:val="24"/>
          <w:szCs w:val="24"/>
          <w:lang w:eastAsia="ja-JP"/>
        </w:rPr>
        <w:t>Nijazi Shala, anëtarë – DMK/MINT</w:t>
      </w:r>
    </w:p>
    <w:p w14:paraId="1051EA13" w14:textId="77777777" w:rsidR="00203233" w:rsidRPr="00203233" w:rsidRDefault="00203233" w:rsidP="00203233">
      <w:pPr>
        <w:pStyle w:val="ListParagraph"/>
        <w:numPr>
          <w:ilvl w:val="1"/>
          <w:numId w:val="10"/>
        </w:numPr>
        <w:tabs>
          <w:tab w:val="left" w:pos="990"/>
        </w:tabs>
        <w:spacing w:after="0" w:line="240" w:lineRule="auto"/>
        <w:jc w:val="both"/>
        <w:rPr>
          <w:rFonts w:ascii="Times New Roman" w:hAnsi="Times New Roman" w:cs="Times New Roman"/>
          <w:sz w:val="24"/>
          <w:szCs w:val="24"/>
          <w:lang w:eastAsia="ja-JP"/>
        </w:rPr>
      </w:pPr>
      <w:r w:rsidRPr="004D6425">
        <w:rPr>
          <w:rFonts w:ascii="Times New Roman" w:hAnsi="Times New Roman" w:cs="Times New Roman"/>
          <w:sz w:val="24"/>
          <w:szCs w:val="24"/>
        </w:rPr>
        <w:t xml:space="preserve">Bulinë Gashi anëtare – DT/MINT, </w:t>
      </w:r>
    </w:p>
    <w:p w14:paraId="318D9E6A" w14:textId="77777777" w:rsidR="00203233" w:rsidRPr="00203233" w:rsidRDefault="00203233" w:rsidP="00203233">
      <w:pPr>
        <w:pStyle w:val="ListParagraph"/>
        <w:numPr>
          <w:ilvl w:val="1"/>
          <w:numId w:val="10"/>
        </w:numPr>
        <w:tabs>
          <w:tab w:val="left" w:pos="630"/>
          <w:tab w:val="left" w:pos="720"/>
        </w:tabs>
        <w:spacing w:after="0" w:line="240" w:lineRule="auto"/>
        <w:jc w:val="both"/>
        <w:rPr>
          <w:rFonts w:ascii="Times New Roman" w:hAnsi="Times New Roman" w:cs="Times New Roman"/>
          <w:sz w:val="24"/>
          <w:szCs w:val="24"/>
          <w:lang w:eastAsia="ja-JP"/>
        </w:rPr>
      </w:pPr>
      <w:r w:rsidRPr="00203233">
        <w:rPr>
          <w:rFonts w:ascii="Times New Roman" w:hAnsi="Times New Roman" w:cs="Times New Roman"/>
          <w:sz w:val="24"/>
          <w:szCs w:val="24"/>
          <w:lang w:eastAsia="ja-JP"/>
        </w:rPr>
        <w:t>Fëllanza Mekuli, anëtare – MF,</w:t>
      </w:r>
    </w:p>
    <w:p w14:paraId="2103153D" w14:textId="77777777" w:rsidR="00203233" w:rsidRPr="00203233" w:rsidRDefault="00203233" w:rsidP="00203233">
      <w:pPr>
        <w:pStyle w:val="ListParagraph"/>
        <w:numPr>
          <w:ilvl w:val="1"/>
          <w:numId w:val="10"/>
        </w:numPr>
        <w:spacing w:after="0" w:line="240" w:lineRule="auto"/>
        <w:jc w:val="both"/>
        <w:rPr>
          <w:rFonts w:ascii="Times New Roman" w:hAnsi="Times New Roman" w:cs="Times New Roman"/>
          <w:sz w:val="24"/>
          <w:szCs w:val="24"/>
          <w:lang w:eastAsia="ja-JP"/>
        </w:rPr>
      </w:pPr>
      <w:r w:rsidRPr="004D6425">
        <w:rPr>
          <w:rFonts w:ascii="Times New Roman" w:hAnsi="Times New Roman" w:cs="Times New Roman"/>
          <w:sz w:val="24"/>
          <w:szCs w:val="24"/>
        </w:rPr>
        <w:t xml:space="preserve">Ilir Muçaj, anëtarë – DMTE/MIE/ZKM </w:t>
      </w:r>
    </w:p>
    <w:p w14:paraId="0E5278A4" w14:textId="77777777" w:rsidR="00203233" w:rsidRPr="00203233" w:rsidRDefault="00203233" w:rsidP="00203233">
      <w:pPr>
        <w:pStyle w:val="ListParagraph"/>
        <w:numPr>
          <w:ilvl w:val="1"/>
          <w:numId w:val="10"/>
        </w:numPr>
        <w:spacing w:after="0" w:line="240" w:lineRule="auto"/>
        <w:jc w:val="both"/>
        <w:rPr>
          <w:rFonts w:ascii="Times New Roman" w:hAnsi="Times New Roman" w:cs="Times New Roman"/>
          <w:sz w:val="24"/>
          <w:szCs w:val="24"/>
          <w:lang w:eastAsia="ja-JP"/>
        </w:rPr>
      </w:pPr>
      <w:r w:rsidRPr="00203233">
        <w:rPr>
          <w:rFonts w:ascii="Times New Roman" w:hAnsi="Times New Roman" w:cs="Times New Roman"/>
          <w:sz w:val="24"/>
          <w:szCs w:val="24"/>
          <w:lang w:eastAsia="ja-JP"/>
        </w:rPr>
        <w:t>Diellza Mujaj, anëtare – ZL/ZKM</w:t>
      </w:r>
    </w:p>
    <w:p w14:paraId="0CEAD6E4" w14:textId="77777777" w:rsidR="00203233" w:rsidRPr="00203233" w:rsidRDefault="00203233" w:rsidP="00203233">
      <w:pPr>
        <w:pStyle w:val="ListParagraph"/>
        <w:numPr>
          <w:ilvl w:val="1"/>
          <w:numId w:val="10"/>
        </w:numPr>
        <w:spacing w:after="0" w:line="240" w:lineRule="auto"/>
        <w:jc w:val="both"/>
        <w:rPr>
          <w:rFonts w:ascii="Times New Roman" w:hAnsi="Times New Roman" w:cs="Times New Roman"/>
          <w:sz w:val="24"/>
          <w:szCs w:val="24"/>
          <w:lang w:eastAsia="ja-JP"/>
        </w:rPr>
      </w:pPr>
      <w:r w:rsidRPr="00203233">
        <w:rPr>
          <w:rFonts w:ascii="Times New Roman" w:hAnsi="Times New Roman" w:cs="Times New Roman"/>
          <w:sz w:val="24"/>
          <w:szCs w:val="24"/>
          <w:lang w:eastAsia="ja-JP"/>
        </w:rPr>
        <w:t>Kujtim Gjevori, anëtar – përfaqësues i prodhuesëve të qeseve të plastikës</w:t>
      </w:r>
      <w:r w:rsidRPr="004D6425">
        <w:rPr>
          <w:rFonts w:ascii="Times New Roman" w:hAnsi="Times New Roman" w:cs="Times New Roman"/>
          <w:sz w:val="24"/>
          <w:szCs w:val="24"/>
        </w:rPr>
        <w:t xml:space="preserve"> </w:t>
      </w:r>
    </w:p>
    <w:p w14:paraId="28429BDB" w14:textId="77777777" w:rsidR="00203233" w:rsidRPr="00203233" w:rsidRDefault="00203233" w:rsidP="00203233">
      <w:pPr>
        <w:pStyle w:val="ListParagraph"/>
        <w:numPr>
          <w:ilvl w:val="1"/>
          <w:numId w:val="10"/>
        </w:numPr>
        <w:spacing w:after="0" w:line="240" w:lineRule="auto"/>
        <w:jc w:val="both"/>
        <w:rPr>
          <w:rFonts w:ascii="Times New Roman" w:hAnsi="Times New Roman" w:cs="Times New Roman"/>
          <w:sz w:val="24"/>
          <w:szCs w:val="24"/>
          <w:lang w:eastAsia="ja-JP"/>
        </w:rPr>
      </w:pPr>
      <w:r w:rsidRPr="004D6425">
        <w:rPr>
          <w:rFonts w:ascii="Times New Roman" w:hAnsi="Times New Roman" w:cs="Times New Roman"/>
          <w:sz w:val="24"/>
          <w:szCs w:val="24"/>
        </w:rPr>
        <w:t>Muela Ibrahimi, anëtare - Oda Ekonomike e Kosovës,</w:t>
      </w:r>
    </w:p>
    <w:p w14:paraId="1E61EEC9" w14:textId="77777777" w:rsidR="00203233" w:rsidRPr="00203233" w:rsidRDefault="00203233" w:rsidP="00203233">
      <w:pPr>
        <w:pStyle w:val="ListParagraph"/>
        <w:numPr>
          <w:ilvl w:val="1"/>
          <w:numId w:val="10"/>
        </w:numPr>
        <w:spacing w:after="0" w:line="240" w:lineRule="auto"/>
        <w:jc w:val="both"/>
        <w:rPr>
          <w:rFonts w:ascii="Times New Roman" w:hAnsi="Times New Roman" w:cs="Times New Roman"/>
          <w:sz w:val="24"/>
          <w:szCs w:val="24"/>
          <w:lang w:eastAsia="ja-JP"/>
        </w:rPr>
      </w:pPr>
      <w:r w:rsidRPr="00203233">
        <w:rPr>
          <w:rFonts w:ascii="Times New Roman" w:hAnsi="Times New Roman" w:cs="Times New Roman"/>
          <w:sz w:val="24"/>
          <w:szCs w:val="24"/>
          <w:lang w:val="pt-BR"/>
        </w:rPr>
        <w:t xml:space="preserve">Astrit Panxha, anëtar - Klubi i prodhuesve, </w:t>
      </w:r>
    </w:p>
    <w:p w14:paraId="220625F5" w14:textId="77777777" w:rsidR="000E134D" w:rsidRPr="000E134D" w:rsidRDefault="00203233" w:rsidP="00DD3449">
      <w:pPr>
        <w:pStyle w:val="ListParagraph"/>
        <w:numPr>
          <w:ilvl w:val="1"/>
          <w:numId w:val="10"/>
        </w:numPr>
        <w:tabs>
          <w:tab w:val="left" w:pos="990"/>
        </w:tabs>
        <w:spacing w:after="0" w:line="240" w:lineRule="auto"/>
        <w:jc w:val="both"/>
        <w:rPr>
          <w:rFonts w:hAnsi="Times New Roman" w:cs="Times New Roman"/>
        </w:rPr>
      </w:pPr>
      <w:r w:rsidRPr="000E134D">
        <w:rPr>
          <w:rFonts w:ascii="Times New Roman" w:hAnsi="Times New Roman" w:cs="Times New Roman"/>
          <w:sz w:val="24"/>
          <w:szCs w:val="24"/>
          <w:lang w:val="pt-BR"/>
        </w:rPr>
        <w:t>Yllka Metaj, anëtare - Rrjeti i shitesve me pakicë.</w:t>
      </w:r>
    </w:p>
    <w:p w14:paraId="303189FB" w14:textId="77777777" w:rsidR="000E134D" w:rsidRPr="000E134D" w:rsidRDefault="000E134D" w:rsidP="000E134D">
      <w:pPr>
        <w:pStyle w:val="ListParagraph"/>
        <w:tabs>
          <w:tab w:val="left" w:pos="990"/>
        </w:tabs>
        <w:spacing w:after="0" w:line="240" w:lineRule="auto"/>
        <w:ind w:left="882"/>
        <w:jc w:val="both"/>
        <w:rPr>
          <w:rFonts w:ascii="Times New Roman" w:hAnsi="Times New Roman" w:cs="Times New Roman"/>
        </w:rPr>
      </w:pPr>
    </w:p>
    <w:p w14:paraId="098E1251" w14:textId="77777777" w:rsidR="000E134D" w:rsidRPr="000E134D" w:rsidRDefault="00F92236" w:rsidP="000E134D">
      <w:pPr>
        <w:tabs>
          <w:tab w:val="left" w:pos="990"/>
        </w:tabs>
        <w:spacing w:after="0" w:line="240" w:lineRule="auto"/>
        <w:jc w:val="both"/>
        <w:rPr>
          <w:rFonts w:ascii="Times New Roman" w:hAnsi="Times New Roman" w:cs="Times New Roman"/>
          <w:sz w:val="24"/>
          <w:szCs w:val="24"/>
        </w:rPr>
      </w:pPr>
      <w:r w:rsidRPr="000E134D">
        <w:rPr>
          <w:rFonts w:ascii="Times New Roman" w:hAnsi="Times New Roman" w:cs="Times New Roman"/>
          <w:sz w:val="24"/>
          <w:szCs w:val="24"/>
        </w:rPr>
        <w:t xml:space="preserve">Janë mbajtur </w:t>
      </w:r>
      <w:r w:rsidR="003915D4" w:rsidRPr="000E134D">
        <w:rPr>
          <w:rFonts w:ascii="Times New Roman" w:hAnsi="Times New Roman" w:cs="Times New Roman"/>
          <w:sz w:val="24"/>
          <w:szCs w:val="24"/>
        </w:rPr>
        <w:t>1</w:t>
      </w:r>
      <w:r w:rsidR="007E5B88" w:rsidRPr="000E134D">
        <w:rPr>
          <w:rFonts w:ascii="Times New Roman" w:hAnsi="Times New Roman" w:cs="Times New Roman"/>
          <w:sz w:val="24"/>
          <w:szCs w:val="24"/>
        </w:rPr>
        <w:t>6</w:t>
      </w:r>
      <w:r w:rsidRPr="000E134D">
        <w:rPr>
          <w:rFonts w:ascii="Times New Roman" w:hAnsi="Times New Roman" w:cs="Times New Roman"/>
          <w:sz w:val="24"/>
          <w:szCs w:val="24"/>
        </w:rPr>
        <w:t xml:space="preserve"> takime pune të grupit punues dhe komunikime përmes emailit zyrtar, deri në  hartimin e këtij projekt Udhëzimi Administrativ. </w:t>
      </w:r>
    </w:p>
    <w:p w14:paraId="758FE6EC" w14:textId="77777777" w:rsidR="000E134D" w:rsidRPr="000E134D" w:rsidRDefault="000E134D" w:rsidP="000E134D">
      <w:pPr>
        <w:tabs>
          <w:tab w:val="left" w:pos="990"/>
        </w:tabs>
        <w:spacing w:after="0" w:line="240" w:lineRule="auto"/>
        <w:jc w:val="both"/>
        <w:rPr>
          <w:rFonts w:ascii="Times New Roman" w:hAnsi="Times New Roman" w:cs="Times New Roman"/>
          <w:sz w:val="24"/>
          <w:szCs w:val="24"/>
        </w:rPr>
      </w:pPr>
    </w:p>
    <w:p w14:paraId="335D2AF0" w14:textId="48AAC228" w:rsidR="00624275" w:rsidRPr="000E134D" w:rsidRDefault="00F92236" w:rsidP="000E134D">
      <w:pPr>
        <w:tabs>
          <w:tab w:val="left" w:pos="990"/>
        </w:tabs>
        <w:spacing w:after="0" w:line="240" w:lineRule="auto"/>
        <w:jc w:val="both"/>
        <w:rPr>
          <w:rFonts w:ascii="Times New Roman" w:eastAsiaTheme="minorEastAsia" w:hAnsi="Times New Roman" w:cs="Times New Roman"/>
          <w:sz w:val="24"/>
          <w:szCs w:val="24"/>
        </w:rPr>
      </w:pPr>
      <w:r w:rsidRPr="000E134D">
        <w:rPr>
          <w:rFonts w:ascii="Times New Roman" w:eastAsiaTheme="minorEastAsia" w:hAnsi="Times New Roman" w:cs="Times New Roman"/>
          <w:sz w:val="24"/>
          <w:szCs w:val="24"/>
        </w:rPr>
        <w:t xml:space="preserve">Gjatë fazës së konsultimeve publike dhe paraprak, kemi pranuar komente nga: </w:t>
      </w:r>
      <w:r w:rsidR="003915D4" w:rsidRPr="000E134D">
        <w:rPr>
          <w:rFonts w:ascii="Times New Roman" w:eastAsiaTheme="minorEastAsia" w:hAnsi="Times New Roman" w:cs="Times New Roman"/>
          <w:sz w:val="24"/>
          <w:szCs w:val="24"/>
        </w:rPr>
        <w:t xml:space="preserve">ATK, </w:t>
      </w:r>
      <w:r w:rsidR="00CF25B4" w:rsidRPr="000E134D">
        <w:rPr>
          <w:rFonts w:ascii="Times New Roman" w:eastAsiaTheme="minorEastAsia" w:hAnsi="Times New Roman" w:cs="Times New Roman"/>
          <w:sz w:val="24"/>
          <w:szCs w:val="24"/>
        </w:rPr>
        <w:t xml:space="preserve">Biznesi VIVA Fresh dhe </w:t>
      </w:r>
      <w:r w:rsidR="003915D4" w:rsidRPr="000E134D">
        <w:rPr>
          <w:rFonts w:ascii="Times New Roman" w:eastAsiaTheme="minorEastAsia" w:hAnsi="Times New Roman" w:cs="Times New Roman"/>
          <w:sz w:val="24"/>
          <w:szCs w:val="24"/>
        </w:rPr>
        <w:t>OJQ Konsumatori</w:t>
      </w:r>
      <w:r w:rsidR="00CF25B4" w:rsidRPr="000E134D">
        <w:rPr>
          <w:rFonts w:ascii="Times New Roman" w:eastAsiaTheme="minorEastAsia" w:hAnsi="Times New Roman" w:cs="Times New Roman"/>
          <w:sz w:val="24"/>
          <w:szCs w:val="24"/>
        </w:rPr>
        <w:t>,</w:t>
      </w:r>
      <w:r w:rsidR="003915D4" w:rsidRPr="000E134D">
        <w:rPr>
          <w:rFonts w:ascii="Times New Roman" w:eastAsiaTheme="minorEastAsia" w:hAnsi="Times New Roman" w:cs="Times New Roman"/>
          <w:sz w:val="24"/>
          <w:szCs w:val="24"/>
        </w:rPr>
        <w:t xml:space="preserve"> </w:t>
      </w:r>
      <w:r w:rsidRPr="000E134D">
        <w:rPr>
          <w:rFonts w:ascii="Times New Roman" w:eastAsiaTheme="minorEastAsia" w:hAnsi="Times New Roman" w:cs="Times New Roman"/>
          <w:sz w:val="24"/>
          <w:szCs w:val="24"/>
        </w:rPr>
        <w:t xml:space="preserve">të cilat komente dhe sugjerime vetëm sa e kanë përmirësuar kualitietin e përmbajtjes së </w:t>
      </w:r>
      <w:r w:rsidR="00167AD6" w:rsidRPr="000E134D">
        <w:rPr>
          <w:rFonts w:ascii="Times New Roman" w:eastAsiaTheme="minorEastAsia" w:hAnsi="Times New Roman" w:cs="Times New Roman"/>
          <w:sz w:val="24"/>
          <w:szCs w:val="24"/>
        </w:rPr>
        <w:t xml:space="preserve">projekt Udhezimit Adminstrativ. </w:t>
      </w:r>
      <w:r w:rsidRPr="000E134D">
        <w:rPr>
          <w:rFonts w:ascii="Times New Roman" w:eastAsiaTheme="minorEastAsia" w:hAnsi="Times New Roman" w:cs="Times New Roman"/>
          <w:sz w:val="24"/>
          <w:szCs w:val="24"/>
        </w:rPr>
        <w:t xml:space="preserve"> </w:t>
      </w:r>
    </w:p>
    <w:p w14:paraId="59E75178" w14:textId="77777777" w:rsidR="000E134D" w:rsidRPr="000E134D" w:rsidRDefault="000E134D" w:rsidP="000E134D">
      <w:pPr>
        <w:tabs>
          <w:tab w:val="left" w:pos="990"/>
        </w:tabs>
        <w:spacing w:after="0" w:line="240" w:lineRule="auto"/>
        <w:jc w:val="both"/>
        <w:rPr>
          <w:rFonts w:ascii="Times New Roman" w:eastAsia="Cambria" w:hAnsi="Times New Roman" w:cs="Times New Roman"/>
        </w:rPr>
      </w:pPr>
    </w:p>
    <w:p w14:paraId="18450445" w14:textId="03254FA1" w:rsidR="00624275" w:rsidRPr="00624275" w:rsidRDefault="00624275" w:rsidP="00624275">
      <w:pPr>
        <w:spacing w:after="0" w:line="240" w:lineRule="auto"/>
        <w:jc w:val="center"/>
        <w:rPr>
          <w:rFonts w:ascii="Times New Roman" w:eastAsia="Cambria" w:hAnsi="Times New Roman" w:cs="Times New Roman"/>
          <w:b/>
          <w:sz w:val="24"/>
          <w:szCs w:val="24"/>
        </w:rPr>
      </w:pPr>
      <w:r w:rsidRPr="00624275">
        <w:rPr>
          <w:rFonts w:ascii="Times New Roman" w:eastAsia="Cambria" w:hAnsi="Times New Roman" w:cs="Times New Roman"/>
          <w:b/>
          <w:sz w:val="24"/>
          <w:szCs w:val="24"/>
        </w:rPr>
        <w:t xml:space="preserve">Ecuria </w:t>
      </w:r>
      <w:r w:rsidR="00F3047C">
        <w:rPr>
          <w:rFonts w:ascii="Times New Roman" w:eastAsia="Cambria" w:hAnsi="Times New Roman" w:cs="Times New Roman"/>
          <w:b/>
          <w:sz w:val="24"/>
          <w:szCs w:val="24"/>
        </w:rPr>
        <w:t xml:space="preserve">e </w:t>
      </w:r>
      <w:r w:rsidRPr="00624275">
        <w:rPr>
          <w:rFonts w:ascii="Times New Roman" w:eastAsia="Cambria" w:hAnsi="Times New Roman" w:cs="Times New Roman"/>
          <w:b/>
          <w:sz w:val="24"/>
          <w:szCs w:val="24"/>
        </w:rPr>
        <w:t xml:space="preserve">procesit të konsultimit  </w:t>
      </w:r>
    </w:p>
    <w:p w14:paraId="2AC17EB2" w14:textId="77777777" w:rsidR="00624275" w:rsidRPr="00624275" w:rsidRDefault="00624275" w:rsidP="00624275">
      <w:pPr>
        <w:widowControl w:val="0"/>
        <w:autoSpaceDE w:val="0"/>
        <w:autoSpaceDN w:val="0"/>
        <w:adjustRightInd w:val="0"/>
        <w:spacing w:after="0" w:line="240" w:lineRule="auto"/>
        <w:jc w:val="both"/>
        <w:rPr>
          <w:rFonts w:ascii="Times New Roman" w:eastAsia="Calibri" w:hAnsi="Times New Roman" w:cs="Times New Roman"/>
          <w:iCs/>
          <w:sz w:val="24"/>
          <w:szCs w:val="24"/>
        </w:rPr>
      </w:pPr>
    </w:p>
    <w:p w14:paraId="5C262BE8" w14:textId="2C29ED3F" w:rsidR="00286956" w:rsidRPr="00025A4A" w:rsidRDefault="00B47EF1" w:rsidP="00286956">
      <w:pPr>
        <w:pStyle w:val="Default"/>
        <w:jc w:val="both"/>
        <w:rPr>
          <w:color w:val="auto"/>
          <w:lang w:val="sq-AL"/>
        </w:rPr>
      </w:pPr>
      <w:r w:rsidRPr="004D6425">
        <w:rPr>
          <w:lang w:val="sq-AL"/>
        </w:rPr>
        <w:t xml:space="preserve">Projekt Udhëzimi Administrativ </w:t>
      </w:r>
      <w:r w:rsidRPr="004D6425">
        <w:rPr>
          <w:rFonts w:eastAsia="Cambria"/>
          <w:lang w:val="sq-AL"/>
        </w:rPr>
        <w:t xml:space="preserve">për </w:t>
      </w:r>
      <w:r w:rsidR="00D02753" w:rsidRPr="004D6425">
        <w:rPr>
          <w:lang w:val="sq-AL"/>
        </w:rPr>
        <w:t xml:space="preserve">ambalazhin dhe mbeturinat e ambalazhit </w:t>
      </w:r>
      <w:r w:rsidR="00286956" w:rsidRPr="004D6425">
        <w:rPr>
          <w:lang w:val="sq-AL"/>
        </w:rPr>
        <w:t xml:space="preserve">është </w:t>
      </w:r>
      <w:r w:rsidR="00286956" w:rsidRPr="00025A4A">
        <w:rPr>
          <w:iCs/>
          <w:color w:val="auto"/>
          <w:lang w:val="sq-AL"/>
        </w:rPr>
        <w:t>zhvilluar n</w:t>
      </w:r>
      <w:r w:rsidR="00286956" w:rsidRPr="00025A4A">
        <w:rPr>
          <w:rFonts w:eastAsia="Cambria"/>
          <w:lang w:val="sq-AL"/>
        </w:rPr>
        <w:t>ë</w:t>
      </w:r>
      <w:r w:rsidR="00286956" w:rsidRPr="00025A4A">
        <w:rPr>
          <w:iCs/>
          <w:color w:val="auto"/>
          <w:lang w:val="sq-AL"/>
        </w:rPr>
        <w:t xml:space="preserve"> harmoni me nenin 7, t</w:t>
      </w:r>
      <w:r w:rsidR="00286956" w:rsidRPr="00025A4A">
        <w:rPr>
          <w:rFonts w:eastAsia="Cambria"/>
          <w:lang w:val="sq-AL"/>
        </w:rPr>
        <w:t>ë</w:t>
      </w:r>
      <w:r w:rsidR="00286956" w:rsidRPr="00025A4A">
        <w:rPr>
          <w:iCs/>
          <w:color w:val="auto"/>
          <w:lang w:val="sq-AL"/>
        </w:rPr>
        <w:t xml:space="preserve"> </w:t>
      </w:r>
      <w:r w:rsidR="00286956" w:rsidRPr="00025A4A">
        <w:rPr>
          <w:color w:val="auto"/>
          <w:lang w:val="sq-AL"/>
        </w:rPr>
        <w:t>Rregullores Nr. 09/2011 s</w:t>
      </w:r>
      <w:r w:rsidR="00286956" w:rsidRPr="00025A4A">
        <w:rPr>
          <w:rFonts w:eastAsia="Cambria"/>
          <w:lang w:val="sq-AL"/>
        </w:rPr>
        <w:t>ë</w:t>
      </w:r>
      <w:r w:rsidR="00286956" w:rsidRPr="00025A4A">
        <w:rPr>
          <w:color w:val="auto"/>
          <w:lang w:val="sq-AL"/>
        </w:rPr>
        <w:t xml:space="preserve"> Punës të Qeverisë së Republikës Kosovës ku </w:t>
      </w:r>
      <w:r w:rsidR="00286956" w:rsidRPr="00025A4A">
        <w:rPr>
          <w:rFonts w:eastAsia="Cambria"/>
          <w:lang w:val="sq-AL"/>
        </w:rPr>
        <w:t>ë</w:t>
      </w:r>
      <w:r w:rsidR="00286956" w:rsidRPr="00025A4A">
        <w:rPr>
          <w:iCs/>
          <w:color w:val="auto"/>
          <w:lang w:val="sq-AL"/>
        </w:rPr>
        <w:t>sht</w:t>
      </w:r>
      <w:r w:rsidR="00286956" w:rsidRPr="00025A4A">
        <w:rPr>
          <w:rFonts w:eastAsia="Cambria"/>
          <w:lang w:val="sq-AL"/>
        </w:rPr>
        <w:t>ë</w:t>
      </w:r>
      <w:r w:rsidR="00286956" w:rsidRPr="00025A4A">
        <w:rPr>
          <w:iCs/>
          <w:color w:val="auto"/>
          <w:lang w:val="sq-AL"/>
        </w:rPr>
        <w:t xml:space="preserve"> d</w:t>
      </w:r>
      <w:r w:rsidR="00286956" w:rsidRPr="00025A4A">
        <w:rPr>
          <w:rFonts w:eastAsia="Cambria"/>
          <w:lang w:val="sq-AL"/>
        </w:rPr>
        <w:t>ë</w:t>
      </w:r>
      <w:r w:rsidR="00286956" w:rsidRPr="00025A4A">
        <w:rPr>
          <w:iCs/>
          <w:color w:val="auto"/>
          <w:lang w:val="sq-AL"/>
        </w:rPr>
        <w:t>rguar p</w:t>
      </w:r>
      <w:r w:rsidR="00286956" w:rsidRPr="00025A4A">
        <w:rPr>
          <w:rFonts w:eastAsia="Cambria"/>
          <w:lang w:val="sq-AL"/>
        </w:rPr>
        <w:t>ë</w:t>
      </w:r>
      <w:r w:rsidR="00286956" w:rsidRPr="00025A4A">
        <w:rPr>
          <w:iCs/>
          <w:color w:val="auto"/>
          <w:lang w:val="sq-AL"/>
        </w:rPr>
        <w:t>r Konsultime Paraprake sujekteve t</w:t>
      </w:r>
      <w:r w:rsidR="00286956" w:rsidRPr="00025A4A">
        <w:rPr>
          <w:rFonts w:eastAsia="Cambria"/>
          <w:lang w:val="sq-AL"/>
        </w:rPr>
        <w:t>ë</w:t>
      </w:r>
      <w:r w:rsidR="00286956" w:rsidRPr="00025A4A">
        <w:rPr>
          <w:iCs/>
          <w:color w:val="auto"/>
          <w:lang w:val="sq-AL"/>
        </w:rPr>
        <w:t xml:space="preserve"> p</w:t>
      </w:r>
      <w:r w:rsidR="00286956" w:rsidRPr="00025A4A">
        <w:rPr>
          <w:rFonts w:eastAsia="Cambria"/>
          <w:lang w:val="sq-AL"/>
        </w:rPr>
        <w:t>ë</w:t>
      </w:r>
      <w:r w:rsidR="00286956" w:rsidRPr="00025A4A">
        <w:rPr>
          <w:iCs/>
          <w:color w:val="auto"/>
          <w:lang w:val="sq-AL"/>
        </w:rPr>
        <w:t>rcaktuar me legjislacion. Gjithashtu n</w:t>
      </w:r>
      <w:r w:rsidR="00286956" w:rsidRPr="00025A4A">
        <w:rPr>
          <w:rFonts w:eastAsia="Cambria"/>
          <w:lang w:val="sq-AL"/>
        </w:rPr>
        <w:t>ë</w:t>
      </w:r>
      <w:r w:rsidR="00286956" w:rsidRPr="00025A4A">
        <w:rPr>
          <w:iCs/>
          <w:color w:val="auto"/>
          <w:lang w:val="sq-AL"/>
        </w:rPr>
        <w:t xml:space="preserve"> harmoni me </w:t>
      </w:r>
      <w:r w:rsidR="00286956" w:rsidRPr="00025A4A">
        <w:rPr>
          <w:rFonts w:eastAsiaTheme="minorEastAsia"/>
          <w:color w:val="auto"/>
          <w:lang w:val="sq-AL"/>
        </w:rPr>
        <w:t xml:space="preserve"> </w:t>
      </w:r>
      <w:r w:rsidR="00286956" w:rsidRPr="00025A4A">
        <w:rPr>
          <w:rFonts w:eastAsiaTheme="minorEastAsia"/>
          <w:bCs/>
          <w:color w:val="auto"/>
          <w:lang w:val="sq-AL"/>
        </w:rPr>
        <w:t>Rregulloren (QRK) Nr. 05/2016 për Standardet Minimale për Procesin e Konsultimit Publik</w:t>
      </w:r>
      <w:r w:rsidR="00286956" w:rsidRPr="00025A4A">
        <w:rPr>
          <w:rFonts w:eastAsiaTheme="minorEastAsia"/>
          <w:b/>
          <w:bCs/>
          <w:color w:val="auto"/>
          <w:lang w:val="sq-AL"/>
        </w:rPr>
        <w:t xml:space="preserve"> </w:t>
      </w:r>
      <w:r w:rsidR="00286956" w:rsidRPr="00025A4A">
        <w:rPr>
          <w:iCs/>
          <w:color w:val="auto"/>
          <w:lang w:val="sq-AL"/>
        </w:rPr>
        <w:t xml:space="preserve">është publikuar </w:t>
      </w:r>
      <w:r w:rsidR="00286956" w:rsidRPr="00025A4A">
        <w:rPr>
          <w:color w:val="auto"/>
          <w:lang w:val="sq-AL"/>
        </w:rPr>
        <w:t>në Platformë Online për Konsultime Publike t</w:t>
      </w:r>
      <w:r w:rsidR="00286956" w:rsidRPr="00025A4A">
        <w:rPr>
          <w:rFonts w:eastAsia="Cambria"/>
          <w:lang w:val="sq-AL"/>
        </w:rPr>
        <w:t>ë</w:t>
      </w:r>
      <w:r w:rsidR="00286956" w:rsidRPr="00025A4A">
        <w:rPr>
          <w:color w:val="auto"/>
          <w:lang w:val="sq-AL"/>
        </w:rPr>
        <w:t xml:space="preserve"> MMPHI-së (</w:t>
      </w:r>
      <w:hyperlink r:id="rId6" w:tgtFrame="_blank" w:history="1">
        <w:r w:rsidR="00286956" w:rsidRPr="00025A4A">
          <w:rPr>
            <w:rStyle w:val="Hyperlink"/>
            <w:i/>
            <w:iCs/>
            <w:color w:val="1F497D"/>
            <w:lang w:val="sq-AL"/>
          </w:rPr>
          <w:t>http://konsultimet.rks-gov.net/</w:t>
        </w:r>
      </w:hyperlink>
      <w:r w:rsidR="00286956" w:rsidRPr="00025A4A">
        <w:rPr>
          <w:i/>
          <w:iCs/>
          <w:color w:val="1F497D"/>
          <w:lang w:val="sq-AL"/>
        </w:rPr>
        <w:t>)</w:t>
      </w:r>
      <w:r w:rsidR="00286956" w:rsidRPr="00025A4A">
        <w:rPr>
          <w:color w:val="auto"/>
          <w:lang w:val="sq-AL"/>
        </w:rPr>
        <w:t>. Periudha e konsultimeve publike n</w:t>
      </w:r>
      <w:r w:rsidR="00286956" w:rsidRPr="00025A4A">
        <w:rPr>
          <w:rFonts w:eastAsia="Cambria"/>
          <w:lang w:val="sq-AL"/>
        </w:rPr>
        <w:t>ë</w:t>
      </w:r>
      <w:r w:rsidR="00286956" w:rsidRPr="00025A4A">
        <w:rPr>
          <w:color w:val="auto"/>
          <w:lang w:val="sq-AL"/>
        </w:rPr>
        <w:t xml:space="preserve"> Platformen Online p</w:t>
      </w:r>
      <w:r w:rsidR="00286956" w:rsidRPr="00025A4A">
        <w:rPr>
          <w:rFonts w:eastAsia="Cambria"/>
          <w:lang w:val="sq-AL"/>
        </w:rPr>
        <w:t>ë</w:t>
      </w:r>
      <w:r w:rsidR="00286956" w:rsidRPr="00025A4A">
        <w:rPr>
          <w:color w:val="auto"/>
          <w:lang w:val="sq-AL"/>
        </w:rPr>
        <w:t>r Konsultime Publike t</w:t>
      </w:r>
      <w:r w:rsidR="00286956" w:rsidRPr="00025A4A">
        <w:rPr>
          <w:rFonts w:eastAsia="Cambria"/>
          <w:lang w:val="sq-AL"/>
        </w:rPr>
        <w:t>ë</w:t>
      </w:r>
      <w:r w:rsidR="00286956" w:rsidRPr="00025A4A">
        <w:rPr>
          <w:color w:val="auto"/>
          <w:lang w:val="sq-AL"/>
        </w:rPr>
        <w:t xml:space="preserve"> MMPHI-s</w:t>
      </w:r>
      <w:r w:rsidR="00286956" w:rsidRPr="00025A4A">
        <w:rPr>
          <w:rFonts w:eastAsia="Cambria"/>
          <w:lang w:val="sq-AL"/>
        </w:rPr>
        <w:t>ë</w:t>
      </w:r>
      <w:r w:rsidR="00286956" w:rsidRPr="00025A4A">
        <w:rPr>
          <w:color w:val="auto"/>
          <w:lang w:val="sq-AL"/>
        </w:rPr>
        <w:t xml:space="preserve"> ishte nga </w:t>
      </w:r>
      <w:r w:rsidR="005B52BD">
        <w:rPr>
          <w:color w:val="auto"/>
          <w:lang w:val="sq-AL"/>
        </w:rPr>
        <w:t>16.03.2</w:t>
      </w:r>
      <w:r w:rsidR="00286956" w:rsidRPr="005B1EE4">
        <w:rPr>
          <w:color w:val="auto"/>
          <w:lang w:val="sq-AL"/>
        </w:rPr>
        <w:t>02</w:t>
      </w:r>
      <w:r w:rsidR="005B52BD">
        <w:rPr>
          <w:color w:val="auto"/>
          <w:lang w:val="sq-AL"/>
        </w:rPr>
        <w:t>3</w:t>
      </w:r>
      <w:r w:rsidR="00286956" w:rsidRPr="005B1EE4">
        <w:rPr>
          <w:color w:val="auto"/>
          <w:lang w:val="sq-AL"/>
        </w:rPr>
        <w:t xml:space="preserve"> deri me </w:t>
      </w:r>
      <w:r w:rsidR="005B52BD">
        <w:rPr>
          <w:color w:val="auto"/>
          <w:lang w:val="sq-AL"/>
        </w:rPr>
        <w:t>05.04</w:t>
      </w:r>
      <w:r w:rsidR="00C33E7A" w:rsidRPr="00C33E7A">
        <w:rPr>
          <w:color w:val="auto"/>
          <w:lang w:val="sq-AL"/>
        </w:rPr>
        <w:t>.</w:t>
      </w:r>
      <w:r w:rsidR="00286956" w:rsidRPr="00C33E7A">
        <w:rPr>
          <w:color w:val="auto"/>
          <w:lang w:val="sq-AL"/>
        </w:rPr>
        <w:t>202</w:t>
      </w:r>
      <w:r w:rsidR="005B52BD">
        <w:rPr>
          <w:color w:val="auto"/>
          <w:lang w:val="sq-AL"/>
        </w:rPr>
        <w:t>3</w:t>
      </w:r>
      <w:r w:rsidR="00286956" w:rsidRPr="00C33E7A">
        <w:rPr>
          <w:color w:val="auto"/>
          <w:lang w:val="sq-AL"/>
        </w:rPr>
        <w:t>.</w:t>
      </w:r>
    </w:p>
    <w:p w14:paraId="3F6F5ACB" w14:textId="77777777" w:rsidR="00624275" w:rsidRPr="00624275" w:rsidRDefault="00624275" w:rsidP="0062427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E5839EB" w14:textId="62E18432" w:rsidR="00E7270C" w:rsidRDefault="00624275" w:rsidP="00624275">
      <w:pPr>
        <w:jc w:val="both"/>
        <w:rPr>
          <w:rFonts w:ascii="Times New Roman" w:eastAsia="Calibri" w:hAnsi="Times New Roman" w:cs="Times New Roman"/>
          <w:sz w:val="24"/>
          <w:szCs w:val="24"/>
        </w:rPr>
      </w:pPr>
      <w:r w:rsidRPr="00624275">
        <w:rPr>
          <w:rFonts w:ascii="Times New Roman" w:eastAsia="Calibri" w:hAnsi="Times New Roman" w:cs="Times New Roman"/>
          <w:sz w:val="24"/>
          <w:szCs w:val="24"/>
        </w:rPr>
        <w:t>Gjat</w:t>
      </w:r>
      <w:r w:rsidRPr="00624275">
        <w:rPr>
          <w:rFonts w:ascii="Times New Roman" w:eastAsia="Cambria" w:hAnsi="Times New Roman" w:cs="Times New Roman"/>
          <w:sz w:val="24"/>
          <w:szCs w:val="24"/>
        </w:rPr>
        <w:t>ë</w:t>
      </w:r>
      <w:r w:rsidRPr="00624275">
        <w:rPr>
          <w:rFonts w:ascii="Times New Roman" w:eastAsia="Calibri" w:hAnsi="Times New Roman" w:cs="Times New Roman"/>
          <w:sz w:val="24"/>
          <w:szCs w:val="24"/>
        </w:rPr>
        <w:t xml:space="preserve"> periudh</w:t>
      </w:r>
      <w:r w:rsidRPr="00624275">
        <w:rPr>
          <w:rFonts w:ascii="Times New Roman" w:eastAsia="Cambria" w:hAnsi="Times New Roman" w:cs="Times New Roman"/>
          <w:sz w:val="24"/>
          <w:szCs w:val="24"/>
        </w:rPr>
        <w:t>ë</w:t>
      </w:r>
      <w:r w:rsidRPr="00624275">
        <w:rPr>
          <w:rFonts w:ascii="Times New Roman" w:eastAsia="Calibri" w:hAnsi="Times New Roman" w:cs="Times New Roman"/>
          <w:sz w:val="24"/>
          <w:szCs w:val="24"/>
        </w:rPr>
        <w:t>s s</w:t>
      </w:r>
      <w:r w:rsidRPr="00624275">
        <w:rPr>
          <w:rFonts w:ascii="Times New Roman" w:eastAsia="Cambria" w:hAnsi="Times New Roman" w:cs="Times New Roman"/>
          <w:sz w:val="24"/>
          <w:szCs w:val="24"/>
        </w:rPr>
        <w:t>ë</w:t>
      </w:r>
      <w:r w:rsidRPr="00624275">
        <w:rPr>
          <w:rFonts w:ascii="Times New Roman" w:eastAsia="Calibri" w:hAnsi="Times New Roman" w:cs="Times New Roman"/>
          <w:sz w:val="24"/>
          <w:szCs w:val="24"/>
        </w:rPr>
        <w:t xml:space="preserve"> konsultimeve nga subjekte e p</w:t>
      </w:r>
      <w:r w:rsidRPr="00624275">
        <w:rPr>
          <w:rFonts w:ascii="Times New Roman" w:eastAsia="Cambria" w:hAnsi="Times New Roman" w:cs="Times New Roman"/>
          <w:sz w:val="24"/>
          <w:szCs w:val="24"/>
        </w:rPr>
        <w:t>ë</w:t>
      </w:r>
      <w:r w:rsidRPr="00624275">
        <w:rPr>
          <w:rFonts w:ascii="Times New Roman" w:eastAsia="Calibri" w:hAnsi="Times New Roman" w:cs="Times New Roman"/>
          <w:sz w:val="24"/>
          <w:szCs w:val="24"/>
        </w:rPr>
        <w:t xml:space="preserve">rcaktuara me </w:t>
      </w:r>
      <w:r w:rsidR="00835047" w:rsidRPr="00624275">
        <w:rPr>
          <w:rFonts w:ascii="Times New Roman" w:eastAsia="Calibri" w:hAnsi="Times New Roman" w:cs="Times New Roman"/>
          <w:sz w:val="24"/>
          <w:szCs w:val="24"/>
        </w:rPr>
        <w:t>listën</w:t>
      </w:r>
      <w:r w:rsidR="00835047">
        <w:rPr>
          <w:rFonts w:ascii="Times New Roman" w:eastAsia="Calibri" w:hAnsi="Times New Roman" w:cs="Times New Roman"/>
          <w:sz w:val="24"/>
          <w:szCs w:val="24"/>
        </w:rPr>
        <w:t xml:space="preserve"> </w:t>
      </w:r>
      <w:r w:rsidRPr="00624275">
        <w:rPr>
          <w:rFonts w:ascii="Times New Roman" w:eastAsia="Calibri" w:hAnsi="Times New Roman" w:cs="Times New Roman"/>
          <w:sz w:val="24"/>
          <w:szCs w:val="24"/>
        </w:rPr>
        <w:t xml:space="preserve">- Adresar për institucionet përkatëse për konsultim paraprak sipas Nenit 7 dhe konsultim publik sipas Nenit 32 të Rregullores së Punës së Qeverisë së Republikës së Kosovës nr. 09/2011 si dhe Rregullores (QRK) Nr.05/2016 për Standardet minimale për procesin e Konsultimit Publik, dhe atyre në </w:t>
      </w:r>
      <w:r w:rsidR="00835047" w:rsidRPr="00624275">
        <w:rPr>
          <w:rFonts w:ascii="Times New Roman" w:eastAsia="Calibri" w:hAnsi="Times New Roman" w:cs="Times New Roman"/>
          <w:sz w:val="24"/>
          <w:szCs w:val="24"/>
        </w:rPr>
        <w:t>Platformën</w:t>
      </w:r>
      <w:r w:rsidRPr="00624275">
        <w:rPr>
          <w:rFonts w:ascii="Times New Roman" w:eastAsia="Calibri" w:hAnsi="Times New Roman" w:cs="Times New Roman"/>
          <w:sz w:val="24"/>
          <w:szCs w:val="24"/>
        </w:rPr>
        <w:t xml:space="preserve"> on</w:t>
      </w:r>
      <w:r w:rsidR="00720A80">
        <w:rPr>
          <w:rFonts w:ascii="Times New Roman" w:eastAsia="Calibri" w:hAnsi="Times New Roman" w:cs="Times New Roman"/>
          <w:sz w:val="24"/>
          <w:szCs w:val="24"/>
        </w:rPr>
        <w:t>-</w:t>
      </w:r>
      <w:r w:rsidRPr="00624275">
        <w:rPr>
          <w:rFonts w:ascii="Times New Roman" w:eastAsia="Calibri" w:hAnsi="Times New Roman" w:cs="Times New Roman"/>
          <w:sz w:val="24"/>
          <w:szCs w:val="24"/>
        </w:rPr>
        <w:t>line p</w:t>
      </w:r>
      <w:r w:rsidRPr="00624275">
        <w:rPr>
          <w:rFonts w:ascii="Times New Roman" w:eastAsia="Cambria" w:hAnsi="Times New Roman" w:cs="Times New Roman"/>
          <w:sz w:val="24"/>
          <w:szCs w:val="24"/>
        </w:rPr>
        <w:t>ë</w:t>
      </w:r>
      <w:r w:rsidRPr="00624275">
        <w:rPr>
          <w:rFonts w:ascii="Times New Roman" w:eastAsia="Calibri" w:hAnsi="Times New Roman" w:cs="Times New Roman"/>
          <w:sz w:val="24"/>
          <w:szCs w:val="24"/>
        </w:rPr>
        <w:t>r konsultime publike t</w:t>
      </w:r>
      <w:r w:rsidRPr="00624275">
        <w:rPr>
          <w:rFonts w:ascii="Times New Roman" w:eastAsia="Cambria" w:hAnsi="Times New Roman" w:cs="Times New Roman"/>
          <w:sz w:val="24"/>
          <w:szCs w:val="24"/>
        </w:rPr>
        <w:t>ë</w:t>
      </w:r>
      <w:r w:rsidRPr="00624275">
        <w:rPr>
          <w:rFonts w:ascii="Times New Roman" w:eastAsia="Calibri" w:hAnsi="Times New Roman" w:cs="Times New Roman"/>
          <w:sz w:val="24"/>
          <w:szCs w:val="24"/>
        </w:rPr>
        <w:t xml:space="preserve"> MMPHI, janë paraqitur kontributet si n</w:t>
      </w:r>
      <w:r w:rsidRPr="00624275">
        <w:rPr>
          <w:rFonts w:ascii="Times New Roman" w:eastAsia="Cambria" w:hAnsi="Times New Roman" w:cs="Times New Roman"/>
          <w:sz w:val="24"/>
          <w:szCs w:val="24"/>
        </w:rPr>
        <w:t>ë</w:t>
      </w:r>
      <w:r w:rsidRPr="00624275">
        <w:rPr>
          <w:rFonts w:ascii="Times New Roman" w:eastAsia="Calibri" w:hAnsi="Times New Roman" w:cs="Times New Roman"/>
          <w:sz w:val="24"/>
          <w:szCs w:val="24"/>
        </w:rPr>
        <w:t xml:space="preserve"> </w:t>
      </w:r>
      <w:r w:rsidR="00835047" w:rsidRPr="00624275">
        <w:rPr>
          <w:rFonts w:ascii="Times New Roman" w:eastAsia="Calibri" w:hAnsi="Times New Roman" w:cs="Times New Roman"/>
          <w:sz w:val="24"/>
          <w:szCs w:val="24"/>
        </w:rPr>
        <w:t>tabelën</w:t>
      </w:r>
      <w:r w:rsidRPr="00624275">
        <w:rPr>
          <w:rFonts w:ascii="Times New Roman" w:eastAsia="Calibri" w:hAnsi="Times New Roman" w:cs="Times New Roman"/>
          <w:sz w:val="24"/>
          <w:szCs w:val="24"/>
        </w:rPr>
        <w:t xml:space="preserve"> vijuese:</w:t>
      </w:r>
    </w:p>
    <w:p w14:paraId="69B2B580" w14:textId="00C54D07" w:rsidR="00624275" w:rsidRDefault="00624275" w:rsidP="00624275">
      <w:pPr>
        <w:spacing w:after="0" w:line="240" w:lineRule="auto"/>
        <w:jc w:val="both"/>
        <w:rPr>
          <w:rFonts w:ascii="Times New Roman" w:eastAsia="Cambria" w:hAnsi="Times New Roman" w:cs="Times New Roman"/>
          <w:i/>
          <w:sz w:val="24"/>
          <w:szCs w:val="24"/>
        </w:rPr>
      </w:pPr>
      <w:r w:rsidRPr="00624275">
        <w:rPr>
          <w:rFonts w:ascii="Times New Roman" w:eastAsia="Cambria" w:hAnsi="Times New Roman" w:cs="Times New Roman"/>
          <w:i/>
          <w:sz w:val="24"/>
          <w:szCs w:val="24"/>
        </w:rPr>
        <w:t xml:space="preserve">Nëse është e nevojshme informatat paraqiten në grafika dhe tabela. </w:t>
      </w:r>
    </w:p>
    <w:p w14:paraId="58D865C6" w14:textId="77777777" w:rsidR="000E134D" w:rsidRPr="00624275" w:rsidRDefault="000E134D" w:rsidP="00624275">
      <w:pPr>
        <w:spacing w:after="0" w:line="240" w:lineRule="auto"/>
        <w:jc w:val="both"/>
        <w:rPr>
          <w:rFonts w:ascii="Times New Roman" w:eastAsia="Cambria" w:hAnsi="Times New Roman" w:cs="Times New Roman"/>
          <w:i/>
          <w:sz w:val="24"/>
          <w:szCs w:val="24"/>
        </w:rPr>
      </w:pPr>
    </w:p>
    <w:tbl>
      <w:tblPr>
        <w:tblStyle w:val="GridTable1Light-Accent51"/>
        <w:tblW w:w="0" w:type="auto"/>
        <w:tblLook w:val="04A0" w:firstRow="1" w:lastRow="0" w:firstColumn="1" w:lastColumn="0" w:noHBand="0" w:noVBand="1"/>
      </w:tblPr>
      <w:tblGrid>
        <w:gridCol w:w="3611"/>
        <w:gridCol w:w="2479"/>
        <w:gridCol w:w="3176"/>
      </w:tblGrid>
      <w:tr w:rsidR="00624275" w:rsidRPr="00624275" w14:paraId="04AC3F80" w14:textId="77777777" w:rsidTr="00624275">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07E9D422" w14:textId="77777777" w:rsidR="00624275" w:rsidRPr="00624275" w:rsidRDefault="00624275" w:rsidP="00624275">
            <w:pPr>
              <w:widowControl w:val="0"/>
              <w:autoSpaceDE w:val="0"/>
              <w:autoSpaceDN w:val="0"/>
              <w:adjustRightInd w:val="0"/>
              <w:rPr>
                <w:rFonts w:ascii="Times New Roman" w:eastAsia="Cambria" w:hAnsi="Times New Roman" w:cs="Times New Roman"/>
              </w:rPr>
            </w:pPr>
            <w:r w:rsidRPr="00624275">
              <w:rPr>
                <w:rFonts w:ascii="Times New Roman" w:eastAsia="Cambria" w:hAnsi="Times New Roman" w:cs="Times New Roman"/>
              </w:rPr>
              <w:t>Metodat e Konsultimit</w:t>
            </w:r>
          </w:p>
        </w:tc>
        <w:tc>
          <w:tcPr>
            <w:tcW w:w="2479" w:type="dxa"/>
            <w:shd w:val="clear" w:color="auto" w:fill="F2DBDB"/>
          </w:tcPr>
          <w:p w14:paraId="307BCDA8" w14:textId="77777777" w:rsidR="00624275" w:rsidRPr="00624275" w:rsidRDefault="00624275" w:rsidP="00624275">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624275">
              <w:rPr>
                <w:rFonts w:ascii="Times New Roman" w:eastAsia="Cambria" w:hAnsi="Times New Roman" w:cs="Times New Roman"/>
              </w:rPr>
              <w:t>Datat/kohëzgjatja</w:t>
            </w:r>
          </w:p>
        </w:tc>
        <w:tc>
          <w:tcPr>
            <w:tcW w:w="3176" w:type="dxa"/>
            <w:shd w:val="clear" w:color="auto" w:fill="F2DBDB"/>
          </w:tcPr>
          <w:p w14:paraId="188D6D71" w14:textId="77777777" w:rsidR="00624275" w:rsidRPr="00624275" w:rsidRDefault="00624275" w:rsidP="00624275">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624275">
              <w:rPr>
                <w:rFonts w:ascii="Times New Roman" w:eastAsia="Cambria" w:hAnsi="Times New Roman" w:cs="Times New Roman"/>
              </w:rPr>
              <w:t xml:space="preserve">Numri i </w:t>
            </w:r>
            <w:r w:rsidR="00835047" w:rsidRPr="00624275">
              <w:rPr>
                <w:rFonts w:ascii="Times New Roman" w:eastAsia="Cambria" w:hAnsi="Times New Roman" w:cs="Times New Roman"/>
              </w:rPr>
              <w:t>pjesëmarrësve</w:t>
            </w:r>
            <w:r w:rsidRPr="00624275">
              <w:rPr>
                <w:rFonts w:ascii="Times New Roman" w:eastAsia="Cambria" w:hAnsi="Times New Roman" w:cs="Times New Roman"/>
              </w:rPr>
              <w:t>/</w:t>
            </w:r>
            <w:r w:rsidR="00720A80">
              <w:rPr>
                <w:rFonts w:ascii="Times New Roman" w:eastAsia="Cambria" w:hAnsi="Times New Roman" w:cs="Times New Roman"/>
              </w:rPr>
              <w:t>kontribu</w:t>
            </w:r>
            <w:r w:rsidR="00720A80" w:rsidRPr="00624275">
              <w:rPr>
                <w:rFonts w:ascii="Times New Roman" w:eastAsia="Cambria" w:hAnsi="Times New Roman" w:cs="Times New Roman"/>
              </w:rPr>
              <w:t>esve</w:t>
            </w:r>
          </w:p>
        </w:tc>
      </w:tr>
      <w:tr w:rsidR="00624275" w:rsidRPr="00624275" w14:paraId="7890CF77" w14:textId="77777777" w:rsidTr="00624275">
        <w:trPr>
          <w:trHeight w:val="263"/>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5F0CD4DC" w14:textId="77777777" w:rsidR="00624275" w:rsidRPr="00624275" w:rsidRDefault="00624275" w:rsidP="00624275">
            <w:pPr>
              <w:widowControl w:val="0"/>
              <w:numPr>
                <w:ilvl w:val="0"/>
                <w:numId w:val="1"/>
              </w:numPr>
              <w:autoSpaceDE w:val="0"/>
              <w:autoSpaceDN w:val="0"/>
              <w:adjustRightInd w:val="0"/>
              <w:ind w:left="454"/>
              <w:rPr>
                <w:rFonts w:ascii="Times New Roman" w:eastAsia="Cambria" w:hAnsi="Times New Roman" w:cs="Times New Roman"/>
                <w:color w:val="000000"/>
              </w:rPr>
            </w:pPr>
            <w:r w:rsidRPr="00624275">
              <w:rPr>
                <w:rFonts w:ascii="Times New Roman" w:eastAsia="Cambria" w:hAnsi="Times New Roman" w:cs="Times New Roman"/>
                <w:color w:val="000000"/>
              </w:rPr>
              <w:t xml:space="preserve">Shpallur </w:t>
            </w:r>
            <w:r w:rsidR="00835047" w:rsidRPr="00624275">
              <w:rPr>
                <w:rFonts w:ascii="Times New Roman" w:eastAsia="Cambria" w:hAnsi="Times New Roman" w:cs="Times New Roman"/>
                <w:color w:val="000000"/>
              </w:rPr>
              <w:t>përmes</w:t>
            </w:r>
            <w:r w:rsidRPr="00624275">
              <w:rPr>
                <w:rFonts w:ascii="Times New Roman" w:eastAsia="Cambria" w:hAnsi="Times New Roman" w:cs="Times New Roman"/>
                <w:color w:val="000000"/>
              </w:rPr>
              <w:t xml:space="preserve"> E-mailit </w:t>
            </w:r>
          </w:p>
        </w:tc>
        <w:tc>
          <w:tcPr>
            <w:tcW w:w="2479" w:type="dxa"/>
          </w:tcPr>
          <w:p w14:paraId="0A4EE114" w14:textId="77777777" w:rsidR="00624275" w:rsidRPr="00624275" w:rsidRDefault="00624275" w:rsidP="0062427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624275">
              <w:rPr>
                <w:rFonts w:ascii="Times New Roman" w:eastAsia="Cambria" w:hAnsi="Times New Roman" w:cs="Times New Roman"/>
              </w:rPr>
              <w:t>15 ditë</w:t>
            </w:r>
          </w:p>
        </w:tc>
        <w:tc>
          <w:tcPr>
            <w:tcW w:w="3176" w:type="dxa"/>
          </w:tcPr>
          <w:p w14:paraId="0F1D77FD" w14:textId="77777777" w:rsidR="00624275" w:rsidRPr="00624275" w:rsidRDefault="00624275" w:rsidP="0062427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624275">
              <w:rPr>
                <w:rFonts w:ascii="Times New Roman" w:eastAsia="Cambria" w:hAnsi="Times New Roman" w:cs="Times New Roman"/>
              </w:rPr>
              <w:t>-</w:t>
            </w:r>
          </w:p>
        </w:tc>
      </w:tr>
      <w:tr w:rsidR="00624275" w:rsidRPr="00624275" w14:paraId="41331EE7" w14:textId="77777777" w:rsidTr="00624275">
        <w:trPr>
          <w:trHeight w:val="457"/>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66740F06" w14:textId="77777777" w:rsidR="00624275" w:rsidRPr="00624275" w:rsidRDefault="001C4625" w:rsidP="00624275">
            <w:pPr>
              <w:widowControl w:val="0"/>
              <w:numPr>
                <w:ilvl w:val="0"/>
                <w:numId w:val="1"/>
              </w:numPr>
              <w:autoSpaceDE w:val="0"/>
              <w:autoSpaceDN w:val="0"/>
              <w:adjustRightInd w:val="0"/>
              <w:ind w:left="454"/>
              <w:rPr>
                <w:rFonts w:ascii="Times New Roman" w:eastAsia="Cambria" w:hAnsi="Times New Roman" w:cs="Times New Roman"/>
              </w:rPr>
            </w:pPr>
            <w:r>
              <w:rPr>
                <w:rFonts w:ascii="Times New Roman" w:eastAsia="Calibri" w:hAnsi="Times New Roman" w:cs="Times New Roman"/>
              </w:rPr>
              <w:t>Konsultimet me shkrim/</w:t>
            </w:r>
            <w:r w:rsidR="00624275" w:rsidRPr="00624275">
              <w:rPr>
                <w:rFonts w:ascii="Times New Roman" w:eastAsia="Calibri" w:hAnsi="Times New Roman" w:cs="Times New Roman"/>
              </w:rPr>
              <w:t>në mënyrë elektronike;</w:t>
            </w:r>
          </w:p>
        </w:tc>
        <w:tc>
          <w:tcPr>
            <w:tcW w:w="2479" w:type="dxa"/>
          </w:tcPr>
          <w:p w14:paraId="08A6449F" w14:textId="77777777" w:rsidR="00754326" w:rsidRDefault="00754326" w:rsidP="007543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Pr>
                <w:rFonts w:ascii="Times New Roman" w:eastAsia="Cambria" w:hAnsi="Times New Roman" w:cs="Times New Roman"/>
              </w:rPr>
              <w:t>16.03.2023</w:t>
            </w:r>
          </w:p>
          <w:p w14:paraId="4F316546" w14:textId="19944237" w:rsidR="00A37BDC" w:rsidRPr="00624275" w:rsidRDefault="00754326" w:rsidP="007543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Pr>
                <w:rFonts w:ascii="Times New Roman" w:eastAsia="Cambria" w:hAnsi="Times New Roman" w:cs="Times New Roman"/>
              </w:rPr>
              <w:t>05.04.2023</w:t>
            </w:r>
          </w:p>
        </w:tc>
        <w:tc>
          <w:tcPr>
            <w:tcW w:w="3176" w:type="dxa"/>
          </w:tcPr>
          <w:p w14:paraId="56F7C9C9" w14:textId="0149D2F2" w:rsidR="00754326" w:rsidRPr="00B5632B" w:rsidRDefault="00754326" w:rsidP="0062427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817C90">
              <w:rPr>
                <w:rFonts w:ascii="Times New Roman" w:eastAsia="Cambria" w:hAnsi="Times New Roman" w:cs="Times New Roman"/>
              </w:rPr>
              <w:t>3</w:t>
            </w:r>
            <w:r w:rsidR="004D3592" w:rsidRPr="00817C90">
              <w:rPr>
                <w:rFonts w:ascii="Times New Roman" w:eastAsia="Cambria" w:hAnsi="Times New Roman" w:cs="Times New Roman"/>
              </w:rPr>
              <w:t xml:space="preserve"> Institucione</w:t>
            </w:r>
            <w:r w:rsidR="004D3592" w:rsidRPr="00B5632B">
              <w:rPr>
                <w:rFonts w:ascii="Times New Roman" w:eastAsia="Cambria" w:hAnsi="Times New Roman" w:cs="Times New Roman"/>
              </w:rPr>
              <w:t xml:space="preserve"> </w:t>
            </w:r>
          </w:p>
          <w:p w14:paraId="6C6A32FE" w14:textId="77777777" w:rsidR="00C70722" w:rsidRPr="00493545" w:rsidRDefault="00C70722" w:rsidP="0062427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highlight w:val="yellow"/>
              </w:rPr>
            </w:pPr>
          </w:p>
        </w:tc>
      </w:tr>
      <w:tr w:rsidR="00624275" w:rsidRPr="00624275" w14:paraId="7004DAB6" w14:textId="77777777" w:rsidTr="00624275">
        <w:trPr>
          <w:trHeight w:val="251"/>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61355BA8" w14:textId="77777777" w:rsidR="00624275" w:rsidRPr="00624275" w:rsidRDefault="00624275" w:rsidP="00624275">
            <w:pPr>
              <w:widowControl w:val="0"/>
              <w:numPr>
                <w:ilvl w:val="0"/>
                <w:numId w:val="1"/>
              </w:numPr>
              <w:autoSpaceDE w:val="0"/>
              <w:autoSpaceDN w:val="0"/>
              <w:adjustRightInd w:val="0"/>
              <w:ind w:left="454"/>
              <w:rPr>
                <w:rFonts w:ascii="Times New Roman" w:eastAsia="Cambria" w:hAnsi="Times New Roman" w:cs="Times New Roman"/>
              </w:rPr>
            </w:pPr>
            <w:r w:rsidRPr="00624275">
              <w:rPr>
                <w:rFonts w:ascii="Times New Roman" w:eastAsia="Calibri" w:hAnsi="Times New Roman" w:cs="Times New Roman"/>
              </w:rPr>
              <w:t>Intervistat/takimet sy në sy</w:t>
            </w:r>
          </w:p>
        </w:tc>
        <w:tc>
          <w:tcPr>
            <w:tcW w:w="2479" w:type="dxa"/>
          </w:tcPr>
          <w:p w14:paraId="570A30C5" w14:textId="7256AC21" w:rsidR="00624275" w:rsidRPr="00624275" w:rsidRDefault="009253EF" w:rsidP="0062427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Pr>
                <w:rFonts w:ascii="Times New Roman" w:eastAsia="Cambria" w:hAnsi="Times New Roman" w:cs="Times New Roman"/>
              </w:rPr>
              <w:t>/</w:t>
            </w:r>
          </w:p>
        </w:tc>
        <w:tc>
          <w:tcPr>
            <w:tcW w:w="3176" w:type="dxa"/>
          </w:tcPr>
          <w:p w14:paraId="3CFDCF42" w14:textId="77777777" w:rsidR="00624275" w:rsidRPr="00493545" w:rsidRDefault="00624275" w:rsidP="0062427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highlight w:val="yellow"/>
              </w:rPr>
            </w:pPr>
          </w:p>
        </w:tc>
      </w:tr>
      <w:tr w:rsidR="00624275" w:rsidRPr="00624275" w14:paraId="76CF3C5C" w14:textId="77777777" w:rsidTr="00624275">
        <w:trPr>
          <w:trHeight w:val="217"/>
        </w:trPr>
        <w:tc>
          <w:tcPr>
            <w:cnfStyle w:val="001000000000" w:firstRow="0" w:lastRow="0" w:firstColumn="1" w:lastColumn="0" w:oddVBand="0" w:evenVBand="0" w:oddHBand="0" w:evenHBand="0" w:firstRowFirstColumn="0" w:firstRowLastColumn="0" w:lastRowFirstColumn="0" w:lastRowLastColumn="0"/>
            <w:tcW w:w="3611" w:type="dxa"/>
            <w:shd w:val="clear" w:color="auto" w:fill="F2DBDB"/>
          </w:tcPr>
          <w:p w14:paraId="054759C1" w14:textId="77777777" w:rsidR="00624275" w:rsidRPr="00624275" w:rsidRDefault="00624275" w:rsidP="00624275">
            <w:pPr>
              <w:widowControl w:val="0"/>
              <w:numPr>
                <w:ilvl w:val="0"/>
                <w:numId w:val="1"/>
              </w:numPr>
              <w:autoSpaceDE w:val="0"/>
              <w:autoSpaceDN w:val="0"/>
              <w:adjustRightInd w:val="0"/>
              <w:ind w:left="454"/>
              <w:rPr>
                <w:rFonts w:ascii="Times New Roman" w:eastAsia="Cambria" w:hAnsi="Times New Roman" w:cs="Times New Roman"/>
              </w:rPr>
            </w:pPr>
          </w:p>
        </w:tc>
        <w:tc>
          <w:tcPr>
            <w:tcW w:w="2479" w:type="dxa"/>
          </w:tcPr>
          <w:p w14:paraId="1D4AE84E" w14:textId="77777777" w:rsidR="00624275" w:rsidRPr="00624275" w:rsidRDefault="00624275" w:rsidP="0062427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624275">
              <w:rPr>
                <w:rFonts w:ascii="Times New Roman" w:eastAsia="Cambria" w:hAnsi="Times New Roman" w:cs="Times New Roman"/>
              </w:rPr>
              <w:t>/</w:t>
            </w:r>
          </w:p>
        </w:tc>
        <w:tc>
          <w:tcPr>
            <w:tcW w:w="3176" w:type="dxa"/>
          </w:tcPr>
          <w:p w14:paraId="5DBEABBC" w14:textId="77777777" w:rsidR="00624275" w:rsidRPr="00624275" w:rsidRDefault="00624275" w:rsidP="0062427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tc>
      </w:tr>
    </w:tbl>
    <w:p w14:paraId="074B994D" w14:textId="77777777" w:rsidR="00624275" w:rsidRPr="00624275" w:rsidRDefault="00624275" w:rsidP="00624275">
      <w:pPr>
        <w:spacing w:after="0" w:line="240" w:lineRule="auto"/>
        <w:jc w:val="both"/>
        <w:rPr>
          <w:rFonts w:ascii="Times New Roman" w:eastAsia="Cambria" w:hAnsi="Times New Roman" w:cs="Times New Roman"/>
          <w:sz w:val="24"/>
          <w:szCs w:val="24"/>
        </w:rPr>
      </w:pPr>
    </w:p>
    <w:p w14:paraId="7A44C675" w14:textId="77777777" w:rsidR="00624275" w:rsidRPr="00624275" w:rsidRDefault="00624275" w:rsidP="00624275">
      <w:pPr>
        <w:spacing w:after="0" w:line="240" w:lineRule="auto"/>
        <w:jc w:val="center"/>
        <w:rPr>
          <w:rFonts w:ascii="Times New Roman" w:eastAsia="Cambria" w:hAnsi="Times New Roman" w:cs="Times New Roman"/>
          <w:b/>
          <w:sz w:val="24"/>
          <w:szCs w:val="24"/>
        </w:rPr>
      </w:pPr>
    </w:p>
    <w:p w14:paraId="3B7E6C24" w14:textId="77777777" w:rsidR="00624275" w:rsidRPr="00624275" w:rsidRDefault="00624275" w:rsidP="00624275">
      <w:pPr>
        <w:spacing w:after="0" w:line="240" w:lineRule="auto"/>
        <w:jc w:val="center"/>
        <w:rPr>
          <w:rFonts w:ascii="Times New Roman" w:eastAsia="Cambria" w:hAnsi="Times New Roman" w:cs="Times New Roman"/>
          <w:b/>
          <w:sz w:val="24"/>
          <w:szCs w:val="24"/>
        </w:rPr>
      </w:pPr>
      <w:r w:rsidRPr="00C37BF9">
        <w:rPr>
          <w:rFonts w:ascii="Times New Roman" w:eastAsia="Cambria" w:hAnsi="Times New Roman" w:cs="Times New Roman"/>
          <w:b/>
          <w:sz w:val="24"/>
          <w:szCs w:val="24"/>
        </w:rPr>
        <w:lastRenderedPageBreak/>
        <w:t>Përmbledhje e  kontributeve të pranuara gjatë procesit të konsultimit</w:t>
      </w:r>
    </w:p>
    <w:p w14:paraId="7C0781CF" w14:textId="77777777" w:rsidR="00624275" w:rsidRPr="00624275" w:rsidRDefault="00624275" w:rsidP="00624275">
      <w:pPr>
        <w:spacing w:after="0" w:line="240" w:lineRule="auto"/>
        <w:jc w:val="center"/>
        <w:rPr>
          <w:rFonts w:ascii="Times New Roman" w:eastAsia="Cambria" w:hAnsi="Times New Roman" w:cs="Times New Roman"/>
          <w:b/>
          <w:strike/>
          <w:color w:val="FF0000"/>
          <w:sz w:val="24"/>
          <w:szCs w:val="24"/>
        </w:rPr>
      </w:pPr>
    </w:p>
    <w:p w14:paraId="2B169C7A" w14:textId="3B706C1C" w:rsidR="00624275" w:rsidRPr="00954F87" w:rsidRDefault="00093698" w:rsidP="00954F87">
      <w:pPr>
        <w:spacing w:after="0" w:line="240" w:lineRule="auto"/>
        <w:rPr>
          <w:rFonts w:ascii="Times New Roman" w:eastAsia="Calibri" w:hAnsi="Times New Roman" w:cs="Times New Roman"/>
          <w:iCs/>
          <w:strike/>
          <w:sz w:val="24"/>
          <w:szCs w:val="24"/>
        </w:rPr>
      </w:pPr>
      <w:r w:rsidRPr="00025A4A">
        <w:rPr>
          <w:rFonts w:ascii="Times New Roman" w:eastAsia="Cambria" w:hAnsi="Times New Roman" w:cs="Times New Roman"/>
          <w:sz w:val="24"/>
          <w:szCs w:val="24"/>
        </w:rPr>
        <w:t>Gjat</w:t>
      </w:r>
      <w:r>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fazës s</w:t>
      </w:r>
      <w:r>
        <w:rPr>
          <w:rFonts w:ascii="Times New Roman" w:eastAsia="Cambria" w:hAnsi="Times New Roman" w:cs="Times New Roman"/>
          <w:sz w:val="24"/>
          <w:szCs w:val="24"/>
        </w:rPr>
        <w:t>ë</w:t>
      </w:r>
      <w:r w:rsidRPr="00025A4A">
        <w:rPr>
          <w:rFonts w:ascii="Times New Roman" w:hAnsi="Times New Roman" w:cs="Times New Roman"/>
          <w:sz w:val="24"/>
          <w:szCs w:val="24"/>
        </w:rPr>
        <w:t xml:space="preserve"> konsultimit për </w:t>
      </w:r>
      <w:r w:rsidR="0005691A">
        <w:rPr>
          <w:rFonts w:ascii="Times New Roman" w:hAnsi="Times New Roman" w:cs="Times New Roman"/>
          <w:sz w:val="24"/>
          <w:szCs w:val="24"/>
        </w:rPr>
        <w:t>Projekt</w:t>
      </w:r>
      <w:r w:rsidRPr="00025A4A">
        <w:rPr>
          <w:rFonts w:ascii="Times New Roman" w:hAnsi="Times New Roman" w:cs="Times New Roman"/>
          <w:color w:val="000000" w:themeColor="text1"/>
          <w:sz w:val="24"/>
          <w:szCs w:val="24"/>
        </w:rPr>
        <w:t xml:space="preserve"> - </w:t>
      </w:r>
      <w:r w:rsidR="0005691A" w:rsidRPr="00025A4A">
        <w:rPr>
          <w:rFonts w:ascii="Times New Roman" w:hAnsi="Times New Roman" w:cs="Times New Roman"/>
          <w:sz w:val="24"/>
          <w:szCs w:val="24"/>
        </w:rPr>
        <w:t>Udhëzimi</w:t>
      </w:r>
      <w:r w:rsidR="0005691A">
        <w:rPr>
          <w:rFonts w:ascii="Times New Roman" w:hAnsi="Times New Roman" w:cs="Times New Roman"/>
          <w:sz w:val="24"/>
          <w:szCs w:val="24"/>
        </w:rPr>
        <w:t>n</w:t>
      </w:r>
      <w:r w:rsidR="0005691A" w:rsidRPr="00025A4A">
        <w:rPr>
          <w:rFonts w:ascii="Times New Roman" w:hAnsi="Times New Roman" w:cs="Times New Roman"/>
          <w:sz w:val="24"/>
          <w:szCs w:val="24"/>
        </w:rPr>
        <w:t xml:space="preserve"> Administrativ</w:t>
      </w:r>
      <w:r w:rsidR="0005691A" w:rsidRPr="00AB60D8">
        <w:rPr>
          <w:rFonts w:ascii="Times New Roman" w:hAnsi="Times New Roman" w:cs="Times New Roman"/>
          <w:sz w:val="24"/>
          <w:szCs w:val="24"/>
        </w:rPr>
        <w:t xml:space="preserve"> </w:t>
      </w:r>
      <w:r w:rsidR="0005691A" w:rsidRPr="00624275">
        <w:rPr>
          <w:rFonts w:ascii="Times New Roman" w:eastAsia="Cambria" w:hAnsi="Times New Roman" w:cs="Times New Roman"/>
          <w:sz w:val="24"/>
          <w:szCs w:val="24"/>
        </w:rPr>
        <w:t xml:space="preserve">për </w:t>
      </w:r>
      <w:r w:rsidR="00CF25B4" w:rsidRPr="0022254A">
        <w:rPr>
          <w:rFonts w:ascii="Times New Roman" w:hAnsi="Times New Roman" w:cs="Times New Roman"/>
          <w:sz w:val="24"/>
          <w:szCs w:val="24"/>
        </w:rPr>
        <w:t>ambalazhin</w:t>
      </w:r>
      <w:r w:rsidR="00CF25B4">
        <w:rPr>
          <w:rFonts w:ascii="Times New Roman" w:hAnsi="Times New Roman" w:cs="Times New Roman"/>
          <w:sz w:val="24"/>
          <w:szCs w:val="24"/>
        </w:rPr>
        <w:t xml:space="preserve"> dhe mbeturinat e ambalazhi</w:t>
      </w:r>
      <w:r w:rsidR="00CF25B4" w:rsidRPr="0022254A">
        <w:rPr>
          <w:rFonts w:ascii="Times New Roman" w:hAnsi="Times New Roman" w:cs="Times New Roman"/>
          <w:sz w:val="24"/>
          <w:szCs w:val="24"/>
        </w:rPr>
        <w:t>t</w:t>
      </w:r>
      <w:r w:rsidR="00CF25B4">
        <w:t xml:space="preserve"> </w:t>
      </w:r>
      <w:r w:rsidRPr="0096477F">
        <w:rPr>
          <w:rFonts w:ascii="Times New Roman" w:hAnsi="Times New Roman" w:cs="Times New Roman"/>
          <w:sz w:val="24"/>
          <w:szCs w:val="24"/>
        </w:rPr>
        <w:t>janë ofruar komenente dhe sugjerime konkrete nga</w:t>
      </w:r>
      <w:r w:rsidR="0005691A" w:rsidRPr="0096477F">
        <w:rPr>
          <w:rFonts w:ascii="Times New Roman" w:hAnsi="Times New Roman" w:cs="Times New Roman"/>
          <w:sz w:val="24"/>
          <w:szCs w:val="24"/>
        </w:rPr>
        <w:t xml:space="preserve">: </w:t>
      </w:r>
      <w:r w:rsidRPr="0096477F">
        <w:rPr>
          <w:rFonts w:ascii="Times New Roman" w:hAnsi="Times New Roman" w:cs="Times New Roman"/>
          <w:sz w:val="24"/>
          <w:szCs w:val="24"/>
        </w:rPr>
        <w:t xml:space="preserve"> </w:t>
      </w:r>
      <w:r w:rsidR="00954F87" w:rsidRPr="00954F87">
        <w:rPr>
          <w:rFonts w:ascii="Times New Roman" w:eastAsiaTheme="minorEastAsia" w:hAnsi="Times New Roman" w:cs="Times New Roman"/>
          <w:sz w:val="24"/>
          <w:szCs w:val="24"/>
        </w:rPr>
        <w:t>ATK, Biznesi VIVA Fresh dhe OJQ Konsumatori.</w:t>
      </w:r>
    </w:p>
    <w:p w14:paraId="2FC7D814" w14:textId="77777777" w:rsidR="000E134D" w:rsidRDefault="000E134D" w:rsidP="00624275">
      <w:pPr>
        <w:spacing w:after="0" w:line="240" w:lineRule="auto"/>
        <w:jc w:val="both"/>
        <w:rPr>
          <w:rFonts w:ascii="Times New Roman" w:eastAsia="Calibri" w:hAnsi="Times New Roman" w:cs="Times New Roman"/>
          <w:sz w:val="24"/>
          <w:szCs w:val="24"/>
        </w:rPr>
      </w:pPr>
    </w:p>
    <w:p w14:paraId="1D7DCC97" w14:textId="2C28AED4" w:rsidR="00624275" w:rsidRPr="00624275" w:rsidRDefault="00624275" w:rsidP="00624275">
      <w:pPr>
        <w:spacing w:after="0" w:line="240" w:lineRule="auto"/>
        <w:jc w:val="both"/>
        <w:rPr>
          <w:rFonts w:ascii="Times New Roman" w:eastAsia="Calibri" w:hAnsi="Times New Roman" w:cs="Times New Roman"/>
          <w:sz w:val="24"/>
          <w:szCs w:val="24"/>
        </w:rPr>
      </w:pPr>
      <w:r w:rsidRPr="00624275">
        <w:rPr>
          <w:rFonts w:ascii="Times New Roman" w:eastAsia="Calibri" w:hAnsi="Times New Roman" w:cs="Times New Roman"/>
          <w:sz w:val="24"/>
          <w:szCs w:val="24"/>
        </w:rPr>
        <w:t>Forma e kontributit t</w:t>
      </w:r>
      <w:r w:rsidRPr="00624275">
        <w:rPr>
          <w:rFonts w:ascii="Times New Roman" w:eastAsia="Cambria" w:hAnsi="Times New Roman" w:cs="Times New Roman"/>
          <w:sz w:val="24"/>
          <w:szCs w:val="24"/>
        </w:rPr>
        <w:t>ë</w:t>
      </w:r>
      <w:r w:rsidRPr="00624275">
        <w:rPr>
          <w:rFonts w:ascii="Times New Roman" w:eastAsia="Calibri" w:hAnsi="Times New Roman" w:cs="Times New Roman"/>
          <w:sz w:val="24"/>
          <w:szCs w:val="24"/>
        </w:rPr>
        <w:t xml:space="preserve"> tyre </w:t>
      </w:r>
      <w:r w:rsidRPr="00624275">
        <w:rPr>
          <w:rFonts w:ascii="Times New Roman" w:eastAsia="Cambria" w:hAnsi="Times New Roman" w:cs="Times New Roman"/>
          <w:sz w:val="24"/>
          <w:szCs w:val="24"/>
        </w:rPr>
        <w:t>ë</w:t>
      </w:r>
      <w:r w:rsidRPr="00624275">
        <w:rPr>
          <w:rFonts w:ascii="Times New Roman" w:eastAsia="Calibri" w:hAnsi="Times New Roman" w:cs="Times New Roman"/>
          <w:sz w:val="24"/>
          <w:szCs w:val="24"/>
        </w:rPr>
        <w:t>sht</w:t>
      </w:r>
      <w:r w:rsidRPr="00624275">
        <w:rPr>
          <w:rFonts w:ascii="Times New Roman" w:eastAsia="Cambria" w:hAnsi="Times New Roman" w:cs="Times New Roman"/>
          <w:sz w:val="24"/>
          <w:szCs w:val="24"/>
        </w:rPr>
        <w:t>ë</w:t>
      </w:r>
      <w:r w:rsidRPr="00624275">
        <w:rPr>
          <w:rFonts w:ascii="Times New Roman" w:eastAsia="Calibri" w:hAnsi="Times New Roman" w:cs="Times New Roman"/>
          <w:sz w:val="24"/>
          <w:szCs w:val="24"/>
        </w:rPr>
        <w:t xml:space="preserve"> shprehur duke komentuar dispozita t</w:t>
      </w:r>
      <w:r w:rsidRPr="00624275">
        <w:rPr>
          <w:rFonts w:ascii="Times New Roman" w:eastAsia="Cambria" w:hAnsi="Times New Roman" w:cs="Times New Roman"/>
          <w:sz w:val="24"/>
          <w:szCs w:val="24"/>
        </w:rPr>
        <w:t>ë</w:t>
      </w:r>
      <w:r w:rsidRPr="00624275">
        <w:rPr>
          <w:rFonts w:ascii="Times New Roman" w:eastAsia="Calibri" w:hAnsi="Times New Roman" w:cs="Times New Roman"/>
          <w:sz w:val="24"/>
          <w:szCs w:val="24"/>
        </w:rPr>
        <w:t xml:space="preserve"> caktuara dhe nj</w:t>
      </w:r>
      <w:r w:rsidRPr="00624275">
        <w:rPr>
          <w:rFonts w:ascii="Times New Roman" w:eastAsia="Cambria" w:hAnsi="Times New Roman" w:cs="Times New Roman"/>
          <w:sz w:val="24"/>
          <w:szCs w:val="24"/>
        </w:rPr>
        <w:t>ë</w:t>
      </w:r>
      <w:r w:rsidRPr="00624275">
        <w:rPr>
          <w:rFonts w:ascii="Times New Roman" w:eastAsia="Calibri" w:hAnsi="Times New Roman" w:cs="Times New Roman"/>
          <w:sz w:val="24"/>
          <w:szCs w:val="24"/>
        </w:rPr>
        <w:t>koh</w:t>
      </w:r>
      <w:r w:rsidRPr="00624275">
        <w:rPr>
          <w:rFonts w:ascii="Times New Roman" w:eastAsia="Cambria" w:hAnsi="Times New Roman" w:cs="Times New Roman"/>
          <w:sz w:val="24"/>
          <w:szCs w:val="24"/>
        </w:rPr>
        <w:t>ë</w:t>
      </w:r>
      <w:r w:rsidRPr="00624275">
        <w:rPr>
          <w:rFonts w:ascii="Times New Roman" w:eastAsia="Calibri" w:hAnsi="Times New Roman" w:cs="Times New Roman"/>
          <w:sz w:val="24"/>
          <w:szCs w:val="24"/>
        </w:rPr>
        <w:t>sisht duke sugjeruar p</w:t>
      </w:r>
      <w:r w:rsidRPr="00624275">
        <w:rPr>
          <w:rFonts w:ascii="Times New Roman" w:eastAsia="Cambria" w:hAnsi="Times New Roman" w:cs="Times New Roman"/>
          <w:sz w:val="24"/>
          <w:szCs w:val="24"/>
        </w:rPr>
        <w:t>ë</w:t>
      </w:r>
      <w:r w:rsidRPr="00624275">
        <w:rPr>
          <w:rFonts w:ascii="Times New Roman" w:eastAsia="Calibri" w:hAnsi="Times New Roman" w:cs="Times New Roman"/>
          <w:sz w:val="24"/>
          <w:szCs w:val="24"/>
        </w:rPr>
        <w:t xml:space="preserve">r </w:t>
      </w:r>
      <w:r w:rsidR="00835047" w:rsidRPr="00624275">
        <w:rPr>
          <w:rFonts w:ascii="Times New Roman" w:eastAsia="Calibri" w:hAnsi="Times New Roman" w:cs="Times New Roman"/>
          <w:sz w:val="24"/>
          <w:szCs w:val="24"/>
        </w:rPr>
        <w:t>plotësimin</w:t>
      </w:r>
      <w:r w:rsidRPr="00624275">
        <w:rPr>
          <w:rFonts w:ascii="Times New Roman" w:eastAsia="Calibri" w:hAnsi="Times New Roman" w:cs="Times New Roman"/>
          <w:sz w:val="24"/>
          <w:szCs w:val="24"/>
        </w:rPr>
        <w:t xml:space="preserve"> e tyre apo ndryshimin e tyre.</w:t>
      </w:r>
    </w:p>
    <w:p w14:paraId="7E1E6F47" w14:textId="77777777" w:rsidR="00624275" w:rsidRPr="00624275" w:rsidRDefault="00624275" w:rsidP="00624275">
      <w:pPr>
        <w:spacing w:after="0" w:line="240" w:lineRule="auto"/>
        <w:jc w:val="both"/>
        <w:rPr>
          <w:rFonts w:ascii="Times New Roman" w:eastAsia="Calibri" w:hAnsi="Times New Roman" w:cs="Times New Roman"/>
          <w:strike/>
          <w:color w:val="FF0000"/>
          <w:sz w:val="24"/>
          <w:szCs w:val="24"/>
        </w:rPr>
      </w:pPr>
    </w:p>
    <w:p w14:paraId="70A0005C" w14:textId="77777777" w:rsidR="00624275" w:rsidRPr="00624275" w:rsidRDefault="005C685E" w:rsidP="00624275">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Ç</w:t>
      </w:r>
      <w:r w:rsidRPr="00624275">
        <w:rPr>
          <w:rFonts w:ascii="Times New Roman" w:eastAsia="Cambria" w:hAnsi="Times New Roman" w:cs="Times New Roman"/>
          <w:b/>
          <w:sz w:val="24"/>
          <w:szCs w:val="24"/>
        </w:rPr>
        <w:t>ështje</w:t>
      </w:r>
      <w:r w:rsidR="00624275" w:rsidRPr="00624275">
        <w:rPr>
          <w:rFonts w:ascii="Times New Roman" w:eastAsia="Cambria" w:hAnsi="Times New Roman" w:cs="Times New Roman"/>
          <w:b/>
          <w:sz w:val="24"/>
          <w:szCs w:val="24"/>
        </w:rPr>
        <w:t xml:space="preserve"> tjera</w:t>
      </w:r>
    </w:p>
    <w:p w14:paraId="453AB625" w14:textId="77777777" w:rsidR="004D6084" w:rsidRDefault="004D6084" w:rsidP="004D6084">
      <w:pPr>
        <w:spacing w:after="0" w:line="240" w:lineRule="auto"/>
        <w:jc w:val="both"/>
        <w:rPr>
          <w:rFonts w:ascii="Times New Roman" w:eastAsia="Cambria" w:hAnsi="Times New Roman" w:cs="Times New Roman"/>
          <w:sz w:val="24"/>
          <w:szCs w:val="24"/>
        </w:rPr>
      </w:pPr>
    </w:p>
    <w:p w14:paraId="786A727E" w14:textId="77777777" w:rsidR="004D6084" w:rsidRPr="00025A4A" w:rsidRDefault="004D6084" w:rsidP="004D6084">
      <w:pPr>
        <w:spacing w:after="0" w:line="240" w:lineRule="auto"/>
        <w:jc w:val="both"/>
        <w:rPr>
          <w:rFonts w:ascii="Times New Roman" w:eastAsia="Cambria" w:hAnsi="Times New Roman" w:cs="Times New Roman"/>
          <w:sz w:val="24"/>
          <w:szCs w:val="24"/>
        </w:rPr>
      </w:pPr>
      <w:r w:rsidRPr="00025A4A">
        <w:rPr>
          <w:rFonts w:ascii="Times New Roman" w:eastAsia="Cambria" w:hAnsi="Times New Roman" w:cs="Times New Roman"/>
          <w:sz w:val="24"/>
          <w:szCs w:val="24"/>
        </w:rPr>
        <w:t>P</w:t>
      </w:r>
      <w:r w:rsidRPr="00386511">
        <w:rPr>
          <w:rFonts w:ascii="Times New Roman" w:eastAsia="Cambria" w:hAnsi="Times New Roman" w:cs="Times New Roman"/>
          <w:sz w:val="24"/>
          <w:szCs w:val="24"/>
        </w:rPr>
        <w:t>ë</w:t>
      </w:r>
      <w:r w:rsidRPr="00025A4A">
        <w:rPr>
          <w:rFonts w:ascii="Times New Roman" w:eastAsia="Cambria" w:hAnsi="Times New Roman" w:cs="Times New Roman"/>
          <w:sz w:val="24"/>
          <w:szCs w:val="24"/>
        </w:rPr>
        <w:t>rpos publikimeve standarde p</w:t>
      </w:r>
      <w:r w:rsidRPr="00386511">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r konsultim publik, i njëjti dokument i </w:t>
      </w:r>
      <w:r w:rsidRPr="00386511">
        <w:rPr>
          <w:rFonts w:ascii="Times New Roman" w:eastAsia="Cambria" w:hAnsi="Times New Roman" w:cs="Times New Roman"/>
          <w:sz w:val="24"/>
          <w:szCs w:val="24"/>
        </w:rPr>
        <w:t>ë</w:t>
      </w:r>
      <w:r w:rsidRPr="00025A4A">
        <w:rPr>
          <w:rFonts w:ascii="Times New Roman" w:eastAsia="Cambria" w:hAnsi="Times New Roman" w:cs="Times New Roman"/>
          <w:sz w:val="24"/>
          <w:szCs w:val="24"/>
        </w:rPr>
        <w:t>sht</w:t>
      </w:r>
      <w:r w:rsidRPr="00386511">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dërguar t</w:t>
      </w:r>
      <w:r w:rsidRPr="00386511">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gjithë </w:t>
      </w:r>
      <w:r w:rsidRPr="00386511">
        <w:rPr>
          <w:rFonts w:ascii="Times New Roman" w:eastAsia="Cambria" w:hAnsi="Times New Roman" w:cs="Times New Roman"/>
          <w:sz w:val="24"/>
          <w:szCs w:val="24"/>
        </w:rPr>
        <w:t>Ministrive të linjës të Republikë së Kosovës</w:t>
      </w:r>
      <w:r w:rsidRPr="00025A4A">
        <w:rPr>
          <w:rFonts w:ascii="Times New Roman" w:eastAsia="Cambria" w:hAnsi="Times New Roman" w:cs="Times New Roman"/>
          <w:sz w:val="24"/>
          <w:szCs w:val="24"/>
        </w:rPr>
        <w:t>, me q</w:t>
      </w:r>
      <w:r w:rsidRPr="00386511">
        <w:rPr>
          <w:rFonts w:ascii="Times New Roman" w:eastAsia="Cambria" w:hAnsi="Times New Roman" w:cs="Times New Roman"/>
          <w:sz w:val="24"/>
          <w:szCs w:val="24"/>
        </w:rPr>
        <w:t>ë</w:t>
      </w:r>
      <w:r w:rsidRPr="00025A4A">
        <w:rPr>
          <w:rFonts w:ascii="Times New Roman" w:eastAsia="Cambria" w:hAnsi="Times New Roman" w:cs="Times New Roman"/>
          <w:sz w:val="24"/>
          <w:szCs w:val="24"/>
        </w:rPr>
        <w:t>llim t</w:t>
      </w:r>
      <w:r w:rsidRPr="00386511">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dhënies s</w:t>
      </w:r>
      <w:r w:rsidRPr="00386511">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kontributit t</w:t>
      </w:r>
      <w:r w:rsidRPr="00386511">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tyre n</w:t>
      </w:r>
      <w:r w:rsidRPr="00386511">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k</w:t>
      </w:r>
      <w:r w:rsidRPr="00386511">
        <w:rPr>
          <w:rFonts w:ascii="Times New Roman" w:eastAsia="Cambria" w:hAnsi="Times New Roman" w:cs="Times New Roman"/>
          <w:sz w:val="24"/>
          <w:szCs w:val="24"/>
        </w:rPr>
        <w:t>ë</w:t>
      </w:r>
      <w:r w:rsidRPr="00025A4A">
        <w:rPr>
          <w:rFonts w:ascii="Times New Roman" w:eastAsia="Cambria" w:hAnsi="Times New Roman" w:cs="Times New Roman"/>
          <w:sz w:val="24"/>
          <w:szCs w:val="24"/>
        </w:rPr>
        <w:t>t</w:t>
      </w:r>
      <w:r w:rsidRPr="00386511">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projekt t</w:t>
      </w:r>
      <w:r w:rsidRPr="00386511">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udhëzimit administrativ. </w:t>
      </w:r>
    </w:p>
    <w:p w14:paraId="26B74FCD" w14:textId="77777777" w:rsidR="004D6084" w:rsidRPr="00025A4A" w:rsidRDefault="004D6084" w:rsidP="004D6084">
      <w:pPr>
        <w:spacing w:after="0" w:line="240" w:lineRule="auto"/>
        <w:jc w:val="both"/>
        <w:rPr>
          <w:rFonts w:ascii="Times New Roman" w:eastAsia="Cambria" w:hAnsi="Times New Roman" w:cs="Times New Roman"/>
          <w:sz w:val="24"/>
          <w:szCs w:val="24"/>
        </w:rPr>
      </w:pPr>
    </w:p>
    <w:p w14:paraId="617D210B" w14:textId="77777777" w:rsidR="00624275" w:rsidRDefault="004D6084" w:rsidP="004D6084">
      <w:pPr>
        <w:spacing w:after="0" w:line="240" w:lineRule="auto"/>
        <w:jc w:val="both"/>
        <w:rPr>
          <w:rFonts w:ascii="Times New Roman" w:eastAsia="Cambria" w:hAnsi="Times New Roman" w:cs="Times New Roman"/>
          <w:strike/>
          <w:sz w:val="24"/>
          <w:szCs w:val="24"/>
        </w:rPr>
      </w:pPr>
      <w:r w:rsidRPr="00025A4A">
        <w:rPr>
          <w:rFonts w:ascii="Times New Roman" w:eastAsia="Cambria" w:hAnsi="Times New Roman" w:cs="Times New Roman"/>
          <w:sz w:val="24"/>
          <w:szCs w:val="24"/>
        </w:rPr>
        <w:t>Pas pranimit t</w:t>
      </w:r>
      <w:r w:rsidRPr="00C342EC">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komenteve dhe sugjerimeve n</w:t>
      </w:r>
      <w:r w:rsidRPr="00C342EC">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k</w:t>
      </w:r>
      <w:r w:rsidRPr="00C342EC">
        <w:rPr>
          <w:rFonts w:ascii="Times New Roman" w:eastAsia="Cambria" w:hAnsi="Times New Roman" w:cs="Times New Roman"/>
          <w:sz w:val="24"/>
          <w:szCs w:val="24"/>
        </w:rPr>
        <w:t>ë</w:t>
      </w:r>
      <w:r w:rsidRPr="00025A4A">
        <w:rPr>
          <w:rFonts w:ascii="Times New Roman" w:eastAsia="Cambria" w:hAnsi="Times New Roman" w:cs="Times New Roman"/>
          <w:sz w:val="24"/>
          <w:szCs w:val="24"/>
        </w:rPr>
        <w:t>t</w:t>
      </w:r>
      <w:r w:rsidRPr="00C342EC">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projekt-udhezim administrativ, kryesuesi i</w:t>
      </w:r>
      <w:r>
        <w:rPr>
          <w:rFonts w:ascii="Times New Roman" w:eastAsia="Cambria" w:hAnsi="Times New Roman" w:cs="Times New Roman"/>
          <w:sz w:val="24"/>
          <w:szCs w:val="24"/>
        </w:rPr>
        <w:t xml:space="preserve"> grupit punues i ka njoftuar anë</w:t>
      </w:r>
      <w:r w:rsidRPr="00025A4A">
        <w:rPr>
          <w:rFonts w:ascii="Times New Roman" w:eastAsia="Cambria" w:hAnsi="Times New Roman" w:cs="Times New Roman"/>
          <w:sz w:val="24"/>
          <w:szCs w:val="24"/>
        </w:rPr>
        <w:t>taret tjerë t</w:t>
      </w:r>
      <w:r w:rsidRPr="00C342EC">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grupit punues p</w:t>
      </w:r>
      <w:r w:rsidRPr="00C342EC">
        <w:rPr>
          <w:rFonts w:ascii="Times New Roman" w:eastAsia="Cambria" w:hAnsi="Times New Roman" w:cs="Times New Roman"/>
          <w:sz w:val="24"/>
          <w:szCs w:val="24"/>
        </w:rPr>
        <w:t>ë</w:t>
      </w:r>
      <w:r w:rsidRPr="00025A4A">
        <w:rPr>
          <w:rFonts w:ascii="Times New Roman" w:eastAsia="Cambria" w:hAnsi="Times New Roman" w:cs="Times New Roman"/>
          <w:sz w:val="24"/>
          <w:szCs w:val="24"/>
        </w:rPr>
        <w:t>r komentet e pra</w:t>
      </w:r>
      <w:r>
        <w:rPr>
          <w:rFonts w:ascii="Times New Roman" w:eastAsia="Cambria" w:hAnsi="Times New Roman" w:cs="Times New Roman"/>
          <w:sz w:val="24"/>
          <w:szCs w:val="24"/>
        </w:rPr>
        <w:t>n</w:t>
      </w:r>
      <w:r w:rsidRPr="00025A4A">
        <w:rPr>
          <w:rFonts w:ascii="Times New Roman" w:eastAsia="Cambria" w:hAnsi="Times New Roman" w:cs="Times New Roman"/>
          <w:sz w:val="24"/>
          <w:szCs w:val="24"/>
        </w:rPr>
        <w:t>uara dhe s</w:t>
      </w:r>
      <w:r w:rsidRPr="00C342EC">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bashku me grupin punues </w:t>
      </w:r>
      <w:r w:rsidRPr="00C342EC">
        <w:rPr>
          <w:rFonts w:ascii="Times New Roman" w:eastAsia="Cambria" w:hAnsi="Times New Roman" w:cs="Times New Roman"/>
          <w:sz w:val="24"/>
          <w:szCs w:val="24"/>
        </w:rPr>
        <w:t>ë</w:t>
      </w:r>
      <w:r w:rsidRPr="00025A4A">
        <w:rPr>
          <w:rFonts w:ascii="Times New Roman" w:eastAsia="Cambria" w:hAnsi="Times New Roman" w:cs="Times New Roman"/>
          <w:sz w:val="24"/>
          <w:szCs w:val="24"/>
        </w:rPr>
        <w:t>sht</w:t>
      </w:r>
      <w:r w:rsidRPr="00C342EC">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diskutar secili koment dhe bashkarisht </w:t>
      </w:r>
      <w:r w:rsidRPr="00C342EC">
        <w:rPr>
          <w:rFonts w:ascii="Times New Roman" w:eastAsia="Cambria" w:hAnsi="Times New Roman" w:cs="Times New Roman"/>
          <w:sz w:val="24"/>
          <w:szCs w:val="24"/>
        </w:rPr>
        <w:t>ë</w:t>
      </w:r>
      <w:r w:rsidRPr="00025A4A">
        <w:rPr>
          <w:rFonts w:ascii="Times New Roman" w:eastAsia="Cambria" w:hAnsi="Times New Roman" w:cs="Times New Roman"/>
          <w:sz w:val="24"/>
          <w:szCs w:val="24"/>
        </w:rPr>
        <w:t>sht</w:t>
      </w:r>
      <w:r w:rsidRPr="00C342EC">
        <w:rPr>
          <w:rFonts w:ascii="Times New Roman" w:eastAsia="Cambria" w:hAnsi="Times New Roman" w:cs="Times New Roman"/>
          <w:sz w:val="24"/>
          <w:szCs w:val="24"/>
        </w:rPr>
        <w:t>ë</w:t>
      </w:r>
      <w:r w:rsidRPr="00025A4A">
        <w:rPr>
          <w:rFonts w:ascii="Times New Roman" w:eastAsia="Cambria" w:hAnsi="Times New Roman" w:cs="Times New Roman"/>
          <w:sz w:val="24"/>
          <w:szCs w:val="24"/>
        </w:rPr>
        <w:t xml:space="preserve"> vendosur p</w:t>
      </w:r>
      <w:r w:rsidRPr="00C342EC">
        <w:rPr>
          <w:rFonts w:ascii="Times New Roman" w:eastAsia="Cambria" w:hAnsi="Times New Roman" w:cs="Times New Roman"/>
          <w:sz w:val="24"/>
          <w:szCs w:val="24"/>
        </w:rPr>
        <w:t>ë</w:t>
      </w:r>
      <w:r w:rsidRPr="00025A4A">
        <w:rPr>
          <w:rFonts w:ascii="Times New Roman" w:eastAsia="Cambria" w:hAnsi="Times New Roman" w:cs="Times New Roman"/>
          <w:sz w:val="24"/>
          <w:szCs w:val="24"/>
        </w:rPr>
        <w:t>r pranimin apo mospranimin e tyre</w:t>
      </w:r>
      <w:r>
        <w:rPr>
          <w:rFonts w:ascii="Times New Roman" w:eastAsia="Cambria" w:hAnsi="Times New Roman" w:cs="Times New Roman"/>
          <w:sz w:val="24"/>
          <w:szCs w:val="24"/>
        </w:rPr>
        <w:t>.</w:t>
      </w:r>
    </w:p>
    <w:p w14:paraId="18699E55" w14:textId="77777777" w:rsidR="00086F5E" w:rsidRPr="00624275" w:rsidRDefault="00086F5E" w:rsidP="00624275">
      <w:pPr>
        <w:spacing w:after="0" w:line="240" w:lineRule="auto"/>
        <w:jc w:val="both"/>
        <w:rPr>
          <w:rFonts w:ascii="Times New Roman" w:eastAsia="Cambria" w:hAnsi="Times New Roman" w:cs="Times New Roman"/>
          <w:strike/>
          <w:sz w:val="24"/>
          <w:szCs w:val="24"/>
        </w:rPr>
      </w:pPr>
    </w:p>
    <w:p w14:paraId="26EBD59B" w14:textId="77777777" w:rsidR="00624275" w:rsidRPr="00624275" w:rsidRDefault="00624275" w:rsidP="00624275">
      <w:pPr>
        <w:spacing w:after="0" w:line="240" w:lineRule="auto"/>
        <w:jc w:val="center"/>
        <w:rPr>
          <w:rFonts w:ascii="Times New Roman" w:eastAsia="Cambria" w:hAnsi="Times New Roman" w:cs="Times New Roman"/>
          <w:b/>
          <w:sz w:val="24"/>
          <w:szCs w:val="24"/>
        </w:rPr>
      </w:pPr>
      <w:r w:rsidRPr="00624275">
        <w:rPr>
          <w:rFonts w:ascii="Times New Roman" w:eastAsia="Cambria" w:hAnsi="Times New Roman" w:cs="Times New Roman"/>
          <w:b/>
          <w:sz w:val="24"/>
          <w:szCs w:val="24"/>
        </w:rPr>
        <w:t>Hapat e ardhshëm</w:t>
      </w:r>
    </w:p>
    <w:p w14:paraId="406E7406" w14:textId="77777777" w:rsidR="00624275" w:rsidRPr="00624275" w:rsidRDefault="00624275" w:rsidP="00624275">
      <w:pPr>
        <w:spacing w:after="0" w:line="240" w:lineRule="auto"/>
        <w:jc w:val="center"/>
        <w:rPr>
          <w:rFonts w:ascii="Times New Roman" w:eastAsia="Cambria" w:hAnsi="Times New Roman" w:cs="Times New Roman"/>
          <w:b/>
          <w:strike/>
          <w:color w:val="FF0000"/>
          <w:sz w:val="24"/>
          <w:szCs w:val="24"/>
        </w:rPr>
      </w:pPr>
    </w:p>
    <w:p w14:paraId="6865E66A" w14:textId="77777777" w:rsidR="00624275" w:rsidRPr="001759FF" w:rsidRDefault="00624275" w:rsidP="00624275">
      <w:pPr>
        <w:spacing w:after="0" w:line="240" w:lineRule="auto"/>
        <w:jc w:val="both"/>
        <w:rPr>
          <w:rFonts w:ascii="Times New Roman" w:eastAsia="Cambria" w:hAnsi="Times New Roman" w:cs="Times New Roman"/>
          <w:sz w:val="24"/>
          <w:szCs w:val="24"/>
          <w:highlight w:val="yellow"/>
        </w:rPr>
      </w:pPr>
    </w:p>
    <w:p w14:paraId="2845615A" w14:textId="7EB97230" w:rsidR="001759FF" w:rsidRPr="00025A4A" w:rsidRDefault="001759FF" w:rsidP="001759FF">
      <w:pPr>
        <w:spacing w:after="0" w:line="240" w:lineRule="auto"/>
        <w:jc w:val="both"/>
        <w:rPr>
          <w:rFonts w:ascii="Times New Roman" w:eastAsia="Cambria" w:hAnsi="Times New Roman" w:cs="Times New Roman"/>
          <w:sz w:val="24"/>
          <w:szCs w:val="24"/>
        </w:rPr>
      </w:pPr>
      <w:r w:rsidRPr="00025A4A">
        <w:rPr>
          <w:rFonts w:ascii="Times New Roman" w:eastAsia="Cambria" w:hAnsi="Times New Roman" w:cs="Times New Roman"/>
          <w:sz w:val="24"/>
          <w:szCs w:val="24"/>
        </w:rPr>
        <w:t xml:space="preserve">Pas përfundimit të procesit të konsultimit dhe finalizimit të dokumentit palët do të  informohen për miratimin nga </w:t>
      </w:r>
      <w:r w:rsidR="000F5015">
        <w:rPr>
          <w:rFonts w:ascii="Times New Roman" w:eastAsia="Cambria" w:hAnsi="Times New Roman" w:cs="Times New Roman"/>
          <w:sz w:val="24"/>
          <w:szCs w:val="24"/>
        </w:rPr>
        <w:t xml:space="preserve">Qeveria  </w:t>
      </w:r>
      <w:r w:rsidRPr="00025A4A">
        <w:rPr>
          <w:rFonts w:ascii="Times New Roman" w:eastAsia="Cambria" w:hAnsi="Times New Roman" w:cs="Times New Roman"/>
          <w:sz w:val="24"/>
          <w:szCs w:val="24"/>
        </w:rPr>
        <w:t xml:space="preserve">dhe do të publikohet në </w:t>
      </w:r>
      <w:r>
        <w:rPr>
          <w:rFonts w:ascii="Times New Roman" w:eastAsia="Cambria" w:hAnsi="Times New Roman" w:cs="Times New Roman"/>
          <w:sz w:val="24"/>
          <w:szCs w:val="24"/>
        </w:rPr>
        <w:t>We</w:t>
      </w:r>
      <w:r w:rsidRPr="00025A4A">
        <w:rPr>
          <w:rFonts w:ascii="Times New Roman" w:eastAsia="Cambria" w:hAnsi="Times New Roman" w:cs="Times New Roman"/>
          <w:sz w:val="24"/>
          <w:szCs w:val="24"/>
        </w:rPr>
        <w:t xml:space="preserve">b faqen e MMPHI dhe Gazetën Zyrtare të RKS. </w:t>
      </w:r>
    </w:p>
    <w:p w14:paraId="08B4824E" w14:textId="77777777" w:rsidR="001759FF" w:rsidRPr="00025A4A" w:rsidRDefault="001759FF" w:rsidP="001759FF">
      <w:pPr>
        <w:spacing w:after="0" w:line="240" w:lineRule="auto"/>
        <w:jc w:val="both"/>
        <w:rPr>
          <w:rFonts w:ascii="Times New Roman" w:eastAsia="Cambria" w:hAnsi="Times New Roman" w:cs="Times New Roman"/>
          <w:sz w:val="24"/>
          <w:szCs w:val="24"/>
        </w:rPr>
      </w:pPr>
      <w:bookmarkStart w:id="2" w:name="_GoBack"/>
      <w:bookmarkEnd w:id="2"/>
    </w:p>
    <w:p w14:paraId="0FF79E31" w14:textId="77777777" w:rsidR="001759FF" w:rsidRPr="00025A4A" w:rsidRDefault="001759FF" w:rsidP="001759FF">
      <w:pPr>
        <w:spacing w:after="0" w:line="240" w:lineRule="auto"/>
        <w:jc w:val="both"/>
        <w:rPr>
          <w:rFonts w:ascii="Times New Roman" w:eastAsia="Cambria" w:hAnsi="Times New Roman" w:cs="Times New Roman"/>
          <w:sz w:val="24"/>
          <w:szCs w:val="24"/>
        </w:rPr>
      </w:pPr>
      <w:r w:rsidRPr="00025A4A">
        <w:rPr>
          <w:rFonts w:ascii="Times New Roman" w:eastAsia="Cambria" w:hAnsi="Times New Roman" w:cs="Times New Roman"/>
          <w:sz w:val="24"/>
          <w:szCs w:val="24"/>
        </w:rPr>
        <w:t xml:space="preserve">Shtojca – tabela e detajuar me informatat për kontribuesit, arsyetimet për përgjigjet e pranuara dhe të refuzuara.  </w:t>
      </w:r>
    </w:p>
    <w:p w14:paraId="297C6597" w14:textId="77777777" w:rsidR="00521883" w:rsidRPr="00624275" w:rsidRDefault="00521883" w:rsidP="00624275">
      <w:pPr>
        <w:spacing w:after="0" w:line="240" w:lineRule="auto"/>
        <w:ind w:left="720"/>
        <w:rPr>
          <w:rFonts w:ascii="Times New Roman" w:eastAsia="Cambria" w:hAnsi="Times New Roman" w:cs="Times New Roman"/>
          <w:sz w:val="24"/>
          <w:szCs w:val="24"/>
        </w:rPr>
      </w:pPr>
    </w:p>
    <w:tbl>
      <w:tblPr>
        <w:tblStyle w:val="GridTable1Light-Accent51"/>
        <w:tblW w:w="11096" w:type="dxa"/>
        <w:tblInd w:w="-998" w:type="dxa"/>
        <w:tblLook w:val="0420" w:firstRow="1" w:lastRow="0" w:firstColumn="0" w:lastColumn="0" w:noHBand="0" w:noVBand="1"/>
      </w:tblPr>
      <w:tblGrid>
        <w:gridCol w:w="2411"/>
        <w:gridCol w:w="4487"/>
        <w:gridCol w:w="1325"/>
        <w:gridCol w:w="2873"/>
      </w:tblGrid>
      <w:tr w:rsidR="00521883" w:rsidRPr="001B7216" w14:paraId="6D12C0F7" w14:textId="77777777" w:rsidTr="009C088F">
        <w:trPr>
          <w:cnfStyle w:val="100000000000" w:firstRow="1" w:lastRow="0" w:firstColumn="0" w:lastColumn="0" w:oddVBand="0" w:evenVBand="0" w:oddHBand="0" w:evenHBand="0" w:firstRowFirstColumn="0" w:firstRowLastColumn="0" w:lastRowFirstColumn="0" w:lastRowLastColumn="0"/>
          <w:trHeight w:val="699"/>
        </w:trPr>
        <w:tc>
          <w:tcPr>
            <w:tcW w:w="2411" w:type="dxa"/>
            <w:shd w:val="clear" w:color="auto" w:fill="F2DBDB"/>
            <w:hideMark/>
          </w:tcPr>
          <w:p w14:paraId="245216A4" w14:textId="77777777" w:rsidR="00521883" w:rsidRPr="001B7216" w:rsidRDefault="00521883" w:rsidP="00454FB4">
            <w:pPr>
              <w:jc w:val="center"/>
              <w:rPr>
                <w:rFonts w:ascii="Times New Roman" w:eastAsia="Cambria" w:hAnsi="Times New Roman" w:cs="Times New Roman"/>
              </w:rPr>
            </w:pPr>
            <w:r w:rsidRPr="001B7216">
              <w:rPr>
                <w:rFonts w:ascii="Times New Roman" w:eastAsia="Cambria" w:hAnsi="Times New Roman" w:cs="Times New Roman"/>
              </w:rPr>
              <w:t>Emri i  i organizatës /individit</w:t>
            </w:r>
          </w:p>
        </w:tc>
        <w:tc>
          <w:tcPr>
            <w:tcW w:w="4487" w:type="dxa"/>
            <w:shd w:val="clear" w:color="auto" w:fill="F2DBDB"/>
            <w:hideMark/>
          </w:tcPr>
          <w:p w14:paraId="7C3B61AC" w14:textId="77777777" w:rsidR="00521883" w:rsidRPr="001B7216" w:rsidRDefault="00521883" w:rsidP="00454FB4">
            <w:pPr>
              <w:jc w:val="center"/>
              <w:rPr>
                <w:rFonts w:ascii="Times New Roman" w:eastAsia="Cambria" w:hAnsi="Times New Roman" w:cs="Times New Roman"/>
              </w:rPr>
            </w:pPr>
            <w:r w:rsidRPr="001B7216">
              <w:rPr>
                <w:rFonts w:ascii="Times New Roman" w:eastAsia="Cambria" w:hAnsi="Times New Roman" w:cs="Times New Roman"/>
              </w:rPr>
              <w:t>Koment i  i organizatës /individit</w:t>
            </w:r>
          </w:p>
        </w:tc>
        <w:tc>
          <w:tcPr>
            <w:tcW w:w="1325" w:type="dxa"/>
            <w:shd w:val="clear" w:color="auto" w:fill="F2DBDB"/>
            <w:hideMark/>
          </w:tcPr>
          <w:p w14:paraId="0D1F0A5C" w14:textId="77777777" w:rsidR="00521883" w:rsidRPr="001B7216" w:rsidRDefault="00521883" w:rsidP="00454FB4">
            <w:pPr>
              <w:jc w:val="center"/>
              <w:rPr>
                <w:rFonts w:ascii="Times New Roman" w:eastAsia="Cambria" w:hAnsi="Times New Roman" w:cs="Times New Roman"/>
              </w:rPr>
            </w:pPr>
            <w:r w:rsidRPr="001B7216">
              <w:rPr>
                <w:rFonts w:ascii="Times New Roman" w:eastAsia="Cambria" w:hAnsi="Times New Roman" w:cs="Times New Roman"/>
              </w:rPr>
              <w:t>Përgjigja nga Ministria</w:t>
            </w:r>
          </w:p>
          <w:p w14:paraId="7ADD1D19" w14:textId="77777777" w:rsidR="00521883" w:rsidRPr="001B7216" w:rsidRDefault="00521883" w:rsidP="00454FB4">
            <w:pPr>
              <w:jc w:val="center"/>
              <w:rPr>
                <w:rFonts w:ascii="Times New Roman" w:eastAsia="Cambria" w:hAnsi="Times New Roman" w:cs="Times New Roman"/>
              </w:rPr>
            </w:pPr>
          </w:p>
        </w:tc>
        <w:tc>
          <w:tcPr>
            <w:tcW w:w="2873" w:type="dxa"/>
            <w:shd w:val="clear" w:color="auto" w:fill="F2DBDB"/>
            <w:hideMark/>
          </w:tcPr>
          <w:p w14:paraId="0FB23255" w14:textId="77777777" w:rsidR="00521883" w:rsidRPr="001B7216" w:rsidRDefault="00521883" w:rsidP="00454FB4">
            <w:pPr>
              <w:jc w:val="center"/>
              <w:rPr>
                <w:rFonts w:ascii="Times New Roman" w:eastAsia="Cambria" w:hAnsi="Times New Roman" w:cs="Times New Roman"/>
              </w:rPr>
            </w:pPr>
            <w:r w:rsidRPr="001B7216">
              <w:rPr>
                <w:rFonts w:ascii="Times New Roman" w:eastAsia="Cambria" w:hAnsi="Times New Roman" w:cs="Times New Roman"/>
              </w:rPr>
              <w:t>Sqarim nga Ministria</w:t>
            </w:r>
          </w:p>
          <w:p w14:paraId="4241B03C" w14:textId="77777777" w:rsidR="00521883" w:rsidRPr="001B7216" w:rsidRDefault="00521883" w:rsidP="00454FB4">
            <w:pPr>
              <w:tabs>
                <w:tab w:val="left" w:pos="2556"/>
              </w:tabs>
              <w:jc w:val="center"/>
              <w:rPr>
                <w:rFonts w:ascii="Times New Roman" w:eastAsia="Cambria" w:hAnsi="Times New Roman" w:cs="Times New Roman"/>
              </w:rPr>
            </w:pPr>
            <w:r w:rsidRPr="001B7216">
              <w:rPr>
                <w:rFonts w:ascii="Times New Roman" w:eastAsia="Cambria" w:hAnsi="Times New Roman" w:cs="Times New Roman"/>
              </w:rPr>
              <w:t>(veçanërisht arsyet për të mos pranuar komente të caktuara)</w:t>
            </w:r>
          </w:p>
        </w:tc>
      </w:tr>
      <w:tr w:rsidR="009C088F" w:rsidRPr="000E134D" w14:paraId="43103641" w14:textId="77777777" w:rsidTr="009C088F">
        <w:trPr>
          <w:trHeight w:val="954"/>
        </w:trPr>
        <w:tc>
          <w:tcPr>
            <w:tcW w:w="2411" w:type="dxa"/>
          </w:tcPr>
          <w:p w14:paraId="26864F9C" w14:textId="15A764CD" w:rsidR="009C088F" w:rsidRPr="000E134D" w:rsidRDefault="00B46FAD" w:rsidP="000E134D">
            <w:pPr>
              <w:jc w:val="both"/>
              <w:rPr>
                <w:rFonts w:ascii="Times New Roman" w:eastAsia="Calibri" w:hAnsi="Times New Roman" w:cs="Times New Roman"/>
                <w:b/>
                <w:highlight w:val="yellow"/>
              </w:rPr>
            </w:pPr>
            <w:r w:rsidRPr="000E134D">
              <w:rPr>
                <w:rFonts w:ascii="Times New Roman" w:eastAsia="Calibri" w:hAnsi="Times New Roman" w:cs="Times New Roman"/>
                <w:b/>
              </w:rPr>
              <w:t>ATK Ilir Islami</w:t>
            </w:r>
            <w:r w:rsidR="000B03D2">
              <w:rPr>
                <w:rFonts w:ascii="Times New Roman" w:eastAsia="Calibri" w:hAnsi="Times New Roman" w:cs="Times New Roman"/>
                <w:b/>
              </w:rPr>
              <w:t xml:space="preserve"> </w:t>
            </w:r>
            <w:r w:rsidR="001B5140" w:rsidRPr="000E134D">
              <w:rPr>
                <w:rFonts w:ascii="Times New Roman" w:eastAsia="Calibri" w:hAnsi="Times New Roman" w:cs="Times New Roman"/>
                <w:b/>
              </w:rPr>
              <w:t>-</w:t>
            </w:r>
            <w:r w:rsidR="000B03D2">
              <w:rPr>
                <w:rFonts w:ascii="Times New Roman" w:eastAsia="Calibri" w:hAnsi="Times New Roman" w:cs="Times New Roman"/>
                <w:b/>
              </w:rPr>
              <w:t xml:space="preserve"> </w:t>
            </w:r>
            <w:r w:rsidR="001B5140" w:rsidRPr="000E134D">
              <w:rPr>
                <w:rFonts w:ascii="Times New Roman" w:eastAsia="Calibri" w:hAnsi="Times New Roman" w:cs="Times New Roman"/>
                <w:b/>
              </w:rPr>
              <w:t>1</w:t>
            </w:r>
          </w:p>
        </w:tc>
        <w:tc>
          <w:tcPr>
            <w:tcW w:w="4487" w:type="dxa"/>
          </w:tcPr>
          <w:p w14:paraId="640D2618" w14:textId="77777777" w:rsidR="00B46FAD" w:rsidRPr="000E134D" w:rsidRDefault="00B46FAD" w:rsidP="000E134D">
            <w:pPr>
              <w:jc w:val="both"/>
              <w:rPr>
                <w:rFonts w:ascii="Times New Roman" w:eastAsia="Times New Roman" w:hAnsi="Times New Roman" w:cs="Times New Roman"/>
                <w:color w:val="000000" w:themeColor="text1"/>
                <w:lang w:val="pt-BR"/>
              </w:rPr>
            </w:pPr>
            <w:r w:rsidRPr="000E134D">
              <w:rPr>
                <w:rFonts w:ascii="Times New Roman" w:eastAsia="Times New Roman" w:hAnsi="Times New Roman" w:cs="Times New Roman"/>
                <w:color w:val="000000" w:themeColor="text1"/>
                <w:lang w:val="pt-BR"/>
              </w:rPr>
              <w:t>Paragrafi 3 i nenit 42 të Prokjekt UA, citat</w:t>
            </w:r>
          </w:p>
          <w:p w14:paraId="2368FD68" w14:textId="6BAE03E8" w:rsidR="009C088F" w:rsidRPr="000E134D" w:rsidRDefault="00B46FAD" w:rsidP="000E134D">
            <w:pPr>
              <w:tabs>
                <w:tab w:val="left" w:pos="3600"/>
              </w:tabs>
              <w:jc w:val="both"/>
              <w:outlineLvl w:val="0"/>
              <w:rPr>
                <w:rFonts w:ascii="Times New Roman" w:eastAsia="Times New Roman" w:hAnsi="Times New Roman" w:cs="Times New Roman"/>
                <w:color w:val="000000" w:themeColor="text1"/>
                <w:lang w:val="nb-NO"/>
              </w:rPr>
            </w:pPr>
            <w:r w:rsidRPr="000E134D">
              <w:rPr>
                <w:rFonts w:ascii="Times New Roman" w:eastAsia="Times New Roman" w:hAnsi="Times New Roman" w:cs="Times New Roman"/>
                <w:color w:val="000000" w:themeColor="text1"/>
                <w:lang w:val="pt-BR"/>
              </w:rPr>
              <w:t>“</w:t>
            </w:r>
            <w:r w:rsidRPr="000E134D">
              <w:rPr>
                <w:rFonts w:ascii="Times New Roman" w:eastAsia="Times New Roman" w:hAnsi="Times New Roman" w:cs="Times New Roman"/>
                <w:bCs/>
                <w:color w:val="000000" w:themeColor="text1"/>
                <w:lang w:val="nb-NO"/>
              </w:rPr>
              <w:t>Administrata Tatimore i dërgon raport Agjencisë për numrin e qeseve plastike të shitura për vitin paraprak, nëse me kërkesë i kërkohet nga Agjencia</w:t>
            </w:r>
            <w:r w:rsidR="00C12C2F" w:rsidRPr="000E134D">
              <w:rPr>
                <w:rFonts w:ascii="Times New Roman" w:eastAsia="Times New Roman" w:hAnsi="Times New Roman" w:cs="Times New Roman"/>
                <w:color w:val="000000" w:themeColor="text1"/>
                <w:lang w:val="pt-BR"/>
              </w:rPr>
              <w:t>“</w:t>
            </w:r>
          </w:p>
          <w:p w14:paraId="5C9BEB7A" w14:textId="64A59371" w:rsidR="00B46FAD" w:rsidRPr="000E134D" w:rsidRDefault="00B46FAD" w:rsidP="000E134D">
            <w:pPr>
              <w:tabs>
                <w:tab w:val="left" w:pos="3600"/>
              </w:tabs>
              <w:jc w:val="both"/>
              <w:outlineLvl w:val="0"/>
              <w:rPr>
                <w:rFonts w:ascii="Times New Roman" w:eastAsia="Times New Roman" w:hAnsi="Times New Roman" w:cs="Times New Roman"/>
                <w:color w:val="000000" w:themeColor="text1"/>
                <w:lang w:val="nb-NO"/>
              </w:rPr>
            </w:pPr>
          </w:p>
          <w:p w14:paraId="73E1BE03" w14:textId="6BAE4581" w:rsidR="00B46FAD" w:rsidRPr="000E134D" w:rsidRDefault="00B46FAD" w:rsidP="000E134D">
            <w:pPr>
              <w:jc w:val="both"/>
              <w:rPr>
                <w:rFonts w:ascii="Times New Roman" w:eastAsia="Times New Roman" w:hAnsi="Times New Roman" w:cs="Times New Roman"/>
                <w:color w:val="000000" w:themeColor="text1"/>
                <w:lang w:val="nb-NO"/>
              </w:rPr>
            </w:pPr>
            <w:r w:rsidRPr="000E134D">
              <w:rPr>
                <w:rFonts w:ascii="Times New Roman" w:eastAsia="Times New Roman" w:hAnsi="Times New Roman" w:cs="Times New Roman"/>
                <w:color w:val="000000" w:themeColor="text1"/>
                <w:lang w:val="nb-NO"/>
              </w:rPr>
              <w:t>ATK-ja me anë të ra</w:t>
            </w:r>
            <w:r w:rsidR="00E871EA">
              <w:rPr>
                <w:rFonts w:ascii="Times New Roman" w:eastAsia="Times New Roman" w:hAnsi="Times New Roman" w:cs="Times New Roman"/>
                <w:color w:val="000000" w:themeColor="text1"/>
                <w:lang w:val="nb-NO"/>
              </w:rPr>
              <w:t>porteve të gjeneruara nga PEF (</w:t>
            </w:r>
            <w:r w:rsidRPr="000E134D">
              <w:rPr>
                <w:rFonts w:ascii="Times New Roman" w:eastAsia="Times New Roman" w:hAnsi="Times New Roman" w:cs="Times New Roman"/>
                <w:color w:val="000000" w:themeColor="text1"/>
                <w:lang w:val="nb-NO"/>
              </w:rPr>
              <w:t>Div. i Arkave Fiskale) apo edhe ndonje forme tjeter, nuk mundet të krijojë  raporte te tilla vetëm për një artkull (qese plastike)! Prandaj, propozojmë që ky paragraf (paragf 3 i nenit 42)  duhet modifikuar  dhe te mos kërkohet nga ATK-</w:t>
            </w:r>
            <w:r w:rsidRPr="000E134D">
              <w:rPr>
                <w:rFonts w:ascii="Times New Roman" w:eastAsia="Times New Roman" w:hAnsi="Times New Roman" w:cs="Times New Roman"/>
                <w:color w:val="000000" w:themeColor="text1"/>
                <w:lang w:val="nb-NO"/>
              </w:rPr>
              <w:lastRenderedPageBreak/>
              <w:t xml:space="preserve">ja   që për një sasi të qeseve plastike (vlerë e cila mundet me qenë e paperfillsheme), në raport me qindra mijëra artikuj të tjerë, të jepen këto të dhëna , duke ditur faktin se  «Z Raporti» nga Pajisje elektornike fiskale  </w:t>
            </w:r>
            <w:r w:rsidR="00C12C2F">
              <w:rPr>
                <w:rFonts w:ascii="Times New Roman" w:eastAsia="Times New Roman" w:hAnsi="Times New Roman" w:cs="Times New Roman"/>
                <w:color w:val="000000" w:themeColor="text1"/>
                <w:lang w:val="nb-NO"/>
              </w:rPr>
              <w:t xml:space="preserve"> nuk e</w:t>
            </w:r>
            <w:r w:rsidRPr="000E134D">
              <w:rPr>
                <w:rFonts w:ascii="Times New Roman" w:eastAsia="Times New Roman" w:hAnsi="Times New Roman" w:cs="Times New Roman"/>
                <w:color w:val="000000" w:themeColor="text1"/>
                <w:lang w:val="nb-NO"/>
              </w:rPr>
              <w:t xml:space="preserve"> gjeneron asnjë artikull, përveç vleres finaciare!</w:t>
            </w:r>
          </w:p>
          <w:p w14:paraId="30539C26" w14:textId="3E467E01" w:rsidR="00B46FAD" w:rsidRPr="000E134D" w:rsidRDefault="00B46FAD" w:rsidP="000E134D">
            <w:pPr>
              <w:tabs>
                <w:tab w:val="left" w:pos="3600"/>
              </w:tabs>
              <w:jc w:val="both"/>
              <w:outlineLvl w:val="0"/>
              <w:rPr>
                <w:rFonts w:ascii="Times New Roman" w:eastAsia="Times New Roman" w:hAnsi="Times New Roman" w:cs="Times New Roman"/>
                <w:color w:val="000000" w:themeColor="text1"/>
                <w:lang w:val="nb-NO"/>
              </w:rPr>
            </w:pPr>
          </w:p>
          <w:p w14:paraId="71087865" w14:textId="77777777" w:rsidR="00B46FAD" w:rsidRPr="000E134D" w:rsidRDefault="00B46FAD" w:rsidP="000E134D">
            <w:pPr>
              <w:jc w:val="both"/>
              <w:rPr>
                <w:rFonts w:ascii="Times New Roman" w:eastAsia="Times New Roman" w:hAnsi="Times New Roman" w:cs="Times New Roman"/>
                <w:color w:val="000000" w:themeColor="text1"/>
                <w:lang w:val="nb-NO"/>
              </w:rPr>
            </w:pPr>
            <w:r w:rsidRPr="000E134D">
              <w:rPr>
                <w:rFonts w:ascii="Times New Roman" w:eastAsia="Times New Roman" w:hAnsi="Times New Roman" w:cs="Times New Roman"/>
                <w:color w:val="000000" w:themeColor="text1"/>
                <w:lang w:val="nb-NO"/>
              </w:rPr>
              <w:t xml:space="preserve">Prandaj, PROPZOJMË modifikimin e këtij neni me riformulimin si në vijim: </w:t>
            </w:r>
          </w:p>
          <w:p w14:paraId="09A8CF9E" w14:textId="59C4C4E9" w:rsidR="00B46FAD" w:rsidRPr="000E134D" w:rsidRDefault="00B46FAD" w:rsidP="000E134D">
            <w:pPr>
              <w:jc w:val="both"/>
              <w:rPr>
                <w:rFonts w:ascii="Times New Roman" w:hAnsi="Times New Roman" w:cs="Times New Roman"/>
                <w:b/>
                <w:color w:val="000000" w:themeColor="text1"/>
              </w:rPr>
            </w:pPr>
            <w:r w:rsidRPr="000E134D">
              <w:rPr>
                <w:rFonts w:ascii="Times New Roman" w:eastAsia="Times New Roman" w:hAnsi="Times New Roman" w:cs="Times New Roman"/>
                <w:b/>
                <w:bCs/>
                <w:color w:val="000000" w:themeColor="text1"/>
                <w:lang w:val="nb-NO"/>
              </w:rPr>
              <w:t>Secili operator ekonomik që bënë shitje me pakicë dhe shumicë të të gjithë artikujve ushqimor, veshmbajthjeve, apo edhe veprimtari tjera tregtare që kane  në përdorim këto lloje qeseve plastike, obligohen qe t’i dërgon raport analitik vetëm për ‘’qeset e plastikes’’ të shitura për vitin paraprak, nëse kërkohet  nga Agjencia!</w:t>
            </w:r>
          </w:p>
        </w:tc>
        <w:tc>
          <w:tcPr>
            <w:tcW w:w="1325" w:type="dxa"/>
          </w:tcPr>
          <w:p w14:paraId="2C319FDD" w14:textId="7531E23D" w:rsidR="009C088F" w:rsidRPr="000E134D" w:rsidRDefault="00C12C2F" w:rsidP="000E134D">
            <w:pPr>
              <w:jc w:val="both"/>
              <w:rPr>
                <w:rFonts w:ascii="Times New Roman" w:eastAsia="Cambria" w:hAnsi="Times New Roman" w:cs="Times New Roman"/>
              </w:rPr>
            </w:pPr>
            <w:r>
              <w:rPr>
                <w:rFonts w:ascii="Times New Roman" w:eastAsia="Cambria" w:hAnsi="Times New Roman" w:cs="Times New Roman"/>
              </w:rPr>
              <w:lastRenderedPageBreak/>
              <w:t>Refuzohet</w:t>
            </w:r>
            <w:r w:rsidR="00C57E04" w:rsidRPr="000E134D">
              <w:rPr>
                <w:rFonts w:ascii="Times New Roman" w:eastAsia="Cambria" w:hAnsi="Times New Roman" w:cs="Times New Roman"/>
              </w:rPr>
              <w:t xml:space="preserve"> </w:t>
            </w:r>
          </w:p>
        </w:tc>
        <w:tc>
          <w:tcPr>
            <w:tcW w:w="2873" w:type="dxa"/>
          </w:tcPr>
          <w:p w14:paraId="02A2051A" w14:textId="1E2F461C" w:rsidR="009C088F" w:rsidRPr="000E134D" w:rsidRDefault="00C61664" w:rsidP="000E134D">
            <w:pPr>
              <w:jc w:val="both"/>
              <w:rPr>
                <w:rFonts w:ascii="Times New Roman" w:eastAsia="Times New Roman" w:hAnsi="Times New Roman" w:cs="Times New Roman"/>
                <w:lang w:eastAsia="sq-AL"/>
              </w:rPr>
            </w:pPr>
            <w:r w:rsidRPr="000E134D">
              <w:rPr>
                <w:rFonts w:ascii="Times New Roman" w:eastAsia="Times New Roman" w:hAnsi="Times New Roman" w:cs="Times New Roman"/>
                <w:lang w:eastAsia="sq-AL"/>
              </w:rPr>
              <w:t>Neni 42 i UA rregullon t</w:t>
            </w:r>
            <w:r w:rsidR="00E01C19" w:rsidRPr="000E134D">
              <w:rPr>
                <w:rFonts w:ascii="Times New Roman" w:eastAsia="Times New Roman" w:hAnsi="Times New Roman" w:cs="Times New Roman"/>
                <w:lang w:eastAsia="sq-AL"/>
              </w:rPr>
              <w:t>ërë</w:t>
            </w:r>
            <w:r w:rsidRPr="000E134D">
              <w:rPr>
                <w:rFonts w:ascii="Times New Roman" w:eastAsia="Times New Roman" w:hAnsi="Times New Roman" w:cs="Times New Roman"/>
                <w:lang w:eastAsia="sq-AL"/>
              </w:rPr>
              <w:t xml:space="preserve"> procesin e kontrollit t</w:t>
            </w:r>
            <w:r w:rsidR="00E01C19"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qarkullimit t</w:t>
            </w:r>
            <w:r w:rsidR="00E01C19"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qeseve t</w:t>
            </w:r>
            <w:r w:rsidR="00E01C19"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plastik</w:t>
            </w:r>
            <w:r w:rsidR="00E01C19"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s. </w:t>
            </w:r>
          </w:p>
          <w:p w14:paraId="519FC98B" w14:textId="77777777" w:rsidR="00C61664" w:rsidRPr="000E134D" w:rsidRDefault="00C61664" w:rsidP="000E134D">
            <w:pPr>
              <w:jc w:val="both"/>
              <w:rPr>
                <w:rFonts w:ascii="Times New Roman" w:eastAsia="Times New Roman" w:hAnsi="Times New Roman" w:cs="Times New Roman"/>
                <w:lang w:eastAsia="sq-AL"/>
              </w:rPr>
            </w:pPr>
          </w:p>
          <w:p w14:paraId="53F29782" w14:textId="7DB90FB9" w:rsidR="00C61664" w:rsidRPr="000E134D" w:rsidRDefault="00C57E04" w:rsidP="000E134D">
            <w:pPr>
              <w:jc w:val="both"/>
              <w:rPr>
                <w:rFonts w:ascii="Times New Roman" w:eastAsia="Times New Roman" w:hAnsi="Times New Roman" w:cs="Times New Roman"/>
                <w:lang w:eastAsia="sq-AL"/>
              </w:rPr>
            </w:pPr>
            <w:r w:rsidRPr="000E134D">
              <w:rPr>
                <w:rFonts w:ascii="Times New Roman" w:eastAsia="Times New Roman" w:hAnsi="Times New Roman" w:cs="Times New Roman"/>
                <w:lang w:eastAsia="sq-AL"/>
              </w:rPr>
              <w:t xml:space="preserve">Prodhuesit e qeseve plastike i dërgojnë Agjencisë </w:t>
            </w:r>
            <w:r w:rsidR="00C61664" w:rsidRPr="000E134D">
              <w:rPr>
                <w:rFonts w:ascii="Times New Roman" w:eastAsia="Times New Roman" w:hAnsi="Times New Roman" w:cs="Times New Roman"/>
                <w:lang w:eastAsia="sq-AL"/>
              </w:rPr>
              <w:t>raporte t</w:t>
            </w:r>
            <w:r w:rsidR="00E01C19" w:rsidRPr="000E134D">
              <w:rPr>
                <w:rFonts w:ascii="Times New Roman" w:eastAsia="Times New Roman" w:hAnsi="Times New Roman" w:cs="Times New Roman"/>
                <w:lang w:eastAsia="sq-AL"/>
              </w:rPr>
              <w:t>ë</w:t>
            </w:r>
            <w:r w:rsidR="00C61664" w:rsidRPr="000E134D">
              <w:rPr>
                <w:rFonts w:ascii="Times New Roman" w:eastAsia="Times New Roman" w:hAnsi="Times New Roman" w:cs="Times New Roman"/>
                <w:lang w:eastAsia="sq-AL"/>
              </w:rPr>
              <w:t xml:space="preserve"> drejtp</w:t>
            </w:r>
            <w:r w:rsidR="00E01C19" w:rsidRPr="000E134D">
              <w:rPr>
                <w:rFonts w:ascii="Times New Roman" w:eastAsia="Times New Roman" w:hAnsi="Times New Roman" w:cs="Times New Roman"/>
                <w:lang w:eastAsia="sq-AL"/>
              </w:rPr>
              <w:t>ë</w:t>
            </w:r>
            <w:r w:rsidR="00C61664" w:rsidRPr="000E134D">
              <w:rPr>
                <w:rFonts w:ascii="Times New Roman" w:eastAsia="Times New Roman" w:hAnsi="Times New Roman" w:cs="Times New Roman"/>
                <w:lang w:eastAsia="sq-AL"/>
              </w:rPr>
              <w:t>rdrejta</w:t>
            </w:r>
            <w:r w:rsidRPr="000E134D">
              <w:rPr>
                <w:rFonts w:ascii="Times New Roman" w:eastAsia="Times New Roman" w:hAnsi="Times New Roman" w:cs="Times New Roman"/>
                <w:lang w:eastAsia="sq-AL"/>
              </w:rPr>
              <w:t xml:space="preserve"> p</w:t>
            </w:r>
            <w:r w:rsidR="00E01C19"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r sa i</w:t>
            </w:r>
            <w:r w:rsidR="00C61664" w:rsidRPr="000E134D">
              <w:rPr>
                <w:rFonts w:ascii="Times New Roman" w:eastAsia="Times New Roman" w:hAnsi="Times New Roman" w:cs="Times New Roman"/>
                <w:lang w:eastAsia="sq-AL"/>
              </w:rPr>
              <w:t xml:space="preserve"> p</w:t>
            </w:r>
            <w:r w:rsidR="00E01C19" w:rsidRPr="000E134D">
              <w:rPr>
                <w:rFonts w:ascii="Times New Roman" w:eastAsia="Times New Roman" w:hAnsi="Times New Roman" w:cs="Times New Roman"/>
                <w:lang w:eastAsia="sq-AL"/>
              </w:rPr>
              <w:t>ë</w:t>
            </w:r>
            <w:r w:rsidR="00C61664" w:rsidRPr="000E134D">
              <w:rPr>
                <w:rFonts w:ascii="Times New Roman" w:eastAsia="Times New Roman" w:hAnsi="Times New Roman" w:cs="Times New Roman"/>
                <w:lang w:eastAsia="sq-AL"/>
              </w:rPr>
              <w:t>rket qeseve te plastikës</w:t>
            </w:r>
            <w:r w:rsidRPr="000E134D">
              <w:rPr>
                <w:rFonts w:ascii="Times New Roman" w:eastAsia="Times New Roman" w:hAnsi="Times New Roman" w:cs="Times New Roman"/>
                <w:lang w:eastAsia="sq-AL"/>
              </w:rPr>
              <w:t xml:space="preserve"> të prodhuara</w:t>
            </w:r>
            <w:r w:rsidR="00C61664" w:rsidRPr="000E134D">
              <w:rPr>
                <w:rFonts w:ascii="Times New Roman" w:eastAsia="Times New Roman" w:hAnsi="Times New Roman" w:cs="Times New Roman"/>
                <w:lang w:eastAsia="sq-AL"/>
              </w:rPr>
              <w:t xml:space="preserve">, Dogana ofron të dhënat për sa i përket importit të qeseve të </w:t>
            </w:r>
            <w:r w:rsidR="00C61664" w:rsidRPr="000E134D">
              <w:rPr>
                <w:rFonts w:ascii="Times New Roman" w:eastAsia="Times New Roman" w:hAnsi="Times New Roman" w:cs="Times New Roman"/>
                <w:lang w:eastAsia="sq-AL"/>
              </w:rPr>
              <w:lastRenderedPageBreak/>
              <w:t>plastikës, ndërsa ATK</w:t>
            </w:r>
            <w:r w:rsidRPr="000E134D">
              <w:rPr>
                <w:rFonts w:ascii="Times New Roman" w:eastAsia="Times New Roman" w:hAnsi="Times New Roman" w:cs="Times New Roman"/>
                <w:lang w:eastAsia="sq-AL"/>
              </w:rPr>
              <w:t>-ja</w:t>
            </w:r>
            <w:r w:rsidR="00C61664" w:rsidRPr="000E134D">
              <w:rPr>
                <w:rFonts w:ascii="Times New Roman" w:eastAsia="Times New Roman" w:hAnsi="Times New Roman" w:cs="Times New Roman"/>
                <w:lang w:eastAsia="sq-AL"/>
              </w:rPr>
              <w:t xml:space="preserve"> e trajton aspektin e shitësve përmes kuponëve fiskal. </w:t>
            </w:r>
          </w:p>
          <w:p w14:paraId="1E2CB427" w14:textId="17AD59EE" w:rsidR="00C57E04" w:rsidRDefault="00C57E04" w:rsidP="000E134D">
            <w:pPr>
              <w:jc w:val="both"/>
              <w:rPr>
                <w:rFonts w:ascii="Times New Roman" w:eastAsia="Times New Roman" w:hAnsi="Times New Roman" w:cs="Times New Roman"/>
                <w:lang w:eastAsia="sq-AL"/>
              </w:rPr>
            </w:pPr>
            <w:r w:rsidRPr="000E134D">
              <w:rPr>
                <w:rFonts w:ascii="Times New Roman" w:eastAsia="Times New Roman" w:hAnsi="Times New Roman" w:cs="Times New Roman"/>
                <w:lang w:eastAsia="sq-AL"/>
              </w:rPr>
              <w:t>T</w:t>
            </w:r>
            <w:r w:rsidR="00E01C19" w:rsidRPr="000E134D">
              <w:rPr>
                <w:rFonts w:ascii="Times New Roman" w:eastAsia="Times New Roman" w:hAnsi="Times New Roman" w:cs="Times New Roman"/>
                <w:lang w:eastAsia="sq-AL"/>
              </w:rPr>
              <w:t>ë dhënat e lartcekura bë</w:t>
            </w:r>
            <w:r w:rsidRPr="000E134D">
              <w:rPr>
                <w:rFonts w:ascii="Times New Roman" w:eastAsia="Times New Roman" w:hAnsi="Times New Roman" w:cs="Times New Roman"/>
                <w:lang w:eastAsia="sq-AL"/>
              </w:rPr>
              <w:t>hen p</w:t>
            </w:r>
            <w:r w:rsidR="00E01C19"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r vitin paraparak kalendarik. </w:t>
            </w:r>
          </w:p>
          <w:p w14:paraId="705FC0DF" w14:textId="24771ACF" w:rsidR="00C12C2F" w:rsidRDefault="00C12C2F" w:rsidP="000E134D">
            <w:pPr>
              <w:jc w:val="both"/>
              <w:rPr>
                <w:rFonts w:ascii="Times New Roman" w:eastAsia="Times New Roman" w:hAnsi="Times New Roman" w:cs="Times New Roman"/>
                <w:lang w:eastAsia="sq-AL"/>
              </w:rPr>
            </w:pPr>
          </w:p>
          <w:p w14:paraId="06CEB55C" w14:textId="2DD8CE09" w:rsidR="00C61664" w:rsidRPr="000E134D" w:rsidRDefault="00D9763F" w:rsidP="00F64D67">
            <w:pPr>
              <w:jc w:val="both"/>
              <w:rPr>
                <w:rFonts w:ascii="Times New Roman" w:eastAsia="Times New Roman" w:hAnsi="Times New Roman" w:cs="Times New Roman"/>
                <w:lang w:eastAsia="sq-AL"/>
              </w:rPr>
            </w:pPr>
            <w:r>
              <w:rPr>
                <w:rFonts w:ascii="Times New Roman" w:eastAsia="Times New Roman" w:hAnsi="Times New Roman" w:cs="Times New Roman"/>
                <w:lang w:eastAsia="sq-AL"/>
              </w:rPr>
              <w:t>Andaj është shumë e rëndësishme që të bëhet edhe raportimi</w:t>
            </w:r>
            <w:r>
              <w:rPr>
                <w:rFonts w:ascii="Times New Roman" w:eastAsia="Times New Roman" w:hAnsi="Times New Roman" w:cs="Times New Roman"/>
                <w:lang w:eastAsia="sq-AL"/>
              </w:rPr>
              <w:t xml:space="preserve"> i ATK</w:t>
            </w:r>
            <w:r>
              <w:rPr>
                <w:rFonts w:ascii="Times New Roman" w:eastAsia="Times New Roman" w:hAnsi="Times New Roman" w:cs="Times New Roman"/>
                <w:lang w:eastAsia="sq-AL"/>
              </w:rPr>
              <w:t>-së  me</w:t>
            </w:r>
            <w:r w:rsidR="00F64D67">
              <w:rPr>
                <w:rFonts w:ascii="Times New Roman" w:eastAsia="Times New Roman" w:hAnsi="Times New Roman" w:cs="Times New Roman"/>
                <w:lang w:eastAsia="sq-AL"/>
              </w:rPr>
              <w:t xml:space="preserve"> qëllim </w:t>
            </w:r>
            <w:r>
              <w:rPr>
                <w:rFonts w:ascii="Times New Roman" w:eastAsia="Times New Roman" w:hAnsi="Times New Roman" w:cs="Times New Roman"/>
                <w:lang w:eastAsia="sq-AL"/>
              </w:rPr>
              <w:t xml:space="preserve"> të krahasimit të dhënave për qeset e plastikes dhe të arrihet qëllim</w:t>
            </w:r>
            <w:r w:rsidR="00F64D67">
              <w:rPr>
                <w:rFonts w:ascii="Times New Roman" w:eastAsia="Times New Roman" w:hAnsi="Times New Roman" w:cs="Times New Roman"/>
                <w:lang w:eastAsia="sq-AL"/>
              </w:rPr>
              <w:t xml:space="preserve">i dhe </w:t>
            </w:r>
            <w:r>
              <w:rPr>
                <w:rFonts w:ascii="Times New Roman" w:eastAsia="Times New Roman" w:hAnsi="Times New Roman" w:cs="Times New Roman"/>
                <w:lang w:eastAsia="sq-AL"/>
              </w:rPr>
              <w:t xml:space="preserve"> zbatimi</w:t>
            </w:r>
            <w:r w:rsidR="00F64D67">
              <w:rPr>
                <w:rFonts w:ascii="Times New Roman" w:eastAsia="Times New Roman" w:hAnsi="Times New Roman" w:cs="Times New Roman"/>
                <w:lang w:eastAsia="sq-AL"/>
              </w:rPr>
              <w:t>t</w:t>
            </w:r>
            <w:r>
              <w:rPr>
                <w:rFonts w:ascii="Times New Roman" w:eastAsia="Times New Roman" w:hAnsi="Times New Roman" w:cs="Times New Roman"/>
                <w:lang w:eastAsia="sq-AL"/>
              </w:rPr>
              <w:t xml:space="preserve"> i objektivave të</w:t>
            </w:r>
            <w:r w:rsidR="00C12C2F">
              <w:rPr>
                <w:rFonts w:ascii="Times New Roman" w:eastAsia="Times New Roman" w:hAnsi="Times New Roman" w:cs="Times New Roman"/>
                <w:lang w:eastAsia="sq-AL"/>
              </w:rPr>
              <w:t xml:space="preserve"> </w:t>
            </w:r>
            <w:r>
              <w:rPr>
                <w:rFonts w:ascii="Times New Roman" w:eastAsia="Times New Roman" w:hAnsi="Times New Roman" w:cs="Times New Roman"/>
                <w:lang w:eastAsia="sq-AL"/>
              </w:rPr>
              <w:t>këtij</w:t>
            </w:r>
            <w:r w:rsidR="000A2F0E">
              <w:rPr>
                <w:rFonts w:ascii="Times New Roman" w:eastAsia="Times New Roman" w:hAnsi="Times New Roman" w:cs="Times New Roman"/>
                <w:lang w:eastAsia="sq-AL"/>
              </w:rPr>
              <w:t xml:space="preserve"> UA.</w:t>
            </w:r>
          </w:p>
        </w:tc>
      </w:tr>
      <w:tr w:rsidR="009C088F" w:rsidRPr="000E134D" w14:paraId="58F00007" w14:textId="77777777" w:rsidTr="009C088F">
        <w:trPr>
          <w:trHeight w:val="954"/>
        </w:trPr>
        <w:tc>
          <w:tcPr>
            <w:tcW w:w="2411" w:type="dxa"/>
          </w:tcPr>
          <w:p w14:paraId="037152A4" w14:textId="77777777" w:rsidR="009C088F" w:rsidRPr="000E134D" w:rsidRDefault="009C088F" w:rsidP="000E134D">
            <w:pPr>
              <w:jc w:val="both"/>
              <w:rPr>
                <w:rFonts w:ascii="Times New Roman" w:eastAsia="Calibri" w:hAnsi="Times New Roman" w:cs="Times New Roman"/>
                <w:b/>
                <w:highlight w:val="yellow"/>
              </w:rPr>
            </w:pPr>
          </w:p>
          <w:p w14:paraId="0F200BFF" w14:textId="77777777" w:rsidR="009C088F" w:rsidRPr="000E134D" w:rsidRDefault="00EA2634" w:rsidP="000E134D">
            <w:pPr>
              <w:jc w:val="both"/>
              <w:rPr>
                <w:rFonts w:ascii="Times New Roman" w:hAnsi="Times New Roman" w:cs="Times New Roman"/>
                <w:b/>
              </w:rPr>
            </w:pPr>
            <w:r w:rsidRPr="000E134D">
              <w:rPr>
                <w:rFonts w:ascii="Times New Roman" w:hAnsi="Times New Roman" w:cs="Times New Roman"/>
                <w:b/>
              </w:rPr>
              <w:t>Viva Fresh Sh.p.k</w:t>
            </w:r>
          </w:p>
          <w:p w14:paraId="4C517F54" w14:textId="05F146C8" w:rsidR="00EA2634" w:rsidRPr="000E134D" w:rsidRDefault="00EA2634" w:rsidP="000E134D">
            <w:pPr>
              <w:jc w:val="both"/>
              <w:rPr>
                <w:rFonts w:ascii="Times New Roman" w:eastAsia="Calibri" w:hAnsi="Times New Roman" w:cs="Times New Roman"/>
                <w:b/>
                <w:highlight w:val="yellow"/>
              </w:rPr>
            </w:pPr>
            <w:r w:rsidRPr="000E134D">
              <w:rPr>
                <w:rFonts w:ascii="Times New Roman" w:hAnsi="Times New Roman" w:cs="Times New Roman"/>
                <w:b/>
              </w:rPr>
              <w:t>Shitje me pakicë</w:t>
            </w:r>
            <w:r w:rsidR="001B5140" w:rsidRPr="000E134D">
              <w:rPr>
                <w:rFonts w:ascii="Times New Roman" w:hAnsi="Times New Roman" w:cs="Times New Roman"/>
                <w:b/>
              </w:rPr>
              <w:t>-1</w:t>
            </w:r>
          </w:p>
        </w:tc>
        <w:tc>
          <w:tcPr>
            <w:tcW w:w="4487" w:type="dxa"/>
          </w:tcPr>
          <w:p w14:paraId="11FDEFC0" w14:textId="282A5E97" w:rsidR="009C088F" w:rsidRDefault="00EA2634" w:rsidP="000A2F0E">
            <w:pPr>
              <w:tabs>
                <w:tab w:val="left" w:pos="3600"/>
              </w:tabs>
              <w:jc w:val="both"/>
              <w:outlineLvl w:val="0"/>
              <w:rPr>
                <w:rFonts w:ascii="Times New Roman" w:hAnsi="Times New Roman" w:cs="Times New Roman"/>
                <w:color w:val="000000" w:themeColor="text1"/>
              </w:rPr>
            </w:pPr>
            <w:r w:rsidRPr="000E134D">
              <w:rPr>
                <w:rFonts w:ascii="Times New Roman" w:hAnsi="Times New Roman" w:cs="Times New Roman"/>
                <w:color w:val="000000" w:themeColor="text1"/>
              </w:rPr>
              <w:t>Neni 12 – Paragrafi 1:</w:t>
            </w:r>
          </w:p>
          <w:p w14:paraId="7C7B9839" w14:textId="77777777" w:rsidR="000A2F0E" w:rsidRPr="000E134D" w:rsidRDefault="000A2F0E" w:rsidP="000A2F0E">
            <w:pPr>
              <w:tabs>
                <w:tab w:val="left" w:pos="3600"/>
              </w:tabs>
              <w:jc w:val="both"/>
              <w:outlineLvl w:val="0"/>
              <w:rPr>
                <w:rFonts w:ascii="Times New Roman" w:hAnsi="Times New Roman" w:cs="Times New Roman"/>
                <w:color w:val="000000" w:themeColor="text1"/>
              </w:rPr>
            </w:pPr>
          </w:p>
          <w:p w14:paraId="22C5DC57" w14:textId="78027B92" w:rsidR="00EA2634" w:rsidRDefault="00EA2634" w:rsidP="000A2F0E">
            <w:pPr>
              <w:jc w:val="both"/>
              <w:rPr>
                <w:rFonts w:ascii="Times New Roman" w:hAnsi="Times New Roman" w:cs="Times New Roman"/>
                <w:color w:val="000000" w:themeColor="text1"/>
              </w:rPr>
            </w:pPr>
            <w:r w:rsidRPr="000E134D">
              <w:rPr>
                <w:rFonts w:ascii="Times New Roman" w:hAnsi="Times New Roman" w:cs="Times New Roman"/>
                <w:color w:val="000000" w:themeColor="text1"/>
              </w:rPr>
              <w:t>-</w:t>
            </w:r>
            <w:r w:rsidR="00C61443">
              <w:rPr>
                <w:rFonts w:ascii="Times New Roman" w:hAnsi="Times New Roman" w:cs="Times New Roman"/>
                <w:color w:val="000000" w:themeColor="text1"/>
              </w:rPr>
              <w:t xml:space="preserve"> </w:t>
            </w:r>
            <w:proofErr w:type="spellStart"/>
            <w:r w:rsidRPr="000E134D">
              <w:rPr>
                <w:rFonts w:ascii="Times New Roman" w:hAnsi="Times New Roman" w:cs="Times New Roman"/>
                <w:color w:val="000000" w:themeColor="text1"/>
              </w:rPr>
              <w:t>Kontinjerat</w:t>
            </w:r>
            <w:proofErr w:type="spellEnd"/>
            <w:r w:rsidRPr="000E134D">
              <w:rPr>
                <w:rFonts w:ascii="Times New Roman" w:hAnsi="Times New Roman" w:cs="Times New Roman"/>
                <w:color w:val="000000" w:themeColor="text1"/>
              </w:rPr>
              <w:t xml:space="preserve"> për grumbullim të mbeturinave a do të vendosën nga Administratori?</w:t>
            </w:r>
          </w:p>
          <w:p w14:paraId="0A426511" w14:textId="13A8E150" w:rsidR="000A2F0E" w:rsidRDefault="000A2F0E" w:rsidP="000A2F0E">
            <w:pPr>
              <w:jc w:val="both"/>
              <w:rPr>
                <w:rFonts w:ascii="Times New Roman" w:hAnsi="Times New Roman" w:cs="Times New Roman"/>
                <w:color w:val="000000" w:themeColor="text1"/>
              </w:rPr>
            </w:pPr>
          </w:p>
          <w:p w14:paraId="50D87122" w14:textId="77777777" w:rsidR="00C61443" w:rsidRPr="000E134D" w:rsidRDefault="00C61443" w:rsidP="000A2F0E">
            <w:pPr>
              <w:jc w:val="both"/>
              <w:rPr>
                <w:rFonts w:ascii="Times New Roman" w:hAnsi="Times New Roman" w:cs="Times New Roman"/>
                <w:color w:val="000000" w:themeColor="text1"/>
              </w:rPr>
            </w:pPr>
          </w:p>
          <w:p w14:paraId="6D8E9D9E" w14:textId="11A11C5A" w:rsidR="00EA2634" w:rsidRPr="000E134D" w:rsidRDefault="00EA2634" w:rsidP="000A2F0E">
            <w:pPr>
              <w:tabs>
                <w:tab w:val="left" w:pos="3600"/>
              </w:tabs>
              <w:jc w:val="both"/>
              <w:outlineLvl w:val="0"/>
              <w:rPr>
                <w:rFonts w:ascii="Times New Roman" w:hAnsi="Times New Roman" w:cs="Times New Roman"/>
                <w:b/>
                <w:color w:val="000000" w:themeColor="text1"/>
              </w:rPr>
            </w:pPr>
            <w:r w:rsidRPr="000E134D">
              <w:rPr>
                <w:rFonts w:ascii="Times New Roman" w:hAnsi="Times New Roman" w:cs="Times New Roman"/>
                <w:color w:val="000000" w:themeColor="text1"/>
              </w:rPr>
              <w:t>-</w:t>
            </w:r>
            <w:r w:rsidR="00C61443">
              <w:rPr>
                <w:rFonts w:ascii="Times New Roman" w:hAnsi="Times New Roman" w:cs="Times New Roman"/>
                <w:color w:val="000000" w:themeColor="text1"/>
              </w:rPr>
              <w:t xml:space="preserve"> </w:t>
            </w:r>
            <w:r w:rsidRPr="000E134D">
              <w:rPr>
                <w:rFonts w:ascii="Times New Roman" w:hAnsi="Times New Roman" w:cs="Times New Roman"/>
                <w:color w:val="000000" w:themeColor="text1"/>
              </w:rPr>
              <w:t xml:space="preserve">A do ta </w:t>
            </w:r>
            <w:r w:rsidR="00F64D67" w:rsidRPr="000E134D">
              <w:rPr>
                <w:rFonts w:ascii="Times New Roman" w:hAnsi="Times New Roman" w:cs="Times New Roman"/>
                <w:color w:val="000000" w:themeColor="text1"/>
              </w:rPr>
              <w:t>mbikëqyrë</w:t>
            </w:r>
            <w:r w:rsidRPr="000E134D">
              <w:rPr>
                <w:rFonts w:ascii="Times New Roman" w:hAnsi="Times New Roman" w:cs="Times New Roman"/>
                <w:color w:val="000000" w:themeColor="text1"/>
              </w:rPr>
              <w:t xml:space="preserve"> Administratori funksioniminë e kontinjerave dhe a do të mbaj përgjegjësi për intervenime dhe riparime të tyre?</w:t>
            </w:r>
          </w:p>
        </w:tc>
        <w:tc>
          <w:tcPr>
            <w:tcW w:w="1325" w:type="dxa"/>
          </w:tcPr>
          <w:p w14:paraId="1341AA04" w14:textId="7D1549BD" w:rsidR="009C088F" w:rsidRPr="000E134D" w:rsidRDefault="00C55361" w:rsidP="00F64D67">
            <w:pPr>
              <w:jc w:val="center"/>
              <w:rPr>
                <w:rFonts w:ascii="Times New Roman" w:eastAsia="Cambria" w:hAnsi="Times New Roman" w:cs="Times New Roman"/>
                <w:highlight w:val="yellow"/>
              </w:rPr>
            </w:pPr>
            <w:r w:rsidRPr="000E134D">
              <w:rPr>
                <w:rFonts w:ascii="Times New Roman" w:eastAsia="Cambria" w:hAnsi="Times New Roman" w:cs="Times New Roman"/>
              </w:rPr>
              <w:t>Sqar</w:t>
            </w:r>
            <w:r w:rsidR="00F64D67">
              <w:rPr>
                <w:rFonts w:ascii="Times New Roman" w:eastAsia="Cambria" w:hAnsi="Times New Roman" w:cs="Times New Roman"/>
              </w:rPr>
              <w:t>im</w:t>
            </w:r>
          </w:p>
        </w:tc>
        <w:tc>
          <w:tcPr>
            <w:tcW w:w="2873" w:type="dxa"/>
          </w:tcPr>
          <w:p w14:paraId="7A33A5B7" w14:textId="77777777" w:rsidR="00C61443" w:rsidRDefault="00C61443" w:rsidP="000A2F0E">
            <w:pPr>
              <w:jc w:val="both"/>
              <w:rPr>
                <w:rFonts w:ascii="Times New Roman" w:eastAsia="Times New Roman" w:hAnsi="Times New Roman" w:cs="Times New Roman"/>
                <w:lang w:eastAsia="sq-AL"/>
              </w:rPr>
            </w:pPr>
          </w:p>
          <w:p w14:paraId="28F68068" w14:textId="77777777" w:rsidR="00C61443" w:rsidRDefault="00C61443" w:rsidP="000A2F0E">
            <w:pPr>
              <w:jc w:val="both"/>
              <w:rPr>
                <w:rFonts w:ascii="Times New Roman" w:eastAsia="Times New Roman" w:hAnsi="Times New Roman" w:cs="Times New Roman"/>
                <w:lang w:eastAsia="sq-AL"/>
              </w:rPr>
            </w:pPr>
          </w:p>
          <w:p w14:paraId="4ADBD03D" w14:textId="2A696939" w:rsidR="00552BCD" w:rsidRDefault="00552BCD" w:rsidP="000A2F0E">
            <w:pPr>
              <w:jc w:val="both"/>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Jo ato vendosen nga shitësit  siç e parasheh neni 12 prag. 1. </w:t>
            </w:r>
          </w:p>
          <w:p w14:paraId="780C2354" w14:textId="71CBFE9C" w:rsidR="00552BCD" w:rsidRDefault="00552BCD" w:rsidP="000A2F0E">
            <w:pPr>
              <w:jc w:val="both"/>
              <w:rPr>
                <w:rFonts w:ascii="Times New Roman" w:eastAsia="Times New Roman" w:hAnsi="Times New Roman" w:cs="Times New Roman"/>
                <w:lang w:eastAsia="sq-AL"/>
              </w:rPr>
            </w:pPr>
          </w:p>
          <w:p w14:paraId="5924196B" w14:textId="7D75AF48" w:rsidR="009C088F" w:rsidRPr="000E134D" w:rsidRDefault="00C61443" w:rsidP="000A2F0E">
            <w:pPr>
              <w:jc w:val="both"/>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Jo </w:t>
            </w:r>
          </w:p>
        </w:tc>
      </w:tr>
      <w:tr w:rsidR="00EA2634" w:rsidRPr="000E134D" w14:paraId="31FB1513" w14:textId="77777777" w:rsidTr="009C088F">
        <w:trPr>
          <w:trHeight w:val="954"/>
        </w:trPr>
        <w:tc>
          <w:tcPr>
            <w:tcW w:w="2411" w:type="dxa"/>
          </w:tcPr>
          <w:p w14:paraId="335994F3" w14:textId="77777777" w:rsidR="00EA2634" w:rsidRPr="000E134D" w:rsidRDefault="00EA2634" w:rsidP="000E134D">
            <w:pPr>
              <w:jc w:val="both"/>
              <w:rPr>
                <w:rFonts w:ascii="Times New Roman" w:hAnsi="Times New Roman" w:cs="Times New Roman"/>
                <w:b/>
              </w:rPr>
            </w:pPr>
            <w:r w:rsidRPr="000E134D">
              <w:rPr>
                <w:rFonts w:ascii="Times New Roman" w:hAnsi="Times New Roman" w:cs="Times New Roman"/>
                <w:b/>
              </w:rPr>
              <w:t>Viva Fresh Sh.p.k</w:t>
            </w:r>
          </w:p>
          <w:p w14:paraId="3FDCA3CD" w14:textId="541E7D30" w:rsidR="00EA2634" w:rsidRPr="000E134D" w:rsidRDefault="00EA2634" w:rsidP="000E134D">
            <w:pPr>
              <w:jc w:val="both"/>
              <w:rPr>
                <w:rFonts w:ascii="Times New Roman" w:eastAsia="Calibri" w:hAnsi="Times New Roman" w:cs="Times New Roman"/>
                <w:b/>
                <w:highlight w:val="yellow"/>
              </w:rPr>
            </w:pPr>
            <w:r w:rsidRPr="000E134D">
              <w:rPr>
                <w:rFonts w:ascii="Times New Roman" w:hAnsi="Times New Roman" w:cs="Times New Roman"/>
                <w:b/>
              </w:rPr>
              <w:t>Shitje me pakicë</w:t>
            </w:r>
            <w:r w:rsidR="001B5140" w:rsidRPr="000E134D">
              <w:rPr>
                <w:rFonts w:ascii="Times New Roman" w:hAnsi="Times New Roman" w:cs="Times New Roman"/>
                <w:b/>
              </w:rPr>
              <w:t>-2</w:t>
            </w:r>
          </w:p>
        </w:tc>
        <w:tc>
          <w:tcPr>
            <w:tcW w:w="4487" w:type="dxa"/>
          </w:tcPr>
          <w:p w14:paraId="74A25EA9" w14:textId="26D25AAA" w:rsidR="00A37776" w:rsidRDefault="00EA2634" w:rsidP="000E134D">
            <w:pPr>
              <w:tabs>
                <w:tab w:val="left" w:pos="3600"/>
              </w:tabs>
              <w:jc w:val="both"/>
              <w:outlineLvl w:val="0"/>
              <w:rPr>
                <w:rFonts w:ascii="Times New Roman" w:hAnsi="Times New Roman" w:cs="Times New Roman"/>
                <w:color w:val="000000" w:themeColor="text1"/>
              </w:rPr>
            </w:pPr>
            <w:r w:rsidRPr="000E134D">
              <w:rPr>
                <w:rFonts w:ascii="Times New Roman" w:hAnsi="Times New Roman" w:cs="Times New Roman"/>
                <w:color w:val="000000" w:themeColor="text1"/>
              </w:rPr>
              <w:t xml:space="preserve">Neni 12 – Paragrafi 2: </w:t>
            </w:r>
          </w:p>
          <w:p w14:paraId="6EECE8D2" w14:textId="77777777" w:rsidR="00C61443" w:rsidRPr="000E134D" w:rsidRDefault="00C61443" w:rsidP="000E134D">
            <w:pPr>
              <w:tabs>
                <w:tab w:val="left" w:pos="3600"/>
              </w:tabs>
              <w:jc w:val="both"/>
              <w:outlineLvl w:val="0"/>
              <w:rPr>
                <w:rFonts w:ascii="Times New Roman" w:hAnsi="Times New Roman" w:cs="Times New Roman"/>
                <w:color w:val="000000" w:themeColor="text1"/>
              </w:rPr>
            </w:pPr>
          </w:p>
          <w:p w14:paraId="0E84C186" w14:textId="09EA17DE" w:rsidR="00EA2634" w:rsidRPr="000E134D" w:rsidRDefault="00EA2634" w:rsidP="000E134D">
            <w:pPr>
              <w:tabs>
                <w:tab w:val="left" w:pos="3600"/>
              </w:tabs>
              <w:jc w:val="both"/>
              <w:outlineLvl w:val="0"/>
              <w:rPr>
                <w:rFonts w:ascii="Times New Roman" w:hAnsi="Times New Roman" w:cs="Times New Roman"/>
                <w:b/>
                <w:color w:val="000000" w:themeColor="text1"/>
              </w:rPr>
            </w:pPr>
            <w:r w:rsidRPr="000E134D">
              <w:rPr>
                <w:rFonts w:ascii="Times New Roman" w:hAnsi="Times New Roman" w:cs="Times New Roman"/>
                <w:color w:val="000000" w:themeColor="text1"/>
              </w:rPr>
              <w:t>-A do të bëhet çdo herë zbrasja e kontinjerave nga Administratori, pasi që dyqanet nuk mund ta magazinojnë atë (detaje të organizimit të këtij procesi)?</w:t>
            </w:r>
          </w:p>
        </w:tc>
        <w:tc>
          <w:tcPr>
            <w:tcW w:w="1325" w:type="dxa"/>
          </w:tcPr>
          <w:p w14:paraId="1600E130" w14:textId="549FA215" w:rsidR="00EA2634" w:rsidRPr="000E134D" w:rsidRDefault="00F64D67" w:rsidP="00F64D67">
            <w:pPr>
              <w:jc w:val="center"/>
              <w:rPr>
                <w:rFonts w:ascii="Times New Roman" w:eastAsia="Cambria" w:hAnsi="Times New Roman" w:cs="Times New Roman"/>
                <w:highlight w:val="yellow"/>
              </w:rPr>
            </w:pPr>
            <w:r w:rsidRPr="000E134D">
              <w:rPr>
                <w:rFonts w:ascii="Times New Roman" w:eastAsia="Cambria" w:hAnsi="Times New Roman" w:cs="Times New Roman"/>
              </w:rPr>
              <w:t>Sqar</w:t>
            </w:r>
            <w:r>
              <w:rPr>
                <w:rFonts w:ascii="Times New Roman" w:eastAsia="Cambria" w:hAnsi="Times New Roman" w:cs="Times New Roman"/>
              </w:rPr>
              <w:t>im</w:t>
            </w:r>
          </w:p>
        </w:tc>
        <w:tc>
          <w:tcPr>
            <w:tcW w:w="2873" w:type="dxa"/>
          </w:tcPr>
          <w:p w14:paraId="3ACBA80F" w14:textId="72786B5A" w:rsidR="00EA2634" w:rsidRPr="000E134D" w:rsidRDefault="004D6425" w:rsidP="00C61443">
            <w:pPr>
              <w:jc w:val="both"/>
              <w:rPr>
                <w:rFonts w:ascii="Times New Roman" w:eastAsia="Times New Roman" w:hAnsi="Times New Roman" w:cs="Times New Roman"/>
                <w:lang w:eastAsia="sq-AL"/>
              </w:rPr>
            </w:pPr>
            <w:r w:rsidRPr="000E134D">
              <w:rPr>
                <w:rFonts w:ascii="Times New Roman" w:eastAsia="Times New Roman" w:hAnsi="Times New Roman" w:cs="Times New Roman"/>
                <w:lang w:eastAsia="sq-AL"/>
              </w:rPr>
              <w:t xml:space="preserve">Po. </w:t>
            </w:r>
            <w:r w:rsidR="00C57E04" w:rsidRPr="000E134D">
              <w:rPr>
                <w:rFonts w:ascii="Times New Roman" w:eastAsia="Times New Roman" w:hAnsi="Times New Roman" w:cs="Times New Roman"/>
                <w:lang w:eastAsia="sq-AL"/>
              </w:rPr>
              <w:t>Shpeshtesia si dhe m</w:t>
            </w:r>
            <w:r w:rsidR="00E8277C" w:rsidRPr="000E134D">
              <w:rPr>
                <w:rFonts w:ascii="Times New Roman" w:eastAsia="Times New Roman" w:hAnsi="Times New Roman" w:cs="Times New Roman"/>
                <w:lang w:eastAsia="sq-AL"/>
              </w:rPr>
              <w:t>ë</w:t>
            </w:r>
            <w:r w:rsidR="00C57E04" w:rsidRPr="000E134D">
              <w:rPr>
                <w:rFonts w:ascii="Times New Roman" w:eastAsia="Times New Roman" w:hAnsi="Times New Roman" w:cs="Times New Roman"/>
                <w:lang w:eastAsia="sq-AL"/>
              </w:rPr>
              <w:t>nyra e zbrazjes do t</w:t>
            </w:r>
            <w:r w:rsidR="00E8277C" w:rsidRPr="000E134D">
              <w:rPr>
                <w:rFonts w:ascii="Times New Roman" w:eastAsia="Times New Roman" w:hAnsi="Times New Roman" w:cs="Times New Roman"/>
                <w:lang w:eastAsia="sq-AL"/>
              </w:rPr>
              <w:t>ë</w:t>
            </w:r>
            <w:r w:rsidR="00C57E04" w:rsidRPr="000E134D">
              <w:rPr>
                <w:rFonts w:ascii="Times New Roman" w:eastAsia="Times New Roman" w:hAnsi="Times New Roman" w:cs="Times New Roman"/>
                <w:lang w:eastAsia="sq-AL"/>
              </w:rPr>
              <w:t xml:space="preserve"> definohet nga Administratori</w:t>
            </w:r>
            <w:r w:rsidR="00493D2C" w:rsidRPr="000E134D">
              <w:rPr>
                <w:rFonts w:ascii="Times New Roman" w:eastAsia="Times New Roman" w:hAnsi="Times New Roman" w:cs="Times New Roman"/>
                <w:lang w:eastAsia="sq-AL"/>
              </w:rPr>
              <w:t xml:space="preserve"> në marrëveshje me shitësit</w:t>
            </w:r>
            <w:r w:rsidR="00816770" w:rsidRPr="000E134D">
              <w:rPr>
                <w:rFonts w:ascii="Times New Roman" w:eastAsia="Times New Roman" w:hAnsi="Times New Roman" w:cs="Times New Roman"/>
                <w:lang w:eastAsia="sq-AL"/>
              </w:rPr>
              <w:t xml:space="preserve"> për ambalazhin që është subjekt i SRD</w:t>
            </w:r>
            <w:r w:rsidR="00887AAB" w:rsidRPr="000E134D">
              <w:rPr>
                <w:rFonts w:ascii="Times New Roman" w:eastAsia="Times New Roman" w:hAnsi="Times New Roman" w:cs="Times New Roman"/>
                <w:lang w:eastAsia="sq-AL"/>
              </w:rPr>
              <w:t xml:space="preserve"> </w:t>
            </w:r>
            <w:r w:rsidR="00887AAB" w:rsidRPr="00C61443">
              <w:rPr>
                <w:rFonts w:ascii="Times New Roman" w:eastAsia="Times New Roman" w:hAnsi="Times New Roman" w:cs="Times New Roman"/>
                <w:lang w:eastAsia="sq-AL"/>
              </w:rPr>
              <w:t xml:space="preserve">ku shitësi i dorëzon te administratori ambalazhin që është subjekt i SRD neni 31 paragrafi 2 </w:t>
            </w:r>
            <w:proofErr w:type="spellStart"/>
            <w:r w:rsidR="00C61443" w:rsidRPr="00C61443">
              <w:rPr>
                <w:rFonts w:ascii="Times New Roman" w:eastAsia="Times New Roman" w:hAnsi="Times New Roman" w:cs="Times New Roman"/>
                <w:lang w:eastAsia="sq-AL"/>
              </w:rPr>
              <w:t>nënparagrafi</w:t>
            </w:r>
            <w:proofErr w:type="spellEnd"/>
            <w:r w:rsidR="00C61443" w:rsidRPr="00C61443">
              <w:rPr>
                <w:rFonts w:ascii="Times New Roman" w:eastAsia="Times New Roman" w:hAnsi="Times New Roman" w:cs="Times New Roman"/>
                <w:lang w:eastAsia="sq-AL"/>
              </w:rPr>
              <w:t xml:space="preserve"> 2.2.</w:t>
            </w:r>
            <w:r w:rsidR="00C57E04" w:rsidRPr="00C61443">
              <w:rPr>
                <w:rFonts w:ascii="Times New Roman" w:eastAsia="Times New Roman" w:hAnsi="Times New Roman" w:cs="Times New Roman"/>
                <w:lang w:eastAsia="sq-AL"/>
              </w:rPr>
              <w:t xml:space="preserve"> </w:t>
            </w:r>
          </w:p>
        </w:tc>
      </w:tr>
      <w:tr w:rsidR="00EA2634" w:rsidRPr="000E134D" w14:paraId="7989DDA4" w14:textId="77777777" w:rsidTr="000E134D">
        <w:tblPrEx>
          <w:tblLook w:val="04A0" w:firstRow="1" w:lastRow="0" w:firstColumn="1" w:lastColumn="0" w:noHBand="0" w:noVBand="1"/>
        </w:tblPrEx>
        <w:trPr>
          <w:trHeight w:val="416"/>
        </w:trPr>
        <w:tc>
          <w:tcPr>
            <w:cnfStyle w:val="001000000000" w:firstRow="0" w:lastRow="0" w:firstColumn="1" w:lastColumn="0" w:oddVBand="0" w:evenVBand="0" w:oddHBand="0" w:evenHBand="0" w:firstRowFirstColumn="0" w:firstRowLastColumn="0" w:lastRowFirstColumn="0" w:lastRowLastColumn="0"/>
            <w:tcW w:w="2411" w:type="dxa"/>
          </w:tcPr>
          <w:p w14:paraId="2C09B155" w14:textId="77777777" w:rsidR="00EA2634" w:rsidRPr="000E134D" w:rsidRDefault="00EA2634" w:rsidP="000E134D">
            <w:pPr>
              <w:jc w:val="both"/>
              <w:rPr>
                <w:rFonts w:ascii="Times New Roman" w:eastAsia="Calibri" w:hAnsi="Times New Roman" w:cs="Times New Roman"/>
                <w:highlight w:val="yellow"/>
              </w:rPr>
            </w:pPr>
          </w:p>
          <w:p w14:paraId="4B0C64CF" w14:textId="77777777" w:rsidR="00EA2634" w:rsidRPr="000E134D" w:rsidRDefault="00EA2634" w:rsidP="000E134D">
            <w:pPr>
              <w:jc w:val="both"/>
              <w:rPr>
                <w:rFonts w:ascii="Times New Roman" w:hAnsi="Times New Roman" w:cs="Times New Roman"/>
                <w:b w:val="0"/>
              </w:rPr>
            </w:pPr>
            <w:r w:rsidRPr="000E134D">
              <w:rPr>
                <w:rFonts w:ascii="Times New Roman" w:hAnsi="Times New Roman" w:cs="Times New Roman"/>
              </w:rPr>
              <w:t>Viva Fresh Sh.p.k</w:t>
            </w:r>
          </w:p>
          <w:p w14:paraId="7E9620F6" w14:textId="3BF87C71" w:rsidR="00EA2634" w:rsidRPr="000E134D" w:rsidRDefault="00EA2634" w:rsidP="000E134D">
            <w:pPr>
              <w:jc w:val="both"/>
              <w:rPr>
                <w:rFonts w:ascii="Times New Roman" w:eastAsia="Calibri" w:hAnsi="Times New Roman" w:cs="Times New Roman"/>
                <w:highlight w:val="yellow"/>
              </w:rPr>
            </w:pPr>
            <w:r w:rsidRPr="000E134D">
              <w:rPr>
                <w:rFonts w:ascii="Times New Roman" w:hAnsi="Times New Roman" w:cs="Times New Roman"/>
              </w:rPr>
              <w:t>Shitje me pakicë</w:t>
            </w:r>
            <w:r w:rsidR="001B5140" w:rsidRPr="000E134D">
              <w:rPr>
                <w:rFonts w:ascii="Times New Roman" w:hAnsi="Times New Roman" w:cs="Times New Roman"/>
              </w:rPr>
              <w:t>-3</w:t>
            </w:r>
          </w:p>
        </w:tc>
        <w:tc>
          <w:tcPr>
            <w:tcW w:w="4487" w:type="dxa"/>
          </w:tcPr>
          <w:p w14:paraId="70DCC205" w14:textId="77777777" w:rsidR="00EA2634" w:rsidRPr="000E134D" w:rsidRDefault="00EA2634" w:rsidP="000E134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0E134D">
              <w:rPr>
                <w:rFonts w:ascii="Times New Roman" w:hAnsi="Times New Roman" w:cs="Times New Roman"/>
                <w:color w:val="000000" w:themeColor="text1"/>
              </w:rPr>
              <w:t xml:space="preserve">Neni 30 – Paragrafi 3: </w:t>
            </w:r>
          </w:p>
          <w:p w14:paraId="17F68F2F" w14:textId="6DC9C6CE" w:rsidR="00EA2634" w:rsidRPr="000E134D" w:rsidRDefault="00EA2634" w:rsidP="000E134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eastAsia="ja-JP"/>
              </w:rPr>
            </w:pPr>
            <w:r w:rsidRPr="000E134D">
              <w:rPr>
                <w:rFonts w:ascii="Times New Roman" w:hAnsi="Times New Roman" w:cs="Times New Roman"/>
                <w:color w:val="000000" w:themeColor="text1"/>
              </w:rPr>
              <w:t>-A planifikohet të ketë përqindje pjesëmarrëse të depozitave në koston e pranimit dhe të kthimit të ambalazhit ( kjo mund të përdorët si mjet shtytës për implementim të projektit nga ana e shitësve).</w:t>
            </w:r>
          </w:p>
        </w:tc>
        <w:tc>
          <w:tcPr>
            <w:tcW w:w="1325" w:type="dxa"/>
          </w:tcPr>
          <w:p w14:paraId="3F8E6443" w14:textId="788DAFB6" w:rsidR="00EA2634" w:rsidRPr="000E134D" w:rsidRDefault="00F64D67" w:rsidP="00F64D67">
            <w:pPr>
              <w:jc w:val="cente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highlight w:val="yellow"/>
              </w:rPr>
            </w:pPr>
            <w:r w:rsidRPr="000E134D">
              <w:rPr>
                <w:rFonts w:ascii="Times New Roman" w:eastAsia="Cambria" w:hAnsi="Times New Roman" w:cs="Times New Roman"/>
              </w:rPr>
              <w:t>Sqar</w:t>
            </w:r>
            <w:r>
              <w:rPr>
                <w:rFonts w:ascii="Times New Roman" w:eastAsia="Cambria" w:hAnsi="Times New Roman" w:cs="Times New Roman"/>
              </w:rPr>
              <w:t>im</w:t>
            </w:r>
          </w:p>
        </w:tc>
        <w:tc>
          <w:tcPr>
            <w:tcW w:w="2873" w:type="dxa"/>
          </w:tcPr>
          <w:p w14:paraId="54A92F56" w14:textId="6BF96920" w:rsidR="00EA2634" w:rsidRPr="000E134D" w:rsidRDefault="00190C79" w:rsidP="00C6144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sq-AL"/>
              </w:rPr>
            </w:pPr>
            <w:r w:rsidRPr="000E134D">
              <w:rPr>
                <w:rFonts w:ascii="Times New Roman" w:eastAsia="Times New Roman" w:hAnsi="Times New Roman" w:cs="Times New Roman"/>
                <w:lang w:eastAsia="sq-AL"/>
              </w:rPr>
              <w:t>Neni 27 paragrafi</w:t>
            </w:r>
            <w:r w:rsidR="00C61443">
              <w:rPr>
                <w:rFonts w:ascii="Times New Roman" w:eastAsia="Times New Roman" w:hAnsi="Times New Roman" w:cs="Times New Roman"/>
                <w:lang w:eastAsia="sq-AL"/>
              </w:rPr>
              <w:t xml:space="preserve"> 1.7 dhe </w:t>
            </w:r>
            <w:r w:rsidRPr="000E134D">
              <w:rPr>
                <w:rFonts w:ascii="Times New Roman" w:eastAsia="Times New Roman" w:hAnsi="Times New Roman" w:cs="Times New Roman"/>
                <w:lang w:eastAsia="sq-AL"/>
              </w:rPr>
              <w:t xml:space="preserve"> 1.8</w:t>
            </w:r>
            <w:r w:rsidR="00C61443" w:rsidRPr="000E134D">
              <w:rPr>
                <w:rFonts w:ascii="Times New Roman" w:eastAsia="Times New Roman" w:hAnsi="Times New Roman" w:cs="Times New Roman"/>
                <w:lang w:eastAsia="sq-AL"/>
              </w:rPr>
              <w:t xml:space="preserve"> </w:t>
            </w:r>
            <w:r w:rsidR="00C61443" w:rsidRPr="000E134D">
              <w:rPr>
                <w:rFonts w:ascii="Times New Roman" w:eastAsia="Times New Roman" w:hAnsi="Times New Roman" w:cs="Times New Roman"/>
                <w:lang w:eastAsia="sq-AL"/>
              </w:rPr>
              <w:t xml:space="preserve">i </w:t>
            </w:r>
            <w:r w:rsidR="00C61443">
              <w:rPr>
                <w:rFonts w:ascii="Times New Roman" w:eastAsia="Times New Roman" w:hAnsi="Times New Roman" w:cs="Times New Roman"/>
                <w:lang w:eastAsia="sq-AL"/>
              </w:rPr>
              <w:t>UA</w:t>
            </w:r>
            <w:r w:rsidR="00C61443">
              <w:rPr>
                <w:rFonts w:ascii="Times New Roman" w:eastAsia="Times New Roman" w:hAnsi="Times New Roman" w:cs="Times New Roman"/>
                <w:lang w:eastAsia="sq-AL"/>
              </w:rPr>
              <w:t xml:space="preserve"> parasheh </w:t>
            </w:r>
            <w:proofErr w:type="spellStart"/>
            <w:r w:rsidR="00C61443">
              <w:rPr>
                <w:rFonts w:ascii="Times New Roman" w:eastAsia="Times New Roman" w:hAnsi="Times New Roman" w:cs="Times New Roman"/>
                <w:lang w:eastAsia="sq-AL"/>
              </w:rPr>
              <w:t>rimbursimin</w:t>
            </w:r>
            <w:proofErr w:type="spellEnd"/>
            <w:r w:rsidR="00C61443">
              <w:rPr>
                <w:rFonts w:ascii="Times New Roman" w:eastAsia="Times New Roman" w:hAnsi="Times New Roman" w:cs="Times New Roman"/>
                <w:lang w:eastAsia="sq-AL"/>
              </w:rPr>
              <w:t xml:space="preserve"> dhe </w:t>
            </w:r>
            <w:proofErr w:type="spellStart"/>
            <w:r w:rsidR="00C61443">
              <w:rPr>
                <w:rFonts w:ascii="Times New Roman" w:eastAsia="Times New Roman" w:hAnsi="Times New Roman" w:cs="Times New Roman"/>
                <w:lang w:eastAsia="sq-AL"/>
              </w:rPr>
              <w:t>kosotot</w:t>
            </w:r>
            <w:proofErr w:type="spellEnd"/>
            <w:r w:rsidR="00C61443">
              <w:rPr>
                <w:rFonts w:ascii="Times New Roman" w:eastAsia="Times New Roman" w:hAnsi="Times New Roman" w:cs="Times New Roman"/>
                <w:lang w:eastAsia="sq-AL"/>
              </w:rPr>
              <w:t xml:space="preserve"> e grumbullimit</w:t>
            </w:r>
          </w:p>
        </w:tc>
      </w:tr>
      <w:tr w:rsidR="00EA2634" w:rsidRPr="000E134D" w14:paraId="70B8FAF6" w14:textId="77777777" w:rsidTr="00A2797C">
        <w:trPr>
          <w:trHeight w:val="849"/>
        </w:trPr>
        <w:tc>
          <w:tcPr>
            <w:tcW w:w="2411" w:type="dxa"/>
          </w:tcPr>
          <w:p w14:paraId="6FA6C1A9" w14:textId="77777777" w:rsidR="000A1BCB" w:rsidRPr="000E134D" w:rsidRDefault="000A1BCB" w:rsidP="000E134D">
            <w:pPr>
              <w:jc w:val="both"/>
              <w:rPr>
                <w:rFonts w:ascii="Times New Roman" w:hAnsi="Times New Roman" w:cs="Times New Roman"/>
                <w:b/>
              </w:rPr>
            </w:pPr>
            <w:proofErr w:type="spellStart"/>
            <w:r w:rsidRPr="000E134D">
              <w:rPr>
                <w:rFonts w:ascii="Times New Roman" w:hAnsi="Times New Roman" w:cs="Times New Roman"/>
                <w:b/>
              </w:rPr>
              <w:lastRenderedPageBreak/>
              <w:t>Viva</w:t>
            </w:r>
            <w:proofErr w:type="spellEnd"/>
            <w:r w:rsidRPr="000E134D">
              <w:rPr>
                <w:rFonts w:ascii="Times New Roman" w:hAnsi="Times New Roman" w:cs="Times New Roman"/>
                <w:b/>
              </w:rPr>
              <w:t xml:space="preserve"> </w:t>
            </w:r>
            <w:proofErr w:type="spellStart"/>
            <w:r w:rsidRPr="000E134D">
              <w:rPr>
                <w:rFonts w:ascii="Times New Roman" w:hAnsi="Times New Roman" w:cs="Times New Roman"/>
                <w:b/>
              </w:rPr>
              <w:t>Fresh</w:t>
            </w:r>
            <w:proofErr w:type="spellEnd"/>
            <w:r w:rsidRPr="000E134D">
              <w:rPr>
                <w:rFonts w:ascii="Times New Roman" w:hAnsi="Times New Roman" w:cs="Times New Roman"/>
                <w:b/>
              </w:rPr>
              <w:t xml:space="preserve"> </w:t>
            </w:r>
            <w:proofErr w:type="spellStart"/>
            <w:r w:rsidRPr="000E134D">
              <w:rPr>
                <w:rFonts w:ascii="Times New Roman" w:hAnsi="Times New Roman" w:cs="Times New Roman"/>
                <w:b/>
              </w:rPr>
              <w:t>Sh.p.k</w:t>
            </w:r>
            <w:proofErr w:type="spellEnd"/>
          </w:p>
          <w:p w14:paraId="5FC64051" w14:textId="77777777" w:rsidR="00EA2634" w:rsidRPr="000E134D" w:rsidRDefault="000A1BCB" w:rsidP="000E134D">
            <w:pPr>
              <w:jc w:val="both"/>
              <w:rPr>
                <w:rFonts w:ascii="Times New Roman" w:hAnsi="Times New Roman" w:cs="Times New Roman"/>
              </w:rPr>
            </w:pPr>
            <w:r w:rsidRPr="000E134D">
              <w:rPr>
                <w:rFonts w:ascii="Times New Roman" w:hAnsi="Times New Roman" w:cs="Times New Roman"/>
                <w:b/>
              </w:rPr>
              <w:t>Shitje me pakicë</w:t>
            </w:r>
            <w:r w:rsidRPr="000E134D">
              <w:rPr>
                <w:rFonts w:ascii="Times New Roman" w:hAnsi="Times New Roman" w:cs="Times New Roman"/>
              </w:rPr>
              <w:t>-4</w:t>
            </w:r>
          </w:p>
          <w:p w14:paraId="17B2DE27" w14:textId="341D36A6" w:rsidR="000A1BCB" w:rsidRPr="000E134D" w:rsidRDefault="000A1BCB" w:rsidP="000E134D">
            <w:pPr>
              <w:jc w:val="both"/>
              <w:rPr>
                <w:rFonts w:ascii="Times New Roman" w:eastAsia="Calibri" w:hAnsi="Times New Roman" w:cs="Times New Roman"/>
                <w:b/>
              </w:rPr>
            </w:pPr>
          </w:p>
        </w:tc>
        <w:tc>
          <w:tcPr>
            <w:tcW w:w="4487" w:type="dxa"/>
          </w:tcPr>
          <w:p w14:paraId="02CA8C83" w14:textId="4C3C8E45" w:rsidR="00EA2634" w:rsidRPr="000E134D" w:rsidRDefault="00A2797C" w:rsidP="00A2797C">
            <w:pPr>
              <w:pStyle w:val="CommentText"/>
              <w:jc w:val="both"/>
              <w:rPr>
                <w:color w:val="000000" w:themeColor="text1"/>
                <w:sz w:val="24"/>
                <w:szCs w:val="24"/>
                <w:lang w:val="sq-AL"/>
              </w:rPr>
            </w:pPr>
            <w:r w:rsidRPr="000E134D">
              <w:rPr>
                <w:color w:val="000000" w:themeColor="text1"/>
                <w:sz w:val="24"/>
                <w:szCs w:val="24"/>
                <w:lang w:val="sq-AL"/>
              </w:rPr>
              <w:t>Ç</w:t>
            </w:r>
            <w:r w:rsidRPr="000E134D">
              <w:rPr>
                <w:color w:val="000000" w:themeColor="text1"/>
                <w:sz w:val="24"/>
                <w:szCs w:val="24"/>
                <w:lang w:val="sq-AL"/>
              </w:rPr>
              <w:t xml:space="preserve">ka do të ndodh me </w:t>
            </w:r>
            <w:proofErr w:type="spellStart"/>
            <w:r w:rsidRPr="000E134D">
              <w:rPr>
                <w:color w:val="000000" w:themeColor="text1"/>
                <w:sz w:val="24"/>
                <w:szCs w:val="24"/>
                <w:lang w:val="sq-AL"/>
              </w:rPr>
              <w:t>to.</w:t>
            </w:r>
            <w:r>
              <w:rPr>
                <w:color w:val="000000" w:themeColor="text1"/>
                <w:sz w:val="24"/>
                <w:szCs w:val="24"/>
                <w:lang w:val="sq-AL"/>
              </w:rPr>
              <w:t>s</w:t>
            </w:r>
            <w:r w:rsidR="000A1BCB" w:rsidRPr="000E134D">
              <w:rPr>
                <w:color w:val="000000" w:themeColor="text1"/>
                <w:sz w:val="24"/>
                <w:szCs w:val="24"/>
                <w:lang w:val="sq-AL"/>
              </w:rPr>
              <w:t>toqet</w:t>
            </w:r>
            <w:proofErr w:type="spellEnd"/>
            <w:r w:rsidR="00115FEE" w:rsidRPr="000E134D">
              <w:rPr>
                <w:color w:val="000000" w:themeColor="text1"/>
                <w:sz w:val="24"/>
                <w:szCs w:val="24"/>
                <w:lang w:val="sq-AL"/>
              </w:rPr>
              <w:t xml:space="preserve"> </w:t>
            </w:r>
            <w:r w:rsidR="001C012A" w:rsidRPr="000E134D">
              <w:rPr>
                <w:color w:val="000000" w:themeColor="text1"/>
                <w:sz w:val="24"/>
                <w:szCs w:val="24"/>
                <w:lang w:val="sq-AL"/>
              </w:rPr>
              <w:t xml:space="preserve">e qeseve plastike </w:t>
            </w:r>
          </w:p>
        </w:tc>
        <w:tc>
          <w:tcPr>
            <w:tcW w:w="1325" w:type="dxa"/>
          </w:tcPr>
          <w:p w14:paraId="2F7D34AA" w14:textId="679B9821" w:rsidR="00EA2634" w:rsidRPr="000E134D" w:rsidRDefault="00A2797C" w:rsidP="00A2797C">
            <w:pPr>
              <w:jc w:val="center"/>
              <w:rPr>
                <w:rFonts w:ascii="Times New Roman" w:eastAsia="Cambria" w:hAnsi="Times New Roman" w:cs="Times New Roman"/>
              </w:rPr>
            </w:pPr>
            <w:r w:rsidRPr="000E134D">
              <w:rPr>
                <w:rFonts w:ascii="Times New Roman" w:eastAsia="Cambria" w:hAnsi="Times New Roman" w:cs="Times New Roman"/>
              </w:rPr>
              <w:t>Sqar</w:t>
            </w:r>
            <w:r>
              <w:rPr>
                <w:rFonts w:ascii="Times New Roman" w:eastAsia="Cambria" w:hAnsi="Times New Roman" w:cs="Times New Roman"/>
              </w:rPr>
              <w:t>im</w:t>
            </w:r>
          </w:p>
        </w:tc>
        <w:tc>
          <w:tcPr>
            <w:tcW w:w="2873" w:type="dxa"/>
          </w:tcPr>
          <w:p w14:paraId="2A3C91FA" w14:textId="4F5D7E75" w:rsidR="00EA2634" w:rsidRPr="000E134D" w:rsidRDefault="00A75BD8" w:rsidP="00A2797C">
            <w:pPr>
              <w:jc w:val="both"/>
              <w:rPr>
                <w:rFonts w:ascii="Times New Roman" w:eastAsia="Cambria" w:hAnsi="Times New Roman" w:cs="Times New Roman"/>
              </w:rPr>
            </w:pPr>
            <w:r w:rsidRPr="000E134D">
              <w:rPr>
                <w:rFonts w:ascii="Times New Roman" w:eastAsia="Cambria" w:hAnsi="Times New Roman" w:cs="Times New Roman"/>
              </w:rPr>
              <w:t>N</w:t>
            </w:r>
            <w:r w:rsidR="00115FEE" w:rsidRPr="000E134D">
              <w:rPr>
                <w:rFonts w:ascii="Times New Roman" w:eastAsia="Cambria" w:hAnsi="Times New Roman" w:cs="Times New Roman"/>
              </w:rPr>
              <w:t>ë</w:t>
            </w:r>
            <w:r w:rsidRPr="000E134D">
              <w:rPr>
                <w:rFonts w:ascii="Times New Roman" w:eastAsia="Cambria" w:hAnsi="Times New Roman" w:cs="Times New Roman"/>
              </w:rPr>
              <w:t xml:space="preserve"> </w:t>
            </w:r>
            <w:r w:rsidR="00A2797C">
              <w:rPr>
                <w:rFonts w:ascii="Times New Roman" w:eastAsia="Cambria" w:hAnsi="Times New Roman" w:cs="Times New Roman"/>
              </w:rPr>
              <w:t xml:space="preserve">nenin 47 paragrafi 1 </w:t>
            </w:r>
            <w:r w:rsidR="00D269DF">
              <w:rPr>
                <w:rFonts w:ascii="Times New Roman" w:eastAsia="Cambria" w:hAnsi="Times New Roman" w:cs="Times New Roman"/>
              </w:rPr>
              <w:t>parashihet</w:t>
            </w:r>
            <w:r w:rsidR="00A2797C">
              <w:rPr>
                <w:rFonts w:ascii="Times New Roman" w:eastAsia="Cambria" w:hAnsi="Times New Roman" w:cs="Times New Roman"/>
              </w:rPr>
              <w:t xml:space="preserve"> dispozita kalimtare qe mbulojnë këtë çështje</w:t>
            </w:r>
          </w:p>
        </w:tc>
      </w:tr>
      <w:tr w:rsidR="00EA2634" w:rsidRPr="000E134D" w14:paraId="75169651" w14:textId="77777777" w:rsidTr="009C088F">
        <w:trPr>
          <w:trHeight w:val="954"/>
        </w:trPr>
        <w:tc>
          <w:tcPr>
            <w:tcW w:w="2411" w:type="dxa"/>
          </w:tcPr>
          <w:p w14:paraId="038092BA" w14:textId="78A3E081" w:rsidR="00EA2634" w:rsidRPr="000E134D" w:rsidRDefault="00E40F00" w:rsidP="000E134D">
            <w:pPr>
              <w:jc w:val="both"/>
              <w:rPr>
                <w:rFonts w:ascii="Times New Roman" w:eastAsia="Calibri" w:hAnsi="Times New Roman" w:cs="Times New Roman"/>
                <w:b/>
              </w:rPr>
            </w:pPr>
            <w:r w:rsidRPr="000E134D">
              <w:rPr>
                <w:rFonts w:ascii="Times New Roman" w:eastAsia="Calibri" w:hAnsi="Times New Roman" w:cs="Times New Roman"/>
                <w:b/>
              </w:rPr>
              <w:t>Konsumatori -1</w:t>
            </w:r>
          </w:p>
        </w:tc>
        <w:tc>
          <w:tcPr>
            <w:tcW w:w="4487" w:type="dxa"/>
          </w:tcPr>
          <w:p w14:paraId="4FAE3D4C" w14:textId="67D5B05A" w:rsidR="00F320F0" w:rsidRPr="000E134D" w:rsidRDefault="00E40F00" w:rsidP="000E134D">
            <w:pPr>
              <w:jc w:val="both"/>
              <w:rPr>
                <w:rFonts w:ascii="Times New Roman" w:hAnsi="Times New Roman" w:cs="Times New Roman"/>
                <w:color w:val="000000" w:themeColor="text1"/>
              </w:rPr>
            </w:pPr>
            <w:r w:rsidRPr="000E134D">
              <w:rPr>
                <w:rFonts w:ascii="Times New Roman" w:hAnsi="Times New Roman" w:cs="Times New Roman"/>
                <w:color w:val="000000" w:themeColor="text1"/>
              </w:rPr>
              <w:t>Informimi, arsimimi, arritja dhe ngritja e vazhdueshme e kulturës,  emancipimit, civilizimit t</w:t>
            </w:r>
            <w:r w:rsidR="005B3C21">
              <w:rPr>
                <w:rFonts w:ascii="Times New Roman" w:hAnsi="Times New Roman" w:cs="Times New Roman"/>
                <w:color w:val="000000" w:themeColor="text1"/>
              </w:rPr>
              <w:t>ë konsumit si dhe vetëdijesimi.</w:t>
            </w:r>
          </w:p>
          <w:p w14:paraId="17A1EFCB" w14:textId="331302C6" w:rsidR="00E40F00" w:rsidRPr="000E134D" w:rsidRDefault="00E40F00" w:rsidP="000E134D">
            <w:pPr>
              <w:spacing w:before="240" w:after="120"/>
              <w:jc w:val="both"/>
              <w:rPr>
                <w:rFonts w:ascii="Times New Roman" w:hAnsi="Times New Roman" w:cs="Times New Roman"/>
                <w:color w:val="000000" w:themeColor="text1"/>
              </w:rPr>
            </w:pPr>
            <w:r w:rsidRPr="000E134D">
              <w:rPr>
                <w:rFonts w:ascii="Times New Roman" w:hAnsi="Times New Roman" w:cs="Times New Roman"/>
                <w:color w:val="000000" w:themeColor="text1"/>
              </w:rPr>
              <w:t>Institucion</w:t>
            </w:r>
            <w:r w:rsidR="005B3C21">
              <w:rPr>
                <w:rFonts w:ascii="Times New Roman" w:hAnsi="Times New Roman" w:cs="Times New Roman"/>
                <w:color w:val="000000" w:themeColor="text1"/>
              </w:rPr>
              <w:t>e</w:t>
            </w:r>
            <w:r w:rsidRPr="000E134D">
              <w:rPr>
                <w:rFonts w:ascii="Times New Roman" w:hAnsi="Times New Roman" w:cs="Times New Roman"/>
                <w:color w:val="000000" w:themeColor="text1"/>
              </w:rPr>
              <w:t>t e Shtetit duhet të angazhohen edhe më shumë rreth informimit, arsimimit,  arritjes dhe ngritjes së vazhdueshme të kulturës dhe të  emancipimit, të konsumit / në konsum si dhe vetëdijësimit për të drejtat e obligimet dhe për intereset e dinjitetin tonë mjedisor.</w:t>
            </w:r>
          </w:p>
          <w:p w14:paraId="7B00E114" w14:textId="4E42264A" w:rsidR="005B3C21" w:rsidRPr="000E134D" w:rsidRDefault="00E40F00" w:rsidP="005B3C21">
            <w:pPr>
              <w:jc w:val="both"/>
              <w:rPr>
                <w:rFonts w:ascii="Times New Roman" w:hAnsi="Times New Roman" w:cs="Times New Roman"/>
                <w:b/>
                <w:color w:val="000000" w:themeColor="text1"/>
                <w:lang w:eastAsia="ja-JP"/>
              </w:rPr>
            </w:pPr>
            <w:r w:rsidRPr="000E134D">
              <w:rPr>
                <w:rFonts w:ascii="Times New Roman" w:hAnsi="Times New Roman" w:cs="Times New Roman"/>
                <w:color w:val="000000" w:themeColor="text1"/>
              </w:rPr>
              <w:t>Duhet ta kemi të qartë se si eksploat</w:t>
            </w:r>
            <w:r w:rsidR="005B3C21">
              <w:rPr>
                <w:rFonts w:ascii="Times New Roman" w:hAnsi="Times New Roman" w:cs="Times New Roman"/>
                <w:color w:val="000000" w:themeColor="text1"/>
              </w:rPr>
              <w:t xml:space="preserve">ues / shfrytëzues të të mirave </w:t>
            </w:r>
            <w:r w:rsidRPr="000E134D">
              <w:rPr>
                <w:rFonts w:ascii="Times New Roman" w:hAnsi="Times New Roman" w:cs="Times New Roman"/>
                <w:color w:val="000000" w:themeColor="text1"/>
              </w:rPr>
              <w:t xml:space="preserve"> aseteve mjedisore e kemi obligim edhe të kujdesemi për te, ta mbrojmë dhe ta riparojmë/ </w:t>
            </w:r>
            <w:r w:rsidR="000E134D">
              <w:rPr>
                <w:rFonts w:ascii="Times New Roman" w:hAnsi="Times New Roman" w:cs="Times New Roman"/>
                <w:bCs/>
                <w:color w:val="000000" w:themeColor="text1"/>
              </w:rPr>
              <w:t xml:space="preserve">rivendosim / </w:t>
            </w:r>
            <w:proofErr w:type="spellStart"/>
            <w:r w:rsidR="000E134D">
              <w:rPr>
                <w:rFonts w:ascii="Times New Roman" w:hAnsi="Times New Roman" w:cs="Times New Roman"/>
                <w:bCs/>
                <w:color w:val="000000" w:themeColor="text1"/>
              </w:rPr>
              <w:t>regjenerojmë</w:t>
            </w:r>
            <w:proofErr w:type="spellEnd"/>
            <w:r w:rsidR="000E134D">
              <w:rPr>
                <w:rFonts w:ascii="Times New Roman" w:hAnsi="Times New Roman" w:cs="Times New Roman"/>
                <w:bCs/>
                <w:color w:val="000000" w:themeColor="text1"/>
              </w:rPr>
              <w:t>.</w:t>
            </w:r>
          </w:p>
        </w:tc>
        <w:tc>
          <w:tcPr>
            <w:tcW w:w="1325" w:type="dxa"/>
          </w:tcPr>
          <w:p w14:paraId="6BC7BA38" w14:textId="110D5E84" w:rsidR="00EA2634" w:rsidRPr="000E134D" w:rsidRDefault="005B3C21" w:rsidP="005B3C21">
            <w:pPr>
              <w:jc w:val="center"/>
              <w:rPr>
                <w:rFonts w:ascii="Times New Roman" w:eastAsia="Cambria" w:hAnsi="Times New Roman" w:cs="Times New Roman"/>
              </w:rPr>
            </w:pPr>
            <w:r w:rsidRPr="000E134D">
              <w:rPr>
                <w:rFonts w:ascii="Times New Roman" w:eastAsia="Cambria" w:hAnsi="Times New Roman" w:cs="Times New Roman"/>
              </w:rPr>
              <w:t>Sqar</w:t>
            </w:r>
            <w:r>
              <w:rPr>
                <w:rFonts w:ascii="Times New Roman" w:eastAsia="Cambria" w:hAnsi="Times New Roman" w:cs="Times New Roman"/>
              </w:rPr>
              <w:t>im</w:t>
            </w:r>
          </w:p>
        </w:tc>
        <w:tc>
          <w:tcPr>
            <w:tcW w:w="2873" w:type="dxa"/>
          </w:tcPr>
          <w:p w14:paraId="72E74632" w14:textId="77777777" w:rsidR="006C6C86" w:rsidRPr="000E134D" w:rsidRDefault="00685091" w:rsidP="000E134D">
            <w:pPr>
              <w:jc w:val="both"/>
              <w:rPr>
                <w:rFonts w:ascii="Times New Roman" w:eastAsia="Times New Roman" w:hAnsi="Times New Roman" w:cs="Times New Roman"/>
                <w:lang w:eastAsia="sq-AL"/>
              </w:rPr>
            </w:pPr>
            <w:r w:rsidRPr="000E134D">
              <w:rPr>
                <w:rFonts w:ascii="Times New Roman" w:eastAsia="Times New Roman" w:hAnsi="Times New Roman" w:cs="Times New Roman"/>
                <w:lang w:eastAsia="sq-AL"/>
              </w:rPr>
              <w:t>Neni 5 dhe 6 i UA</w:t>
            </w:r>
          </w:p>
          <w:p w14:paraId="7A2F05AD" w14:textId="77777777" w:rsidR="00685091" w:rsidRDefault="006C6C86" w:rsidP="000E134D">
            <w:pPr>
              <w:jc w:val="both"/>
              <w:rPr>
                <w:rFonts w:ascii="Times New Roman" w:eastAsia="Times New Roman" w:hAnsi="Times New Roman" w:cs="Times New Roman"/>
                <w:color w:val="000000" w:themeColor="text1"/>
                <w:lang w:eastAsia="sq-AL"/>
              </w:rPr>
            </w:pPr>
            <w:r w:rsidRPr="000E134D">
              <w:rPr>
                <w:rFonts w:ascii="Times New Roman" w:eastAsia="Times New Roman" w:hAnsi="Times New Roman" w:cs="Times New Roman"/>
                <w:color w:val="000000" w:themeColor="text1"/>
                <w:lang w:eastAsia="sq-AL"/>
              </w:rPr>
              <w:t>Çdo import i ambalazhit duhet të përcjellët me deklaratën përkatëse të produktit/ambalazhit sipas legjislacionit në fuqi.</w:t>
            </w:r>
          </w:p>
          <w:p w14:paraId="1F812FF5" w14:textId="77777777" w:rsidR="005B3C21" w:rsidRDefault="005B3C21" w:rsidP="000E134D">
            <w:pPr>
              <w:jc w:val="both"/>
              <w:rPr>
                <w:rFonts w:ascii="Times New Roman" w:eastAsia="Times New Roman" w:hAnsi="Times New Roman" w:cs="Times New Roman"/>
                <w:color w:val="000000" w:themeColor="text1"/>
                <w:lang w:eastAsia="sq-AL"/>
              </w:rPr>
            </w:pPr>
          </w:p>
          <w:p w14:paraId="683FDD38" w14:textId="46127EE8" w:rsidR="005B3C21" w:rsidRPr="000E134D" w:rsidRDefault="005B3C21" w:rsidP="000E134D">
            <w:pPr>
              <w:jc w:val="both"/>
              <w:rPr>
                <w:rFonts w:ascii="Times New Roman" w:eastAsia="Times New Roman" w:hAnsi="Times New Roman" w:cs="Times New Roman"/>
                <w:lang w:eastAsia="sq-AL"/>
              </w:rPr>
            </w:pPr>
            <w:r>
              <w:rPr>
                <w:rFonts w:ascii="Times New Roman" w:eastAsia="Times New Roman" w:hAnsi="Times New Roman" w:cs="Times New Roman"/>
                <w:color w:val="000000" w:themeColor="text1"/>
                <w:lang w:eastAsia="sq-AL"/>
              </w:rPr>
              <w:t xml:space="preserve">Neni 27 paragrafi 1 nën paragrafi 1.9 e rregullon çështjen e informimit dhe </w:t>
            </w:r>
            <w:proofErr w:type="spellStart"/>
            <w:r>
              <w:rPr>
                <w:rFonts w:ascii="Times New Roman" w:eastAsia="Times New Roman" w:hAnsi="Times New Roman" w:cs="Times New Roman"/>
                <w:color w:val="000000" w:themeColor="text1"/>
                <w:lang w:eastAsia="sq-AL"/>
              </w:rPr>
              <w:t>vetedisjimit</w:t>
            </w:r>
            <w:proofErr w:type="spellEnd"/>
            <w:r>
              <w:rPr>
                <w:rFonts w:ascii="Times New Roman" w:eastAsia="Times New Roman" w:hAnsi="Times New Roman" w:cs="Times New Roman"/>
                <w:color w:val="000000" w:themeColor="text1"/>
                <w:lang w:eastAsia="sq-AL"/>
              </w:rPr>
              <w:t xml:space="preserve"> </w:t>
            </w:r>
          </w:p>
        </w:tc>
      </w:tr>
      <w:tr w:rsidR="00E40F00" w:rsidRPr="000E134D" w14:paraId="6C7AC817" w14:textId="77777777" w:rsidTr="009C088F">
        <w:trPr>
          <w:trHeight w:val="954"/>
        </w:trPr>
        <w:tc>
          <w:tcPr>
            <w:tcW w:w="2411" w:type="dxa"/>
          </w:tcPr>
          <w:p w14:paraId="7E918D9E" w14:textId="33F95486" w:rsidR="00E40F00" w:rsidRPr="000E134D" w:rsidRDefault="00E40F00" w:rsidP="000E134D">
            <w:pPr>
              <w:jc w:val="both"/>
              <w:rPr>
                <w:rFonts w:ascii="Times New Roman" w:eastAsia="Calibri" w:hAnsi="Times New Roman" w:cs="Times New Roman"/>
                <w:b/>
              </w:rPr>
            </w:pPr>
            <w:r w:rsidRPr="000E134D">
              <w:rPr>
                <w:rFonts w:ascii="Times New Roman" w:hAnsi="Times New Roman" w:cs="Times New Roman"/>
                <w:b/>
              </w:rPr>
              <w:t>Konsumatori - 2</w:t>
            </w:r>
          </w:p>
        </w:tc>
        <w:tc>
          <w:tcPr>
            <w:tcW w:w="4487" w:type="dxa"/>
          </w:tcPr>
          <w:p w14:paraId="460CE77A" w14:textId="77777777" w:rsidR="00E40F00" w:rsidRPr="000E134D" w:rsidRDefault="00E40F00" w:rsidP="000E134D">
            <w:pPr>
              <w:jc w:val="both"/>
              <w:rPr>
                <w:rFonts w:ascii="Times New Roman" w:hAnsi="Times New Roman" w:cs="Times New Roman"/>
                <w:color w:val="000000" w:themeColor="text1"/>
              </w:rPr>
            </w:pPr>
            <w:r w:rsidRPr="000E134D">
              <w:rPr>
                <w:rFonts w:ascii="Times New Roman" w:hAnsi="Times New Roman" w:cs="Times New Roman"/>
                <w:color w:val="000000" w:themeColor="text1"/>
              </w:rPr>
              <w:t xml:space="preserve">Shtrirja e Projektit mes masës së qytetarëve dhe familjeve konsumatore. </w:t>
            </w:r>
          </w:p>
          <w:p w14:paraId="7FA41480" w14:textId="3667C568" w:rsidR="00E40F00" w:rsidRPr="000E134D" w:rsidRDefault="00E40F00" w:rsidP="000E134D">
            <w:pPr>
              <w:spacing w:before="240" w:after="120"/>
              <w:jc w:val="both"/>
              <w:rPr>
                <w:rFonts w:ascii="Times New Roman" w:hAnsi="Times New Roman" w:cs="Times New Roman"/>
                <w:b/>
                <w:bCs/>
                <w:color w:val="000000" w:themeColor="text1"/>
              </w:rPr>
            </w:pPr>
            <w:r w:rsidRPr="000E134D">
              <w:rPr>
                <w:rFonts w:ascii="Times New Roman" w:hAnsi="Times New Roman" w:cs="Times New Roman"/>
                <w:color w:val="000000" w:themeColor="text1"/>
              </w:rPr>
              <w:t>Është e qartë marrja e teksteve nga Direktiva e BE-së ose nga praktikat më të mira nga ndonjë Shtet i BE-së ishte / është imediat. Por, edhe përshtatja e tyre me rrethana e kulturë socio-ekonomike sa më të përafërtë me këto të Repub</w:t>
            </w:r>
            <w:r w:rsidRPr="000E134D">
              <w:rPr>
                <w:rFonts w:ascii="Times New Roman" w:hAnsi="Times New Roman" w:cs="Times New Roman"/>
                <w:b/>
                <w:bCs/>
                <w:color w:val="000000" w:themeColor="text1"/>
              </w:rPr>
              <w:t>likës së Kosovës – është / ishte imediate.</w:t>
            </w:r>
          </w:p>
          <w:p w14:paraId="54B367C3" w14:textId="2BB1A0C9" w:rsidR="00E40F00" w:rsidRPr="000E134D" w:rsidRDefault="00E40F00" w:rsidP="000E134D">
            <w:pPr>
              <w:spacing w:before="240" w:after="120"/>
              <w:jc w:val="both"/>
              <w:rPr>
                <w:rFonts w:ascii="Times New Roman" w:hAnsi="Times New Roman" w:cs="Times New Roman"/>
                <w:color w:val="000000" w:themeColor="text1"/>
              </w:rPr>
            </w:pPr>
            <w:r w:rsidRPr="000E134D">
              <w:rPr>
                <w:rFonts w:ascii="Times New Roman" w:hAnsi="Times New Roman" w:cs="Times New Roman"/>
                <w:b/>
                <w:bCs/>
                <w:color w:val="000000" w:themeColor="text1"/>
              </w:rPr>
              <w:t>Pra, krahas kësaj krahas dok</w:t>
            </w:r>
            <w:r w:rsidRPr="000E134D">
              <w:rPr>
                <w:rFonts w:ascii="Times New Roman" w:hAnsi="Times New Roman" w:cs="Times New Roman"/>
                <w:color w:val="000000" w:themeColor="text1"/>
              </w:rPr>
              <w:t xml:space="preserve">umenteve dhe përvojave nga BE-ja, duhet punuar më shumë rreth përshtatjes së tyre me praktikat, realitetin, nevojat, kërkesat...tona në Republikën e Kosovës. AngazhImi i </w:t>
            </w:r>
            <w:proofErr w:type="spellStart"/>
            <w:r w:rsidRPr="000E134D">
              <w:rPr>
                <w:rFonts w:ascii="Times New Roman" w:hAnsi="Times New Roman" w:cs="Times New Roman"/>
                <w:color w:val="000000" w:themeColor="text1"/>
              </w:rPr>
              <w:t>Prakticistëve</w:t>
            </w:r>
            <w:proofErr w:type="spellEnd"/>
            <w:r w:rsidRPr="000E134D">
              <w:rPr>
                <w:rFonts w:ascii="Times New Roman" w:hAnsi="Times New Roman" w:cs="Times New Roman"/>
                <w:color w:val="000000" w:themeColor="text1"/>
              </w:rPr>
              <w:t xml:space="preserve">, të </w:t>
            </w:r>
            <w:proofErr w:type="spellStart"/>
            <w:r w:rsidRPr="000E134D">
              <w:rPr>
                <w:rFonts w:ascii="Times New Roman" w:hAnsi="Times New Roman" w:cs="Times New Roman"/>
                <w:color w:val="000000" w:themeColor="text1"/>
              </w:rPr>
              <w:t>OJQve</w:t>
            </w:r>
            <w:proofErr w:type="spellEnd"/>
            <w:r w:rsidRPr="000E134D">
              <w:rPr>
                <w:rFonts w:ascii="Times New Roman" w:hAnsi="Times New Roman" w:cs="Times New Roman"/>
                <w:color w:val="000000" w:themeColor="text1"/>
              </w:rPr>
              <w:t xml:space="preserve">, </w:t>
            </w:r>
            <w:proofErr w:type="spellStart"/>
            <w:r w:rsidRPr="000E134D">
              <w:rPr>
                <w:rFonts w:ascii="Times New Roman" w:hAnsi="Times New Roman" w:cs="Times New Roman"/>
                <w:color w:val="000000" w:themeColor="text1"/>
              </w:rPr>
              <w:t>profesionistëve.sikur</w:t>
            </w:r>
            <w:proofErr w:type="spellEnd"/>
            <w:r w:rsidRPr="000E134D">
              <w:rPr>
                <w:rFonts w:ascii="Times New Roman" w:hAnsi="Times New Roman" w:cs="Times New Roman"/>
                <w:color w:val="000000" w:themeColor="text1"/>
              </w:rPr>
              <w:t xml:space="preserve"> ishte i pamjaftueshëm.</w:t>
            </w:r>
          </w:p>
          <w:p w14:paraId="1557700F" w14:textId="77777777" w:rsidR="00E40F00" w:rsidRPr="000E134D" w:rsidRDefault="00E40F00" w:rsidP="000E134D">
            <w:pPr>
              <w:tabs>
                <w:tab w:val="left" w:pos="3600"/>
              </w:tabs>
              <w:jc w:val="both"/>
              <w:outlineLvl w:val="0"/>
              <w:rPr>
                <w:rFonts w:ascii="Times New Roman" w:hAnsi="Times New Roman" w:cs="Times New Roman"/>
                <w:color w:val="000000" w:themeColor="text1"/>
              </w:rPr>
            </w:pPr>
            <w:r w:rsidRPr="000E134D">
              <w:rPr>
                <w:rFonts w:ascii="Times New Roman" w:hAnsi="Times New Roman" w:cs="Times New Roman"/>
                <w:color w:val="000000" w:themeColor="text1"/>
              </w:rPr>
              <w:t>Së këndejmi edhe shtrirja e Projektit mes masës së qytetarëve dhe familjeve konsumatore – ishte / është imediate.</w:t>
            </w:r>
          </w:p>
          <w:p w14:paraId="08AD1B15" w14:textId="77777777" w:rsidR="00E40F00" w:rsidRPr="000E134D" w:rsidRDefault="00E40F00" w:rsidP="000E134D">
            <w:pPr>
              <w:tabs>
                <w:tab w:val="left" w:pos="3600"/>
              </w:tabs>
              <w:jc w:val="both"/>
              <w:outlineLvl w:val="0"/>
              <w:rPr>
                <w:rFonts w:ascii="Times New Roman" w:hAnsi="Times New Roman" w:cs="Times New Roman"/>
                <w:color w:val="000000" w:themeColor="text1"/>
              </w:rPr>
            </w:pPr>
          </w:p>
          <w:p w14:paraId="39F91AFB" w14:textId="6A7E6C36" w:rsidR="00E40F00" w:rsidRPr="000E134D" w:rsidRDefault="00E40F00" w:rsidP="000E134D">
            <w:pPr>
              <w:tabs>
                <w:tab w:val="left" w:pos="3600"/>
              </w:tabs>
              <w:jc w:val="both"/>
              <w:outlineLvl w:val="0"/>
              <w:rPr>
                <w:rFonts w:ascii="Times New Roman" w:hAnsi="Times New Roman" w:cs="Times New Roman"/>
                <w:b/>
                <w:color w:val="000000" w:themeColor="text1"/>
              </w:rPr>
            </w:pPr>
          </w:p>
        </w:tc>
        <w:tc>
          <w:tcPr>
            <w:tcW w:w="1325" w:type="dxa"/>
          </w:tcPr>
          <w:p w14:paraId="34076C85" w14:textId="2D827B91" w:rsidR="00F034AF" w:rsidRPr="000E134D" w:rsidRDefault="00B8559B" w:rsidP="00B8559B">
            <w:pPr>
              <w:jc w:val="center"/>
              <w:rPr>
                <w:rFonts w:ascii="Times New Roman" w:eastAsia="Times New Roman" w:hAnsi="Times New Roman" w:cs="Times New Roman"/>
                <w:lang w:eastAsia="sq-AL"/>
              </w:rPr>
            </w:pPr>
            <w:r>
              <w:rPr>
                <w:rFonts w:ascii="Times New Roman" w:eastAsia="Cambria" w:hAnsi="Times New Roman" w:cs="Times New Roman"/>
              </w:rPr>
              <w:t>Sqarim</w:t>
            </w:r>
          </w:p>
          <w:p w14:paraId="39474637" w14:textId="77777777" w:rsidR="00F034AF" w:rsidRPr="000E134D" w:rsidRDefault="00F034AF" w:rsidP="000E134D">
            <w:pPr>
              <w:jc w:val="both"/>
              <w:rPr>
                <w:rFonts w:ascii="Times New Roman" w:eastAsia="Times New Roman" w:hAnsi="Times New Roman" w:cs="Times New Roman"/>
                <w:lang w:eastAsia="sq-AL"/>
              </w:rPr>
            </w:pPr>
          </w:p>
          <w:p w14:paraId="66452B0D" w14:textId="77777777" w:rsidR="00F034AF" w:rsidRPr="000E134D" w:rsidRDefault="00F034AF" w:rsidP="000E134D">
            <w:pPr>
              <w:jc w:val="both"/>
              <w:rPr>
                <w:rFonts w:ascii="Times New Roman" w:eastAsia="Times New Roman" w:hAnsi="Times New Roman" w:cs="Times New Roman"/>
                <w:lang w:eastAsia="sq-AL"/>
              </w:rPr>
            </w:pPr>
          </w:p>
          <w:p w14:paraId="18505184" w14:textId="77777777" w:rsidR="00F034AF" w:rsidRPr="000E134D" w:rsidRDefault="00F034AF" w:rsidP="000E134D">
            <w:pPr>
              <w:jc w:val="both"/>
              <w:rPr>
                <w:rFonts w:ascii="Times New Roman" w:eastAsia="Times New Roman" w:hAnsi="Times New Roman" w:cs="Times New Roman"/>
                <w:lang w:eastAsia="sq-AL"/>
              </w:rPr>
            </w:pPr>
          </w:p>
          <w:p w14:paraId="1B61861E" w14:textId="77777777" w:rsidR="00F034AF" w:rsidRPr="000E134D" w:rsidRDefault="00F034AF" w:rsidP="000E134D">
            <w:pPr>
              <w:jc w:val="both"/>
              <w:rPr>
                <w:rFonts w:ascii="Times New Roman" w:eastAsia="Times New Roman" w:hAnsi="Times New Roman" w:cs="Times New Roman"/>
                <w:lang w:eastAsia="sq-AL"/>
              </w:rPr>
            </w:pPr>
          </w:p>
          <w:p w14:paraId="77D64E14" w14:textId="77777777" w:rsidR="00F034AF" w:rsidRPr="000E134D" w:rsidRDefault="00F034AF" w:rsidP="000E134D">
            <w:pPr>
              <w:jc w:val="both"/>
              <w:rPr>
                <w:rFonts w:ascii="Times New Roman" w:eastAsia="Times New Roman" w:hAnsi="Times New Roman" w:cs="Times New Roman"/>
                <w:lang w:eastAsia="sq-AL"/>
              </w:rPr>
            </w:pPr>
          </w:p>
          <w:p w14:paraId="4E6E47B0" w14:textId="77777777" w:rsidR="00F034AF" w:rsidRPr="000E134D" w:rsidRDefault="00F034AF" w:rsidP="000E134D">
            <w:pPr>
              <w:jc w:val="both"/>
              <w:rPr>
                <w:rFonts w:ascii="Times New Roman" w:eastAsia="Times New Roman" w:hAnsi="Times New Roman" w:cs="Times New Roman"/>
                <w:lang w:eastAsia="sq-AL"/>
              </w:rPr>
            </w:pPr>
          </w:p>
          <w:p w14:paraId="442E88F7" w14:textId="77777777" w:rsidR="00F034AF" w:rsidRPr="000E134D" w:rsidRDefault="00F034AF" w:rsidP="000E134D">
            <w:pPr>
              <w:jc w:val="both"/>
              <w:rPr>
                <w:rFonts w:ascii="Times New Roman" w:eastAsia="Times New Roman" w:hAnsi="Times New Roman" w:cs="Times New Roman"/>
                <w:lang w:eastAsia="sq-AL"/>
              </w:rPr>
            </w:pPr>
          </w:p>
          <w:p w14:paraId="3B4CE2C0" w14:textId="77777777" w:rsidR="00F034AF" w:rsidRPr="000E134D" w:rsidRDefault="00F034AF" w:rsidP="000E134D">
            <w:pPr>
              <w:jc w:val="both"/>
              <w:rPr>
                <w:rFonts w:ascii="Times New Roman" w:eastAsia="Times New Roman" w:hAnsi="Times New Roman" w:cs="Times New Roman"/>
                <w:lang w:eastAsia="sq-AL"/>
              </w:rPr>
            </w:pPr>
          </w:p>
          <w:p w14:paraId="15C076CA" w14:textId="77777777" w:rsidR="00F034AF" w:rsidRPr="000E134D" w:rsidRDefault="00F034AF" w:rsidP="000E134D">
            <w:pPr>
              <w:jc w:val="both"/>
              <w:rPr>
                <w:rFonts w:ascii="Times New Roman" w:eastAsia="Times New Roman" w:hAnsi="Times New Roman" w:cs="Times New Roman"/>
                <w:lang w:eastAsia="sq-AL"/>
              </w:rPr>
            </w:pPr>
          </w:p>
          <w:p w14:paraId="4566E973" w14:textId="245E7B95" w:rsidR="00E42580" w:rsidRPr="000E134D" w:rsidRDefault="00E42580" w:rsidP="000E134D">
            <w:pPr>
              <w:jc w:val="both"/>
              <w:rPr>
                <w:rFonts w:ascii="Times New Roman" w:eastAsia="Times New Roman" w:hAnsi="Times New Roman" w:cs="Times New Roman"/>
                <w:lang w:eastAsia="sq-AL"/>
              </w:rPr>
            </w:pPr>
          </w:p>
          <w:p w14:paraId="3A6C97CC" w14:textId="77777777" w:rsidR="00E42580" w:rsidRPr="000E134D" w:rsidRDefault="00E42580" w:rsidP="000E134D">
            <w:pPr>
              <w:jc w:val="both"/>
              <w:rPr>
                <w:rFonts w:ascii="Times New Roman" w:eastAsia="Times New Roman" w:hAnsi="Times New Roman" w:cs="Times New Roman"/>
                <w:lang w:eastAsia="sq-AL"/>
              </w:rPr>
            </w:pPr>
          </w:p>
          <w:p w14:paraId="248CE2E1" w14:textId="613B5A68" w:rsidR="00E40F00" w:rsidRPr="000E134D" w:rsidRDefault="00E40F00" w:rsidP="000E134D">
            <w:pPr>
              <w:jc w:val="both"/>
              <w:rPr>
                <w:rFonts w:ascii="Times New Roman" w:eastAsia="Cambria" w:hAnsi="Times New Roman" w:cs="Times New Roman"/>
                <w:highlight w:val="yellow"/>
              </w:rPr>
            </w:pPr>
          </w:p>
        </w:tc>
        <w:tc>
          <w:tcPr>
            <w:tcW w:w="2873" w:type="dxa"/>
          </w:tcPr>
          <w:p w14:paraId="2742F876" w14:textId="1B89411F" w:rsidR="008E6457" w:rsidRDefault="008E6457" w:rsidP="000E134D">
            <w:pPr>
              <w:jc w:val="both"/>
              <w:rPr>
                <w:rFonts w:ascii="Times New Roman" w:eastAsia="Times New Roman" w:hAnsi="Times New Roman" w:cs="Times New Roman"/>
                <w:lang w:eastAsia="sq-AL"/>
              </w:rPr>
            </w:pPr>
            <w:r>
              <w:rPr>
                <w:rFonts w:ascii="Times New Roman" w:eastAsia="Times New Roman" w:hAnsi="Times New Roman" w:cs="Times New Roman"/>
                <w:lang w:eastAsia="sq-AL"/>
              </w:rPr>
              <w:t xml:space="preserve">Ky propozim është i përfshirë te </w:t>
            </w:r>
            <w:r w:rsidR="001460BF" w:rsidRPr="000E134D">
              <w:rPr>
                <w:rFonts w:ascii="Times New Roman" w:eastAsia="Times New Roman" w:hAnsi="Times New Roman" w:cs="Times New Roman"/>
                <w:lang w:eastAsia="sq-AL"/>
              </w:rPr>
              <w:t>N</w:t>
            </w:r>
            <w:r>
              <w:rPr>
                <w:rFonts w:ascii="Times New Roman" w:eastAsia="Times New Roman" w:hAnsi="Times New Roman" w:cs="Times New Roman"/>
                <w:lang w:eastAsia="sq-AL"/>
              </w:rPr>
              <w:t xml:space="preserve">eni 1 paragrafi 2 i këtij UA </w:t>
            </w:r>
          </w:p>
          <w:p w14:paraId="47BAACD8" w14:textId="77777777" w:rsidR="008E6457" w:rsidRDefault="008E6457" w:rsidP="000E134D">
            <w:pPr>
              <w:jc w:val="both"/>
              <w:rPr>
                <w:rFonts w:ascii="Times New Roman" w:eastAsia="Times New Roman" w:hAnsi="Times New Roman" w:cs="Times New Roman"/>
                <w:lang w:eastAsia="sq-AL"/>
              </w:rPr>
            </w:pPr>
          </w:p>
          <w:p w14:paraId="4BE8A775" w14:textId="2D22F400" w:rsidR="008E6457" w:rsidRPr="000E134D" w:rsidRDefault="008E6457" w:rsidP="008E6457">
            <w:pPr>
              <w:jc w:val="both"/>
              <w:rPr>
                <w:rFonts w:ascii="Times New Roman" w:eastAsia="Cambria" w:hAnsi="Times New Roman" w:cs="Times New Roman"/>
              </w:rPr>
            </w:pPr>
            <w:r>
              <w:rPr>
                <w:rFonts w:ascii="Times New Roman" w:eastAsia="Times New Roman" w:hAnsi="Times New Roman" w:cs="Times New Roman"/>
                <w:lang w:eastAsia="sq-AL"/>
              </w:rPr>
              <w:t xml:space="preserve"> </w:t>
            </w:r>
          </w:p>
          <w:p w14:paraId="376D058D" w14:textId="52136D8B" w:rsidR="00E40F00" w:rsidRPr="000E134D" w:rsidRDefault="00E40F00" w:rsidP="008E6457">
            <w:pPr>
              <w:jc w:val="both"/>
              <w:rPr>
                <w:rFonts w:ascii="Times New Roman" w:eastAsia="Times New Roman" w:hAnsi="Times New Roman" w:cs="Times New Roman"/>
                <w:highlight w:val="yellow"/>
                <w:lang w:eastAsia="sq-AL"/>
              </w:rPr>
            </w:pPr>
          </w:p>
        </w:tc>
      </w:tr>
      <w:tr w:rsidR="00E40F00" w:rsidRPr="000E134D" w14:paraId="25EEE2ED" w14:textId="77777777" w:rsidTr="000E134D">
        <w:trPr>
          <w:trHeight w:val="841"/>
        </w:trPr>
        <w:tc>
          <w:tcPr>
            <w:tcW w:w="2411" w:type="dxa"/>
          </w:tcPr>
          <w:p w14:paraId="3D5AFA57" w14:textId="427119F6" w:rsidR="00E40F00" w:rsidRPr="000E134D" w:rsidRDefault="00224A1E" w:rsidP="000E134D">
            <w:pPr>
              <w:jc w:val="both"/>
              <w:rPr>
                <w:rFonts w:ascii="Times New Roman" w:eastAsia="Calibri" w:hAnsi="Times New Roman" w:cs="Times New Roman"/>
                <w:b/>
              </w:rPr>
            </w:pPr>
            <w:r w:rsidRPr="000E134D">
              <w:rPr>
                <w:rFonts w:ascii="Times New Roman" w:hAnsi="Times New Roman" w:cs="Times New Roman"/>
                <w:b/>
              </w:rPr>
              <w:t xml:space="preserve">Konsumatori -3 </w:t>
            </w:r>
          </w:p>
        </w:tc>
        <w:tc>
          <w:tcPr>
            <w:tcW w:w="4487" w:type="dxa"/>
          </w:tcPr>
          <w:p w14:paraId="3CAEDD89" w14:textId="77777777" w:rsidR="00E40F00" w:rsidRPr="000E134D" w:rsidRDefault="00224A1E" w:rsidP="000E134D">
            <w:pPr>
              <w:tabs>
                <w:tab w:val="left" w:pos="3600"/>
              </w:tabs>
              <w:jc w:val="both"/>
              <w:outlineLvl w:val="0"/>
              <w:rPr>
                <w:rFonts w:ascii="Times New Roman" w:hAnsi="Times New Roman" w:cs="Times New Roman"/>
                <w:color w:val="000000" w:themeColor="text1"/>
              </w:rPr>
            </w:pPr>
            <w:r w:rsidRPr="000E134D">
              <w:rPr>
                <w:rFonts w:ascii="Times New Roman" w:hAnsi="Times New Roman" w:cs="Times New Roman"/>
                <w:color w:val="000000" w:themeColor="text1"/>
              </w:rPr>
              <w:t>Përshtatje e vazhdueshme e Projektit me realitetin socio-ekonomik të Kosovës.</w:t>
            </w:r>
          </w:p>
          <w:p w14:paraId="0A89A695" w14:textId="77777777" w:rsidR="00224A1E" w:rsidRPr="000E134D" w:rsidRDefault="00224A1E" w:rsidP="000E134D">
            <w:pPr>
              <w:tabs>
                <w:tab w:val="left" w:pos="3600"/>
              </w:tabs>
              <w:jc w:val="both"/>
              <w:outlineLvl w:val="0"/>
              <w:rPr>
                <w:rFonts w:ascii="Times New Roman" w:hAnsi="Times New Roman" w:cs="Times New Roman"/>
                <w:color w:val="000000" w:themeColor="text1"/>
              </w:rPr>
            </w:pPr>
          </w:p>
          <w:p w14:paraId="23440C08" w14:textId="7DECD546" w:rsidR="00224A1E" w:rsidRPr="000E134D" w:rsidRDefault="00224A1E" w:rsidP="004A5CAE">
            <w:pPr>
              <w:tabs>
                <w:tab w:val="left" w:pos="3600"/>
              </w:tabs>
              <w:jc w:val="both"/>
              <w:outlineLvl w:val="0"/>
              <w:rPr>
                <w:rFonts w:ascii="Times New Roman" w:hAnsi="Times New Roman" w:cs="Times New Roman"/>
                <w:b/>
                <w:color w:val="000000" w:themeColor="text1"/>
              </w:rPr>
            </w:pPr>
            <w:r w:rsidRPr="000E134D">
              <w:rPr>
                <w:rFonts w:ascii="Times New Roman" w:hAnsi="Times New Roman" w:cs="Times New Roman"/>
                <w:color w:val="000000" w:themeColor="text1"/>
              </w:rPr>
              <w:lastRenderedPageBreak/>
              <w:t xml:space="preserve">Siç e thash më lartë nevoitet përshtatje maksimale dhe e vazhdueshme e Projektit me realitetin socio-ekonomik të Kosovës. Kjo mund të arrihet më së miri dhe më së lehti duke e zbatuar  sistemin intearaktiv të Bolonjës.  </w:t>
            </w:r>
          </w:p>
        </w:tc>
        <w:tc>
          <w:tcPr>
            <w:tcW w:w="1325" w:type="dxa"/>
          </w:tcPr>
          <w:p w14:paraId="048E5857" w14:textId="1BB855B8" w:rsidR="00E40F00" w:rsidRPr="000E134D" w:rsidRDefault="000A66E5" w:rsidP="000A66E5">
            <w:pPr>
              <w:jc w:val="center"/>
              <w:rPr>
                <w:rFonts w:ascii="Times New Roman" w:eastAsia="Cambria" w:hAnsi="Times New Roman" w:cs="Times New Roman"/>
              </w:rPr>
            </w:pPr>
            <w:r>
              <w:rPr>
                <w:rFonts w:ascii="Times New Roman" w:eastAsia="Cambria" w:hAnsi="Times New Roman" w:cs="Times New Roman"/>
              </w:rPr>
              <w:lastRenderedPageBreak/>
              <w:t>E paqarte</w:t>
            </w:r>
          </w:p>
        </w:tc>
        <w:tc>
          <w:tcPr>
            <w:tcW w:w="2873" w:type="dxa"/>
          </w:tcPr>
          <w:p w14:paraId="183E37C9" w14:textId="09BD2A52" w:rsidR="00E40F00" w:rsidRPr="000E134D" w:rsidRDefault="000A66E5" w:rsidP="000A66E5">
            <w:pPr>
              <w:tabs>
                <w:tab w:val="left" w:pos="3600"/>
              </w:tabs>
              <w:jc w:val="center"/>
              <w:outlineLvl w:val="0"/>
              <w:rPr>
                <w:rFonts w:ascii="Times New Roman" w:eastAsia="Times New Roman" w:hAnsi="Times New Roman" w:cs="Times New Roman"/>
                <w:lang w:eastAsia="sq-AL"/>
              </w:rPr>
            </w:pPr>
            <w:r>
              <w:rPr>
                <w:rFonts w:ascii="Times New Roman" w:eastAsia="Times New Roman" w:hAnsi="Times New Roman" w:cs="Times New Roman"/>
                <w:lang w:eastAsia="sq-AL"/>
              </w:rPr>
              <w:t>E paqarte</w:t>
            </w:r>
          </w:p>
        </w:tc>
      </w:tr>
      <w:tr w:rsidR="00E40F00" w:rsidRPr="000E134D" w14:paraId="0AF3A31D" w14:textId="77777777" w:rsidTr="009C088F">
        <w:trPr>
          <w:trHeight w:val="954"/>
        </w:trPr>
        <w:tc>
          <w:tcPr>
            <w:tcW w:w="2411" w:type="dxa"/>
          </w:tcPr>
          <w:p w14:paraId="58846DD2" w14:textId="43F9DD00" w:rsidR="00E40F00" w:rsidRPr="000E134D" w:rsidRDefault="00224A1E" w:rsidP="000E134D">
            <w:pPr>
              <w:jc w:val="both"/>
              <w:rPr>
                <w:rFonts w:ascii="Times New Roman" w:eastAsia="Calibri" w:hAnsi="Times New Roman" w:cs="Times New Roman"/>
                <w:b/>
              </w:rPr>
            </w:pPr>
            <w:r w:rsidRPr="000E134D">
              <w:rPr>
                <w:rFonts w:ascii="Times New Roman" w:hAnsi="Times New Roman" w:cs="Times New Roman"/>
                <w:b/>
              </w:rPr>
              <w:lastRenderedPageBreak/>
              <w:t>Konsumatori -4</w:t>
            </w:r>
          </w:p>
        </w:tc>
        <w:tc>
          <w:tcPr>
            <w:tcW w:w="4487" w:type="dxa"/>
          </w:tcPr>
          <w:p w14:paraId="0B112634" w14:textId="7E679E0D" w:rsidR="00224A1E" w:rsidRPr="000E134D" w:rsidRDefault="00224A1E" w:rsidP="000E134D">
            <w:pPr>
              <w:jc w:val="both"/>
              <w:rPr>
                <w:rFonts w:ascii="Times New Roman" w:hAnsi="Times New Roman" w:cs="Times New Roman"/>
                <w:color w:val="000000" w:themeColor="text1"/>
              </w:rPr>
            </w:pPr>
            <w:r w:rsidRPr="000E134D">
              <w:rPr>
                <w:rFonts w:ascii="Times New Roman" w:hAnsi="Times New Roman" w:cs="Times New Roman"/>
                <w:color w:val="000000" w:themeColor="text1"/>
              </w:rPr>
              <w:t xml:space="preserve">Bashkëpunim më i ngushtë me OSHC-të mjedisore, të konsumatorit, me ato </w:t>
            </w:r>
            <w:r w:rsidR="000A66E5" w:rsidRPr="000E134D">
              <w:rPr>
                <w:rFonts w:ascii="Times New Roman" w:hAnsi="Times New Roman" w:cs="Times New Roman"/>
                <w:color w:val="000000" w:themeColor="text1"/>
              </w:rPr>
              <w:t>shëndetësore</w:t>
            </w:r>
            <w:r w:rsidRPr="000E134D">
              <w:rPr>
                <w:rFonts w:ascii="Times New Roman" w:hAnsi="Times New Roman" w:cs="Times New Roman"/>
                <w:color w:val="000000" w:themeColor="text1"/>
              </w:rPr>
              <w:t xml:space="preserve">. </w:t>
            </w:r>
          </w:p>
          <w:p w14:paraId="0E576B6A" w14:textId="493AA5E1" w:rsidR="00224A1E" w:rsidRPr="000E134D" w:rsidRDefault="00224A1E" w:rsidP="000E134D">
            <w:pPr>
              <w:spacing w:before="240" w:after="120"/>
              <w:jc w:val="both"/>
              <w:rPr>
                <w:rFonts w:ascii="Times New Roman" w:hAnsi="Times New Roman" w:cs="Times New Roman"/>
                <w:color w:val="000000" w:themeColor="text1"/>
              </w:rPr>
            </w:pPr>
            <w:r w:rsidRPr="000E134D">
              <w:rPr>
                <w:rFonts w:ascii="Times New Roman" w:hAnsi="Times New Roman" w:cs="Times New Roman"/>
                <w:color w:val="000000" w:themeColor="text1"/>
              </w:rPr>
              <w:t>Me ligje, ma</w:t>
            </w:r>
            <w:r w:rsidR="000A66E5">
              <w:rPr>
                <w:rFonts w:ascii="Times New Roman" w:hAnsi="Times New Roman" w:cs="Times New Roman"/>
                <w:color w:val="000000" w:themeColor="text1"/>
              </w:rPr>
              <w:t xml:space="preserve">ndate, udhëzime administrative </w:t>
            </w:r>
            <w:r w:rsidRPr="000E134D">
              <w:rPr>
                <w:rFonts w:ascii="Times New Roman" w:hAnsi="Times New Roman" w:cs="Times New Roman"/>
                <w:color w:val="000000" w:themeColor="text1"/>
              </w:rPr>
              <w:t xml:space="preserve">institucionet, </w:t>
            </w:r>
            <w:proofErr w:type="spellStart"/>
            <w:r w:rsidRPr="000E134D">
              <w:rPr>
                <w:rFonts w:ascii="Times New Roman" w:hAnsi="Times New Roman" w:cs="Times New Roman"/>
                <w:color w:val="000000" w:themeColor="text1"/>
              </w:rPr>
              <w:t>asocacionet</w:t>
            </w:r>
            <w:proofErr w:type="spellEnd"/>
            <w:r w:rsidRPr="000E134D">
              <w:rPr>
                <w:rFonts w:ascii="Times New Roman" w:hAnsi="Times New Roman" w:cs="Times New Roman"/>
                <w:color w:val="000000" w:themeColor="text1"/>
              </w:rPr>
              <w:t xml:space="preserve">, mekanizmat, </w:t>
            </w:r>
            <w:r w:rsidR="000A66E5" w:rsidRPr="000E134D">
              <w:rPr>
                <w:rFonts w:ascii="Times New Roman" w:hAnsi="Times New Roman" w:cs="Times New Roman"/>
                <w:color w:val="000000" w:themeColor="text1"/>
              </w:rPr>
              <w:t>infrastrukturat</w:t>
            </w:r>
            <w:r w:rsidRPr="000E134D">
              <w:rPr>
                <w:rFonts w:ascii="Times New Roman" w:hAnsi="Times New Roman" w:cs="Times New Roman"/>
                <w:color w:val="000000" w:themeColor="text1"/>
              </w:rPr>
              <w:t xml:space="preserve"> e cilësisë janë të udhëzuara / të obliguara që të bashkëpunojnë me OSHC-të.</w:t>
            </w:r>
          </w:p>
          <w:p w14:paraId="3A5B65FF" w14:textId="196A9E10" w:rsidR="00224A1E" w:rsidRPr="000E134D" w:rsidRDefault="00224A1E" w:rsidP="000A66E5">
            <w:pPr>
              <w:tabs>
                <w:tab w:val="left" w:pos="3600"/>
              </w:tabs>
              <w:jc w:val="both"/>
              <w:outlineLvl w:val="0"/>
              <w:rPr>
                <w:rFonts w:ascii="Times New Roman" w:hAnsi="Times New Roman" w:cs="Times New Roman"/>
                <w:b/>
                <w:color w:val="000000" w:themeColor="text1"/>
              </w:rPr>
            </w:pPr>
            <w:r w:rsidRPr="000E134D">
              <w:rPr>
                <w:rFonts w:ascii="Times New Roman" w:hAnsi="Times New Roman" w:cs="Times New Roman"/>
                <w:color w:val="000000" w:themeColor="text1"/>
              </w:rPr>
              <w:t xml:space="preserve">Së këndejmi edhe në këtë UD bashkëpunim më i ngushtë me OSHC-të mjedisore, të konsumatorit, me ato </w:t>
            </w:r>
            <w:r w:rsidR="000A66E5" w:rsidRPr="000E134D">
              <w:rPr>
                <w:rFonts w:ascii="Times New Roman" w:hAnsi="Times New Roman" w:cs="Times New Roman"/>
                <w:color w:val="000000" w:themeColor="text1"/>
              </w:rPr>
              <w:t>shëndetësore</w:t>
            </w:r>
            <w:r w:rsidR="000A66E5">
              <w:rPr>
                <w:rFonts w:ascii="Times New Roman" w:hAnsi="Times New Roman" w:cs="Times New Roman"/>
                <w:color w:val="000000" w:themeColor="text1"/>
              </w:rPr>
              <w:t xml:space="preserve"> </w:t>
            </w:r>
            <w:r w:rsidRPr="000E134D">
              <w:rPr>
                <w:rFonts w:ascii="Times New Roman" w:hAnsi="Times New Roman" w:cs="Times New Roman"/>
                <w:color w:val="000000" w:themeColor="text1"/>
              </w:rPr>
              <w:t>duhet të jetë më i theksuar e më decid</w:t>
            </w:r>
            <w:r w:rsidR="000A66E5">
              <w:rPr>
                <w:rFonts w:ascii="Times New Roman" w:hAnsi="Times New Roman" w:cs="Times New Roman"/>
                <w:color w:val="000000" w:themeColor="text1"/>
              </w:rPr>
              <w:t>iv, më konkret, më specifik.</w:t>
            </w:r>
          </w:p>
        </w:tc>
        <w:tc>
          <w:tcPr>
            <w:tcW w:w="1325" w:type="dxa"/>
          </w:tcPr>
          <w:p w14:paraId="5F64A9DF" w14:textId="1633A31A" w:rsidR="00E40F00" w:rsidRPr="000E134D" w:rsidRDefault="000A66E5" w:rsidP="000A66E5">
            <w:pPr>
              <w:jc w:val="center"/>
              <w:rPr>
                <w:rFonts w:ascii="Times New Roman" w:eastAsia="Cambria" w:hAnsi="Times New Roman" w:cs="Times New Roman"/>
              </w:rPr>
            </w:pPr>
            <w:r>
              <w:rPr>
                <w:rFonts w:ascii="Times New Roman" w:eastAsia="Cambria" w:hAnsi="Times New Roman" w:cs="Times New Roman"/>
              </w:rPr>
              <w:t>Sqarim</w:t>
            </w:r>
          </w:p>
        </w:tc>
        <w:tc>
          <w:tcPr>
            <w:tcW w:w="2873" w:type="dxa"/>
          </w:tcPr>
          <w:p w14:paraId="15DDEFB7" w14:textId="5CD4724F" w:rsidR="00E40F00" w:rsidRPr="000E134D" w:rsidRDefault="002016C2" w:rsidP="000E134D">
            <w:pPr>
              <w:jc w:val="both"/>
              <w:rPr>
                <w:rFonts w:ascii="Times New Roman" w:eastAsia="Times New Roman" w:hAnsi="Times New Roman" w:cs="Times New Roman"/>
                <w:lang w:eastAsia="sq-AL"/>
              </w:rPr>
            </w:pPr>
            <w:r w:rsidRPr="000E134D">
              <w:rPr>
                <w:rFonts w:ascii="Times New Roman" w:eastAsia="Times New Roman" w:hAnsi="Times New Roman" w:cs="Times New Roman"/>
                <w:lang w:eastAsia="sq-AL"/>
              </w:rPr>
              <w:t>Procesit t</w:t>
            </w:r>
            <w:r w:rsidR="00F034AF"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hartimit t</w:t>
            </w:r>
            <w:r w:rsidR="00F034AF"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aktit normativ i ka paraprir</w:t>
            </w:r>
            <w:r w:rsidR="00F034AF"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nj</w:t>
            </w:r>
            <w:r w:rsidR="00F034AF"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proces i ngusht</w:t>
            </w:r>
            <w:r w:rsidR="00F034AF"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i konsultimeve me pal</w:t>
            </w:r>
            <w:r w:rsidR="00F034AF"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t e ndryshme t</w:t>
            </w:r>
            <w:r w:rsidR="00F034AF"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interesit p</w:t>
            </w:r>
            <w:r w:rsidR="00F034AF"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rfshir</w:t>
            </w:r>
            <w:r w:rsidR="00F034AF"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institucione t</w:t>
            </w:r>
            <w:r w:rsidR="00F034AF"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nivelit qendror dhe atij lokal si dhe p</w:t>
            </w:r>
            <w:r w:rsidR="00F034AF"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rfaq</w:t>
            </w:r>
            <w:r w:rsidR="00F034AF"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sues t</w:t>
            </w:r>
            <w:r w:rsidR="00F034AF"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organizata</w:t>
            </w:r>
            <w:r w:rsidR="000B5E72" w:rsidRPr="000E134D">
              <w:rPr>
                <w:rFonts w:ascii="Times New Roman" w:eastAsia="Times New Roman" w:hAnsi="Times New Roman" w:cs="Times New Roman"/>
                <w:lang w:eastAsia="sq-AL"/>
              </w:rPr>
              <w:t>ve</w:t>
            </w:r>
            <w:r w:rsidRPr="000E134D">
              <w:rPr>
                <w:rFonts w:ascii="Times New Roman" w:eastAsia="Times New Roman" w:hAnsi="Times New Roman" w:cs="Times New Roman"/>
                <w:lang w:eastAsia="sq-AL"/>
              </w:rPr>
              <w:t xml:space="preserve"> t</w:t>
            </w:r>
            <w:r w:rsidR="00F034AF" w:rsidRPr="000E134D">
              <w:rPr>
                <w:rFonts w:ascii="Times New Roman" w:eastAsia="Times New Roman" w:hAnsi="Times New Roman" w:cs="Times New Roman"/>
                <w:lang w:eastAsia="sq-AL"/>
              </w:rPr>
              <w:t>ë ndryshme jo-qeveritare dhe të</w:t>
            </w:r>
            <w:r w:rsidRPr="000E134D">
              <w:rPr>
                <w:rFonts w:ascii="Times New Roman" w:eastAsia="Times New Roman" w:hAnsi="Times New Roman" w:cs="Times New Roman"/>
                <w:lang w:eastAsia="sq-AL"/>
              </w:rPr>
              <w:t xml:space="preserve"> industris</w:t>
            </w:r>
            <w:r w:rsidR="00F034AF"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w:t>
            </w:r>
          </w:p>
          <w:p w14:paraId="2A293C1B" w14:textId="43FC9921" w:rsidR="002016C2" w:rsidRPr="000E134D" w:rsidRDefault="002016C2" w:rsidP="000E134D">
            <w:pPr>
              <w:jc w:val="both"/>
              <w:rPr>
                <w:rFonts w:ascii="Times New Roman" w:hAnsi="Times New Roman" w:cs="Times New Roman"/>
                <w:color w:val="000000" w:themeColor="text1"/>
              </w:rPr>
            </w:pPr>
          </w:p>
        </w:tc>
      </w:tr>
      <w:tr w:rsidR="00E40F00" w:rsidRPr="000E134D" w14:paraId="38851C0C" w14:textId="77777777" w:rsidTr="009C088F">
        <w:trPr>
          <w:trHeight w:val="954"/>
        </w:trPr>
        <w:tc>
          <w:tcPr>
            <w:tcW w:w="2411" w:type="dxa"/>
          </w:tcPr>
          <w:p w14:paraId="3FC55811" w14:textId="5E292E76" w:rsidR="00E40F00" w:rsidRPr="000E134D" w:rsidRDefault="00224A1E" w:rsidP="000E134D">
            <w:pPr>
              <w:jc w:val="both"/>
              <w:rPr>
                <w:rFonts w:ascii="Times New Roman" w:eastAsia="Calibri" w:hAnsi="Times New Roman" w:cs="Times New Roman"/>
                <w:b/>
              </w:rPr>
            </w:pPr>
            <w:r w:rsidRPr="000E134D">
              <w:rPr>
                <w:rFonts w:ascii="Times New Roman" w:hAnsi="Times New Roman" w:cs="Times New Roman"/>
                <w:b/>
              </w:rPr>
              <w:t>Konsumatori -5</w:t>
            </w:r>
          </w:p>
        </w:tc>
        <w:tc>
          <w:tcPr>
            <w:tcW w:w="4487" w:type="dxa"/>
          </w:tcPr>
          <w:p w14:paraId="2AC9AF4D" w14:textId="77777777" w:rsidR="00E40F00" w:rsidRPr="000E134D" w:rsidRDefault="00224A1E" w:rsidP="000E134D">
            <w:pPr>
              <w:tabs>
                <w:tab w:val="left" w:pos="3600"/>
              </w:tabs>
              <w:jc w:val="both"/>
              <w:outlineLvl w:val="0"/>
              <w:rPr>
                <w:rFonts w:ascii="Times New Roman" w:hAnsi="Times New Roman" w:cs="Times New Roman"/>
                <w:color w:val="000000" w:themeColor="text1"/>
              </w:rPr>
            </w:pPr>
            <w:r w:rsidRPr="000E134D">
              <w:rPr>
                <w:rFonts w:ascii="Times New Roman" w:hAnsi="Times New Roman" w:cs="Times New Roman"/>
                <w:color w:val="000000" w:themeColor="text1"/>
              </w:rPr>
              <w:t>NDOTESIT – MBROJTESIT – MIREMBAJTESIT – REVITALIZUESIT...</w:t>
            </w:r>
          </w:p>
          <w:p w14:paraId="1C7352D9" w14:textId="77777777" w:rsidR="00224A1E" w:rsidRPr="000E134D" w:rsidRDefault="00224A1E" w:rsidP="000E134D">
            <w:pPr>
              <w:tabs>
                <w:tab w:val="left" w:pos="3600"/>
              </w:tabs>
              <w:jc w:val="both"/>
              <w:outlineLvl w:val="0"/>
              <w:rPr>
                <w:rFonts w:ascii="Times New Roman" w:hAnsi="Times New Roman" w:cs="Times New Roman"/>
                <w:color w:val="000000" w:themeColor="text1"/>
              </w:rPr>
            </w:pPr>
          </w:p>
          <w:p w14:paraId="28E82789" w14:textId="3EAF98D7" w:rsidR="00224A1E" w:rsidRPr="000E134D" w:rsidRDefault="00224A1E" w:rsidP="000E134D">
            <w:pPr>
              <w:tabs>
                <w:tab w:val="left" w:pos="3600"/>
              </w:tabs>
              <w:jc w:val="both"/>
              <w:outlineLvl w:val="0"/>
              <w:rPr>
                <w:rFonts w:ascii="Times New Roman" w:hAnsi="Times New Roman" w:cs="Times New Roman"/>
                <w:color w:val="000000" w:themeColor="text1"/>
              </w:rPr>
            </w:pPr>
            <w:r w:rsidRPr="000E134D">
              <w:rPr>
                <w:rFonts w:ascii="Times New Roman" w:hAnsi="Times New Roman" w:cs="Times New Roman"/>
                <w:color w:val="000000" w:themeColor="text1"/>
              </w:rPr>
              <w:t>Bizneset dhe konsumatori janë eksploatuesit mjedisor me arsyet e tyre të arsyeshme dhe të ’’arsyeshme’’.. Ndaj edhe kujdesi duhet të jetë më obligativ e më konstruktiv. Krijimi i ndjenjës së kujdesit dhe të obligimit për të këthyer çdo gjë në gjendjen e mëparshme, të padëmtuar – edhe për gjenerratat e reja, ato të ardhëshme – nuk diskutohet as negociohet.</w:t>
            </w:r>
          </w:p>
          <w:p w14:paraId="707BD442" w14:textId="77777777" w:rsidR="00224A1E" w:rsidRPr="000E134D" w:rsidRDefault="00224A1E" w:rsidP="000E134D">
            <w:pPr>
              <w:spacing w:before="240" w:after="120"/>
              <w:jc w:val="both"/>
              <w:rPr>
                <w:rFonts w:ascii="Times New Roman" w:hAnsi="Times New Roman" w:cs="Times New Roman"/>
                <w:color w:val="000000" w:themeColor="text1"/>
              </w:rPr>
            </w:pPr>
            <w:r w:rsidRPr="000E134D">
              <w:rPr>
                <w:rFonts w:ascii="Times New Roman" w:hAnsi="Times New Roman" w:cs="Times New Roman"/>
                <w:color w:val="000000" w:themeColor="text1"/>
              </w:rPr>
              <w:t xml:space="preserve">Biznest, edhe ashtu, kost-benefitin / shpenzimet e mirëmbajtjes mjedsore e kanë kalkuluar në çmimin e fundit të cilin e paguan blerësi i fundit – qytetari / familja konsumatore. </w:t>
            </w:r>
          </w:p>
          <w:p w14:paraId="71A6F0E6" w14:textId="3ECB1D29" w:rsidR="00224A1E" w:rsidRPr="000E134D" w:rsidRDefault="00224A1E" w:rsidP="000E134D">
            <w:pPr>
              <w:tabs>
                <w:tab w:val="left" w:pos="3600"/>
              </w:tabs>
              <w:jc w:val="both"/>
              <w:outlineLvl w:val="0"/>
              <w:rPr>
                <w:rFonts w:ascii="Times New Roman" w:hAnsi="Times New Roman" w:cs="Times New Roman"/>
                <w:b/>
                <w:color w:val="000000" w:themeColor="text1"/>
              </w:rPr>
            </w:pPr>
          </w:p>
        </w:tc>
        <w:tc>
          <w:tcPr>
            <w:tcW w:w="1325" w:type="dxa"/>
          </w:tcPr>
          <w:p w14:paraId="2C74A0CA" w14:textId="1CC3B3BF" w:rsidR="00E40F00" w:rsidRPr="000E134D" w:rsidRDefault="000A66E5" w:rsidP="000A66E5">
            <w:pPr>
              <w:jc w:val="center"/>
              <w:rPr>
                <w:rFonts w:ascii="Times New Roman" w:eastAsia="Cambria" w:hAnsi="Times New Roman" w:cs="Times New Roman"/>
              </w:rPr>
            </w:pPr>
            <w:r>
              <w:rPr>
                <w:rFonts w:ascii="Times New Roman" w:eastAsia="Cambria" w:hAnsi="Times New Roman" w:cs="Times New Roman"/>
              </w:rPr>
              <w:t>Sqarim</w:t>
            </w:r>
          </w:p>
        </w:tc>
        <w:tc>
          <w:tcPr>
            <w:tcW w:w="2873" w:type="dxa"/>
          </w:tcPr>
          <w:p w14:paraId="56594780" w14:textId="02AAABBE" w:rsidR="00E40F00" w:rsidRPr="000E134D" w:rsidRDefault="002016C2" w:rsidP="000E134D">
            <w:pPr>
              <w:jc w:val="both"/>
              <w:rPr>
                <w:rFonts w:ascii="Times New Roman" w:eastAsia="Times New Roman" w:hAnsi="Times New Roman" w:cs="Times New Roman"/>
                <w:lang w:eastAsia="sq-AL"/>
              </w:rPr>
            </w:pPr>
            <w:r w:rsidRPr="000E134D">
              <w:rPr>
                <w:rFonts w:ascii="Times New Roman" w:eastAsia="Times New Roman" w:hAnsi="Times New Roman" w:cs="Times New Roman"/>
                <w:lang w:eastAsia="sq-AL"/>
              </w:rPr>
              <w:t xml:space="preserve">Ministria </w:t>
            </w:r>
            <w:r w:rsidR="007F5B0B" w:rsidRPr="000E134D">
              <w:rPr>
                <w:rFonts w:ascii="Times New Roman" w:eastAsia="Times New Roman" w:hAnsi="Times New Roman" w:cs="Times New Roman"/>
                <w:lang w:eastAsia="sq-AL"/>
              </w:rPr>
              <w:t>është duke punuar në drejtime të</w:t>
            </w:r>
            <w:r w:rsidRPr="000E134D">
              <w:rPr>
                <w:rFonts w:ascii="Times New Roman" w:eastAsia="Times New Roman" w:hAnsi="Times New Roman" w:cs="Times New Roman"/>
                <w:lang w:eastAsia="sq-AL"/>
              </w:rPr>
              <w:t xml:space="preserve"> ndryshme p</w:t>
            </w:r>
            <w:r w:rsidR="007F5B0B"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r ta zbatuar parimin “ndotesi paguan” dhe gjithashtu </w:t>
            </w:r>
            <w:r w:rsidR="007F5B0B" w:rsidRPr="000E134D">
              <w:rPr>
                <w:rFonts w:ascii="Times New Roman" w:eastAsia="Times New Roman" w:hAnsi="Times New Roman" w:cs="Times New Roman"/>
                <w:lang w:eastAsia="sq-AL"/>
              </w:rPr>
              <w:t>është</w:t>
            </w:r>
            <w:r w:rsidRPr="000E134D">
              <w:rPr>
                <w:rFonts w:ascii="Times New Roman" w:eastAsia="Times New Roman" w:hAnsi="Times New Roman" w:cs="Times New Roman"/>
                <w:lang w:eastAsia="sq-AL"/>
              </w:rPr>
              <w:t xml:space="preserve"> duke </w:t>
            </w:r>
            <w:r w:rsidR="007F5B0B" w:rsidRPr="000E134D">
              <w:rPr>
                <w:rFonts w:ascii="Times New Roman" w:eastAsia="Times New Roman" w:hAnsi="Times New Roman" w:cs="Times New Roman"/>
                <w:lang w:eastAsia="sq-AL"/>
              </w:rPr>
              <w:t>punuar në</w:t>
            </w:r>
            <w:r w:rsidRPr="000E134D">
              <w:rPr>
                <w:rFonts w:ascii="Times New Roman" w:eastAsia="Times New Roman" w:hAnsi="Times New Roman" w:cs="Times New Roman"/>
                <w:lang w:eastAsia="sq-AL"/>
              </w:rPr>
              <w:t xml:space="preserve"> drejtim t</w:t>
            </w:r>
            <w:r w:rsidR="007F5B0B"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krijimit t</w:t>
            </w:r>
            <w:r w:rsidR="007F5B0B"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mekanizmave p</w:t>
            </w:r>
            <w:r w:rsidR="007F5B0B" w:rsidRPr="000E134D">
              <w:rPr>
                <w:rFonts w:ascii="Times New Roman" w:eastAsia="Times New Roman" w:hAnsi="Times New Roman" w:cs="Times New Roman"/>
                <w:lang w:eastAsia="sq-AL"/>
              </w:rPr>
              <w:t>ër ndarjen e mbeturinave të</w:t>
            </w:r>
            <w:r w:rsidRPr="000E134D">
              <w:rPr>
                <w:rFonts w:ascii="Times New Roman" w:eastAsia="Times New Roman" w:hAnsi="Times New Roman" w:cs="Times New Roman"/>
                <w:lang w:eastAsia="sq-AL"/>
              </w:rPr>
              <w:t xml:space="preserve"> cilat pastaj mund</w:t>
            </w:r>
            <w:r w:rsidR="007F5B0B"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sojn</w:t>
            </w:r>
            <w:r w:rsidR="007F5B0B" w:rsidRPr="000E134D">
              <w:rPr>
                <w:rFonts w:ascii="Times New Roman" w:eastAsia="Times New Roman" w:hAnsi="Times New Roman" w:cs="Times New Roman"/>
                <w:lang w:eastAsia="sq-AL"/>
              </w:rPr>
              <w:t>ë ripë</w:t>
            </w:r>
            <w:r w:rsidRPr="000E134D">
              <w:rPr>
                <w:rFonts w:ascii="Times New Roman" w:eastAsia="Times New Roman" w:hAnsi="Times New Roman" w:cs="Times New Roman"/>
                <w:lang w:eastAsia="sq-AL"/>
              </w:rPr>
              <w:t>rdorimin, riciklimin dhe trajtimin e tyre sip</w:t>
            </w:r>
            <w:r w:rsidR="007F5B0B" w:rsidRPr="000E134D">
              <w:rPr>
                <w:rFonts w:ascii="Times New Roman" w:eastAsia="Times New Roman" w:hAnsi="Times New Roman" w:cs="Times New Roman"/>
                <w:lang w:eastAsia="sq-AL"/>
              </w:rPr>
              <w:t>as standardeve dhe praktikave të</w:t>
            </w:r>
            <w:r w:rsidRPr="000E134D">
              <w:rPr>
                <w:rFonts w:ascii="Times New Roman" w:eastAsia="Times New Roman" w:hAnsi="Times New Roman" w:cs="Times New Roman"/>
                <w:lang w:eastAsia="sq-AL"/>
              </w:rPr>
              <w:t xml:space="preserve"> mira. </w:t>
            </w:r>
          </w:p>
          <w:p w14:paraId="64A74B54" w14:textId="77777777" w:rsidR="002016C2" w:rsidRPr="000E134D" w:rsidRDefault="002016C2" w:rsidP="000E134D">
            <w:pPr>
              <w:jc w:val="both"/>
              <w:rPr>
                <w:rFonts w:ascii="Times New Roman" w:eastAsia="Times New Roman" w:hAnsi="Times New Roman" w:cs="Times New Roman"/>
                <w:lang w:eastAsia="sq-AL"/>
              </w:rPr>
            </w:pPr>
          </w:p>
          <w:p w14:paraId="027AB52C" w14:textId="7CE9BBE8" w:rsidR="002016C2" w:rsidRPr="000E134D" w:rsidRDefault="002016C2" w:rsidP="000E134D">
            <w:pPr>
              <w:jc w:val="both"/>
              <w:rPr>
                <w:rFonts w:ascii="Times New Roman" w:eastAsia="Times New Roman" w:hAnsi="Times New Roman" w:cs="Times New Roman"/>
                <w:lang w:eastAsia="sq-AL"/>
              </w:rPr>
            </w:pPr>
            <w:r w:rsidRPr="000E134D">
              <w:rPr>
                <w:rFonts w:ascii="Times New Roman" w:eastAsia="Times New Roman" w:hAnsi="Times New Roman" w:cs="Times New Roman"/>
                <w:lang w:eastAsia="sq-AL"/>
              </w:rPr>
              <w:t>Nj</w:t>
            </w:r>
            <w:r w:rsidR="007F5B0B"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iniciativ</w:t>
            </w:r>
            <w:r w:rsidR="007F5B0B"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e till</w:t>
            </w:r>
            <w:r w:rsidR="007F5B0B"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w:t>
            </w:r>
            <w:r w:rsidR="007F5B0B" w:rsidRPr="000E134D">
              <w:rPr>
                <w:rFonts w:ascii="Times New Roman" w:eastAsia="Times New Roman" w:hAnsi="Times New Roman" w:cs="Times New Roman"/>
                <w:lang w:eastAsia="sq-AL"/>
              </w:rPr>
              <w:t>është</w:t>
            </w:r>
            <w:r w:rsidRPr="000E134D">
              <w:rPr>
                <w:rFonts w:ascii="Times New Roman" w:eastAsia="Times New Roman" w:hAnsi="Times New Roman" w:cs="Times New Roman"/>
                <w:lang w:eastAsia="sq-AL"/>
              </w:rPr>
              <w:t xml:space="preserve"> SRD-ja dhe gjithashtu fillimi i procesit t</w:t>
            </w:r>
            <w:r w:rsidR="005A4FA0" w:rsidRPr="000E134D">
              <w:rPr>
                <w:rFonts w:ascii="Times New Roman" w:eastAsia="Times New Roman" w:hAnsi="Times New Roman" w:cs="Times New Roman"/>
                <w:lang w:eastAsia="sq-AL"/>
              </w:rPr>
              <w:t>ë</w:t>
            </w:r>
            <w:r w:rsidRPr="000E134D">
              <w:rPr>
                <w:rFonts w:ascii="Times New Roman" w:eastAsia="Times New Roman" w:hAnsi="Times New Roman" w:cs="Times New Roman"/>
                <w:lang w:eastAsia="sq-AL"/>
              </w:rPr>
              <w:t xml:space="preserve"> PZP-s</w:t>
            </w:r>
            <w:r w:rsidR="005A4FA0" w:rsidRPr="000E134D">
              <w:rPr>
                <w:rFonts w:ascii="Times New Roman" w:eastAsia="Times New Roman" w:hAnsi="Times New Roman" w:cs="Times New Roman"/>
                <w:lang w:eastAsia="sq-AL"/>
              </w:rPr>
              <w:t>ë</w:t>
            </w:r>
            <w:r w:rsidR="00592C3C" w:rsidRPr="000E134D">
              <w:rPr>
                <w:rFonts w:ascii="Times New Roman" w:eastAsia="Times New Roman" w:hAnsi="Times New Roman" w:cs="Times New Roman"/>
                <w:lang w:eastAsia="sq-AL"/>
              </w:rPr>
              <w:t xml:space="preserve"> shkon n</w:t>
            </w:r>
            <w:r w:rsidR="005A4FA0" w:rsidRPr="000E134D">
              <w:rPr>
                <w:rFonts w:ascii="Times New Roman" w:eastAsia="Times New Roman" w:hAnsi="Times New Roman" w:cs="Times New Roman"/>
                <w:lang w:eastAsia="sq-AL"/>
              </w:rPr>
              <w:t>ë</w:t>
            </w:r>
            <w:r w:rsidR="00592C3C" w:rsidRPr="000E134D">
              <w:rPr>
                <w:rFonts w:ascii="Times New Roman" w:eastAsia="Times New Roman" w:hAnsi="Times New Roman" w:cs="Times New Roman"/>
                <w:lang w:eastAsia="sq-AL"/>
              </w:rPr>
              <w:t xml:space="preserve"> drejtim t</w:t>
            </w:r>
            <w:r w:rsidR="005A4FA0" w:rsidRPr="000E134D">
              <w:rPr>
                <w:rFonts w:ascii="Times New Roman" w:eastAsia="Times New Roman" w:hAnsi="Times New Roman" w:cs="Times New Roman"/>
                <w:lang w:eastAsia="sq-AL"/>
              </w:rPr>
              <w:t>ë zbatimit të</w:t>
            </w:r>
            <w:r w:rsidR="00592C3C" w:rsidRPr="000E134D">
              <w:rPr>
                <w:rFonts w:ascii="Times New Roman" w:eastAsia="Times New Roman" w:hAnsi="Times New Roman" w:cs="Times New Roman"/>
                <w:lang w:eastAsia="sq-AL"/>
              </w:rPr>
              <w:t xml:space="preserve"> p</w:t>
            </w:r>
            <w:r w:rsidR="005A4FA0" w:rsidRPr="000E134D">
              <w:rPr>
                <w:rFonts w:ascii="Times New Roman" w:eastAsia="Times New Roman" w:hAnsi="Times New Roman" w:cs="Times New Roman"/>
                <w:lang w:eastAsia="sq-AL"/>
              </w:rPr>
              <w:t>ë</w:t>
            </w:r>
            <w:r w:rsidR="00592C3C" w:rsidRPr="000E134D">
              <w:rPr>
                <w:rFonts w:ascii="Times New Roman" w:eastAsia="Times New Roman" w:hAnsi="Times New Roman" w:cs="Times New Roman"/>
                <w:lang w:eastAsia="sq-AL"/>
              </w:rPr>
              <w:t>rgjegj</w:t>
            </w:r>
            <w:r w:rsidR="005A4FA0" w:rsidRPr="000E134D">
              <w:rPr>
                <w:rFonts w:ascii="Times New Roman" w:eastAsia="Times New Roman" w:hAnsi="Times New Roman" w:cs="Times New Roman"/>
                <w:lang w:eastAsia="sq-AL"/>
              </w:rPr>
              <w:t>ë</w:t>
            </w:r>
            <w:r w:rsidR="00592C3C" w:rsidRPr="000E134D">
              <w:rPr>
                <w:rFonts w:ascii="Times New Roman" w:eastAsia="Times New Roman" w:hAnsi="Times New Roman" w:cs="Times New Roman"/>
                <w:lang w:eastAsia="sq-AL"/>
              </w:rPr>
              <w:t>sis</w:t>
            </w:r>
            <w:r w:rsidR="005A4FA0" w:rsidRPr="000E134D">
              <w:rPr>
                <w:rFonts w:ascii="Times New Roman" w:eastAsia="Times New Roman" w:hAnsi="Times New Roman" w:cs="Times New Roman"/>
                <w:lang w:eastAsia="sq-AL"/>
              </w:rPr>
              <w:t>ë</w:t>
            </w:r>
            <w:r w:rsidR="00592C3C" w:rsidRPr="000E134D">
              <w:rPr>
                <w:rFonts w:ascii="Times New Roman" w:eastAsia="Times New Roman" w:hAnsi="Times New Roman" w:cs="Times New Roman"/>
                <w:lang w:eastAsia="sq-AL"/>
              </w:rPr>
              <w:t xml:space="preserve"> s</w:t>
            </w:r>
            <w:r w:rsidR="005A4FA0" w:rsidRPr="000E134D">
              <w:rPr>
                <w:rFonts w:ascii="Times New Roman" w:eastAsia="Times New Roman" w:hAnsi="Times New Roman" w:cs="Times New Roman"/>
                <w:lang w:eastAsia="sq-AL"/>
              </w:rPr>
              <w:t>ë</w:t>
            </w:r>
            <w:r w:rsidR="00592C3C" w:rsidRPr="000E134D">
              <w:rPr>
                <w:rFonts w:ascii="Times New Roman" w:eastAsia="Times New Roman" w:hAnsi="Times New Roman" w:cs="Times New Roman"/>
                <w:lang w:eastAsia="sq-AL"/>
              </w:rPr>
              <w:t xml:space="preserve"> zgjeruar t</w:t>
            </w:r>
            <w:r w:rsidR="005A4FA0" w:rsidRPr="000E134D">
              <w:rPr>
                <w:rFonts w:ascii="Times New Roman" w:eastAsia="Times New Roman" w:hAnsi="Times New Roman" w:cs="Times New Roman"/>
                <w:lang w:eastAsia="sq-AL"/>
              </w:rPr>
              <w:t>ë</w:t>
            </w:r>
            <w:r w:rsidR="00592C3C" w:rsidRPr="000E134D">
              <w:rPr>
                <w:rFonts w:ascii="Times New Roman" w:eastAsia="Times New Roman" w:hAnsi="Times New Roman" w:cs="Times New Roman"/>
                <w:lang w:eastAsia="sq-AL"/>
              </w:rPr>
              <w:t xml:space="preserve"> prodhuesit</w:t>
            </w:r>
            <w:r w:rsidRPr="000E134D">
              <w:rPr>
                <w:rFonts w:ascii="Times New Roman" w:eastAsia="Times New Roman" w:hAnsi="Times New Roman" w:cs="Times New Roman"/>
                <w:lang w:eastAsia="sq-AL"/>
              </w:rPr>
              <w:t xml:space="preserve">. </w:t>
            </w:r>
          </w:p>
        </w:tc>
      </w:tr>
    </w:tbl>
    <w:p w14:paraId="7E5AECCE" w14:textId="0826030C" w:rsidR="000452CC" w:rsidRPr="000E134D" w:rsidRDefault="000452CC" w:rsidP="000E134D">
      <w:pPr>
        <w:spacing w:line="240" w:lineRule="auto"/>
        <w:jc w:val="both"/>
        <w:rPr>
          <w:rFonts w:ascii="Times New Roman" w:hAnsi="Times New Roman" w:cs="Times New Roman"/>
          <w:sz w:val="24"/>
          <w:szCs w:val="24"/>
        </w:rPr>
      </w:pPr>
    </w:p>
    <w:p w14:paraId="4AD8209C" w14:textId="77777777" w:rsidR="001C012A" w:rsidRPr="000E134D" w:rsidRDefault="001C012A" w:rsidP="000E134D">
      <w:pPr>
        <w:spacing w:line="240" w:lineRule="auto"/>
        <w:jc w:val="both"/>
        <w:rPr>
          <w:rFonts w:ascii="Times New Roman" w:hAnsi="Times New Roman" w:cs="Times New Roman"/>
          <w:sz w:val="24"/>
          <w:szCs w:val="24"/>
        </w:rPr>
      </w:pPr>
    </w:p>
    <w:p w14:paraId="0BEE9CFD" w14:textId="77777777" w:rsidR="001C012A" w:rsidRDefault="001C012A" w:rsidP="001C012A"/>
    <w:sectPr w:rsidR="001C01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A87"/>
    <w:multiLevelType w:val="hybridMultilevel"/>
    <w:tmpl w:val="3440F7E8"/>
    <w:lvl w:ilvl="0" w:tplc="FA1ED420">
      <w:numFmt w:val="bullet"/>
      <w:lvlText w:val="-"/>
      <w:lvlJc w:val="left"/>
      <w:pPr>
        <w:ind w:left="360" w:hanging="360"/>
      </w:pPr>
      <w:rPr>
        <w:rFonts w:ascii="Calibri" w:eastAsiaTheme="minorHAnsi" w:hAnsi="Calibri" w:cs="Calibri"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 w15:restartNumberingAfterBreak="0">
    <w:nsid w:val="04240D98"/>
    <w:multiLevelType w:val="multilevel"/>
    <w:tmpl w:val="5876437A"/>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D1527C9"/>
    <w:multiLevelType w:val="hybridMultilevel"/>
    <w:tmpl w:val="54802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3208A0"/>
    <w:multiLevelType w:val="hybridMultilevel"/>
    <w:tmpl w:val="2A5EE684"/>
    <w:lvl w:ilvl="0" w:tplc="F28A1C76">
      <w:numFmt w:val="bullet"/>
      <w:lvlText w:val="•"/>
      <w:lvlJc w:val="left"/>
      <w:pPr>
        <w:ind w:left="1140" w:hanging="7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C2385"/>
    <w:multiLevelType w:val="hybridMultilevel"/>
    <w:tmpl w:val="C262D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9D2115"/>
    <w:multiLevelType w:val="multilevel"/>
    <w:tmpl w:val="B2E2040A"/>
    <w:lvl w:ilvl="0">
      <w:start w:val="1"/>
      <w:numFmt w:val="decimal"/>
      <w:lvlText w:val="%1."/>
      <w:lvlJc w:val="left"/>
      <w:pPr>
        <w:ind w:left="360" w:hanging="360"/>
      </w:pPr>
    </w:lvl>
    <w:lvl w:ilvl="1">
      <w:start w:val="1"/>
      <w:numFmt w:val="decimal"/>
      <w:lvlText w:val="%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BC6913"/>
    <w:multiLevelType w:val="hybridMultilevel"/>
    <w:tmpl w:val="0650A040"/>
    <w:lvl w:ilvl="0" w:tplc="65F00D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E53DC"/>
    <w:multiLevelType w:val="hybridMultilevel"/>
    <w:tmpl w:val="736C789E"/>
    <w:lvl w:ilvl="0" w:tplc="FA1ED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5114B"/>
    <w:multiLevelType w:val="hybridMultilevel"/>
    <w:tmpl w:val="A28EC86A"/>
    <w:lvl w:ilvl="0" w:tplc="7DFA70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75"/>
    <w:rsid w:val="00000590"/>
    <w:rsid w:val="000142E8"/>
    <w:rsid w:val="000452CC"/>
    <w:rsid w:val="0005691A"/>
    <w:rsid w:val="00077328"/>
    <w:rsid w:val="00086F5E"/>
    <w:rsid w:val="00091398"/>
    <w:rsid w:val="000928FA"/>
    <w:rsid w:val="00093698"/>
    <w:rsid w:val="00093BC0"/>
    <w:rsid w:val="000960B9"/>
    <w:rsid w:val="000A1BCB"/>
    <w:rsid w:val="000A2F0E"/>
    <w:rsid w:val="000A66E5"/>
    <w:rsid w:val="000B03D2"/>
    <w:rsid w:val="000B5E72"/>
    <w:rsid w:val="000B7D45"/>
    <w:rsid w:val="000C1C10"/>
    <w:rsid w:val="000C3297"/>
    <w:rsid w:val="000D7B96"/>
    <w:rsid w:val="000E134D"/>
    <w:rsid w:val="000F5015"/>
    <w:rsid w:val="0010147D"/>
    <w:rsid w:val="001042D1"/>
    <w:rsid w:val="00115FEE"/>
    <w:rsid w:val="00120B70"/>
    <w:rsid w:val="0013269C"/>
    <w:rsid w:val="00141741"/>
    <w:rsid w:val="001422E9"/>
    <w:rsid w:val="00145BAE"/>
    <w:rsid w:val="001460BF"/>
    <w:rsid w:val="00155468"/>
    <w:rsid w:val="00166E6D"/>
    <w:rsid w:val="00167AD6"/>
    <w:rsid w:val="00171885"/>
    <w:rsid w:val="001759FF"/>
    <w:rsid w:val="00180FF0"/>
    <w:rsid w:val="00185B9E"/>
    <w:rsid w:val="00186855"/>
    <w:rsid w:val="00186E97"/>
    <w:rsid w:val="00190C79"/>
    <w:rsid w:val="00195509"/>
    <w:rsid w:val="00197AF4"/>
    <w:rsid w:val="001A3F2C"/>
    <w:rsid w:val="001B371A"/>
    <w:rsid w:val="001B5140"/>
    <w:rsid w:val="001B7216"/>
    <w:rsid w:val="001C012A"/>
    <w:rsid w:val="001C124C"/>
    <w:rsid w:val="001C28BB"/>
    <w:rsid w:val="001C3D0D"/>
    <w:rsid w:val="001C4625"/>
    <w:rsid w:val="001D5D39"/>
    <w:rsid w:val="001D5D63"/>
    <w:rsid w:val="001D6322"/>
    <w:rsid w:val="001E3AC0"/>
    <w:rsid w:val="001F69CC"/>
    <w:rsid w:val="002016C2"/>
    <w:rsid w:val="00202FD2"/>
    <w:rsid w:val="00203233"/>
    <w:rsid w:val="002109A4"/>
    <w:rsid w:val="0022254A"/>
    <w:rsid w:val="00224A1E"/>
    <w:rsid w:val="00225438"/>
    <w:rsid w:val="00231E2A"/>
    <w:rsid w:val="002406DB"/>
    <w:rsid w:val="00272CDC"/>
    <w:rsid w:val="002838B3"/>
    <w:rsid w:val="00286956"/>
    <w:rsid w:val="002B1DDB"/>
    <w:rsid w:val="002B5A2B"/>
    <w:rsid w:val="002D1853"/>
    <w:rsid w:val="002E70AA"/>
    <w:rsid w:val="002F736B"/>
    <w:rsid w:val="003103C6"/>
    <w:rsid w:val="00320806"/>
    <w:rsid w:val="0032121A"/>
    <w:rsid w:val="003220F2"/>
    <w:rsid w:val="00342882"/>
    <w:rsid w:val="0034754A"/>
    <w:rsid w:val="0035366E"/>
    <w:rsid w:val="003545AE"/>
    <w:rsid w:val="00373755"/>
    <w:rsid w:val="00373F2C"/>
    <w:rsid w:val="00374B5B"/>
    <w:rsid w:val="003915D4"/>
    <w:rsid w:val="00391CBC"/>
    <w:rsid w:val="003B5D98"/>
    <w:rsid w:val="003B762E"/>
    <w:rsid w:val="003C1F55"/>
    <w:rsid w:val="003C386B"/>
    <w:rsid w:val="003D5549"/>
    <w:rsid w:val="003D58FB"/>
    <w:rsid w:val="003D6E74"/>
    <w:rsid w:val="003D7083"/>
    <w:rsid w:val="0040356F"/>
    <w:rsid w:val="00420423"/>
    <w:rsid w:val="00426C7D"/>
    <w:rsid w:val="00437C9D"/>
    <w:rsid w:val="004561D1"/>
    <w:rsid w:val="00465418"/>
    <w:rsid w:val="004669BD"/>
    <w:rsid w:val="0047131D"/>
    <w:rsid w:val="0048587F"/>
    <w:rsid w:val="00486664"/>
    <w:rsid w:val="00493545"/>
    <w:rsid w:val="00493D2C"/>
    <w:rsid w:val="004957EC"/>
    <w:rsid w:val="004976F3"/>
    <w:rsid w:val="004A03DD"/>
    <w:rsid w:val="004A2067"/>
    <w:rsid w:val="004A2650"/>
    <w:rsid w:val="004A5CAE"/>
    <w:rsid w:val="004B140F"/>
    <w:rsid w:val="004B5F66"/>
    <w:rsid w:val="004D3592"/>
    <w:rsid w:val="004D6084"/>
    <w:rsid w:val="004D6425"/>
    <w:rsid w:val="004E1C81"/>
    <w:rsid w:val="004E529A"/>
    <w:rsid w:val="00521883"/>
    <w:rsid w:val="005243F9"/>
    <w:rsid w:val="005317E3"/>
    <w:rsid w:val="00541A12"/>
    <w:rsid w:val="00552BCD"/>
    <w:rsid w:val="00577773"/>
    <w:rsid w:val="00592C3C"/>
    <w:rsid w:val="005A4FA0"/>
    <w:rsid w:val="005B1DC3"/>
    <w:rsid w:val="005B3C21"/>
    <w:rsid w:val="005B52BD"/>
    <w:rsid w:val="005C502F"/>
    <w:rsid w:val="005C685E"/>
    <w:rsid w:val="005D0E28"/>
    <w:rsid w:val="005D35F2"/>
    <w:rsid w:val="005D60F1"/>
    <w:rsid w:val="005D7235"/>
    <w:rsid w:val="005E3195"/>
    <w:rsid w:val="005F3184"/>
    <w:rsid w:val="005F563A"/>
    <w:rsid w:val="00601B4F"/>
    <w:rsid w:val="00614045"/>
    <w:rsid w:val="00624275"/>
    <w:rsid w:val="006302CB"/>
    <w:rsid w:val="0063720F"/>
    <w:rsid w:val="006479AB"/>
    <w:rsid w:val="0065035F"/>
    <w:rsid w:val="00651F96"/>
    <w:rsid w:val="00661749"/>
    <w:rsid w:val="006649A3"/>
    <w:rsid w:val="00665B81"/>
    <w:rsid w:val="00670910"/>
    <w:rsid w:val="00682B1B"/>
    <w:rsid w:val="00685091"/>
    <w:rsid w:val="006A5087"/>
    <w:rsid w:val="006B39B2"/>
    <w:rsid w:val="006B4E6E"/>
    <w:rsid w:val="006C6C86"/>
    <w:rsid w:val="006D2A61"/>
    <w:rsid w:val="006D5246"/>
    <w:rsid w:val="006E3898"/>
    <w:rsid w:val="006E721C"/>
    <w:rsid w:val="006E78BE"/>
    <w:rsid w:val="0070691A"/>
    <w:rsid w:val="00711E17"/>
    <w:rsid w:val="007158FE"/>
    <w:rsid w:val="00715C62"/>
    <w:rsid w:val="00720A80"/>
    <w:rsid w:val="00721700"/>
    <w:rsid w:val="0073642D"/>
    <w:rsid w:val="0074162E"/>
    <w:rsid w:val="00752C76"/>
    <w:rsid w:val="00754326"/>
    <w:rsid w:val="007812F7"/>
    <w:rsid w:val="00781AAC"/>
    <w:rsid w:val="00783373"/>
    <w:rsid w:val="00783E08"/>
    <w:rsid w:val="00783F5F"/>
    <w:rsid w:val="00786D51"/>
    <w:rsid w:val="007A0514"/>
    <w:rsid w:val="007B1C85"/>
    <w:rsid w:val="007B2587"/>
    <w:rsid w:val="007B5497"/>
    <w:rsid w:val="007E04D9"/>
    <w:rsid w:val="007E2707"/>
    <w:rsid w:val="007E5B88"/>
    <w:rsid w:val="007E670D"/>
    <w:rsid w:val="007F5B0B"/>
    <w:rsid w:val="00800248"/>
    <w:rsid w:val="00816770"/>
    <w:rsid w:val="00817802"/>
    <w:rsid w:val="00817C90"/>
    <w:rsid w:val="00817E13"/>
    <w:rsid w:val="00824697"/>
    <w:rsid w:val="0083138E"/>
    <w:rsid w:val="008345C3"/>
    <w:rsid w:val="00835047"/>
    <w:rsid w:val="00843431"/>
    <w:rsid w:val="00862273"/>
    <w:rsid w:val="0088069A"/>
    <w:rsid w:val="00887AAB"/>
    <w:rsid w:val="00894DA4"/>
    <w:rsid w:val="008A44A1"/>
    <w:rsid w:val="008B5A6C"/>
    <w:rsid w:val="008E159F"/>
    <w:rsid w:val="008E1667"/>
    <w:rsid w:val="008E3153"/>
    <w:rsid w:val="008E6457"/>
    <w:rsid w:val="008F2270"/>
    <w:rsid w:val="008F685D"/>
    <w:rsid w:val="0090579D"/>
    <w:rsid w:val="00910E72"/>
    <w:rsid w:val="00920B53"/>
    <w:rsid w:val="009253EF"/>
    <w:rsid w:val="00941075"/>
    <w:rsid w:val="00941E9B"/>
    <w:rsid w:val="00945B3F"/>
    <w:rsid w:val="00952B9B"/>
    <w:rsid w:val="00954F87"/>
    <w:rsid w:val="0096340B"/>
    <w:rsid w:val="0096477F"/>
    <w:rsid w:val="00971383"/>
    <w:rsid w:val="009731E6"/>
    <w:rsid w:val="00981C2B"/>
    <w:rsid w:val="009A068B"/>
    <w:rsid w:val="009A1A72"/>
    <w:rsid w:val="009B0546"/>
    <w:rsid w:val="009B2F92"/>
    <w:rsid w:val="009C088F"/>
    <w:rsid w:val="009C42AA"/>
    <w:rsid w:val="009C6FE3"/>
    <w:rsid w:val="009C7EAD"/>
    <w:rsid w:val="009D0F03"/>
    <w:rsid w:val="009F212D"/>
    <w:rsid w:val="00A06D7E"/>
    <w:rsid w:val="00A2797C"/>
    <w:rsid w:val="00A34ADC"/>
    <w:rsid w:val="00A37776"/>
    <w:rsid w:val="00A37BDC"/>
    <w:rsid w:val="00A54983"/>
    <w:rsid w:val="00A554E9"/>
    <w:rsid w:val="00A75BD8"/>
    <w:rsid w:val="00A82A5C"/>
    <w:rsid w:val="00A84890"/>
    <w:rsid w:val="00AA4C9E"/>
    <w:rsid w:val="00AB1199"/>
    <w:rsid w:val="00AB130B"/>
    <w:rsid w:val="00AB60D8"/>
    <w:rsid w:val="00AC530B"/>
    <w:rsid w:val="00AC5B4C"/>
    <w:rsid w:val="00AC7487"/>
    <w:rsid w:val="00AD7B52"/>
    <w:rsid w:val="00AE38E4"/>
    <w:rsid w:val="00AE5E43"/>
    <w:rsid w:val="00AF70B2"/>
    <w:rsid w:val="00AF7A47"/>
    <w:rsid w:val="00B0382E"/>
    <w:rsid w:val="00B32CAC"/>
    <w:rsid w:val="00B37CA6"/>
    <w:rsid w:val="00B420D1"/>
    <w:rsid w:val="00B46FAD"/>
    <w:rsid w:val="00B47EF1"/>
    <w:rsid w:val="00B50EA2"/>
    <w:rsid w:val="00B5632B"/>
    <w:rsid w:val="00B645EE"/>
    <w:rsid w:val="00B64982"/>
    <w:rsid w:val="00B71896"/>
    <w:rsid w:val="00B744AC"/>
    <w:rsid w:val="00B75189"/>
    <w:rsid w:val="00B7707F"/>
    <w:rsid w:val="00B82CEA"/>
    <w:rsid w:val="00B8559B"/>
    <w:rsid w:val="00B86475"/>
    <w:rsid w:val="00B94B44"/>
    <w:rsid w:val="00B94CE5"/>
    <w:rsid w:val="00BA1BA1"/>
    <w:rsid w:val="00BA20CA"/>
    <w:rsid w:val="00BA7CD9"/>
    <w:rsid w:val="00BC7947"/>
    <w:rsid w:val="00C04B19"/>
    <w:rsid w:val="00C068FA"/>
    <w:rsid w:val="00C1067D"/>
    <w:rsid w:val="00C12C2F"/>
    <w:rsid w:val="00C205AD"/>
    <w:rsid w:val="00C235B6"/>
    <w:rsid w:val="00C33E7A"/>
    <w:rsid w:val="00C36438"/>
    <w:rsid w:val="00C37BF9"/>
    <w:rsid w:val="00C4490B"/>
    <w:rsid w:val="00C5016B"/>
    <w:rsid w:val="00C55361"/>
    <w:rsid w:val="00C57E04"/>
    <w:rsid w:val="00C60722"/>
    <w:rsid w:val="00C61443"/>
    <w:rsid w:val="00C61664"/>
    <w:rsid w:val="00C666D4"/>
    <w:rsid w:val="00C70722"/>
    <w:rsid w:val="00C707D6"/>
    <w:rsid w:val="00C779DD"/>
    <w:rsid w:val="00C97A73"/>
    <w:rsid w:val="00CA5B5C"/>
    <w:rsid w:val="00CC05EE"/>
    <w:rsid w:val="00CD52CF"/>
    <w:rsid w:val="00CD6175"/>
    <w:rsid w:val="00CE3B0B"/>
    <w:rsid w:val="00CE78C3"/>
    <w:rsid w:val="00CF25B4"/>
    <w:rsid w:val="00CF7EB9"/>
    <w:rsid w:val="00D02753"/>
    <w:rsid w:val="00D0626F"/>
    <w:rsid w:val="00D135DD"/>
    <w:rsid w:val="00D269DF"/>
    <w:rsid w:val="00D36C2A"/>
    <w:rsid w:val="00D553F6"/>
    <w:rsid w:val="00D65913"/>
    <w:rsid w:val="00D77997"/>
    <w:rsid w:val="00D92DE7"/>
    <w:rsid w:val="00D9763F"/>
    <w:rsid w:val="00DA1A9B"/>
    <w:rsid w:val="00DA1D69"/>
    <w:rsid w:val="00DA3081"/>
    <w:rsid w:val="00DA7BDD"/>
    <w:rsid w:val="00DB2375"/>
    <w:rsid w:val="00DC4A0A"/>
    <w:rsid w:val="00DC6880"/>
    <w:rsid w:val="00DF25C9"/>
    <w:rsid w:val="00DF3DFF"/>
    <w:rsid w:val="00E01C19"/>
    <w:rsid w:val="00E07438"/>
    <w:rsid w:val="00E40F00"/>
    <w:rsid w:val="00E42580"/>
    <w:rsid w:val="00E51B14"/>
    <w:rsid w:val="00E62D1A"/>
    <w:rsid w:val="00E63380"/>
    <w:rsid w:val="00E63B42"/>
    <w:rsid w:val="00E648AD"/>
    <w:rsid w:val="00E67CF9"/>
    <w:rsid w:val="00E7270C"/>
    <w:rsid w:val="00E74838"/>
    <w:rsid w:val="00E7588F"/>
    <w:rsid w:val="00E76C37"/>
    <w:rsid w:val="00E80E8B"/>
    <w:rsid w:val="00E81002"/>
    <w:rsid w:val="00E822A4"/>
    <w:rsid w:val="00E8277C"/>
    <w:rsid w:val="00E85444"/>
    <w:rsid w:val="00E86432"/>
    <w:rsid w:val="00E871EA"/>
    <w:rsid w:val="00E94794"/>
    <w:rsid w:val="00EA0FF1"/>
    <w:rsid w:val="00EA2634"/>
    <w:rsid w:val="00EC45C3"/>
    <w:rsid w:val="00EC527D"/>
    <w:rsid w:val="00ED0F43"/>
    <w:rsid w:val="00ED1B40"/>
    <w:rsid w:val="00ED327E"/>
    <w:rsid w:val="00ED54D4"/>
    <w:rsid w:val="00EE4AC9"/>
    <w:rsid w:val="00F00BBB"/>
    <w:rsid w:val="00F02159"/>
    <w:rsid w:val="00F034AF"/>
    <w:rsid w:val="00F0598F"/>
    <w:rsid w:val="00F11984"/>
    <w:rsid w:val="00F3047C"/>
    <w:rsid w:val="00F320F0"/>
    <w:rsid w:val="00F42A39"/>
    <w:rsid w:val="00F45D07"/>
    <w:rsid w:val="00F56067"/>
    <w:rsid w:val="00F64D67"/>
    <w:rsid w:val="00F705A1"/>
    <w:rsid w:val="00F773AE"/>
    <w:rsid w:val="00F92236"/>
    <w:rsid w:val="00F9247F"/>
    <w:rsid w:val="00F93AF4"/>
    <w:rsid w:val="00FA46F7"/>
    <w:rsid w:val="00FB4A50"/>
    <w:rsid w:val="00FB7DA9"/>
    <w:rsid w:val="00FC3453"/>
    <w:rsid w:val="00FC6BF0"/>
    <w:rsid w:val="00FC70A8"/>
    <w:rsid w:val="00FD237D"/>
    <w:rsid w:val="00FE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C38E"/>
  <w15:chartTrackingRefBased/>
  <w15:docId w15:val="{0317FA3F-E6C8-4FB1-AF76-1576F9DB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uiPriority w:val="46"/>
    <w:rsid w:val="00624275"/>
    <w:pPr>
      <w:spacing w:after="0" w:line="240" w:lineRule="auto"/>
    </w:pPr>
    <w:rPr>
      <w:sz w:val="24"/>
      <w:szCs w:val="24"/>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BalloonText1">
    <w:name w:val="Balloon Text1"/>
    <w:basedOn w:val="Normal"/>
    <w:next w:val="BalloonText"/>
    <w:link w:val="BalloonTextChar"/>
    <w:uiPriority w:val="99"/>
    <w:semiHidden/>
    <w:unhideWhenUsed/>
    <w:rsid w:val="00624275"/>
    <w:pPr>
      <w:spacing w:after="0" w:line="240" w:lineRule="auto"/>
    </w:pPr>
    <w:rPr>
      <w:rFonts w:ascii="Segoe UI" w:hAnsi="Segoe UI" w:cs="Segoe UI"/>
      <w:sz w:val="18"/>
      <w:szCs w:val="18"/>
    </w:rPr>
  </w:style>
  <w:style w:type="paragraph" w:styleId="BalloonText">
    <w:name w:val="Balloon Text"/>
    <w:basedOn w:val="Normal"/>
    <w:link w:val="BalloonTextChar1"/>
    <w:uiPriority w:val="99"/>
    <w:semiHidden/>
    <w:unhideWhenUsed/>
    <w:rsid w:val="00624275"/>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24275"/>
    <w:rPr>
      <w:rFonts w:ascii="Segoe UI" w:hAnsi="Segoe UI" w:cs="Segoe UI"/>
      <w:sz w:val="18"/>
      <w:szCs w:val="18"/>
      <w:lang w:val="sq-AL"/>
    </w:rPr>
  </w:style>
  <w:style w:type="character" w:customStyle="1" w:styleId="BalloonTextChar">
    <w:name w:val="Balloon Text Char"/>
    <w:basedOn w:val="DefaultParagraphFont"/>
    <w:link w:val="BalloonText1"/>
    <w:uiPriority w:val="99"/>
    <w:semiHidden/>
    <w:rsid w:val="00624275"/>
    <w:rPr>
      <w:rFonts w:ascii="Segoe UI" w:hAnsi="Segoe UI" w:cs="Segoe UI"/>
      <w:sz w:val="18"/>
      <w:szCs w:val="18"/>
      <w:lang w:val="sq-AL"/>
    </w:rPr>
  </w:style>
  <w:style w:type="paragraph" w:customStyle="1" w:styleId="ListParagraph1">
    <w:name w:val="List Paragraph1"/>
    <w:basedOn w:val="Normal"/>
    <w:next w:val="ListParagraph"/>
    <w:uiPriority w:val="34"/>
    <w:qFormat/>
    <w:rsid w:val="00624275"/>
    <w:pPr>
      <w:ind w:left="720"/>
      <w:contextualSpacing/>
    </w:pPr>
  </w:style>
  <w:style w:type="paragraph" w:styleId="ListParagraph">
    <w:name w:val="List Paragraph"/>
    <w:basedOn w:val="Normal"/>
    <w:uiPriority w:val="34"/>
    <w:qFormat/>
    <w:rsid w:val="00624275"/>
    <w:pPr>
      <w:ind w:left="720"/>
      <w:contextualSpacing/>
    </w:pPr>
  </w:style>
  <w:style w:type="paragraph" w:styleId="CommentText">
    <w:name w:val="annotation text"/>
    <w:basedOn w:val="Normal"/>
    <w:link w:val="CommentTextChar"/>
    <w:uiPriority w:val="99"/>
    <w:rsid w:val="0062427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624275"/>
    <w:rPr>
      <w:rFonts w:ascii="Times New Roman" w:eastAsia="Times New Roman" w:hAnsi="Times New Roman" w:cs="Times New Roman"/>
      <w:sz w:val="20"/>
      <w:szCs w:val="20"/>
      <w:lang w:val="en-GB"/>
    </w:rPr>
  </w:style>
  <w:style w:type="character" w:styleId="CommentReference">
    <w:name w:val="annotation reference"/>
    <w:uiPriority w:val="99"/>
    <w:rsid w:val="00624275"/>
    <w:rPr>
      <w:sz w:val="16"/>
      <w:szCs w:val="16"/>
    </w:rPr>
  </w:style>
  <w:style w:type="paragraph" w:customStyle="1" w:styleId="FootnoteText1">
    <w:name w:val="Footnote Text1"/>
    <w:basedOn w:val="Normal"/>
    <w:next w:val="FootnoteText"/>
    <w:link w:val="FootnoteTextChar"/>
    <w:uiPriority w:val="99"/>
    <w:semiHidden/>
    <w:unhideWhenUsed/>
    <w:rsid w:val="00624275"/>
    <w:pPr>
      <w:spacing w:after="0" w:line="240" w:lineRule="auto"/>
    </w:pPr>
    <w:rPr>
      <w:sz w:val="20"/>
      <w:szCs w:val="20"/>
    </w:rPr>
  </w:style>
  <w:style w:type="paragraph" w:styleId="FootnoteText">
    <w:name w:val="footnote text"/>
    <w:basedOn w:val="Normal"/>
    <w:link w:val="FootnoteTextChar1"/>
    <w:uiPriority w:val="99"/>
    <w:semiHidden/>
    <w:unhideWhenUsed/>
    <w:rsid w:val="0062427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24275"/>
    <w:rPr>
      <w:sz w:val="20"/>
      <w:szCs w:val="20"/>
      <w:lang w:val="sq-AL"/>
    </w:rPr>
  </w:style>
  <w:style w:type="character" w:customStyle="1" w:styleId="FootnoteTextChar">
    <w:name w:val="Footnote Text Char"/>
    <w:basedOn w:val="DefaultParagraphFont"/>
    <w:link w:val="FootnoteText1"/>
    <w:uiPriority w:val="99"/>
    <w:semiHidden/>
    <w:rsid w:val="00624275"/>
    <w:rPr>
      <w:sz w:val="20"/>
      <w:szCs w:val="20"/>
      <w:lang w:val="sq-AL"/>
    </w:rPr>
  </w:style>
  <w:style w:type="character" w:customStyle="1" w:styleId="Hyperlink1">
    <w:name w:val="Hyperlink1"/>
    <w:basedOn w:val="DefaultParagraphFont"/>
    <w:uiPriority w:val="99"/>
    <w:unhideWhenUsed/>
    <w:rsid w:val="00624275"/>
    <w:rPr>
      <w:color w:val="0563C1"/>
      <w:u w:val="single"/>
    </w:rPr>
  </w:style>
  <w:style w:type="character" w:styleId="Hyperlink">
    <w:name w:val="Hyperlink"/>
    <w:basedOn w:val="DefaultParagraphFont"/>
    <w:uiPriority w:val="99"/>
    <w:unhideWhenUsed/>
    <w:rsid w:val="00624275"/>
    <w:rPr>
      <w:color w:val="0563C1" w:themeColor="hyperlink"/>
      <w:u w:val="single"/>
    </w:rPr>
  </w:style>
  <w:style w:type="paragraph" w:customStyle="1" w:styleId="Header1">
    <w:name w:val="Header1"/>
    <w:basedOn w:val="Normal"/>
    <w:next w:val="Header"/>
    <w:link w:val="HeaderChar"/>
    <w:uiPriority w:val="99"/>
    <w:unhideWhenUsed/>
    <w:rsid w:val="00624275"/>
    <w:pPr>
      <w:tabs>
        <w:tab w:val="center" w:pos="4680"/>
        <w:tab w:val="right" w:pos="9360"/>
      </w:tabs>
      <w:spacing w:after="0" w:line="240" w:lineRule="auto"/>
    </w:pPr>
  </w:style>
  <w:style w:type="paragraph" w:styleId="Header">
    <w:name w:val="header"/>
    <w:basedOn w:val="Normal"/>
    <w:link w:val="HeaderChar1"/>
    <w:uiPriority w:val="99"/>
    <w:semiHidden/>
    <w:unhideWhenUsed/>
    <w:rsid w:val="00624275"/>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624275"/>
    <w:rPr>
      <w:lang w:val="sq-AL"/>
    </w:rPr>
  </w:style>
  <w:style w:type="character" w:customStyle="1" w:styleId="HeaderChar">
    <w:name w:val="Header Char"/>
    <w:basedOn w:val="DefaultParagraphFont"/>
    <w:link w:val="Header1"/>
    <w:uiPriority w:val="99"/>
    <w:rsid w:val="00624275"/>
    <w:rPr>
      <w:lang w:val="sq-AL"/>
    </w:rPr>
  </w:style>
  <w:style w:type="paragraph" w:customStyle="1" w:styleId="Footer1">
    <w:name w:val="Footer1"/>
    <w:basedOn w:val="Normal"/>
    <w:next w:val="Footer"/>
    <w:link w:val="FooterChar"/>
    <w:uiPriority w:val="99"/>
    <w:unhideWhenUsed/>
    <w:rsid w:val="00624275"/>
    <w:pPr>
      <w:tabs>
        <w:tab w:val="center" w:pos="4680"/>
        <w:tab w:val="right" w:pos="9360"/>
      </w:tabs>
      <w:spacing w:after="0" w:line="240" w:lineRule="auto"/>
    </w:pPr>
  </w:style>
  <w:style w:type="paragraph" w:styleId="Footer">
    <w:name w:val="footer"/>
    <w:basedOn w:val="Normal"/>
    <w:link w:val="FooterChar1"/>
    <w:uiPriority w:val="99"/>
    <w:semiHidden/>
    <w:unhideWhenUsed/>
    <w:rsid w:val="00624275"/>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624275"/>
    <w:rPr>
      <w:lang w:val="sq-AL"/>
    </w:rPr>
  </w:style>
  <w:style w:type="character" w:customStyle="1" w:styleId="FooterChar">
    <w:name w:val="Footer Char"/>
    <w:basedOn w:val="DefaultParagraphFont"/>
    <w:link w:val="Footer1"/>
    <w:uiPriority w:val="99"/>
    <w:rsid w:val="00624275"/>
    <w:rPr>
      <w:lang w:val="sq-AL"/>
    </w:rPr>
  </w:style>
  <w:style w:type="paragraph" w:customStyle="1" w:styleId="Default">
    <w:name w:val="Default"/>
    <w:link w:val="DefaultChar"/>
    <w:rsid w:val="00624275"/>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624275"/>
    <w:rPr>
      <w:rFonts w:ascii="Times New Roman" w:hAnsi="Times New Roman" w:cs="Times New Roman"/>
      <w:color w:val="000000"/>
      <w:sz w:val="24"/>
      <w:szCs w:val="24"/>
    </w:rPr>
  </w:style>
  <w:style w:type="paragraph" w:customStyle="1" w:styleId="Body">
    <w:name w:val="Body"/>
    <w:rsid w:val="00F92236"/>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Times New Roman" w:hAnsi="Arial Unicode MS" w:cs="Arial Unicode MS"/>
      <w:color w:val="000000"/>
      <w:sz w:val="24"/>
      <w:szCs w:val="24"/>
      <w:u w:color="000000"/>
    </w:rPr>
  </w:style>
  <w:style w:type="paragraph" w:styleId="PlainText">
    <w:name w:val="Plain Text"/>
    <w:basedOn w:val="Normal"/>
    <w:link w:val="PlainTextChar"/>
    <w:uiPriority w:val="99"/>
    <w:rsid w:val="000928FA"/>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0928FA"/>
    <w:rPr>
      <w:rFonts w:ascii="Courier New" w:eastAsia="Times New Roman" w:hAnsi="Courier New" w:cs="Courier New"/>
      <w:sz w:val="20"/>
      <w:szCs w:val="20"/>
    </w:rPr>
  </w:style>
  <w:style w:type="character" w:customStyle="1" w:styleId="cf01">
    <w:name w:val="cf01"/>
    <w:basedOn w:val="DefaultParagraphFont"/>
    <w:rsid w:val="001E3AC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2807">
      <w:bodyDiv w:val="1"/>
      <w:marLeft w:val="0"/>
      <w:marRight w:val="0"/>
      <w:marTop w:val="0"/>
      <w:marBottom w:val="0"/>
      <w:divBdr>
        <w:top w:val="none" w:sz="0" w:space="0" w:color="auto"/>
        <w:left w:val="none" w:sz="0" w:space="0" w:color="auto"/>
        <w:bottom w:val="none" w:sz="0" w:space="0" w:color="auto"/>
        <w:right w:val="none" w:sz="0" w:space="0" w:color="auto"/>
      </w:divBdr>
    </w:div>
    <w:div w:id="273363734">
      <w:bodyDiv w:val="1"/>
      <w:marLeft w:val="0"/>
      <w:marRight w:val="0"/>
      <w:marTop w:val="0"/>
      <w:marBottom w:val="0"/>
      <w:divBdr>
        <w:top w:val="none" w:sz="0" w:space="0" w:color="auto"/>
        <w:left w:val="none" w:sz="0" w:space="0" w:color="auto"/>
        <w:bottom w:val="none" w:sz="0" w:space="0" w:color="auto"/>
        <w:right w:val="none" w:sz="0" w:space="0" w:color="auto"/>
      </w:divBdr>
    </w:div>
    <w:div w:id="1694570183">
      <w:bodyDiv w:val="1"/>
      <w:marLeft w:val="0"/>
      <w:marRight w:val="0"/>
      <w:marTop w:val="0"/>
      <w:marBottom w:val="0"/>
      <w:divBdr>
        <w:top w:val="none" w:sz="0" w:space="0" w:color="auto"/>
        <w:left w:val="none" w:sz="0" w:space="0" w:color="auto"/>
        <w:bottom w:val="none" w:sz="0" w:space="0" w:color="auto"/>
        <w:right w:val="none" w:sz="0" w:space="0" w:color="auto"/>
      </w:divBdr>
    </w:div>
    <w:div w:id="175257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nsultimet.rks-gov.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Merita Dalipi</dc:creator>
  <cp:keywords/>
  <dc:description/>
  <cp:lastModifiedBy>Florije Kika</cp:lastModifiedBy>
  <cp:revision>17</cp:revision>
  <cp:lastPrinted>2023-04-19T13:12:00Z</cp:lastPrinted>
  <dcterms:created xsi:type="dcterms:W3CDTF">2023-04-19T13:10:00Z</dcterms:created>
  <dcterms:modified xsi:type="dcterms:W3CDTF">2023-04-19T14:14:00Z</dcterms:modified>
</cp:coreProperties>
</file>