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25" w:rsidRPr="006B2636" w:rsidRDefault="00A07462" w:rsidP="00285497">
      <w:pPr>
        <w:ind w:left="-90"/>
        <w:jc w:val="center"/>
        <w:rPr>
          <w:rFonts w:asciiTheme="majorHAnsi" w:hAnsiTheme="majorHAnsi" w:cstheme="majorHAnsi"/>
          <w:lang w:val="sq-AL"/>
        </w:rPr>
      </w:pPr>
      <w:bookmarkStart w:id="0" w:name="_GoBack"/>
      <w:bookmarkEnd w:id="0"/>
      <w:r w:rsidRPr="006B2636">
        <w:rPr>
          <w:rFonts w:asciiTheme="majorHAnsi" w:hAnsiTheme="majorHAnsi" w:cstheme="majorHAnsi"/>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-63141</wp:posOffset>
            </wp:positionV>
            <wp:extent cx="874643" cy="92837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70973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4643" cy="928370"/>
                    </a:xfrm>
                    <a:prstGeom prst="rect">
                      <a:avLst/>
                    </a:prstGeom>
                    <a:noFill/>
                    <a:ln>
                      <a:noFill/>
                    </a:ln>
                  </pic:spPr>
                </pic:pic>
              </a:graphicData>
            </a:graphic>
          </wp:anchor>
        </w:drawing>
      </w:r>
    </w:p>
    <w:p w:rsidR="001A6926" w:rsidRPr="006B2636" w:rsidRDefault="001A6926" w:rsidP="00285497">
      <w:pPr>
        <w:ind w:left="-90"/>
        <w:jc w:val="center"/>
        <w:rPr>
          <w:rFonts w:asciiTheme="majorHAnsi" w:hAnsiTheme="majorHAnsi" w:cstheme="majorHAnsi"/>
          <w:lang w:val="sq-AL"/>
        </w:rPr>
      </w:pPr>
    </w:p>
    <w:p w:rsidR="00A65AA4" w:rsidRPr="006B2636" w:rsidRDefault="00A65AA4" w:rsidP="00285497">
      <w:pPr>
        <w:ind w:left="-90"/>
        <w:jc w:val="center"/>
        <w:rPr>
          <w:rFonts w:asciiTheme="majorHAnsi" w:hAnsiTheme="majorHAnsi" w:cstheme="majorHAnsi"/>
          <w:lang w:val="sq-AL"/>
        </w:rPr>
      </w:pPr>
    </w:p>
    <w:p w:rsidR="00A65AA4" w:rsidRPr="006B2636" w:rsidRDefault="00A65AA4" w:rsidP="00285497">
      <w:pPr>
        <w:ind w:left="-90"/>
        <w:jc w:val="center"/>
        <w:rPr>
          <w:rFonts w:asciiTheme="majorHAnsi" w:hAnsiTheme="majorHAnsi" w:cstheme="majorHAnsi"/>
          <w:lang w:val="sq-AL"/>
        </w:rPr>
      </w:pPr>
    </w:p>
    <w:p w:rsidR="00A65AA4" w:rsidRPr="006B2636" w:rsidRDefault="00A65AA4" w:rsidP="00285497">
      <w:pPr>
        <w:ind w:left="-90"/>
        <w:jc w:val="center"/>
        <w:rPr>
          <w:rFonts w:asciiTheme="majorHAnsi" w:hAnsiTheme="majorHAnsi" w:cstheme="majorHAnsi"/>
          <w:lang w:val="sq-AL"/>
        </w:rPr>
      </w:pPr>
    </w:p>
    <w:p w:rsidR="00A81C25" w:rsidRPr="006B2636" w:rsidRDefault="00A07462" w:rsidP="00285497">
      <w:pPr>
        <w:pStyle w:val="Title"/>
        <w:rPr>
          <w:rFonts w:ascii="Book Antiqua" w:hAnsi="Book Antiqua"/>
          <w:bCs w:val="0"/>
          <w:sz w:val="32"/>
        </w:rPr>
      </w:pPr>
      <w:r w:rsidRPr="006B2636">
        <w:rPr>
          <w:rFonts w:ascii="Book Antiqua" w:hAnsi="Book Antiqua"/>
          <w:bCs w:val="0"/>
          <w:sz w:val="32"/>
        </w:rPr>
        <w:t>Republika e Kosovës</w:t>
      </w:r>
    </w:p>
    <w:p w:rsidR="00A81C25" w:rsidRPr="006B2636" w:rsidRDefault="00A07462" w:rsidP="00285497">
      <w:pPr>
        <w:pStyle w:val="Title"/>
        <w:rPr>
          <w:rFonts w:ascii="Book Antiqua" w:hAnsi="Book Antiqua"/>
          <w:bCs w:val="0"/>
          <w:sz w:val="28"/>
        </w:rPr>
      </w:pPr>
      <w:r w:rsidRPr="006B2636">
        <w:rPr>
          <w:rFonts w:ascii="Book Antiqua" w:hAnsi="Book Antiqua"/>
          <w:bCs w:val="0"/>
          <w:sz w:val="28"/>
        </w:rPr>
        <w:t>Republika Kosova - Republic of Kosovo</w:t>
      </w:r>
    </w:p>
    <w:p w:rsidR="00A81C25" w:rsidRPr="006B2636" w:rsidRDefault="00A07462" w:rsidP="00285497">
      <w:pPr>
        <w:pStyle w:val="Title"/>
        <w:rPr>
          <w:rFonts w:ascii="Book Antiqua" w:hAnsi="Book Antiqua"/>
          <w:bCs w:val="0"/>
          <w:sz w:val="28"/>
          <w:szCs w:val="26"/>
        </w:rPr>
      </w:pPr>
      <w:r w:rsidRPr="006B2636">
        <w:rPr>
          <w:rFonts w:ascii="Book Antiqua" w:hAnsi="Book Antiqua"/>
          <w:bCs w:val="0"/>
          <w:sz w:val="28"/>
          <w:szCs w:val="26"/>
        </w:rPr>
        <w:t>Qeveria - Vlada - Government</w:t>
      </w:r>
    </w:p>
    <w:p w:rsidR="00A81C25" w:rsidRPr="006B2636" w:rsidRDefault="00A07462" w:rsidP="00285497">
      <w:pPr>
        <w:pBdr>
          <w:bottom w:val="single" w:sz="12" w:space="1" w:color="auto"/>
        </w:pBdr>
        <w:jc w:val="center"/>
        <w:rPr>
          <w:rFonts w:ascii="Book Antiqua" w:hAnsi="Book Antiqua" w:cs="Times New Roman"/>
          <w:b/>
          <w:lang w:val="sq-AL"/>
        </w:rPr>
      </w:pPr>
      <w:r w:rsidRPr="006B2636">
        <w:rPr>
          <w:rFonts w:ascii="Book Antiqua" w:hAnsi="Book Antiqua" w:cs="Times New Roman"/>
          <w:b/>
          <w:lang w:val="sq-AL"/>
        </w:rPr>
        <w:t>Ministria e Financave, Punës dhe Transfereve - Ministarstvo Finansija, Rada i Trasfera - Ministry of Finance, Labour and Transfers</w:t>
      </w:r>
    </w:p>
    <w:p w:rsidR="00A65AA4" w:rsidRPr="006B2636" w:rsidRDefault="00A65AA4" w:rsidP="00285497">
      <w:pPr>
        <w:jc w:val="center"/>
        <w:rPr>
          <w:rFonts w:asciiTheme="majorHAnsi" w:hAnsiTheme="majorHAnsi" w:cstheme="majorHAnsi"/>
          <w:smallCaps/>
          <w:lang w:val="sq-AL"/>
        </w:rPr>
      </w:pPr>
    </w:p>
    <w:p w:rsidR="001A6926" w:rsidRPr="006B2636" w:rsidRDefault="001A6926" w:rsidP="00285497">
      <w:pPr>
        <w:jc w:val="center"/>
        <w:rPr>
          <w:rFonts w:asciiTheme="majorHAnsi" w:hAnsiTheme="majorHAnsi" w:cstheme="majorHAnsi"/>
          <w:smallCaps/>
          <w:lang w:val="sq-AL"/>
        </w:rPr>
      </w:pPr>
    </w:p>
    <w:p w:rsidR="001A6926" w:rsidRPr="006B2636" w:rsidRDefault="001A6926" w:rsidP="00285497">
      <w:pPr>
        <w:jc w:val="center"/>
        <w:rPr>
          <w:rFonts w:asciiTheme="majorHAnsi" w:hAnsiTheme="majorHAnsi" w:cstheme="majorHAnsi"/>
          <w:smallCaps/>
          <w:lang w:val="sq-AL"/>
        </w:rPr>
      </w:pPr>
    </w:p>
    <w:p w:rsidR="001A6926" w:rsidRPr="006B2636" w:rsidRDefault="001A6926" w:rsidP="00285497">
      <w:pPr>
        <w:jc w:val="center"/>
        <w:rPr>
          <w:rFonts w:asciiTheme="majorHAnsi" w:hAnsiTheme="majorHAnsi" w:cstheme="majorHAnsi"/>
          <w:smallCaps/>
          <w:lang w:val="sq-AL"/>
        </w:rPr>
      </w:pPr>
    </w:p>
    <w:p w:rsidR="00A81C25" w:rsidRPr="006B2636" w:rsidRDefault="00A81C25" w:rsidP="00B5090C">
      <w:pPr>
        <w:jc w:val="both"/>
        <w:rPr>
          <w:rFonts w:asciiTheme="majorHAnsi" w:hAnsiTheme="majorHAnsi" w:cstheme="majorHAnsi"/>
          <w:smallCaps/>
          <w:lang w:val="sq-AL"/>
        </w:rPr>
      </w:pPr>
    </w:p>
    <w:p w:rsidR="00A81C25" w:rsidRPr="006B2636" w:rsidRDefault="00A81C25" w:rsidP="00B5090C">
      <w:pPr>
        <w:jc w:val="both"/>
        <w:rPr>
          <w:rFonts w:asciiTheme="majorHAnsi" w:hAnsiTheme="majorHAnsi" w:cstheme="majorHAnsi"/>
          <w:smallCaps/>
          <w:lang w:val="sq-AL"/>
        </w:rPr>
      </w:pPr>
    </w:p>
    <w:p w:rsidR="000269BC" w:rsidRPr="006B2636" w:rsidRDefault="00A07462" w:rsidP="00285497">
      <w:pPr>
        <w:spacing w:line="276" w:lineRule="auto"/>
        <w:jc w:val="center"/>
        <w:rPr>
          <w:rFonts w:ascii="Book Antiqua" w:eastAsia="Calibri" w:hAnsi="Book Antiqua" w:cs="Times New Roman"/>
          <w:b/>
          <w:lang w:val="sq-AL"/>
        </w:rPr>
      </w:pPr>
      <w:r w:rsidRPr="006B2636">
        <w:rPr>
          <w:rFonts w:ascii="Book Antiqua" w:eastAsia="Calibri" w:hAnsi="Book Antiqua" w:cs="Times New Roman"/>
          <w:b/>
          <w:lang w:val="sq-AL"/>
        </w:rPr>
        <w:t>RAPORT  KONSULTIMI</w:t>
      </w:r>
    </w:p>
    <w:p w:rsidR="00EA4BA4" w:rsidRPr="006B2636" w:rsidRDefault="00A07462" w:rsidP="00932B56">
      <w:pPr>
        <w:spacing w:line="276" w:lineRule="auto"/>
        <w:jc w:val="center"/>
        <w:rPr>
          <w:rFonts w:ascii="Book Antiqua" w:hAnsi="Book Antiqua" w:cs="Times New Roman"/>
          <w:b/>
          <w:color w:val="000000"/>
          <w:lang w:val="sq-AL" w:eastAsia="sl-SI"/>
        </w:rPr>
      </w:pPr>
      <w:r w:rsidRPr="006B2636">
        <w:rPr>
          <w:rFonts w:ascii="Book Antiqua" w:hAnsi="Book Antiqua" w:cs="Times New Roman"/>
          <w:b/>
          <w:lang w:val="sq-AL"/>
        </w:rPr>
        <w:t xml:space="preserve">për </w:t>
      </w:r>
      <w:r w:rsidR="00932B56" w:rsidRPr="006B2636">
        <w:rPr>
          <w:rFonts w:ascii="Book Antiqua" w:hAnsi="Book Antiqua" w:cs="Times New Roman"/>
          <w:b/>
          <w:color w:val="000000"/>
          <w:lang w:val="sq-AL" w:eastAsia="sl-SI"/>
        </w:rPr>
        <w:t xml:space="preserve"> </w:t>
      </w:r>
    </w:p>
    <w:p w:rsidR="00A81C25" w:rsidRPr="006B2636" w:rsidRDefault="00964174" w:rsidP="00932B56">
      <w:pPr>
        <w:spacing w:line="276" w:lineRule="auto"/>
        <w:jc w:val="center"/>
        <w:rPr>
          <w:rFonts w:ascii="Times New Roman" w:hAnsi="Times New Roman" w:cs="Times New Roman"/>
          <w:b/>
          <w:lang w:val="sq-AL"/>
        </w:rPr>
      </w:pPr>
      <w:r w:rsidRPr="006B2636">
        <w:rPr>
          <w:rFonts w:ascii="Book Antiqua" w:hAnsi="Book Antiqua" w:cs="Times New Roman"/>
          <w:b/>
          <w:color w:val="000000"/>
          <w:lang w:val="sq-AL" w:eastAsia="sl-SI"/>
        </w:rPr>
        <w:t>Projektligjin</w:t>
      </w:r>
      <w:r w:rsidR="00932B56" w:rsidRPr="006B2636">
        <w:rPr>
          <w:rFonts w:ascii="Book Antiqua" w:hAnsi="Book Antiqua" w:cs="Times New Roman"/>
          <w:b/>
          <w:color w:val="000000"/>
          <w:lang w:val="sq-AL" w:eastAsia="sl-SI"/>
        </w:rPr>
        <w:t xml:space="preserve"> për </w:t>
      </w:r>
      <w:r w:rsidRPr="006B2636">
        <w:rPr>
          <w:rFonts w:ascii="Book Antiqua" w:hAnsi="Book Antiqua" w:cs="Times New Roman"/>
          <w:b/>
          <w:color w:val="000000"/>
          <w:lang w:val="sq-AL" w:eastAsia="sl-SI"/>
        </w:rPr>
        <w:t xml:space="preserve">Kodin Doganor dhe Akcizave </w:t>
      </w:r>
    </w:p>
    <w:p w:rsidR="00A81C25" w:rsidRPr="006B2636" w:rsidRDefault="00A81C25" w:rsidP="00B5090C">
      <w:pPr>
        <w:jc w:val="both"/>
        <w:rPr>
          <w:rFonts w:ascii="Times New Roman" w:hAnsi="Times New Roman" w:cs="Times New Roman"/>
          <w:lang w:val="sq-AL"/>
        </w:rPr>
      </w:pPr>
    </w:p>
    <w:p w:rsidR="00A81C25" w:rsidRPr="006B2636" w:rsidRDefault="00A81C25" w:rsidP="00B5090C">
      <w:pPr>
        <w:jc w:val="both"/>
        <w:rPr>
          <w:rFonts w:ascii="Times New Roman" w:hAnsi="Times New Roman" w:cs="Times New Roman"/>
          <w:lang w:val="sq-AL"/>
        </w:rPr>
      </w:pPr>
    </w:p>
    <w:p w:rsidR="00E83AB3" w:rsidRPr="006B2636" w:rsidRDefault="00E83AB3" w:rsidP="00B5090C">
      <w:pPr>
        <w:jc w:val="both"/>
        <w:rPr>
          <w:rFonts w:ascii="Times New Roman" w:hAnsi="Times New Roman" w:cs="Times New Roman"/>
          <w:lang w:val="sq-AL"/>
        </w:rPr>
      </w:pPr>
    </w:p>
    <w:p w:rsidR="000269BC" w:rsidRPr="006B2636" w:rsidRDefault="000269BC" w:rsidP="00B5090C">
      <w:pPr>
        <w:jc w:val="both"/>
        <w:rPr>
          <w:rFonts w:ascii="Times New Roman" w:hAnsi="Times New Roman" w:cs="Times New Roman"/>
          <w:lang w:val="sq-AL"/>
        </w:rPr>
      </w:pPr>
    </w:p>
    <w:p w:rsidR="000269BC" w:rsidRPr="006B2636" w:rsidRDefault="000269BC" w:rsidP="00B5090C">
      <w:pPr>
        <w:jc w:val="both"/>
        <w:rPr>
          <w:rFonts w:ascii="Times New Roman" w:hAnsi="Times New Roman" w:cs="Times New Roman"/>
          <w:lang w:val="sq-AL"/>
        </w:rPr>
      </w:pPr>
    </w:p>
    <w:p w:rsidR="000269BC" w:rsidRPr="006B2636" w:rsidRDefault="000269BC" w:rsidP="00B5090C">
      <w:pPr>
        <w:jc w:val="both"/>
        <w:rPr>
          <w:rFonts w:ascii="Times New Roman" w:hAnsi="Times New Roman" w:cs="Times New Roman"/>
          <w:lang w:val="sq-AL"/>
        </w:rPr>
      </w:pPr>
    </w:p>
    <w:p w:rsidR="00637728" w:rsidRPr="006B2636" w:rsidRDefault="00637728" w:rsidP="00B5090C">
      <w:pPr>
        <w:jc w:val="both"/>
        <w:rPr>
          <w:rFonts w:ascii="Times New Roman" w:hAnsi="Times New Roman" w:cs="Times New Roman"/>
          <w:lang w:val="sq-AL"/>
        </w:rPr>
      </w:pPr>
    </w:p>
    <w:p w:rsidR="00637728" w:rsidRPr="006B2636" w:rsidRDefault="00637728" w:rsidP="00B5090C">
      <w:pPr>
        <w:jc w:val="both"/>
        <w:rPr>
          <w:rFonts w:ascii="Times New Roman" w:hAnsi="Times New Roman" w:cs="Times New Roman"/>
          <w:lang w:val="sq-AL"/>
        </w:rPr>
      </w:pPr>
    </w:p>
    <w:p w:rsidR="00637728" w:rsidRPr="006B2636" w:rsidRDefault="00637728" w:rsidP="00B5090C">
      <w:pPr>
        <w:jc w:val="both"/>
        <w:rPr>
          <w:rFonts w:ascii="Times New Roman" w:hAnsi="Times New Roman" w:cs="Times New Roman"/>
          <w:lang w:val="sq-AL"/>
        </w:rPr>
      </w:pPr>
    </w:p>
    <w:p w:rsidR="00637728" w:rsidRPr="006B2636" w:rsidRDefault="00637728" w:rsidP="00B5090C">
      <w:pPr>
        <w:jc w:val="both"/>
        <w:rPr>
          <w:rFonts w:ascii="Times New Roman" w:hAnsi="Times New Roman" w:cs="Times New Roman"/>
          <w:lang w:val="sq-AL"/>
        </w:rPr>
      </w:pPr>
    </w:p>
    <w:p w:rsidR="00CF4E98" w:rsidRPr="006B2636" w:rsidRDefault="00CF4E98" w:rsidP="00B5090C">
      <w:pPr>
        <w:jc w:val="both"/>
        <w:rPr>
          <w:rFonts w:ascii="Times New Roman" w:hAnsi="Times New Roman" w:cs="Times New Roman"/>
          <w:lang w:val="sq-AL"/>
        </w:rPr>
      </w:pPr>
    </w:p>
    <w:p w:rsidR="00CF4E98" w:rsidRPr="006B2636" w:rsidRDefault="00CF4E98" w:rsidP="00B5090C">
      <w:pPr>
        <w:jc w:val="both"/>
        <w:rPr>
          <w:rFonts w:ascii="Times New Roman" w:hAnsi="Times New Roman" w:cs="Times New Roman"/>
          <w:lang w:val="sq-AL"/>
        </w:rPr>
      </w:pPr>
    </w:p>
    <w:p w:rsidR="00CF4E98" w:rsidRPr="006B2636" w:rsidRDefault="00CF4E98" w:rsidP="00B5090C">
      <w:pPr>
        <w:jc w:val="both"/>
        <w:rPr>
          <w:rFonts w:ascii="Times New Roman" w:hAnsi="Times New Roman" w:cs="Times New Roman"/>
          <w:lang w:val="sq-AL"/>
        </w:rPr>
      </w:pPr>
    </w:p>
    <w:p w:rsidR="00CF4E98" w:rsidRPr="006B2636" w:rsidRDefault="00CF4E98" w:rsidP="00B5090C">
      <w:pPr>
        <w:jc w:val="both"/>
        <w:rPr>
          <w:rFonts w:ascii="Times New Roman" w:hAnsi="Times New Roman" w:cs="Times New Roman"/>
          <w:lang w:val="sq-AL"/>
        </w:rPr>
      </w:pPr>
    </w:p>
    <w:p w:rsidR="00CF4E98" w:rsidRPr="006B2636" w:rsidRDefault="00CF4E98" w:rsidP="00B5090C">
      <w:pPr>
        <w:jc w:val="both"/>
        <w:rPr>
          <w:rFonts w:ascii="Times New Roman" w:hAnsi="Times New Roman" w:cs="Times New Roman"/>
          <w:lang w:val="sq-AL"/>
        </w:rPr>
      </w:pPr>
    </w:p>
    <w:p w:rsidR="00637728" w:rsidRPr="006B2636" w:rsidRDefault="00637728" w:rsidP="00B5090C">
      <w:pPr>
        <w:jc w:val="both"/>
        <w:rPr>
          <w:rFonts w:ascii="Times New Roman" w:hAnsi="Times New Roman" w:cs="Times New Roman"/>
          <w:lang w:val="sq-AL"/>
        </w:rPr>
      </w:pPr>
    </w:p>
    <w:p w:rsidR="00637728" w:rsidRPr="006B2636" w:rsidRDefault="00637728" w:rsidP="00B5090C">
      <w:pPr>
        <w:jc w:val="both"/>
        <w:rPr>
          <w:rFonts w:ascii="Book Antiqua" w:hAnsi="Book Antiqua" w:cs="Times New Roman"/>
          <w:lang w:val="sq-AL"/>
        </w:rPr>
      </w:pPr>
    </w:p>
    <w:p w:rsidR="00285497" w:rsidRPr="006B2636" w:rsidRDefault="005032A0" w:rsidP="007F63C8">
      <w:pPr>
        <w:jc w:val="center"/>
        <w:rPr>
          <w:rFonts w:ascii="Book Antiqua" w:hAnsi="Book Antiqua" w:cs="Times New Roman"/>
          <w:lang w:val="sq-AL"/>
        </w:rPr>
      </w:pPr>
      <w:r>
        <w:rPr>
          <w:rFonts w:ascii="Book Antiqua" w:hAnsi="Book Antiqua" w:cs="Times New Roman"/>
          <w:lang w:val="sq-AL"/>
        </w:rPr>
        <w:t>D</w:t>
      </w:r>
      <w:r w:rsidR="00150AD7">
        <w:rPr>
          <w:rFonts w:ascii="Book Antiqua" w:hAnsi="Book Antiqua" w:cs="Times New Roman"/>
          <w:lang w:val="sq-AL"/>
        </w:rPr>
        <w:t>hjetor</w:t>
      </w:r>
      <w:r w:rsidR="001A6926" w:rsidRPr="006B2636">
        <w:rPr>
          <w:rFonts w:ascii="Book Antiqua" w:hAnsi="Book Antiqua" w:cs="Times New Roman"/>
          <w:lang w:val="sq-AL"/>
        </w:rPr>
        <w:t>,</w:t>
      </w:r>
      <w:r w:rsidR="00637728" w:rsidRPr="006B2636">
        <w:rPr>
          <w:rFonts w:ascii="Book Antiqua" w:hAnsi="Book Antiqua" w:cs="Times New Roman"/>
          <w:lang w:val="sq-AL"/>
        </w:rPr>
        <w:t xml:space="preserve"> 2022</w:t>
      </w:r>
    </w:p>
    <w:p w:rsidR="007F63C8" w:rsidRPr="006B2636" w:rsidRDefault="007F63C8" w:rsidP="00B5090C">
      <w:pPr>
        <w:jc w:val="both"/>
        <w:rPr>
          <w:rFonts w:asciiTheme="majorHAnsi" w:hAnsiTheme="majorHAnsi" w:cstheme="majorHAnsi"/>
          <w:lang w:val="sq-AL"/>
        </w:rPr>
      </w:pPr>
    </w:p>
    <w:p w:rsidR="001A6926" w:rsidRPr="006B2636" w:rsidRDefault="001A6926" w:rsidP="00637728">
      <w:pPr>
        <w:rPr>
          <w:rFonts w:asciiTheme="majorHAnsi" w:hAnsiTheme="majorHAnsi" w:cstheme="majorHAnsi"/>
          <w:lang w:val="sq-AL"/>
        </w:rPr>
      </w:pPr>
    </w:p>
    <w:p w:rsidR="001A6926" w:rsidRPr="006B2636" w:rsidRDefault="001A6926" w:rsidP="00637728">
      <w:pPr>
        <w:rPr>
          <w:rFonts w:asciiTheme="majorHAnsi" w:hAnsiTheme="majorHAnsi" w:cstheme="majorHAnsi"/>
          <w:lang w:val="sq-AL"/>
        </w:rPr>
      </w:pPr>
    </w:p>
    <w:p w:rsidR="00BA78F4" w:rsidRPr="006B2636" w:rsidRDefault="00BA78F4" w:rsidP="0044275B">
      <w:pPr>
        <w:pStyle w:val="Heading2"/>
        <w:rPr>
          <w:rFonts w:ascii="Book Antiqua" w:hAnsi="Book Antiqua"/>
          <w:b/>
          <w:color w:val="auto"/>
          <w:sz w:val="24"/>
          <w:lang w:val="sq-AL"/>
        </w:rPr>
      </w:pPr>
    </w:p>
    <w:p w:rsidR="004A5628" w:rsidRPr="006B2636" w:rsidRDefault="004A5628" w:rsidP="004A5628">
      <w:pPr>
        <w:rPr>
          <w:lang w:val="sq-AL"/>
        </w:rPr>
      </w:pPr>
    </w:p>
    <w:p w:rsidR="004A5628" w:rsidRPr="006B2636" w:rsidRDefault="004A5628" w:rsidP="004A5628">
      <w:pPr>
        <w:rPr>
          <w:lang w:val="sq-AL"/>
        </w:rPr>
      </w:pPr>
    </w:p>
    <w:p w:rsidR="00A81C25" w:rsidRPr="006B2636" w:rsidRDefault="00A07462" w:rsidP="0044275B">
      <w:pPr>
        <w:pStyle w:val="Heading2"/>
        <w:rPr>
          <w:rFonts w:ascii="Book Antiqua" w:hAnsi="Book Antiqua"/>
          <w:b/>
          <w:color w:val="auto"/>
          <w:sz w:val="24"/>
          <w:lang w:val="sq-AL"/>
        </w:rPr>
      </w:pPr>
      <w:r w:rsidRPr="006B2636">
        <w:rPr>
          <w:rFonts w:ascii="Book Antiqua" w:hAnsi="Book Antiqua"/>
          <w:b/>
          <w:color w:val="auto"/>
          <w:sz w:val="24"/>
          <w:lang w:val="sq-AL"/>
        </w:rPr>
        <w:lastRenderedPageBreak/>
        <w:t>Hyrje</w:t>
      </w:r>
    </w:p>
    <w:p w:rsidR="00964174" w:rsidRPr="006B2636" w:rsidRDefault="00964174" w:rsidP="00964174">
      <w:pPr>
        <w:spacing w:after="120" w:line="276" w:lineRule="auto"/>
        <w:jc w:val="both"/>
        <w:rPr>
          <w:rFonts w:ascii="Book Antiqua" w:eastAsia="Calibri" w:hAnsi="Book Antiqua" w:cs="Times New Roman"/>
          <w:sz w:val="22"/>
          <w:lang w:val="sq-AL"/>
        </w:rPr>
      </w:pPr>
    </w:p>
    <w:p w:rsidR="00BA78F4" w:rsidRPr="006B2636" w:rsidRDefault="00964174" w:rsidP="0096417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 xml:space="preserve">Në </w:t>
      </w:r>
      <w:r w:rsidR="00BA78F4" w:rsidRPr="006B2636">
        <w:rPr>
          <w:rFonts w:ascii="Times New Roman" w:eastAsia="Calibri" w:hAnsi="Times New Roman" w:cs="Times New Roman"/>
          <w:lang w:val="sq-AL"/>
        </w:rPr>
        <w:t xml:space="preserve">Programin legjislativ te QRK-se, </w:t>
      </w:r>
      <w:r w:rsidRPr="006B2636">
        <w:rPr>
          <w:rFonts w:ascii="Times New Roman" w:eastAsia="Calibri" w:hAnsi="Times New Roman" w:cs="Times New Roman"/>
          <w:lang w:val="sq-AL"/>
        </w:rPr>
        <w:t xml:space="preserve">disa vite me radhe </w:t>
      </w:r>
      <w:r w:rsidR="00BA78F4" w:rsidRPr="006B2636">
        <w:rPr>
          <w:rFonts w:ascii="Times New Roman" w:eastAsia="Calibri" w:hAnsi="Times New Roman" w:cs="Times New Roman"/>
          <w:lang w:val="sq-AL"/>
        </w:rPr>
        <w:t>është propozuar draftimi i K</w:t>
      </w:r>
      <w:r w:rsidRPr="006B2636">
        <w:rPr>
          <w:rFonts w:ascii="Times New Roman" w:eastAsia="Calibri" w:hAnsi="Times New Roman" w:cs="Times New Roman"/>
          <w:lang w:val="sq-AL"/>
        </w:rPr>
        <w:t xml:space="preserve">odit te ri doganor dhe te akcizave (KDA). </w:t>
      </w:r>
    </w:p>
    <w:p w:rsidR="00964174" w:rsidRPr="006B2636" w:rsidRDefault="00964174" w:rsidP="0096417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Projektligji për Kodin Doganor dhe Akcizave, ndër të tjera, ka për qellim harmonizimin e legjislacionit kombëtar me acquis ligjore të Bashkimit Evropian, respektivisht përafrimin e legjislacionit doganor me Rregulloren e Bashkimit Evropian Nr.952/2013 për Unionin Doganor, e cila është kërkesë dhe obligim me Planin Kombëtar për Zbatimin e Marrëveshjes së Stabilizim Asocimit</w:t>
      </w:r>
    </w:p>
    <w:p w:rsidR="00964174" w:rsidRPr="006B2636" w:rsidRDefault="00964174" w:rsidP="0096417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Pjesë e këtij projektligji përveç ligjit të doganës, është edhe ligji i akcizës, ligji për kundërvajtje doganore, ligji për administratën doganore si dhe ligji i lirimeve, te cilët sipas udhëzimit për standardet e hartimit te akteve normative është ndarë në 6 libra.</w:t>
      </w:r>
    </w:p>
    <w:p w:rsidR="00964174" w:rsidRPr="006B2636" w:rsidRDefault="00BA78F4" w:rsidP="0096417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Ministria e Financave Punës dhe Transfereve në cilësinë e Organit Propozues për hartimin e Projektligji, m</w:t>
      </w:r>
      <w:r w:rsidR="00964174" w:rsidRPr="006B2636">
        <w:rPr>
          <w:rFonts w:ascii="Times New Roman" w:eastAsia="Calibri" w:hAnsi="Times New Roman" w:cs="Times New Roman"/>
          <w:lang w:val="sq-AL"/>
        </w:rPr>
        <w:t xml:space="preserve">e vendimin nr.101/2021 te Sekretarit te Përgjithshëm te MFPT </w:t>
      </w:r>
      <w:r w:rsidR="00D7271C" w:rsidRPr="006B2636">
        <w:rPr>
          <w:rFonts w:ascii="Times New Roman" w:eastAsia="Calibri" w:hAnsi="Times New Roman" w:cs="Times New Roman"/>
          <w:lang w:val="sq-AL"/>
        </w:rPr>
        <w:t xml:space="preserve">ka </w:t>
      </w:r>
      <w:r w:rsidR="00964174" w:rsidRPr="006B2636">
        <w:rPr>
          <w:rFonts w:ascii="Times New Roman" w:eastAsia="Calibri" w:hAnsi="Times New Roman" w:cs="Times New Roman"/>
          <w:lang w:val="sq-AL"/>
        </w:rPr>
        <w:t>caktuar zyrtari dhe ekipi</w:t>
      </w:r>
      <w:r w:rsidR="00D7271C" w:rsidRPr="006B2636">
        <w:rPr>
          <w:rFonts w:ascii="Times New Roman" w:eastAsia="Calibri" w:hAnsi="Times New Roman" w:cs="Times New Roman"/>
          <w:lang w:val="sq-AL"/>
        </w:rPr>
        <w:t>n</w:t>
      </w:r>
      <w:r w:rsidR="00964174" w:rsidRPr="006B2636">
        <w:rPr>
          <w:rFonts w:ascii="Times New Roman" w:eastAsia="Calibri" w:hAnsi="Times New Roman" w:cs="Times New Roman"/>
          <w:lang w:val="sq-AL"/>
        </w:rPr>
        <w:t xml:space="preserve">  përgjegjës për hartimin te Projektligjit për Kodin Doganor dhe Akcizave.</w:t>
      </w:r>
    </w:p>
    <w:p w:rsidR="00964174" w:rsidRPr="006B2636" w:rsidRDefault="00964174" w:rsidP="0096417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Janë mbajtur disa takime te rregullta te grupit punues dhe komunikime përmes e-mail zyrtar, deri ne hartimin e këtij projekt ligji.</w:t>
      </w:r>
    </w:p>
    <w:p w:rsidR="00964174" w:rsidRPr="006B2636" w:rsidRDefault="00964174" w:rsidP="0096417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Projekti i BE-se për asistencë teknike dhe implementim te reformës ne menaxhimin e financave publike (PFM), kane asistuar me tre ekspert senior te huaj, secili me nga 20 dite pune te angazhuar për Kodin doganor dhe te akcizave, dhe një ekspert vendor përgjegjës për standardizimin e draftit (40 ditë) dhe plotësimin e tabelave te përputhshmërisë me legjislacionin evropian (20 ditë).</w:t>
      </w:r>
    </w:p>
    <w:p w:rsidR="00964174" w:rsidRPr="006B2636" w:rsidRDefault="00964174" w:rsidP="0096417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Ne proces te draftimit te projektligjit janë konsultuar edhe zyrtaret përgjegjës për projektligjin për bashkësitë fetare dhe personave me aftësi te kufizuara, pasi ndërlidhen me pjesën e lirimeve nga dogana dhe akciza, partnerëve zhvillimorë, odave ekonomike, shoqatave dhe organizatave të shoqërisë civile që janë në listën zyrtare për konsultime të Zyrës Ligjore të Ministrisë së Financave, Punës dhe Transfereve (MFPT).</w:t>
      </w:r>
    </w:p>
    <w:p w:rsidR="00964174" w:rsidRPr="006B2636" w:rsidRDefault="00964174" w:rsidP="0096417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Përmes e-mail projektligji është dërguar në adresat elektronike të partnerëve zhvillimorë, odave ekonomike, shoqatave dhe organizatave të shoqërisë civile që janë në listën zyrtare për konsultime të Zyrës Ligjore të Ministrisë së Financave, Punës dhe Transfereve (MFPT).</w:t>
      </w:r>
    </w:p>
    <w:p w:rsidR="00964174" w:rsidRPr="006B2636" w:rsidRDefault="00EA4BA4" w:rsidP="0096417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 xml:space="preserve">Projektligji ka kaluar fazën e Konsultimeve Paraprake </w:t>
      </w:r>
      <w:r w:rsidR="00A07462" w:rsidRPr="006B2636">
        <w:rPr>
          <w:rFonts w:ascii="Times New Roman" w:eastAsia="Calibri" w:hAnsi="Times New Roman" w:cs="Times New Roman"/>
          <w:lang w:val="sq-AL"/>
        </w:rPr>
        <w:t>(dt. 16.11 deri 21.11.2022)</w:t>
      </w:r>
      <w:r w:rsidRPr="006B2636">
        <w:rPr>
          <w:rFonts w:ascii="Times New Roman" w:eastAsia="Calibri" w:hAnsi="Times New Roman" w:cs="Times New Roman"/>
          <w:lang w:val="sq-AL"/>
        </w:rPr>
        <w:t xml:space="preserve">. Ministria e Financave Punës dhe Transfereve, ka zhvilluar konsultimet paraprake me të gjitha institucionet shtetërore dhe palët e interesit që mund të ndikohen nga ky ligj në përputhje me kërkesat e legjislacionit në fuqi në Republikën e Kosovës. Gjatë konsultimeve </w:t>
      </w:r>
      <w:r w:rsidRPr="006B2636">
        <w:rPr>
          <w:rFonts w:ascii="Times New Roman" w:eastAsia="Calibri" w:hAnsi="Times New Roman" w:cs="Times New Roman"/>
          <w:lang w:val="sq-AL"/>
        </w:rPr>
        <w:lastRenderedPageBreak/>
        <w:t>paraprake janë pranuar komente nga</w:t>
      </w:r>
      <w:r w:rsidRPr="006B2636">
        <w:rPr>
          <w:rFonts w:ascii="Times New Roman" w:hAnsi="Times New Roman" w:cs="Times New Roman"/>
          <w:lang w:val="sq-AL"/>
        </w:rPr>
        <w:t xml:space="preserve"> </w:t>
      </w:r>
      <w:r w:rsidRPr="006B2636">
        <w:rPr>
          <w:rFonts w:ascii="Times New Roman" w:eastAsia="Calibri" w:hAnsi="Times New Roman" w:cs="Times New Roman"/>
          <w:lang w:val="sq-AL"/>
        </w:rPr>
        <w:t>Ministra e Mbrojtjes se R. Kosovës lidhur pjesën e lirimeve doganore.</w:t>
      </w:r>
    </w:p>
    <w:p w:rsidR="00EA4BA4" w:rsidRPr="006B2636" w:rsidRDefault="00EA4BA4" w:rsidP="00EA4BA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Gjatë fazës së konsultimeve publike, Projektligji është publikuar në platformën e konsultimeve publike (dt. 23.11.2022 deri 13.12.2022</w:t>
      </w:r>
      <w:r w:rsidR="00D3781E" w:rsidRPr="006B2636">
        <w:rPr>
          <w:rFonts w:ascii="Times New Roman" w:eastAsia="Calibri" w:hAnsi="Times New Roman" w:cs="Times New Roman"/>
          <w:lang w:val="sq-AL"/>
        </w:rPr>
        <w:t xml:space="preserve">) </w:t>
      </w:r>
      <w:r w:rsidRPr="006B2636">
        <w:rPr>
          <w:rFonts w:ascii="Times New Roman" w:eastAsia="Calibri" w:hAnsi="Times New Roman" w:cs="Times New Roman"/>
          <w:lang w:val="sq-AL"/>
        </w:rPr>
        <w:t>në përputhje me kriteret dhe afatet ligjore të përcaktuara me aktet ligjore në fuqi</w:t>
      </w:r>
    </w:p>
    <w:p w:rsidR="00964174" w:rsidRPr="006B2636" w:rsidRDefault="00964174" w:rsidP="00EA4BA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 xml:space="preserve">Komentet janë pranuar përmes platformës elektronike </w:t>
      </w:r>
      <w:r w:rsidRPr="006B2636">
        <w:rPr>
          <w:rFonts w:ascii="Times New Roman" w:eastAsia="Calibri" w:hAnsi="Times New Roman" w:cs="Times New Roman"/>
          <w:color w:val="002060"/>
          <w:lang w:val="sq-AL"/>
        </w:rPr>
        <w:t xml:space="preserve">www.konsultimet.rks-gov.net </w:t>
      </w:r>
      <w:r w:rsidRPr="006B2636">
        <w:rPr>
          <w:rFonts w:ascii="Times New Roman" w:eastAsia="Calibri" w:hAnsi="Times New Roman" w:cs="Times New Roman"/>
          <w:lang w:val="sq-AL"/>
        </w:rPr>
        <w:t xml:space="preserve">dhe e-mail adresën </w:t>
      </w:r>
      <w:r w:rsidRPr="006B2636">
        <w:rPr>
          <w:rFonts w:ascii="Times New Roman" w:eastAsia="Calibri" w:hAnsi="Times New Roman" w:cs="Times New Roman"/>
          <w:color w:val="002060"/>
          <w:lang w:val="sq-AL"/>
        </w:rPr>
        <w:t>nazmi.berisha@dogana-ks.org</w:t>
      </w:r>
      <w:r w:rsidR="00EA4BA4" w:rsidRPr="006B2636">
        <w:rPr>
          <w:rFonts w:ascii="Times New Roman" w:eastAsia="Calibri" w:hAnsi="Times New Roman" w:cs="Times New Roman"/>
          <w:lang w:val="sq-AL"/>
        </w:rPr>
        <w:t>.</w:t>
      </w:r>
    </w:p>
    <w:p w:rsidR="00291886" w:rsidRPr="006B2636" w:rsidRDefault="00964174" w:rsidP="00A65AA4">
      <w:pPr>
        <w:spacing w:after="120" w:line="276" w:lineRule="auto"/>
        <w:jc w:val="both"/>
        <w:rPr>
          <w:rFonts w:ascii="Times New Roman" w:eastAsia="Calibri" w:hAnsi="Times New Roman" w:cs="Times New Roman"/>
          <w:lang w:val="sq-AL"/>
        </w:rPr>
      </w:pPr>
      <w:r w:rsidRPr="006B2636">
        <w:rPr>
          <w:rFonts w:ascii="Times New Roman" w:eastAsia="Calibri" w:hAnsi="Times New Roman" w:cs="Times New Roman"/>
          <w:lang w:val="sq-AL"/>
        </w:rPr>
        <w:t>Më poshtë janë komentet e detajuara të marra nga konsultimet publike gjatë periudhës qe drafti ka qene ne konsultim publik. Raporti gjithashtu paraqet përgjigjet e GP për të gjitha komentet e pranuara.</w:t>
      </w:r>
    </w:p>
    <w:p w:rsidR="00A81C25" w:rsidRPr="006B2636" w:rsidRDefault="00A07462" w:rsidP="00CF4E98">
      <w:pPr>
        <w:pStyle w:val="Heading2"/>
        <w:rPr>
          <w:rFonts w:ascii="Times New Roman" w:hAnsi="Times New Roman" w:cs="Times New Roman"/>
          <w:b/>
          <w:color w:val="auto"/>
          <w:sz w:val="24"/>
          <w:szCs w:val="24"/>
          <w:lang w:val="sq-AL"/>
        </w:rPr>
      </w:pPr>
      <w:r w:rsidRPr="006B2636">
        <w:rPr>
          <w:rFonts w:ascii="Times New Roman" w:hAnsi="Times New Roman" w:cs="Times New Roman"/>
          <w:b/>
          <w:color w:val="auto"/>
          <w:sz w:val="24"/>
          <w:szCs w:val="24"/>
          <w:lang w:val="sq-AL"/>
        </w:rPr>
        <w:t>Ecuria procesit të konsultimit</w:t>
      </w:r>
    </w:p>
    <w:p w:rsidR="00A81C25" w:rsidRPr="006B2636" w:rsidRDefault="00A81C25" w:rsidP="00B5090C">
      <w:pPr>
        <w:jc w:val="both"/>
        <w:rPr>
          <w:rFonts w:ascii="Times New Roman" w:hAnsi="Times New Roman" w:cs="Times New Roman"/>
          <w:lang w:val="sq-AL"/>
        </w:rPr>
      </w:pPr>
    </w:p>
    <w:tbl>
      <w:tblPr>
        <w:tblStyle w:val="GridTable1Light-Accent51"/>
        <w:tblW w:w="0" w:type="auto"/>
        <w:tblInd w:w="18" w:type="dxa"/>
        <w:tblLook w:val="04A0" w:firstRow="1" w:lastRow="0" w:firstColumn="1" w:lastColumn="0" w:noHBand="0" w:noVBand="1"/>
      </w:tblPr>
      <w:tblGrid>
        <w:gridCol w:w="3231"/>
        <w:gridCol w:w="2285"/>
        <w:gridCol w:w="3096"/>
      </w:tblGrid>
      <w:tr w:rsidR="00DB36CE" w:rsidRPr="006B2636" w:rsidTr="00DB36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dxa"/>
            <w:shd w:val="clear" w:color="auto" w:fill="BDD6EE" w:themeFill="accent1" w:themeFillTint="66"/>
            <w:vAlign w:val="center"/>
          </w:tcPr>
          <w:p w:rsidR="00A81C25" w:rsidRPr="006B2636" w:rsidRDefault="00A07462" w:rsidP="0044275B">
            <w:pPr>
              <w:pStyle w:val="Default"/>
              <w:spacing w:line="276" w:lineRule="auto"/>
              <w:rPr>
                <w:color w:val="auto"/>
                <w:lang w:val="sq-AL"/>
              </w:rPr>
            </w:pPr>
            <w:r w:rsidRPr="006B2636">
              <w:rPr>
                <w:bCs w:val="0"/>
                <w:color w:val="auto"/>
                <w:lang w:val="sq-AL"/>
              </w:rPr>
              <w:t>Metodat e Konsultimit</w:t>
            </w:r>
          </w:p>
        </w:tc>
        <w:tc>
          <w:tcPr>
            <w:tcW w:w="2309" w:type="dxa"/>
            <w:shd w:val="clear" w:color="auto" w:fill="BDD6EE" w:themeFill="accent1" w:themeFillTint="66"/>
            <w:vAlign w:val="center"/>
          </w:tcPr>
          <w:p w:rsidR="00A81C25" w:rsidRPr="006B2636" w:rsidRDefault="00A07462" w:rsidP="0044275B">
            <w:pPr>
              <w:pStyle w:val="Default"/>
              <w:spacing w:line="276" w:lineRule="auto"/>
              <w:cnfStyle w:val="100000000000" w:firstRow="1" w:lastRow="0" w:firstColumn="0" w:lastColumn="0" w:oddVBand="0" w:evenVBand="0" w:oddHBand="0" w:evenHBand="0" w:firstRowFirstColumn="0" w:firstRowLastColumn="0" w:lastRowFirstColumn="0" w:lastRowLastColumn="0"/>
              <w:rPr>
                <w:color w:val="auto"/>
                <w:lang w:val="sq-AL"/>
              </w:rPr>
            </w:pPr>
            <w:r w:rsidRPr="006B2636">
              <w:rPr>
                <w:bCs w:val="0"/>
                <w:color w:val="auto"/>
                <w:lang w:val="sq-AL"/>
              </w:rPr>
              <w:t>Datat/kohëzgjatja</w:t>
            </w:r>
          </w:p>
        </w:tc>
        <w:tc>
          <w:tcPr>
            <w:tcW w:w="2903" w:type="dxa"/>
            <w:shd w:val="clear" w:color="auto" w:fill="BDD6EE" w:themeFill="accent1" w:themeFillTint="66"/>
            <w:vAlign w:val="center"/>
          </w:tcPr>
          <w:p w:rsidR="00A81C25" w:rsidRPr="006B2636" w:rsidRDefault="00A07462" w:rsidP="0044275B">
            <w:pPr>
              <w:pStyle w:val="Default"/>
              <w:spacing w:line="276" w:lineRule="auto"/>
              <w:cnfStyle w:val="100000000000" w:firstRow="1" w:lastRow="0" w:firstColumn="0" w:lastColumn="0" w:oddVBand="0" w:evenVBand="0" w:oddHBand="0" w:evenHBand="0" w:firstRowFirstColumn="0" w:firstRowLastColumn="0" w:lastRowFirstColumn="0" w:lastRowLastColumn="0"/>
              <w:rPr>
                <w:color w:val="auto"/>
                <w:lang w:val="sq-AL"/>
              </w:rPr>
            </w:pPr>
            <w:r w:rsidRPr="006B2636">
              <w:rPr>
                <w:bCs w:val="0"/>
                <w:color w:val="auto"/>
                <w:lang w:val="sq-AL"/>
              </w:rPr>
              <w:t>Numri i pjesëmarrësve/kontribuesve</w:t>
            </w:r>
          </w:p>
        </w:tc>
      </w:tr>
      <w:tr w:rsidR="00DB36CE" w:rsidRPr="006B2636" w:rsidTr="00EA4BA4">
        <w:trPr>
          <w:trHeight w:val="402"/>
        </w:trPr>
        <w:tc>
          <w:tcPr>
            <w:cnfStyle w:val="001000000000" w:firstRow="0" w:lastRow="0" w:firstColumn="1" w:lastColumn="0" w:oddVBand="0" w:evenVBand="0" w:oddHBand="0" w:evenHBand="0" w:firstRowFirstColumn="0" w:firstRowLastColumn="0" w:lastRowFirstColumn="0" w:lastRowLastColumn="0"/>
            <w:tcW w:w="3400" w:type="dxa"/>
            <w:shd w:val="clear" w:color="auto" w:fill="auto"/>
            <w:vAlign w:val="center"/>
          </w:tcPr>
          <w:p w:rsidR="00AB19BA" w:rsidRPr="006B2636" w:rsidRDefault="00A07462" w:rsidP="0044275B">
            <w:pPr>
              <w:pStyle w:val="Default"/>
              <w:spacing w:line="276" w:lineRule="auto"/>
              <w:rPr>
                <w:color w:val="auto"/>
                <w:lang w:val="sq-AL"/>
              </w:rPr>
            </w:pPr>
            <w:r w:rsidRPr="006B2636">
              <w:rPr>
                <w:b w:val="0"/>
                <w:color w:val="auto"/>
                <w:lang w:val="sq-AL"/>
              </w:rPr>
              <w:t>Konsultimi Paraprak</w:t>
            </w:r>
          </w:p>
        </w:tc>
        <w:tc>
          <w:tcPr>
            <w:tcW w:w="2309" w:type="dxa"/>
            <w:shd w:val="clear" w:color="auto" w:fill="auto"/>
            <w:vAlign w:val="center"/>
          </w:tcPr>
          <w:p w:rsidR="00AB19BA" w:rsidRPr="006B2636" w:rsidRDefault="00A07462" w:rsidP="0044275B">
            <w:pPr>
              <w:pStyle w:val="Default"/>
              <w:spacing w:line="276" w:lineRule="auto"/>
              <w:cnfStyle w:val="000000000000" w:firstRow="0" w:lastRow="0" w:firstColumn="0" w:lastColumn="0" w:oddVBand="0" w:evenVBand="0" w:oddHBand="0" w:evenHBand="0" w:firstRowFirstColumn="0" w:firstRowLastColumn="0" w:lastRowFirstColumn="0" w:lastRowLastColumn="0"/>
              <w:rPr>
                <w:color w:val="auto"/>
                <w:lang w:val="sq-AL"/>
              </w:rPr>
            </w:pPr>
            <w:r w:rsidRPr="006B2636">
              <w:rPr>
                <w:color w:val="auto"/>
                <w:lang w:val="sq-AL"/>
              </w:rPr>
              <w:t>5 ditë pune</w:t>
            </w:r>
          </w:p>
        </w:tc>
        <w:tc>
          <w:tcPr>
            <w:tcW w:w="2903" w:type="dxa"/>
            <w:shd w:val="clear" w:color="auto" w:fill="auto"/>
            <w:vAlign w:val="center"/>
          </w:tcPr>
          <w:p w:rsidR="00AB19BA" w:rsidRPr="006B2636" w:rsidRDefault="00A07462" w:rsidP="0044275B">
            <w:pPr>
              <w:pStyle w:val="Default"/>
              <w:spacing w:line="276" w:lineRule="auto"/>
              <w:cnfStyle w:val="000000000000" w:firstRow="0" w:lastRow="0" w:firstColumn="0" w:lastColumn="0" w:oddVBand="0" w:evenVBand="0" w:oddHBand="0" w:evenHBand="0" w:firstRowFirstColumn="0" w:firstRowLastColumn="0" w:lastRowFirstColumn="0" w:lastRowLastColumn="0"/>
              <w:rPr>
                <w:color w:val="auto"/>
                <w:lang w:val="sq-AL"/>
              </w:rPr>
            </w:pPr>
            <w:r w:rsidRPr="006B2636">
              <w:rPr>
                <w:color w:val="auto"/>
                <w:lang w:val="sq-AL"/>
              </w:rPr>
              <w:t xml:space="preserve">Kontribues - </w:t>
            </w:r>
            <w:r w:rsidR="00150AD7">
              <w:rPr>
                <w:color w:val="auto"/>
                <w:lang w:val="sq-AL"/>
              </w:rPr>
              <w:t>3</w:t>
            </w:r>
          </w:p>
        </w:tc>
      </w:tr>
      <w:tr w:rsidR="00DB36CE" w:rsidRPr="006B2636" w:rsidTr="00DB36CE">
        <w:trPr>
          <w:trHeight w:val="105"/>
        </w:trPr>
        <w:tc>
          <w:tcPr>
            <w:cnfStyle w:val="001000000000" w:firstRow="0" w:lastRow="0" w:firstColumn="1" w:lastColumn="0" w:oddVBand="0" w:evenVBand="0" w:oddHBand="0" w:evenHBand="0" w:firstRowFirstColumn="0" w:firstRowLastColumn="0" w:lastRowFirstColumn="0" w:lastRowLastColumn="0"/>
            <w:tcW w:w="3400" w:type="dxa"/>
            <w:shd w:val="clear" w:color="auto" w:fill="auto"/>
          </w:tcPr>
          <w:p w:rsidR="00A81C25" w:rsidRPr="006B2636" w:rsidRDefault="00A07462" w:rsidP="00F21E5D">
            <w:pPr>
              <w:pStyle w:val="Default"/>
              <w:spacing w:line="276" w:lineRule="auto"/>
              <w:jc w:val="both"/>
              <w:rPr>
                <w:lang w:val="sq-AL"/>
              </w:rPr>
            </w:pPr>
            <w:r w:rsidRPr="006B2636">
              <w:rPr>
                <w:b w:val="0"/>
                <w:bCs w:val="0"/>
                <w:lang w:val="sq-AL"/>
              </w:rPr>
              <w:t>Publikimi në ueb faqe/Platforma</w:t>
            </w:r>
            <w:r w:rsidR="00EA4BA4" w:rsidRPr="006B2636">
              <w:rPr>
                <w:b w:val="0"/>
                <w:bCs w:val="0"/>
                <w:lang w:val="sq-AL"/>
              </w:rPr>
              <w:t xml:space="preserve"> </w:t>
            </w:r>
            <w:r w:rsidRPr="006B2636">
              <w:rPr>
                <w:b w:val="0"/>
                <w:bCs w:val="0"/>
                <w:lang w:val="sq-AL"/>
              </w:rPr>
              <w:t xml:space="preserve"> elektronike</w:t>
            </w:r>
            <w:r w:rsidR="00EA4BA4" w:rsidRPr="006B2636">
              <w:rPr>
                <w:b w:val="0"/>
                <w:bCs w:val="0"/>
                <w:lang w:val="sq-AL"/>
              </w:rPr>
              <w:t xml:space="preserve"> e konsultimeve publike</w:t>
            </w:r>
          </w:p>
        </w:tc>
        <w:tc>
          <w:tcPr>
            <w:tcW w:w="2309" w:type="dxa"/>
          </w:tcPr>
          <w:p w:rsidR="00A81C25" w:rsidRPr="006B2636" w:rsidRDefault="00EA4BA4" w:rsidP="00F21E5D">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color w:val="auto"/>
                <w:lang w:val="sq-AL"/>
              </w:rPr>
            </w:pPr>
            <w:r w:rsidRPr="006B2636">
              <w:rPr>
                <w:color w:val="auto"/>
                <w:lang w:val="sq-AL"/>
              </w:rPr>
              <w:t>15</w:t>
            </w:r>
            <w:r w:rsidR="00A07462" w:rsidRPr="006B2636">
              <w:rPr>
                <w:color w:val="auto"/>
                <w:lang w:val="sq-AL"/>
              </w:rPr>
              <w:t xml:space="preserve"> ditë pune</w:t>
            </w:r>
          </w:p>
        </w:tc>
        <w:tc>
          <w:tcPr>
            <w:tcW w:w="2903" w:type="dxa"/>
          </w:tcPr>
          <w:p w:rsidR="00A81C25" w:rsidRPr="006B2636" w:rsidRDefault="00EA4BA4" w:rsidP="0044275B">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color w:val="auto"/>
                <w:lang w:val="sq-AL"/>
              </w:rPr>
            </w:pPr>
            <w:r w:rsidRPr="0034074E">
              <w:rPr>
                <w:color w:val="auto"/>
                <w:lang w:val="sq-AL"/>
              </w:rPr>
              <w:t xml:space="preserve">Kontribues - </w:t>
            </w:r>
            <w:r w:rsidR="00D63C29" w:rsidRPr="0034074E">
              <w:rPr>
                <w:color w:val="auto"/>
                <w:lang w:val="sq-AL"/>
              </w:rPr>
              <w:t>1</w:t>
            </w:r>
            <w:r w:rsidR="00150AD7">
              <w:rPr>
                <w:color w:val="auto"/>
                <w:lang w:val="sq-AL"/>
              </w:rPr>
              <w:t>3</w:t>
            </w:r>
          </w:p>
        </w:tc>
      </w:tr>
    </w:tbl>
    <w:p w:rsidR="00A81C25" w:rsidRPr="006B2636" w:rsidRDefault="00A81C25" w:rsidP="00B5090C">
      <w:pPr>
        <w:jc w:val="both"/>
        <w:rPr>
          <w:rFonts w:ascii="Times New Roman" w:hAnsi="Times New Roman" w:cs="Times New Roman"/>
          <w:lang w:val="sq-AL"/>
        </w:rPr>
      </w:pPr>
    </w:p>
    <w:p w:rsidR="00A81C25" w:rsidRPr="006B2636" w:rsidRDefault="00A07462" w:rsidP="0044275B">
      <w:pPr>
        <w:pStyle w:val="Heading2"/>
        <w:rPr>
          <w:rFonts w:ascii="Times New Roman" w:hAnsi="Times New Roman" w:cs="Times New Roman"/>
          <w:b/>
          <w:color w:val="auto"/>
          <w:sz w:val="24"/>
          <w:szCs w:val="24"/>
          <w:lang w:val="sq-AL"/>
        </w:rPr>
      </w:pPr>
      <w:r w:rsidRPr="006B2636">
        <w:rPr>
          <w:rFonts w:ascii="Times New Roman" w:hAnsi="Times New Roman" w:cs="Times New Roman"/>
          <w:b/>
          <w:color w:val="auto"/>
          <w:sz w:val="24"/>
          <w:szCs w:val="24"/>
          <w:lang w:val="sq-AL"/>
        </w:rPr>
        <w:t>Përmbledhje e  kontributeve të pranuara gjatë procesit të konsultimit</w:t>
      </w:r>
    </w:p>
    <w:p w:rsidR="00A81C25" w:rsidRPr="006B2636" w:rsidRDefault="00A81C25" w:rsidP="00B5090C">
      <w:pPr>
        <w:jc w:val="both"/>
        <w:rPr>
          <w:rFonts w:ascii="Times New Roman" w:hAnsi="Times New Roman" w:cs="Times New Roman"/>
          <w:lang w:val="sq-AL"/>
        </w:rPr>
      </w:pPr>
    </w:p>
    <w:p w:rsidR="001409F7" w:rsidRPr="0034074E" w:rsidRDefault="00A07462" w:rsidP="00F21E5D">
      <w:pPr>
        <w:jc w:val="both"/>
        <w:rPr>
          <w:rFonts w:ascii="Times New Roman" w:hAnsi="Times New Roman" w:cs="Times New Roman"/>
          <w:lang w:val="sq-AL"/>
        </w:rPr>
      </w:pPr>
      <w:r w:rsidRPr="0034074E">
        <w:rPr>
          <w:rFonts w:ascii="Times New Roman" w:hAnsi="Times New Roman" w:cs="Times New Roman"/>
          <w:lang w:val="sq-AL"/>
        </w:rPr>
        <w:t>Gjatë procesit të konsultimeve publike janë pranuar komente nga</w:t>
      </w:r>
      <w:r w:rsidR="007B7C37" w:rsidRPr="0034074E">
        <w:rPr>
          <w:rFonts w:ascii="Times New Roman" w:hAnsi="Times New Roman" w:cs="Times New Roman"/>
          <w:lang w:val="sq-AL"/>
        </w:rPr>
        <w:t xml:space="preserve"> Ministria e Drejtësisë;</w:t>
      </w:r>
      <w:r w:rsidRPr="0034074E">
        <w:rPr>
          <w:rFonts w:ascii="Times New Roman" w:hAnsi="Times New Roman" w:cs="Times New Roman"/>
          <w:lang w:val="sq-AL"/>
        </w:rPr>
        <w:t xml:space="preserve"> </w:t>
      </w:r>
      <w:r w:rsidR="007B7C37" w:rsidRPr="0034074E">
        <w:rPr>
          <w:rFonts w:ascii="Times New Roman" w:hAnsi="Times New Roman" w:cs="Times New Roman"/>
          <w:lang w:val="sq-AL"/>
        </w:rPr>
        <w:t xml:space="preserve">Ministria e Mbrojtjes; Ministria e Financave, Punës dhe Transfereve; Dogana e Kosovës; Agjencia për Informim dhe Privatësi; OSBE; Akademia e Kosovës për Siguri Publike; Zyra e Përfaqësuesit Special të Bashkimit Evropian; Kisha Ortodokse Serbe; HandiKos; </w:t>
      </w:r>
      <w:r w:rsidR="00CE4990" w:rsidRPr="0034074E">
        <w:rPr>
          <w:rFonts w:ascii="Times New Roman" w:hAnsi="Times New Roman" w:cs="Times New Roman"/>
          <w:lang w:val="sq-AL"/>
        </w:rPr>
        <w:t xml:space="preserve">Agjencioni Doganor “In Shped”; Albimi LTD; </w:t>
      </w:r>
      <w:r w:rsidR="00CE4990" w:rsidRPr="0034074E">
        <w:rPr>
          <w:rFonts w:ascii="Times New Roman" w:eastAsia="MS Mincho" w:hAnsi="Times New Roman" w:cs="Times New Roman"/>
          <w:lang w:val="sq-AL" w:eastAsia="en-GB"/>
        </w:rPr>
        <w:t>Shoqata e Shpediterëve Vendor dhe Ndërkombëtar të Kosovës</w:t>
      </w:r>
      <w:r w:rsidR="0097430B" w:rsidRPr="0034074E">
        <w:rPr>
          <w:rFonts w:ascii="Times New Roman" w:hAnsi="Times New Roman" w:cs="Times New Roman"/>
          <w:shd w:val="clear" w:color="auto" w:fill="FFFFFF"/>
          <w:lang w:val="sq-AL"/>
        </w:rPr>
        <w:t>; Zyra Ligjore e Kryeministrit; Dhoma e Tregtisë dhe Industrisë</w:t>
      </w:r>
      <w:r w:rsidR="001409F7" w:rsidRPr="0034074E">
        <w:rPr>
          <w:rFonts w:ascii="Times New Roman" w:hAnsi="Times New Roman" w:cs="Times New Roman"/>
          <w:shd w:val="clear" w:color="auto" w:fill="FFFFFF"/>
          <w:lang w:val="sq-AL"/>
        </w:rPr>
        <w:t>.</w:t>
      </w:r>
      <w:r w:rsidRPr="0034074E">
        <w:rPr>
          <w:rFonts w:ascii="Times New Roman" w:hAnsi="Times New Roman" w:cs="Times New Roman"/>
          <w:lang w:val="sq-AL"/>
        </w:rPr>
        <w:t xml:space="preserve"> </w:t>
      </w:r>
    </w:p>
    <w:p w:rsidR="001409F7" w:rsidRPr="006B2636" w:rsidRDefault="001409F7" w:rsidP="00F21E5D">
      <w:pPr>
        <w:jc w:val="both"/>
        <w:rPr>
          <w:rFonts w:ascii="Times New Roman" w:hAnsi="Times New Roman" w:cs="Times New Roman"/>
          <w:lang w:val="sq-AL"/>
        </w:rPr>
      </w:pPr>
    </w:p>
    <w:p w:rsidR="00F21E5D" w:rsidRPr="006B2636" w:rsidRDefault="00A07462" w:rsidP="00F21E5D">
      <w:pPr>
        <w:jc w:val="both"/>
        <w:rPr>
          <w:rFonts w:ascii="Times New Roman" w:hAnsi="Times New Roman" w:cs="Times New Roman"/>
          <w:lang w:val="sq-AL"/>
        </w:rPr>
      </w:pPr>
      <w:r w:rsidRPr="006B2636">
        <w:rPr>
          <w:rFonts w:ascii="Times New Roman" w:hAnsi="Times New Roman" w:cs="Times New Roman"/>
          <w:lang w:val="sq-AL"/>
        </w:rPr>
        <w:t>Komentet e pranuara gjatë konsultimeve janë analizuar dhe adresuar nga zyrtari përgjegjës</w:t>
      </w:r>
      <w:r w:rsidR="007B7C37" w:rsidRPr="006B2636">
        <w:rPr>
          <w:rFonts w:ascii="Times New Roman" w:hAnsi="Times New Roman" w:cs="Times New Roman"/>
          <w:lang w:val="sq-AL"/>
        </w:rPr>
        <w:t xml:space="preserve"> dhe grupi</w:t>
      </w:r>
      <w:r w:rsidRPr="006B2636">
        <w:rPr>
          <w:rFonts w:ascii="Times New Roman" w:hAnsi="Times New Roman" w:cs="Times New Roman"/>
          <w:lang w:val="sq-AL"/>
        </w:rPr>
        <w:t xml:space="preserve"> punues. </w:t>
      </w:r>
    </w:p>
    <w:p w:rsidR="0039028A" w:rsidRPr="006B2636" w:rsidRDefault="0039028A" w:rsidP="00B5090C">
      <w:pPr>
        <w:jc w:val="both"/>
        <w:rPr>
          <w:rFonts w:ascii="Times New Roman" w:hAnsi="Times New Roman" w:cs="Times New Roman"/>
          <w:lang w:val="sq-AL"/>
        </w:rPr>
      </w:pPr>
    </w:p>
    <w:p w:rsidR="00A81C25" w:rsidRPr="006B2636" w:rsidRDefault="00A07462" w:rsidP="0044275B">
      <w:pPr>
        <w:pStyle w:val="Heading2"/>
        <w:rPr>
          <w:rFonts w:ascii="Times New Roman" w:hAnsi="Times New Roman" w:cs="Times New Roman"/>
          <w:b/>
          <w:color w:val="auto"/>
          <w:sz w:val="24"/>
          <w:szCs w:val="24"/>
          <w:lang w:val="sq-AL"/>
        </w:rPr>
      </w:pPr>
      <w:r w:rsidRPr="006B2636">
        <w:rPr>
          <w:rFonts w:ascii="Times New Roman" w:hAnsi="Times New Roman" w:cs="Times New Roman"/>
          <w:b/>
          <w:color w:val="auto"/>
          <w:sz w:val="24"/>
          <w:szCs w:val="24"/>
          <w:lang w:val="sq-AL"/>
        </w:rPr>
        <w:t>Çështje tjera</w:t>
      </w:r>
    </w:p>
    <w:p w:rsidR="004C789E" w:rsidRPr="006B2636" w:rsidRDefault="004C789E" w:rsidP="00B5090C">
      <w:pPr>
        <w:jc w:val="both"/>
        <w:rPr>
          <w:rFonts w:ascii="Times New Roman" w:hAnsi="Times New Roman" w:cs="Times New Roman"/>
          <w:lang w:val="sq-AL"/>
        </w:rPr>
      </w:pPr>
    </w:p>
    <w:p w:rsidR="0039028A" w:rsidRPr="006B2636" w:rsidRDefault="00A07462" w:rsidP="00B5090C">
      <w:pPr>
        <w:jc w:val="both"/>
        <w:rPr>
          <w:rFonts w:ascii="Times New Roman" w:hAnsi="Times New Roman" w:cs="Times New Roman"/>
          <w:lang w:val="sq-AL"/>
        </w:rPr>
      </w:pPr>
      <w:r w:rsidRPr="006B2636">
        <w:rPr>
          <w:rFonts w:ascii="Times New Roman" w:hAnsi="Times New Roman" w:cs="Times New Roman"/>
          <w:lang w:val="sq-AL"/>
        </w:rPr>
        <w:t>Nuk ka</w:t>
      </w:r>
      <w:r w:rsidR="00443F5B" w:rsidRPr="006B2636">
        <w:rPr>
          <w:rFonts w:ascii="Times New Roman" w:hAnsi="Times New Roman" w:cs="Times New Roman"/>
          <w:lang w:val="sq-AL"/>
        </w:rPr>
        <w:t xml:space="preserve"> pasur</w:t>
      </w:r>
      <w:r w:rsidRPr="006B2636">
        <w:rPr>
          <w:rFonts w:ascii="Times New Roman" w:hAnsi="Times New Roman" w:cs="Times New Roman"/>
          <w:lang w:val="sq-AL"/>
        </w:rPr>
        <w:t xml:space="preserve">. </w:t>
      </w:r>
    </w:p>
    <w:p w:rsidR="00A81C25" w:rsidRPr="006B2636" w:rsidRDefault="00A81C25" w:rsidP="00B5090C">
      <w:pPr>
        <w:jc w:val="both"/>
        <w:rPr>
          <w:rFonts w:ascii="Times New Roman" w:hAnsi="Times New Roman" w:cs="Times New Roman"/>
          <w:lang w:val="sq-AL"/>
        </w:rPr>
      </w:pPr>
    </w:p>
    <w:p w:rsidR="00A81C25" w:rsidRPr="006B2636" w:rsidRDefault="00A07462" w:rsidP="0044275B">
      <w:pPr>
        <w:pStyle w:val="Heading2"/>
        <w:rPr>
          <w:rFonts w:ascii="Times New Roman" w:hAnsi="Times New Roman" w:cs="Times New Roman"/>
          <w:b/>
          <w:color w:val="auto"/>
          <w:sz w:val="24"/>
          <w:szCs w:val="24"/>
          <w:lang w:val="sq-AL"/>
        </w:rPr>
      </w:pPr>
      <w:r w:rsidRPr="006B2636">
        <w:rPr>
          <w:rFonts w:ascii="Times New Roman" w:hAnsi="Times New Roman" w:cs="Times New Roman"/>
          <w:b/>
          <w:color w:val="auto"/>
          <w:sz w:val="24"/>
          <w:szCs w:val="24"/>
          <w:lang w:val="sq-AL"/>
        </w:rPr>
        <w:t>Hapat e ardhshëm</w:t>
      </w:r>
    </w:p>
    <w:p w:rsidR="004C789E" w:rsidRPr="006B2636" w:rsidRDefault="004C789E" w:rsidP="00B5090C">
      <w:pPr>
        <w:jc w:val="both"/>
        <w:rPr>
          <w:rFonts w:ascii="Times New Roman" w:hAnsi="Times New Roman" w:cs="Times New Roman"/>
          <w:lang w:val="sq-AL"/>
        </w:rPr>
      </w:pPr>
    </w:p>
    <w:p w:rsidR="0039028A" w:rsidRPr="006B2636" w:rsidRDefault="00A07462" w:rsidP="00B5090C">
      <w:pPr>
        <w:jc w:val="both"/>
        <w:rPr>
          <w:rFonts w:ascii="Times New Roman" w:hAnsi="Times New Roman" w:cs="Times New Roman"/>
          <w:lang w:val="sq-AL"/>
        </w:rPr>
      </w:pPr>
      <w:r w:rsidRPr="006B2636">
        <w:rPr>
          <w:rFonts w:ascii="Times New Roman" w:hAnsi="Times New Roman" w:cs="Times New Roman"/>
          <w:lang w:val="sq-AL"/>
        </w:rPr>
        <w:t xml:space="preserve">Projektligji </w:t>
      </w:r>
      <w:r w:rsidR="00291886" w:rsidRPr="006B2636">
        <w:rPr>
          <w:rFonts w:ascii="Times New Roman" w:hAnsi="Times New Roman" w:cs="Times New Roman"/>
          <w:lang w:val="sq-AL"/>
        </w:rPr>
        <w:t>dërgohet për aprovim në Qeverinë e Republikës së Kosovës</w:t>
      </w:r>
      <w:r w:rsidRPr="006B2636">
        <w:rPr>
          <w:rFonts w:ascii="Times New Roman" w:hAnsi="Times New Roman" w:cs="Times New Roman"/>
          <w:lang w:val="sq-AL"/>
        </w:rPr>
        <w:t xml:space="preserve"> gjatë</w:t>
      </w:r>
      <w:r w:rsidR="00EA4BA4" w:rsidRPr="006B2636">
        <w:rPr>
          <w:rFonts w:ascii="Times New Roman" w:hAnsi="Times New Roman" w:cs="Times New Roman"/>
          <w:lang w:val="sq-AL"/>
        </w:rPr>
        <w:t xml:space="preserve"> vitit 2023</w:t>
      </w:r>
      <w:r w:rsidR="00291886" w:rsidRPr="006B2636">
        <w:rPr>
          <w:rFonts w:ascii="Times New Roman" w:hAnsi="Times New Roman" w:cs="Times New Roman"/>
          <w:lang w:val="sq-AL"/>
        </w:rPr>
        <w:t>, pas përfundimit të të gjitha procedurave përkatëse.</w:t>
      </w:r>
    </w:p>
    <w:p w:rsidR="00A81C25" w:rsidRPr="006B2636" w:rsidRDefault="00A81C25" w:rsidP="00B5090C">
      <w:pPr>
        <w:jc w:val="both"/>
        <w:rPr>
          <w:rFonts w:ascii="Times New Roman" w:hAnsi="Times New Roman" w:cs="Times New Roman"/>
          <w:lang w:val="sq-AL"/>
        </w:rPr>
      </w:pPr>
    </w:p>
    <w:p w:rsidR="00A81C25" w:rsidRPr="006B2636" w:rsidRDefault="00A81C25" w:rsidP="00B5090C">
      <w:pPr>
        <w:jc w:val="both"/>
        <w:rPr>
          <w:rFonts w:ascii="Times New Roman" w:hAnsi="Times New Roman" w:cs="Times New Roman"/>
          <w:lang w:val="sq-AL"/>
        </w:rPr>
        <w:sectPr w:rsidR="00A81C25" w:rsidRPr="006B2636" w:rsidSect="00A65AA4">
          <w:footerReference w:type="even" r:id="rId9"/>
          <w:footerReference w:type="default" r:id="rId10"/>
          <w:pgSz w:w="12240" w:h="15840"/>
          <w:pgMar w:top="1440" w:right="1800" w:bottom="1440" w:left="1800" w:header="720" w:footer="720" w:gutter="0"/>
          <w:cols w:space="720"/>
          <w:titlePg/>
          <w:docGrid w:linePitch="360"/>
        </w:sectPr>
      </w:pPr>
    </w:p>
    <w:p w:rsidR="00AB19BA" w:rsidRPr="006B2636" w:rsidRDefault="00A07462" w:rsidP="0044275B">
      <w:pPr>
        <w:pStyle w:val="Heading2"/>
        <w:rPr>
          <w:rFonts w:ascii="Times New Roman" w:hAnsi="Times New Roman" w:cs="Times New Roman"/>
          <w:b/>
          <w:color w:val="auto"/>
          <w:sz w:val="24"/>
          <w:lang w:val="sq-AL"/>
        </w:rPr>
      </w:pPr>
      <w:r w:rsidRPr="006B2636">
        <w:rPr>
          <w:rFonts w:ascii="Times New Roman" w:hAnsi="Times New Roman" w:cs="Times New Roman"/>
          <w:b/>
          <w:color w:val="auto"/>
          <w:sz w:val="24"/>
          <w:lang w:val="sq-AL"/>
        </w:rPr>
        <w:lastRenderedPageBreak/>
        <w:t xml:space="preserve">Shtojca – </w:t>
      </w:r>
      <w:r w:rsidR="007A11FD" w:rsidRPr="006B2636">
        <w:rPr>
          <w:rFonts w:ascii="Times New Roman" w:hAnsi="Times New Roman" w:cs="Times New Roman"/>
          <w:b/>
          <w:color w:val="auto"/>
          <w:sz w:val="24"/>
          <w:lang w:val="sq-AL"/>
        </w:rPr>
        <w:t>T</w:t>
      </w:r>
      <w:r w:rsidRPr="006B2636">
        <w:rPr>
          <w:rFonts w:ascii="Times New Roman" w:hAnsi="Times New Roman" w:cs="Times New Roman"/>
          <w:b/>
          <w:color w:val="auto"/>
          <w:sz w:val="24"/>
          <w:lang w:val="sq-AL"/>
        </w:rPr>
        <w:t xml:space="preserve">abela e detajuar me informatat për </w:t>
      </w:r>
      <w:r w:rsidR="00CE4990" w:rsidRPr="006B2636">
        <w:rPr>
          <w:rFonts w:ascii="Times New Roman" w:hAnsi="Times New Roman" w:cs="Times New Roman"/>
          <w:b/>
          <w:color w:val="auto"/>
          <w:sz w:val="24"/>
          <w:lang w:val="sq-AL"/>
        </w:rPr>
        <w:t>kontribuuesit</w:t>
      </w:r>
      <w:r w:rsidRPr="006B2636">
        <w:rPr>
          <w:rFonts w:ascii="Times New Roman" w:hAnsi="Times New Roman" w:cs="Times New Roman"/>
          <w:b/>
          <w:color w:val="auto"/>
          <w:sz w:val="24"/>
          <w:lang w:val="sq-AL"/>
        </w:rPr>
        <w:t>, arsyetimet për përgjigjet e pranuara dhe të refuzuara.</w:t>
      </w:r>
    </w:p>
    <w:p w:rsidR="00AB19BA" w:rsidRPr="006B2636" w:rsidRDefault="00AB19BA" w:rsidP="0044275B">
      <w:pPr>
        <w:pStyle w:val="Heading2"/>
        <w:rPr>
          <w:rFonts w:ascii="Times New Roman" w:hAnsi="Times New Roman" w:cs="Times New Roman"/>
          <w:b/>
          <w:color w:val="auto"/>
          <w:sz w:val="24"/>
          <w:lang w:val="sq-AL"/>
        </w:rPr>
      </w:pPr>
    </w:p>
    <w:p w:rsidR="00AB19BA" w:rsidRPr="006B2636" w:rsidRDefault="00AB19BA" w:rsidP="00AB19BA">
      <w:pPr>
        <w:rPr>
          <w:lang w:val="sq-AL"/>
        </w:rPr>
      </w:pPr>
    </w:p>
    <w:p w:rsidR="007B7C37" w:rsidRPr="006B2636" w:rsidRDefault="00A07462" w:rsidP="007B7C37">
      <w:pPr>
        <w:jc w:val="center"/>
        <w:rPr>
          <w:rFonts w:ascii="Times New Roman" w:eastAsia="MS Mincho" w:hAnsi="Times New Roman" w:cs="Times New Roman"/>
          <w:b/>
          <w:bCs/>
          <w:lang w:val="sq-AL"/>
        </w:rPr>
      </w:pPr>
      <w:r w:rsidRPr="006B2636">
        <w:rPr>
          <w:rFonts w:ascii="Book Antiqua" w:hAnsi="Book Antiqua"/>
          <w:b/>
          <w:lang w:val="sq-AL"/>
        </w:rPr>
        <w:t xml:space="preserve"> </w:t>
      </w:r>
      <w:r w:rsidR="007B7C37" w:rsidRPr="006B2636">
        <w:rPr>
          <w:rFonts w:ascii="Times New Roman" w:eastAsia="MS Mincho" w:hAnsi="Times New Roman" w:cs="Times New Roman"/>
          <w:b/>
          <w:bCs/>
          <w:lang w:val="sq-AL"/>
        </w:rPr>
        <w:t xml:space="preserve">SHTOJCË – KOMENTET LIDHUR ME PROJEKT KODIN DOGANOR DHE TË AKCIZAVE </w:t>
      </w:r>
    </w:p>
    <w:p w:rsidR="007B7C37" w:rsidRPr="006B2636" w:rsidRDefault="007B7C37" w:rsidP="007B7C37">
      <w:pPr>
        <w:rPr>
          <w:rFonts w:ascii="Times New Roman" w:eastAsia="MS Mincho" w:hAnsi="Times New Roman" w:cs="Times New Roman"/>
          <w:lang w:val="sq-AL"/>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5871"/>
        <w:gridCol w:w="2405"/>
        <w:gridCol w:w="2537"/>
      </w:tblGrid>
      <w:tr w:rsidR="007B7C37" w:rsidRPr="006B2636" w:rsidTr="00A07462">
        <w:trPr>
          <w:trHeight w:val="377"/>
        </w:trPr>
        <w:tc>
          <w:tcPr>
            <w:tcW w:w="2412" w:type="dxa"/>
            <w:tcBorders>
              <w:top w:val="single" w:sz="4" w:space="0" w:color="auto"/>
              <w:left w:val="single" w:sz="4" w:space="0" w:color="auto"/>
              <w:bottom w:val="single" w:sz="4" w:space="0" w:color="auto"/>
              <w:right w:val="single" w:sz="4" w:space="0" w:color="auto"/>
            </w:tcBorders>
            <w:hideMark/>
          </w:tcPr>
          <w:p w:rsidR="007B7C37" w:rsidRPr="006B2636" w:rsidRDefault="007B7C37" w:rsidP="007B7C37">
            <w:pPr>
              <w:jc w:val="center"/>
              <w:rPr>
                <w:rFonts w:ascii="Times New Roman" w:eastAsia="Calibri" w:hAnsi="Times New Roman" w:cs="Times New Roman"/>
                <w:b/>
                <w:bCs/>
                <w:noProof/>
                <w:lang w:val="sq-AL"/>
              </w:rPr>
            </w:pPr>
            <w:r w:rsidRPr="006B2636">
              <w:rPr>
                <w:rFonts w:ascii="Times New Roman" w:eastAsia="Calibri" w:hAnsi="Times New Roman" w:cs="Times New Roman"/>
                <w:b/>
                <w:bCs/>
                <w:lang w:val="sq-AL"/>
              </w:rPr>
              <w:t xml:space="preserve">Komentuesi  </w:t>
            </w:r>
          </w:p>
        </w:tc>
        <w:tc>
          <w:tcPr>
            <w:tcW w:w="5871" w:type="dxa"/>
            <w:tcBorders>
              <w:top w:val="single" w:sz="4" w:space="0" w:color="auto"/>
              <w:left w:val="single" w:sz="4" w:space="0" w:color="auto"/>
              <w:bottom w:val="single" w:sz="4" w:space="0" w:color="auto"/>
              <w:right w:val="single" w:sz="4" w:space="0" w:color="auto"/>
            </w:tcBorders>
            <w:hideMark/>
          </w:tcPr>
          <w:p w:rsidR="007B7C37" w:rsidRPr="006B2636" w:rsidRDefault="007B7C37" w:rsidP="007B7C37">
            <w:pPr>
              <w:jc w:val="center"/>
              <w:rPr>
                <w:rFonts w:ascii="Times New Roman" w:eastAsia="Calibri" w:hAnsi="Times New Roman" w:cs="Times New Roman"/>
                <w:b/>
                <w:bCs/>
                <w:lang w:val="sq-AL"/>
              </w:rPr>
            </w:pPr>
            <w:r w:rsidRPr="006B2636">
              <w:rPr>
                <w:rFonts w:ascii="Times New Roman" w:eastAsia="Calibri" w:hAnsi="Times New Roman" w:cs="Times New Roman"/>
                <w:b/>
                <w:bCs/>
                <w:lang w:val="sq-AL"/>
              </w:rPr>
              <w:t xml:space="preserve">Komenti </w:t>
            </w:r>
          </w:p>
        </w:tc>
        <w:tc>
          <w:tcPr>
            <w:tcW w:w="2405" w:type="dxa"/>
            <w:tcBorders>
              <w:top w:val="single" w:sz="4" w:space="0" w:color="auto"/>
              <w:left w:val="single" w:sz="4" w:space="0" w:color="auto"/>
              <w:bottom w:val="single" w:sz="4" w:space="0" w:color="auto"/>
              <w:right w:val="single" w:sz="4" w:space="0" w:color="auto"/>
            </w:tcBorders>
            <w:hideMark/>
          </w:tcPr>
          <w:p w:rsidR="007B7C37" w:rsidRPr="006B2636" w:rsidRDefault="007B7C37" w:rsidP="007B7C37">
            <w:pPr>
              <w:jc w:val="center"/>
              <w:rPr>
                <w:rFonts w:ascii="Times New Roman" w:eastAsia="Calibri" w:hAnsi="Times New Roman" w:cs="Times New Roman"/>
                <w:b/>
                <w:bCs/>
                <w:lang w:val="sq-AL"/>
              </w:rPr>
            </w:pPr>
            <w:r w:rsidRPr="006B2636">
              <w:rPr>
                <w:rFonts w:ascii="Times New Roman" w:eastAsia="Calibri" w:hAnsi="Times New Roman" w:cs="Times New Roman"/>
                <w:b/>
                <w:bCs/>
                <w:lang w:val="sq-AL"/>
              </w:rPr>
              <w:t xml:space="preserve">Vlerësimi i komentit </w:t>
            </w:r>
          </w:p>
        </w:tc>
        <w:tc>
          <w:tcPr>
            <w:tcW w:w="2537" w:type="dxa"/>
            <w:tcBorders>
              <w:top w:val="single" w:sz="4" w:space="0" w:color="auto"/>
              <w:left w:val="single" w:sz="4" w:space="0" w:color="auto"/>
              <w:bottom w:val="single" w:sz="4" w:space="0" w:color="auto"/>
              <w:right w:val="single" w:sz="4" w:space="0" w:color="auto"/>
            </w:tcBorders>
            <w:hideMark/>
          </w:tcPr>
          <w:p w:rsidR="007B7C37" w:rsidRPr="006B2636" w:rsidRDefault="007B7C37" w:rsidP="007B7C37">
            <w:pPr>
              <w:jc w:val="center"/>
              <w:rPr>
                <w:rFonts w:ascii="Times New Roman" w:eastAsia="Calibri" w:hAnsi="Times New Roman" w:cs="Times New Roman"/>
                <w:b/>
                <w:bCs/>
                <w:lang w:val="sq-AL"/>
              </w:rPr>
            </w:pPr>
            <w:r w:rsidRPr="006B2636">
              <w:rPr>
                <w:rFonts w:ascii="Times New Roman" w:eastAsia="Calibri" w:hAnsi="Times New Roman" w:cs="Times New Roman"/>
                <w:b/>
                <w:bCs/>
                <w:lang w:val="sq-AL"/>
              </w:rPr>
              <w:t xml:space="preserve">Arsyetimi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hideMark/>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Ministria e Drejtësisë</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Sanksionet kundërvajtëse me gjobë të përcaktuara në këtë Projekt-Kod, konstatojmë se janë brenda limiteve të përcaktuara në nenin 29 (paragrafi 2 dhe 6) të Ligjit nr. 05/L-087 për Kundërvajtjet.</w:t>
            </w:r>
          </w:p>
          <w:p w:rsidR="007B7C37" w:rsidRPr="0034074E" w:rsidRDefault="007B7C37" w:rsidP="007B7C37">
            <w:pPr>
              <w:autoSpaceDE w:val="0"/>
              <w:autoSpaceDN w:val="0"/>
              <w:adjustRightInd w:val="0"/>
              <w:jc w:val="both"/>
              <w:rPr>
                <w:rFonts w:ascii="Times New Roman" w:hAnsi="Times New Roman" w:cs="Times New Roman"/>
                <w:lang w:val="sq-AL"/>
              </w:rPr>
            </w:pPr>
          </w:p>
          <w:p w:rsidR="007B7C37" w:rsidRPr="0034074E" w:rsidRDefault="007B7C37" w:rsidP="007B7C37">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Megjithatë, me qëllim që ky Projekt-Kod të jetë në përputhje të plotë me Ligjin për Kundërvajtjet, respektivisht nenin 30, nenin 56 të tij si dhe dispozita të tjera përkatëse, propozojmë që në nenin 253 të Projekt-Kodit, të shtohet një paragraf i ri, me tekstin si në vijim: </w:t>
            </w:r>
            <w:r w:rsidRPr="0034074E">
              <w:rPr>
                <w:rFonts w:ascii="Times New Roman" w:hAnsi="Times New Roman" w:cs="Times New Roman"/>
                <w:i/>
                <w:iCs/>
                <w:lang w:val="sq-AL"/>
              </w:rPr>
              <w:t>‘’8. Procedura dhe shqiptimi i sanksionit kundërvajtës me gjobë bëhet në përputhje me dispozitat relevante të legjislacionit përkatës në fuqi për kundërvajtjet.’’</w:t>
            </w:r>
          </w:p>
          <w:p w:rsidR="007B7C37" w:rsidRPr="0034074E" w:rsidRDefault="007B7C37" w:rsidP="007B7C37">
            <w:pPr>
              <w:jc w:val="both"/>
              <w:rPr>
                <w:rFonts w:ascii="Times New Roman" w:eastAsia="Times New Roman" w:hAnsi="Times New Roman" w:cs="Times New Roman"/>
                <w:lang w:val="sq-AL"/>
              </w:rPr>
            </w:pPr>
          </w:p>
        </w:tc>
        <w:tc>
          <w:tcPr>
            <w:tcW w:w="2405" w:type="dxa"/>
            <w:tcBorders>
              <w:top w:val="single" w:sz="4" w:space="0" w:color="auto"/>
              <w:left w:val="single" w:sz="4" w:space="0" w:color="auto"/>
              <w:bottom w:val="single" w:sz="4" w:space="0" w:color="auto"/>
              <w:right w:val="single" w:sz="4" w:space="0" w:color="auto"/>
            </w:tcBorders>
            <w:hideMark/>
          </w:tcPr>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hideMark/>
          </w:tcPr>
          <w:p w:rsidR="00A07462" w:rsidRPr="0034074E" w:rsidRDefault="00A07462" w:rsidP="007B7C37">
            <w:pPr>
              <w:jc w:val="both"/>
              <w:rPr>
                <w:rFonts w:ascii="Times New Roman" w:eastAsia="Calibri" w:hAnsi="Times New Roman" w:cs="Times New Roman"/>
                <w:lang w:val="sq-AL"/>
              </w:rPr>
            </w:pPr>
          </w:p>
          <w:p w:rsidR="00A07462" w:rsidRPr="0034074E" w:rsidRDefault="00A07462"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Me nenin 241 te draft projektligjit është përcaktuar zbatimi subsidiar </w:t>
            </w:r>
            <w:r w:rsidR="000E2B98" w:rsidRPr="0034074E">
              <w:rPr>
                <w:rFonts w:ascii="Times New Roman" w:eastAsia="Calibri" w:hAnsi="Times New Roman" w:cs="Times New Roman"/>
                <w:lang w:val="sq-AL"/>
              </w:rPr>
              <w:t xml:space="preserve"> i </w:t>
            </w:r>
            <w:r w:rsidRPr="0034074E">
              <w:rPr>
                <w:rFonts w:ascii="Times New Roman" w:eastAsia="Calibri" w:hAnsi="Times New Roman" w:cs="Times New Roman"/>
                <w:lang w:val="sq-AL"/>
              </w:rPr>
              <w:t>ligjit bazik për kundërvajtje.</w:t>
            </w:r>
          </w:p>
          <w:p w:rsidR="00A07462" w:rsidRPr="0034074E" w:rsidRDefault="00A07462" w:rsidP="007B7C37">
            <w:pPr>
              <w:jc w:val="both"/>
              <w:rPr>
                <w:rFonts w:ascii="Times New Roman" w:eastAsia="Calibri" w:hAnsi="Times New Roman" w:cs="Times New Roman"/>
                <w:lang w:val="sq-AL"/>
              </w:rPr>
            </w:pPr>
          </w:p>
          <w:p w:rsidR="00A07462" w:rsidRPr="0034074E" w:rsidRDefault="004A5628"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Par. 3</w:t>
            </w:r>
          </w:p>
          <w:p w:rsidR="007B7C37" w:rsidRPr="0034074E" w:rsidRDefault="007B7C37" w:rsidP="00302222">
            <w:pPr>
              <w:autoSpaceDE w:val="0"/>
              <w:autoSpaceDN w:val="0"/>
              <w:adjustRightInd w:val="0"/>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Me akt nënligjor të Qeverisë i cili propozohet nga ministria përgjegjëse për Financa, përcaktohen si në vijim: </w:t>
            </w:r>
          </w:p>
          <w:p w:rsidR="007B7C37" w:rsidRPr="0034074E" w:rsidRDefault="007B7C37" w:rsidP="007B7C37">
            <w:pPr>
              <w:jc w:val="both"/>
              <w:rPr>
                <w:rFonts w:ascii="Times New Roman" w:eastAsia="Calibri" w:hAnsi="Times New Roman" w:cs="Times New Roman"/>
                <w:lang w:val="sq-AL"/>
              </w:rPr>
            </w:pP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Ministria e Mbrojtjes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Times New Roman" w:hAnsi="Times New Roman" w:cs="Times New Roman"/>
                <w:lang w:val="sq-AL"/>
              </w:rPr>
            </w:pPr>
            <w:r w:rsidRPr="0034074E">
              <w:rPr>
                <w:rFonts w:ascii="Times New Roman" w:eastAsia="Times New Roman" w:hAnsi="Times New Roman" w:cs="Times New Roman"/>
                <w:b/>
                <w:lang w:val="sq-AL"/>
              </w:rPr>
              <w:t>Neni 7:</w:t>
            </w:r>
            <w:r w:rsidRPr="0034074E">
              <w:rPr>
                <w:rFonts w:ascii="Times New Roman" w:eastAsia="Times New Roman" w:hAnsi="Times New Roman" w:cs="Times New Roman"/>
                <w:lang w:val="sq-AL"/>
              </w:rPr>
              <w:t xml:space="preserve"> </w:t>
            </w:r>
            <w:r w:rsidRPr="0034074E">
              <w:rPr>
                <w:rFonts w:ascii="Times New Roman" w:eastAsia="MS Mincho" w:hAnsi="Times New Roman" w:cs="Times New Roman"/>
                <w:lang w:val="sq-AL"/>
              </w:rPr>
              <w:t>Për shkak të specifikave dhe rëndësisë së veçantë që nevojitet ti kushtohet mbrojtjes dhe sigurisë së Informacionit sa I përket Ministrisë së Mbrojtjes dhe FSK-së, lidhur me mjetet për shkëmbimin dhe ruajtjen e informacionit dhe kërkesat për të dhënat për veç sa janë të rregulluara me ketë ligj neve ndoshta do të mundë të na nevojitet që të kemi një marrëveshje të veçantë mes MM/FSK-së dhe Doganës. A do të mundë të na lejohet kjo?.</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0E2B98"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Marrëveshjet ndërmjet dy institucioneve nuk hynë ne fushëveprimin </w:t>
            </w:r>
            <w:r w:rsidR="00A07462" w:rsidRPr="0034074E">
              <w:rPr>
                <w:rFonts w:ascii="Times New Roman" w:eastAsia="Calibri" w:hAnsi="Times New Roman" w:cs="Times New Roman"/>
                <w:lang w:val="sq-AL"/>
              </w:rPr>
              <w:t xml:space="preserve">e këtij ligji, </w:t>
            </w:r>
            <w:r w:rsidRPr="0034074E">
              <w:rPr>
                <w:rFonts w:ascii="Times New Roman" w:eastAsia="Calibri" w:hAnsi="Times New Roman" w:cs="Times New Roman"/>
                <w:lang w:val="sq-AL"/>
              </w:rPr>
              <w:t xml:space="preserve">pasi ky nen ka për qellim rregullimin e bazës ligjore për shkëmbimin elektronik (paperless).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Ministria e Mbrojtjes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Times New Roman" w:hAnsi="Times New Roman" w:cs="Times New Roman"/>
                <w:b/>
                <w:lang w:val="sq-AL"/>
              </w:rPr>
              <w:t>Neni 215</w:t>
            </w:r>
            <w:r w:rsidRPr="0034074E">
              <w:rPr>
                <w:rFonts w:ascii="Times New Roman" w:eastAsia="Times New Roman" w:hAnsi="Times New Roman" w:cs="Times New Roman"/>
                <w:lang w:val="sq-AL"/>
              </w:rPr>
              <w:t xml:space="preserve">: </w:t>
            </w:r>
            <w:r w:rsidRPr="0034074E">
              <w:rPr>
                <w:rFonts w:ascii="Times New Roman" w:eastAsia="MS Mincho" w:hAnsi="Times New Roman" w:cs="Times New Roman"/>
                <w:lang w:val="sq-AL"/>
              </w:rPr>
              <w:t>Propozojme që të shtohet një paragraph i ri mbas paragrafit 1.6 të këtij neni, si në vijim:</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1.7. për nevojat e Ministrisë së Mbrojtjes dhe FSK-së, lirohen nga akciza për pajisjet dhe mallrat e ndryshme që </w:t>
            </w:r>
            <w:r w:rsidRPr="0034074E">
              <w:rPr>
                <w:rFonts w:ascii="Times New Roman" w:eastAsia="MS Mincho" w:hAnsi="Times New Roman" w:cs="Times New Roman"/>
                <w:lang w:val="sq-AL"/>
              </w:rPr>
              <w:lastRenderedPageBreak/>
              <w:t>kanë destinacion MM/FSK (blerjet direkte, përmes Forighn Military Sales – FMS- së dhe Operatoreve Ekonomik - OE), duke përfshirë këto pajisje dhe mallra por pa u kufizuar:</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1.7.1. sistemet dhe pajisjet e ndryshme të mbrojtjes;</w:t>
            </w:r>
          </w:p>
          <w:p w:rsidR="007B7C37" w:rsidRPr="0034074E" w:rsidRDefault="007B7C37" w:rsidP="007B7C37">
            <w:pPr>
              <w:jc w:val="both"/>
              <w:rPr>
                <w:rFonts w:ascii="Times New Roman" w:eastAsia="Times New Roman" w:hAnsi="Times New Roman" w:cs="Times New Roman"/>
                <w:lang w:val="sq-AL"/>
              </w:rPr>
            </w:pPr>
            <w:r w:rsidRPr="0034074E">
              <w:rPr>
                <w:rFonts w:ascii="Times New Roman" w:eastAsia="MS Mincho" w:hAnsi="Times New Roman" w:cs="Times New Roman"/>
                <w:lang w:val="sq-AL"/>
              </w:rPr>
              <w:t>1.7.2. sistemet dhe pajisjet e ndryshme të komunikimit.</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Me paragrafin 5 te nenit 215 te PL, QRK mund te përjashtoj nga pagesa e akcizës subjekte tjera </w:t>
            </w:r>
            <w:r w:rsidRPr="0034074E">
              <w:rPr>
                <w:rFonts w:ascii="Times New Roman" w:eastAsia="Calibri" w:hAnsi="Times New Roman" w:cs="Times New Roman"/>
                <w:lang w:val="sq-AL"/>
              </w:rPr>
              <w:lastRenderedPageBreak/>
              <w:t xml:space="preserve">ku mund te përfshihet edhe FSK.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Ministria e Mbrojtjes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b/>
                <w:lang w:val="sq-AL"/>
              </w:rPr>
              <w:t>Neni 215:</w:t>
            </w:r>
            <w:r w:rsidRPr="0034074E">
              <w:rPr>
                <w:rFonts w:ascii="Times New Roman" w:eastAsia="MS Mincho" w:hAnsi="Times New Roman" w:cs="Times New Roman"/>
                <w:lang w:val="sq-AL"/>
              </w:rPr>
              <w:t xml:space="preserve"> Për njoftimin tuaj, MM/FSK në praktik në shumë raste ështe liruar më vendim Qeveritar nga të gjitha detyrimet doganore, mirë po ne më qëllim e propozuam me lartë në ketë nen dhe nenin me poshte që ka të beje me lirimet doganore, që kjo ceshtje të rregullohet me dispozitë ligjore pa pasur nevoj</w:t>
            </w:r>
            <w:r w:rsidR="00302222" w:rsidRPr="0034074E">
              <w:rPr>
                <w:rFonts w:ascii="Times New Roman" w:eastAsia="MS Mincho" w:hAnsi="Times New Roman" w:cs="Times New Roman"/>
                <w:lang w:val="sq-AL"/>
              </w:rPr>
              <w:t>ë</w:t>
            </w:r>
            <w:r w:rsidRPr="0034074E">
              <w:rPr>
                <w:rFonts w:ascii="Times New Roman" w:eastAsia="MS Mincho" w:hAnsi="Times New Roman" w:cs="Times New Roman"/>
                <w:lang w:val="sq-AL"/>
              </w:rPr>
              <w:t xml:space="preserve"> që të merret vendim nga Qeveria sa </w:t>
            </w:r>
            <w:r w:rsidR="00302222" w:rsidRPr="0034074E">
              <w:rPr>
                <w:rFonts w:ascii="Times New Roman" w:eastAsia="MS Mincho" w:hAnsi="Times New Roman" w:cs="Times New Roman"/>
                <w:lang w:val="sq-AL"/>
              </w:rPr>
              <w:t>i</w:t>
            </w:r>
            <w:r w:rsidRPr="0034074E">
              <w:rPr>
                <w:rFonts w:ascii="Times New Roman" w:eastAsia="MS Mincho" w:hAnsi="Times New Roman" w:cs="Times New Roman"/>
                <w:lang w:val="sq-AL"/>
              </w:rPr>
              <w:t xml:space="preserve"> përket lirimit doganor për MM/FSK, pasi që kjo i bije se nëse nuk lirohemi ne paguajme në dogana nga buxheti i shtetit por ato mjete nga dogana prap kthehen në buxhet të shtetit.</w:t>
            </w:r>
          </w:p>
          <w:p w:rsidR="007B7C37" w:rsidRPr="0034074E" w:rsidRDefault="007B7C37" w:rsidP="007B7C37">
            <w:pPr>
              <w:jc w:val="both"/>
              <w:rPr>
                <w:rFonts w:ascii="Times New Roman" w:eastAsia="Times New Roman" w:hAnsi="Times New Roman" w:cs="Times New Roman"/>
                <w:lang w:val="sq-AL"/>
              </w:rPr>
            </w:pPr>
            <w:r w:rsidRPr="0034074E">
              <w:rPr>
                <w:rFonts w:ascii="Times New Roman" w:eastAsia="MS Mincho" w:hAnsi="Times New Roman" w:cs="Times New Roman"/>
                <w:lang w:val="sq-AL"/>
              </w:rPr>
              <w:t>Andaj, ajo që për ne është me interes këtu nëse e rregullojme me ligj neve na lehtëson dhe na ndihmon në realizimin e aktiviteteve tona duke përfituar në kohë, angazhim të përsonelit dhe procedura.</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Si me lartë.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Ministria e Mbrojtjes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Times New Roman" w:hAnsi="Times New Roman" w:cs="Times New Roman"/>
                <w:b/>
                <w:lang w:val="sq-AL"/>
              </w:rPr>
              <w:t>Neni 480:</w:t>
            </w:r>
            <w:r w:rsidRPr="0034074E">
              <w:rPr>
                <w:rFonts w:ascii="Times New Roman" w:eastAsia="Times New Roman" w:hAnsi="Times New Roman" w:cs="Times New Roman"/>
                <w:lang w:val="sq-AL"/>
              </w:rPr>
              <w:t xml:space="preserve"> </w:t>
            </w:r>
            <w:r w:rsidRPr="0034074E">
              <w:rPr>
                <w:rFonts w:ascii="Times New Roman" w:eastAsia="MS Mincho" w:hAnsi="Times New Roman" w:cs="Times New Roman"/>
                <w:lang w:val="sq-AL"/>
              </w:rPr>
              <w:t>Propozojm</w:t>
            </w:r>
            <w:r w:rsidR="0097430B" w:rsidRPr="0034074E">
              <w:rPr>
                <w:rFonts w:ascii="Times New Roman" w:eastAsia="MS Mincho" w:hAnsi="Times New Roman" w:cs="Times New Roman"/>
                <w:lang w:val="sq-AL"/>
              </w:rPr>
              <w:t>ë</w:t>
            </w:r>
            <w:r w:rsidRPr="0034074E">
              <w:rPr>
                <w:rFonts w:ascii="Times New Roman" w:eastAsia="MS Mincho" w:hAnsi="Times New Roman" w:cs="Times New Roman"/>
                <w:lang w:val="sq-AL"/>
              </w:rPr>
              <w:t xml:space="preserve"> që të shtohet një paragra</w:t>
            </w:r>
            <w:r w:rsidR="000E2B98" w:rsidRPr="0034074E">
              <w:rPr>
                <w:rFonts w:ascii="Times New Roman" w:eastAsia="MS Mincho" w:hAnsi="Times New Roman" w:cs="Times New Roman"/>
                <w:lang w:val="sq-AL"/>
              </w:rPr>
              <w:t>f</w:t>
            </w:r>
            <w:r w:rsidRPr="0034074E">
              <w:rPr>
                <w:rFonts w:ascii="Times New Roman" w:eastAsia="MS Mincho" w:hAnsi="Times New Roman" w:cs="Times New Roman"/>
                <w:lang w:val="sq-AL"/>
              </w:rPr>
              <w:t xml:space="preserve"> i ri mbas paragrafit 1.4 të këtij neni, si në vijim:</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1.7. për nevojat e Ministrisë së Mbrojtjes dhe FSK-së, lirim të veçantë nga dogana për pajisjet dhe mallrat e ndryshme që kanë destinacion MM/FSK (blerjet direkte, përmes Forighn Military Sales – FMS- së dhe Operatoreve Ekonomik - OE), duke përfshirë këto pajisje dhe mallra por pa u kufizuar:</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1.7.1. sistemet dhe pajisjet e ndryshme të mbrojtjes;</w:t>
            </w:r>
          </w:p>
          <w:p w:rsidR="007B7C37" w:rsidRPr="0034074E" w:rsidRDefault="007B7C37" w:rsidP="007B7C37">
            <w:pPr>
              <w:jc w:val="both"/>
              <w:rPr>
                <w:rFonts w:ascii="Times New Roman" w:eastAsia="Times New Roman" w:hAnsi="Times New Roman" w:cs="Times New Roman"/>
                <w:lang w:val="sq-AL"/>
              </w:rPr>
            </w:pPr>
            <w:r w:rsidRPr="0034074E">
              <w:rPr>
                <w:rFonts w:ascii="Times New Roman" w:eastAsia="MS Mincho" w:hAnsi="Times New Roman" w:cs="Times New Roman"/>
                <w:lang w:val="sq-AL"/>
              </w:rPr>
              <w:t>1.7.2. sistemet dhe pajisjet e ndryshme të komunikimit.</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Si me lartë.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Ministria e Financave, Punës dhe Transfereve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A07462">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Në Projekt Kodin Doganor dhe të Akcizave parashihet </w:t>
            </w:r>
          </w:p>
          <w:p w:rsidR="007B7C37" w:rsidRPr="0034074E" w:rsidRDefault="007B7C37" w:rsidP="00A07462">
            <w:pPr>
              <w:autoSpaceDE w:val="0"/>
              <w:autoSpaceDN w:val="0"/>
              <w:adjustRightInd w:val="0"/>
              <w:jc w:val="both"/>
              <w:rPr>
                <w:rFonts w:ascii="Times New Roman" w:hAnsi="Times New Roman" w:cs="Times New Roman"/>
                <w:lang w:val="sq-AL"/>
              </w:rPr>
            </w:pPr>
          </w:p>
          <w:p w:rsidR="007B7C37" w:rsidRPr="0034074E" w:rsidRDefault="007B7C37" w:rsidP="00A07462">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Neni 6</w:t>
            </w:r>
          </w:p>
          <w:p w:rsidR="007B7C37" w:rsidRPr="0034074E" w:rsidRDefault="007B7C37" w:rsidP="00A07462">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Përkufizimet</w:t>
            </w:r>
          </w:p>
          <w:p w:rsidR="007B7C37" w:rsidRPr="0034074E" w:rsidRDefault="007B7C37" w:rsidP="00A07462">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lastRenderedPageBreak/>
              <w:t xml:space="preserve">Bazuar ne legjislacionin ne fuqi per hartim te legjislacionit, zakonisht  shkohet  me radhitjen e neneve e konkretisht  ‘’Perkufizimet parashifen në nenin 3’’. </w:t>
            </w:r>
          </w:p>
          <w:p w:rsidR="007B7C37" w:rsidRPr="0034074E" w:rsidRDefault="007B7C37" w:rsidP="00A07462">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w:t>
            </w:r>
          </w:p>
          <w:p w:rsidR="007B7C37" w:rsidRPr="0034074E" w:rsidRDefault="007B7C37" w:rsidP="00302222">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Andaj komenti im është që të ndërrohet vendi i nenit me nume 6 me nenin  nume 3  ku ketu eshte parapa “ Neni 3  Zbatimi i Ligjit të Procedurës së Përgjithshme Administrative”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A07462"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Projekligji i </w:t>
            </w:r>
            <w:r w:rsidR="007B7C37" w:rsidRPr="0034074E">
              <w:rPr>
                <w:rFonts w:ascii="Times New Roman" w:eastAsia="Calibri" w:hAnsi="Times New Roman" w:cs="Times New Roman"/>
                <w:lang w:val="sq-AL"/>
              </w:rPr>
              <w:t xml:space="preserve">KDA është transpozuar ne baze te rregullores se BE 952/2013 dhe kjo ka reflektuar edhe ne renditjen e neneve.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Kundërvajtjet doganore kur janë nga pakujdesia ( pa pasur qellim te ikjes) janë shume te larta (1000-20000 mije) si dhe dallimi nga deri,  është 20 fishi – nëse janë kundërvajtje nga pakujdesia, propozohet te këtë me pak lartësi te gjobave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A07462" w:rsidP="00A07462">
            <w:pPr>
              <w:rPr>
                <w:rFonts w:ascii="Times New Roman" w:eastAsia="Calibri" w:hAnsi="Times New Roman" w:cs="Times New Roman"/>
                <w:lang w:val="sq-AL"/>
              </w:rPr>
            </w:pPr>
            <w:r w:rsidRPr="0034074E">
              <w:rPr>
                <w:rFonts w:ascii="Times New Roman" w:eastAsia="Calibri" w:hAnsi="Times New Roman" w:cs="Times New Roman"/>
                <w:lang w:val="sq-AL"/>
              </w:rPr>
              <w:t xml:space="preserve">Është adresuar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Kundërvajtjet akcizore – propozohet qe lartësia e gjobave për kundërvajtje akcizore te jene me te larta se kundërvajtjet doganore. Ne draftin aktual  janë me te ulëta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A07462" w:rsidP="00A07462">
            <w:pPr>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E -Tregtia – kjo është fushe e re, prandaj duhet verifikuar se drafti aktual dhe kuadri tjetër ligjor ne fuqi a ofron baze te mjaftueshme për përkrahje te  E-tregtisë.</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KDA është transpozuar ne baze te rregullores se BE 952/2013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Importi i përkohshëm për misione, staf diplomatik, etj duhet te thjeshtëzohet me shume. </w:t>
            </w:r>
          </w:p>
          <w:p w:rsidR="007B7C37" w:rsidRPr="0034074E" w:rsidRDefault="007B7C37" w:rsidP="007B7C37">
            <w:pPr>
              <w:jc w:val="both"/>
              <w:rPr>
                <w:rFonts w:ascii="Times New Roman" w:eastAsia="MS Mincho" w:hAnsi="Times New Roman" w:cs="Times New Roman"/>
                <w:lang w:val="sq-AL"/>
              </w:rPr>
            </w:pP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KDA është transpozuar ne baze te rregullores se BE 952/2013 dhe kjo ka reflektuar edhe ne renditjen e neneve.</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Duhet te shihet mundësia e adresimit përmes ndonjë akti te veçantë te dal ne zbatim te KDA </w:t>
            </w:r>
            <w:r w:rsidR="00A07462" w:rsidRPr="0034074E">
              <w:rPr>
                <w:rFonts w:ascii="Times New Roman" w:eastAsia="MS Mincho" w:hAnsi="Times New Roman" w:cs="Times New Roman"/>
                <w:lang w:val="sq-AL"/>
              </w:rPr>
              <w:t>për</w:t>
            </w:r>
            <w:r w:rsidRPr="0034074E">
              <w:rPr>
                <w:rFonts w:ascii="Times New Roman" w:eastAsia="MS Mincho" w:hAnsi="Times New Roman" w:cs="Times New Roman"/>
                <w:lang w:val="sq-AL"/>
              </w:rPr>
              <w:t xml:space="preserve"> trajtimin e automjeteve mbeturine ( varrezave te automjeteve) te cilat janë me status jo vendor. Siç dihet deri tani ne mungesë te bazës ligjore te qarte, ka qene goxha sfiduese (mos themi e parregulluar) kjo fushe dhe është një numër i madhe i kompanive qe operojnë ne treg te Kosovës. Kjo besoj është ne interes sepse është edhe një numër i madhe i te punësuarave ne ketë industri.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Pjesërisht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Është adresuar me nenin 198 </w:t>
            </w:r>
            <w:r w:rsidR="00A07462" w:rsidRPr="0034074E">
              <w:rPr>
                <w:rFonts w:ascii="Times New Roman" w:eastAsia="Calibri" w:hAnsi="Times New Roman" w:cs="Times New Roman"/>
                <w:lang w:val="sq-AL"/>
              </w:rPr>
              <w:t>nen paragrafin</w:t>
            </w:r>
            <w:r w:rsidRPr="0034074E">
              <w:rPr>
                <w:rFonts w:ascii="Times New Roman" w:eastAsia="Calibri" w:hAnsi="Times New Roman" w:cs="Times New Roman"/>
                <w:lang w:val="sq-AL"/>
              </w:rPr>
              <w:t xml:space="preserve"> 2.3</w:t>
            </w:r>
            <w:r w:rsidR="00A07462" w:rsidRPr="0034074E">
              <w:rPr>
                <w:rFonts w:ascii="Times New Roman" w:eastAsia="Calibri" w:hAnsi="Times New Roman" w:cs="Times New Roman"/>
                <w:lang w:val="sq-AL"/>
              </w:rPr>
              <w:t xml:space="preserve"> te Projektligjit.</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202 (Pagesa e akcizës dhe raportimi) -  te verifikohen afatet e pagesës se akcizës nga prodhuesit vendor.</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A07462">
            <w:pPr>
              <w:jc w:val="both"/>
              <w:rPr>
                <w:rFonts w:ascii="Times New Roman" w:eastAsia="Calibri" w:hAnsi="Times New Roman" w:cs="Times New Roman"/>
                <w:lang w:val="sq-AL"/>
              </w:rPr>
            </w:pPr>
            <w:r w:rsidRPr="0034074E">
              <w:rPr>
                <w:rFonts w:ascii="Times New Roman" w:eastAsia="Calibri" w:hAnsi="Times New Roman" w:cs="Times New Roman"/>
                <w:lang w:val="sq-AL"/>
              </w:rPr>
              <w:t>Verifikuar</w:t>
            </w:r>
            <w:r w:rsidR="00A07462" w:rsidRPr="0034074E">
              <w:rPr>
                <w:rFonts w:ascii="Times New Roman" w:eastAsia="Calibri" w:hAnsi="Times New Roman" w:cs="Times New Roman"/>
                <w:lang w:val="sq-AL"/>
              </w:rPr>
              <w:t>/ Ne rregull</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222 (Shënimi dhe ngjyrosja e vajrave të naftës) te konsultohet MINT lidhur me legjislacionin qe mbulon kjo Ministri.</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Te verifikohet dispozita sipas legjislacionit tjetër për banderolat.(shfuqizimi)</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Verifikuar</w:t>
            </w:r>
            <w:r w:rsidR="00A07462" w:rsidRPr="0034074E">
              <w:rPr>
                <w:rFonts w:ascii="Times New Roman" w:eastAsia="Calibri" w:hAnsi="Times New Roman" w:cs="Times New Roman"/>
                <w:lang w:val="sq-AL"/>
              </w:rPr>
              <w:t xml:space="preserve">/Ne rregulle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Nuk afekton UA te MINT pasi këtu adresohen vetëm shënimi ne rastet reduktimi ose lirimi te taksës se akcizës.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Neni 238 (Shmangia nga rritja e parashikuar e normës se tatimit të akcizës) te rishikohet edhe </w:t>
            </w:r>
            <w:r w:rsidR="00FD2B00" w:rsidRPr="0034074E">
              <w:rPr>
                <w:rFonts w:ascii="Times New Roman" w:eastAsia="MS Mincho" w:hAnsi="Times New Roman" w:cs="Times New Roman"/>
                <w:lang w:val="sq-AL"/>
              </w:rPr>
              <w:t>një</w:t>
            </w:r>
            <w:r w:rsidRPr="0034074E">
              <w:rPr>
                <w:rFonts w:ascii="Times New Roman" w:eastAsia="MS Mincho" w:hAnsi="Times New Roman" w:cs="Times New Roman"/>
                <w:lang w:val="sq-AL"/>
              </w:rPr>
              <w:t xml:space="preserve"> here kjo dispozite.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Verifikuar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Është riformuluar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315 paragrafi 3 (Pajisja me armë zjarri) Përdorimi I armës te harmonizohet me legjislacionin tjetër ne fuqi ( psh Policinë e Kosovës)</w:t>
            </w:r>
            <w:r w:rsidR="00302222" w:rsidRPr="0034074E">
              <w:rPr>
                <w:rFonts w:ascii="Times New Roman" w:eastAsia="MS Mincho" w:hAnsi="Times New Roman" w:cs="Times New Roman"/>
                <w:lang w:val="sq-AL"/>
              </w:rPr>
              <w:t>.</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Verifikuar</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Harmonizuar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 nenin 324 paragrafi 2 si kompensim duhet te shtohet edhe kujdestaria ( Ky plotësim do te ishte edhe ne pajtim me ligjin e punës i cili është ne fuqi nenin 56  Paga dhe shtesa,  ku e specifikon  pagën shtese për: kujdestari, pune gjate natës, pune jashtë orarit, pune gjate ditëve te festave dhe punë gjate fundjavës)</w:t>
            </w:r>
            <w:r w:rsidR="00302222" w:rsidRPr="0034074E">
              <w:rPr>
                <w:rFonts w:ascii="Times New Roman" w:eastAsia="MS Mincho" w:hAnsi="Times New Roman" w:cs="Times New Roman"/>
                <w:lang w:val="sq-AL"/>
              </w:rPr>
              <w:t>.</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Pranuar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Është adresuar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327 paragrafi 6 – Te verifikohet  procedurat dhe kriteret tjera lidhur me transferimin e oficerëve doganor përcaktohen me akt nënligjor të Ministrit përkatës të Financave, me propozim të Drejtorit të Përgjithshëm</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Verifikuar</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Ne rregull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Neni 328 (Riorganizimi ) te verifikohet nga GP </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Në rast të nevojës për riorganizim institucional, oficerit doganor që përfshihen në riorganizim, i ruhet grada dhe paga, pavarësisht se në cilën pozitë caktohet.</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Verifikuar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Ne rregull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333 pika 1.7 (Përfundimi i marrëdhënies së punës) te shi</w:t>
            </w:r>
            <w:r w:rsidR="000E2B98" w:rsidRPr="0034074E">
              <w:rPr>
                <w:rFonts w:ascii="Times New Roman" w:eastAsia="MS Mincho" w:hAnsi="Times New Roman" w:cs="Times New Roman"/>
                <w:lang w:val="sq-AL"/>
              </w:rPr>
              <w:t>h</w:t>
            </w:r>
            <w:r w:rsidRPr="0034074E">
              <w:rPr>
                <w:rFonts w:ascii="Times New Roman" w:eastAsia="MS Mincho" w:hAnsi="Times New Roman" w:cs="Times New Roman"/>
                <w:lang w:val="sq-AL"/>
              </w:rPr>
              <w:t xml:space="preserve">et afati se a korrespondon me praktiken e ligjeve tjera ne nivel vendi qe adresojnë këtë çështje.  </w:t>
            </w:r>
          </w:p>
          <w:p w:rsidR="007B7C37" w:rsidRPr="0034074E" w:rsidRDefault="007B7C37" w:rsidP="007B7C37">
            <w:pPr>
              <w:tabs>
                <w:tab w:val="left" w:pos="1890"/>
              </w:tabs>
              <w:jc w:val="both"/>
              <w:rPr>
                <w:rFonts w:ascii="Times New Roman" w:eastAsia="MS Mincho" w:hAnsi="Times New Roman" w:cs="Times New Roman"/>
                <w:lang w:val="sq-AL"/>
              </w:rPr>
            </w:pP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i/>
                <w:lang w:val="sq-AL"/>
              </w:rPr>
            </w:pPr>
            <w:r w:rsidRPr="0034074E">
              <w:rPr>
                <w:rFonts w:ascii="Times New Roman" w:eastAsia="Calibri" w:hAnsi="Times New Roman" w:cs="Times New Roman"/>
                <w:lang w:val="sq-AL"/>
              </w:rPr>
              <w:t xml:space="preserve">Ndryshohet konform rregullimit sipas LZP neni 73 paragrafi 1.6 me përmbajtjen si vijon” </w:t>
            </w:r>
            <w:r w:rsidRPr="0034074E">
              <w:rPr>
                <w:rFonts w:ascii="Times New Roman" w:eastAsia="Calibri" w:hAnsi="Times New Roman" w:cs="Times New Roman"/>
                <w:i/>
                <w:lang w:val="sq-AL"/>
              </w:rPr>
              <w:t xml:space="preserve">dënohet me vendim të formës së prerë </w:t>
            </w:r>
          </w:p>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i/>
                <w:lang w:val="sq-AL"/>
              </w:rPr>
              <w:t>për kryerjen e një vepre penale me dashje</w:t>
            </w:r>
            <w:r w:rsidRPr="0034074E">
              <w:rPr>
                <w:rFonts w:ascii="Times New Roman" w:eastAsia="Calibri" w:hAnsi="Times New Roman" w:cs="Times New Roman"/>
                <w:lang w:val="sq-AL"/>
              </w:rPr>
              <w:t>”</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Neni 342 tek pika 3 (Gatishmëria për të punuar)- Koha e kaluar në pritje nuk konsiderohet si kohë e kaluar në orarin </w:t>
            </w:r>
            <w:r w:rsidRPr="0034074E">
              <w:rPr>
                <w:rFonts w:ascii="Times New Roman" w:eastAsia="MS Mincho" w:hAnsi="Times New Roman" w:cs="Times New Roman"/>
                <w:lang w:val="sq-AL"/>
              </w:rPr>
              <w:lastRenderedPageBreak/>
              <w:t>e punës. (Te ofrohen sqarime me shume se a ndërlidhet ky  me sektorin e hetimeve e posaçërisht kujdestarinë)</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Fshihet paragrafi 3</w:t>
            </w:r>
            <w:r w:rsidR="00302222" w:rsidRPr="0034074E">
              <w:rPr>
                <w:rFonts w:ascii="Times New Roman" w:eastAsia="Calibri" w:hAnsi="Times New Roman" w:cs="Times New Roman"/>
                <w:lang w:val="sq-AL"/>
              </w:rPr>
              <w:t xml:space="preserve"> </w:t>
            </w:r>
            <w:r w:rsidRPr="0034074E">
              <w:rPr>
                <w:rFonts w:ascii="Times New Roman" w:eastAsia="Calibri" w:hAnsi="Times New Roman" w:cs="Times New Roman"/>
                <w:lang w:val="sq-AL"/>
              </w:rPr>
              <w:t>ne tërësi.</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345,</w:t>
            </w:r>
            <w:r w:rsidR="00302222" w:rsidRPr="0034074E">
              <w:rPr>
                <w:rFonts w:ascii="Times New Roman" w:eastAsia="MS Mincho" w:hAnsi="Times New Roman" w:cs="Times New Roman"/>
                <w:lang w:val="sq-AL"/>
              </w:rPr>
              <w:t xml:space="preserve"> </w:t>
            </w:r>
            <w:r w:rsidRPr="0034074E">
              <w:rPr>
                <w:rFonts w:ascii="Times New Roman" w:eastAsia="MS Mincho" w:hAnsi="Times New Roman" w:cs="Times New Roman"/>
                <w:lang w:val="sq-AL"/>
              </w:rPr>
              <w:t>pika 3.3 -  Zgjedhja ne funksione publike</w:t>
            </w:r>
            <w:r w:rsidR="00302222" w:rsidRPr="0034074E">
              <w:rPr>
                <w:rFonts w:ascii="Times New Roman" w:eastAsia="MS Mincho" w:hAnsi="Times New Roman" w:cs="Times New Roman"/>
                <w:lang w:val="sq-AL"/>
              </w:rPr>
              <w:t xml:space="preserve"> </w:t>
            </w:r>
            <w:r w:rsidRPr="0034074E">
              <w:rPr>
                <w:rFonts w:ascii="Times New Roman" w:eastAsia="MS Mincho" w:hAnsi="Times New Roman" w:cs="Times New Roman"/>
                <w:lang w:val="sq-AL"/>
              </w:rPr>
              <w:t xml:space="preserve">-  pas parasysh parimet baze te LZP oficereve doganor duhet ti mundësohet emërime ne institucione publike (qeveri, presidence, parlament ,agjenci te pavarura ne kuadër te qeverise apo parlamentit ), por duhet ti kufizohej qe mos te marre detyra politike (emërime ne kabinete politike) apo pjese ku janë emërime te partive politike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Pranohet pjesërisht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Harmonizuar</w:t>
            </w:r>
            <w:r w:rsidR="00302222" w:rsidRPr="0034074E">
              <w:rPr>
                <w:rFonts w:ascii="Times New Roman" w:eastAsia="Calibri" w:hAnsi="Times New Roman" w:cs="Times New Roman"/>
                <w:lang w:val="sq-AL"/>
              </w:rPr>
              <w:t xml:space="preserve"> </w:t>
            </w:r>
            <w:r w:rsidRPr="0034074E">
              <w:rPr>
                <w:rFonts w:ascii="Times New Roman" w:eastAsia="Calibri" w:hAnsi="Times New Roman" w:cs="Times New Roman"/>
                <w:lang w:val="sq-AL"/>
              </w:rPr>
              <w:t>sipas ligjit ne fuqi për parandalimin e konfliktit te interesit.</w:t>
            </w:r>
          </w:p>
          <w:p w:rsidR="007B7C37" w:rsidRPr="0034074E" w:rsidRDefault="007B7C37" w:rsidP="007B7C37">
            <w:pPr>
              <w:jc w:val="both"/>
              <w:rPr>
                <w:rFonts w:ascii="Times New Roman" w:eastAsia="Calibri" w:hAnsi="Times New Roman" w:cs="Times New Roman"/>
                <w:lang w:val="sq-AL"/>
              </w:rPr>
            </w:pP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Neni 347 (Kufizimet gjatë grevës) te harmonizohet me praktiken e LZP </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Te konsultohet legjislacioni ne nivel vendi dhe praktikat e mira sa i përket rregullimit përmes një dispozite te Pensionimi i parakohshëm.(p.sh 1. Për shkak të vështirësisë dhe natyrës së punës dhe kushteve të veçanta të punës, periudha e sigurimit të OD të Doganës se Kosovës llogaritet çdo 12 muaj punë efektive të shpenzuar në punë të tilla si 16 muaj periudhë sigurimi)</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Dispozita ne fjale është e harmonizuar</w:t>
            </w:r>
            <w:r w:rsidR="00302222" w:rsidRPr="0034074E">
              <w:rPr>
                <w:rFonts w:ascii="Times New Roman" w:eastAsia="Calibri" w:hAnsi="Times New Roman" w:cs="Times New Roman"/>
                <w:lang w:val="sq-AL"/>
              </w:rPr>
              <w:t xml:space="preserve"> </w:t>
            </w:r>
            <w:r w:rsidRPr="0034074E">
              <w:rPr>
                <w:rFonts w:ascii="Times New Roman" w:eastAsia="Calibri" w:hAnsi="Times New Roman" w:cs="Times New Roman"/>
                <w:lang w:val="sq-AL"/>
              </w:rPr>
              <w:t>me legjislacionin ne fuqi qe rregullon te drejtën për greve.</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302222">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5- Territori doganor- </w:t>
            </w:r>
            <w:r w:rsidRPr="0034074E">
              <w:rPr>
                <w:rFonts w:ascii="Times New Roman" w:eastAsia="MS Mincho" w:hAnsi="Times New Roman" w:cs="Times New Roman"/>
                <w:lang w:val="sq-AL"/>
              </w:rPr>
              <w:t>të riformulohet</w:t>
            </w:r>
            <w:r w:rsidRPr="0034074E">
              <w:rPr>
                <w:rFonts w:ascii="Times New Roman" w:eastAsia="MS Mincho" w:hAnsi="Times New Roman" w:cs="Times New Roman"/>
                <w:b/>
                <w:lang w:val="sq-AL"/>
              </w:rPr>
              <w:t xml:space="preserve"> </w:t>
            </w:r>
            <w:r w:rsidRPr="0034074E">
              <w:rPr>
                <w:rFonts w:ascii="Times New Roman" w:eastAsia="MS Mincho" w:hAnsi="Times New Roman" w:cs="Times New Roman"/>
                <w:lang w:val="sq-AL"/>
              </w:rPr>
              <w:t>“Territori doganor i Republikës së Kosovës përfshin territorin, ujërat e brendshme si dhe hapësirën ajrore mbi Republikën e Kosovës dhe kufizohet me vijën doganore që është identike me kufirin e Republikës së Kosovës”</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302222">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6- Përkufizimet- </w:t>
            </w:r>
            <w:r w:rsidRPr="0034074E">
              <w:rPr>
                <w:rFonts w:ascii="Times New Roman" w:eastAsia="MS Mincho" w:hAnsi="Times New Roman" w:cs="Times New Roman"/>
                <w:lang w:val="sq-AL"/>
              </w:rPr>
              <w:t>Sidomos pika 1.7 (risk) te përshkruhet me qarte dhe te shtohet risk  përpos mallrave edhe për automjetet,</w:t>
            </w:r>
            <w:r w:rsidR="00302222" w:rsidRPr="0034074E">
              <w:rPr>
                <w:rFonts w:ascii="Times New Roman" w:eastAsia="MS Mincho" w:hAnsi="Times New Roman" w:cs="Times New Roman"/>
                <w:lang w:val="sq-AL"/>
              </w:rPr>
              <w:t xml:space="preserve"> </w:t>
            </w:r>
            <w:r w:rsidRPr="0034074E">
              <w:rPr>
                <w:rFonts w:ascii="Times New Roman" w:eastAsia="MS Mincho" w:hAnsi="Times New Roman" w:cs="Times New Roman"/>
                <w:lang w:val="sq-AL"/>
              </w:rPr>
              <w:t>personat etj</w:t>
            </w:r>
            <w:r w:rsidRPr="0034074E">
              <w:rPr>
                <w:rFonts w:ascii="Times New Roman" w:eastAsia="MS Mincho" w:hAnsi="Times New Roman" w:cs="Times New Roman"/>
                <w:b/>
                <w:lang w:val="sq-AL"/>
              </w:rPr>
              <w:t xml:space="preserve">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w:t>
            </w:r>
            <w:r w:rsidR="00302222" w:rsidRPr="0034074E">
              <w:rPr>
                <w:rFonts w:ascii="Times New Roman" w:eastAsia="Calibri" w:hAnsi="Times New Roman" w:cs="Times New Roman"/>
                <w:lang w:val="sq-AL"/>
              </w:rPr>
              <w:t>ë</w:t>
            </w:r>
            <w:r w:rsidRPr="0034074E">
              <w:rPr>
                <w:rFonts w:ascii="Times New Roman" w:eastAsia="Calibri" w:hAnsi="Times New Roman" w:cs="Times New Roman"/>
                <w:lang w:val="sq-AL"/>
              </w:rPr>
              <w:t xml:space="preserve"> është transpozuar sipas rregull. se BE 952/2013.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13- Përfaqësuesi doganor- </w:t>
            </w:r>
            <w:r w:rsidRPr="0034074E">
              <w:rPr>
                <w:rFonts w:ascii="Times New Roman" w:eastAsia="MS Mincho" w:hAnsi="Times New Roman" w:cs="Times New Roman"/>
                <w:lang w:val="sq-AL"/>
              </w:rPr>
              <w:t>Nen paragrafi 3.3 i nenit 13 ,  te fshihet. Referencë praktikat ne zbatim, ne nivel vendi.</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riformuluar.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33- Ruajtja e dokumenteve dhe e informacioneve të tjera- </w:t>
            </w:r>
            <w:r w:rsidRPr="0034074E">
              <w:rPr>
                <w:rFonts w:ascii="Times New Roman" w:eastAsia="MS Mincho" w:hAnsi="Times New Roman" w:cs="Times New Roman"/>
                <w:lang w:val="sq-AL"/>
              </w:rPr>
              <w:t>Për qëllime të post- kontrolleve doganore, personi përkatës duhet të ruajë dokumentet përtej afatit 3 vit kur me ligje tjera parashihet afate me te gjata. Duhet te shikohet edhe ligji për arkiva po ruajtje te dokumenteve.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w:t>
            </w:r>
            <w:r w:rsidR="00302222" w:rsidRPr="0034074E">
              <w:rPr>
                <w:rFonts w:ascii="Times New Roman" w:eastAsia="Calibri" w:hAnsi="Times New Roman" w:cs="Times New Roman"/>
                <w:lang w:val="sq-AL"/>
              </w:rPr>
              <w:t>ë</w:t>
            </w:r>
            <w:r w:rsidRPr="0034074E">
              <w:rPr>
                <w:rFonts w:ascii="Times New Roman" w:eastAsia="Calibri" w:hAnsi="Times New Roman" w:cs="Times New Roman"/>
                <w:lang w:val="sq-AL"/>
              </w:rPr>
              <w:t xml:space="preserve"> është transpozuar sipas rregull. se BE 952/2013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Kapitulli II- Origjina e mallrave-  Neni 39- Fushëveprimi- </w:t>
            </w:r>
            <w:r w:rsidRPr="0034074E">
              <w:rPr>
                <w:rFonts w:ascii="Times New Roman" w:eastAsia="MS Mincho" w:hAnsi="Times New Roman" w:cs="Times New Roman"/>
                <w:lang w:val="sq-AL"/>
              </w:rPr>
              <w:t>Te verifikohen termet mbi origjinën bazuar n rregullat e OBD.</w:t>
            </w:r>
          </w:p>
          <w:p w:rsidR="007B7C37" w:rsidRPr="0034074E" w:rsidRDefault="007B7C37" w:rsidP="007B7C37">
            <w:pPr>
              <w:ind w:left="270"/>
              <w:jc w:val="both"/>
              <w:rPr>
                <w:rFonts w:ascii="Times New Roman" w:eastAsia="MS Mincho" w:hAnsi="Times New Roman" w:cs="Times New Roman"/>
                <w:lang w:val="sq-AL"/>
              </w:rPr>
            </w:pP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verifikuar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w:t>
            </w:r>
            <w:r w:rsidR="00302222" w:rsidRPr="0034074E">
              <w:rPr>
                <w:rFonts w:ascii="Times New Roman" w:eastAsia="Calibri" w:hAnsi="Times New Roman" w:cs="Times New Roman"/>
                <w:lang w:val="sq-AL"/>
              </w:rPr>
              <w:t>ë</w:t>
            </w:r>
            <w:r w:rsidRPr="0034074E">
              <w:rPr>
                <w:rFonts w:ascii="Times New Roman" w:eastAsia="Calibri" w:hAnsi="Times New Roman" w:cs="Times New Roman"/>
                <w:lang w:val="sq-AL"/>
              </w:rPr>
              <w:t xml:space="preserve"> është transpozuar sipas rregull se BE 952/2013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Neni 257</w:t>
            </w:r>
          </w:p>
          <w:p w:rsidR="007B7C37" w:rsidRPr="0034074E" w:rsidRDefault="007B7C37" w:rsidP="007B7C37">
            <w:pPr>
              <w:jc w:val="both"/>
              <w:rPr>
                <w:rFonts w:ascii="Times New Roman" w:eastAsia="MS Mincho" w:hAnsi="Times New Roman" w:cs="Times New Roman"/>
                <w:b/>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b/>
                <w:lang w:val="sq-AL"/>
              </w:rPr>
              <w:t>Paragrafi 1.2- të riformulohet “</w:t>
            </w:r>
            <w:r w:rsidRPr="0034074E">
              <w:rPr>
                <w:rFonts w:ascii="Times New Roman" w:eastAsia="MS Mincho" w:hAnsi="Times New Roman" w:cs="Times New Roman"/>
                <w:lang w:val="sq-AL"/>
              </w:rPr>
              <w:t>1.2. Oficer doganor – zyrtar me gradë doganore i punësuar nga Dogana e Kosovës i  autorizuar për kryerje të detyrave nga fushëveprimi doganor.” - Statusi i stafit nuk ka nevojë të figuroj në këtë nen dhe paragraf - Pjesa e fundit e tekstit nuk  ka nevojë të përsëritet  dhe të specifikohet në secilin vend (nen apo paragraf) se mbi ç’bazë i ushtron detyrat e veta oficeri doganor.</w:t>
            </w:r>
          </w:p>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 xml:space="preserve">1.3. Nëpunës civil, administrativ dhe mbështetës- </w:t>
            </w:r>
            <w:r w:rsidRPr="0034074E">
              <w:rPr>
                <w:rFonts w:ascii="Times New Roman" w:eastAsia="MS Mincho" w:hAnsi="Times New Roman" w:cs="Times New Roman"/>
                <w:lang w:val="sq-AL"/>
              </w:rPr>
              <w:t>Shprehja “administrativ” zëvendësohet me teknik. Referencë: LZP, Neni 5 paragrafi 1.4</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b/>
                <w:lang w:val="sq-AL"/>
              </w:rPr>
              <w:t>1.6.</w:t>
            </w:r>
            <w:r w:rsidRPr="0034074E">
              <w:rPr>
                <w:rFonts w:ascii="Times New Roman" w:eastAsia="MS Mincho" w:hAnsi="Times New Roman" w:cs="Times New Roman"/>
                <w:b/>
                <w:lang w:val="sq-AL"/>
              </w:rPr>
              <w:tab/>
              <w:t xml:space="preserve">Gradë doganore- </w:t>
            </w:r>
            <w:r w:rsidRPr="0034074E">
              <w:rPr>
                <w:rFonts w:ascii="Times New Roman" w:eastAsia="MS Mincho" w:hAnsi="Times New Roman" w:cs="Times New Roman"/>
                <w:lang w:val="sq-AL"/>
              </w:rPr>
              <w:t xml:space="preserve">të riformulohet “1.6. “Gradë doganore - shprehje e hierarkisë doganore, shenjë e caktuar gradimi dhe koeficienti përkatës, shprehje e cilësive individuale, përvojes dhe përgjegjësisë në ushtrimin e detyrave të nivelit përkatës, që fitohet nga oficeri doganor nëpërmjet një procesi konkurues nga një gradë doganore më e ultë, në një gradë doganore më të lartë.” Me qellim te qartësimit se çfarë është grada dhe të mos komplikohet me emërtime të kategorisë së punës, ngase kategoritë e punës do të përcaktohen sipas aktit nënligjor të MF.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Pranohen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Janë adresuar.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b/>
                <w:lang w:val="sq-AL"/>
              </w:rPr>
              <w:t xml:space="preserve">Neni 262- Organizimi i Doganës- </w:t>
            </w:r>
            <w:r w:rsidRPr="0034074E">
              <w:rPr>
                <w:rFonts w:ascii="Times New Roman" w:eastAsia="MS Mincho" w:hAnsi="Times New Roman" w:cs="Times New Roman"/>
                <w:lang w:val="sq-AL"/>
              </w:rPr>
              <w:t>Paragrafi 3 dhe 4.3 i këtij neni, shprehja “rajonal” zëvendësohet me “operativ”. Për qëllime praktike.</w:t>
            </w:r>
          </w:p>
          <w:p w:rsidR="007B7C37" w:rsidRPr="0034074E" w:rsidRDefault="007B7C37" w:rsidP="007B7C37">
            <w:pPr>
              <w:autoSpaceDE w:val="0"/>
              <w:autoSpaceDN w:val="0"/>
              <w:adjustRightInd w:val="0"/>
              <w:contextualSpacing/>
              <w:rPr>
                <w:rFonts w:ascii="Times New Roman" w:eastAsia="MS Mincho" w:hAnsi="Times New Roman" w:cs="Times New Roman"/>
                <w:b/>
                <w:lang w:val="sq-AL"/>
              </w:rPr>
            </w:pP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autoSpaceDE w:val="0"/>
              <w:autoSpaceDN w:val="0"/>
              <w:adjustRightInd w:val="0"/>
              <w:contextualSpacing/>
              <w:jc w:val="both"/>
              <w:rPr>
                <w:rFonts w:ascii="Times New Roman" w:eastAsia="MS Mincho" w:hAnsi="Times New Roman" w:cs="Times New Roman"/>
                <w:lang w:val="sq-AL"/>
              </w:rPr>
            </w:pPr>
            <w:r w:rsidRPr="0034074E">
              <w:rPr>
                <w:rFonts w:ascii="Times New Roman" w:eastAsia="MS Mincho" w:hAnsi="Times New Roman" w:cs="Times New Roman"/>
                <w:b/>
                <w:lang w:val="sq-AL"/>
              </w:rPr>
              <w:t xml:space="preserve">Neni 263- Detyrat e nivelit qendror dhe rajonal- </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Në të gjithë tekstin e këtij</w:t>
            </w:r>
            <w:r w:rsidRPr="0034074E">
              <w:rPr>
                <w:rFonts w:ascii="Times New Roman" w:eastAsia="MS Mincho" w:hAnsi="Times New Roman" w:cs="Times New Roman"/>
                <w:lang w:val="sq-AL" w:eastAsia="ja-JP"/>
              </w:rPr>
              <w:t xml:space="preserve"> neni </w:t>
            </w:r>
            <w:r w:rsidRPr="0034074E">
              <w:rPr>
                <w:rFonts w:ascii="Times New Roman" w:eastAsia="MS Mincho" w:hAnsi="Times New Roman" w:cs="Times New Roman"/>
                <w:lang w:val="sq-AL"/>
              </w:rPr>
              <w:t xml:space="preserve">shprehja “rajonal” zëvendësohet me “operativ”. Paragarafi 4 i këtij neni </w:t>
            </w:r>
            <w:r w:rsidRPr="0034074E">
              <w:rPr>
                <w:rFonts w:ascii="Times New Roman" w:eastAsia="MS Mincho" w:hAnsi="Times New Roman" w:cs="Times New Roman"/>
                <w:lang w:val="sq-AL"/>
              </w:rPr>
              <w:lastRenderedPageBreak/>
              <w:t xml:space="preserve">fshihet. Paragrafi 4 i këtij neni bartet në nenin 264 me formulimin siç vijon: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302222">
            <w:pPr>
              <w:autoSpaceDE w:val="0"/>
              <w:autoSpaceDN w:val="0"/>
              <w:adjustRightInd w:val="0"/>
              <w:contextualSpacing/>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“Drejtori i Përgjithshëm, , mund të themeloj njësi  organizative të veçanta për të kryer detyra të veçanta.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contextualSpacing/>
              <w:jc w:val="both"/>
              <w:rPr>
                <w:rFonts w:ascii="Times New Roman" w:eastAsia="MS Mincho" w:hAnsi="Times New Roman" w:cs="Times New Roman"/>
                <w:lang w:val="sq-AL"/>
              </w:rPr>
            </w:pPr>
            <w:r w:rsidRPr="0034074E">
              <w:rPr>
                <w:rFonts w:ascii="Times New Roman" w:eastAsia="MS Mincho" w:hAnsi="Times New Roman" w:cs="Times New Roman"/>
                <w:b/>
                <w:lang w:val="sq-AL"/>
              </w:rPr>
              <w:t xml:space="preserve">Neni 264- Përgjegjësitë dhe kompetencat e Drejtorit të Përgjithshëm të Doganës- </w:t>
            </w:r>
            <w:r w:rsidRPr="0034074E">
              <w:rPr>
                <w:rFonts w:ascii="Times New Roman" w:eastAsia="MS Mincho" w:hAnsi="Times New Roman" w:cs="Times New Roman"/>
                <w:lang w:val="sq-AL"/>
              </w:rPr>
              <w:t>Teksti nga paragrafi 1.12 i këtij neni fshihet në tërësi duke u zëvendësuar me tekstin “ Drejtori i përgjithshëm mund të themeloj njësi organizative të veçanta për të kryer detyra të veçanta”.</w:t>
            </w:r>
          </w:p>
          <w:p w:rsidR="007B7C37" w:rsidRPr="0034074E" w:rsidRDefault="007B7C37" w:rsidP="007B7C37">
            <w:pPr>
              <w:contextualSpacing/>
              <w:jc w:val="both"/>
              <w:rPr>
                <w:rFonts w:ascii="Times New Roman" w:eastAsia="MS Mincho" w:hAnsi="Times New Roman" w:cs="Times New Roman"/>
                <w:lang w:val="sq-AL"/>
              </w:rPr>
            </w:pPr>
          </w:p>
          <w:p w:rsidR="007B7C37" w:rsidRPr="0034074E" w:rsidRDefault="007B7C37" w:rsidP="007B7C37">
            <w:pPr>
              <w:contextualSpacing/>
              <w:jc w:val="both"/>
              <w:rPr>
                <w:rFonts w:ascii="Times New Roman" w:eastAsia="MS Mincho" w:hAnsi="Times New Roman" w:cs="Times New Roman"/>
                <w:lang w:val="sq-AL"/>
              </w:rPr>
            </w:pPr>
            <w:r w:rsidRPr="0034074E">
              <w:rPr>
                <w:rFonts w:ascii="Times New Roman" w:eastAsia="MS Mincho" w:hAnsi="Times New Roman" w:cs="Times New Roman"/>
                <w:lang w:val="sq-AL"/>
              </w:rPr>
              <w:t>Paragrafi 1.14 i këtij neni – pas fjalisë “angazhoj ekspertë” shtohet fjala “të jashtëm”.</w:t>
            </w:r>
          </w:p>
          <w:p w:rsidR="007B7C37" w:rsidRPr="0034074E" w:rsidRDefault="007B7C37" w:rsidP="007B7C37">
            <w:pPr>
              <w:contextualSpacing/>
              <w:jc w:val="both"/>
              <w:rPr>
                <w:rFonts w:ascii="Times New Roman" w:eastAsia="MS Mincho" w:hAnsi="Times New Roman" w:cs="Times New Roman"/>
                <w:lang w:val="sq-AL"/>
              </w:rPr>
            </w:pPr>
          </w:p>
          <w:p w:rsidR="007B7C37" w:rsidRPr="0034074E" w:rsidRDefault="007B7C37" w:rsidP="007B7C37">
            <w:pPr>
              <w:autoSpaceDE w:val="0"/>
              <w:autoSpaceDN w:val="0"/>
              <w:adjustRightInd w:val="0"/>
              <w:contextualSpacing/>
              <w:rPr>
                <w:rFonts w:ascii="Times New Roman" w:eastAsia="MS Mincho" w:hAnsi="Times New Roman" w:cs="Times New Roman"/>
                <w:b/>
                <w:lang w:val="sq-AL"/>
              </w:rPr>
            </w:pPr>
            <w:r w:rsidRPr="0034074E">
              <w:rPr>
                <w:rFonts w:ascii="Times New Roman" w:eastAsia="MS Mincho" w:hAnsi="Times New Roman" w:cs="Times New Roman"/>
                <w:lang w:val="sq-AL"/>
              </w:rPr>
              <w:t>Të rishikohet nga GP a duhet apo jo të mbes paragrafi 1.17.</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Është adresuar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contextualSpacing/>
              <w:jc w:val="both"/>
              <w:rPr>
                <w:rFonts w:ascii="Times New Roman" w:eastAsia="MS Mincho" w:hAnsi="Times New Roman" w:cs="Times New Roman"/>
                <w:lang w:val="sq-AL" w:eastAsia="ja-JP"/>
              </w:rPr>
            </w:pPr>
            <w:bookmarkStart w:id="1" w:name="_Hlk126934565"/>
            <w:r w:rsidRPr="0034074E">
              <w:rPr>
                <w:rFonts w:ascii="Times New Roman" w:eastAsia="MS Mincho" w:hAnsi="Times New Roman" w:cs="Times New Roman"/>
                <w:b/>
                <w:lang w:val="sq-AL"/>
              </w:rPr>
              <w:t xml:space="preserve">Neni 268- Kriteret për përzgjedhjen dhe emërimin e Drejtorit të Përgjithshëm- </w:t>
            </w:r>
            <w:r w:rsidRPr="0034074E">
              <w:rPr>
                <w:rFonts w:ascii="Times New Roman" w:eastAsia="MS Mincho" w:hAnsi="Times New Roman" w:cs="Times New Roman"/>
                <w:lang w:val="sq-AL"/>
              </w:rPr>
              <w:t xml:space="preserve">Të  riformulohet dispozita  (paragrafi 1 i nenit 268 i draft Kodit) në mënyrë </w:t>
            </w:r>
            <w:r w:rsidRPr="0034074E">
              <w:rPr>
                <w:rFonts w:ascii="Times New Roman" w:eastAsia="MS Mincho" w:hAnsi="Times New Roman" w:cs="Times New Roman"/>
                <w:lang w:val="sq-AL" w:eastAsia="ja-JP"/>
              </w:rPr>
              <w:t xml:space="preserve"> që emërimi në detyrë  i DP të bëhet nga QRK(Kryeministri), duke u referuar në </w:t>
            </w:r>
            <w:r w:rsidRPr="0034074E">
              <w:rPr>
                <w:rFonts w:ascii="Times New Roman" w:eastAsia="MS Mincho" w:hAnsi="Times New Roman" w:cs="Times New Roman"/>
                <w:lang w:val="sq-AL"/>
              </w:rPr>
              <w:t xml:space="preserve"> nenin 47 të draft LZP dhe nenit 22 të </w:t>
            </w:r>
            <w:r w:rsidRPr="0034074E">
              <w:rPr>
                <w:rFonts w:ascii="Times New Roman" w:eastAsia="MS Mincho" w:hAnsi="Times New Roman" w:cs="Times New Roman"/>
                <w:lang w:val="sq-AL" w:eastAsia="ja-JP"/>
              </w:rPr>
              <w:t>Ligji Nr. 06/L-113 për Organizimin  dhe Funksionimin e Administratës Shtetërore dhe Agjencive të Pavarura.</w:t>
            </w:r>
          </w:p>
          <w:bookmarkEnd w:id="1"/>
          <w:p w:rsidR="007B7C37" w:rsidRPr="0034074E" w:rsidRDefault="007B7C37" w:rsidP="007B7C37">
            <w:pPr>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Paragrafi 3 i këtij neni të rishikohet për arsye se procesi i verifikimit të sigurisë nga agjencia gjegjëse kërkon kohë gjë që ky proces mund të zgjas më tepër se sa afatet e caktuara për aplikim në këtë pozitë.</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Sipas kërkesës se Kabinetit te MFPT.</w:t>
            </w:r>
          </w:p>
          <w:p w:rsidR="007B7C37" w:rsidRPr="0034074E" w:rsidRDefault="007B7C37" w:rsidP="007B7C37">
            <w:pPr>
              <w:jc w:val="both"/>
              <w:rPr>
                <w:rFonts w:ascii="Times New Roman" w:eastAsia="Calibri" w:hAnsi="Times New Roman" w:cs="Times New Roman"/>
                <w:lang w:val="sq-AL"/>
              </w:rPr>
            </w:pPr>
          </w:p>
          <w:p w:rsidR="007B7C37" w:rsidRPr="0034074E" w:rsidRDefault="007B7C37" w:rsidP="007B7C37">
            <w:pPr>
              <w:jc w:val="both"/>
              <w:rPr>
                <w:rFonts w:ascii="Times New Roman" w:eastAsia="Calibri" w:hAnsi="Times New Roman" w:cs="Times New Roman"/>
                <w:lang w:val="sq-AL"/>
              </w:rPr>
            </w:pPr>
          </w:p>
          <w:p w:rsidR="007B7C37" w:rsidRPr="0034074E" w:rsidRDefault="007B7C37" w:rsidP="007B7C37">
            <w:pPr>
              <w:jc w:val="both"/>
              <w:rPr>
                <w:rFonts w:ascii="Times New Roman" w:eastAsia="Calibri" w:hAnsi="Times New Roman" w:cs="Times New Roman"/>
                <w:lang w:val="sq-AL"/>
              </w:rPr>
            </w:pPr>
          </w:p>
          <w:p w:rsidR="007B7C37" w:rsidRPr="0034074E" w:rsidRDefault="007B7C37" w:rsidP="007B7C37">
            <w:pPr>
              <w:jc w:val="both"/>
              <w:rPr>
                <w:rFonts w:ascii="Times New Roman" w:eastAsia="Calibri" w:hAnsi="Times New Roman" w:cs="Times New Roman"/>
                <w:lang w:val="sq-AL"/>
              </w:rPr>
            </w:pPr>
          </w:p>
          <w:p w:rsidR="007B7C37" w:rsidRPr="0034074E" w:rsidRDefault="007B7C37" w:rsidP="007B7C37">
            <w:pPr>
              <w:jc w:val="both"/>
              <w:rPr>
                <w:rFonts w:ascii="Times New Roman" w:eastAsia="Calibri" w:hAnsi="Times New Roman" w:cs="Times New Roman"/>
                <w:lang w:val="sq-AL"/>
              </w:rPr>
            </w:pPr>
          </w:p>
          <w:p w:rsidR="007B7C37" w:rsidRPr="0034074E" w:rsidRDefault="007B7C37" w:rsidP="007B7C37">
            <w:pPr>
              <w:jc w:val="both"/>
              <w:rPr>
                <w:rFonts w:ascii="Times New Roman" w:eastAsia="Calibri" w:hAnsi="Times New Roman" w:cs="Times New Roman"/>
                <w:lang w:val="sq-AL"/>
              </w:rPr>
            </w:pPr>
          </w:p>
          <w:p w:rsidR="007B7C37" w:rsidRPr="0034074E" w:rsidRDefault="007B7C37" w:rsidP="007B7C37">
            <w:pPr>
              <w:jc w:val="both"/>
              <w:rPr>
                <w:rFonts w:ascii="Times New Roman" w:eastAsia="Calibri" w:hAnsi="Times New Roman" w:cs="Times New Roman"/>
                <w:lang w:val="sq-AL"/>
              </w:rPr>
            </w:pPr>
          </w:p>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tabs>
                <w:tab w:val="left" w:pos="-44"/>
              </w:tabs>
              <w:autoSpaceDE w:val="0"/>
              <w:autoSpaceDN w:val="0"/>
              <w:adjustRightInd w:val="0"/>
              <w:ind w:hanging="44"/>
              <w:contextualSpacing/>
              <w:jc w:val="both"/>
              <w:rPr>
                <w:rFonts w:ascii="Times New Roman" w:eastAsia="MS Mincho" w:hAnsi="Times New Roman" w:cs="Times New Roman"/>
                <w:lang w:val="sq-AL"/>
              </w:rPr>
            </w:pPr>
            <w:r w:rsidRPr="0034074E">
              <w:rPr>
                <w:rFonts w:ascii="Times New Roman" w:eastAsia="MS Mincho" w:hAnsi="Times New Roman" w:cs="Times New Roman"/>
                <w:b/>
                <w:lang w:val="sq-AL"/>
              </w:rPr>
              <w:t xml:space="preserve">Neni 269- </w:t>
            </w:r>
            <w:r w:rsidRPr="0034074E">
              <w:rPr>
                <w:rFonts w:ascii="Times New Roman" w:eastAsia="MS Mincho" w:hAnsi="Times New Roman" w:cs="Times New Roman"/>
                <w:b/>
                <w:bCs/>
                <w:lang w:val="sq-AL"/>
              </w:rPr>
              <w:t xml:space="preserve">Përfundimi i mandatit të Drejtorit të Përgjithshëm- </w:t>
            </w:r>
            <w:r w:rsidRPr="0034074E">
              <w:rPr>
                <w:rFonts w:ascii="Times New Roman" w:eastAsia="MS Mincho" w:hAnsi="Times New Roman" w:cs="Times New Roman"/>
                <w:lang w:val="sq-AL"/>
              </w:rPr>
              <w:t xml:space="preserve">Paragrafi 3 i këtij neni të ndryshohet dhe riformulohet si në vijim: </w:t>
            </w:r>
          </w:p>
          <w:p w:rsidR="007B7C37" w:rsidRPr="0034074E" w:rsidRDefault="007B7C37" w:rsidP="007B7C37">
            <w:pPr>
              <w:tabs>
                <w:tab w:val="left" w:pos="-44"/>
              </w:tabs>
              <w:autoSpaceDE w:val="0"/>
              <w:autoSpaceDN w:val="0"/>
              <w:adjustRightInd w:val="0"/>
              <w:contextualSpacing/>
              <w:jc w:val="both"/>
              <w:rPr>
                <w:rFonts w:ascii="Times New Roman" w:eastAsia="MS Mincho" w:hAnsi="Times New Roman" w:cs="Times New Roman"/>
                <w:lang w:val="sq-AL"/>
              </w:rPr>
            </w:pPr>
          </w:p>
          <w:p w:rsidR="007B7C37" w:rsidRPr="0034074E" w:rsidRDefault="007B7C37" w:rsidP="007B7C37">
            <w:pPr>
              <w:tabs>
                <w:tab w:val="left" w:pos="136"/>
              </w:tabs>
              <w:autoSpaceDE w:val="0"/>
              <w:autoSpaceDN w:val="0"/>
              <w:adjustRightInd w:val="0"/>
              <w:contextualSpacing/>
              <w:jc w:val="both"/>
              <w:rPr>
                <w:rFonts w:ascii="Times New Roman" w:eastAsia="MS Mincho" w:hAnsi="Times New Roman" w:cs="Times New Roman"/>
                <w:lang w:val="sq-AL"/>
              </w:rPr>
            </w:pPr>
            <w:r w:rsidRPr="0034074E">
              <w:rPr>
                <w:rFonts w:ascii="Times New Roman" w:eastAsia="MS Mincho" w:hAnsi="Times New Roman" w:cs="Times New Roman"/>
                <w:lang w:val="sq-AL"/>
              </w:rPr>
              <w:lastRenderedPageBreak/>
              <w:t xml:space="preserve">3.“Në rastet e shkarkimit, dorëheqjes apo pezullimit të Drejtorit të Përgjithshëm, Ministri emëron  ushtrues detyre, njërin nga vartësit me grade me te larte hierarkike”. </w:t>
            </w:r>
          </w:p>
          <w:p w:rsidR="007B7C37" w:rsidRPr="0034074E" w:rsidRDefault="007B7C37" w:rsidP="00302222">
            <w:pPr>
              <w:tabs>
                <w:tab w:val="left" w:pos="136"/>
              </w:tabs>
              <w:autoSpaceDE w:val="0"/>
              <w:autoSpaceDN w:val="0"/>
              <w:adjustRightInd w:val="0"/>
              <w:contextualSpacing/>
              <w:jc w:val="both"/>
              <w:rPr>
                <w:rFonts w:ascii="Times New Roman" w:eastAsia="MS Mincho" w:hAnsi="Times New Roman" w:cs="Times New Roman"/>
                <w:lang w:val="sq-AL"/>
              </w:rPr>
            </w:pPr>
            <w:r w:rsidRPr="0034074E">
              <w:rPr>
                <w:rFonts w:ascii="Times New Roman" w:eastAsia="MS Mincho" w:hAnsi="Times New Roman" w:cs="Times New Roman"/>
                <w:lang w:val="sq-AL"/>
              </w:rPr>
              <w:t>Propozohet riformulimi duke hequr fjalinë “njërin nga vartësit e Drejtorit të përgjithshëm” si dhe fshihet teksti  me gradë OD6 ose OD5,  për një periudhë jo më të gjatë se gjashtë (6) muaj.</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Është adresuar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spacing w:after="200"/>
              <w:jc w:val="both"/>
              <w:rPr>
                <w:rFonts w:ascii="Times New Roman" w:eastAsia="MS Mincho" w:hAnsi="Times New Roman" w:cs="Times New Roman"/>
                <w:b/>
                <w:bCs/>
                <w:lang w:val="sq-AL"/>
              </w:rPr>
            </w:pPr>
            <w:r w:rsidRPr="0034074E">
              <w:rPr>
                <w:rFonts w:ascii="Times New Roman" w:eastAsia="MS Mincho" w:hAnsi="Times New Roman" w:cs="Times New Roman"/>
                <w:b/>
                <w:lang w:val="sq-AL"/>
              </w:rPr>
              <w:t xml:space="preserve">Neni 270- </w:t>
            </w:r>
            <w:r w:rsidRPr="0034074E">
              <w:rPr>
                <w:rFonts w:ascii="Times New Roman" w:eastAsia="MS Mincho" w:hAnsi="Times New Roman" w:cs="Times New Roman"/>
                <w:b/>
                <w:bCs/>
                <w:lang w:val="sq-AL"/>
              </w:rPr>
              <w:t xml:space="preserve">Gradat në Doganë- të riformulohet: </w:t>
            </w:r>
          </w:p>
          <w:p w:rsidR="007B7C37" w:rsidRPr="0034074E" w:rsidRDefault="007B7C37" w:rsidP="007B7C37">
            <w:pPr>
              <w:spacing w:after="200"/>
              <w:jc w:val="both"/>
              <w:rPr>
                <w:rFonts w:ascii="Times New Roman" w:eastAsia="MS Mincho" w:hAnsi="Times New Roman" w:cs="Times New Roman"/>
                <w:lang w:val="sq-AL"/>
              </w:rPr>
            </w:pPr>
            <w:r w:rsidRPr="0034074E">
              <w:rPr>
                <w:rFonts w:ascii="Times New Roman" w:eastAsia="MS Mincho" w:hAnsi="Times New Roman" w:cs="Times New Roman"/>
                <w:lang w:val="sq-AL"/>
              </w:rPr>
              <w:t>1. Grada pasqyron nivelin hierarkik, te cilit i korrospondon një koeficient i caktuar pagese, nivelin e profesionalizmit dhe eksperiencës në raport me detyrat dhe përgjegjësitë e funksioneve të nivelit të caktuar.</w:t>
            </w:r>
          </w:p>
          <w:p w:rsidR="007B7C37" w:rsidRPr="0034074E" w:rsidRDefault="007B7C37" w:rsidP="007B7C37">
            <w:pPr>
              <w:spacing w:after="200" w:line="276" w:lineRule="auto"/>
              <w:contextualSpacing/>
              <w:rPr>
                <w:rFonts w:ascii="Times New Roman" w:eastAsia="Calibri" w:hAnsi="Times New Roman" w:cs="Times New Roman"/>
                <w:lang w:val="sq-AL"/>
              </w:rPr>
            </w:pPr>
            <w:r w:rsidRPr="0034074E">
              <w:rPr>
                <w:rFonts w:ascii="Times New Roman" w:eastAsia="Calibri" w:hAnsi="Times New Roman" w:cs="Times New Roman"/>
                <w:lang w:val="sq-AL"/>
              </w:rPr>
              <w:t xml:space="preserve">2. Grada doganore, emertimi, koeficienti përkatës, paraqitja, forma dhe mbajtja e saj sipas këtij Kodi është e drejtë vetëm e oficerëve doganor.      </w:t>
            </w:r>
          </w:p>
          <w:p w:rsidR="007B7C37" w:rsidRPr="0034074E" w:rsidRDefault="007B7C37" w:rsidP="007B7C37">
            <w:pPr>
              <w:spacing w:after="200" w:line="276" w:lineRule="auto"/>
              <w:contextualSpacing/>
              <w:rPr>
                <w:rFonts w:ascii="Times New Roman" w:eastAsia="Calibri" w:hAnsi="Times New Roman" w:cs="Times New Roman"/>
                <w:lang w:val="sq-AL"/>
              </w:rPr>
            </w:pPr>
          </w:p>
          <w:p w:rsidR="007B7C37" w:rsidRPr="0034074E" w:rsidRDefault="007B7C37" w:rsidP="007B7C37">
            <w:pPr>
              <w:spacing w:after="200" w:line="276" w:lineRule="auto"/>
              <w:contextualSpacing/>
              <w:rPr>
                <w:rFonts w:ascii="Times New Roman" w:eastAsia="Calibri" w:hAnsi="Times New Roman" w:cs="Times New Roman"/>
                <w:lang w:val="sq-AL"/>
              </w:rPr>
            </w:pPr>
            <w:r w:rsidRPr="0034074E">
              <w:rPr>
                <w:rFonts w:ascii="Times New Roman" w:eastAsia="Calibri" w:hAnsi="Times New Roman" w:cs="Times New Roman"/>
                <w:lang w:val="sq-AL"/>
              </w:rPr>
              <w:t xml:space="preserve">3. Gradat e oficerëve doganor janë si ne vijim:  </w:t>
            </w:r>
          </w:p>
          <w:p w:rsidR="007B7C37" w:rsidRPr="0034074E" w:rsidRDefault="007B7C37" w:rsidP="007B7C37">
            <w:pPr>
              <w:numPr>
                <w:ilvl w:val="1"/>
                <w:numId w:val="10"/>
              </w:numPr>
              <w:spacing w:before="100" w:beforeAutospacing="1" w:after="100" w:afterAutospacing="1"/>
              <w:contextualSpacing/>
              <w:rPr>
                <w:rFonts w:ascii="Times New Roman" w:eastAsia="MS Mincho" w:hAnsi="Times New Roman" w:cs="Times New Roman"/>
                <w:lang w:val="sq-AL"/>
              </w:rPr>
            </w:pPr>
            <w:r w:rsidRPr="0034074E">
              <w:rPr>
                <w:rFonts w:ascii="Times New Roman" w:eastAsia="MS Mincho" w:hAnsi="Times New Roman" w:cs="Times New Roman"/>
                <w:lang w:val="sq-AL"/>
              </w:rPr>
              <w:t xml:space="preserve">OD – oficer doganor; </w:t>
            </w:r>
          </w:p>
          <w:p w:rsidR="007B7C37" w:rsidRPr="0034074E" w:rsidRDefault="007B7C37" w:rsidP="007B7C37">
            <w:pPr>
              <w:spacing w:before="100" w:beforeAutospacing="1" w:after="100" w:afterAutospacing="1"/>
              <w:ind w:left="720"/>
              <w:contextualSpacing/>
              <w:rPr>
                <w:rFonts w:ascii="Times New Roman" w:eastAsia="MS Mincho" w:hAnsi="Times New Roman" w:cs="Times New Roman"/>
                <w:lang w:val="sq-AL"/>
              </w:rPr>
            </w:pPr>
          </w:p>
          <w:p w:rsidR="007B7C37" w:rsidRPr="0034074E" w:rsidRDefault="007B7C37" w:rsidP="007B7C37">
            <w:pPr>
              <w:numPr>
                <w:ilvl w:val="1"/>
                <w:numId w:val="10"/>
              </w:numPr>
              <w:spacing w:before="100" w:beforeAutospacing="1" w:after="100" w:afterAutospacing="1"/>
              <w:ind w:firstLine="0"/>
              <w:contextualSpacing/>
              <w:rPr>
                <w:rFonts w:ascii="Times New Roman" w:eastAsia="MS Mincho" w:hAnsi="Times New Roman" w:cs="Times New Roman"/>
                <w:lang w:val="sq-AL"/>
              </w:rPr>
            </w:pPr>
            <w:r w:rsidRPr="0034074E">
              <w:rPr>
                <w:rFonts w:ascii="Times New Roman" w:eastAsia="MS Mincho" w:hAnsi="Times New Roman" w:cs="Times New Roman"/>
                <w:lang w:val="sq-AL"/>
              </w:rPr>
              <w:t xml:space="preserve">OD1 – oficer i nivelit të parë (1) doganor; </w:t>
            </w:r>
          </w:p>
          <w:p w:rsidR="007B7C37" w:rsidRPr="0034074E" w:rsidRDefault="007B7C37" w:rsidP="007B7C37">
            <w:pPr>
              <w:spacing w:before="100" w:beforeAutospacing="1" w:after="100" w:afterAutospacing="1"/>
              <w:ind w:left="720"/>
              <w:contextualSpacing/>
              <w:rPr>
                <w:rFonts w:ascii="Times New Roman" w:eastAsia="MS Mincho" w:hAnsi="Times New Roman" w:cs="Times New Roman"/>
                <w:lang w:val="sq-AL"/>
              </w:rPr>
            </w:pPr>
          </w:p>
          <w:p w:rsidR="007B7C37" w:rsidRPr="0034074E" w:rsidRDefault="007B7C37" w:rsidP="007B7C37">
            <w:pPr>
              <w:numPr>
                <w:ilvl w:val="1"/>
                <w:numId w:val="10"/>
              </w:numPr>
              <w:spacing w:before="100" w:beforeAutospacing="1" w:after="100" w:afterAutospacing="1"/>
              <w:ind w:firstLine="0"/>
              <w:contextualSpacing/>
              <w:rPr>
                <w:rFonts w:ascii="Times New Roman" w:eastAsia="MS Mincho" w:hAnsi="Times New Roman" w:cs="Times New Roman"/>
                <w:lang w:val="sq-AL"/>
              </w:rPr>
            </w:pPr>
            <w:r w:rsidRPr="0034074E">
              <w:rPr>
                <w:rFonts w:ascii="Times New Roman" w:eastAsia="MS Mincho" w:hAnsi="Times New Roman" w:cs="Times New Roman"/>
                <w:lang w:val="sq-AL"/>
              </w:rPr>
              <w:t xml:space="preserve">OD2 – oficer i nivelit të dytë (2) doganor; </w:t>
            </w:r>
          </w:p>
          <w:p w:rsidR="007B7C37" w:rsidRPr="0034074E" w:rsidRDefault="007B7C37" w:rsidP="007B7C37">
            <w:pPr>
              <w:spacing w:before="100" w:beforeAutospacing="1" w:after="100" w:afterAutospacing="1"/>
              <w:ind w:left="720"/>
              <w:contextualSpacing/>
              <w:rPr>
                <w:rFonts w:ascii="Times New Roman" w:eastAsia="MS Mincho" w:hAnsi="Times New Roman" w:cs="Times New Roman"/>
                <w:lang w:val="sq-AL"/>
              </w:rPr>
            </w:pPr>
          </w:p>
          <w:p w:rsidR="007B7C37" w:rsidRPr="0034074E" w:rsidRDefault="007B7C37" w:rsidP="007B7C37">
            <w:pPr>
              <w:numPr>
                <w:ilvl w:val="1"/>
                <w:numId w:val="10"/>
              </w:numPr>
              <w:spacing w:before="100" w:beforeAutospacing="1" w:after="100" w:afterAutospacing="1"/>
              <w:ind w:firstLine="0"/>
              <w:contextualSpacing/>
              <w:rPr>
                <w:rFonts w:ascii="Times New Roman" w:eastAsia="MS Mincho" w:hAnsi="Times New Roman" w:cs="Times New Roman"/>
                <w:lang w:val="sq-AL"/>
              </w:rPr>
            </w:pPr>
            <w:r w:rsidRPr="0034074E">
              <w:rPr>
                <w:rFonts w:ascii="Times New Roman" w:eastAsia="MS Mincho" w:hAnsi="Times New Roman" w:cs="Times New Roman"/>
                <w:lang w:val="sq-AL"/>
              </w:rPr>
              <w:t xml:space="preserve">OD3 – oficer i nivelit të tretë (3) doganor; </w:t>
            </w:r>
          </w:p>
          <w:p w:rsidR="007B7C37" w:rsidRPr="0034074E" w:rsidRDefault="007B7C37" w:rsidP="007B7C37">
            <w:pPr>
              <w:spacing w:before="100" w:beforeAutospacing="1" w:after="100" w:afterAutospacing="1"/>
              <w:ind w:left="720"/>
              <w:contextualSpacing/>
              <w:rPr>
                <w:rFonts w:ascii="Times New Roman" w:eastAsia="MS Mincho" w:hAnsi="Times New Roman" w:cs="Times New Roman"/>
                <w:lang w:val="sq-AL"/>
              </w:rPr>
            </w:pPr>
          </w:p>
          <w:p w:rsidR="007B7C37" w:rsidRPr="0034074E" w:rsidRDefault="007B7C37" w:rsidP="007B7C37">
            <w:pPr>
              <w:numPr>
                <w:ilvl w:val="1"/>
                <w:numId w:val="10"/>
              </w:numPr>
              <w:spacing w:before="100" w:beforeAutospacing="1" w:after="100" w:afterAutospacing="1"/>
              <w:ind w:firstLine="0"/>
              <w:contextualSpacing/>
              <w:rPr>
                <w:rFonts w:ascii="Times New Roman" w:eastAsia="MS Mincho" w:hAnsi="Times New Roman" w:cs="Times New Roman"/>
                <w:lang w:val="sq-AL"/>
              </w:rPr>
            </w:pPr>
            <w:r w:rsidRPr="0034074E">
              <w:rPr>
                <w:rFonts w:ascii="Times New Roman" w:eastAsia="MS Mincho" w:hAnsi="Times New Roman" w:cs="Times New Roman"/>
                <w:lang w:val="sq-AL"/>
              </w:rPr>
              <w:t>OD4 – oficer i nivelit të katërt (4) doganor;</w:t>
            </w:r>
          </w:p>
          <w:p w:rsidR="007B7C37" w:rsidRPr="0034074E" w:rsidRDefault="007B7C37" w:rsidP="007B7C37">
            <w:pPr>
              <w:spacing w:before="100" w:beforeAutospacing="1" w:after="100" w:afterAutospacing="1"/>
              <w:ind w:left="720"/>
              <w:contextualSpacing/>
              <w:rPr>
                <w:rFonts w:ascii="Times New Roman" w:eastAsia="MS Mincho" w:hAnsi="Times New Roman" w:cs="Times New Roman"/>
                <w:lang w:val="sq-AL"/>
              </w:rPr>
            </w:pPr>
          </w:p>
          <w:p w:rsidR="007B7C37" w:rsidRPr="0034074E" w:rsidRDefault="007B7C37" w:rsidP="007B7C37">
            <w:pPr>
              <w:numPr>
                <w:ilvl w:val="1"/>
                <w:numId w:val="10"/>
              </w:numPr>
              <w:spacing w:before="100" w:beforeAutospacing="1" w:after="100" w:afterAutospacing="1"/>
              <w:ind w:firstLine="0"/>
              <w:contextualSpacing/>
              <w:rPr>
                <w:rFonts w:ascii="Times New Roman" w:eastAsia="MS Mincho" w:hAnsi="Times New Roman" w:cs="Times New Roman"/>
                <w:lang w:val="sq-AL"/>
              </w:rPr>
            </w:pPr>
            <w:r w:rsidRPr="0034074E">
              <w:rPr>
                <w:rFonts w:ascii="Times New Roman" w:eastAsia="MS Mincho" w:hAnsi="Times New Roman" w:cs="Times New Roman"/>
                <w:lang w:val="sq-AL"/>
              </w:rPr>
              <w:t>OD5 –  oficer i nivelit të pestë (5) doganor;</w:t>
            </w:r>
          </w:p>
          <w:p w:rsidR="007B7C37" w:rsidRPr="0034074E" w:rsidRDefault="007B7C37" w:rsidP="007B7C37">
            <w:pPr>
              <w:spacing w:before="100" w:beforeAutospacing="1" w:after="100" w:afterAutospacing="1"/>
              <w:ind w:left="720"/>
              <w:contextualSpacing/>
              <w:rPr>
                <w:rFonts w:ascii="Times New Roman" w:eastAsia="MS Mincho" w:hAnsi="Times New Roman" w:cs="Times New Roman"/>
                <w:lang w:val="sq-AL"/>
              </w:rPr>
            </w:pPr>
          </w:p>
          <w:p w:rsidR="007B7C37" w:rsidRPr="0034074E" w:rsidRDefault="007B7C37" w:rsidP="007B7C37">
            <w:pPr>
              <w:numPr>
                <w:ilvl w:val="1"/>
                <w:numId w:val="10"/>
              </w:numPr>
              <w:spacing w:before="100" w:beforeAutospacing="1" w:after="100" w:afterAutospacing="1"/>
              <w:ind w:firstLine="0"/>
              <w:contextualSpacing/>
              <w:rPr>
                <w:rFonts w:ascii="Times New Roman" w:eastAsia="MS Mincho" w:hAnsi="Times New Roman" w:cs="Times New Roman"/>
                <w:lang w:val="sq-AL"/>
              </w:rPr>
            </w:pPr>
            <w:r w:rsidRPr="0034074E">
              <w:rPr>
                <w:rFonts w:ascii="Times New Roman" w:eastAsia="MS Mincho" w:hAnsi="Times New Roman" w:cs="Times New Roman"/>
                <w:lang w:val="sq-AL"/>
              </w:rPr>
              <w:t>OD6 – oficeri i nivelit te gjashtë (6) doganor, dhe;</w:t>
            </w:r>
          </w:p>
          <w:p w:rsidR="007B7C37" w:rsidRPr="0034074E" w:rsidRDefault="007B7C37" w:rsidP="007B7C37">
            <w:pPr>
              <w:spacing w:before="100" w:beforeAutospacing="1" w:after="100" w:afterAutospacing="1"/>
              <w:ind w:left="720"/>
              <w:contextualSpacing/>
              <w:rPr>
                <w:rFonts w:ascii="Times New Roman" w:eastAsia="MS Mincho" w:hAnsi="Times New Roman" w:cs="Times New Roman"/>
                <w:lang w:val="sq-AL"/>
              </w:rPr>
            </w:pPr>
          </w:p>
          <w:p w:rsidR="007B7C37" w:rsidRPr="0034074E" w:rsidRDefault="007B7C37" w:rsidP="007B7C37">
            <w:pPr>
              <w:numPr>
                <w:ilvl w:val="1"/>
                <w:numId w:val="10"/>
              </w:numPr>
              <w:spacing w:before="100" w:beforeAutospacing="1" w:after="100" w:afterAutospacing="1"/>
              <w:contextualSpacing/>
              <w:rPr>
                <w:rFonts w:ascii="Times New Roman" w:eastAsia="MS Mincho" w:hAnsi="Times New Roman" w:cs="Times New Roman"/>
                <w:noProof/>
                <w:lang w:val="sq-AL"/>
              </w:rPr>
            </w:pPr>
            <w:r w:rsidRPr="0034074E">
              <w:rPr>
                <w:rFonts w:ascii="Times New Roman" w:eastAsia="MS Mincho" w:hAnsi="Times New Roman" w:cs="Times New Roman"/>
                <w:lang w:val="sq-AL"/>
              </w:rPr>
              <w:lastRenderedPageBreak/>
              <w:t xml:space="preserve">zv. </w:t>
            </w:r>
            <w:r w:rsidRPr="0034074E">
              <w:rPr>
                <w:rFonts w:ascii="Times New Roman" w:eastAsia="MS Mincho" w:hAnsi="Times New Roman" w:cs="Times New Roman"/>
                <w:noProof/>
                <w:lang w:val="sq-AL"/>
              </w:rPr>
              <w:t xml:space="preserve">Drejtor i Përgjithshëm dhe/ ose emërtim tjetër i barasvrefshëm </w:t>
            </w:r>
          </w:p>
          <w:p w:rsidR="007B7C37" w:rsidRPr="0034074E" w:rsidRDefault="007B7C37" w:rsidP="007B7C37">
            <w:pPr>
              <w:contextualSpacing/>
              <w:rPr>
                <w:rFonts w:ascii="Times New Roman" w:eastAsia="MS Mincho" w:hAnsi="Times New Roman" w:cs="Times New Roman"/>
                <w:lang w:val="sq-AL"/>
              </w:rPr>
            </w:pPr>
          </w:p>
          <w:p w:rsidR="007B7C37" w:rsidRPr="0034074E" w:rsidRDefault="007B7C37" w:rsidP="007B7C37">
            <w:pPr>
              <w:contextualSpacing/>
              <w:rPr>
                <w:rFonts w:ascii="Times New Roman" w:eastAsia="MS Mincho" w:hAnsi="Times New Roman" w:cs="Times New Roman"/>
                <w:lang w:val="sq-AL"/>
              </w:rPr>
            </w:pPr>
          </w:p>
          <w:p w:rsidR="007B7C37" w:rsidRPr="0034074E" w:rsidRDefault="007B7C37" w:rsidP="007B7C37">
            <w:pPr>
              <w:contextualSpacing/>
              <w:jc w:val="both"/>
              <w:rPr>
                <w:rFonts w:ascii="Times New Roman" w:eastAsia="MS Mincho" w:hAnsi="Times New Roman" w:cs="Times New Roman"/>
                <w:lang w:val="sq-AL"/>
              </w:rPr>
            </w:pPr>
          </w:p>
          <w:p w:rsidR="007B7C37" w:rsidRPr="0034074E" w:rsidRDefault="007B7C37" w:rsidP="0000615E">
            <w:pPr>
              <w:jc w:val="both"/>
              <w:rPr>
                <w:rFonts w:ascii="Times New Roman" w:eastAsia="MS Mincho" w:hAnsi="Times New Roman" w:cs="Times New Roman"/>
                <w:lang w:val="sq-AL"/>
              </w:rPr>
            </w:pPr>
            <w:r w:rsidRPr="0034074E">
              <w:rPr>
                <w:rFonts w:ascii="Times New Roman" w:eastAsia="MS Mincho" w:hAnsi="Times New Roman" w:cs="Times New Roman"/>
                <w:strike/>
                <w:lang w:val="sq-AL"/>
              </w:rPr>
              <w:t>3</w:t>
            </w:r>
            <w:r w:rsidRPr="0034074E">
              <w:rPr>
                <w:rFonts w:ascii="Times New Roman" w:eastAsia="MS Mincho" w:hAnsi="Times New Roman" w:cs="Times New Roman"/>
                <w:lang w:val="sq-AL"/>
              </w:rPr>
              <w:t xml:space="preserve">.2 Kategoria “kadet doganor” dhe “doganier i ri” nuk janë grada doganore, pasi që janë pozita kalimtare që i nënshtohen rregullave dhe kritereve tjera sipas legjislacionit doganor. </w:t>
            </w:r>
          </w:p>
          <w:p w:rsidR="007B7C37" w:rsidRPr="0034074E" w:rsidRDefault="007B7C37" w:rsidP="0000615E">
            <w:pPr>
              <w:spacing w:before="100" w:beforeAutospacing="1" w:after="100" w:afterAutospacing="1"/>
              <w:contextualSpacing/>
              <w:jc w:val="both"/>
              <w:rPr>
                <w:rFonts w:ascii="Times New Roman" w:eastAsia="MS Mincho" w:hAnsi="Times New Roman" w:cs="Times New Roman"/>
                <w:noProof/>
                <w:lang w:val="sq-AL"/>
              </w:rPr>
            </w:pPr>
            <w:r w:rsidRPr="0034074E">
              <w:rPr>
                <w:rFonts w:ascii="Times New Roman" w:eastAsia="MS Mincho" w:hAnsi="Times New Roman" w:cs="Times New Roman"/>
                <w:lang w:val="sq-AL"/>
              </w:rPr>
              <w:t>4.3.Funksionet dhe niveli detyrave dhe përgjegjësive që iu korrespondojnë gradave doganore dhe koeficienteve përkatës, përcaktohen me akt nënligjor të Ministrit përkatës për Financa, me propozim të Drejtorit të Përgjithshëm.</w:t>
            </w:r>
          </w:p>
          <w:p w:rsidR="007B7C37" w:rsidRPr="0034074E" w:rsidRDefault="007B7C37" w:rsidP="0000615E">
            <w:pPr>
              <w:jc w:val="both"/>
              <w:rPr>
                <w:rFonts w:ascii="Times New Roman" w:eastAsia="MS Mincho" w:hAnsi="Times New Roman" w:cs="Times New Roman"/>
                <w:lang w:val="sq-AL"/>
              </w:rPr>
            </w:pPr>
            <w:r w:rsidRPr="0034074E">
              <w:rPr>
                <w:rFonts w:ascii="Times New Roman" w:eastAsia="MS Mincho" w:hAnsi="Times New Roman" w:cs="Times New Roman"/>
                <w:lang w:val="sq-AL"/>
              </w:rPr>
              <w:t>Propozohet riformulim i nenit për arsyet si vijon:</w:t>
            </w:r>
          </w:p>
          <w:p w:rsidR="007B7C37" w:rsidRPr="0034074E" w:rsidRDefault="007B7C37" w:rsidP="007B7C37">
            <w:pPr>
              <w:rPr>
                <w:rFonts w:ascii="Times New Roman" w:eastAsia="MS Mincho" w:hAnsi="Times New Roman" w:cs="Times New Roman"/>
                <w:lang w:val="sq-AL"/>
              </w:rPr>
            </w:pPr>
          </w:p>
          <w:p w:rsidR="007B7C37" w:rsidRPr="0034074E" w:rsidRDefault="007B7C37" w:rsidP="007B7C37">
            <w:pPr>
              <w:spacing w:after="200"/>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BK -1. Është qartësuar se grada pasqyron nivelin hierarkik dhe nivelin e profesionalizmit dhe eksperiencës në raport me detyrat dhe përgjegjësitë e funksioneve të nivelit të përkatës. </w:t>
            </w:r>
          </w:p>
          <w:p w:rsidR="007B7C37" w:rsidRPr="0034074E" w:rsidRDefault="007B7C37" w:rsidP="007B7C37">
            <w:pPr>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BK -2. Eshte qartesuar dhe thjeshtesuar paragrafi, ngase shprehja “ korrespondojne me funksionet, detyrat dhe strukturen hierarkike te Doganes” eshte jo adekuat ne kete  paragraph , ngase e nejta eshte qartesuar tashme dhe nuk ka nevoje per perseritje </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-Tek pika 1.8, propozohet te fshihet grada “OD7” e DP, sepse pozita e DP nuk paraqet gradë sepse është pozitë. DP mund te zgjidhet edhe nga jashtë DK dhe si i tillë nuk ka gradë paraprake doganore. Paragrafi 1.8 mund të riformulohet me shprehjen”  zv. </w:t>
            </w:r>
            <w:r w:rsidRPr="0034074E">
              <w:rPr>
                <w:rFonts w:ascii="Times New Roman" w:eastAsia="MS Mincho" w:hAnsi="Times New Roman" w:cs="Times New Roman"/>
                <w:noProof/>
                <w:lang w:val="sq-AL"/>
              </w:rPr>
              <w:t>Drejtor i Përgjithshëm dhe/ ose emërtim tjetër i barasvrefshëm,  pa gradë gjithashtu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BK -2.  paragrafi 2 të fshihet, sepse si i tillë është i pa objekt dhe nuk rregullon asgjë.</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Paragrafi 3, bëhët paragraf 2, pa ndryshime tjera.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Paragrafi 4, bëhët paragraf 3 i riformuluar: me qellim qe te kuptohet se  raporti mes gradave dhe detyrave apo funksioneve duhet te korrospondoj me njeri tjetrin siç përcaktohet me akt nënligjor të MF.  </w:t>
            </w:r>
          </w:p>
          <w:p w:rsidR="007B7C37" w:rsidRPr="0034074E" w:rsidRDefault="007B7C37" w:rsidP="007B7C37">
            <w:pPr>
              <w:jc w:val="both"/>
              <w:rPr>
                <w:rFonts w:ascii="Times New Roman" w:eastAsia="MS Mincho" w:hAnsi="Times New Roman" w:cs="Times New Roman"/>
                <w:b/>
                <w:lang w:val="sq-AL"/>
              </w:rPr>
            </w:pP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Pranohet pjesërisht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Për pozitën e zv Drejtorit </w:t>
            </w:r>
            <w:r w:rsidR="00D3781E" w:rsidRPr="0034074E">
              <w:rPr>
                <w:rFonts w:ascii="Times New Roman" w:eastAsia="Calibri" w:hAnsi="Times New Roman" w:cs="Times New Roman"/>
                <w:lang w:val="sq-AL"/>
              </w:rPr>
              <w:t xml:space="preserve">do te vendos </w:t>
            </w:r>
            <w:r w:rsidRPr="0034074E">
              <w:rPr>
                <w:rFonts w:ascii="Times New Roman" w:eastAsia="Calibri" w:hAnsi="Times New Roman" w:cs="Times New Roman"/>
                <w:lang w:val="sq-AL"/>
              </w:rPr>
              <w:t xml:space="preserve"> Kabineti </w:t>
            </w:r>
            <w:r w:rsidR="00D3781E" w:rsidRPr="0034074E">
              <w:rPr>
                <w:rFonts w:ascii="Times New Roman" w:eastAsia="Calibri" w:hAnsi="Times New Roman" w:cs="Times New Roman"/>
                <w:lang w:val="sq-AL"/>
              </w:rPr>
              <w:t>i</w:t>
            </w:r>
            <w:r w:rsidRPr="0034074E">
              <w:rPr>
                <w:rFonts w:ascii="Times New Roman" w:eastAsia="Calibri" w:hAnsi="Times New Roman" w:cs="Times New Roman"/>
                <w:lang w:val="sq-AL"/>
              </w:rPr>
              <w:t xml:space="preserve"> MFPT.</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contextualSpacing/>
              <w:rPr>
                <w:rFonts w:ascii="Times New Roman" w:eastAsia="MS Mincho" w:hAnsi="Times New Roman" w:cs="Times New Roman"/>
                <w:lang w:val="sq-AL"/>
              </w:rPr>
            </w:pPr>
            <w:bookmarkStart w:id="2" w:name="_Hlk126934711"/>
            <w:r w:rsidRPr="0034074E">
              <w:rPr>
                <w:rFonts w:ascii="Times New Roman" w:eastAsia="MS Mincho" w:hAnsi="Times New Roman" w:cs="Times New Roman"/>
                <w:b/>
                <w:lang w:val="sq-AL"/>
              </w:rPr>
              <w:t xml:space="preserve">Neni 270- Gradat në Doganë- </w:t>
            </w:r>
            <w:r w:rsidRPr="0034074E">
              <w:rPr>
                <w:rFonts w:ascii="Times New Roman" w:eastAsia="MS Mincho" w:hAnsi="Times New Roman" w:cs="Times New Roman"/>
                <w:lang w:val="sq-AL"/>
              </w:rPr>
              <w:t>Neni 270 ,pika 3 duhet te shtohet pozita  e zv drejtorit te përgjithshëm;</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Ne një administratë doganore qe ka mbi 550 zyrtar doganor dhe ne një sistem hierarkik me sistem te gradave duhet te kemi edhe pozitën e zv drejtorit te përgjithshëm me kompetenca operative dhe mendoj se duhet Dogana te ketë dy pozita te tilla ,qe këta te jene përgjigjes për  shtyllat operative ne strukturë .  Secila administratë doganore ne regjion por edhe ne BE ka pozitat e Zv.DP , prandaj vlerësoj dhe jam i bindur plotësisht qe edhe Dogana e Kosovës për shkak ta aspektit funksional organizativ   duhet te ketë pozitat e zv DP. Gjithashtu  njeri nga këta te dy Zv drejtoret e përgjithshëm duhet te zëvendësojnë edhe DP ne mungese te tij ,gjate pushimeve ,udhëtime zyrtare , ne rastet e paaftësisë se ushtrimit te detyrës ,  kur shkarkohet drejtori , i skadon mandati , dhe njeri nga këta duhet te jene ushtrues detyre deri ne emërimin e DP-se. Procedura e përzgjedhjes se Zv.DP  duhet te përcaktohet me akt nënligjor dhe mendoj se duhet te ketë mandat 4 vjeçar dhe te  zgjidhet vetëm me konkurse te brendshme dhe atë nga grada OD4 deri OD6 . Sistemi i gradave ne Dogane duhet te jete nga OD deri OD6 ,ndërsa Zv.DP dhe DP duhet te jene pozita me mandat ,mirëpo pas përfundimit te mandatit te Z.v DP kthehen ne gradën qe kane pasur para emërimit ne pozitën e Zv DP apo te DP-se .  </w:t>
            </w:r>
            <w:bookmarkEnd w:id="2"/>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150AD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Për pozitën e zv Drejtorit do te vendos  Kabineti i MFPT.</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b/>
                <w:lang w:val="sq-AL"/>
              </w:rPr>
              <w:t xml:space="preserve">Neni 271- Kategorizimi i vendeve të punës- të riformulohet “1. </w:t>
            </w:r>
            <w:r w:rsidRPr="0034074E">
              <w:rPr>
                <w:rFonts w:ascii="Times New Roman" w:eastAsia="MS Mincho" w:hAnsi="Times New Roman" w:cs="Times New Roman"/>
                <w:lang w:val="sq-AL"/>
              </w:rPr>
              <w:t xml:space="preserve">Kategoritë e pozitave doganore </w:t>
            </w:r>
            <w:r w:rsidRPr="0034074E">
              <w:rPr>
                <w:rFonts w:ascii="Times New Roman" w:eastAsia="MS Mincho" w:hAnsi="Times New Roman" w:cs="Times New Roman"/>
                <w:lang w:val="sq-AL"/>
              </w:rPr>
              <w:lastRenderedPageBreak/>
              <w:t>pasqyrojnë nivelin e organizimit, udhëheqjes dhe përgjegjësive të bazuar në gradë dhe pozitë të vendit të punës.</w:t>
            </w:r>
          </w:p>
          <w:p w:rsidR="007B7C37" w:rsidRPr="0034074E" w:rsidRDefault="007B7C37" w:rsidP="007B7C37">
            <w:pPr>
              <w:contextualSpacing/>
              <w:rPr>
                <w:rFonts w:ascii="Times New Roman" w:eastAsia="MS Mincho" w:hAnsi="Times New Roman" w:cs="Times New Roman"/>
                <w:lang w:val="sq-AL"/>
              </w:rPr>
            </w:pPr>
          </w:p>
          <w:p w:rsidR="007B7C37" w:rsidRPr="0034074E" w:rsidRDefault="007B7C37" w:rsidP="007B7C37">
            <w:pPr>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2. Kategorizimi i vendeve të punës bëhet në bazë të funksionit dhe nivelit të organizimit, grades, profilit profesional, kompleksitetit të detyrave, përvojës, nivelit të kualifikimit, njohurive dhe shkathtësive tjera të kërkuara për kryerjen e detyrave të punës.</w:t>
            </w:r>
          </w:p>
          <w:p w:rsidR="007B7C37" w:rsidRPr="0034074E" w:rsidRDefault="007B7C37" w:rsidP="007B7C37">
            <w:pPr>
              <w:kinsoku w:val="0"/>
              <w:overflowPunct w:val="0"/>
              <w:contextualSpacing/>
              <w:jc w:val="both"/>
              <w:rPr>
                <w:rFonts w:ascii="Times New Roman" w:eastAsia="MS Mincho" w:hAnsi="Times New Roman" w:cs="Times New Roman"/>
                <w:lang w:val="sq-AL"/>
              </w:rPr>
            </w:pPr>
            <w:r w:rsidRPr="0034074E">
              <w:rPr>
                <w:rFonts w:ascii="Times New Roman" w:eastAsia="MS Mincho" w:hAnsi="Times New Roman" w:cs="Times New Roman"/>
                <w:lang w:val="sq-AL"/>
              </w:rPr>
              <w:t>3. Kategorizimi i vendeve të punës nga paragrafi 2 i  këtij neni përcaktohen me akt nënligjor të Ministrit të Financave,  me propozim të Drejtorit të Përgjithshëm.”</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Propozohet riformulim i nenit për arsyet si vijon:</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BK: Eshte thjeshtëzuar dhe  qartësuar  sipas një renditjeje me të natyrshme, pa përsëritje te shprehjeve SO etj.</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BK: 2. është fshire referenca “ nga paragrafi 1”  dhe është zhvendosur në paragrafin 3.</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Pra, ky paragraf duhet të tregoj se mbi cilat elemente bazike bëhet kategorizimi i vendeve të punës e jo paragrafi 1 i cili fliste për diçka tjetër.</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BK:3. Duke qene se paragrafi 2 flet  qartë për funksione, grada dhe nivele,  edhe UA duhet te nxjerret per piken 2, sepse pika 1 nuk fliste për kategorizim por vetëm për atë se çfarë pasqyrojnë kategoritë.</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302222">
            <w:pPr>
              <w:autoSpaceDE w:val="0"/>
              <w:autoSpaceDN w:val="0"/>
              <w:adjustRightInd w:val="0"/>
              <w:contextualSpacing/>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274- Ushtrimi i kompetencave doganore- </w:t>
            </w:r>
            <w:r w:rsidRPr="0034074E">
              <w:rPr>
                <w:rFonts w:ascii="Times New Roman" w:eastAsia="MS Mincho" w:hAnsi="Times New Roman" w:cs="Times New Roman"/>
                <w:lang w:val="sq-AL"/>
              </w:rPr>
              <w:t>Paragrafi 2 i këtij neni fshihet në tërësi.</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Nuk është dhënë asnjë arsyetim pse duhet te fshihet.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302222">
            <w:pPr>
              <w:contextualSpacing/>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275- Llojet e kompetencave- </w:t>
            </w:r>
            <w:r w:rsidRPr="0034074E">
              <w:rPr>
                <w:rFonts w:ascii="Times New Roman" w:eastAsia="MS Mincho" w:hAnsi="Times New Roman" w:cs="Times New Roman"/>
                <w:lang w:val="sq-AL"/>
              </w:rPr>
              <w:t xml:space="preserve">Të rishikohet riformulimi i këtij neni.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S’ka propozim konkret.</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contextualSpacing/>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276- Identifikimi i oficerëve doganor dhe përdorimi i pajisjeve teknike- </w:t>
            </w:r>
            <w:r w:rsidRPr="0034074E">
              <w:rPr>
                <w:rFonts w:ascii="Times New Roman" w:eastAsia="MS Mincho" w:hAnsi="Times New Roman" w:cs="Times New Roman"/>
                <w:lang w:val="sq-AL"/>
              </w:rPr>
              <w:t xml:space="preserve">Në gjithë tekstin e këtij </w:t>
            </w:r>
            <w:r w:rsidRPr="0034074E">
              <w:rPr>
                <w:rFonts w:ascii="Times New Roman" w:eastAsia="MS Mincho" w:hAnsi="Times New Roman" w:cs="Times New Roman"/>
                <w:lang w:val="sq-AL"/>
              </w:rPr>
              <w:lastRenderedPageBreak/>
              <w:t>neni togfjalëshi “oficeri/ët e autorizuar doganor” zëvendësohet me “oficeri/ët doganor”</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302222">
            <w:pPr>
              <w:contextualSpacing/>
              <w:rPr>
                <w:rFonts w:ascii="Times New Roman" w:eastAsia="MS Mincho" w:hAnsi="Times New Roman" w:cs="Times New Roman"/>
                <w:b/>
                <w:lang w:val="sq-AL"/>
              </w:rPr>
            </w:pPr>
            <w:r w:rsidRPr="0034074E">
              <w:rPr>
                <w:rFonts w:ascii="Times New Roman" w:eastAsia="MS Mincho" w:hAnsi="Times New Roman" w:cs="Times New Roman"/>
                <w:b/>
                <w:lang w:val="sq-AL"/>
              </w:rPr>
              <w:t>Neni 280- Asistenca nga organet tjera publike</w:t>
            </w:r>
            <w:r w:rsidRPr="0034074E">
              <w:rPr>
                <w:rFonts w:ascii="Times New Roman" w:eastAsia="MS Mincho" w:hAnsi="Times New Roman" w:cs="Times New Roman"/>
                <w:lang w:val="sq-AL"/>
              </w:rPr>
              <w:t>- të riformulohet “Policia e Kosovës dhe organet tjera shtetërore me autorizime publike janë të obliguara t'i ofrojnë siguri, ndihmë profesionale dhe ndihmë tjetër Doganës në kryerjen e detyrave doganore”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contextualSpacing/>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281- Detyrat e oficerëve doganor jashtë shtetit dhe e oficerëve të huaj në Republikën e Kosovës- </w:t>
            </w:r>
            <w:r w:rsidRPr="0034074E">
              <w:rPr>
                <w:rFonts w:ascii="Times New Roman" w:eastAsia="MS Mincho" w:hAnsi="Times New Roman" w:cs="Times New Roman"/>
                <w:lang w:val="sq-AL"/>
              </w:rPr>
              <w:t>Paragrafi 2 i këtij neni të rishikohet që përpos Ministrit përkatës për Financa a mund të kenë raste që autorizohen edhe nga Ministri për punë të jashtme.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verifikuar</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e adresuar ne par. 4 te këtij neni.</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contextualSpacing/>
              <w:jc w:val="both"/>
              <w:rPr>
                <w:rFonts w:ascii="Times New Roman" w:eastAsia="MS Mincho" w:hAnsi="Times New Roman" w:cs="Times New Roman"/>
                <w:lang w:val="sq-AL"/>
              </w:rPr>
            </w:pPr>
            <w:r w:rsidRPr="0034074E">
              <w:rPr>
                <w:rFonts w:ascii="Times New Roman" w:eastAsia="MS Mincho" w:hAnsi="Times New Roman" w:cs="Times New Roman"/>
                <w:b/>
                <w:lang w:val="sq-AL"/>
              </w:rPr>
              <w:t xml:space="preserve">Neni 282- Hetimi doganor- </w:t>
            </w:r>
            <w:r w:rsidRPr="0034074E">
              <w:rPr>
                <w:rFonts w:ascii="Times New Roman" w:eastAsia="MS Mincho" w:hAnsi="Times New Roman" w:cs="Times New Roman"/>
                <w:lang w:val="sq-AL"/>
              </w:rPr>
              <w:t xml:space="preserve">të riformulohet “Zyrtari i autorizuar i policisë në zbatim të dispozitave të Kodit të Procedurës Penale është edhe </w:t>
            </w:r>
            <w:r w:rsidRPr="0034074E">
              <w:rPr>
                <w:rFonts w:ascii="Times New Roman" w:eastAsia="MS Mincho" w:hAnsi="Times New Roman" w:cs="Times New Roman"/>
                <w:strike/>
                <w:lang w:val="sq-AL"/>
              </w:rPr>
              <w:t>hetuesi</w:t>
            </w:r>
            <w:r w:rsidRPr="0034074E">
              <w:rPr>
                <w:rFonts w:ascii="Times New Roman" w:eastAsia="MS Mincho" w:hAnsi="Times New Roman" w:cs="Times New Roman"/>
                <w:lang w:val="sq-AL"/>
              </w:rPr>
              <w:t xml:space="preserve"> zyrtari doganor, i cili ka kompetencë, përgjegjësi dhe detyrë për hetimin, vëzhgimin dhe zbulimin e veprave penale nga fushe veprimtaria e Doganës së Republikës së Kosovës, të parapara me Kodin Penal të Kosovës si dhe dispozitat tjera penale.” </w:t>
            </w:r>
          </w:p>
          <w:p w:rsidR="007B7C37" w:rsidRPr="0034074E" w:rsidRDefault="007B7C37" w:rsidP="007B7C37">
            <w:pPr>
              <w:contextualSpacing/>
              <w:rPr>
                <w:rFonts w:ascii="Times New Roman" w:eastAsia="MS Mincho" w:hAnsi="Times New Roman" w:cs="Times New Roman"/>
                <w:lang w:val="sq-AL"/>
              </w:rPr>
            </w:pPr>
          </w:p>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lang w:val="sq-AL"/>
              </w:rPr>
              <w:t>Ndryshohet titulli nga hetuesit në hetimi</w:t>
            </w:r>
          </w:p>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lang w:val="sq-AL"/>
              </w:rPr>
              <w:t xml:space="preserve">Fjala hetuesi zëvendësohet me zyrtari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contextualSpacing/>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283- Inicimi i procedurës kundërvajtës dhe hetimore- </w:t>
            </w:r>
            <w:r w:rsidRPr="0034074E">
              <w:rPr>
                <w:rFonts w:ascii="Times New Roman" w:eastAsia="MS Mincho" w:hAnsi="Times New Roman" w:cs="Times New Roman"/>
                <w:lang w:val="sq-AL"/>
              </w:rPr>
              <w:t>Të rishikohet ky nen nga GP në rast se ka duplifikim te pjesa e kundërvajtjeve.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Nuk ka duplifikim.</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autoSpaceDE w:val="0"/>
              <w:autoSpaceDN w:val="0"/>
              <w:adjustRightInd w:val="0"/>
              <w:contextualSpacing/>
              <w:rPr>
                <w:rFonts w:ascii="Times New Roman" w:eastAsia="MS Mincho" w:hAnsi="Times New Roman" w:cs="Times New Roman"/>
                <w:b/>
                <w:lang w:val="sq-AL"/>
              </w:rPr>
            </w:pPr>
            <w:r w:rsidRPr="0034074E">
              <w:rPr>
                <w:rFonts w:ascii="Times New Roman" w:eastAsia="MS Mincho" w:hAnsi="Times New Roman" w:cs="Times New Roman"/>
                <w:b/>
                <w:lang w:val="sq-AL"/>
              </w:rPr>
              <w:t>Neni 320- Rregullimi i marrëdhënies së punës</w:t>
            </w:r>
          </w:p>
          <w:p w:rsidR="007B7C37" w:rsidRPr="0034074E" w:rsidRDefault="007B7C37" w:rsidP="007B7C37">
            <w:pPr>
              <w:contextualSpacing/>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Paragrafi 1.3. i këtij neni shprehja “administrativ” zëvendësohet me “teknik”</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autoSpaceDE w:val="0"/>
              <w:autoSpaceDN w:val="0"/>
              <w:adjustRightInd w:val="0"/>
              <w:contextualSpacing/>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323- Periudha provuese dhe emërimi </w:t>
            </w:r>
          </w:p>
          <w:p w:rsidR="007B7C37" w:rsidRPr="0034074E" w:rsidRDefault="007B7C37" w:rsidP="007B7C37">
            <w:pPr>
              <w:autoSpaceDE w:val="0"/>
              <w:autoSpaceDN w:val="0"/>
              <w:adjustRightInd w:val="0"/>
              <w:contextualSpacing/>
              <w:jc w:val="center"/>
              <w:rPr>
                <w:rFonts w:ascii="Times New Roman" w:eastAsia="MS Mincho" w:hAnsi="Times New Roman" w:cs="Times New Roman"/>
                <w:b/>
                <w:lang w:val="sq-AL"/>
              </w:rPr>
            </w:pPr>
          </w:p>
          <w:p w:rsidR="007B7C37" w:rsidRPr="0034074E" w:rsidRDefault="007B7C37" w:rsidP="007B7C37">
            <w:pPr>
              <w:tabs>
                <w:tab w:val="left" w:pos="345"/>
              </w:tabs>
              <w:autoSpaceDE w:val="0"/>
              <w:autoSpaceDN w:val="0"/>
              <w:adjustRightInd w:val="0"/>
              <w:contextualSpacing/>
              <w:jc w:val="both"/>
              <w:rPr>
                <w:rFonts w:ascii="Times New Roman" w:eastAsia="MS Mincho" w:hAnsi="Times New Roman" w:cs="Times New Roman"/>
                <w:lang w:val="sq-AL"/>
              </w:rPr>
            </w:pPr>
            <w:r w:rsidRPr="0034074E">
              <w:rPr>
                <w:rFonts w:ascii="Times New Roman" w:eastAsia="MS Mincho" w:hAnsi="Times New Roman" w:cs="Times New Roman"/>
                <w:lang w:val="sq-AL"/>
              </w:rPr>
              <w:t>Të riformulohet “4.Pas konfirmimit të punës provuese, doganieri i ri nënshkruan me Doganën kontratën e punës pa afat në pozitën oficer doganor.”</w:t>
            </w:r>
          </w:p>
          <w:p w:rsidR="007B7C37" w:rsidRPr="0034074E" w:rsidRDefault="007B7C37" w:rsidP="007B7C37">
            <w:pPr>
              <w:tabs>
                <w:tab w:val="left" w:pos="345"/>
              </w:tabs>
              <w:autoSpaceDE w:val="0"/>
              <w:autoSpaceDN w:val="0"/>
              <w:adjustRightInd w:val="0"/>
              <w:contextualSpacing/>
              <w:jc w:val="both"/>
              <w:rPr>
                <w:rFonts w:ascii="Times New Roman" w:eastAsia="MS Mincho" w:hAnsi="Times New Roman" w:cs="Times New Roman"/>
                <w:lang w:val="sq-AL"/>
              </w:rPr>
            </w:pPr>
          </w:p>
          <w:p w:rsidR="007B7C37" w:rsidRPr="0034074E" w:rsidRDefault="007B7C37" w:rsidP="007B7C37">
            <w:pPr>
              <w:tabs>
                <w:tab w:val="left" w:pos="345"/>
              </w:tabs>
              <w:autoSpaceDE w:val="0"/>
              <w:autoSpaceDN w:val="0"/>
              <w:adjustRightInd w:val="0"/>
              <w:contextualSpacing/>
              <w:jc w:val="both"/>
              <w:rPr>
                <w:rFonts w:ascii="Times New Roman" w:eastAsia="MS Mincho" w:hAnsi="Times New Roman" w:cs="Times New Roman"/>
                <w:lang w:val="sq-AL"/>
              </w:rPr>
            </w:pPr>
            <w:r w:rsidRPr="0034074E">
              <w:rPr>
                <w:rFonts w:ascii="Times New Roman" w:eastAsia="MS Mincho" w:hAnsi="Times New Roman" w:cs="Times New Roman"/>
                <w:lang w:val="sq-AL"/>
              </w:rPr>
              <w:t>Fjalia emërimin në detyrë zëvendësohet me kontratën e punës.</w:t>
            </w:r>
          </w:p>
          <w:p w:rsidR="007B7C37" w:rsidRPr="0034074E" w:rsidRDefault="007B7C37" w:rsidP="007B7C37">
            <w:pPr>
              <w:autoSpaceDE w:val="0"/>
              <w:autoSpaceDN w:val="0"/>
              <w:adjustRightInd w:val="0"/>
              <w:contextualSpacing/>
              <w:jc w:val="both"/>
              <w:rPr>
                <w:rFonts w:ascii="Times New Roman" w:eastAsia="MS Mincho" w:hAnsi="Times New Roman" w:cs="Times New Roman"/>
                <w:b/>
                <w:lang w:val="sq-AL"/>
              </w:rPr>
            </w:pPr>
          </w:p>
          <w:p w:rsidR="007B7C37" w:rsidRPr="0034074E" w:rsidRDefault="007B7C37" w:rsidP="00C027B6">
            <w:pPr>
              <w:autoSpaceDE w:val="0"/>
              <w:autoSpaceDN w:val="0"/>
              <w:adjustRightInd w:val="0"/>
              <w:contextualSpacing/>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Paragrafi 6 i këtij neni duhet të fshihet, nuk është e nevojshme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autoSpaceDE w:val="0"/>
              <w:autoSpaceDN w:val="0"/>
              <w:adjustRightInd w:val="0"/>
              <w:contextualSpacing/>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324- Paga dhe Kompensimet </w:t>
            </w:r>
          </w:p>
          <w:p w:rsidR="007B7C37" w:rsidRPr="0034074E" w:rsidRDefault="007B7C37" w:rsidP="007B7C37">
            <w:pPr>
              <w:jc w:val="both"/>
              <w:rPr>
                <w:rFonts w:ascii="Times New Roman" w:eastAsia="MS Mincho" w:hAnsi="Times New Roman" w:cs="Times New Roman"/>
                <w:b/>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Paragrafi 3 i këtij neni fshihet pasi që këto kategori janë paraparë në projektligjin për paga</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Ne varësi te ligjit te pagave.</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bookmarkStart w:id="3" w:name="_Hlk126934677"/>
            <w:r w:rsidRPr="0034074E">
              <w:rPr>
                <w:rFonts w:ascii="Times New Roman" w:eastAsia="MS Mincho" w:hAnsi="Times New Roman" w:cs="Times New Roman"/>
                <w:b/>
                <w:lang w:val="sq-AL"/>
              </w:rPr>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autoSpaceDE w:val="0"/>
              <w:autoSpaceDN w:val="0"/>
              <w:adjustRightInd w:val="0"/>
              <w:contextualSpacing/>
              <w:rPr>
                <w:rFonts w:ascii="Times New Roman" w:eastAsia="MS Mincho" w:hAnsi="Times New Roman" w:cs="Times New Roman"/>
                <w:b/>
                <w:lang w:val="sq-AL"/>
              </w:rPr>
            </w:pPr>
            <w:r w:rsidRPr="0034074E">
              <w:rPr>
                <w:rFonts w:ascii="Times New Roman" w:eastAsia="MS Mincho" w:hAnsi="Times New Roman" w:cs="Times New Roman"/>
                <w:b/>
                <w:lang w:val="sq-AL"/>
              </w:rPr>
              <w:t>Neni 331- Emërimi dhe mandati në pozitat e nivelit të ulët dhe të mesëm drejtues</w:t>
            </w:r>
          </w:p>
          <w:p w:rsidR="007B7C37" w:rsidRPr="0034074E" w:rsidRDefault="007B7C37" w:rsidP="007B7C37">
            <w:pPr>
              <w:autoSpaceDE w:val="0"/>
              <w:autoSpaceDN w:val="0"/>
              <w:adjustRightInd w:val="0"/>
              <w:contextualSpacing/>
              <w:rPr>
                <w:rFonts w:ascii="Times New Roman" w:eastAsia="MS Mincho" w:hAnsi="Times New Roman" w:cs="Times New Roman"/>
                <w:b/>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Neni 331- duhet te fshihet në tërësi. Duke qenë se Projekt Kodi Doganor dhe i Akcizave tanimë është në konsultim publik dhe duke vlerësuar qëllimin kontribuues të këtij procesi, që mundëson sugjerimet sqaruese për përmirësim të Projekt Kodi Doganor dhe i Akcizave, Dogana e Republikës së Kosovës (DK) është në proces të analizimit të draftit në tërësinë e tij, për të përgatitur komentet, rekomandimet dhe alternativat e arsyetuara.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Megjithatë, në këtë fazë ne po adresojmë për sqarim dhe me komente arsyetuese, specifikisht çështjen e dispozitës së nenit 331 të draft Projekt Kodit Doganor dhe të Akcizave i nxjerrur në konsultim publik, si ndryshim i inkorporuar në draft së voni, gjegjësisht në versionin e dt. 15.11.2022, pasi që GP për hartimin e projekt Kodit Doganor dhe të Akcizave me dt. 26.10.2022 kishte dorëzuar pranë Departamenti Ligjor, Ministria e Financave, Punës dhe Transfereve draftin për konsultime paraprake, i cili nen nuk ka qene pjese e draftit.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Kushtetuta e Republikës së Kosovës në nenin 73, Kodi Doganor dhe i Akcizave në Kosovë nr. 03/L-109 dhe ligjet </w:t>
            </w:r>
            <w:r w:rsidRPr="0034074E">
              <w:rPr>
                <w:rFonts w:ascii="Times New Roman" w:eastAsia="MS Mincho" w:hAnsi="Times New Roman" w:cs="Times New Roman"/>
                <w:lang w:val="sq-AL"/>
              </w:rPr>
              <w:lastRenderedPageBreak/>
              <w:t xml:space="preserve">tjera të veçanta, në mënyrë eksplicite kanë normuar detyrat, përgjegjësitë dhe kompetencat për DK si institucion dhe oficerëve doganor si funksione në fushën e zbatimit të ligjit dhe sigurisë. Si autoritet ekzekutiv në kuadër  të Ministrisë së Financave, që nga themelimi është bazuar në udhërrëfyes të BE-së për Doganat bashkëkohore, në standardet e Organizatës Botërore të Doganave, gjithnjë me përkushtimin pa rezervë për përmbushje vullnetare të obligimeve që derivojnë nga Konventat Ndërkombëtare, korniza këto që ndoqëm, e që bënë që Dogana e Kosovës të bartë misionin e vet me sukses në mbledhjen e të hyrave, sigurinë kufitare, sigurinë nacionale dhe luftimin e krimeve ndërkufitare. Për më tepër, mbi këto korniza, udhërrëfyesi përmes doganave, iu kërkon vendeve aspirante për zgjerim që të ndjekin rrugën adoptuese legjislative dhe të sigurojnë kapacitetin operativ adekuat nga fusha e doganave, gjegjësisht zhvillimin dhe mirëmbajtjen e një strukture efikase organizative, që në mënyrë efektive implementon dhe monitoron politikën strategjike. </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Për me tepër ne baze te PKZMSA, nga QRK  kërkohet hartimi i legjislacionit doganor ne pajtim me legjislacionin evropian dhe praktikat e mira, ku përfshihet edhe organizmi i DK, dhe përveç rolit fiskal janë te specifikuara përgjegjësit dhe obligimet ne fushën e luftimit te krimit te organizuar, shpëlarjes se parave, luftën kundër terrorizimit, luftën kundër narkotikëve, te cilat ndikojnë drejtpërdrejt ne raportin e progresit dhe avancimin e Republikës se Kosovës drejt përmbushjes se kushteve për anëtarësim ne BE.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Qëndrimi dhe përkrahja strategjike e QRK në raport me funksionimin, organizimin, menaxhimin dhe llogaridhënien hierarkike, të bazuar në sistemin e gradave në Doganën e Kosovës, që përbën dallim të diferencueshëm me institucionet tjera, është reflektuar në projekt ligjet me relevancë në çështjet e lartëcekura, duke konfirmuar </w:t>
            </w:r>
            <w:r w:rsidRPr="0034074E">
              <w:rPr>
                <w:rFonts w:ascii="Times New Roman" w:eastAsia="MS Mincho" w:hAnsi="Times New Roman" w:cs="Times New Roman"/>
                <w:lang w:val="sq-AL"/>
              </w:rPr>
              <w:lastRenderedPageBreak/>
              <w:t>vazhdimësinë dhe duke e lënë të pavarur Doganën e Republikës së Kosovës në aspektin e organizmit, ndryshe nga agjencitë tjera ekzekutive dhe përcaktimet e Ligjit për Organizimin e Administratë Shtetërore, përkatësisht neni 26 dhe 27 te këtij ligji, tutje duke konfirmuar dhe përfshirë oficerët doganor të Doganës së Kosovë në dispozitën e përjashtimit për instititucionet e zbatimit të ligjit ne Ligjin Për Zyrtarin Publik ne fuqi  (nën paragrafi 3.4 i nenit 3 te Ligjit 06/L-11) si dhe me projektligjin e LZP-se (nën paragrafi 2.6 i nenit 3 te projektligjit 08/L-197), si dhe duke i atribuuar koeficientët e pagesës në frymën e sistemit hierarkik të gradave dhe përgjegjësisë së kategorive në Projektligjin për paga (shtojca Nr. 6.1 ne projektligjin Nr. 08/L-196).</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Projekt Kodi Doganor dhe i Akcizave ne librin - IV Ligji për Organizimin e Doganës dhe Marrëdhënien e Punës, nga GP ishte zhvilluar mbi bazën e organizimit që nga themelimi i institucionit doganor, si vazhdimësi e sistemit aktual të gradave dhe kategorizimit të pozitave doganore, duke përcjellë dhe respektuar frymën e projektligjeve relevante aktualisht në procedim nga QRK si dhe praktikave legjislative te Doganave moderne.</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Organika funksionale e Doganës së Republikës së Kosovës, njeh sistemin e hierarkisë së gradave, duke filluar nga OD1 deri në OD6 (pa përfshirë DP që është pozicion me mandat dhe mban gradë të përkohshme OD7), të cilët janë oficer doganor të karrierës, që zhvillimin dhe performimin e tyre e mbështet politika e trajnimit dhe zhvillimit të vazhdueshëm në fushën profesionale doganore mandatore, fushën menaxhuese dhe teknike, specifikisht për gradën. Në plotësim të kësaj, Dogana e Republikës së Kosovës është e organizuar në tri nivelet e menaxhimit, që të zbërthyera në kuptim të niveleve dhe përgjegjësive të </w:t>
            </w:r>
            <w:r w:rsidRPr="0034074E">
              <w:rPr>
                <w:rFonts w:ascii="Times New Roman" w:eastAsia="MS Mincho" w:hAnsi="Times New Roman" w:cs="Times New Roman"/>
                <w:lang w:val="sq-AL"/>
              </w:rPr>
              <w:lastRenderedPageBreak/>
              <w:t xml:space="preserve">menaxhimit, kemi të bëjmë me detyrat dhe përgjegjësitë e gradave nga OD6 e nivelit më të lartë drejtues apo Oficer doganor në funksionin e lartë drejtues strategjik, ekzekutiv dhe profesional, deri tek grada OD3 më e ulta në aspektin e përgjegjësive drejtuese, respektivisht Oficer doganor në funksion udhëheqës të nivelit të parë drejtues operativo-profesional. Pra sistemi aktual i gradimit ne DK është arritur përmes trajnimeve të shumta menaxheriale të organizuara dhe hedhja poshtë e tyre, nënkupton zhvlerësim të tërë atyre investimeve dhe angazhimeve në arritjen e këtij niveli profesional të cilin e kemi.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Në strukturën ligjore dhe në kuptim të niveleve të organizimit hierarkik të Doganës së Republikës së Kosovës, sistemit të gradave, rekrutimit, zhvillimit dhe trajnimit të vazhdueshëm në karrierë, avancimit gradë pas grade, dispozita e nenit 331 është tërësisht e pa zbatueshme dhe në kolizion me vete rregullimin ligjor te avancimit ne grada qe parashihet me ketë projektligj, konkretisht duke mos korresponduar me përgjegjësitë e gradave dhe kategorive. Sistemi i gradimit në Doganë është krijuar qysh nga fillet e funksionimit të Doganës së Kosovës nga data 31.08.1999 dhe paraqet një sistem “Gjysmë Ushtarak” të organizimit dhe funksionimit, për me tepër secila gradë – pozitë nga oficer doganor te DK-se është fituar përmes zhvillimit të proceseve të konkursit duke respektuar kalimin nga një gradë më e ulët tek një gradë me e lartë. Kjo ka kërkuar përgatitje, trajnime, edukim dhe profesionalizëm të theksuar për tu arritur.</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Të gjitha këto grada janë poste të karrierës dhe të gjithë kanë kontrata me afat të pa caktuar. Pra të gjitha këto pozita janë konsideruar dhe shpresojmë të konsiderohen pozita profesionale të karrierës.</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 Andaj, nga të gjitha  sqarimet e dhëna me larë vlerësojmë se dispozita e nenit 331 si e tillë duhet te fshihet.</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Dogana e Republikës së Kosovës është tregim dhe dëshmi e suksesit shtetëror, në mënyrën e organizimit hierarkik dhe gradues që nga themelimi. Qëndrueshmëria dhe performanca e Doganës së Republikës së Kosovës në këtë mënyrë organizimi, është një nga dëshmitë e përdorura pro pavarësisë së RKS nga Gjykata Ndërkombëtare e Drejtësisë, është institucioni i vetëm i pranuar në mekanizma ndërkombëtar siç është Organizata Botërore e Doganave dhe konventat respektive të kësaj organizate, raporti i progresit i BE vit pas viti adreson përmbushje të pritjeve nga Dogana e Republikës së Kosovës, kritere këto për proceset integruese në BE dhe veçanërisht trendi i vazhdueshëm pozitiv në mbledhjen e të hyrave për BKRK.</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Në fund, na lejoni të theksojmë se mbesim të gatshëm në çdo kohë për bashkëpunim  të plotë në cilëndo formë, nëse  e gjeni me interes apo keni  nevojë për sqarime shtesë sa i përket kërkesave tona lidhur me dispozitën e nenit 331 të Projekt Kodi Doganor dhe të Akcizave i versionit për komente paraprake të dt. 15.11.2022</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Ne pritje.</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Priten komentet e Kabinetit te Ministrit te MFPT.</w:t>
            </w:r>
          </w:p>
        </w:tc>
      </w:tr>
      <w:bookmarkEnd w:id="3"/>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Dogana e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autoSpaceDE w:val="0"/>
              <w:autoSpaceDN w:val="0"/>
              <w:adjustRightInd w:val="0"/>
              <w:contextualSpacing/>
              <w:rPr>
                <w:rFonts w:ascii="Times New Roman" w:eastAsia="MS Mincho" w:hAnsi="Times New Roman" w:cs="Times New Roman"/>
                <w:b/>
                <w:lang w:val="sq-AL"/>
              </w:rPr>
            </w:pPr>
            <w:r w:rsidRPr="0034074E">
              <w:rPr>
                <w:rFonts w:ascii="Times New Roman" w:eastAsia="MS Mincho" w:hAnsi="Times New Roman" w:cs="Times New Roman"/>
                <w:b/>
                <w:lang w:val="sq-AL"/>
              </w:rPr>
              <w:t>Neni 345- Aktivitetet që përbëjnë konflikt interesi</w:t>
            </w:r>
          </w:p>
          <w:p w:rsidR="007B7C37" w:rsidRPr="0034074E" w:rsidRDefault="007B7C37" w:rsidP="007B7C37">
            <w:pPr>
              <w:autoSpaceDE w:val="0"/>
              <w:autoSpaceDN w:val="0"/>
              <w:adjustRightInd w:val="0"/>
              <w:contextualSpacing/>
              <w:jc w:val="center"/>
              <w:rPr>
                <w:rFonts w:ascii="Times New Roman" w:eastAsia="MS Mincho" w:hAnsi="Times New Roman" w:cs="Times New Roman"/>
                <w:b/>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Paragrafi 3 i këtij neni duhet të ndryshohet duke u bazuar në LZP</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Agjencia për Informim dhe Privatësi </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b/>
                <w:lang w:val="sq-AL"/>
              </w:rPr>
              <w:t xml:space="preserve">Neni 277- Vëzhgimi me kamerë- </w:t>
            </w:r>
            <w:r w:rsidRPr="0034074E">
              <w:rPr>
                <w:rFonts w:ascii="Times New Roman" w:eastAsia="MS Mincho" w:hAnsi="Times New Roman" w:cs="Times New Roman"/>
                <w:lang w:val="sq-AL"/>
              </w:rPr>
              <w:t xml:space="preserve">Rekomandim: Ne </w:t>
            </w:r>
            <w:r w:rsidR="00FD2B00" w:rsidRPr="0034074E">
              <w:rPr>
                <w:rFonts w:ascii="Times New Roman" w:eastAsia="MS Mincho" w:hAnsi="Times New Roman" w:cs="Times New Roman"/>
                <w:lang w:val="sq-AL"/>
              </w:rPr>
              <w:t>kuadër</w:t>
            </w:r>
            <w:r w:rsidRPr="0034074E">
              <w:rPr>
                <w:rFonts w:ascii="Times New Roman" w:eastAsia="MS Mincho" w:hAnsi="Times New Roman" w:cs="Times New Roman"/>
                <w:lang w:val="sq-AL"/>
              </w:rPr>
              <w:t xml:space="preserve"> te </w:t>
            </w:r>
            <w:r w:rsidR="00FD2B00" w:rsidRPr="0034074E">
              <w:rPr>
                <w:rFonts w:ascii="Times New Roman" w:eastAsia="MS Mincho" w:hAnsi="Times New Roman" w:cs="Times New Roman"/>
                <w:lang w:val="sq-AL"/>
              </w:rPr>
              <w:t>këtij</w:t>
            </w:r>
            <w:r w:rsidRPr="0034074E">
              <w:rPr>
                <w:rFonts w:ascii="Times New Roman" w:eastAsia="MS Mincho" w:hAnsi="Times New Roman" w:cs="Times New Roman"/>
                <w:lang w:val="sq-AL"/>
              </w:rPr>
              <w:t xml:space="preserve"> neni, te parashihet miratimi I </w:t>
            </w:r>
            <w:r w:rsidR="00FD2B00" w:rsidRPr="0034074E">
              <w:rPr>
                <w:rFonts w:ascii="Times New Roman" w:eastAsia="MS Mincho" w:hAnsi="Times New Roman" w:cs="Times New Roman"/>
                <w:lang w:val="sq-AL"/>
              </w:rPr>
              <w:t>një</w:t>
            </w:r>
            <w:r w:rsidRPr="0034074E">
              <w:rPr>
                <w:rFonts w:ascii="Times New Roman" w:eastAsia="MS Mincho" w:hAnsi="Times New Roman" w:cs="Times New Roman"/>
                <w:lang w:val="sq-AL"/>
              </w:rPr>
              <w:t xml:space="preserve"> akti </w:t>
            </w:r>
            <w:r w:rsidR="00FD2B00" w:rsidRPr="0034074E">
              <w:rPr>
                <w:rFonts w:ascii="Times New Roman" w:eastAsia="MS Mincho" w:hAnsi="Times New Roman" w:cs="Times New Roman"/>
                <w:lang w:val="sq-AL"/>
              </w:rPr>
              <w:t>nënligjor</w:t>
            </w:r>
            <w:r w:rsidRPr="0034074E">
              <w:rPr>
                <w:rFonts w:ascii="Times New Roman" w:eastAsia="MS Mincho" w:hAnsi="Times New Roman" w:cs="Times New Roman"/>
                <w:lang w:val="sq-AL"/>
              </w:rPr>
              <w:t xml:space="preserve">, ne te cilin do te mund te parashiheshin procedurat e nevojshme dhe te detajuara per instalimin e </w:t>
            </w:r>
            <w:r w:rsidR="00FD2B00" w:rsidRPr="0034074E">
              <w:rPr>
                <w:rFonts w:ascii="Times New Roman" w:eastAsia="MS Mincho" w:hAnsi="Times New Roman" w:cs="Times New Roman"/>
                <w:lang w:val="sq-AL"/>
              </w:rPr>
              <w:t>pajisjeve</w:t>
            </w:r>
            <w:r w:rsidRPr="0034074E">
              <w:rPr>
                <w:rFonts w:ascii="Times New Roman" w:eastAsia="MS Mincho" w:hAnsi="Times New Roman" w:cs="Times New Roman"/>
                <w:lang w:val="sq-AL"/>
              </w:rPr>
              <w:t xml:space="preserve"> </w:t>
            </w:r>
            <w:r w:rsidR="00FD2B00" w:rsidRPr="0034074E">
              <w:rPr>
                <w:rFonts w:ascii="Times New Roman" w:eastAsia="MS Mincho" w:hAnsi="Times New Roman" w:cs="Times New Roman"/>
                <w:lang w:val="sq-AL"/>
              </w:rPr>
              <w:t>për</w:t>
            </w:r>
            <w:r w:rsidRPr="0034074E">
              <w:rPr>
                <w:rFonts w:ascii="Times New Roman" w:eastAsia="MS Mincho" w:hAnsi="Times New Roman" w:cs="Times New Roman"/>
                <w:lang w:val="sq-AL"/>
              </w:rPr>
              <w:t xml:space="preserve"> </w:t>
            </w:r>
            <w:r w:rsidR="00FD2B00" w:rsidRPr="0034074E">
              <w:rPr>
                <w:rFonts w:ascii="Times New Roman" w:eastAsia="MS Mincho" w:hAnsi="Times New Roman" w:cs="Times New Roman"/>
                <w:lang w:val="sq-AL"/>
              </w:rPr>
              <w:t>vëzhgimin</w:t>
            </w:r>
            <w:r w:rsidRPr="0034074E">
              <w:rPr>
                <w:rFonts w:ascii="Times New Roman" w:eastAsia="MS Mincho" w:hAnsi="Times New Roman" w:cs="Times New Roman"/>
                <w:lang w:val="sq-AL"/>
              </w:rPr>
              <w:t xml:space="preserve"> me kamere, e ne </w:t>
            </w:r>
            <w:r w:rsidR="00FD2B00" w:rsidRPr="0034074E">
              <w:rPr>
                <w:rFonts w:ascii="Times New Roman" w:eastAsia="MS Mincho" w:hAnsi="Times New Roman" w:cs="Times New Roman"/>
                <w:lang w:val="sq-AL"/>
              </w:rPr>
              <w:t>veçanti</w:t>
            </w:r>
            <w:r w:rsidRPr="0034074E">
              <w:rPr>
                <w:rFonts w:ascii="Times New Roman" w:eastAsia="MS Mincho" w:hAnsi="Times New Roman" w:cs="Times New Roman"/>
                <w:lang w:val="sq-AL"/>
              </w:rPr>
              <w:t xml:space="preserve"> </w:t>
            </w:r>
            <w:r w:rsidR="00FD2B00" w:rsidRPr="0034074E">
              <w:rPr>
                <w:rFonts w:ascii="Times New Roman" w:eastAsia="MS Mincho" w:hAnsi="Times New Roman" w:cs="Times New Roman"/>
                <w:lang w:val="sq-AL"/>
              </w:rPr>
              <w:t>për</w:t>
            </w:r>
            <w:r w:rsidRPr="0034074E">
              <w:rPr>
                <w:rFonts w:ascii="Times New Roman" w:eastAsia="MS Mincho" w:hAnsi="Times New Roman" w:cs="Times New Roman"/>
                <w:lang w:val="sq-AL"/>
              </w:rPr>
              <w:t xml:space="preserve"> </w:t>
            </w:r>
            <w:r w:rsidR="00FD2B00" w:rsidRPr="0034074E">
              <w:rPr>
                <w:rFonts w:ascii="Times New Roman" w:eastAsia="MS Mincho" w:hAnsi="Times New Roman" w:cs="Times New Roman"/>
                <w:lang w:val="sq-AL"/>
              </w:rPr>
              <w:t>mënyrën</w:t>
            </w:r>
            <w:r w:rsidRPr="0034074E">
              <w:rPr>
                <w:rFonts w:ascii="Times New Roman" w:eastAsia="MS Mincho" w:hAnsi="Times New Roman" w:cs="Times New Roman"/>
                <w:lang w:val="sq-AL"/>
              </w:rPr>
              <w:t xml:space="preserve">, ambientet ku mund te instalohet sistemi I </w:t>
            </w:r>
            <w:r w:rsidR="00FD2B00" w:rsidRPr="0034074E">
              <w:rPr>
                <w:rFonts w:ascii="Times New Roman" w:eastAsia="MS Mincho" w:hAnsi="Times New Roman" w:cs="Times New Roman"/>
                <w:lang w:val="sq-AL"/>
              </w:rPr>
              <w:t>vëzhgimit me ka</w:t>
            </w:r>
            <w:r w:rsidRPr="0034074E">
              <w:rPr>
                <w:rFonts w:ascii="Times New Roman" w:eastAsia="MS Mincho" w:hAnsi="Times New Roman" w:cs="Times New Roman"/>
                <w:lang w:val="sq-AL"/>
              </w:rPr>
              <w:t>mer</w:t>
            </w:r>
            <w:r w:rsidR="00FD2B00" w:rsidRPr="0034074E">
              <w:rPr>
                <w:rFonts w:ascii="Times New Roman" w:eastAsia="MS Mincho" w:hAnsi="Times New Roman" w:cs="Times New Roman"/>
                <w:lang w:val="sq-AL"/>
              </w:rPr>
              <w:t>ave</w:t>
            </w:r>
            <w:r w:rsidRPr="0034074E">
              <w:rPr>
                <w:rFonts w:ascii="Times New Roman" w:eastAsia="MS Mincho" w:hAnsi="Times New Roman" w:cs="Times New Roman"/>
                <w:lang w:val="sq-AL"/>
              </w:rPr>
              <w:t xml:space="preserve"> </w:t>
            </w:r>
            <w:r w:rsidR="00FD2B00" w:rsidRPr="0034074E">
              <w:rPr>
                <w:rFonts w:ascii="Times New Roman" w:eastAsia="MS Mincho" w:hAnsi="Times New Roman" w:cs="Times New Roman"/>
                <w:lang w:val="sq-AL"/>
              </w:rPr>
              <w:t>mënyra</w:t>
            </w:r>
            <w:r w:rsidRPr="0034074E">
              <w:rPr>
                <w:rFonts w:ascii="Times New Roman" w:eastAsia="MS Mincho" w:hAnsi="Times New Roman" w:cs="Times New Roman"/>
                <w:lang w:val="sq-AL"/>
              </w:rPr>
              <w:t xml:space="preserve"> e ruajtjes dhe koha e ruajtjes se regjistrimeve (sepse jo ne te gjitha vendet e paraqitura ne </w:t>
            </w:r>
            <w:r w:rsidR="00FD2B00" w:rsidRPr="0034074E">
              <w:rPr>
                <w:rFonts w:ascii="Times New Roman" w:eastAsia="MS Mincho" w:hAnsi="Times New Roman" w:cs="Times New Roman"/>
                <w:lang w:val="sq-AL"/>
              </w:rPr>
              <w:t>këtë</w:t>
            </w:r>
            <w:r w:rsidRPr="0034074E">
              <w:rPr>
                <w:rFonts w:ascii="Times New Roman" w:eastAsia="MS Mincho" w:hAnsi="Times New Roman" w:cs="Times New Roman"/>
                <w:lang w:val="sq-AL"/>
              </w:rPr>
              <w:t xml:space="preserve"> nen, do te mund te </w:t>
            </w:r>
            <w:r w:rsidR="00FD2B00" w:rsidRPr="0034074E">
              <w:rPr>
                <w:rFonts w:ascii="Times New Roman" w:eastAsia="MS Mincho" w:hAnsi="Times New Roman" w:cs="Times New Roman"/>
                <w:lang w:val="sq-AL"/>
              </w:rPr>
              <w:t>përpunoheshin</w:t>
            </w:r>
            <w:r w:rsidRPr="0034074E">
              <w:rPr>
                <w:rFonts w:ascii="Times New Roman" w:eastAsia="MS Mincho" w:hAnsi="Times New Roman" w:cs="Times New Roman"/>
                <w:lang w:val="sq-AL"/>
              </w:rPr>
              <w:t xml:space="preserve"> te </w:t>
            </w:r>
            <w:r w:rsidR="00FD2B00" w:rsidRPr="0034074E">
              <w:rPr>
                <w:rFonts w:ascii="Times New Roman" w:eastAsia="MS Mincho" w:hAnsi="Times New Roman" w:cs="Times New Roman"/>
                <w:lang w:val="sq-AL"/>
              </w:rPr>
              <w:t>dhënat</w:t>
            </w:r>
            <w:r w:rsidRPr="0034074E">
              <w:rPr>
                <w:rFonts w:ascii="Times New Roman" w:eastAsia="MS Mincho" w:hAnsi="Times New Roman" w:cs="Times New Roman"/>
                <w:lang w:val="sq-AL"/>
              </w:rPr>
              <w:t xml:space="preserve"> e siguruara nga </w:t>
            </w:r>
            <w:r w:rsidR="00FD2B00" w:rsidRPr="0034074E">
              <w:rPr>
                <w:rFonts w:ascii="Times New Roman" w:eastAsia="MS Mincho" w:hAnsi="Times New Roman" w:cs="Times New Roman"/>
                <w:lang w:val="sq-AL"/>
              </w:rPr>
              <w:t>vëzhgimi</w:t>
            </w:r>
            <w:r w:rsidRPr="0034074E">
              <w:rPr>
                <w:rFonts w:ascii="Times New Roman" w:eastAsia="MS Mincho" w:hAnsi="Times New Roman" w:cs="Times New Roman"/>
                <w:lang w:val="sq-AL"/>
              </w:rPr>
              <w:t xml:space="preserve"> me kamere </w:t>
            </w:r>
            <w:r w:rsidR="00FD2B00" w:rsidRPr="0034074E">
              <w:rPr>
                <w:rFonts w:ascii="Times New Roman" w:eastAsia="MS Mincho" w:hAnsi="Times New Roman" w:cs="Times New Roman"/>
                <w:lang w:val="sq-AL"/>
              </w:rPr>
              <w:t>për</w:t>
            </w:r>
            <w:r w:rsidRPr="0034074E">
              <w:rPr>
                <w:rFonts w:ascii="Times New Roman" w:eastAsia="MS Mincho" w:hAnsi="Times New Roman" w:cs="Times New Roman"/>
                <w:lang w:val="sq-AL"/>
              </w:rPr>
              <w:t xml:space="preserve"> periudhe deri ne 1 vit. Psh. </w:t>
            </w:r>
            <w:r w:rsidR="00FD2B00" w:rsidRPr="0034074E">
              <w:rPr>
                <w:rFonts w:ascii="Times New Roman" w:eastAsia="MS Mincho" w:hAnsi="Times New Roman" w:cs="Times New Roman"/>
                <w:lang w:val="sq-AL"/>
              </w:rPr>
              <w:t>Nëse</w:t>
            </w:r>
            <w:r w:rsidRPr="0034074E">
              <w:rPr>
                <w:rFonts w:ascii="Times New Roman" w:eastAsia="MS Mincho" w:hAnsi="Times New Roman" w:cs="Times New Roman"/>
                <w:lang w:val="sq-AL"/>
              </w:rPr>
              <w:t xml:space="preserve"> ne </w:t>
            </w:r>
            <w:r w:rsidR="00FD2B00" w:rsidRPr="0034074E">
              <w:rPr>
                <w:rFonts w:ascii="Times New Roman" w:eastAsia="MS Mincho" w:hAnsi="Times New Roman" w:cs="Times New Roman"/>
                <w:lang w:val="sq-AL"/>
              </w:rPr>
              <w:t>zonën</w:t>
            </w:r>
            <w:r w:rsidRPr="0034074E">
              <w:rPr>
                <w:rFonts w:ascii="Times New Roman" w:eastAsia="MS Mincho" w:hAnsi="Times New Roman" w:cs="Times New Roman"/>
                <w:lang w:val="sq-AL"/>
              </w:rPr>
              <w:t xml:space="preserve"> e kufirit </w:t>
            </w:r>
            <w:r w:rsidR="00FD2B00" w:rsidRPr="0034074E">
              <w:rPr>
                <w:rFonts w:ascii="Times New Roman" w:eastAsia="MS Mincho" w:hAnsi="Times New Roman" w:cs="Times New Roman"/>
                <w:lang w:val="sq-AL"/>
              </w:rPr>
              <w:t>shtetëror</w:t>
            </w:r>
            <w:r w:rsidRPr="0034074E">
              <w:rPr>
                <w:rFonts w:ascii="Times New Roman" w:eastAsia="MS Mincho" w:hAnsi="Times New Roman" w:cs="Times New Roman"/>
                <w:lang w:val="sq-AL"/>
              </w:rPr>
              <w:t xml:space="preserve"> </w:t>
            </w:r>
            <w:r w:rsidR="00FD2B00" w:rsidRPr="0034074E">
              <w:rPr>
                <w:rFonts w:ascii="Times New Roman" w:eastAsia="MS Mincho" w:hAnsi="Times New Roman" w:cs="Times New Roman"/>
                <w:lang w:val="sq-AL"/>
              </w:rPr>
              <w:t>për</w:t>
            </w:r>
            <w:r w:rsidRPr="0034074E">
              <w:rPr>
                <w:rFonts w:ascii="Times New Roman" w:eastAsia="MS Mincho" w:hAnsi="Times New Roman" w:cs="Times New Roman"/>
                <w:lang w:val="sq-AL"/>
              </w:rPr>
              <w:t xml:space="preserve"> </w:t>
            </w:r>
            <w:r w:rsidR="00FD2B00" w:rsidRPr="0034074E">
              <w:rPr>
                <w:rFonts w:ascii="Times New Roman" w:eastAsia="MS Mincho" w:hAnsi="Times New Roman" w:cs="Times New Roman"/>
                <w:lang w:val="sq-AL"/>
              </w:rPr>
              <w:t>qëllime</w:t>
            </w:r>
            <w:r w:rsidRPr="0034074E">
              <w:rPr>
                <w:rFonts w:ascii="Times New Roman" w:eastAsia="MS Mincho" w:hAnsi="Times New Roman" w:cs="Times New Roman"/>
                <w:lang w:val="sq-AL"/>
              </w:rPr>
              <w:t xml:space="preserve"> legjitime dhe te </w:t>
            </w:r>
            <w:r w:rsidR="00FD2B00" w:rsidRPr="0034074E">
              <w:rPr>
                <w:rFonts w:ascii="Times New Roman" w:eastAsia="MS Mincho" w:hAnsi="Times New Roman" w:cs="Times New Roman"/>
                <w:lang w:val="sq-AL"/>
              </w:rPr>
              <w:t>sigurisë</w:t>
            </w:r>
            <w:r w:rsidRPr="0034074E">
              <w:rPr>
                <w:rFonts w:ascii="Times New Roman" w:eastAsia="MS Mincho" w:hAnsi="Times New Roman" w:cs="Times New Roman"/>
                <w:lang w:val="sq-AL"/>
              </w:rPr>
              <w:t xml:space="preserve"> </w:t>
            </w:r>
            <w:r w:rsidRPr="0034074E">
              <w:rPr>
                <w:rFonts w:ascii="Times New Roman" w:eastAsia="MS Mincho" w:hAnsi="Times New Roman" w:cs="Times New Roman"/>
                <w:lang w:val="sq-AL"/>
              </w:rPr>
              <w:lastRenderedPageBreak/>
              <w:t xml:space="preserve">ekziston nevoja te ruhen te </w:t>
            </w:r>
            <w:r w:rsidR="00FD2B00" w:rsidRPr="0034074E">
              <w:rPr>
                <w:rFonts w:ascii="Times New Roman" w:eastAsia="MS Mincho" w:hAnsi="Times New Roman" w:cs="Times New Roman"/>
                <w:lang w:val="sq-AL"/>
              </w:rPr>
              <w:t>dhënat</w:t>
            </w:r>
            <w:r w:rsidRPr="0034074E">
              <w:rPr>
                <w:rFonts w:ascii="Times New Roman" w:eastAsia="MS Mincho" w:hAnsi="Times New Roman" w:cs="Times New Roman"/>
                <w:lang w:val="sq-AL"/>
              </w:rPr>
              <w:t xml:space="preserve"> deri ne 1 vit, e </w:t>
            </w:r>
            <w:r w:rsidR="00FD2B00" w:rsidRPr="0034074E">
              <w:rPr>
                <w:rFonts w:ascii="Times New Roman" w:eastAsia="MS Mincho" w:hAnsi="Times New Roman" w:cs="Times New Roman"/>
                <w:lang w:val="sq-AL"/>
              </w:rPr>
              <w:t>njëjta</w:t>
            </w:r>
            <w:r w:rsidRPr="0034074E">
              <w:rPr>
                <w:rFonts w:ascii="Times New Roman" w:eastAsia="MS Mincho" w:hAnsi="Times New Roman" w:cs="Times New Roman"/>
                <w:lang w:val="sq-AL"/>
              </w:rPr>
              <w:t xml:space="preserve"> nuk mund te konsiderohet tek zyrat doganore kufitare dhe te </w:t>
            </w:r>
            <w:r w:rsidR="00FD2B00" w:rsidRPr="0034074E">
              <w:rPr>
                <w:rFonts w:ascii="Times New Roman" w:eastAsia="MS Mincho" w:hAnsi="Times New Roman" w:cs="Times New Roman"/>
                <w:lang w:val="sq-AL"/>
              </w:rPr>
              <w:t>brendshme</w:t>
            </w:r>
            <w:r w:rsidRPr="0034074E">
              <w:rPr>
                <w:rFonts w:ascii="Times New Roman" w:eastAsia="MS Mincho" w:hAnsi="Times New Roman" w:cs="Times New Roman"/>
                <w:lang w:val="sq-AL"/>
              </w:rPr>
              <w:t xml:space="preserve"> dhe objekte tjera te </w:t>
            </w:r>
            <w:r w:rsidR="00FD2B00" w:rsidRPr="0034074E">
              <w:rPr>
                <w:rFonts w:ascii="Times New Roman" w:eastAsia="MS Mincho" w:hAnsi="Times New Roman" w:cs="Times New Roman"/>
                <w:lang w:val="sq-AL"/>
              </w:rPr>
              <w:t>Doganës</w:t>
            </w:r>
            <w:r w:rsidRPr="0034074E">
              <w:rPr>
                <w:rFonts w:ascii="Times New Roman" w:eastAsia="MS Mincho" w:hAnsi="Times New Roman" w:cs="Times New Roman"/>
                <w:lang w:val="sq-AL"/>
              </w:rPr>
              <w:t xml:space="preserve"> te cilat gjinden </w:t>
            </w:r>
            <w:r w:rsidR="00FD2B00" w:rsidRPr="0034074E">
              <w:rPr>
                <w:rFonts w:ascii="Times New Roman" w:eastAsia="MS Mincho" w:hAnsi="Times New Roman" w:cs="Times New Roman"/>
                <w:lang w:val="sq-AL"/>
              </w:rPr>
              <w:t>jashtë</w:t>
            </w:r>
            <w:r w:rsidRPr="0034074E">
              <w:rPr>
                <w:rFonts w:ascii="Times New Roman" w:eastAsia="MS Mincho" w:hAnsi="Times New Roman" w:cs="Times New Roman"/>
                <w:lang w:val="sq-AL"/>
              </w:rPr>
              <w:t xml:space="preserve"> zonave kufitare, </w:t>
            </w:r>
            <w:r w:rsidR="00FD2B00" w:rsidRPr="0034074E">
              <w:rPr>
                <w:rFonts w:ascii="Times New Roman" w:eastAsia="MS Mincho" w:hAnsi="Times New Roman" w:cs="Times New Roman"/>
                <w:lang w:val="sq-AL"/>
              </w:rPr>
              <w:t>siç</w:t>
            </w:r>
            <w:r w:rsidRPr="0034074E">
              <w:rPr>
                <w:rFonts w:ascii="Times New Roman" w:eastAsia="MS Mincho" w:hAnsi="Times New Roman" w:cs="Times New Roman"/>
                <w:lang w:val="sq-AL"/>
              </w:rPr>
              <w:t xml:space="preserve"> </w:t>
            </w:r>
            <w:r w:rsidR="00FD2B00" w:rsidRPr="0034074E">
              <w:rPr>
                <w:rFonts w:ascii="Times New Roman" w:eastAsia="MS Mincho" w:hAnsi="Times New Roman" w:cs="Times New Roman"/>
                <w:lang w:val="sq-AL"/>
              </w:rPr>
              <w:t>është</w:t>
            </w:r>
            <w:r w:rsidRPr="0034074E">
              <w:rPr>
                <w:rFonts w:ascii="Times New Roman" w:eastAsia="MS Mincho" w:hAnsi="Times New Roman" w:cs="Times New Roman"/>
                <w:lang w:val="sq-AL"/>
              </w:rPr>
              <w:t xml:space="preserve"> paraqitur ne </w:t>
            </w:r>
            <w:r w:rsidR="00FD2B00" w:rsidRPr="0034074E">
              <w:rPr>
                <w:rFonts w:ascii="Times New Roman" w:eastAsia="MS Mincho" w:hAnsi="Times New Roman" w:cs="Times New Roman"/>
                <w:lang w:val="sq-AL"/>
              </w:rPr>
              <w:t>ketë</w:t>
            </w:r>
            <w:r w:rsidRPr="0034074E">
              <w:rPr>
                <w:rFonts w:ascii="Times New Roman" w:eastAsia="MS Mincho" w:hAnsi="Times New Roman" w:cs="Times New Roman"/>
                <w:lang w:val="sq-AL"/>
              </w:rPr>
              <w:t xml:space="preserve"> nen…).</w:t>
            </w:r>
          </w:p>
          <w:p w:rsidR="007B7C37" w:rsidRPr="0034074E" w:rsidRDefault="007B7C37" w:rsidP="007B7C37">
            <w:pPr>
              <w:contextualSpacing/>
              <w:jc w:val="both"/>
              <w:rPr>
                <w:rFonts w:ascii="Times New Roman" w:eastAsia="MS Mincho" w:hAnsi="Times New Roman" w:cs="Times New Roman"/>
                <w:b/>
                <w:lang w:val="sq-AL"/>
              </w:rPr>
            </w:pPr>
            <w:r w:rsidRPr="0034074E">
              <w:rPr>
                <w:rFonts w:ascii="Times New Roman" w:eastAsia="MS Mincho" w:hAnsi="Times New Roman" w:cs="Times New Roman"/>
                <w:lang w:val="sq-AL"/>
              </w:rPr>
              <w:t>Tek objektet tjera të specifikohet se ato objek</w:t>
            </w:r>
            <w:r w:rsidR="00C027B6" w:rsidRPr="0034074E">
              <w:rPr>
                <w:rFonts w:ascii="Times New Roman" w:eastAsia="MS Mincho" w:hAnsi="Times New Roman" w:cs="Times New Roman"/>
                <w:lang w:val="sq-AL"/>
              </w:rPr>
              <w:t>t</w:t>
            </w:r>
            <w:r w:rsidRPr="0034074E">
              <w:rPr>
                <w:rFonts w:ascii="Times New Roman" w:eastAsia="MS Mincho" w:hAnsi="Times New Roman" w:cs="Times New Roman"/>
                <w:lang w:val="sq-AL"/>
              </w:rPr>
              <w:t>e a janë nën mbik</w:t>
            </w:r>
            <w:r w:rsidR="00C027B6" w:rsidRPr="0034074E">
              <w:rPr>
                <w:rFonts w:ascii="Times New Roman" w:eastAsia="MS Mincho" w:hAnsi="Times New Roman" w:cs="Times New Roman"/>
                <w:lang w:val="sq-AL"/>
              </w:rPr>
              <w:t>ë</w:t>
            </w:r>
            <w:r w:rsidRPr="0034074E">
              <w:rPr>
                <w:rFonts w:ascii="Times New Roman" w:eastAsia="MS Mincho" w:hAnsi="Times New Roman" w:cs="Times New Roman"/>
                <w:lang w:val="sq-AL"/>
              </w:rPr>
              <w:t>qyrjen e kontrolluesit( Doganës) apo të ndonjë kontrolluesi tjetër.</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Pranohen</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Agjencia për Informim dhe Privatësi</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contextualSpacing/>
              <w:rPr>
                <w:rFonts w:ascii="Times New Roman" w:eastAsia="MS Mincho" w:hAnsi="Times New Roman" w:cs="Times New Roman"/>
                <w:lang w:val="sq-AL"/>
              </w:rPr>
            </w:pPr>
            <w:r w:rsidRPr="0034074E">
              <w:rPr>
                <w:rFonts w:ascii="Times New Roman" w:eastAsia="MS Mincho" w:hAnsi="Times New Roman" w:cs="Times New Roman"/>
                <w:b/>
                <w:lang w:val="sq-AL"/>
              </w:rPr>
              <w:t xml:space="preserve">Neni 284-Mbledhja dhe përpunimi i  informacionit- </w:t>
            </w:r>
            <w:r w:rsidRPr="0034074E">
              <w:rPr>
                <w:rFonts w:ascii="Times New Roman" w:eastAsia="MS Mincho" w:hAnsi="Times New Roman" w:cs="Times New Roman"/>
                <w:lang w:val="sq-AL"/>
              </w:rPr>
              <w:t xml:space="preserve">Këtu duhet të definohet </w:t>
            </w:r>
            <w:r w:rsidR="00FD2B00" w:rsidRPr="0034074E">
              <w:rPr>
                <w:rFonts w:ascii="Times New Roman" w:eastAsia="MS Mincho" w:hAnsi="Times New Roman" w:cs="Times New Roman"/>
                <w:lang w:val="sq-AL"/>
              </w:rPr>
              <w:t>saktë</w:t>
            </w:r>
            <w:r w:rsidRPr="0034074E">
              <w:rPr>
                <w:rFonts w:ascii="Times New Roman" w:eastAsia="MS Mincho" w:hAnsi="Times New Roman" w:cs="Times New Roman"/>
                <w:lang w:val="sq-AL"/>
              </w:rPr>
              <w:t xml:space="preserve"> </w:t>
            </w:r>
            <w:r w:rsidR="00FD2B00" w:rsidRPr="0034074E">
              <w:rPr>
                <w:rFonts w:ascii="Times New Roman" w:eastAsia="MS Mincho" w:hAnsi="Times New Roman" w:cs="Times New Roman"/>
                <w:lang w:val="sq-AL"/>
              </w:rPr>
              <w:t>marrja</w:t>
            </w:r>
            <w:r w:rsidRPr="0034074E">
              <w:rPr>
                <w:rFonts w:ascii="Times New Roman" w:eastAsia="MS Mincho" w:hAnsi="Times New Roman" w:cs="Times New Roman"/>
                <w:lang w:val="sq-AL"/>
              </w:rPr>
              <w:t xml:space="preserve"> e të dhënave personale duke zbatuat parimin e saktësisë së të dhënave, ku kontrolluesi duhet të </w:t>
            </w:r>
            <w:r w:rsidR="00FD2B00" w:rsidRPr="0034074E">
              <w:rPr>
                <w:rFonts w:ascii="Times New Roman" w:eastAsia="MS Mincho" w:hAnsi="Times New Roman" w:cs="Times New Roman"/>
                <w:lang w:val="sq-AL"/>
              </w:rPr>
              <w:t>përpunoj</w:t>
            </w:r>
            <w:r w:rsidRPr="0034074E">
              <w:rPr>
                <w:rFonts w:ascii="Times New Roman" w:eastAsia="MS Mincho" w:hAnsi="Times New Roman" w:cs="Times New Roman"/>
                <w:lang w:val="sq-AL"/>
              </w:rPr>
              <w:t xml:space="preserve"> të dhëna të sakta dhe të plota.</w:t>
            </w:r>
          </w:p>
          <w:p w:rsidR="007B7C37" w:rsidRPr="0034074E" w:rsidRDefault="007B7C37" w:rsidP="007B7C37">
            <w:pPr>
              <w:contextualSpacing/>
              <w:rPr>
                <w:rFonts w:ascii="Times New Roman" w:eastAsia="MS Mincho" w:hAnsi="Times New Roman" w:cs="Times New Roman"/>
                <w:lang w:val="sq-AL"/>
              </w:rPr>
            </w:pPr>
          </w:p>
          <w:p w:rsidR="007B7C37" w:rsidRPr="0034074E" w:rsidRDefault="007B7C37" w:rsidP="007B7C37">
            <w:pPr>
              <w:contextualSpacing/>
              <w:rPr>
                <w:rFonts w:ascii="Times New Roman" w:eastAsia="MS Mincho" w:hAnsi="Times New Roman" w:cs="Times New Roman"/>
                <w:b/>
                <w:lang w:val="sq-AL"/>
              </w:rPr>
            </w:pPr>
            <w:r w:rsidRPr="0034074E">
              <w:rPr>
                <w:rFonts w:ascii="Times New Roman" w:eastAsia="MS Mincho" w:hAnsi="Times New Roman" w:cs="Times New Roman"/>
                <w:lang w:val="sq-AL"/>
              </w:rPr>
              <w:t>Këtu duhet të merret parasysh parimi</w:t>
            </w:r>
            <w:r w:rsidR="00C027B6" w:rsidRPr="0034074E">
              <w:rPr>
                <w:rFonts w:ascii="Times New Roman" w:eastAsia="MS Mincho" w:hAnsi="Times New Roman" w:cs="Times New Roman"/>
                <w:lang w:val="sq-AL"/>
              </w:rPr>
              <w:t xml:space="preserve"> </w:t>
            </w:r>
            <w:r w:rsidRPr="0034074E">
              <w:rPr>
                <w:rFonts w:ascii="Times New Roman" w:eastAsia="MS Mincho" w:hAnsi="Times New Roman" w:cs="Times New Roman"/>
                <w:lang w:val="sq-AL"/>
              </w:rPr>
              <w:t>i llogaridhënies së ka kontrolluesi në raport me subjektin e të dhënave dhe të zbatoj të drejtat e subjektit si</w:t>
            </w:r>
            <w:r w:rsidR="00C027B6" w:rsidRPr="0034074E">
              <w:rPr>
                <w:rFonts w:ascii="Times New Roman" w:eastAsia="MS Mincho" w:hAnsi="Times New Roman" w:cs="Times New Roman"/>
                <w:lang w:val="sq-AL"/>
              </w:rPr>
              <w:t>ç</w:t>
            </w:r>
            <w:r w:rsidRPr="0034074E">
              <w:rPr>
                <w:rFonts w:ascii="Times New Roman" w:eastAsia="MS Mincho" w:hAnsi="Times New Roman" w:cs="Times New Roman"/>
                <w:lang w:val="sq-AL"/>
              </w:rPr>
              <w:t xml:space="preserve"> parashihet me LMDHP.</w:t>
            </w:r>
          </w:p>
          <w:p w:rsidR="007B7C37" w:rsidRPr="0034074E" w:rsidRDefault="007B7C37" w:rsidP="007B7C37">
            <w:pPr>
              <w:contextualSpacing/>
              <w:rPr>
                <w:rFonts w:ascii="Times New Roman" w:eastAsia="MS Mincho" w:hAnsi="Times New Roman" w:cs="Times New Roman"/>
                <w:b/>
                <w:lang w:val="sq-AL"/>
              </w:rPr>
            </w:pPr>
          </w:p>
          <w:p w:rsidR="007B7C37" w:rsidRPr="0034074E" w:rsidRDefault="007B7C37" w:rsidP="007B7C37">
            <w:pPr>
              <w:contextualSpacing/>
              <w:rPr>
                <w:rFonts w:ascii="Times New Roman" w:eastAsia="MS Mincho" w:hAnsi="Times New Roman" w:cs="Times New Roman"/>
                <w:b/>
                <w:lang w:val="sq-AL"/>
              </w:rPr>
            </w:pPr>
            <w:r w:rsidRPr="0034074E">
              <w:rPr>
                <w:rFonts w:ascii="Times New Roman" w:eastAsia="MS Mincho" w:hAnsi="Times New Roman" w:cs="Times New Roman"/>
                <w:lang w:val="sq-AL"/>
              </w:rPr>
              <w:t>Për zbatim të këtij paragrafi dogana duhet të zbatoj parimin e kufizimit të qëllimit të përpunimit të të dhënave ( të specifikohet)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Pranohen</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Është adresuar me par. 6 te këtij neni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FD2B00">
            <w:pPr>
              <w:rPr>
                <w:rFonts w:ascii="Times New Roman" w:eastAsia="MS Mincho" w:hAnsi="Times New Roman" w:cs="Times New Roman"/>
                <w:lang w:val="sq-AL"/>
              </w:rPr>
            </w:pPr>
            <w:r w:rsidRPr="0034074E">
              <w:rPr>
                <w:rFonts w:ascii="Times New Roman" w:eastAsia="MS Mincho" w:hAnsi="Times New Roman" w:cs="Times New Roman"/>
                <w:b/>
                <w:lang w:val="sq-AL"/>
              </w:rPr>
              <w:t>Agjencia për Informim dhe Privatësi</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C027B6">
            <w:pPr>
              <w:contextualSpacing/>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285- Vlerësimi dhe evidenca e informacionit- </w:t>
            </w:r>
            <w:r w:rsidRPr="0034074E">
              <w:rPr>
                <w:rFonts w:ascii="Times New Roman" w:eastAsia="MS Mincho" w:hAnsi="Times New Roman" w:cs="Times New Roman"/>
                <w:lang w:val="sq-AL"/>
              </w:rPr>
              <w:t xml:space="preserve">Dogana në këtë kod duhet të përcaktoj llojin dhe </w:t>
            </w:r>
            <w:r w:rsidR="00FD2B00" w:rsidRPr="0034074E">
              <w:rPr>
                <w:rFonts w:ascii="Times New Roman" w:eastAsia="MS Mincho" w:hAnsi="Times New Roman" w:cs="Times New Roman"/>
                <w:lang w:val="sq-AL"/>
              </w:rPr>
              <w:t>sasinë</w:t>
            </w:r>
            <w:r w:rsidRPr="0034074E">
              <w:rPr>
                <w:rFonts w:ascii="Times New Roman" w:eastAsia="MS Mincho" w:hAnsi="Times New Roman" w:cs="Times New Roman"/>
                <w:lang w:val="sq-AL"/>
              </w:rPr>
              <w:t xml:space="preserve"> e kategorive të të dhënave personale që përpunon.</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Pranohen</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Është adresuar me par. 3 te këtij neni.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FD2B00">
            <w:pPr>
              <w:rPr>
                <w:rFonts w:ascii="Times New Roman" w:eastAsia="MS Mincho" w:hAnsi="Times New Roman" w:cs="Times New Roman"/>
                <w:lang w:val="sq-AL"/>
              </w:rPr>
            </w:pPr>
            <w:r w:rsidRPr="0034074E">
              <w:rPr>
                <w:rFonts w:ascii="Times New Roman" w:eastAsia="MS Mincho" w:hAnsi="Times New Roman" w:cs="Times New Roman"/>
                <w:b/>
                <w:lang w:val="sq-AL"/>
              </w:rPr>
              <w:t>Agjencia për Informim dhe Privatësi</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b/>
                <w:lang w:val="sq-AL"/>
              </w:rPr>
              <w:t xml:space="preserve">Neni 288- Mbikëqyrja e regjstrave- </w:t>
            </w:r>
            <w:r w:rsidR="00FD2B00" w:rsidRPr="0034074E">
              <w:rPr>
                <w:rFonts w:ascii="Times New Roman" w:eastAsia="MS Mincho" w:hAnsi="Times New Roman" w:cs="Times New Roman"/>
                <w:lang w:val="sq-AL"/>
              </w:rPr>
              <w:t>Afati i ruajtjes duhet</w:t>
            </w:r>
            <w:r w:rsidRPr="0034074E">
              <w:rPr>
                <w:rFonts w:ascii="Times New Roman" w:eastAsia="MS Mincho" w:hAnsi="Times New Roman" w:cs="Times New Roman"/>
                <w:lang w:val="sq-AL"/>
              </w:rPr>
              <w:t xml:space="preserve"> të përcaktohet në këtë kod, duke respektuar parimin e ligjshmërisë.</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Pranohen</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 me par. 1 te këtij neni.</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FD2B00">
            <w:pPr>
              <w:rPr>
                <w:rFonts w:ascii="Times New Roman" w:eastAsia="MS Mincho" w:hAnsi="Times New Roman" w:cs="Times New Roman"/>
                <w:lang w:val="sq-AL"/>
              </w:rPr>
            </w:pPr>
            <w:r w:rsidRPr="0034074E">
              <w:rPr>
                <w:rFonts w:ascii="Times New Roman" w:eastAsia="MS Mincho" w:hAnsi="Times New Roman" w:cs="Times New Roman"/>
                <w:b/>
                <w:lang w:val="sq-AL"/>
              </w:rPr>
              <w:t>Agjencia për Informim dhe Privatësi</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contextualSpacing/>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291- Verifikimi i identitetit të personave- </w:t>
            </w:r>
            <w:r w:rsidRPr="0034074E">
              <w:rPr>
                <w:rFonts w:ascii="Times New Roman" w:eastAsia="MS Mincho" w:hAnsi="Times New Roman" w:cs="Times New Roman"/>
                <w:lang w:val="sq-AL"/>
              </w:rPr>
              <w:t>Këtu duhat të saktësohet dhe zbatohen dispozitat ligjore që kanë të bëjnë me të drejtat e subjektit të të dhënave personale.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Pranohen</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 ne par. 4 te këtij neni.</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FD2B00">
            <w:pPr>
              <w:rPr>
                <w:rFonts w:ascii="Times New Roman" w:eastAsia="MS Mincho" w:hAnsi="Times New Roman" w:cs="Times New Roman"/>
                <w:lang w:val="sq-AL"/>
              </w:rPr>
            </w:pPr>
            <w:r w:rsidRPr="0034074E">
              <w:rPr>
                <w:rFonts w:ascii="Times New Roman" w:eastAsia="MS Mincho" w:hAnsi="Times New Roman" w:cs="Times New Roman"/>
                <w:b/>
                <w:lang w:val="sq-AL"/>
              </w:rPr>
              <w:t>Agjencia për Informim dhe Privatësi</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b/>
                <w:lang w:val="sq-AL"/>
              </w:rPr>
              <w:t xml:space="preserve">Neni 293- Thirrja dhe orari i thirrjes për intervistë- </w:t>
            </w:r>
            <w:r w:rsidRPr="0034074E">
              <w:rPr>
                <w:rFonts w:ascii="Times New Roman" w:eastAsia="MS Mincho" w:hAnsi="Times New Roman" w:cs="Times New Roman"/>
                <w:lang w:val="sq-AL"/>
              </w:rPr>
              <w:t xml:space="preserve">Të specifikohet a është mbledhja e të dhënave personale apo të dhënave tjera.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OSBE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Të merret parasysh harmonizimi i </w:t>
            </w:r>
            <w:r w:rsidR="00FD2B00" w:rsidRPr="0034074E">
              <w:rPr>
                <w:rFonts w:ascii="Times New Roman" w:eastAsia="MS Mincho" w:hAnsi="Times New Roman" w:cs="Times New Roman"/>
                <w:lang w:val="sq-AL"/>
              </w:rPr>
              <w:t>projekt kodit</w:t>
            </w:r>
            <w:r w:rsidRPr="0034074E">
              <w:rPr>
                <w:rFonts w:ascii="Times New Roman" w:eastAsia="MS Mincho" w:hAnsi="Times New Roman" w:cs="Times New Roman"/>
                <w:lang w:val="sq-AL"/>
              </w:rPr>
              <w:t xml:space="preserve"> me legjislacionin në fuqi që rregullon lirinë fetare.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lastRenderedPageBreak/>
              <w:t xml:space="preserve">1. Qartësia e dispozitave ligjore dhe harmonizimi me kuadrin përkatës kushtetues dhe ligjor siguron zbatim të duhur dhe kohezion. Nenet 215 (1)(1.7) dhe 481 të projektkodit i referohen lirimeve nga pagesa e akcizës dhe lehtësimit të dhënë për “bashkësitë fetare të regjistruara në përputhje me legjislacionin në fuqi”. Megjithatë, Misioni i OSBE-së në Kosovë thekson se ligji aktual për lirinë fetare nuk përfshin një detyrim për regjistrim të tillë, sikurse nuk ka detyrim të tillë as në dispozita të tjera në kuadrin ligjor të Kosovës. Andaj, për hir të sigurisë juridike dhe respektimit të kuadrit ligjor, këshillojmë që hartuesi ta largojë referencën e “regjistrimit” nga projektkodi.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2. Ngjashëm, neni 481 (1)(1.1) i projektkodit i referohet “veprimtarive specifike ekonomike për qëndrueshmërinë financiare të komuniteteve fetare”, duke listuar një sërë aktivitetesh si shembuj. Megjithatë, theksojmë se neni 12(5) i ligjit për lirinë fetare parasheh që aktivitetet ekonomike të rregullohen me akt nënligjor të nxjerrë nga Ministria e Financave. Një akt i tillë nënligjor ende nuk është nxjerrë. Pasi që Ligji për lirinë fetare nuk referon shembuj, sugjerojmë që hartuesi ta rishikojnë nenin 481 të projektkodit dhe ta riformulojnë atë pa listuar shembuj të veprimtarive ekonomike. Misioni i OSBE-së në Kosovë konsideron se kjo do të siguronte më shumë qartësi ligjore dhe do të harmonizohej me nenin 12 të ligjit për lirinë fetare1 . Ai duhet të përcaktojë që institucionet e bashkësive fetare gëzojnë privilegje doganore dhe tatimore me qëllim të realizimit të bindjeve apo besimeve të tyre fetare. Këtu përfshihen veprimtaritë ekonomike që kryhen për të siguruar vetëqëndrueshmëri tyre financiare në përputhje me legjislacionin që rregullon lirinë fetare.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Pranohen pjesërisht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Është riformuluar paragrafi 1 i nenit 215 dhe 481 sa i përket </w:t>
            </w:r>
            <w:r w:rsidRPr="0034074E">
              <w:rPr>
                <w:rFonts w:ascii="Times New Roman" w:eastAsia="Calibri" w:hAnsi="Times New Roman" w:cs="Times New Roman"/>
                <w:lang w:val="sq-AL"/>
              </w:rPr>
              <w:lastRenderedPageBreak/>
              <w:t xml:space="preserve">regjistrimit deri sa pjesa tjetër e dispozitës mbetet pasi është ne harmoni me ligjin për liritë fetare ne Kosove dhe frymën aktuale te rregullimit me KDA.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 xml:space="preserve">Akademia e Kosovës për Siguri Publike </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b/>
                <w:lang w:val="sq-AL"/>
              </w:rPr>
              <w:t>Neni 257-Përkufizimet</w:t>
            </w:r>
            <w:r w:rsidRPr="0034074E">
              <w:rPr>
                <w:rFonts w:ascii="Times New Roman" w:eastAsia="MS Mincho" w:hAnsi="Times New Roman" w:cs="Times New Roman"/>
                <w:lang w:val="sq-AL"/>
              </w:rPr>
              <w:t xml:space="preserve"> - Neni 257 paragrafi 1.2 propozojmë që “Oficer doganor” të riformulohet “Zyrtar Doganor”</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Neni 257 paragrafi 1.4 propozojmë të riformulohet si në vijim: 1.4. Kadet doganor – kandidat i pranuar në Doganë që ndjek trajnimin profesional për zyrtar doganor në Akademinë e Kosovës për Siguri Publike.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Ky ligj nuk </w:t>
            </w:r>
            <w:r w:rsidR="00150AD7">
              <w:rPr>
                <w:rFonts w:ascii="Times New Roman" w:eastAsia="Calibri" w:hAnsi="Times New Roman" w:cs="Times New Roman"/>
                <w:lang w:val="sq-AL"/>
              </w:rPr>
              <w:t>ndërhyn</w:t>
            </w:r>
            <w:r w:rsidRPr="0034074E">
              <w:rPr>
                <w:rFonts w:ascii="Times New Roman" w:eastAsia="Calibri" w:hAnsi="Times New Roman" w:cs="Times New Roman"/>
                <w:lang w:val="sq-AL"/>
              </w:rPr>
              <w:t xml:space="preserve"> ne kompetencat  e AKSP</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Akademia e Kosovës për Siguri Publike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Neni 313 propozojmë të riformulohet si në vijim: 1. Zyrtari doganor i autorizuar gjatë zbatimit të mbikëqyrjes doganore, mund të përdor mjete shtrënguese vetëm nëse është i sistemuar në njësitë organizative të autorizuara sipas strukturës organizative dhe nëse ka trajnimin e nevojshëm në përputhje me programin e paraparë të trajnimit per përdorimin e mjeteve shtrënguese (apo “ përdorimin e forcës). 2. Trajnimi për zyrtar doganor nga paragrafi 1 i këtij Neni bëhet në Akademinë e Kosovës për Siguri Publike.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150AD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Ky ligj nuk </w:t>
            </w:r>
            <w:r>
              <w:rPr>
                <w:rFonts w:ascii="Times New Roman" w:eastAsia="Calibri" w:hAnsi="Times New Roman" w:cs="Times New Roman"/>
                <w:lang w:val="sq-AL"/>
              </w:rPr>
              <w:t>ndërhyn</w:t>
            </w:r>
            <w:r w:rsidRPr="0034074E">
              <w:rPr>
                <w:rFonts w:ascii="Times New Roman" w:eastAsia="Calibri" w:hAnsi="Times New Roman" w:cs="Times New Roman"/>
                <w:lang w:val="sq-AL"/>
              </w:rPr>
              <w:t xml:space="preserve"> ne kompetencat  e AKSP</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Akademia e Kosovës për Siguri Publike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323- Periudha provuese dhe emërimi- të riformulohet:</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 1. Kandidati i përzgjedhur nga procedurat e rekrutimit, nënshkruan kontratën e përkohshme dhe i nënshtrohet trajnimit profesional për kadet doganor në Akademinë e Kosovës për Siguri Publike sipas planprogramit të akredituar nga Autoritteti Kombëtar i Kualifikimeve. </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2. Kadeti doganor emërohet zyrtar doganor pas kalimit me sukses të gjitha moduleve të trajnimit profesional dhe çertifikimit. Në rast se kadeti në AKSP edhe pas riprovimit nuk kalon ndonjërin nga modulet e trajnimit profesional atij i ndërpritet kontrata.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3. Zyrtari doganor pas përfundimit të trajnimit profesional nënshkruan kontratën e përkohshme në dymbëdhjetë (12) muaj dhe i nënshtrohet punës provuese.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4. Gjatë punës provuese zyrtari doganor kryen të gjitha trajnimet e parapara për pozitën e tij.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lastRenderedPageBreak/>
              <w:t xml:space="preserve">5. Pas konfirmimit të punës provuese, zyrtari doganor nënshkruan me Doganën emërimin në detyrë pa afat.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6. Trajnimet nga paragrafi 4 i këtij Neni përcaktohen me akt nënligjor të Ministrit përkatës për Financa, me propozim të Drejtorit të Përgjithshëm.</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150AD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Ky ligj nuk </w:t>
            </w:r>
            <w:r>
              <w:rPr>
                <w:rFonts w:ascii="Times New Roman" w:eastAsia="Calibri" w:hAnsi="Times New Roman" w:cs="Times New Roman"/>
                <w:lang w:val="sq-AL"/>
              </w:rPr>
              <w:t>ndërhyn</w:t>
            </w:r>
            <w:r w:rsidRPr="0034074E">
              <w:rPr>
                <w:rFonts w:ascii="Times New Roman" w:eastAsia="Calibri" w:hAnsi="Times New Roman" w:cs="Times New Roman"/>
                <w:lang w:val="sq-AL"/>
              </w:rPr>
              <w:t xml:space="preserve"> ne kompetencat  e AKSP</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lastRenderedPageBreak/>
              <w:t>Akademia e Kosovës për Siguri Publike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Në nenin 327, pas paragrafit 1 propozojmë një paragraf të ri si në vijim: Përjashtimisht nga paragrafi 1 i këtij neni, zyrtari doganor mund të transferohet në AKSP si personel trajnues në pajtim me ligjin në fuqi për Akademinë e Kosovës për Siguri Publike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150AD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Ky ligj nuk </w:t>
            </w:r>
            <w:r>
              <w:rPr>
                <w:rFonts w:ascii="Times New Roman" w:eastAsia="Calibri" w:hAnsi="Times New Roman" w:cs="Times New Roman"/>
                <w:lang w:val="sq-AL"/>
              </w:rPr>
              <w:t>ndërhyn</w:t>
            </w:r>
            <w:r w:rsidRPr="0034074E">
              <w:rPr>
                <w:rFonts w:ascii="Times New Roman" w:eastAsia="Calibri" w:hAnsi="Times New Roman" w:cs="Times New Roman"/>
                <w:lang w:val="sq-AL"/>
              </w:rPr>
              <w:t xml:space="preserve"> ne kompetencat  e AKSP</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Akademia e Kosovës për Siguri Publike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Neni 343 paragrafi 3 propozojmë të riformulohet si në vijim: 3. Përmbajtja, mënyra dhe kriteret për ngritjen profesionale, trajnimeve, aftësimin dhe verifikimin e kompetencës profesionale të oficerëve doganorë dhe kadetëve doganorë përcaktohen me akt të brendshëm të Drejtorit të Përgjithshëm në pajtim me ligjin në fuqi për Akademinë e Kosovës për Siguri Publike.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150AD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Ky ligj nuk </w:t>
            </w:r>
            <w:r>
              <w:rPr>
                <w:rFonts w:ascii="Times New Roman" w:eastAsia="Calibri" w:hAnsi="Times New Roman" w:cs="Times New Roman"/>
                <w:lang w:val="sq-AL"/>
              </w:rPr>
              <w:t>ndërhyn</w:t>
            </w:r>
            <w:r w:rsidRPr="0034074E">
              <w:rPr>
                <w:rFonts w:ascii="Times New Roman" w:eastAsia="Calibri" w:hAnsi="Times New Roman" w:cs="Times New Roman"/>
                <w:lang w:val="sq-AL"/>
              </w:rPr>
              <w:t xml:space="preserve"> ne kompetencat  e AKSP</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lang w:val="sq-AL"/>
              </w:rPr>
              <w:t>Akademia e Kosovës për Siguri Publike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Në nenin 344, para paragrafit 1 propozojmë një paragraf të ri si në vijim: 1. Arsimimi dhe trajnimi i zyrtarëve doganor bëhet në Akademinë e Kosovës për Siguri Publike. Ndërsa paragrafi 1 dhe 2 të bëhen paragrafi 2 dhe 3</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150AD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Ky ligj nuk </w:t>
            </w:r>
            <w:r>
              <w:rPr>
                <w:rFonts w:ascii="Times New Roman" w:eastAsia="Calibri" w:hAnsi="Times New Roman" w:cs="Times New Roman"/>
                <w:lang w:val="sq-AL"/>
              </w:rPr>
              <w:t>ndërhyn</w:t>
            </w:r>
            <w:r w:rsidRPr="0034074E">
              <w:rPr>
                <w:rFonts w:ascii="Times New Roman" w:eastAsia="Calibri" w:hAnsi="Times New Roman" w:cs="Times New Roman"/>
                <w:lang w:val="sq-AL"/>
              </w:rPr>
              <w:t xml:space="preserve"> ne kompetencat  e AKSP</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European Union Special Representative Office </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6 Përkufizimet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Në paragrafin 1.22 dhe 1.28 - të tre gjuhët duhet të harmonizohen dhe termat të unifikohen.</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European Union Special Representative Office </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72 Parashkrimi i borxhit doganor </w:t>
            </w:r>
          </w:p>
          <w:p w:rsidR="007B7C37" w:rsidRPr="0034074E" w:rsidRDefault="007B7C37" w:rsidP="007B7C37">
            <w:pPr>
              <w:jc w:val="both"/>
              <w:rPr>
                <w:rFonts w:ascii="Times New Roman" w:eastAsia="MS Mincho" w:hAnsi="Times New Roman" w:cs="Times New Roman"/>
                <w:b/>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Sipas paragrafit 2 lidhur me borxhin doganor, elementi për fillimin e procedurës penale duhet të sqarohet në aspektin e institucionit të autorizuar që ka autoritetin për të vlerësuar nëse ka bazë për të filluar procedura penale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dispozite është transpozuar nga rregullorja BE 925/2013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European Union Special </w:t>
            </w:r>
            <w:r w:rsidRPr="0034074E">
              <w:rPr>
                <w:rFonts w:ascii="Times New Roman" w:eastAsia="MS Mincho" w:hAnsi="Times New Roman" w:cs="Times New Roman"/>
                <w:b/>
                <w:lang w:val="sq-AL"/>
              </w:rPr>
              <w:lastRenderedPageBreak/>
              <w:t xml:space="preserve">Representative Office </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 xml:space="preserve">Neni 138 Masat e politikës tregtare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Në par. 4.2 Të tre gjuhët duhet të harmonizohen dhe termat të unifikohen.</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 xml:space="preserve">European Union Special Representative Office </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139 Fusha e zbatimit dhe efekti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Në këtë nen lidhur me lirimin nga detyrimet e importit të mallrave, “rrethanat e veçanta” të përmendura në paragrafin 3 duhet të shtjellohen më shumë</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dispozite është transpozuar nga rregullorja BE 925/2013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European Union Special Representative Office </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169 Afati kohor gjatë të cilit mallrat mund të qëndrojnë nën procedurën e importit të përkohshëm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Në par. 4 lidhur me afatin kohor nën procedurën e importit te përkohshëm të pranimit doganor "ngjarja e paparashikueshme" duhet të përshkruhet.</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dispozite është transpozuar nga rregullorja BE 925/2013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European Union Special Representative Office </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215 Përjashtimi nga pagesa e akcizës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Në këtë nen duhet të shtohet kategoria “Mallra për qëllime humanitare” par përjashtim nga pagesa e akcizës.</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150AD7" w:rsidP="007B7C37">
            <w:pPr>
              <w:jc w:val="both"/>
              <w:rPr>
                <w:rFonts w:ascii="Times New Roman" w:eastAsia="Calibri" w:hAnsi="Times New Roman" w:cs="Times New Roman"/>
                <w:lang w:val="sq-AL"/>
              </w:rPr>
            </w:pPr>
            <w:r>
              <w:rPr>
                <w:rFonts w:ascii="Times New Roman" w:eastAsia="Calibri" w:hAnsi="Times New Roman" w:cs="Times New Roman"/>
                <w:lang w:val="sq-AL"/>
              </w:rPr>
              <w:t>P</w:t>
            </w:r>
            <w:r w:rsidR="007B7C37" w:rsidRPr="0034074E">
              <w:rPr>
                <w:rFonts w:ascii="Times New Roman" w:eastAsia="Calibri" w:hAnsi="Times New Roman" w:cs="Times New Roman"/>
                <w:lang w:val="sq-AL"/>
              </w:rPr>
              <w:t xml:space="preserve">ar.5 i këtij neni </w:t>
            </w:r>
            <w:r w:rsidR="00C027B6" w:rsidRPr="0034074E">
              <w:rPr>
                <w:rFonts w:ascii="Times New Roman" w:eastAsia="Calibri" w:hAnsi="Times New Roman" w:cs="Times New Roman"/>
                <w:lang w:val="sq-AL"/>
              </w:rPr>
              <w:t xml:space="preserve">i </w:t>
            </w:r>
            <w:r w:rsidR="007B7C37" w:rsidRPr="0034074E">
              <w:rPr>
                <w:rFonts w:ascii="Times New Roman" w:eastAsia="Calibri" w:hAnsi="Times New Roman" w:cs="Times New Roman"/>
                <w:lang w:val="sq-AL"/>
              </w:rPr>
              <w:t>mundës</w:t>
            </w:r>
            <w:r w:rsidR="00C027B6" w:rsidRPr="0034074E">
              <w:rPr>
                <w:rFonts w:ascii="Times New Roman" w:eastAsia="Calibri" w:hAnsi="Times New Roman" w:cs="Times New Roman"/>
                <w:lang w:val="sq-AL"/>
              </w:rPr>
              <w:t>on</w:t>
            </w:r>
            <w:r w:rsidR="007B7C37" w:rsidRPr="0034074E">
              <w:rPr>
                <w:rFonts w:ascii="Times New Roman" w:eastAsia="Calibri" w:hAnsi="Times New Roman" w:cs="Times New Roman"/>
                <w:lang w:val="sq-AL"/>
              </w:rPr>
              <w:t xml:space="preserve"> QRK-se qe te përjashtoj subjekte te caktuara duke përfshirë edhe ato humanitare.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241 Zbatimi përshtatshmërisht i Ligjit për Kundërvajtje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Në këtë nen, në gjuhën angleze referenca e saktë është Law on Minor Offences</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243 Kundërvajtjet më të rënda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Termi “Strict liability offences” anglishtja duhet të harmonizohet me gjuhën shqipe dhe serbe.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257 Përkufizimet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Nuk është e qartë se cili është ndryshimi midis termave " Custom officer " në paragrafi 1.2 dhe “Authorized customs official” në paragrafi 1.5.</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 duke e fuzionuar me nen paragrafin 1.2.</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259 Statusi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Par. 2 për statusin e personit juridik nuk përputhet me nenin 8 të LOFSHAP-it personalitet juridik unik i administratës shtetërore.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Termi person juridik </w:t>
            </w:r>
            <w:r w:rsidR="00150AD7">
              <w:rPr>
                <w:rFonts w:ascii="Times New Roman" w:eastAsia="Calibri" w:hAnsi="Times New Roman" w:cs="Times New Roman"/>
                <w:lang w:val="sq-AL"/>
              </w:rPr>
              <w:t xml:space="preserve">ne </w:t>
            </w:r>
            <w:r w:rsidRPr="0034074E">
              <w:rPr>
                <w:rFonts w:ascii="Times New Roman" w:eastAsia="Calibri" w:hAnsi="Times New Roman" w:cs="Times New Roman"/>
                <w:lang w:val="sq-AL"/>
              </w:rPr>
              <w:t xml:space="preserve">është </w:t>
            </w:r>
            <w:r w:rsidR="00150AD7">
              <w:rPr>
                <w:rFonts w:ascii="Times New Roman" w:eastAsia="Calibri" w:hAnsi="Times New Roman" w:cs="Times New Roman"/>
                <w:lang w:val="sq-AL"/>
              </w:rPr>
              <w:t>i njëjte me termin personalitet juridik</w:t>
            </w:r>
            <w:r w:rsidRPr="0034074E">
              <w:rPr>
                <w:rFonts w:ascii="Times New Roman" w:eastAsia="Calibri" w:hAnsi="Times New Roman" w:cs="Times New Roman"/>
                <w:lang w:val="sq-AL"/>
              </w:rPr>
              <w:t>.</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European Union Special </w:t>
            </w:r>
            <w:r w:rsidRPr="0034074E">
              <w:rPr>
                <w:rFonts w:ascii="Times New Roman" w:eastAsia="MS Mincho" w:hAnsi="Times New Roman" w:cs="Times New Roman"/>
                <w:b/>
                <w:lang w:val="sq-AL"/>
              </w:rPr>
              <w:lastRenderedPageBreak/>
              <w:t>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 xml:space="preserve">Neni 262 Organizimi i Doganave </w:t>
            </w:r>
          </w:p>
          <w:p w:rsidR="007B7C37" w:rsidRPr="0034074E" w:rsidRDefault="007B7C37" w:rsidP="007B7C37">
            <w:pPr>
              <w:jc w:val="both"/>
              <w:rPr>
                <w:rFonts w:ascii="Times New Roman" w:eastAsia="MS Mincho" w:hAnsi="Times New Roman" w:cs="Times New Roman"/>
                <w:b/>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lastRenderedPageBreak/>
              <w:t xml:space="preserve">Par.1 Organizimi dhe funksionimi i Doganave duhet t'u përmbahet dispozitave të LOFASHAPit në instancën e parë në vend të legjislacionit doganor. </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Par. 3 Si të gjitha agjencitë e tjera ekzekutive, Doganat duhet të organizohen në nivel qendror dhe në nivel të degëve lokale në vend të nivelit rajonal, Neni 27.1 LOFASHAP.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Par. 4 Organizimi i agjencive ekzekutive parashikohet në nenin 26 të LOFASHAP-it dhe organizimi i Doganave duhet të ndjekë këto dispozita dhe duhet të harmonizojë strukturën e saj organizative.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Organizimi DK  rregullohet me këtë ligj</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263 Detyrat e nivelit qendror dhe rajonal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Paragrafi 5 Propozimi i organizimit të brendshëm dhe miratimi duhet të përputhen me dispozitat e LOFASHAP-it për agjencitë ekzekutive, Neni 28 LOFASHAP</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Organizimi DK  rregullohet me këtë ligj</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Neni 264 Përgjegjësitë dhe kompetencat e Drejtorit të Përgjithshëm të Doganës </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Në paragrafin 1.12 si një nga kompetencat e drejtorit të doganës përmendet se ai është përgjegjës që të “kërkojë nga të gjithë punonjësit që të deklarojnë pasurinë” Sipas ligjit për deklarimin e pasurisë, jo të gjithë punonjësit e doganës janë të detyruar të deklarojnë pasurinë 7 .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Paragrafi 1.5 Ligji për pagat në sektorin publik do të trajtojë të gjitha pagat dhe shtesat duke përfshirë edhe atë të propozuar kështu që do të përcaktohet me ligj, nuk ka nevojë për këtë dispozitë Paragrafi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1.14 Kontraktimi i ekspertit të jashtëm për asistencë teknike duhet të bëhet me Ligjin e Prokurimit Publik (jo legjislacionin e veçantë doganor) – Rregullat për prokurimin e shërbimeve speciale (konsulentët, kontraktorët individualë)</w:t>
            </w:r>
            <w:r w:rsidR="00C027B6" w:rsidRPr="0034074E">
              <w:rPr>
                <w:rFonts w:ascii="Times New Roman" w:eastAsia="MS Mincho" w:hAnsi="Times New Roman" w:cs="Times New Roman"/>
                <w:lang w:val="sq-AL"/>
              </w:rPr>
              <w:t>.</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DF105C" w:rsidRPr="0034074E" w:rsidRDefault="00DF105C" w:rsidP="007B7C37">
            <w:pPr>
              <w:rPr>
                <w:rFonts w:ascii="Times New Roman" w:eastAsia="Calibri" w:hAnsi="Times New Roman" w:cs="Times New Roman"/>
                <w:lang w:val="sq-AL"/>
              </w:rPr>
            </w:pPr>
          </w:p>
          <w:p w:rsidR="00DF105C" w:rsidRPr="0034074E" w:rsidRDefault="00DF105C" w:rsidP="007B7C37">
            <w:pPr>
              <w:rPr>
                <w:rFonts w:ascii="Times New Roman" w:eastAsia="Calibri" w:hAnsi="Times New Roman" w:cs="Times New Roman"/>
                <w:lang w:val="sq-AL"/>
              </w:rPr>
            </w:pPr>
          </w:p>
          <w:p w:rsidR="00DF105C" w:rsidRPr="0034074E" w:rsidRDefault="00DF105C" w:rsidP="007B7C37">
            <w:pPr>
              <w:rPr>
                <w:rFonts w:ascii="Times New Roman" w:eastAsia="Calibri" w:hAnsi="Times New Roman" w:cs="Times New Roman"/>
                <w:lang w:val="sq-AL"/>
              </w:rPr>
            </w:pPr>
          </w:p>
          <w:p w:rsidR="00DF105C" w:rsidRPr="0034074E" w:rsidRDefault="00DF105C" w:rsidP="007B7C37">
            <w:pPr>
              <w:rPr>
                <w:rFonts w:ascii="Times New Roman" w:eastAsia="Calibri" w:hAnsi="Times New Roman" w:cs="Times New Roman"/>
                <w:lang w:val="sq-AL"/>
              </w:rPr>
            </w:pPr>
          </w:p>
          <w:p w:rsidR="00DF105C" w:rsidRPr="0034074E" w:rsidRDefault="00DF105C"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p w:rsidR="007B7C37" w:rsidRPr="0034074E" w:rsidRDefault="007B7C37" w:rsidP="007B7C37">
            <w:pPr>
              <w:rPr>
                <w:rFonts w:ascii="Times New Roman" w:eastAsia="Calibri" w:hAnsi="Times New Roman" w:cs="Times New Roman"/>
                <w:lang w:val="sq-AL"/>
              </w:rPr>
            </w:pPr>
          </w:p>
        </w:tc>
        <w:tc>
          <w:tcPr>
            <w:tcW w:w="2537" w:type="dxa"/>
            <w:tcBorders>
              <w:top w:val="single" w:sz="4" w:space="0" w:color="auto"/>
              <w:left w:val="single" w:sz="4" w:space="0" w:color="auto"/>
              <w:bottom w:val="single" w:sz="4" w:space="0" w:color="auto"/>
              <w:right w:val="single" w:sz="4" w:space="0" w:color="auto"/>
            </w:tcBorders>
          </w:tcPr>
          <w:p w:rsidR="00DF105C"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r w:rsidR="00FD2B00" w:rsidRPr="0034074E">
              <w:rPr>
                <w:rFonts w:ascii="Times New Roman" w:eastAsia="Calibri" w:hAnsi="Times New Roman" w:cs="Times New Roman"/>
                <w:lang w:val="sq-AL"/>
              </w:rPr>
              <w:t>, pas parasysh</w:t>
            </w:r>
            <w:r w:rsidR="00DF105C" w:rsidRPr="0034074E">
              <w:rPr>
                <w:rFonts w:ascii="Times New Roman" w:eastAsia="Calibri" w:hAnsi="Times New Roman" w:cs="Times New Roman"/>
                <w:lang w:val="sq-AL"/>
              </w:rPr>
              <w:t xml:space="preserve"> :</w:t>
            </w:r>
          </w:p>
          <w:p w:rsidR="00DF105C" w:rsidRPr="0034074E" w:rsidRDefault="00DF105C" w:rsidP="007B7C37">
            <w:pPr>
              <w:jc w:val="both"/>
              <w:rPr>
                <w:rFonts w:ascii="Times New Roman" w:eastAsia="Calibri" w:hAnsi="Times New Roman" w:cs="Times New Roman"/>
                <w:lang w:val="sq-AL"/>
              </w:rPr>
            </w:pPr>
          </w:p>
          <w:p w:rsidR="00DF105C" w:rsidRPr="0034074E" w:rsidRDefault="00DF105C" w:rsidP="00DF105C">
            <w:pPr>
              <w:jc w:val="both"/>
              <w:rPr>
                <w:rFonts w:ascii="Times New Roman" w:eastAsia="Calibri" w:hAnsi="Times New Roman" w:cs="Times New Roman"/>
                <w:lang w:val="sq-AL"/>
              </w:rPr>
            </w:pPr>
            <w:r w:rsidRPr="0034074E">
              <w:rPr>
                <w:rFonts w:ascii="Times New Roman" w:eastAsia="Calibri" w:hAnsi="Times New Roman" w:cs="Times New Roman"/>
                <w:lang w:val="sq-AL"/>
              </w:rPr>
              <w:t>Ligjin nr. 08/l-108 për deklarimin, prejardhjen dhe kontrollin e pasurisë dhe të dhuratave</w:t>
            </w:r>
          </w:p>
          <w:p w:rsidR="00DF105C" w:rsidRDefault="00DF105C" w:rsidP="00DF105C">
            <w:pPr>
              <w:jc w:val="both"/>
              <w:rPr>
                <w:rFonts w:ascii="Times New Roman" w:eastAsia="Calibri" w:hAnsi="Times New Roman" w:cs="Times New Roman"/>
                <w:lang w:val="sq-AL"/>
              </w:rPr>
            </w:pPr>
          </w:p>
          <w:p w:rsidR="00150AD7" w:rsidRDefault="00150AD7" w:rsidP="00DF105C">
            <w:pPr>
              <w:jc w:val="both"/>
              <w:rPr>
                <w:rFonts w:ascii="Times New Roman" w:eastAsia="Calibri" w:hAnsi="Times New Roman" w:cs="Times New Roman"/>
                <w:lang w:val="sq-AL"/>
              </w:rPr>
            </w:pPr>
          </w:p>
          <w:p w:rsidR="00150AD7" w:rsidRDefault="00150AD7" w:rsidP="00DF105C">
            <w:pPr>
              <w:jc w:val="both"/>
              <w:rPr>
                <w:rFonts w:ascii="Times New Roman" w:eastAsia="Calibri" w:hAnsi="Times New Roman" w:cs="Times New Roman"/>
                <w:lang w:val="sq-AL"/>
              </w:rPr>
            </w:pPr>
          </w:p>
          <w:p w:rsidR="00150AD7" w:rsidRDefault="00150AD7" w:rsidP="00DF105C">
            <w:pPr>
              <w:jc w:val="both"/>
              <w:rPr>
                <w:rFonts w:ascii="Times New Roman" w:eastAsia="Calibri" w:hAnsi="Times New Roman" w:cs="Times New Roman"/>
                <w:lang w:val="sq-AL"/>
              </w:rPr>
            </w:pPr>
          </w:p>
          <w:p w:rsidR="00150AD7" w:rsidRDefault="00150AD7" w:rsidP="00DF105C">
            <w:pPr>
              <w:jc w:val="both"/>
              <w:rPr>
                <w:rFonts w:ascii="Times New Roman" w:eastAsia="Calibri" w:hAnsi="Times New Roman" w:cs="Times New Roman"/>
                <w:lang w:val="sq-AL"/>
              </w:rPr>
            </w:pPr>
          </w:p>
          <w:p w:rsidR="00150AD7" w:rsidRPr="0034074E" w:rsidRDefault="00150AD7" w:rsidP="00DF105C">
            <w:pPr>
              <w:jc w:val="both"/>
              <w:rPr>
                <w:rFonts w:ascii="Times New Roman" w:eastAsia="Calibri" w:hAnsi="Times New Roman" w:cs="Times New Roman"/>
                <w:lang w:val="sq-AL"/>
              </w:rPr>
            </w:pPr>
          </w:p>
          <w:p w:rsidR="00DF105C" w:rsidRPr="0034074E" w:rsidRDefault="00DF105C" w:rsidP="00DF105C">
            <w:pPr>
              <w:jc w:val="both"/>
              <w:rPr>
                <w:rFonts w:ascii="Times New Roman" w:eastAsia="Calibri" w:hAnsi="Times New Roman" w:cs="Times New Roman"/>
                <w:lang w:val="sq-AL"/>
              </w:rPr>
            </w:pPr>
            <w:r w:rsidRPr="0034074E">
              <w:rPr>
                <w:rFonts w:ascii="Times New Roman" w:eastAsia="Calibri" w:hAnsi="Times New Roman" w:cs="Times New Roman"/>
                <w:lang w:val="sq-AL"/>
              </w:rPr>
              <w:t>Ligji nr. 08/l-196 për pagat në sektorin publik</w:t>
            </w:r>
          </w:p>
          <w:p w:rsidR="00DF105C" w:rsidRPr="0034074E" w:rsidRDefault="00DF105C" w:rsidP="007B7C37">
            <w:pPr>
              <w:jc w:val="both"/>
              <w:rPr>
                <w:rFonts w:ascii="Times New Roman" w:eastAsia="Calibri" w:hAnsi="Times New Roman" w:cs="Times New Roman"/>
                <w:lang w:val="sq-AL"/>
              </w:rPr>
            </w:pPr>
          </w:p>
          <w:p w:rsidR="007B7C37" w:rsidRPr="0034074E" w:rsidRDefault="00FD2B00"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 </w:t>
            </w:r>
          </w:p>
          <w:p w:rsidR="007B7C37" w:rsidRPr="0034074E" w:rsidRDefault="007B7C37" w:rsidP="007B7C37">
            <w:pPr>
              <w:jc w:val="both"/>
              <w:rPr>
                <w:rFonts w:ascii="Times New Roman" w:eastAsia="Calibri" w:hAnsi="Times New Roman" w:cs="Times New Roman"/>
                <w:lang w:val="sq-AL"/>
              </w:rPr>
            </w:pPr>
          </w:p>
          <w:p w:rsidR="007B7C37" w:rsidRPr="0034074E" w:rsidRDefault="007B7C37" w:rsidP="007B7C37">
            <w:pPr>
              <w:jc w:val="both"/>
              <w:rPr>
                <w:rFonts w:ascii="Times New Roman" w:eastAsia="Calibri" w:hAnsi="Times New Roman" w:cs="Times New Roman"/>
                <w:lang w:val="sq-AL"/>
              </w:rPr>
            </w:pPr>
          </w:p>
          <w:p w:rsidR="007B7C37" w:rsidRPr="0034074E" w:rsidRDefault="007B7C37" w:rsidP="007B7C37">
            <w:pPr>
              <w:jc w:val="both"/>
              <w:rPr>
                <w:rFonts w:ascii="Times New Roman" w:eastAsia="Calibri" w:hAnsi="Times New Roman" w:cs="Times New Roman"/>
                <w:lang w:val="sq-AL"/>
              </w:rPr>
            </w:pPr>
          </w:p>
          <w:p w:rsidR="007B7C37" w:rsidRPr="0034074E" w:rsidRDefault="007B7C37" w:rsidP="007B7C37">
            <w:pPr>
              <w:jc w:val="both"/>
              <w:rPr>
                <w:rFonts w:ascii="Times New Roman" w:eastAsia="Calibri" w:hAnsi="Times New Roman" w:cs="Times New Roman"/>
                <w:lang w:val="sq-AL"/>
              </w:rPr>
            </w:pP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Neni 265 Bordi i ekspertëve, trupat punuese dhe komisionet</w:t>
            </w:r>
            <w:r w:rsidRPr="0034074E">
              <w:rPr>
                <w:rFonts w:ascii="Times New Roman" w:eastAsia="MS Mincho" w:hAnsi="Times New Roman" w:cs="Times New Roman"/>
                <w:lang w:val="sq-AL"/>
              </w:rPr>
              <w:t xml:space="preserve"> Ekspertët në trupat punues mund të kompensohen në bazë të Rregullave për prokurimin e shërbimeve të veçanta speciale ndërsa anëtarët e tjerë të trupave punuese kompensohen në bazë të Ligjit për Menaxhimin e Financave Publike dhe Përgjegjësitë.</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267 Raportimi i Drejtorit të Përgjithshëm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Raportimi vjetor nuk është në përputhje me Nenin 30 LOFASHAP– sistemi i menaxhimit të performancës.</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p w:rsidR="007B7C37" w:rsidRPr="0034074E" w:rsidRDefault="007B7C37" w:rsidP="007B7C37">
            <w:pPr>
              <w:rPr>
                <w:rFonts w:ascii="Times New Roman" w:eastAsia="Calibri" w:hAnsi="Times New Roman" w:cs="Times New Roman"/>
                <w:lang w:val="sq-AL"/>
              </w:rPr>
            </w:pP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Raporti vjetor është ndërlidhë me nën paragrafin 1.1. te nenit 23 te LOFASHAP deri sa afati është vendos me ketë draft, deri sa për planin e performances zbatohet LOFASHAP pasi QRK ka nxjerre edhe rregullore për zbatim.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Nenet 268 dhe 269 Sa i përket kritereve, Përzgjedhja dhe Emërimi i Drejtorit të Përgjithshëm (DP) dhe përfundimi i mandatit për Drejtorin e Përgjithshëm – Neni 22.2 LOFASHAP dhe dispozitat e Rregullores për pranimin, disiplinën dhe vlerësimin e kategorisë së lartë drejtuese mund të zbatohen mutatis mutandis.</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Kjo çështje adresohet përmes këtij ligji te veçantë për shkak te specifikave te fushëveprimit te DK-se.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269 Përfundimi i mandatit të Drejtorit të Përgjithshëm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Paragrafi 3 duhet të korrigjohet pasi ky projektligj nuk e rregullon çështjen e suspendimit të drejtorit. Në të vërtetë, ne sugjerojmë që ky projektligj të rregullojë pezullimin e Drejtorit të Përgjithshëm, ose të paktën t'i referohet nenit 332 (pezullimi i nëpunësve doganor).</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150AD7" w:rsidP="007B7C37">
            <w:pPr>
              <w:jc w:val="both"/>
              <w:rPr>
                <w:rFonts w:ascii="Times New Roman" w:eastAsia="Calibri" w:hAnsi="Times New Roman" w:cs="Times New Roman"/>
                <w:lang w:val="sq-AL"/>
              </w:rPr>
            </w:pPr>
            <w:r>
              <w:rPr>
                <w:rFonts w:ascii="Times New Roman" w:eastAsia="Calibri" w:hAnsi="Times New Roman" w:cs="Times New Roman"/>
                <w:lang w:val="sq-AL"/>
              </w:rPr>
              <w:t xml:space="preserve">Zbatohet përshtatshmëritë </w:t>
            </w:r>
            <w:r w:rsidR="00CC05EB">
              <w:rPr>
                <w:rFonts w:ascii="Times New Roman" w:eastAsia="Calibri" w:hAnsi="Times New Roman" w:cs="Times New Roman"/>
                <w:lang w:val="sq-AL"/>
              </w:rPr>
              <w:t>ligji</w:t>
            </w:r>
            <w:r>
              <w:rPr>
                <w:rFonts w:ascii="Times New Roman" w:eastAsia="Calibri" w:hAnsi="Times New Roman" w:cs="Times New Roman"/>
                <w:lang w:val="sq-AL"/>
              </w:rPr>
              <w:t xml:space="preserve"> për zyrtaret e larte publik.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European Union Special </w:t>
            </w:r>
            <w:r w:rsidRPr="0034074E">
              <w:rPr>
                <w:rFonts w:ascii="Times New Roman" w:eastAsia="MS Mincho" w:hAnsi="Times New Roman" w:cs="Times New Roman"/>
                <w:b/>
                <w:lang w:val="sq-AL"/>
              </w:rPr>
              <w:lastRenderedPageBreak/>
              <w:t>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 xml:space="preserve">Neni 292 Verifikimi i statusit dhe natyrës së mallrave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lastRenderedPageBreak/>
              <w:t>Sipas këtij neni referenca për të njëjtin (neni 292) nuk është e qartë.</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306 Monitorimi, ndalimi, inspektimi dhe kontrolli i mjeteve te transportit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Ky nen rregullon autorizimin e zyrtarit doganor në çdo moment kontrolli. Në paragrafin 5, duhet shtuar se: “Dogana duhet të mbajë përgjegjësi për çdo dëm të shkaktuar gjatë inspektimit”.</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Veç se adresuar</w:t>
            </w:r>
            <w:r w:rsidR="00CC05EB">
              <w:rPr>
                <w:rFonts w:ascii="Times New Roman" w:eastAsia="Calibri" w:hAnsi="Times New Roman" w:cs="Times New Roman"/>
                <w:lang w:val="sq-AL"/>
              </w:rPr>
              <w:t xml:space="preserve"> me paragrafin 5.</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European Union Special 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331 Emërimi dhe mandati në pozitat e nivelit të ulët dhe të mesëm drejtues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Neni 3.3.4 i LZP-së u jep oficerit doganor statusin e funksionarit publik me status të veçantë, ku marrëdhënia ndërmjet shtetit dhe funksionarit publik me status të veçantë rregullohet tërësisht me ligj të veçantë sektorial. Edhe pse janë të përjashtuar nga aplikimi i LZP-së, parimet dhe rregullat kryesore të rekrutimit dhe promovimit (paanshmëria, transparenca, bazuar në merita...) të zbatueshme për të gjithë sektorin publik, nuk duhet të devijojnë nga standardet e vendosura për sektorin publik. Në këtë drejtim, rregullat bazë të rekrutimit, ngritjes në detyrë, vlerësimit të performancës, disiplinës ose shkarkimit duhet të përcaktohen nga ky ligj i posaçëm, ndërsa procedurat dhe detajet e tjera mund të mbulohen me akte nënligjore. Ky është kuptimi i qartë i dispozitës së LZP-së marrëdhënia ndërmjet shtetit dhe funksionarit publik me status të veçantë rregullohet tërësisht me ligj të veçantë sektorial. Kërkesa e tillë nuk plotësohet nëse rregullat dhe parimet themelore nuk janë të përcaktuara me ligj, por lihen të rregullohen me akte nënligjore. Prandaj, neni aktual (331) është shumë abstrakt dhe duhet t’i rishikohet dhe të zgjerohet siç u shpjegua më sipër.</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Ne pritje</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Ne pritje te komenteve nga Kabineti i Ministrit te MFPT</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European Union Special </w:t>
            </w:r>
            <w:r w:rsidRPr="0034074E">
              <w:rPr>
                <w:rFonts w:ascii="Times New Roman" w:eastAsia="MS Mincho" w:hAnsi="Times New Roman" w:cs="Times New Roman"/>
                <w:b/>
                <w:lang w:val="sq-AL"/>
              </w:rPr>
              <w:lastRenderedPageBreak/>
              <w:t>Representative Office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 xml:space="preserve">Neni 338 Fshirja e masës disiplinore nga evidencat </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Në këtë nen, paragrafi 1.4 dhe 1.5 kanë referenca të gabuara.</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lastRenderedPageBreak/>
              <w:t>Kisha Ortodokse Serbe</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hAnsi="Times New Roman" w:cs="Times New Roman"/>
                <w:lang w:val="sq-AL"/>
              </w:rPr>
            </w:pPr>
            <w:r w:rsidRPr="0034074E">
              <w:rPr>
                <w:rFonts w:ascii="Times New Roman" w:eastAsia="MS Mincho" w:hAnsi="Times New Roman" w:cs="Times New Roman"/>
                <w:lang w:val="sq-AL"/>
              </w:rPr>
              <w:t>Instead of Article 481, as written in the proposed draft Law, Article 481 shall be amended to read as follows:</w:t>
            </w:r>
          </w:p>
          <w:p w:rsidR="007B7C37" w:rsidRPr="0034074E" w:rsidRDefault="007B7C37" w:rsidP="007B7C37">
            <w:pPr>
              <w:rPr>
                <w:rFonts w:ascii="Times New Roman" w:eastAsia="MS Mincho" w:hAnsi="Times New Roman" w:cs="Times New Roman"/>
                <w:lang w:val="sq-AL"/>
              </w:rPr>
            </w:pPr>
          </w:p>
          <w:p w:rsidR="007B7C37" w:rsidRPr="0034074E" w:rsidRDefault="007B7C37" w:rsidP="007B7C37">
            <w:pPr>
              <w:jc w:val="center"/>
              <w:rPr>
                <w:rFonts w:ascii="Times New Roman" w:eastAsia="MS Mincho" w:hAnsi="Times New Roman" w:cs="Times New Roman"/>
                <w:b/>
                <w:bCs/>
                <w:lang w:val="sq-AL"/>
              </w:rPr>
            </w:pPr>
            <w:r w:rsidRPr="0034074E">
              <w:rPr>
                <w:rFonts w:ascii="Times New Roman" w:eastAsia="MS Mincho" w:hAnsi="Times New Roman" w:cs="Times New Roman"/>
                <w:b/>
                <w:lang w:val="sq-AL"/>
              </w:rPr>
              <w:t>Article 481</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1. The Serbian Orthodox Church and other denominations, as defined by the Law, shall, notwithstanding any provision inconsistent with this law and subject to any other exemptions to which they are entitled under applicable relevant laws, be exempted from paying any customs duties, including excise tax, prescribed by this Law for economic activities specific for their financial sustainability.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2. Economic activities specific for financial sustainability of religious organizations, including the Serbian Orthodox Church, include activities such as the production of embroidery and clergy vestments, candles, icon-making, wood-printing and wood-carving, and traditional agricultural production.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3. The exemption referred to in paragraph 1 of this article covers the import and procurement of relevant products, materials, machines, tools and livestock.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4. The exemption referred to in paragraph 1 of this article includes the export of products resulting from economic activities listed in paragraph 2 of this article.</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widowControl w:val="0"/>
              <w:autoSpaceDE w:val="0"/>
              <w:autoSpaceDN w:val="0"/>
              <w:adjustRightInd w:val="0"/>
              <w:spacing w:after="200" w:line="276" w:lineRule="auto"/>
              <w:contextualSpacing/>
              <w:outlineLvl w:val="0"/>
              <w:rPr>
                <w:rFonts w:ascii="Times New Roman" w:eastAsia="Calibri" w:hAnsi="Times New Roman" w:cs="Times New Roman"/>
                <w:lang w:val="sq-AL"/>
              </w:rPr>
            </w:pPr>
            <w:r w:rsidRPr="0034074E">
              <w:rPr>
                <w:rFonts w:ascii="Times New Roman" w:eastAsia="Calibri" w:hAnsi="Times New Roman" w:cs="Times New Roman"/>
                <w:lang w:val="sq-AL"/>
              </w:rPr>
              <w:t xml:space="preserve">5. Bylaw of the Minister of Finance defines measures of supervision and control by customs authorities, taking into account the provisions of Law No. 02/L-31 on Religious Freedoms, as well as other relevant legislation, which has the status of special law provisions regarding religious </w:t>
            </w:r>
            <w:r w:rsidRPr="0034074E">
              <w:rPr>
                <w:rFonts w:ascii="Times New Roman" w:eastAsia="Calibri" w:hAnsi="Times New Roman" w:cs="Times New Roman"/>
                <w:lang w:val="sq-AL"/>
              </w:rPr>
              <w:lastRenderedPageBreak/>
              <w:t>communities.</w:t>
            </w:r>
          </w:p>
          <w:p w:rsidR="007B7C37" w:rsidRPr="0034074E" w:rsidRDefault="007B7C37" w:rsidP="007B7C37">
            <w:pPr>
              <w:jc w:val="center"/>
              <w:rPr>
                <w:rFonts w:ascii="Times New Roman" w:hAnsi="Times New Roman" w:cs="Times New Roman"/>
                <w:b/>
                <w:bCs/>
                <w:lang w:val="sq-AL"/>
              </w:rPr>
            </w:pPr>
            <w:r w:rsidRPr="0034074E">
              <w:rPr>
                <w:rFonts w:ascii="Times New Roman" w:eastAsia="MS Mincho" w:hAnsi="Times New Roman" w:cs="Times New Roman"/>
                <w:b/>
                <w:lang w:val="sq-AL"/>
              </w:rPr>
              <w:t>Reasoning:</w:t>
            </w:r>
          </w:p>
          <w:p w:rsidR="007B7C37" w:rsidRPr="0034074E" w:rsidRDefault="007B7C37" w:rsidP="007B7C37">
            <w:pPr>
              <w:rPr>
                <w:rFonts w:ascii="Times New Roman" w:eastAsia="MS Mincho" w:hAnsi="Times New Roman" w:cs="Times New Roman"/>
                <w:lang w:val="sq-AL"/>
              </w:rPr>
            </w:pPr>
          </w:p>
          <w:p w:rsidR="007B7C37" w:rsidRPr="0034074E" w:rsidRDefault="007B7C37" w:rsidP="007B7C37">
            <w:pPr>
              <w:jc w:val="both"/>
              <w:rPr>
                <w:rFonts w:ascii="Times New Roman" w:hAnsi="Times New Roman" w:cs="Times New Roman"/>
                <w:lang w:val="sq-AL"/>
              </w:rPr>
            </w:pPr>
            <w:r w:rsidRPr="0034074E">
              <w:rPr>
                <w:rFonts w:ascii="Times New Roman" w:eastAsia="MS Mincho" w:hAnsi="Times New Roman" w:cs="Times New Roman"/>
                <w:lang w:val="sq-AL"/>
              </w:rPr>
              <w:t xml:space="preserve">This provision, which guarantees religious communities certain rights required for their self-sustainability, even in situations when they have no believers due to events after the war in Kosovo (as is the case with the Serbian Orthodox Church), was derived from the Ahtisaari’s plan, and was part of the package of legal provisions that guaranteed sustainability and independence of religious communities in Kosovo, even after the abolition of the supervised independence.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In the form in which it is proposed in the draft Law, this article has the potential to lessen the rights of religious communities with regards to existing provisions, and to reduce them to only what is enumerated, which was never the intention of the legislator when giving the right to tax and duty free import to religious communities. This issue has already caused dilemmas in practice, and it is almost certain that the legal article, set the way it is set in the draft Law, would cause diminishing of the rights of religious communities only to the areas listed in that article.</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In addition, currently it is not possible to, in any way, limit the application of the law to religious communities registered “in line with the law”, because such a law does not exist. There is no legal entity titled “religious community”, neither are there any conditions for their registration or discontinuation of religious community activities. Therefore, currently, a religious community cannot be registered in any way, because there is no way for it to be registered “in line with the law”.</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lastRenderedPageBreak/>
              <w:t>Furthermore, in these matters, it is necessary to follow restrictions set in the Law on Religious Freedoms and other relevant legal provisions, in order to respect legal distinctiveness of religious communities (which in fact exist, even not registered). If the bylaw of the Ministry of Finance were to be placed above a special law dealing with specific matter, that provision would be not only illegal, but also unconstitutional.</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Finally, limiting the rights of religious communities, which will certainly occur if Article 481 is adopted in the proposed form, would also represent a departure from guarantees given to entire international community in the process of abolishing supervised independence. As the intention of the legislator certainly was not to abolish or limit the provisions that have been a guarantee of respect of the rights for religious communities in that process, we propose to leave this article in its current form, since there is not any need to change it, especially not in a way that would confine the rights of religious communities.</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Pranohet pjesërisht.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Është riformuluar paragrafi 1 i nenit 215 dhe 481 sa i përket regjistrimit deri sa pjesa tjetër e dispozitës mbetet pasi është ne harmoni me ligjin për liritë fetare ne Kosove dhe frymën aktuale te rregullimit me KDA.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shd w:val="clear" w:color="auto" w:fill="FFFFFF"/>
              <w:spacing w:before="100" w:beforeAutospacing="1" w:after="100" w:afterAutospacing="1"/>
              <w:jc w:val="both"/>
              <w:rPr>
                <w:rFonts w:ascii="Times New Roman" w:hAnsi="Times New Roman" w:cs="Times New Roman"/>
                <w:b/>
                <w:lang w:val="sq-AL"/>
              </w:rPr>
            </w:pPr>
            <w:r w:rsidRPr="0034074E">
              <w:rPr>
                <w:rFonts w:ascii="Times New Roman" w:eastAsia="MS Mincho" w:hAnsi="Times New Roman" w:cs="Times New Roman"/>
                <w:b/>
                <w:lang w:val="sq-AL"/>
              </w:rPr>
              <w:lastRenderedPageBreak/>
              <w:t>Handi Kos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autoSpaceDE w:val="0"/>
              <w:autoSpaceDN w:val="0"/>
              <w:adjustRightInd w:val="0"/>
              <w:spacing w:line="276" w:lineRule="auto"/>
              <w:jc w:val="center"/>
              <w:rPr>
                <w:rFonts w:ascii="Times New Roman" w:eastAsia="Calibri" w:hAnsi="Times New Roman" w:cs="Times New Roman"/>
                <w:b/>
                <w:bCs/>
                <w:lang w:val="sq-AL"/>
              </w:rPr>
            </w:pPr>
            <w:r w:rsidRPr="0034074E">
              <w:rPr>
                <w:rFonts w:ascii="Times New Roman" w:eastAsia="Calibri" w:hAnsi="Times New Roman" w:cs="Times New Roman"/>
                <w:b/>
                <w:bCs/>
                <w:lang w:val="sq-AL"/>
              </w:rPr>
              <w:t>Importi i automjeteve për përdorim të personave me aftësi të kufizuar</w:t>
            </w:r>
          </w:p>
          <w:p w:rsidR="007B7C37" w:rsidRPr="0034074E" w:rsidRDefault="007B7C37" w:rsidP="007B7C37">
            <w:pPr>
              <w:numPr>
                <w:ilvl w:val="0"/>
                <w:numId w:val="11"/>
              </w:numPr>
              <w:spacing w:line="276" w:lineRule="auto"/>
              <w:ind w:left="0" w:firstLine="0"/>
              <w:contextualSpacing/>
              <w:jc w:val="both"/>
              <w:rPr>
                <w:rFonts w:ascii="Times New Roman" w:eastAsia="Calibri" w:hAnsi="Times New Roman" w:cs="Times New Roman"/>
                <w:bCs/>
                <w:lang w:val="sq-AL"/>
              </w:rPr>
            </w:pPr>
            <w:r w:rsidRPr="0034074E">
              <w:rPr>
                <w:rFonts w:ascii="Times New Roman" w:eastAsia="Calibri" w:hAnsi="Times New Roman" w:cs="Times New Roman"/>
                <w:bCs/>
                <w:lang w:val="sq-AL"/>
              </w:rPr>
              <w:t>Personi me aftësi të kufizuara, ose prindi apo kujdestari ligjor lirohen nga tatimi doganor, akciza dhe TVSH për importin e automjetit për përdorim prej tyre, një herë në një periudhë prej  pesë(5) vite</w:t>
            </w:r>
          </w:p>
          <w:p w:rsidR="007B7C37" w:rsidRPr="0034074E" w:rsidRDefault="007B7C37" w:rsidP="007B7C37">
            <w:pPr>
              <w:numPr>
                <w:ilvl w:val="0"/>
                <w:numId w:val="11"/>
              </w:numPr>
              <w:spacing w:line="276" w:lineRule="auto"/>
              <w:ind w:left="0" w:firstLine="0"/>
              <w:contextualSpacing/>
              <w:jc w:val="both"/>
              <w:rPr>
                <w:rFonts w:ascii="Times New Roman" w:eastAsia="Calibri" w:hAnsi="Times New Roman" w:cs="Times New Roman"/>
                <w:bCs/>
                <w:lang w:val="sq-AL"/>
              </w:rPr>
            </w:pPr>
            <w:r w:rsidRPr="0034074E">
              <w:rPr>
                <w:rFonts w:ascii="Times New Roman" w:eastAsia="Calibri" w:hAnsi="Times New Roman" w:cs="Times New Roman"/>
                <w:bCs/>
                <w:lang w:val="sq-AL"/>
              </w:rPr>
              <w:t>Automjeti i liruar sipas paragrafit 1 të këtij neni, mund ti bartet një  personi  tjetër pa pagës, me kusht qe ky  person  vazhdon të përmbush kushtet për lirim sipas dispozitave te këtij ligji.</w:t>
            </w:r>
          </w:p>
          <w:p w:rsidR="007B7C37" w:rsidRPr="0034074E" w:rsidRDefault="007B7C37" w:rsidP="007B7C37">
            <w:pPr>
              <w:numPr>
                <w:ilvl w:val="0"/>
                <w:numId w:val="11"/>
              </w:numPr>
              <w:spacing w:line="276" w:lineRule="auto"/>
              <w:ind w:left="0" w:firstLine="0"/>
              <w:contextualSpacing/>
              <w:jc w:val="both"/>
              <w:rPr>
                <w:rFonts w:ascii="Times New Roman" w:eastAsia="Calibri" w:hAnsi="Times New Roman" w:cs="Times New Roman"/>
                <w:bCs/>
                <w:lang w:val="sq-AL"/>
              </w:rPr>
            </w:pPr>
            <w:r w:rsidRPr="0034074E">
              <w:rPr>
                <w:rFonts w:ascii="Times New Roman" w:eastAsia="Calibri" w:hAnsi="Times New Roman" w:cs="Times New Roman"/>
                <w:bCs/>
                <w:lang w:val="sq-AL"/>
              </w:rPr>
              <w:t xml:space="preserve">Përjashtimisht, kjo e drejte mund të shfrytëzohet para skadimit të afatit prej pesë (5) vitesh, vetëm në rrethana të jashtëzakonshme (të veçanta) si pasojë e forcës </w:t>
            </w:r>
            <w:r w:rsidRPr="0034074E">
              <w:rPr>
                <w:rFonts w:ascii="Times New Roman" w:eastAsia="Calibri" w:hAnsi="Times New Roman" w:cs="Times New Roman"/>
                <w:bCs/>
                <w:lang w:val="sq-AL"/>
              </w:rPr>
              <w:lastRenderedPageBreak/>
              <w:t xml:space="preserve">madhore apo dëmtimit total të automjetit, me kusht që paraprakisht automjetit të liruar t’i jepet një trajtim i lejuar doganor. </w:t>
            </w:r>
          </w:p>
          <w:p w:rsidR="007B7C37" w:rsidRPr="0034074E" w:rsidRDefault="007B7C37" w:rsidP="007B7C37">
            <w:pPr>
              <w:numPr>
                <w:ilvl w:val="0"/>
                <w:numId w:val="11"/>
              </w:numPr>
              <w:spacing w:line="276" w:lineRule="auto"/>
              <w:ind w:left="0" w:firstLine="0"/>
              <w:contextualSpacing/>
              <w:jc w:val="both"/>
              <w:rPr>
                <w:rFonts w:ascii="Times New Roman" w:eastAsia="Calibri" w:hAnsi="Times New Roman" w:cs="Times New Roman"/>
                <w:bCs/>
                <w:lang w:val="sq-AL"/>
              </w:rPr>
            </w:pPr>
            <w:r w:rsidRPr="0034074E">
              <w:rPr>
                <w:rFonts w:ascii="Times New Roman" w:eastAsia="Calibri" w:hAnsi="Times New Roman" w:cs="Times New Roman"/>
                <w:bCs/>
                <w:lang w:val="sq-AL"/>
              </w:rPr>
              <w:t>Automjeti i liruar sipas paragrafit 1 të këtij neni, nuk mund të huazohet, të jepet si garanci, të jepet në shfrytëzim apo të bartet, tjetërsohet, qoftë me pagesë ose pa pagesë, brenda afatit prej pesë  (5) vitesh, nga data në të cilën është pranuar lëshimi i tyre për qarkullim të lirë, pa e njoftuar paraprakisht Doganën e Kosovës.</w:t>
            </w:r>
          </w:p>
          <w:p w:rsidR="007B7C37" w:rsidRPr="0034074E" w:rsidRDefault="007B7C37" w:rsidP="007B7C37">
            <w:pPr>
              <w:numPr>
                <w:ilvl w:val="0"/>
                <w:numId w:val="11"/>
              </w:numPr>
              <w:spacing w:line="276" w:lineRule="auto"/>
              <w:ind w:left="0" w:firstLine="0"/>
              <w:contextualSpacing/>
              <w:jc w:val="both"/>
              <w:rPr>
                <w:rFonts w:ascii="Times New Roman" w:eastAsia="Calibri" w:hAnsi="Times New Roman" w:cs="Times New Roman"/>
                <w:bCs/>
                <w:lang w:val="sq-AL"/>
              </w:rPr>
            </w:pPr>
            <w:r w:rsidRPr="0034074E">
              <w:rPr>
                <w:rFonts w:ascii="Times New Roman" w:eastAsia="Calibri" w:hAnsi="Times New Roman" w:cs="Times New Roman"/>
                <w:bCs/>
                <w:lang w:val="sq-AL"/>
              </w:rPr>
              <w:t>Në raste tjera huazimi, dhënia në përdorim apo bartja do t’i nënshtrohen pagesës së tatimeve të importit, sipas normës dhe vlerës doganore të pranuar në atë ditë nga Dogana.</w:t>
            </w:r>
          </w:p>
          <w:p w:rsidR="007B7C37" w:rsidRPr="0034074E" w:rsidRDefault="007B7C37" w:rsidP="007B7C37">
            <w:pPr>
              <w:spacing w:line="276" w:lineRule="auto"/>
              <w:jc w:val="both"/>
              <w:rPr>
                <w:rFonts w:ascii="Times New Roman" w:eastAsia="MS Mincho" w:hAnsi="Times New Roman" w:cs="Times New Roman"/>
                <w:bCs/>
                <w:lang w:val="sq-AL"/>
              </w:rPr>
            </w:pPr>
            <w:r w:rsidRPr="0034074E">
              <w:rPr>
                <w:rFonts w:ascii="Times New Roman" w:eastAsia="MS Mincho" w:hAnsi="Times New Roman" w:cs="Times New Roman"/>
                <w:bCs/>
                <w:lang w:val="sq-AL"/>
              </w:rPr>
              <w:t>Për zbatimin e këtij neni Qeveria miraton akt nënligjor sipas propozimit të Ministrisë përkatëse dhe në bashkëpunim me doganat dhe administratën tatimor të Kosovës.</w:t>
            </w:r>
          </w:p>
          <w:p w:rsidR="007B7C37" w:rsidRPr="0034074E" w:rsidRDefault="007B7C37" w:rsidP="007B7C37">
            <w:pPr>
              <w:spacing w:line="276" w:lineRule="auto"/>
              <w:jc w:val="both"/>
              <w:rPr>
                <w:rFonts w:ascii="Times New Roman" w:eastAsia="MS Mincho" w:hAnsi="Times New Roman" w:cs="Times New Roman"/>
                <w:bCs/>
                <w:lang w:val="sq-AL"/>
              </w:rPr>
            </w:pPr>
          </w:p>
          <w:p w:rsidR="007B7C37" w:rsidRPr="0034074E" w:rsidRDefault="007B7C37" w:rsidP="007B7C37">
            <w:pPr>
              <w:jc w:val="both"/>
              <w:rPr>
                <w:rFonts w:ascii="Times New Roman" w:eastAsia="MS Mincho" w:hAnsi="Times New Roman" w:cs="Times New Roman"/>
                <w:bCs/>
                <w:lang w:val="sq-AL"/>
              </w:rPr>
            </w:pPr>
            <w:r w:rsidRPr="0034074E">
              <w:rPr>
                <w:rFonts w:ascii="Times New Roman" w:eastAsia="MS Mincho" w:hAnsi="Times New Roman" w:cs="Times New Roman"/>
                <w:bCs/>
                <w:lang w:val="sq-AL"/>
              </w:rPr>
              <w:t xml:space="preserve">6. Dispozitat e këtij neni velejin edhe për organizatat e personave me aftësi te kufizuara, me kusht qe automjeti te jete i destinuar  te i shërben nevojave te personave me aftësi te kufizuara, dhe te beje pjese kontabël e organizatave te licencuara për këto shërbime. </w:t>
            </w:r>
          </w:p>
          <w:p w:rsidR="007B7C37" w:rsidRPr="0034074E" w:rsidRDefault="007B7C37" w:rsidP="007B7C37">
            <w:pPr>
              <w:spacing w:line="276" w:lineRule="auto"/>
              <w:jc w:val="both"/>
              <w:rPr>
                <w:rFonts w:ascii="Times New Roman" w:eastAsia="MS Mincho" w:hAnsi="Times New Roman" w:cs="Times New Roman"/>
                <w:bCs/>
                <w:lang w:val="sq-AL"/>
              </w:rPr>
            </w:pP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Edhe pse ne Projekt Kodin, ne dispozitat kalimtare thuhet se do te vlejnë dispozitat e ligjit te veçanta për te drejtat e  personave me aftësi te kufizuara është e domosdoshme qe po i njëjti nen te reflektohet edhe ne Kodin Doganor dhe te Akcizës, pasi qe nga  praktika e deri tanishme ligjet e veçanta nuk po zbatohen drejte për shkak te interpretimeve te ndryshme.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Ne pritje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Ne pritje te komenteve nga Kabineti i Ministrit te MFPT</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eastAsia="en-GB"/>
              </w:rPr>
              <w:lastRenderedPageBreak/>
              <w:t>A.D "In-Shped"</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12 paragrafi 2.2 teksti: vërtetësinë, saktësinë dhe vlefshmërinë e çdo dokumenti që shoqëron deklaratën, njoftimin ose aplikimin;</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 xml:space="preserve">Komenti; </w:t>
            </w:r>
            <w:r w:rsidR="009579E1" w:rsidRPr="0034074E">
              <w:rPr>
                <w:rFonts w:ascii="Times New Roman" w:eastAsia="MS Mincho" w:hAnsi="Times New Roman" w:cs="Times New Roman"/>
                <w:lang w:val="sq-AL"/>
              </w:rPr>
              <w:t>Për</w:t>
            </w:r>
            <w:r w:rsidRPr="0034074E">
              <w:rPr>
                <w:rFonts w:ascii="Times New Roman" w:eastAsia="MS Mincho" w:hAnsi="Times New Roman" w:cs="Times New Roman"/>
                <w:lang w:val="sq-AL"/>
              </w:rPr>
              <w:t xml:space="preserve"> </w:t>
            </w:r>
            <w:r w:rsidR="009579E1" w:rsidRPr="0034074E">
              <w:rPr>
                <w:rFonts w:ascii="Times New Roman" w:eastAsia="MS Mincho" w:hAnsi="Times New Roman" w:cs="Times New Roman"/>
                <w:lang w:val="sq-AL"/>
              </w:rPr>
              <w:t>vërtetësinë</w:t>
            </w:r>
            <w:r w:rsidRPr="0034074E">
              <w:rPr>
                <w:rFonts w:ascii="Times New Roman" w:eastAsia="MS Mincho" w:hAnsi="Times New Roman" w:cs="Times New Roman"/>
                <w:lang w:val="sq-AL"/>
              </w:rPr>
              <w:t xml:space="preserve"> </w:t>
            </w:r>
            <w:r w:rsidR="009579E1" w:rsidRPr="0034074E">
              <w:rPr>
                <w:rFonts w:ascii="Times New Roman" w:eastAsia="MS Mincho" w:hAnsi="Times New Roman" w:cs="Times New Roman"/>
                <w:lang w:val="sq-AL"/>
              </w:rPr>
              <w:t>saktësinë</w:t>
            </w:r>
            <w:r w:rsidRPr="0034074E">
              <w:rPr>
                <w:rFonts w:ascii="Times New Roman" w:eastAsia="MS Mincho" w:hAnsi="Times New Roman" w:cs="Times New Roman"/>
                <w:lang w:val="sq-AL"/>
              </w:rPr>
              <w:t xml:space="preserve"> dhe </w:t>
            </w:r>
            <w:r w:rsidR="009579E1" w:rsidRPr="0034074E">
              <w:rPr>
                <w:rFonts w:ascii="Times New Roman" w:eastAsia="MS Mincho" w:hAnsi="Times New Roman" w:cs="Times New Roman"/>
                <w:lang w:val="sq-AL"/>
              </w:rPr>
              <w:t>vlefshmërinë</w:t>
            </w:r>
            <w:r w:rsidRPr="0034074E">
              <w:rPr>
                <w:rFonts w:ascii="Times New Roman" w:eastAsia="MS Mincho" w:hAnsi="Times New Roman" w:cs="Times New Roman"/>
                <w:lang w:val="sq-AL"/>
              </w:rPr>
              <w:t xml:space="preserve"> e dokumenteve </w:t>
            </w:r>
            <w:r w:rsidR="009579E1" w:rsidRPr="0034074E">
              <w:rPr>
                <w:rFonts w:ascii="Times New Roman" w:eastAsia="MS Mincho" w:hAnsi="Times New Roman" w:cs="Times New Roman"/>
                <w:lang w:val="sq-AL"/>
              </w:rPr>
              <w:t>përgjegjës</w:t>
            </w:r>
            <w:r w:rsidRPr="0034074E">
              <w:rPr>
                <w:rFonts w:ascii="Times New Roman" w:eastAsia="MS Mincho" w:hAnsi="Times New Roman" w:cs="Times New Roman"/>
                <w:lang w:val="sq-AL"/>
              </w:rPr>
              <w:t xml:space="preserve"> duhet te jete importuesi ose eksportuesi, sepse agjensionet nuk kane mekanizma </w:t>
            </w:r>
            <w:r w:rsidR="009579E1" w:rsidRPr="0034074E">
              <w:rPr>
                <w:rFonts w:ascii="Times New Roman" w:eastAsia="MS Mincho" w:hAnsi="Times New Roman" w:cs="Times New Roman"/>
                <w:lang w:val="sq-AL"/>
              </w:rPr>
              <w:t>për</w:t>
            </w:r>
            <w:r w:rsidRPr="0034074E">
              <w:rPr>
                <w:rFonts w:ascii="Times New Roman" w:eastAsia="MS Mincho" w:hAnsi="Times New Roman" w:cs="Times New Roman"/>
                <w:lang w:val="sq-AL"/>
              </w:rPr>
              <w:t xml:space="preserve"> ta </w:t>
            </w:r>
            <w:r w:rsidR="009579E1" w:rsidRPr="0034074E">
              <w:rPr>
                <w:rFonts w:ascii="Times New Roman" w:eastAsia="MS Mincho" w:hAnsi="Times New Roman" w:cs="Times New Roman"/>
                <w:lang w:val="sq-AL"/>
              </w:rPr>
              <w:t>vërtetuar</w:t>
            </w:r>
            <w:r w:rsidRPr="0034074E">
              <w:rPr>
                <w:rFonts w:ascii="Times New Roman" w:eastAsia="MS Mincho" w:hAnsi="Times New Roman" w:cs="Times New Roman"/>
                <w:lang w:val="sq-AL"/>
              </w:rPr>
              <w:t xml:space="preserve"> autenticitetin e dokumenteve.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dispozite është transpozuar me rregulloren BE</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eastAsia="en-GB"/>
              </w:rPr>
              <w:t>A.D "In-Shped"</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13 paragrafi 3.3 teksti: pronari, aksionari apo përfaqësuesi i autorizuar i personit juridik nuk ka qenë i punësuar në Doganë, në dy (2) vitet e fundit.</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Komenti: te shtohet inserti ne </w:t>
            </w:r>
            <w:r w:rsidR="009579E1" w:rsidRPr="0034074E">
              <w:rPr>
                <w:rFonts w:ascii="Times New Roman" w:eastAsia="MS Mincho" w:hAnsi="Times New Roman" w:cs="Times New Roman"/>
                <w:lang w:val="sq-AL"/>
              </w:rPr>
              <w:t>cilësinë</w:t>
            </w:r>
            <w:r w:rsidRPr="0034074E">
              <w:rPr>
                <w:rFonts w:ascii="Times New Roman" w:eastAsia="MS Mincho" w:hAnsi="Times New Roman" w:cs="Times New Roman"/>
                <w:lang w:val="sq-AL"/>
              </w:rPr>
              <w:t xml:space="preserve"> e drejtorit te departamenteve doganore. Komentin me te gjere e jap me </w:t>
            </w:r>
            <w:r w:rsidR="009579E1" w:rsidRPr="0034074E">
              <w:rPr>
                <w:rFonts w:ascii="Times New Roman" w:eastAsia="MS Mincho" w:hAnsi="Times New Roman" w:cs="Times New Roman"/>
                <w:lang w:val="sq-AL"/>
              </w:rPr>
              <w:t>poshtë</w:t>
            </w:r>
            <w:r w:rsidRPr="0034074E">
              <w:rPr>
                <w:rFonts w:ascii="Times New Roman" w:eastAsia="MS Mincho" w:hAnsi="Times New Roman" w:cs="Times New Roman"/>
                <w:lang w:val="sq-AL"/>
              </w:rPr>
              <w:t xml:space="preserve"> </w:t>
            </w:r>
            <w:r w:rsidR="009579E1" w:rsidRPr="0034074E">
              <w:rPr>
                <w:rFonts w:ascii="Times New Roman" w:eastAsia="MS Mincho" w:hAnsi="Times New Roman" w:cs="Times New Roman"/>
                <w:lang w:val="sq-AL"/>
              </w:rPr>
              <w:t>për</w:t>
            </w:r>
            <w:r w:rsidRPr="0034074E">
              <w:rPr>
                <w:rFonts w:ascii="Times New Roman" w:eastAsia="MS Mincho" w:hAnsi="Times New Roman" w:cs="Times New Roman"/>
                <w:lang w:val="sq-AL"/>
              </w:rPr>
              <w:t xml:space="preserve"> </w:t>
            </w:r>
            <w:r w:rsidR="009579E1" w:rsidRPr="0034074E">
              <w:rPr>
                <w:rFonts w:ascii="Times New Roman" w:eastAsia="MS Mincho" w:hAnsi="Times New Roman" w:cs="Times New Roman"/>
                <w:lang w:val="sq-AL"/>
              </w:rPr>
              <w:t>këtë</w:t>
            </w:r>
            <w:r w:rsidRPr="0034074E">
              <w:rPr>
                <w:rFonts w:ascii="Times New Roman" w:eastAsia="MS Mincho" w:hAnsi="Times New Roman" w:cs="Times New Roman"/>
                <w:lang w:val="sq-AL"/>
              </w:rPr>
              <w:t xml:space="preserve"> </w:t>
            </w:r>
            <w:r w:rsidR="00197941" w:rsidRPr="0034074E">
              <w:rPr>
                <w:rFonts w:ascii="Times New Roman" w:eastAsia="MS Mincho" w:hAnsi="Times New Roman" w:cs="Times New Roman"/>
                <w:lang w:val="sq-AL"/>
              </w:rPr>
              <w:t>çë</w:t>
            </w:r>
            <w:r w:rsidRPr="0034074E">
              <w:rPr>
                <w:rFonts w:ascii="Times New Roman" w:eastAsia="MS Mincho" w:hAnsi="Times New Roman" w:cs="Times New Roman"/>
                <w:lang w:val="sq-AL"/>
              </w:rPr>
              <w:t>shtje.</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13 paragrafi 3.4 teksti: ndaj personit juridik ose personit përgjegjës nuk zhvillohet procedurë penale</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Komenti: Ky tekst duhet abrogohet, sepse mund te zhvillohet procedure penale, POR VLEN PREZUMIMI I PAFAJESIS, qe qdo person nuk eshte fajtor derisa sa te denohet me vendim te formes se prere.</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13 paragrafi 3.5 teksti: nuk është duke u zhvilluar procedurë kundërvajtëse</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Komenti: Teksti nuk është duke u zhvilluar procedurë kundërvajtëse, duhet te abrogohet sepse ende vendimi nuk ka marrur form te prere.</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Vazhdon teksti ne paragrafin e njejt: ose nuk është dënuar për shkelje të rënda</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Komenti: te specifikohet se cilat jane shkeljet e renda ne menyre qe kjo mos te mbetet ne vakumin e oficereve sepse mandej nuk do te mungoj gjykimi arbitrare. Konsiderojme se shkelje te renda mund te jene: Ka bere contraband me mallrat e padeklaruara, ka bere infazion fiscal me shmangeje te taksave mbi vleren 5000.00 euro etj.</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lastRenderedPageBreak/>
              <w:t>Vazhdon teskti ne paragrafin e njejte: ose shkelje të përsëritura të legjislacionit doganor ose tatimor</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Komenti: te ceket se sa eshte norma qe te konsiderohet si shkelje te perseritura, sepse qdo deklarues mund te beje shkelje te perseritura, por pa qellim sepse jemi njerez dhe na takon gabimi. Mandej ketu kontribon hutia etj. Ngarkesa ne pune mund te shkaktojne kundervajtje etj.</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13 paragrafi 3.6.3 teksti nuk ka qenë i punësuar në Doganën e Kosovës, në dy (2) vitet e fundit;</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Komenti: te shtohet vetem si drejtor Departamenti, sepse vetem ky titull mund te vie ne kundershtim me ligjin per Konfliktin e Interesit. Citoj Ligjin 04/L-051, Neni 4, paragrafi 1.5: Se zyrtare I lart publik ne kuptim te ketij ligji jane: Drejtori I pergjithshem dhe drejtoret e departamenteve. Personat tjere te punesuar ne dogan ne kuptim te kodit doganor dhe ne kuptim te ketij ligji llogariten si zyrtare doganor.</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eastAsia="en-GB"/>
              </w:rPr>
              <w:lastRenderedPageBreak/>
              <w:t>A.D "In-Shped"</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49 paragrafi 3 teksti: Debitor është deklaruesi</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Komenti: Deklaruesi ne </w:t>
            </w:r>
            <w:r w:rsidR="009579E1" w:rsidRPr="0034074E">
              <w:rPr>
                <w:rFonts w:ascii="Times New Roman" w:eastAsia="MS Mincho" w:hAnsi="Times New Roman" w:cs="Times New Roman"/>
                <w:lang w:val="sq-AL"/>
              </w:rPr>
              <w:t>asnjë</w:t>
            </w:r>
            <w:r w:rsidRPr="0034074E">
              <w:rPr>
                <w:rFonts w:ascii="Times New Roman" w:eastAsia="MS Mincho" w:hAnsi="Times New Roman" w:cs="Times New Roman"/>
                <w:lang w:val="sq-AL"/>
              </w:rPr>
              <w:t xml:space="preserve"> rrethane nuk mund te jete debitor </w:t>
            </w:r>
            <w:r w:rsidR="009579E1" w:rsidRPr="0034074E">
              <w:rPr>
                <w:rFonts w:ascii="Times New Roman" w:eastAsia="MS Mincho" w:hAnsi="Times New Roman" w:cs="Times New Roman"/>
                <w:lang w:val="sq-AL"/>
              </w:rPr>
              <w:t>për</w:t>
            </w:r>
            <w:r w:rsidRPr="0034074E">
              <w:rPr>
                <w:rFonts w:ascii="Times New Roman" w:eastAsia="MS Mincho" w:hAnsi="Times New Roman" w:cs="Times New Roman"/>
                <w:lang w:val="sq-AL"/>
              </w:rPr>
              <w:t xml:space="preserve"> arsye se shpedicionet nuk kane mekanizma </w:t>
            </w:r>
            <w:r w:rsidR="009579E1" w:rsidRPr="0034074E">
              <w:rPr>
                <w:rFonts w:ascii="Times New Roman" w:eastAsia="MS Mincho" w:hAnsi="Times New Roman" w:cs="Times New Roman"/>
                <w:lang w:val="sq-AL"/>
              </w:rPr>
              <w:t>mbledhës</w:t>
            </w:r>
            <w:r w:rsidRPr="0034074E">
              <w:rPr>
                <w:rFonts w:ascii="Times New Roman" w:eastAsia="MS Mincho" w:hAnsi="Times New Roman" w:cs="Times New Roman"/>
                <w:lang w:val="sq-AL"/>
              </w:rPr>
              <w:t xml:space="preserve"> ose sanksionues </w:t>
            </w:r>
            <w:r w:rsidR="009579E1" w:rsidRPr="0034074E">
              <w:rPr>
                <w:rFonts w:ascii="Times New Roman" w:eastAsia="MS Mincho" w:hAnsi="Times New Roman" w:cs="Times New Roman"/>
                <w:lang w:val="sq-AL"/>
              </w:rPr>
              <w:t>për</w:t>
            </w:r>
            <w:r w:rsidRPr="0034074E">
              <w:rPr>
                <w:rFonts w:ascii="Times New Roman" w:eastAsia="MS Mincho" w:hAnsi="Times New Roman" w:cs="Times New Roman"/>
                <w:lang w:val="sq-AL"/>
              </w:rPr>
              <w:t xml:space="preserve"> mbledhjen e borgjeve. Ne momentin kur mallrat jane future nen </w:t>
            </w:r>
            <w:r w:rsidR="009579E1" w:rsidRPr="0034074E">
              <w:rPr>
                <w:rFonts w:ascii="Times New Roman" w:eastAsia="MS Mincho" w:hAnsi="Times New Roman" w:cs="Times New Roman"/>
                <w:lang w:val="sq-AL"/>
              </w:rPr>
              <w:t>mbiqkyrje</w:t>
            </w:r>
            <w:r w:rsidRPr="0034074E">
              <w:rPr>
                <w:rFonts w:ascii="Times New Roman" w:eastAsia="MS Mincho" w:hAnsi="Times New Roman" w:cs="Times New Roman"/>
                <w:lang w:val="sq-AL"/>
              </w:rPr>
              <w:t xml:space="preserve"> doganore kjo </w:t>
            </w:r>
            <w:r w:rsidR="009579E1" w:rsidRPr="0034074E">
              <w:rPr>
                <w:rFonts w:ascii="Times New Roman" w:eastAsia="MS Mincho" w:hAnsi="Times New Roman" w:cs="Times New Roman"/>
                <w:lang w:val="sq-AL"/>
              </w:rPr>
              <w:t>përgjegjësi</w:t>
            </w:r>
            <w:r w:rsidRPr="0034074E">
              <w:rPr>
                <w:rFonts w:ascii="Times New Roman" w:eastAsia="MS Mincho" w:hAnsi="Times New Roman" w:cs="Times New Roman"/>
                <w:lang w:val="sq-AL"/>
              </w:rPr>
              <w:t xml:space="preserve"> duhet ti kaloj shtetit </w:t>
            </w:r>
            <w:r w:rsidR="009579E1" w:rsidRPr="0034074E">
              <w:rPr>
                <w:rFonts w:ascii="Times New Roman" w:eastAsia="MS Mincho" w:hAnsi="Times New Roman" w:cs="Times New Roman"/>
                <w:lang w:val="sq-AL"/>
              </w:rPr>
              <w:t>përkatësisht</w:t>
            </w:r>
            <w:r w:rsidRPr="0034074E">
              <w:rPr>
                <w:rFonts w:ascii="Times New Roman" w:eastAsia="MS Mincho" w:hAnsi="Times New Roman" w:cs="Times New Roman"/>
                <w:lang w:val="sq-AL"/>
              </w:rPr>
              <w:t xml:space="preserve"> </w:t>
            </w:r>
            <w:r w:rsidR="009579E1" w:rsidRPr="0034074E">
              <w:rPr>
                <w:rFonts w:ascii="Times New Roman" w:eastAsia="MS Mincho" w:hAnsi="Times New Roman" w:cs="Times New Roman"/>
                <w:lang w:val="sq-AL"/>
              </w:rPr>
              <w:t>Doganës</w:t>
            </w:r>
            <w:r w:rsidRPr="0034074E">
              <w:rPr>
                <w:rFonts w:ascii="Times New Roman" w:eastAsia="MS Mincho" w:hAnsi="Times New Roman" w:cs="Times New Roman"/>
                <w:lang w:val="sq-AL"/>
              </w:rPr>
              <w:t>.</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Vazhdon teksti: Në rastin e përfaqësimit të tërthortë, debitor është gjithashtu personi, për llogari të të cilit bëhet deklarata doganore.  </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Komenti: </w:t>
            </w:r>
            <w:r w:rsidR="009579E1" w:rsidRPr="0034074E">
              <w:rPr>
                <w:rFonts w:ascii="Times New Roman" w:eastAsia="MS Mincho" w:hAnsi="Times New Roman" w:cs="Times New Roman"/>
                <w:lang w:val="sq-AL"/>
              </w:rPr>
              <w:t>Ndërsa</w:t>
            </w:r>
            <w:r w:rsidRPr="0034074E">
              <w:rPr>
                <w:rFonts w:ascii="Times New Roman" w:eastAsia="MS Mincho" w:hAnsi="Times New Roman" w:cs="Times New Roman"/>
                <w:lang w:val="sq-AL"/>
              </w:rPr>
              <w:t xml:space="preserve"> tek autorizimi I </w:t>
            </w:r>
            <w:r w:rsidR="009579E1" w:rsidRPr="0034074E">
              <w:rPr>
                <w:rFonts w:ascii="Times New Roman" w:eastAsia="MS Mincho" w:hAnsi="Times New Roman" w:cs="Times New Roman"/>
                <w:lang w:val="sq-AL"/>
              </w:rPr>
              <w:t>tërthortë</w:t>
            </w:r>
            <w:r w:rsidRPr="0034074E">
              <w:rPr>
                <w:rFonts w:ascii="Times New Roman" w:eastAsia="MS Mincho" w:hAnsi="Times New Roman" w:cs="Times New Roman"/>
                <w:lang w:val="sq-AL"/>
              </w:rPr>
              <w:t xml:space="preserve"> mund te pranohet kjo </w:t>
            </w:r>
            <w:r w:rsidR="009579E1" w:rsidRPr="0034074E">
              <w:rPr>
                <w:rFonts w:ascii="Times New Roman" w:eastAsia="MS Mincho" w:hAnsi="Times New Roman" w:cs="Times New Roman"/>
                <w:lang w:val="sq-AL"/>
              </w:rPr>
              <w:t>përgjegjësi</w:t>
            </w:r>
            <w:r w:rsidRPr="0034074E">
              <w:rPr>
                <w:rFonts w:ascii="Times New Roman" w:eastAsia="MS Mincho" w:hAnsi="Times New Roman" w:cs="Times New Roman"/>
                <w:lang w:val="sq-AL"/>
              </w:rPr>
              <w:t>.</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CC05EB"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dispozite është transpozuar nga rregullorja BE 925/2013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eastAsia="en-GB"/>
              </w:rPr>
              <w:t>A.D "In-Shped"</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53 paragrafi 3 teksti: Debitor është deklaruesi.</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t xml:space="preserve">Komenti: rasti i </w:t>
            </w:r>
            <w:r w:rsidR="009579E1" w:rsidRPr="0034074E">
              <w:rPr>
                <w:rFonts w:ascii="Times New Roman" w:eastAsia="MS Mincho" w:hAnsi="Times New Roman" w:cs="Times New Roman"/>
                <w:lang w:val="sq-AL"/>
              </w:rPr>
              <w:t>njëjte</w:t>
            </w:r>
            <w:r w:rsidRPr="0034074E">
              <w:rPr>
                <w:rFonts w:ascii="Times New Roman" w:eastAsia="MS Mincho" w:hAnsi="Times New Roman" w:cs="Times New Roman"/>
                <w:lang w:val="sq-AL"/>
              </w:rPr>
              <w:t xml:space="preserve"> sikur te neni 49, duhet te veprohet ne te njejten menyre sikur te komenti I dhene.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CC05EB"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dispozite është transpozuar nga rregullorja BE 925/2013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eastAsia="en-GB"/>
              </w:rPr>
              <w:t>A.D "In-Shped"</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126 paragrafi 2 teksti: Aplikuesi për autorizim nga paragrafi 1 i këtij Neni, është një operator ekonomik i autorizuar për thjeshtësime doganore.</w:t>
            </w:r>
          </w:p>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lang w:val="sq-AL"/>
              </w:rPr>
              <w:lastRenderedPageBreak/>
              <w:t>Komenti: Ky nene te aplikohet vetem per shpediteret. Kjo sepse mos te zgjerohet gama e punonjesve te cilet shpeditereve tane mund te iu bejne konkurrence te panevojshme.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CC05EB"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dispozite është transpozuar nga rregullorja BE 925/2013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eastAsia="en-GB"/>
              </w:rPr>
              <w:lastRenderedPageBreak/>
              <w:t>A.D "In-Shped"</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Neni 245 paragrafi 1 teksti: Me gjobë në shumë prej</w:t>
            </w:r>
            <w:r w:rsidRPr="0034074E">
              <w:rPr>
                <w:rFonts w:ascii="Times New Roman" w:eastAsia="MS Mincho" w:hAnsi="Times New Roman" w:cs="Times New Roman"/>
                <w:b/>
                <w:lang w:val="sq-AL"/>
              </w:rPr>
              <w:t xml:space="preserve"> </w:t>
            </w:r>
            <w:r w:rsidRPr="0034074E">
              <w:rPr>
                <w:rFonts w:ascii="Times New Roman" w:eastAsia="MS Mincho" w:hAnsi="Times New Roman" w:cs="Times New Roman"/>
                <w:lang w:val="sq-AL"/>
              </w:rPr>
              <w:t>njëmijë (1,000) euro deri dhjetëmijë euro (10,000) euro dënohet për kundërvajtje doganore, personi juridik, nëse:</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Komenti: </w:t>
            </w:r>
            <w:r w:rsidR="009579E1" w:rsidRPr="0034074E">
              <w:rPr>
                <w:rFonts w:ascii="Times New Roman" w:eastAsia="MS Mincho" w:hAnsi="Times New Roman" w:cs="Times New Roman"/>
                <w:lang w:val="sq-AL"/>
              </w:rPr>
              <w:t>lartësia</w:t>
            </w:r>
            <w:r w:rsidRPr="0034074E">
              <w:rPr>
                <w:rFonts w:ascii="Times New Roman" w:eastAsia="MS Mincho" w:hAnsi="Times New Roman" w:cs="Times New Roman"/>
                <w:lang w:val="sq-AL"/>
              </w:rPr>
              <w:t xml:space="preserve"> e gjobave </w:t>
            </w:r>
            <w:r w:rsidR="009579E1" w:rsidRPr="0034074E">
              <w:rPr>
                <w:rFonts w:ascii="Times New Roman" w:eastAsia="MS Mincho" w:hAnsi="Times New Roman" w:cs="Times New Roman"/>
                <w:lang w:val="sq-AL"/>
              </w:rPr>
              <w:t>është</w:t>
            </w:r>
            <w:r w:rsidRPr="0034074E">
              <w:rPr>
                <w:rFonts w:ascii="Times New Roman" w:eastAsia="MS Mincho" w:hAnsi="Times New Roman" w:cs="Times New Roman"/>
                <w:lang w:val="sq-AL"/>
              </w:rPr>
              <w:t xml:space="preserve"> e madhe dhe e </w:t>
            </w:r>
            <w:r w:rsidR="009579E1" w:rsidRPr="0034074E">
              <w:rPr>
                <w:rFonts w:ascii="Times New Roman" w:eastAsia="MS Mincho" w:hAnsi="Times New Roman" w:cs="Times New Roman"/>
                <w:lang w:val="sq-AL"/>
              </w:rPr>
              <w:t>papërballueshme</w:t>
            </w:r>
            <w:r w:rsidRPr="0034074E">
              <w:rPr>
                <w:rFonts w:ascii="Times New Roman" w:eastAsia="MS Mincho" w:hAnsi="Times New Roman" w:cs="Times New Roman"/>
                <w:lang w:val="sq-AL"/>
              </w:rPr>
              <w:t xml:space="preserve"> </w:t>
            </w:r>
            <w:r w:rsidR="009579E1" w:rsidRPr="0034074E">
              <w:rPr>
                <w:rFonts w:ascii="Times New Roman" w:eastAsia="MS Mincho" w:hAnsi="Times New Roman" w:cs="Times New Roman"/>
                <w:lang w:val="sq-AL"/>
              </w:rPr>
              <w:t>për</w:t>
            </w:r>
            <w:r w:rsidRPr="0034074E">
              <w:rPr>
                <w:rFonts w:ascii="Times New Roman" w:eastAsia="MS Mincho" w:hAnsi="Times New Roman" w:cs="Times New Roman"/>
                <w:lang w:val="sq-AL"/>
              </w:rPr>
              <w:t xml:space="preserve"> agjentet kur dihet</w:t>
            </w:r>
            <w:r w:rsidR="009579E1" w:rsidRPr="0034074E">
              <w:rPr>
                <w:rFonts w:ascii="Times New Roman" w:eastAsia="MS Mincho" w:hAnsi="Times New Roman" w:cs="Times New Roman"/>
                <w:lang w:val="sq-AL"/>
              </w:rPr>
              <w:t xml:space="preserve"> se paga mesatare e tyre eshte</w:t>
            </w:r>
            <w:r w:rsidRPr="0034074E">
              <w:rPr>
                <w:rFonts w:ascii="Times New Roman" w:eastAsia="MS Mincho" w:hAnsi="Times New Roman" w:cs="Times New Roman"/>
                <w:lang w:val="sq-AL"/>
              </w:rPr>
              <w:t xml:space="preserve"> 500 deri ne 600 euro. Ne momentet kur te behet </w:t>
            </w:r>
            <w:r w:rsidR="009579E1" w:rsidRPr="0034074E">
              <w:rPr>
                <w:rFonts w:ascii="Times New Roman" w:eastAsia="MS Mincho" w:hAnsi="Times New Roman" w:cs="Times New Roman"/>
                <w:lang w:val="sq-AL"/>
              </w:rPr>
              <w:t>certifikimi</w:t>
            </w:r>
            <w:r w:rsidRPr="0034074E">
              <w:rPr>
                <w:rFonts w:ascii="Times New Roman" w:eastAsia="MS Mincho" w:hAnsi="Times New Roman" w:cs="Times New Roman"/>
                <w:lang w:val="sq-AL"/>
              </w:rPr>
              <w:t xml:space="preserve"> I shpeditereve, </w:t>
            </w:r>
            <w:r w:rsidR="009579E1" w:rsidRPr="0034074E">
              <w:rPr>
                <w:rFonts w:ascii="Times New Roman" w:eastAsia="MS Mincho" w:hAnsi="Times New Roman" w:cs="Times New Roman"/>
                <w:lang w:val="sq-AL"/>
              </w:rPr>
              <w:t>kompanitë</w:t>
            </w:r>
            <w:r w:rsidRPr="0034074E">
              <w:rPr>
                <w:rFonts w:ascii="Times New Roman" w:eastAsia="MS Mincho" w:hAnsi="Times New Roman" w:cs="Times New Roman"/>
                <w:lang w:val="sq-AL"/>
              </w:rPr>
              <w:t xml:space="preserve"> nuk do te </w:t>
            </w:r>
            <w:r w:rsidR="009579E1" w:rsidRPr="0034074E">
              <w:rPr>
                <w:rFonts w:ascii="Times New Roman" w:eastAsia="MS Mincho" w:hAnsi="Times New Roman" w:cs="Times New Roman"/>
                <w:lang w:val="sq-AL"/>
              </w:rPr>
              <w:t>vazhdojnë</w:t>
            </w:r>
            <w:r w:rsidRPr="0034074E">
              <w:rPr>
                <w:rFonts w:ascii="Times New Roman" w:eastAsia="MS Mincho" w:hAnsi="Times New Roman" w:cs="Times New Roman"/>
                <w:lang w:val="sq-AL"/>
              </w:rPr>
              <w:t xml:space="preserve"> me ti </w:t>
            </w:r>
            <w:r w:rsidR="009579E1" w:rsidRPr="0034074E">
              <w:rPr>
                <w:rFonts w:ascii="Times New Roman" w:eastAsia="MS Mincho" w:hAnsi="Times New Roman" w:cs="Times New Roman"/>
                <w:lang w:val="sq-AL"/>
              </w:rPr>
              <w:t>kryejna</w:t>
            </w:r>
            <w:r w:rsidRPr="0034074E">
              <w:rPr>
                <w:rFonts w:ascii="Times New Roman" w:eastAsia="MS Mincho" w:hAnsi="Times New Roman" w:cs="Times New Roman"/>
                <w:lang w:val="sq-AL"/>
              </w:rPr>
              <w:t xml:space="preserve"> </w:t>
            </w:r>
            <w:r w:rsidR="009579E1" w:rsidRPr="0034074E">
              <w:rPr>
                <w:rFonts w:ascii="Times New Roman" w:eastAsia="MS Mincho" w:hAnsi="Times New Roman" w:cs="Times New Roman"/>
                <w:lang w:val="sq-AL"/>
              </w:rPr>
              <w:t>kundërvajtjet</w:t>
            </w:r>
            <w:r w:rsidRPr="0034074E">
              <w:rPr>
                <w:rFonts w:ascii="Times New Roman" w:eastAsia="MS Mincho" w:hAnsi="Times New Roman" w:cs="Times New Roman"/>
                <w:lang w:val="sq-AL"/>
              </w:rPr>
              <w:t xml:space="preserve"> administrative. </w:t>
            </w:r>
            <w:r w:rsidR="009579E1" w:rsidRPr="0034074E">
              <w:rPr>
                <w:rFonts w:ascii="Times New Roman" w:eastAsia="MS Mincho" w:hAnsi="Times New Roman" w:cs="Times New Roman"/>
                <w:lang w:val="sq-AL"/>
              </w:rPr>
              <w:t>Kjo</w:t>
            </w:r>
            <w:r w:rsidRPr="0034074E">
              <w:rPr>
                <w:rFonts w:ascii="Times New Roman" w:eastAsia="MS Mincho" w:hAnsi="Times New Roman" w:cs="Times New Roman"/>
                <w:lang w:val="sq-AL"/>
              </w:rPr>
              <w:t xml:space="preserve"> </w:t>
            </w:r>
            <w:r w:rsidR="009579E1" w:rsidRPr="0034074E">
              <w:rPr>
                <w:rFonts w:ascii="Times New Roman" w:eastAsia="MS Mincho" w:hAnsi="Times New Roman" w:cs="Times New Roman"/>
                <w:lang w:val="sq-AL"/>
              </w:rPr>
              <w:t>përgjegjësi</w:t>
            </w:r>
            <w:r w:rsidRPr="0034074E">
              <w:rPr>
                <w:rFonts w:ascii="Times New Roman" w:eastAsia="MS Mincho" w:hAnsi="Times New Roman" w:cs="Times New Roman"/>
                <w:lang w:val="sq-AL"/>
              </w:rPr>
              <w:t xml:space="preserve"> do te mbetet individuale.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Te verifikohen</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9579E1"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Është adresuar</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rPr>
              <w:t>“Albimi LTD” SH.P.K</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Komentet lidhur me projekt-kodin doganor dhe të akcizave</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Si ndërmarrje eksportuese, përdorim procedurën e përpunimit të brendshëm që të lirohemi nga taksat doganore. Në këtë kuptim, nuk lirohemi nga taksat/dogana, por lirohemi prej TVSH-së 2 përmes një vendimi të Administratës Tatimore të Kosovës. Duke qenë se Dogana duhet t’i trajtoj në procedurë tjetër disa kode tarifore që nuk lirohen, me përpunim të brendshëm, detyrohemi të deponojmë garancinë për përpunim të brendshëm dhe taksa doganore edhe për TVSH. Me qëllim të mbështetjes së kompanive prodhuese, me ndikim në zhvillimin dhe stabilitetin ekonomik të vendit, kërkojmë që në projekt-kodin doganor dhe të akcizave të keni parasysh një çështje me shumë rëndësi që mundëson evitimin e disa obligimeve procedurale të cilat na shkaktojnë kosto të konsiderueshme financiare dhe administrative. Minimalisht, do të duhej që qeveria të ofroj së paku kushte të ngjashme sikurse vendet e rajonit. Kjo procedurë është shumë e favorshme për kompanitë tona, pasi që përveç faktit që nuk ngarkohemi me pagesë të detyrimeve doganore me rastin e importit të </w:t>
            </w:r>
            <w:r w:rsidRPr="0034074E">
              <w:rPr>
                <w:rFonts w:ascii="Times New Roman" w:eastAsia="MS Mincho" w:hAnsi="Times New Roman" w:cs="Times New Roman"/>
                <w:lang w:val="sq-AL"/>
              </w:rPr>
              <w:lastRenderedPageBreak/>
              <w:t>lëndëve të para, për jesën e produkteve finale të cilat i eksportojmë, lirohemi në tërësi nga pagesa e detyrimeve doganore (tatimi doganor dhe TVSH). Komentet tona kanë të bëjnë me disa çështje që rregullojnë importin e lëndëve të para për procedurën e përpunimit të brendshëm, të cilat propozojmë që në kodin e ri doganor dhe të akcizave, të rregullohen më ndryshe nga kodi aktual.</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Nuk ka mbështetje ligjore.</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rPr>
              <w:lastRenderedPageBreak/>
              <w:t>“Albimi LTD” SH.P.K</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Aplikimi i garancionit bankar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Me rastin e importit të lëndëve të para, Dogana e Kosovës kërkon nga ne që të sigurojmë një garancion (banker apo nga kompanitë e sigurimit), për të cilit Dogana sigurohet në mbulimin 100% të detyrimeve potenciale doganore për vlerën e importeve tona. Kjo kërkesë është duke na paraqitur një vështirësi të madhe dhe kosto të lartë për operim. Duke qenë se Dogana e Kosovës kërkon që mbulueshmëria me garancion të jetë në masën 30% të vlerës së lëndëve të para të importuara, për të siguruar një garancion në vlerë kaq të lartë mbulueshmërie, banka na trajton njësoj sikurse të aplikojmë për të marrë kredi për konsum ose investime, pasi asnjë bankë komerciale apo kompani sigurimi nuk është e gatshme të lëshoj një garancion të tillë pa një mbulueshmëri të sigurtë me mjete financiare në qarkullim dhe kolateral. Bllokimi i mjeteve financiare apo mjeteve tjera përfshirë patundshmërinë qe kemi, po na e zvogëlon dukshëm aftësinë për rritjen dhe zgjerimin e aktiviteteve tona prodhuese. Edhe në projekt Kodin e ri Doganor dhe te Akcizave, kemi vërejtur se është paraparë aplikimi i garancionit dhe nuk kemi parë ndonjë ndryshim thelbësor sa i përket trajtimit te prodhuesve. </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Në KAPITULLIN II, GARANCIONI PËR NJË BORXH DOGANOR TË MUNDSHËM OSE EKZISTUES” është paraparë që Dogana mund të kërkoj një garancion për të garantuar një borxh të mundshëm ose ekzistues, ku ky garancion duhet të mbuloj shumën e detyrimit të importit </w:t>
            </w:r>
            <w:r w:rsidRPr="0034074E">
              <w:rPr>
                <w:rFonts w:ascii="Times New Roman" w:eastAsia="MS Mincho" w:hAnsi="Times New Roman" w:cs="Times New Roman"/>
                <w:lang w:val="sq-AL"/>
              </w:rPr>
              <w:lastRenderedPageBreak/>
              <w:t>ose eksportit dhe pagesave të tjera që kanë lidhje me importin ose eksportin e mallrave. 3 Kërkesa jonë është që në Kodin e Ri Doganor dhe të Akcizave, të mos kërkohet garancion kur është fjala për importet e lëndëve të para në procedurën e përpunimit të brendshëm, posaçërisht kur këto kompani kanë synim eksportin e produkteve të tyre finale. Kërkojmë qe përmes akteve nënligjore, aplikimi i garancionit bankar në importin e lëndëve të para për procedurën e përpunimit te brendshëm të hiqet si kërkesë ose së paku të aplikohet një formë e analizës së riskut për produktet që importohen apo për subjektet ekonomike qe importojnë. Tek pika 12 e nenit 60, të projekt - Kodit Doganor dhe te Akcizave (Neni 60, Dispozita të përgjithshme), parashihet që: citojmë “Me akt nënligjor të Qeverisë përcaktohen rastet e veçanta, të përcaktuara në nën paragrafin 10.2 të këtij Neni, kur nuk kërkohet garancion për mallrat e vendosura në procedurën e importit të përkohshëm”. Besojmë se po të ekzistoj vullnet tek Qeveria por edhe tek menaxhmenti i lartë i Doganës së Kosovës, prodhuesit do teë kenë një trajtim tjetër në lidhje me mbulueshmërinë me garancion të importit të lëndëve të para, për çka ekzistojnë dëshmi për procedura të tilla në të kaluarën, kur prodhuesit e orientuar për eksport nuk kanë pasur nevojë të sigurojnë mbulueshmëri të plotë me garancion bankar për lëndët e para të përdorura në procedurën e përpunimit të brendshëm.</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Ky ligji nuk adreson këtë çështje.</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rPr>
              <w:lastRenderedPageBreak/>
              <w:t>“Albimi LTD” SH.P.K</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Definimi i termit Prodhues (licensimi si prodhues)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Kërkesë tjetër e jona është që të bëhet diferencimi i prodhuesit nga kompanitë tregtare që synim kanë vetëm shitjen. Kjo do të mund të bëhej duke e definuar termin prodhues në kuadër të Kodit Doganor dhe të Akcizave. Kjo do të mundësonte identifikimin më të lehtë të prodhuesve dhe lehtësimin e procedurës në marrjen e lejeve dhe licensave që kërkohen gjatë importit të lëndëve të para.</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Ky ligji nuk adreson këtë çështje.</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rPr>
              <w:lastRenderedPageBreak/>
              <w:t>“Albimi LTD” SH.P.K</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Raportimi për operimet në procedurat me ndikim ekonomik </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Edhe pse çështja e raportimit planifikohet të rregullohet me akte nënligjore që rregullojnë aplikimin e Kodit Doganor dhe të Akcizave, ne duam që të japim komentet tona edhe në këtë fazë të diskutimit të Kodit. Kërkesa jonë është që raportimi i aktiviteteve tek procedurat e përpunimit, të bëhet në çdo 4 muaj e jo si është aktualisht çdo 1 muaj. Raportimi në një periudhë 1 mujore është duke na shkaktuar ngarkesë të madhe administrative dhe mundësia që ky raportim të bëhet jo 12 herë në vit por vetëm 3 herë ose më pak, do të na ndihmonte në uljen e kësaj ngarkese.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Ky ligji nuk adreson këtë çështje.</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rPr>
              <w:t>“Albimi LTD” SH.P.K</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MS Mincho" w:hAnsi="Times New Roman" w:cs="Times New Roman"/>
                <w:b/>
                <w:lang w:val="sq-AL"/>
              </w:rPr>
            </w:pPr>
            <w:r w:rsidRPr="0034074E">
              <w:rPr>
                <w:rFonts w:ascii="Times New Roman" w:eastAsia="MS Mincho" w:hAnsi="Times New Roman" w:cs="Times New Roman"/>
                <w:b/>
                <w:lang w:val="sq-AL"/>
              </w:rPr>
              <w:t>Shitja në tregun e brendshëm pa pagesa të kamatës kompenzuese</w:t>
            </w:r>
          </w:p>
          <w:p w:rsidR="007B7C37" w:rsidRPr="0034074E" w:rsidRDefault="007B7C37" w:rsidP="007B7C37">
            <w:pPr>
              <w:jc w:val="both"/>
              <w:rPr>
                <w:rFonts w:ascii="Times New Roman" w:eastAsia="MS Mincho" w:hAnsi="Times New Roman" w:cs="Times New Roman"/>
                <w:lang w:val="sq-AL"/>
              </w:rPr>
            </w:pPr>
            <w:r w:rsidRPr="0034074E">
              <w:rPr>
                <w:rFonts w:ascii="Times New Roman" w:eastAsia="MS Mincho" w:hAnsi="Times New Roman" w:cs="Times New Roman"/>
                <w:lang w:val="sq-AL"/>
              </w:rPr>
              <w:t>Kërkesë e fundit e jona është qe për pjesën e produkteve finale të cilat i shesim brenda vendit, të mos ngarkohemi me pagesa të kamatës kompenzuese. Kjo do të duhej të mos aplikohej posaçërisht ndaj neve prodhuesve.</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Ky ligji nuk adreson këtë çështje.</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eastAsia="en-GB"/>
              </w:rPr>
              <w:t>Shoqata e Shpediterëve Vendor dhe Ndërkombëtar të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autoSpaceDE w:val="0"/>
              <w:autoSpaceDN w:val="0"/>
              <w:adjustRightInd w:val="0"/>
              <w:rPr>
                <w:rFonts w:ascii="Times New Roman" w:eastAsia="MS Mincho" w:hAnsi="Times New Roman" w:cs="Times New Roman"/>
                <w:b/>
                <w:lang w:val="sq-AL"/>
              </w:rPr>
            </w:pPr>
            <w:r w:rsidRPr="0034074E">
              <w:rPr>
                <w:rFonts w:ascii="Times New Roman" w:eastAsia="MS Mincho" w:hAnsi="Times New Roman" w:cs="Times New Roman"/>
                <w:b/>
                <w:lang w:val="sq-AL"/>
              </w:rPr>
              <w:t>Përfaqësimi në doganë, Përfaqësuesi Doganor (Neni 13)</w:t>
            </w:r>
          </w:p>
          <w:p w:rsidR="007B7C37" w:rsidRPr="0034074E" w:rsidRDefault="007B7C37" w:rsidP="007B7C37">
            <w:pPr>
              <w:tabs>
                <w:tab w:val="left" w:pos="7740"/>
              </w:tabs>
              <w:jc w:val="both"/>
              <w:rPr>
                <w:rFonts w:ascii="Times New Roman" w:eastAsia="MS Mincho" w:hAnsi="Times New Roman" w:cs="Times New Roman"/>
                <w:bCs/>
                <w:lang w:val="sq-AL"/>
              </w:rPr>
            </w:pPr>
            <w:r w:rsidRPr="0034074E">
              <w:rPr>
                <w:rFonts w:ascii="Times New Roman" w:eastAsia="MS Mincho" w:hAnsi="Times New Roman" w:cs="Times New Roman"/>
                <w:bCs/>
                <w:lang w:val="sq-AL"/>
              </w:rPr>
              <w:t>Përshkrimi aktual</w:t>
            </w:r>
          </w:p>
          <w:p w:rsidR="007B7C37" w:rsidRPr="0034074E" w:rsidRDefault="007B7C37" w:rsidP="007B7C37">
            <w:pPr>
              <w:numPr>
                <w:ilvl w:val="0"/>
                <w:numId w:val="13"/>
              </w:numPr>
              <w:tabs>
                <w:tab w:val="left" w:pos="7740"/>
              </w:tabs>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bCs/>
                <w:lang w:val="sq-AL"/>
              </w:rPr>
              <w:t>Neni 13, paragrafi 3 “</w:t>
            </w:r>
            <w:r w:rsidRPr="0034074E">
              <w:rPr>
                <w:rFonts w:ascii="Times New Roman" w:eastAsia="Calibri" w:hAnsi="Times New Roman" w:cs="Times New Roman"/>
                <w:lang w:val="sq-AL"/>
              </w:rPr>
              <w:t xml:space="preserve">Në bazë të kërkesës, Dogana autorizon përfaqësuesin </w:t>
            </w:r>
            <w:r w:rsidRPr="0034074E">
              <w:rPr>
                <w:rFonts w:ascii="Times New Roman" w:eastAsia="Calibri" w:hAnsi="Times New Roman" w:cs="Times New Roman"/>
                <w:b/>
                <w:bCs/>
                <w:lang w:val="sq-AL"/>
              </w:rPr>
              <w:t>e tërthortë</w:t>
            </w:r>
            <w:r w:rsidRPr="0034074E">
              <w:rPr>
                <w:rFonts w:ascii="Times New Roman" w:eastAsia="Calibri" w:hAnsi="Times New Roman" w:cs="Times New Roman"/>
                <w:lang w:val="sq-AL"/>
              </w:rPr>
              <w:t xml:space="preserve"> doganor që plotëson kushtet si në vijim…”</w:t>
            </w:r>
          </w:p>
          <w:p w:rsidR="007B7C37" w:rsidRPr="0034074E" w:rsidRDefault="007B7C37" w:rsidP="007B7C37">
            <w:pPr>
              <w:numPr>
                <w:ilvl w:val="0"/>
                <w:numId w:val="13"/>
              </w:numPr>
              <w:tabs>
                <w:tab w:val="left" w:pos="7740"/>
              </w:tabs>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bCs/>
                <w:lang w:val="sq-AL"/>
              </w:rPr>
              <w:t>Neni 13, paragrafi 4 “</w:t>
            </w:r>
            <w:r w:rsidRPr="0034074E">
              <w:rPr>
                <w:rFonts w:ascii="Times New Roman" w:eastAsia="Calibri" w:hAnsi="Times New Roman" w:cs="Times New Roman"/>
                <w:b/>
                <w:bCs/>
                <w:lang w:val="sq-AL"/>
              </w:rPr>
              <w:t>Agjentët doganor të përfaqësuesve të drejtpërdrejtë duhet të plotësojnë kushtet nga nën-paragrafi 3.6 i këtij Neni</w:t>
            </w:r>
            <w:r w:rsidRPr="0034074E">
              <w:rPr>
                <w:rFonts w:ascii="Times New Roman" w:eastAsia="Calibri" w:hAnsi="Times New Roman" w:cs="Times New Roman"/>
                <w:lang w:val="sq-AL"/>
              </w:rPr>
              <w:t>”</w:t>
            </w: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t>Propozimi i SHSHVN</w:t>
            </w:r>
          </w:p>
          <w:p w:rsidR="007B7C37" w:rsidRPr="0034074E" w:rsidRDefault="007B7C37" w:rsidP="007B7C37">
            <w:pPr>
              <w:numPr>
                <w:ilvl w:val="0"/>
                <w:numId w:val="12"/>
              </w:numPr>
              <w:tabs>
                <w:tab w:val="left" w:pos="7740"/>
              </w:tabs>
              <w:spacing w:after="200" w:line="276" w:lineRule="auto"/>
              <w:contextualSpacing/>
              <w:jc w:val="both"/>
              <w:rPr>
                <w:rFonts w:ascii="Times New Roman" w:eastAsia="Calibri" w:hAnsi="Times New Roman" w:cs="Times New Roman"/>
                <w:b/>
                <w:bCs/>
                <w:i/>
                <w:iCs/>
                <w:lang w:val="sq-AL"/>
              </w:rPr>
            </w:pPr>
            <w:r w:rsidRPr="0034074E">
              <w:rPr>
                <w:rFonts w:ascii="Times New Roman" w:eastAsia="Calibri" w:hAnsi="Times New Roman" w:cs="Times New Roman"/>
                <w:b/>
                <w:bCs/>
                <w:i/>
                <w:iCs/>
                <w:lang w:val="sq-AL"/>
              </w:rPr>
              <w:t xml:space="preserve">Të hiqet fjala “e tërthortë” nga paragrafi 3 i Nenit 13. </w:t>
            </w:r>
          </w:p>
          <w:p w:rsidR="007B7C37" w:rsidRPr="0034074E" w:rsidRDefault="007B7C37" w:rsidP="007B7C37">
            <w:pPr>
              <w:numPr>
                <w:ilvl w:val="0"/>
                <w:numId w:val="12"/>
              </w:numPr>
              <w:tabs>
                <w:tab w:val="left" w:pos="7740"/>
              </w:tabs>
              <w:spacing w:after="200" w:line="276" w:lineRule="auto"/>
              <w:contextualSpacing/>
              <w:jc w:val="both"/>
              <w:rPr>
                <w:rFonts w:ascii="Times New Roman" w:eastAsia="Calibri" w:hAnsi="Times New Roman" w:cs="Times New Roman"/>
                <w:b/>
                <w:bCs/>
                <w:i/>
                <w:iCs/>
                <w:lang w:val="sq-AL"/>
              </w:rPr>
            </w:pPr>
            <w:r w:rsidRPr="0034074E">
              <w:rPr>
                <w:rFonts w:ascii="Times New Roman" w:eastAsia="Calibri" w:hAnsi="Times New Roman" w:cs="Times New Roman"/>
                <w:b/>
                <w:bCs/>
                <w:i/>
                <w:iCs/>
                <w:lang w:val="sq-AL"/>
              </w:rPr>
              <w:t xml:space="preserve">Të hiqet komplet paragrafi 4 i Nenit 13. </w:t>
            </w:r>
          </w:p>
          <w:p w:rsidR="007B7C37" w:rsidRPr="0034074E" w:rsidRDefault="007B7C37" w:rsidP="007B7C37">
            <w:pPr>
              <w:tabs>
                <w:tab w:val="left" w:pos="7740"/>
              </w:tabs>
              <w:jc w:val="both"/>
              <w:rPr>
                <w:rFonts w:ascii="Times New Roman" w:eastAsia="MS Mincho" w:hAnsi="Times New Roman" w:cs="Times New Roman"/>
                <w:lang w:val="sq-AL"/>
              </w:rPr>
            </w:pP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lastRenderedPageBreak/>
              <w:t xml:space="preserve">Arsyetimi: </w:t>
            </w: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t>Imponimi i mënyrës së përfaqësimit në procesin e marrjes së autorizimit të përfaqësuesit doganor duke ju referuar  paragrafit 3 të Nenit 13,  është në kundërshtim me:</w:t>
            </w:r>
          </w:p>
          <w:p w:rsidR="007B7C37" w:rsidRPr="0034074E" w:rsidRDefault="007B7C37" w:rsidP="007B7C37">
            <w:pPr>
              <w:jc w:val="both"/>
              <w:rPr>
                <w:rFonts w:ascii="Times New Roman" w:eastAsia="MS Mincho" w:hAnsi="Times New Roman" w:cs="Times New Roman"/>
                <w:lang w:val="sq-AL"/>
              </w:rPr>
            </w:pPr>
          </w:p>
          <w:p w:rsidR="007B7C37" w:rsidRPr="0034074E" w:rsidRDefault="007B7C37" w:rsidP="007E07B8">
            <w:pPr>
              <w:tabs>
                <w:tab w:val="left" w:pos="7740"/>
              </w:tabs>
              <w:spacing w:after="200" w:line="276" w:lineRule="auto"/>
              <w:contextualSpacing/>
              <w:jc w:val="both"/>
              <w:rPr>
                <w:rFonts w:ascii="Times New Roman" w:eastAsia="Calibri" w:hAnsi="Times New Roman" w:cs="Times New Roman"/>
                <w:b/>
                <w:bCs/>
                <w:lang w:val="sq-AL"/>
              </w:rPr>
            </w:pPr>
            <w:r w:rsidRPr="0034074E">
              <w:rPr>
                <w:rFonts w:ascii="Times New Roman" w:eastAsia="Calibri" w:hAnsi="Times New Roman" w:cs="Times New Roman"/>
                <w:b/>
                <w:bCs/>
                <w:lang w:val="sq-AL"/>
              </w:rPr>
              <w:t xml:space="preserve">Rregulloren evropiane për Unionin Doganor nr. 952/2013, Neni 18, paragrafi 1 i Nenit 19. </w:t>
            </w:r>
          </w:p>
          <w:p w:rsidR="007B7C37" w:rsidRPr="0034074E" w:rsidRDefault="007B7C37" w:rsidP="007B7C37">
            <w:pPr>
              <w:tabs>
                <w:tab w:val="left" w:pos="7740"/>
              </w:tabs>
              <w:jc w:val="both"/>
              <w:rPr>
                <w:rFonts w:ascii="Times New Roman" w:eastAsia="MS Mincho" w:hAnsi="Times New Roman" w:cs="Times New Roman"/>
                <w:b/>
                <w:bCs/>
                <w:lang w:val="sq-AL"/>
              </w:rPr>
            </w:pPr>
            <w:r w:rsidRPr="0034074E">
              <w:rPr>
                <w:rFonts w:ascii="Times New Roman" w:eastAsia="MS Mincho" w:hAnsi="Times New Roman" w:cs="Times New Roman"/>
                <w:lang w:val="sq-AL"/>
              </w:rPr>
              <w:t xml:space="preserve">Duke ju referuar këtyre Neneve kuptojmë se definimi i llojit të përfaqësimit i mbetet përfaqësuesit doganor të deklaroj para doganës llojin e përfaqësimit bazuar në </w:t>
            </w:r>
            <w:r w:rsidRPr="0034074E">
              <w:rPr>
                <w:rFonts w:ascii="Times New Roman" w:eastAsia="MS Mincho" w:hAnsi="Times New Roman" w:cs="Times New Roman"/>
                <w:b/>
                <w:bCs/>
                <w:lang w:val="sq-AL"/>
              </w:rPr>
              <w:t>aktin ligjor të përfaqësimit</w:t>
            </w:r>
            <w:r w:rsidRPr="0034074E">
              <w:rPr>
                <w:rFonts w:ascii="Times New Roman" w:eastAsia="MS Mincho" w:hAnsi="Times New Roman" w:cs="Times New Roman"/>
                <w:lang w:val="sq-AL"/>
              </w:rPr>
              <w:t xml:space="preserve"> të dakorduar në mes subjektit të procedurës (deklaruesit) dhe përfaqësuesit doganor (agjencisë doganore), për çdo deklarim apo procedurë doganore.</w:t>
            </w:r>
          </w:p>
          <w:p w:rsidR="007B7C37" w:rsidRPr="0034074E" w:rsidRDefault="007B7C37" w:rsidP="007B7C37">
            <w:pPr>
              <w:tabs>
                <w:tab w:val="left" w:pos="7740"/>
              </w:tabs>
              <w:rPr>
                <w:rFonts w:ascii="Times New Roman" w:eastAsia="MS Mincho" w:hAnsi="Times New Roman" w:cs="Times New Roman"/>
                <w:lang w:val="sq-AL"/>
              </w:rPr>
            </w:pPr>
          </w:p>
          <w:p w:rsidR="007B7C37" w:rsidRPr="0034074E" w:rsidRDefault="007B7C37" w:rsidP="007E07B8">
            <w:pPr>
              <w:tabs>
                <w:tab w:val="left" w:pos="7740"/>
              </w:tabs>
              <w:spacing w:after="200" w:line="276" w:lineRule="auto"/>
              <w:contextualSpacing/>
              <w:rPr>
                <w:rFonts w:ascii="Times New Roman" w:eastAsia="Calibri" w:hAnsi="Times New Roman" w:cs="Times New Roman"/>
                <w:lang w:val="sq-AL"/>
              </w:rPr>
            </w:pPr>
            <w:r w:rsidRPr="0034074E">
              <w:rPr>
                <w:rFonts w:ascii="Times New Roman" w:eastAsia="Calibri" w:hAnsi="Times New Roman" w:cs="Times New Roman"/>
                <w:b/>
                <w:bCs/>
                <w:lang w:val="sq-AL"/>
              </w:rPr>
              <w:t>me Projekt Kodin Doganor dhe të Akcizave, Neni 14,</w:t>
            </w:r>
            <w:r w:rsidR="007E07B8" w:rsidRPr="0034074E">
              <w:rPr>
                <w:rFonts w:ascii="Times New Roman" w:eastAsia="Calibri" w:hAnsi="Times New Roman" w:cs="Times New Roman"/>
                <w:b/>
                <w:bCs/>
                <w:lang w:val="sq-AL"/>
              </w:rPr>
              <w:t xml:space="preserve"> </w:t>
            </w:r>
            <w:r w:rsidRPr="0034074E">
              <w:rPr>
                <w:rFonts w:ascii="Times New Roman" w:eastAsia="Calibri" w:hAnsi="Times New Roman" w:cs="Times New Roman"/>
                <w:b/>
                <w:bCs/>
                <w:lang w:val="sq-AL"/>
              </w:rPr>
              <w:t xml:space="preserve">paragrafi 1 dhe 2. </w:t>
            </w:r>
          </w:p>
          <w:p w:rsidR="007B7C37" w:rsidRPr="0034074E" w:rsidRDefault="007B7C37" w:rsidP="007B7C37">
            <w:pPr>
              <w:tabs>
                <w:tab w:val="left" w:pos="7740"/>
              </w:tabs>
              <w:rPr>
                <w:rFonts w:ascii="Times New Roman" w:eastAsia="MS Mincho" w:hAnsi="Times New Roman" w:cs="Times New Roman"/>
                <w:lang w:val="sq-AL"/>
              </w:rPr>
            </w:pPr>
            <w:r w:rsidRPr="0034074E">
              <w:rPr>
                <w:rFonts w:ascii="Times New Roman" w:eastAsia="MS Mincho" w:hAnsi="Times New Roman" w:cs="Times New Roman"/>
                <w:lang w:val="sq-AL"/>
              </w:rPr>
              <w:t xml:space="preserve">Edhe Projekt Kodi Doganor (ashtu si Rregullorja e BE-së 952/2013) e parashef mundësinë që lloji i përfaqësimit të deklarohet para doganës nga ana e përfaqësuesit doganor duke u bazuar në </w:t>
            </w:r>
            <w:r w:rsidRPr="0034074E">
              <w:rPr>
                <w:rFonts w:ascii="Times New Roman" w:eastAsia="MS Mincho" w:hAnsi="Times New Roman" w:cs="Times New Roman"/>
                <w:b/>
                <w:bCs/>
                <w:lang w:val="sq-AL"/>
              </w:rPr>
              <w:t>aktin ligjor të përfaqësimit</w:t>
            </w:r>
            <w:r w:rsidRPr="0034074E">
              <w:rPr>
                <w:rFonts w:ascii="Times New Roman" w:eastAsia="MS Mincho" w:hAnsi="Times New Roman" w:cs="Times New Roman"/>
                <w:lang w:val="sq-AL"/>
              </w:rPr>
              <w:t xml:space="preserve"> të dakorduar në mes subjektit të procedurës (deklaruesit) dhe përfaqësuesit doganor (agjencisë doganore), për çdo deklarim apo procedurë doganore</w:t>
            </w:r>
          </w:p>
          <w:p w:rsidR="007B7C37" w:rsidRPr="0034074E" w:rsidRDefault="007B7C37" w:rsidP="007B7C37">
            <w:pPr>
              <w:tabs>
                <w:tab w:val="left" w:pos="7740"/>
              </w:tabs>
              <w:rPr>
                <w:rFonts w:ascii="Times New Roman" w:eastAsia="MS Mincho" w:hAnsi="Times New Roman" w:cs="Times New Roman"/>
                <w:lang w:val="sq-AL"/>
              </w:rPr>
            </w:pPr>
          </w:p>
          <w:p w:rsidR="007B7C37" w:rsidRPr="0034074E" w:rsidRDefault="007B7C37" w:rsidP="007E07B8">
            <w:pPr>
              <w:spacing w:line="276" w:lineRule="auto"/>
              <w:jc w:val="both"/>
              <w:textAlignment w:val="baseline"/>
              <w:outlineLvl w:val="2"/>
              <w:rPr>
                <w:rFonts w:ascii="Times New Roman" w:eastAsia="Times New Roman" w:hAnsi="Times New Roman" w:cs="Times New Roman"/>
                <w:b/>
                <w:bCs/>
                <w:lang w:val="sq-AL" w:eastAsia="en-GB"/>
              </w:rPr>
            </w:pPr>
            <w:r w:rsidRPr="0034074E">
              <w:rPr>
                <w:rFonts w:ascii="Times New Roman" w:eastAsia="Times New Roman" w:hAnsi="Times New Roman" w:cs="Times New Roman"/>
                <w:b/>
                <w:bCs/>
                <w:lang w:val="sq-AL" w:eastAsia="en-GB"/>
              </w:rPr>
              <w:t>Me praktikat ligjore të rajonit mbi çështjen në fjale.</w:t>
            </w:r>
          </w:p>
          <w:p w:rsidR="007B7C37" w:rsidRPr="0034074E" w:rsidRDefault="007B7C37" w:rsidP="007E07B8">
            <w:pPr>
              <w:spacing w:line="276" w:lineRule="auto"/>
              <w:jc w:val="both"/>
              <w:textAlignment w:val="baseline"/>
              <w:outlineLvl w:val="2"/>
              <w:rPr>
                <w:rFonts w:ascii="Times New Roman" w:eastAsia="Times New Roman" w:hAnsi="Times New Roman" w:cs="Times New Roman"/>
                <w:b/>
                <w:bCs/>
                <w:lang w:val="sq-AL" w:eastAsia="en-GB"/>
              </w:rPr>
            </w:pPr>
            <w:r w:rsidRPr="0034074E">
              <w:rPr>
                <w:rFonts w:ascii="Times New Roman" w:eastAsia="Times New Roman" w:hAnsi="Times New Roman" w:cs="Times New Roman"/>
                <w:b/>
                <w:bCs/>
                <w:lang w:val="sq-AL" w:eastAsia="en-GB"/>
              </w:rPr>
              <w:t>Shembull: Ligji i Republikës së  Kroacisë për Kushtet e ofrimit të shërbimit të përfaqësuesit Doganor nr. NN 57/2018</w:t>
            </w:r>
          </w:p>
          <w:p w:rsidR="007B7C37" w:rsidRPr="0034074E" w:rsidRDefault="007B7C37" w:rsidP="007B7C37">
            <w:pPr>
              <w:tabs>
                <w:tab w:val="left" w:pos="7740"/>
              </w:tabs>
              <w:jc w:val="both"/>
              <w:rPr>
                <w:rFonts w:ascii="Times New Roman" w:eastAsia="MS Mincho" w:hAnsi="Times New Roman" w:cs="Times New Roman"/>
                <w:lang w:val="sq-AL"/>
              </w:rPr>
            </w:pP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Paragrafi 1 i Nenit 3: </w:t>
            </w:r>
          </w:p>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lang w:val="sq-AL"/>
              </w:rPr>
              <w:t xml:space="preserve">“përfaqësimi doganor është zbatimi i veprimeve dhe formaliteteve të përcaktuara me legjislacionin doganor, të cilat në bazë dhe në </w:t>
            </w:r>
            <w:r w:rsidRPr="0034074E">
              <w:rPr>
                <w:rFonts w:ascii="Times New Roman" w:eastAsia="MS Mincho" w:hAnsi="Times New Roman" w:cs="Times New Roman"/>
                <w:b/>
                <w:bCs/>
                <w:i/>
                <w:iCs/>
                <w:lang w:val="sq-AL"/>
              </w:rPr>
              <w:t xml:space="preserve">kuadër të autorizimit </w:t>
            </w:r>
            <w:r w:rsidRPr="0034074E">
              <w:rPr>
                <w:rFonts w:ascii="Times New Roman" w:eastAsia="MS Mincho" w:hAnsi="Times New Roman" w:cs="Times New Roman"/>
                <w:i/>
                <w:iCs/>
                <w:lang w:val="sq-AL"/>
              </w:rPr>
              <w:t xml:space="preserve">(përfaqësimi i drejtpërdrejtë ose i tërthortë doganor) përfaqësuesi </w:t>
            </w:r>
            <w:r w:rsidRPr="0034074E">
              <w:rPr>
                <w:rFonts w:ascii="Times New Roman" w:eastAsia="MS Mincho" w:hAnsi="Times New Roman" w:cs="Times New Roman"/>
                <w:i/>
                <w:iCs/>
                <w:lang w:val="sq-AL"/>
              </w:rPr>
              <w:lastRenderedPageBreak/>
              <w:t>doganor i ndërmerr në emër të personit të përfaqësuar</w:t>
            </w:r>
            <w:r w:rsidRPr="0034074E">
              <w:rPr>
                <w:rFonts w:ascii="Times New Roman" w:eastAsia="MS Mincho" w:hAnsi="Times New Roman" w:cs="Times New Roman"/>
                <w:lang w:val="sq-AL"/>
              </w:rPr>
              <w:t xml:space="preserve"> në marrëdhëniet me Ministrinë e Financave, Drejtoria doganore (në tekstin e mëtejmë: Drejtoria doganore), si organ kompetent për zbatimin e legjislacionit doganor në Republikën e Kroacisë”</w:t>
            </w:r>
          </w:p>
          <w:p w:rsidR="007B7C37" w:rsidRPr="0034074E" w:rsidRDefault="007B7C37" w:rsidP="007B7C37">
            <w:pPr>
              <w:tabs>
                <w:tab w:val="left" w:pos="7740"/>
              </w:tabs>
              <w:jc w:val="both"/>
              <w:rPr>
                <w:rFonts w:ascii="Times New Roman" w:eastAsia="MS Mincho" w:hAnsi="Times New Roman" w:cs="Times New Roman"/>
                <w:b/>
                <w:bCs/>
                <w:lang w:val="sq-AL"/>
              </w:rPr>
            </w:pPr>
            <w:r w:rsidRPr="0034074E">
              <w:rPr>
                <w:rFonts w:ascii="Times New Roman" w:eastAsia="MS Mincho" w:hAnsi="Times New Roman" w:cs="Times New Roman"/>
                <w:lang w:val="sq-AL"/>
              </w:rPr>
              <w:t xml:space="preserve">Kurse në </w:t>
            </w:r>
            <w:r w:rsidRPr="0034074E">
              <w:rPr>
                <w:rFonts w:ascii="Times New Roman" w:eastAsia="MS Mincho" w:hAnsi="Times New Roman" w:cs="Times New Roman"/>
                <w:b/>
                <w:bCs/>
                <w:lang w:val="sq-AL"/>
              </w:rPr>
              <w:t>Pjesa e Dytë</w:t>
            </w:r>
            <w:r w:rsidRPr="0034074E">
              <w:rPr>
                <w:rFonts w:ascii="Times New Roman" w:eastAsia="MS Mincho" w:hAnsi="Times New Roman" w:cs="Times New Roman"/>
                <w:lang w:val="sq-AL"/>
              </w:rPr>
              <w:t xml:space="preserve">, </w:t>
            </w:r>
            <w:r w:rsidRPr="0034074E">
              <w:rPr>
                <w:rFonts w:ascii="Times New Roman" w:eastAsia="MS Mincho" w:hAnsi="Times New Roman" w:cs="Times New Roman"/>
                <w:b/>
                <w:bCs/>
                <w:lang w:val="sq-AL"/>
              </w:rPr>
              <w:t>Dispozitat e përbashkëta</w:t>
            </w:r>
            <w:r w:rsidRPr="0034074E">
              <w:rPr>
                <w:rFonts w:ascii="Times New Roman" w:eastAsia="MS Mincho" w:hAnsi="Times New Roman" w:cs="Times New Roman"/>
                <w:lang w:val="sq-AL"/>
              </w:rPr>
              <w:t xml:space="preserve">- </w:t>
            </w:r>
            <w:r w:rsidRPr="0034074E">
              <w:rPr>
                <w:rFonts w:ascii="Times New Roman" w:eastAsia="MS Mincho" w:hAnsi="Times New Roman" w:cs="Times New Roman"/>
                <w:b/>
                <w:bCs/>
                <w:lang w:val="sq-AL"/>
              </w:rPr>
              <w:t>Autorizimi për të ofruar shërbime dhe për të ndërmarrë veprimtari të përfaqësimit doganor</w:t>
            </w: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t>Neni 5.</w:t>
            </w: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t>(1) Autorizimin për ofrimin e shërbimeve të përfaqësimit doganor e fiton dërguesi doganor me autorizim për kryerjen e shërbimeve të përfaqësimit doganor, të lëshuar në pajtim me dispozitat e këtij ligji.</w:t>
            </w: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t>(2) Personi i caktuar si agjent doganor në miratimin nga paragrafi (1) i këtij neni, kryen punë të përfaqësimit doganor si punonjës i dispeçerit doganor i cili është përfitues i atij lejimi.</w:t>
            </w: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t>Nga si më sipër kuptojmë se në Republikën e Kroacisë është nxjerrë Ligj i posaqëm për “</w:t>
            </w:r>
            <w:r w:rsidRPr="0034074E">
              <w:rPr>
                <w:rFonts w:ascii="Times New Roman" w:eastAsia="MS Mincho" w:hAnsi="Times New Roman" w:cs="Times New Roman"/>
                <w:b/>
                <w:bCs/>
                <w:lang w:val="sq-AL"/>
              </w:rPr>
              <w:t>Kushtet e ofrimit të shërbimit të përfaqësuesit Doganor”.</w:t>
            </w:r>
            <w:r w:rsidRPr="0034074E">
              <w:rPr>
                <w:rFonts w:ascii="Times New Roman" w:eastAsia="MS Mincho" w:hAnsi="Times New Roman" w:cs="Times New Roman"/>
                <w:lang w:val="sq-AL"/>
              </w:rPr>
              <w:t xml:space="preserve"> Edhe ky ligj ashtu si Rregullorja 952/2013 e BE-së, mënyrën (llojin) e përfaqësimit e lë nën kompetencat e aktit ligjor të përfaqësimit kurse autorizimi doganor për agjencinë doganore për të pasur të drejtë të ofrimit të shërbimeve të përfaqësimit Doganor e kushtëzon vetëm me plotësim të kushteve dhe kritereve. Agjencitë Doganore që plotësojnë kushtët dhe kriteret e pranojnë autorizimin Doganor në bazë të të cilit e fitojnë të  drejtën për të ofruar shërbimet e përfaqësimit doganor kurse mënyra e përfaqësimit rregullohet me aktin ligjor të përfaqësimit për cdo përfaqësim individualisht. </w:t>
            </w:r>
          </w:p>
          <w:p w:rsidR="007B7C37" w:rsidRPr="0034074E" w:rsidRDefault="007B7C37" w:rsidP="007B7C37">
            <w:pPr>
              <w:tabs>
                <w:tab w:val="left" w:pos="7740"/>
              </w:tabs>
              <w:jc w:val="both"/>
              <w:rPr>
                <w:rFonts w:ascii="Times New Roman" w:eastAsia="MS Mincho" w:hAnsi="Times New Roman" w:cs="Times New Roman"/>
                <w:b/>
                <w:bCs/>
                <w:lang w:val="sq-AL"/>
              </w:rPr>
            </w:pPr>
          </w:p>
          <w:p w:rsidR="007B7C37" w:rsidRPr="0034074E" w:rsidRDefault="007B7C37" w:rsidP="007E07B8">
            <w:pPr>
              <w:tabs>
                <w:tab w:val="left" w:pos="7740"/>
              </w:tabs>
              <w:spacing w:after="200" w:line="276" w:lineRule="auto"/>
              <w:contextualSpacing/>
              <w:jc w:val="both"/>
              <w:rPr>
                <w:rFonts w:ascii="Times New Roman" w:eastAsia="Calibri" w:hAnsi="Times New Roman" w:cs="Times New Roman"/>
                <w:b/>
                <w:bCs/>
                <w:lang w:val="sq-AL"/>
              </w:rPr>
            </w:pPr>
            <w:r w:rsidRPr="0034074E">
              <w:rPr>
                <w:rFonts w:ascii="Times New Roman" w:eastAsia="Calibri" w:hAnsi="Times New Roman" w:cs="Times New Roman"/>
                <w:b/>
                <w:bCs/>
                <w:lang w:val="sq-AL"/>
              </w:rPr>
              <w:t>Kodi Doganor i Republikës së Shqipërisë, Ligj nr. 102/2014 datë 31.7.2014</w:t>
            </w: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 Neni 25 paragrafi 1 dhe 2</w:t>
            </w:r>
          </w:p>
          <w:p w:rsidR="007B7C37" w:rsidRPr="0034074E" w:rsidRDefault="007B7C37" w:rsidP="007B7C37">
            <w:pPr>
              <w:tabs>
                <w:tab w:val="left" w:pos="7740"/>
              </w:tabs>
              <w:jc w:val="both"/>
              <w:rPr>
                <w:rFonts w:ascii="Times New Roman" w:eastAsia="MS Mincho" w:hAnsi="Times New Roman" w:cs="Times New Roman"/>
                <w:b/>
                <w:bCs/>
                <w:i/>
                <w:iCs/>
                <w:lang w:val="sq-AL"/>
              </w:rPr>
            </w:pPr>
            <w:r w:rsidRPr="0034074E">
              <w:rPr>
                <w:rFonts w:ascii="Times New Roman" w:eastAsia="MS Mincho" w:hAnsi="Times New Roman" w:cs="Times New Roman"/>
                <w:b/>
                <w:bCs/>
                <w:i/>
                <w:iCs/>
                <w:lang w:val="sq-AL"/>
              </w:rPr>
              <w:lastRenderedPageBreak/>
              <w:t>“1. Kur bëhen veprime me autoritetet doganore, një përfaqësues doganor duhet të deklarojë që ai po vepron për llogari të personit që përfaqëson dhe të specifikojë nëse përfaqësimi është i drejtpërdrejtë apo i tërthortë</w:t>
            </w:r>
          </w:p>
          <w:p w:rsidR="007B7C37" w:rsidRPr="0034074E" w:rsidRDefault="007B7C37" w:rsidP="007B7C37">
            <w:pPr>
              <w:tabs>
                <w:tab w:val="left" w:pos="7740"/>
              </w:tabs>
              <w:jc w:val="both"/>
              <w:rPr>
                <w:rFonts w:ascii="Times New Roman" w:eastAsia="MS Mincho" w:hAnsi="Times New Roman" w:cs="Times New Roman"/>
                <w:i/>
                <w:iCs/>
                <w:lang w:val="sq-AL"/>
              </w:rPr>
            </w:pPr>
            <w:r w:rsidRPr="0034074E">
              <w:rPr>
                <w:rFonts w:ascii="Times New Roman" w:eastAsia="MS Mincho" w:hAnsi="Times New Roman" w:cs="Times New Roman"/>
                <w:i/>
                <w:iCs/>
                <w:lang w:val="sq-AL"/>
              </w:rPr>
              <w:t xml:space="preserve">Një person, i cili nuk deklaron që po vepron si një përfaqësues doganor ose kur deklaron që po vepron si një përfaqësues doganor, </w:t>
            </w:r>
            <w:r w:rsidRPr="0034074E">
              <w:rPr>
                <w:rFonts w:ascii="Times New Roman" w:eastAsia="MS Mincho" w:hAnsi="Times New Roman" w:cs="Times New Roman"/>
                <w:b/>
                <w:bCs/>
                <w:i/>
                <w:iCs/>
                <w:lang w:val="sq-AL"/>
              </w:rPr>
              <w:t>pa aktin ligjor</w:t>
            </w:r>
            <w:r w:rsidRPr="0034074E">
              <w:rPr>
                <w:rFonts w:ascii="Times New Roman" w:eastAsia="MS Mincho" w:hAnsi="Times New Roman" w:cs="Times New Roman"/>
                <w:i/>
                <w:iCs/>
                <w:lang w:val="sq-AL"/>
              </w:rPr>
              <w:t xml:space="preserve"> të përfaqësimit për të vepruar si i tillë, konsiderohet sikur po vepron në emër dhe për llogari të tij. </w:t>
            </w: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b/>
                <w:bCs/>
                <w:i/>
                <w:iCs/>
                <w:lang w:val="sq-AL"/>
              </w:rPr>
              <w:t>2. Autoritetet doganore mund t’i kërkojnë çdo personi, i cili deklaron që po vepron si një përfaqësues doganor, prova që atij i është lëshuar akti ligjor i përfaqësimit nga i përfaqësuari</w:t>
            </w:r>
            <w:r w:rsidRPr="0034074E">
              <w:rPr>
                <w:rFonts w:ascii="Times New Roman" w:eastAsia="MS Mincho" w:hAnsi="Times New Roman" w:cs="Times New Roman"/>
                <w:lang w:val="sq-AL"/>
              </w:rPr>
              <w:t>”</w:t>
            </w:r>
          </w:p>
          <w:p w:rsidR="007B7C37" w:rsidRPr="0034074E" w:rsidRDefault="007B7C37" w:rsidP="007B7C37">
            <w:pPr>
              <w:tabs>
                <w:tab w:val="left" w:pos="7740"/>
              </w:tabs>
              <w:rPr>
                <w:rFonts w:ascii="Times New Roman" w:eastAsia="MS Mincho" w:hAnsi="Times New Roman" w:cs="Times New Roman"/>
                <w:lang w:val="sq-AL"/>
              </w:rPr>
            </w:pPr>
            <w:r w:rsidRPr="0034074E">
              <w:rPr>
                <w:rFonts w:ascii="Times New Roman" w:eastAsia="MS Mincho" w:hAnsi="Times New Roman" w:cs="Times New Roman"/>
                <w:lang w:val="sq-AL"/>
              </w:rPr>
              <w:t>Edhe Kodi Doganor i Republikës së Shqipërisë e parashef mundësinë që lloji i përfaqësimit të deklarohet para doganës nga ana e përfaqësuesit doganor duke u bazuar në aktin ligjor të përfaqësimit të dakorduar në mes subjektit të procedurës (deklaruesit) dhe përfaqësuesit doganor (agjencisë doganore), për çdo deklarim apo procedurë doganore</w:t>
            </w:r>
          </w:p>
          <w:p w:rsidR="007B7C37" w:rsidRPr="0034074E" w:rsidRDefault="007B7C37" w:rsidP="007B7C37">
            <w:pPr>
              <w:tabs>
                <w:tab w:val="left" w:pos="7740"/>
              </w:tabs>
              <w:jc w:val="both"/>
              <w:rPr>
                <w:rFonts w:ascii="Times New Roman" w:eastAsia="MS Mincho" w:hAnsi="Times New Roman" w:cs="Times New Roman"/>
                <w:b/>
                <w:bCs/>
                <w:lang w:val="sq-AL"/>
              </w:rPr>
            </w:pPr>
            <w:r w:rsidRPr="0034074E">
              <w:rPr>
                <w:rFonts w:ascii="Times New Roman" w:eastAsia="MS Mincho" w:hAnsi="Times New Roman" w:cs="Times New Roman"/>
                <w:b/>
                <w:bCs/>
                <w:lang w:val="sq-AL"/>
              </w:rPr>
              <w:t>Sqarime shtesë</w:t>
            </w: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Bashkimi Evropian si dhe shtetet ne rajon, menyrën (llojin) e përfaqësimit të subjektit të procedurës doganore (deklaruesit/të përfaqësuarit) nga ana e agjencionit doganor (përfaqësuesit doganor) ia besojnë aktit të përfaqësimit në të cilin është specifikuar mënyra e përfaqësimit sipas dakordimit në mes të të përfaqësuarit dhe përfaqësuesit. </w:t>
            </w: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Një agjencion doganor mund të ketë kontrata (autorizime) të përfaqësimit me më shumë subjekte juridike që kanë nevojë për shërbimet e përfaqësimit para doganes. Në këto kontrata (autorizime) në parim bazuar edhe sipas Kushteve të Përgjithshme të Afarizmit të Shpediterëve Vendor dhe Ndërkombëtar të Kosovës (Oda Ekonomike, Buletini Nëntor 2012), në procedurë doganore përfaqësimi është i drejtpërdrejtë nëse nuk është specifikuar ndryshe, citat” </w:t>
            </w:r>
            <w:r w:rsidRPr="0034074E">
              <w:rPr>
                <w:rFonts w:ascii="Times New Roman" w:eastAsia="MS Mincho" w:hAnsi="Times New Roman" w:cs="Times New Roman"/>
                <w:b/>
                <w:lang w:val="sq-AL"/>
              </w:rPr>
              <w:t xml:space="preserve">Në </w:t>
            </w:r>
            <w:r w:rsidRPr="0034074E">
              <w:rPr>
                <w:rFonts w:ascii="Times New Roman" w:eastAsia="MS Mincho" w:hAnsi="Times New Roman" w:cs="Times New Roman"/>
                <w:b/>
                <w:lang w:val="sq-AL"/>
              </w:rPr>
              <w:lastRenderedPageBreak/>
              <w:t xml:space="preserve">procedurën e doganimit të gjësendeve, shpediteri paraqitet në emër dhe për llogari të urdhërdhënësit”- </w:t>
            </w:r>
            <w:hyperlink r:id="rId11" w:history="1">
              <w:r w:rsidRPr="0034074E">
                <w:rPr>
                  <w:rFonts w:ascii="Times New Roman" w:eastAsia="MS Mincho" w:hAnsi="Times New Roman" w:cs="Times New Roman"/>
                  <w:u w:val="single"/>
                  <w:lang w:val="sq-AL"/>
                </w:rPr>
                <w:t>https://ëëë.oek-kcc.org/Al/aktivitete/195/kushtet-e-pergjithshme-te-afarizmit-te-shpeditereve-nderkombetar-te-kosoves/</w:t>
              </w:r>
            </w:hyperlink>
            <w:r w:rsidRPr="0034074E">
              <w:rPr>
                <w:rFonts w:ascii="Times New Roman" w:eastAsia="MS Mincho" w:hAnsi="Times New Roman" w:cs="Times New Roman"/>
                <w:lang w:val="sq-AL"/>
              </w:rPr>
              <w:t xml:space="preserve">. Akti ligjor i përfaqësimit i dakorduar në mes të të përfaqësuarit dhe përfaqësuesit doganor mund të parashef që përfaqësimi të jetë i tërthortë nëse palët janë dakorduar ashtu. Nga si më siper, kuptohet se një përfaqësues Doganor (agjenci Doganore) mund të paraqitet në role të ndryshme varësisht nga specifikimi i llojit të përfaqësimit në Aktin Ligjor të përfaqësimit prandaj imponimi i llojit të përfaqësimit në procedurën e autorizimit Doganor për autorizimin e agjencisë doganore për të pasur të drejtë të ofrimit të shërbimeve të përfaqësimit Doganor është i gabuar dhe është në kundërshtim me Rregulloren Evropiane nr. 952/2013. </w:t>
            </w:r>
          </w:p>
          <w:p w:rsidR="007B7C37" w:rsidRPr="0034074E" w:rsidRDefault="007B7C37" w:rsidP="007B7C37">
            <w:pPr>
              <w:tabs>
                <w:tab w:val="left" w:pos="7740"/>
              </w:tabs>
              <w:jc w:val="both"/>
              <w:rPr>
                <w:rFonts w:ascii="Times New Roman" w:eastAsia="MS Mincho" w:hAnsi="Times New Roman" w:cs="Times New Roman"/>
                <w:lang w:val="sq-AL"/>
              </w:rPr>
            </w:pPr>
            <w:r w:rsidRPr="0034074E">
              <w:rPr>
                <w:rFonts w:ascii="Times New Roman" w:eastAsia="MS Mincho" w:hAnsi="Times New Roman" w:cs="Times New Roman"/>
                <w:lang w:val="sq-AL"/>
              </w:rPr>
              <w:t>Autorizimi Doganor i cili i do të i lejoj një agjencioni Doganor të ketë të drejtë për të ofruar shërbimet e përfaqësimit Doganor duhet të jetë gjeneral duke mbuluar kushtet dhe kriteret që duhet të plotësoj një person juridik (dhe ai fizik te pjesa e agjentit doganor).</w:t>
            </w:r>
          </w:p>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lang w:val="sq-AL"/>
              </w:rPr>
              <w:t xml:space="preserve">Me akt nënligjor, Ministria e Financave, Punës dhe Transfereve respektivisht Dogana e Kosovës mund të rregulloj definimin e përfaqësimit në deklaratën Doganore në fushën 14 në kuadër të rregullores për plotësimin e deklaratës unike Doganore apo nëpërmes ndonjë akti tjeter. </w:t>
            </w:r>
          </w:p>
          <w:p w:rsidR="007B7C37" w:rsidRPr="0034074E" w:rsidRDefault="007B7C37" w:rsidP="00D9686A">
            <w:pPr>
              <w:shd w:val="clear" w:color="auto" w:fill="FFFFFF"/>
              <w:spacing w:before="240" w:after="120" w:line="276" w:lineRule="auto"/>
              <w:jc w:val="both"/>
              <w:rPr>
                <w:rFonts w:ascii="Times New Roman" w:eastAsia="Times New Roman" w:hAnsi="Times New Roman" w:cs="Times New Roman"/>
                <w:lang w:val="sq-AL" w:eastAsia="en-GB"/>
              </w:rPr>
            </w:pPr>
            <w:r w:rsidRPr="0034074E">
              <w:rPr>
                <w:rFonts w:ascii="Times New Roman" w:eastAsia="Times New Roman" w:hAnsi="Times New Roman" w:cs="Times New Roman"/>
                <w:lang w:val="sq-AL" w:eastAsia="en-GB"/>
              </w:rPr>
              <w:t xml:space="preserve">Nëse e konsulltojmë shembullin nga Republika e Kroacisë, kuptojmë se Ministria Kroate e Financave e ka nxjerrë Rregulloren për plotësimin e deklaratës unike Doganore (nr. NN 65/2019) për të siguruar zbatimin e Rregullores (EU) nr. 952/2013 të parlamentit dhe këshillit evropian mbi Kodin Doganor të Unionit.   </w:t>
            </w:r>
          </w:p>
          <w:p w:rsidR="007B7C37" w:rsidRPr="0034074E" w:rsidRDefault="007B7C37" w:rsidP="007E07B8">
            <w:pPr>
              <w:shd w:val="clear" w:color="auto" w:fill="FFFFFF"/>
              <w:spacing w:before="240" w:after="120"/>
              <w:jc w:val="both"/>
              <w:rPr>
                <w:rFonts w:ascii="Times New Roman" w:eastAsia="Times New Roman" w:hAnsi="Times New Roman" w:cs="Times New Roman"/>
                <w:lang w:val="sq-AL" w:eastAsia="en-GB"/>
              </w:rPr>
            </w:pPr>
            <w:r w:rsidRPr="0034074E">
              <w:rPr>
                <w:rFonts w:ascii="Times New Roman" w:eastAsia="Times New Roman" w:hAnsi="Times New Roman" w:cs="Times New Roman"/>
                <w:lang w:val="sq-AL" w:eastAsia="en-GB"/>
              </w:rPr>
              <w:lastRenderedPageBreak/>
              <w:t>Për fushën 14 (deklaruesi), ndër tjera kerkohen keto informacione:</w:t>
            </w:r>
          </w:p>
          <w:p w:rsidR="007B7C37" w:rsidRPr="0034074E" w:rsidRDefault="007B7C37" w:rsidP="007E07B8">
            <w:pPr>
              <w:shd w:val="clear" w:color="auto" w:fill="FFFFFF"/>
              <w:jc w:val="both"/>
              <w:rPr>
                <w:rFonts w:ascii="Times New Roman" w:eastAsia="Times New Roman" w:hAnsi="Times New Roman" w:cs="Times New Roman"/>
                <w:lang w:val="sq-AL" w:eastAsia="en-GB"/>
              </w:rPr>
            </w:pPr>
            <w:r w:rsidRPr="0034074E">
              <w:rPr>
                <w:rFonts w:ascii="Times New Roman" w:eastAsia="Times New Roman" w:hAnsi="Times New Roman" w:cs="Times New Roman"/>
                <w:lang w:val="sq-AL" w:eastAsia="en-GB"/>
              </w:rPr>
              <w:t>-Numri i regjistrimit të biznesit të deklaruesit/përfaqësuesit</w:t>
            </w:r>
          </w:p>
          <w:p w:rsidR="007B7C37" w:rsidRPr="0034074E" w:rsidRDefault="007B7C37" w:rsidP="007E07B8">
            <w:pPr>
              <w:shd w:val="clear" w:color="auto" w:fill="FFFFFF"/>
              <w:jc w:val="both"/>
              <w:rPr>
                <w:rFonts w:ascii="Times New Roman" w:eastAsia="Times New Roman" w:hAnsi="Times New Roman" w:cs="Times New Roman"/>
                <w:lang w:val="sq-AL" w:eastAsia="en-GB"/>
              </w:rPr>
            </w:pPr>
            <w:r w:rsidRPr="0034074E">
              <w:rPr>
                <w:rFonts w:ascii="Times New Roman" w:eastAsia="Times New Roman" w:hAnsi="Times New Roman" w:cs="Times New Roman"/>
                <w:lang w:val="sq-AL" w:eastAsia="en-GB"/>
              </w:rPr>
              <w:t xml:space="preserve">-kodi i mënyrës së përfaqësimit, i drejtëpërdrejt apo i tërthortë </w:t>
            </w:r>
          </w:p>
          <w:p w:rsidR="007B7C37" w:rsidRPr="0034074E" w:rsidRDefault="007B7C37" w:rsidP="007E07B8">
            <w:pPr>
              <w:shd w:val="clear" w:color="auto" w:fill="FFFFFF"/>
              <w:jc w:val="both"/>
              <w:rPr>
                <w:rFonts w:ascii="Times New Roman" w:eastAsia="Times New Roman" w:hAnsi="Times New Roman" w:cs="Times New Roman"/>
                <w:lang w:val="sq-AL" w:eastAsia="en-GB"/>
              </w:rPr>
            </w:pPr>
            <w:r w:rsidRPr="0034074E">
              <w:rPr>
                <w:rFonts w:ascii="Times New Roman" w:eastAsia="Times New Roman" w:hAnsi="Times New Roman" w:cs="Times New Roman"/>
                <w:lang w:val="sq-AL" w:eastAsia="en-GB"/>
              </w:rPr>
              <w:t xml:space="preserve">-emri, adresa </w:t>
            </w:r>
          </w:p>
          <w:p w:rsidR="007B7C37" w:rsidRPr="0034074E" w:rsidRDefault="007B7C37" w:rsidP="007E07B8">
            <w:pPr>
              <w:shd w:val="clear" w:color="auto" w:fill="FFFFFF"/>
              <w:jc w:val="both"/>
              <w:rPr>
                <w:rFonts w:ascii="Times New Roman" w:eastAsia="Times New Roman" w:hAnsi="Times New Roman" w:cs="Times New Roman"/>
                <w:lang w:val="sq-AL" w:eastAsia="en-GB"/>
              </w:rPr>
            </w:pPr>
            <w:r w:rsidRPr="0034074E">
              <w:rPr>
                <w:rFonts w:ascii="Times New Roman" w:eastAsia="Times New Roman" w:hAnsi="Times New Roman" w:cs="Times New Roman"/>
                <w:lang w:val="sq-AL" w:eastAsia="en-GB"/>
              </w:rPr>
              <w:t xml:space="preserve">-AEO indikator  (opcionale) </w:t>
            </w:r>
          </w:p>
          <w:p w:rsidR="007B7C37" w:rsidRPr="0034074E" w:rsidRDefault="007B7C37" w:rsidP="00D9686A">
            <w:pPr>
              <w:shd w:val="clear" w:color="auto" w:fill="FFFFFF"/>
              <w:spacing w:before="240" w:after="120" w:line="276" w:lineRule="auto"/>
              <w:jc w:val="both"/>
              <w:rPr>
                <w:rFonts w:ascii="Times New Roman" w:eastAsia="Times New Roman" w:hAnsi="Times New Roman" w:cs="Times New Roman"/>
                <w:lang w:val="sq-AL" w:eastAsia="en-GB"/>
              </w:rPr>
            </w:pPr>
            <w:r w:rsidRPr="0034074E">
              <w:rPr>
                <w:rFonts w:ascii="Times New Roman" w:eastAsia="Times New Roman" w:hAnsi="Times New Roman" w:cs="Times New Roman"/>
                <w:lang w:val="sq-AL" w:eastAsia="en-GB"/>
              </w:rPr>
              <w:t>Dogana e Kroacisë e ka edhe formularin për autorizim të përfaqësuesit doganor: https://carina.gov.hr/UserDocsImages//dokumenti/e-Carina/G2B//Prilog%201%20-%20Obrazac%20zastupanje.pdf</w:t>
            </w:r>
          </w:p>
          <w:p w:rsidR="007B7C37" w:rsidRPr="0034074E" w:rsidRDefault="007B7C37" w:rsidP="00D9686A">
            <w:pPr>
              <w:shd w:val="clear" w:color="auto" w:fill="FFFFFF"/>
              <w:spacing w:before="240" w:after="120" w:line="276" w:lineRule="auto"/>
              <w:jc w:val="both"/>
              <w:rPr>
                <w:rFonts w:ascii="Times New Roman" w:eastAsia="Times New Roman" w:hAnsi="Times New Roman" w:cs="Times New Roman"/>
                <w:lang w:val="sq-AL" w:eastAsia="en-GB"/>
              </w:rPr>
            </w:pPr>
            <w:r w:rsidRPr="0034074E">
              <w:rPr>
                <w:rFonts w:ascii="Times New Roman" w:eastAsia="Times New Roman" w:hAnsi="Times New Roman" w:cs="Times New Roman"/>
                <w:lang w:val="sq-AL" w:eastAsia="en-GB"/>
              </w:rPr>
              <w:t xml:space="preserve">Në rregulloren e tyre për plotësim të deklaratës Unike Doganore, për fushën 14 të deklaratës doganore, Dogana e Serbisë përveq ofrimit teknik të deklarimit të mënyrës së përfaqësimit nëpërmes kodit të përfaqësimit (të drejtpërdrejtë apo të tërthortë) në rastin kur rolin e përfaqësuesit e ka vet subjekti nga fusha 8 (importues/pranues), në fushën 14 vendoset informata që deklarues është vet subjekti importues/pranues.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Pranohet pjesërisht </w:t>
            </w: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p>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dispozite është transpozuar me rregulloren e BE-se.</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eastAsia="en-GB"/>
              </w:rPr>
              <w:lastRenderedPageBreak/>
              <w:t>Shoqata e Shpediterëve Vendor dhe Ndërkombëtar të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autoSpaceDE w:val="0"/>
              <w:autoSpaceDN w:val="0"/>
              <w:adjustRightInd w:val="0"/>
              <w:rPr>
                <w:rFonts w:ascii="Times New Roman" w:eastAsia="MS Mincho" w:hAnsi="Times New Roman" w:cs="Times New Roman"/>
                <w:b/>
                <w:lang w:val="sq-AL"/>
              </w:rPr>
            </w:pPr>
            <w:r w:rsidRPr="0034074E">
              <w:rPr>
                <w:rFonts w:ascii="Times New Roman" w:eastAsia="MS Mincho" w:hAnsi="Times New Roman" w:cs="Times New Roman"/>
                <w:b/>
                <w:lang w:val="sq-AL"/>
              </w:rPr>
              <w:t>Dhënia e informacionit për Doganën (Neni 12)</w:t>
            </w:r>
          </w:p>
          <w:p w:rsidR="007B7C37" w:rsidRPr="0034074E" w:rsidRDefault="007B7C37" w:rsidP="007E07B8">
            <w:pPr>
              <w:autoSpaceDE w:val="0"/>
              <w:autoSpaceDN w:val="0"/>
              <w:adjustRightInd w:val="0"/>
              <w:spacing w:after="200" w:line="276" w:lineRule="auto"/>
              <w:contextualSpacing/>
              <w:rPr>
                <w:rFonts w:ascii="Times New Roman" w:eastAsia="Calibri" w:hAnsi="Times New Roman" w:cs="Times New Roman"/>
                <w:bCs/>
                <w:u w:val="single"/>
                <w:lang w:val="sq-AL"/>
              </w:rPr>
            </w:pPr>
            <w:r w:rsidRPr="0034074E">
              <w:rPr>
                <w:rFonts w:ascii="Times New Roman" w:eastAsia="Calibri" w:hAnsi="Times New Roman" w:cs="Times New Roman"/>
                <w:bCs/>
                <w:u w:val="single"/>
                <w:lang w:val="sq-AL"/>
              </w:rPr>
              <w:t xml:space="preserve">Përshkrimi aktual </w:t>
            </w:r>
          </w:p>
          <w:p w:rsidR="007B7C37" w:rsidRPr="0034074E" w:rsidRDefault="007B7C37" w:rsidP="007B7C37">
            <w:pPr>
              <w:autoSpaceDE w:val="0"/>
              <w:autoSpaceDN w:val="0"/>
              <w:adjustRightInd w:val="0"/>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Paragrafi 4 i Nenit 12 “Në rastet kur deklarata ose njoftimi është depozituar, aplikimi është paraqitur ose informacioni është dhenë nga një përfaqësues doganor i personit përkatës, siç përcaktohet në Nenin 13, përfaqësuesi doganor gjithashtu është përgjegjës për përmbushjen e detyrimeve të përcaktuara në nenparagrafin 2.1 te këtij Neni”</w:t>
            </w:r>
          </w:p>
          <w:p w:rsidR="007B7C37" w:rsidRPr="0034074E" w:rsidRDefault="007B7C37" w:rsidP="007B7C37">
            <w:pPr>
              <w:autoSpaceDE w:val="0"/>
              <w:autoSpaceDN w:val="0"/>
              <w:adjustRightInd w:val="0"/>
              <w:contextualSpacing/>
              <w:jc w:val="both"/>
              <w:rPr>
                <w:rFonts w:ascii="Times New Roman" w:eastAsia="Calibri" w:hAnsi="Times New Roman" w:cs="Times New Roman"/>
                <w:lang w:val="sq-AL"/>
              </w:rPr>
            </w:pPr>
          </w:p>
          <w:p w:rsidR="007B7C37" w:rsidRPr="0034074E" w:rsidRDefault="007B7C37" w:rsidP="007B7C37">
            <w:pPr>
              <w:tabs>
                <w:tab w:val="left" w:pos="7740"/>
              </w:tabs>
              <w:jc w:val="both"/>
              <w:rPr>
                <w:rFonts w:ascii="Times New Roman" w:eastAsia="MS Mincho" w:hAnsi="Times New Roman" w:cs="Times New Roman"/>
                <w:u w:val="single"/>
                <w:lang w:val="sq-AL"/>
              </w:rPr>
            </w:pPr>
            <w:r w:rsidRPr="0034074E">
              <w:rPr>
                <w:rFonts w:ascii="Times New Roman" w:eastAsia="MS Mincho" w:hAnsi="Times New Roman" w:cs="Times New Roman"/>
                <w:u w:val="single"/>
                <w:lang w:val="sq-AL"/>
              </w:rPr>
              <w:lastRenderedPageBreak/>
              <w:t>Propozimi i SHSHVN</w:t>
            </w:r>
          </w:p>
          <w:p w:rsidR="007B7C37" w:rsidRPr="0034074E" w:rsidRDefault="007B7C37" w:rsidP="007B7C37">
            <w:pPr>
              <w:autoSpaceDE w:val="0"/>
              <w:autoSpaceDN w:val="0"/>
              <w:adjustRightInd w:val="0"/>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Paragrafi 4 i Nenit 12  në rreshtin e fundit të i referohet pikës 1 (paragrafit 1 të Nenit 12) </w:t>
            </w:r>
          </w:p>
          <w:p w:rsidR="007B7C37" w:rsidRPr="0034074E" w:rsidRDefault="007B7C37" w:rsidP="007B7C37">
            <w:pPr>
              <w:autoSpaceDE w:val="0"/>
              <w:autoSpaceDN w:val="0"/>
              <w:adjustRightInd w:val="0"/>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“Në rastet kur deklarata ose njoftimi është depozituar, aplikimi është paraqitur ose informacioni është dhenë nga një përfaqësues doganor i personit përkatës, siç përcaktohet në Nenin 13, përfaqësuesi doganor gjithashtu është përgjegjës për përmbushjen e detyrimeve të përcaktuara në paragrafin 1 te këtij Neni. </w:t>
            </w:r>
          </w:p>
          <w:p w:rsidR="007B7C37" w:rsidRPr="0034074E" w:rsidRDefault="007B7C37" w:rsidP="007B7C37">
            <w:pPr>
              <w:autoSpaceDE w:val="0"/>
              <w:autoSpaceDN w:val="0"/>
              <w:adjustRightInd w:val="0"/>
              <w:contextualSpacing/>
              <w:jc w:val="both"/>
              <w:rPr>
                <w:rFonts w:ascii="Times New Roman" w:eastAsia="Calibri" w:hAnsi="Times New Roman" w:cs="Times New Roman"/>
                <w:lang w:val="sq-AL"/>
              </w:rPr>
            </w:pPr>
          </w:p>
          <w:p w:rsidR="007B7C37" w:rsidRPr="0034074E" w:rsidRDefault="007B7C37" w:rsidP="007B7C37">
            <w:pPr>
              <w:autoSpaceDE w:val="0"/>
              <w:autoSpaceDN w:val="0"/>
              <w:adjustRightInd w:val="0"/>
              <w:rPr>
                <w:rFonts w:ascii="Times New Roman" w:eastAsia="MS Mincho" w:hAnsi="Times New Roman" w:cs="Times New Roman"/>
                <w:u w:val="single"/>
                <w:lang w:val="sq-AL"/>
              </w:rPr>
            </w:pPr>
            <w:r w:rsidRPr="0034074E">
              <w:rPr>
                <w:rFonts w:ascii="Times New Roman" w:eastAsia="MS Mincho" w:hAnsi="Times New Roman" w:cs="Times New Roman"/>
                <w:u w:val="single"/>
                <w:lang w:val="sq-AL"/>
              </w:rPr>
              <w:t xml:space="preserve">Arsyetimi: </w:t>
            </w:r>
          </w:p>
          <w:p w:rsidR="007B7C37" w:rsidRPr="0034074E" w:rsidRDefault="007B7C37" w:rsidP="007B7C37">
            <w:pPr>
              <w:autoSpaceDE w:val="0"/>
              <w:autoSpaceDN w:val="0"/>
              <w:adjustRightInd w:val="0"/>
              <w:rPr>
                <w:rFonts w:ascii="Times New Roman" w:eastAsia="MS Mincho" w:hAnsi="Times New Roman" w:cs="Times New Roman"/>
                <w:lang w:val="sq-AL"/>
              </w:rPr>
            </w:pPr>
            <w:r w:rsidRPr="0034074E">
              <w:rPr>
                <w:rFonts w:ascii="Times New Roman" w:eastAsia="MS Mincho" w:hAnsi="Times New Roman" w:cs="Times New Roman"/>
                <w:lang w:val="sq-AL"/>
              </w:rPr>
              <w:t xml:space="preserve">Duke ju referuar Kodit Doganor të Shqipërisë (Ligji 102-2014), Neni 23, kuptojmë se komplet Neni 23 është identik me Nenin 12 të Projekt Kodit (dhe në harmoni me </w:t>
            </w:r>
            <w:r w:rsidRPr="0034074E">
              <w:rPr>
                <w:rFonts w:ascii="Times New Roman" w:eastAsia="MS Mincho" w:hAnsi="Times New Roman" w:cs="Times New Roman"/>
                <w:b/>
                <w:bCs/>
                <w:lang w:val="sq-AL"/>
              </w:rPr>
              <w:t xml:space="preserve">Rregulloren evropiane për Unionin Doganor nr. 952/2013) </w:t>
            </w:r>
            <w:r w:rsidRPr="0034074E">
              <w:rPr>
                <w:rFonts w:ascii="Times New Roman" w:eastAsia="MS Mincho" w:hAnsi="Times New Roman" w:cs="Times New Roman"/>
                <w:lang w:val="sq-AL"/>
              </w:rPr>
              <w:t xml:space="preserve"> kurse ne paragrafin e fundit referenca ka të bëjë me pikën 1 të Nenit. </w:t>
            </w:r>
          </w:p>
          <w:p w:rsidR="007B7C37" w:rsidRPr="0034074E" w:rsidRDefault="007B7C37" w:rsidP="007B7C37">
            <w:pPr>
              <w:autoSpaceDE w:val="0"/>
              <w:autoSpaceDN w:val="0"/>
              <w:adjustRightInd w:val="0"/>
              <w:rPr>
                <w:rFonts w:ascii="Times New Roman" w:eastAsia="MS Mincho" w:hAnsi="Times New Roman" w:cs="Times New Roman"/>
                <w:lang w:val="sq-AL"/>
              </w:rPr>
            </w:pPr>
            <w:r w:rsidRPr="0034074E">
              <w:rPr>
                <w:rFonts w:ascii="Times New Roman" w:eastAsia="MS Mincho" w:hAnsi="Times New Roman" w:cs="Times New Roman"/>
                <w:lang w:val="sq-AL"/>
              </w:rPr>
              <w:t xml:space="preserve">Citat “Në rastet kur deklarata ose njoftimi është depozituar, aplikimi është paraqitur ose informacioni është siguruar nga një përfaqësues doganor i personit në fjalë, siç përcaktohet në nenin 24, përfaqësuesi doganor gjithashtu është përgjegjës për përmbushjen e detyrimeve të përcaktuara në pikën 1.”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CC05EB" w:rsidP="007B7C37">
            <w:pPr>
              <w:rPr>
                <w:rFonts w:ascii="Times New Roman" w:eastAsia="Calibri" w:hAnsi="Times New Roman" w:cs="Times New Roman"/>
                <w:lang w:val="sq-AL"/>
              </w:rPr>
            </w:pPr>
            <w:r>
              <w:rPr>
                <w:rFonts w:ascii="Times New Roman" w:eastAsia="Calibri" w:hAnsi="Times New Roman" w:cs="Times New Roman"/>
                <w:lang w:val="sq-AL"/>
              </w:rPr>
              <w:lastRenderedPageBreak/>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CC05EB"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Kjo dispozite është transpozuar me rregulloren e BE-se.</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eastAsia="en-GB"/>
              </w:rPr>
              <w:lastRenderedPageBreak/>
              <w:t>Shoqata e Shpediterëve Vendor dhe Ndërkombëtar të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autoSpaceDE w:val="0"/>
              <w:autoSpaceDN w:val="0"/>
              <w:adjustRightInd w:val="0"/>
              <w:rPr>
                <w:rFonts w:ascii="Times New Roman" w:eastAsia="MS Mincho" w:hAnsi="Times New Roman" w:cs="Times New Roman"/>
                <w:b/>
                <w:lang w:val="sq-AL"/>
              </w:rPr>
            </w:pPr>
            <w:r w:rsidRPr="0034074E">
              <w:rPr>
                <w:rFonts w:ascii="Times New Roman" w:eastAsia="MS Mincho" w:hAnsi="Times New Roman" w:cs="Times New Roman"/>
                <w:b/>
                <w:lang w:val="sq-AL"/>
              </w:rPr>
              <w:t xml:space="preserve">Neni 13, pika 3.4 </w:t>
            </w:r>
          </w:p>
          <w:p w:rsidR="007B7C37" w:rsidRPr="0034074E" w:rsidRDefault="007B7C37" w:rsidP="007B7C37">
            <w:pPr>
              <w:autoSpaceDE w:val="0"/>
              <w:autoSpaceDN w:val="0"/>
              <w:adjustRightInd w:val="0"/>
              <w:rPr>
                <w:rFonts w:ascii="Times New Roman" w:eastAsia="MS Mincho" w:hAnsi="Times New Roman" w:cs="Times New Roman"/>
                <w:bCs/>
                <w:u w:val="single"/>
                <w:lang w:val="sq-AL"/>
              </w:rPr>
            </w:pPr>
            <w:r w:rsidRPr="0034074E">
              <w:rPr>
                <w:rFonts w:ascii="Times New Roman" w:eastAsia="MS Mincho" w:hAnsi="Times New Roman" w:cs="Times New Roman"/>
                <w:bCs/>
                <w:u w:val="single"/>
                <w:lang w:val="sq-AL"/>
              </w:rPr>
              <w:t xml:space="preserve">Përshkrimi aktual </w:t>
            </w:r>
          </w:p>
          <w:p w:rsidR="007B7C37" w:rsidRPr="0034074E" w:rsidRDefault="007B7C37" w:rsidP="007B7C37">
            <w:pPr>
              <w:autoSpaceDE w:val="0"/>
              <w:autoSpaceDN w:val="0"/>
              <w:adjustRightInd w:val="0"/>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Ndaj personit juridik ose personit përgjegjës </w:t>
            </w:r>
            <w:r w:rsidRPr="0034074E">
              <w:rPr>
                <w:rFonts w:ascii="Times New Roman" w:eastAsia="MS Mincho" w:hAnsi="Times New Roman" w:cs="Times New Roman"/>
                <w:b/>
                <w:bCs/>
                <w:lang w:val="sq-AL"/>
              </w:rPr>
              <w:t>nuk zhvillohet</w:t>
            </w:r>
            <w:r w:rsidRPr="0034074E">
              <w:rPr>
                <w:rFonts w:ascii="Times New Roman" w:eastAsia="MS Mincho" w:hAnsi="Times New Roman" w:cs="Times New Roman"/>
                <w:lang w:val="sq-AL"/>
              </w:rPr>
              <w:t xml:space="preserve"> procedurë penale ose nuk është i dënuar për vepër penale kundër ekonomisë, korruptive, kundër detyrës zyrtare, ose vepra tjera penale që konsiderohen krime të rënda sipas legjislacionit në fuqi;</w:t>
            </w:r>
          </w:p>
          <w:p w:rsidR="007E07B8" w:rsidRPr="0034074E" w:rsidRDefault="007E07B8" w:rsidP="007B7C37">
            <w:pPr>
              <w:autoSpaceDE w:val="0"/>
              <w:autoSpaceDN w:val="0"/>
              <w:adjustRightInd w:val="0"/>
              <w:rPr>
                <w:rFonts w:ascii="Times New Roman" w:eastAsia="MS Mincho" w:hAnsi="Times New Roman" w:cs="Times New Roman"/>
                <w:bCs/>
                <w:lang w:val="sq-AL"/>
              </w:rPr>
            </w:pPr>
          </w:p>
          <w:p w:rsidR="007B7C37" w:rsidRPr="0034074E" w:rsidRDefault="007B7C37" w:rsidP="007B7C37">
            <w:pPr>
              <w:autoSpaceDE w:val="0"/>
              <w:autoSpaceDN w:val="0"/>
              <w:adjustRightInd w:val="0"/>
              <w:rPr>
                <w:rFonts w:ascii="Times New Roman" w:eastAsia="MS Mincho" w:hAnsi="Times New Roman" w:cs="Times New Roman"/>
                <w:bCs/>
                <w:u w:val="single"/>
                <w:lang w:val="sq-AL"/>
              </w:rPr>
            </w:pPr>
            <w:r w:rsidRPr="0034074E">
              <w:rPr>
                <w:rFonts w:ascii="Times New Roman" w:eastAsia="MS Mincho" w:hAnsi="Times New Roman" w:cs="Times New Roman"/>
                <w:bCs/>
                <w:u w:val="single"/>
                <w:lang w:val="sq-AL"/>
              </w:rPr>
              <w:t xml:space="preserve">Propozimi i SHSHVN </w:t>
            </w:r>
          </w:p>
          <w:p w:rsidR="007B7C37" w:rsidRPr="0034074E" w:rsidRDefault="007B7C37" w:rsidP="007B7C37">
            <w:pPr>
              <w:autoSpaceDE w:val="0"/>
              <w:autoSpaceDN w:val="0"/>
              <w:adjustRightInd w:val="0"/>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Personi juridik ose personit përgjegjës </w:t>
            </w:r>
            <w:r w:rsidRPr="0034074E">
              <w:rPr>
                <w:rFonts w:ascii="Times New Roman" w:eastAsia="MS Mincho" w:hAnsi="Times New Roman" w:cs="Times New Roman"/>
                <w:b/>
                <w:bCs/>
                <w:lang w:val="sq-AL"/>
              </w:rPr>
              <w:t>nuk është i dënuar me vendim të formës së prerë</w:t>
            </w:r>
            <w:r w:rsidRPr="0034074E">
              <w:rPr>
                <w:rFonts w:ascii="Times New Roman" w:eastAsia="MS Mincho" w:hAnsi="Times New Roman" w:cs="Times New Roman"/>
                <w:lang w:val="sq-AL"/>
              </w:rPr>
              <w:t xml:space="preserve"> për vepër penale kundër ekonomisë, korruptive, kundër detyrës zyrtare, ose vepra </w:t>
            </w:r>
            <w:r w:rsidRPr="0034074E">
              <w:rPr>
                <w:rFonts w:ascii="Times New Roman" w:eastAsia="MS Mincho" w:hAnsi="Times New Roman" w:cs="Times New Roman"/>
                <w:lang w:val="sq-AL"/>
              </w:rPr>
              <w:lastRenderedPageBreak/>
              <w:t>tjera penale që konsiderohen krime të rënda sipas legjislacionit në fuqi;</w:t>
            </w:r>
          </w:p>
          <w:p w:rsidR="007B7C37" w:rsidRPr="0034074E" w:rsidRDefault="007B7C37" w:rsidP="007B7C37">
            <w:pPr>
              <w:autoSpaceDE w:val="0"/>
              <w:autoSpaceDN w:val="0"/>
              <w:adjustRightInd w:val="0"/>
              <w:rPr>
                <w:rFonts w:ascii="Times New Roman" w:eastAsia="MS Mincho" w:hAnsi="Times New Roman" w:cs="Times New Roman"/>
                <w:bCs/>
                <w:lang w:val="sq-AL"/>
              </w:rPr>
            </w:pPr>
          </w:p>
          <w:p w:rsidR="007B7C37" w:rsidRPr="0034074E" w:rsidRDefault="007B7C37" w:rsidP="007B7C37">
            <w:pPr>
              <w:autoSpaceDE w:val="0"/>
              <w:autoSpaceDN w:val="0"/>
              <w:adjustRightInd w:val="0"/>
              <w:rPr>
                <w:rFonts w:ascii="Times New Roman" w:eastAsia="MS Mincho" w:hAnsi="Times New Roman" w:cs="Times New Roman"/>
                <w:bCs/>
                <w:u w:val="single"/>
                <w:lang w:val="sq-AL"/>
              </w:rPr>
            </w:pPr>
            <w:r w:rsidRPr="0034074E">
              <w:rPr>
                <w:rFonts w:ascii="Times New Roman" w:eastAsia="MS Mincho" w:hAnsi="Times New Roman" w:cs="Times New Roman"/>
                <w:bCs/>
                <w:u w:val="single"/>
                <w:lang w:val="sq-AL"/>
              </w:rPr>
              <w:t>Të specifikohen veprat penale?</w:t>
            </w:r>
          </w:p>
          <w:p w:rsidR="007B7C37" w:rsidRPr="0034074E" w:rsidRDefault="007B7C37" w:rsidP="007B7C37">
            <w:pPr>
              <w:autoSpaceDE w:val="0"/>
              <w:autoSpaceDN w:val="0"/>
              <w:adjustRightInd w:val="0"/>
              <w:rPr>
                <w:rFonts w:ascii="Times New Roman" w:eastAsia="MS Mincho" w:hAnsi="Times New Roman" w:cs="Times New Roman"/>
                <w:bCs/>
                <w:u w:val="single"/>
                <w:lang w:val="sq-AL"/>
              </w:rPr>
            </w:pPr>
            <w:r w:rsidRPr="0034074E">
              <w:rPr>
                <w:rFonts w:ascii="Times New Roman" w:eastAsia="MS Mincho" w:hAnsi="Times New Roman" w:cs="Times New Roman"/>
                <w:bCs/>
                <w:u w:val="single"/>
                <w:lang w:val="sq-AL"/>
              </w:rPr>
              <w:t xml:space="preserve">Arsyetimi </w:t>
            </w:r>
          </w:p>
          <w:p w:rsidR="007B7C37" w:rsidRPr="0034074E" w:rsidRDefault="007B7C37" w:rsidP="007B7C37">
            <w:pPr>
              <w:tabs>
                <w:tab w:val="left" w:pos="7740"/>
              </w:tabs>
              <w:jc w:val="both"/>
              <w:rPr>
                <w:rFonts w:ascii="Times New Roman" w:eastAsia="MS Mincho" w:hAnsi="Times New Roman" w:cs="Times New Roman"/>
                <w:spacing w:val="2"/>
                <w:shd w:val="clear" w:color="auto" w:fill="FFFFFF"/>
                <w:lang w:val="sq-AL"/>
              </w:rPr>
            </w:pPr>
            <w:r w:rsidRPr="0034074E">
              <w:rPr>
                <w:rFonts w:ascii="Times New Roman" w:eastAsia="MS Mincho" w:hAnsi="Times New Roman" w:cs="Times New Roman"/>
                <w:bCs/>
                <w:lang w:val="sq-AL"/>
              </w:rPr>
              <w:t xml:space="preserve">Mendojmë se duhet të merret parasysh e drejta juridike e prezumimit të pafajësisë, që çdo person </w:t>
            </w:r>
            <w:r w:rsidRPr="0034074E">
              <w:rPr>
                <w:rFonts w:ascii="Times New Roman" w:eastAsia="MS Mincho" w:hAnsi="Times New Roman" w:cs="Times New Roman"/>
                <w:spacing w:val="2"/>
                <w:shd w:val="clear" w:color="auto" w:fill="FFFFFF"/>
                <w:lang w:val="sq-AL"/>
              </w:rPr>
              <w:t>prezumohet i pafajshëm gjersa nuk vërtetohet fajësia e tij me vendim gjyqësor të formës së prerë.</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Adresuar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eastAsia="en-GB"/>
              </w:rPr>
              <w:lastRenderedPageBreak/>
              <w:t>Shoqata e Shpediterëve Vendor dhe Ndërkombëtar të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tabs>
                <w:tab w:val="left" w:pos="7740"/>
              </w:tabs>
              <w:jc w:val="both"/>
              <w:rPr>
                <w:rFonts w:ascii="Times New Roman" w:eastAsia="MS Mincho" w:hAnsi="Times New Roman" w:cs="Times New Roman"/>
                <w:b/>
                <w:bCs/>
                <w:lang w:val="sq-AL"/>
              </w:rPr>
            </w:pPr>
            <w:r w:rsidRPr="0034074E">
              <w:rPr>
                <w:rFonts w:ascii="Times New Roman" w:eastAsia="MS Mincho" w:hAnsi="Times New Roman" w:cs="Times New Roman"/>
                <w:b/>
                <w:bCs/>
                <w:lang w:val="sq-AL"/>
              </w:rPr>
              <w:t>Neni 13, pika 3.5</w:t>
            </w:r>
          </w:p>
          <w:p w:rsidR="00D9686A" w:rsidRPr="0034074E" w:rsidRDefault="00D9686A" w:rsidP="007B7C37">
            <w:pPr>
              <w:rPr>
                <w:rFonts w:ascii="Times New Roman" w:eastAsia="MS Mincho" w:hAnsi="Times New Roman" w:cs="Times New Roman"/>
                <w:bCs/>
                <w:lang w:val="sq-AL"/>
              </w:rPr>
            </w:pPr>
            <w:r w:rsidRPr="0034074E">
              <w:rPr>
                <w:rFonts w:ascii="Times New Roman" w:eastAsia="MS Mincho" w:hAnsi="Times New Roman" w:cs="Times New Roman"/>
                <w:bCs/>
                <w:lang w:val="sq-AL"/>
              </w:rPr>
              <w:t xml:space="preserve">             </w:t>
            </w:r>
          </w:p>
          <w:p w:rsidR="007B7C37" w:rsidRPr="0034074E" w:rsidRDefault="007B7C37" w:rsidP="007B7C37">
            <w:pPr>
              <w:rPr>
                <w:rFonts w:ascii="Times New Roman" w:eastAsia="MS Mincho" w:hAnsi="Times New Roman" w:cs="Times New Roman"/>
                <w:bCs/>
                <w:u w:val="single"/>
                <w:lang w:val="sq-AL"/>
              </w:rPr>
            </w:pPr>
            <w:r w:rsidRPr="0034074E">
              <w:rPr>
                <w:rFonts w:ascii="Times New Roman" w:eastAsia="MS Mincho" w:hAnsi="Times New Roman" w:cs="Times New Roman"/>
                <w:bCs/>
                <w:u w:val="single"/>
                <w:lang w:val="sq-AL"/>
              </w:rPr>
              <w:t>Përshkrimi aktual</w:t>
            </w:r>
          </w:p>
          <w:p w:rsidR="007B7C37" w:rsidRPr="0034074E" w:rsidRDefault="007B7C37" w:rsidP="00D9686A">
            <w:pPr>
              <w:jc w:val="both"/>
              <w:rPr>
                <w:rFonts w:ascii="Times New Roman" w:eastAsia="MS Mincho" w:hAnsi="Times New Roman" w:cs="Times New Roman"/>
                <w:lang w:val="sq-AL"/>
              </w:rPr>
            </w:pPr>
            <w:r w:rsidRPr="0034074E">
              <w:rPr>
                <w:rFonts w:ascii="Times New Roman" w:eastAsia="MS Mincho" w:hAnsi="Times New Roman" w:cs="Times New Roman"/>
                <w:lang w:val="sq-AL"/>
              </w:rPr>
              <w:t>Nuk është duke u zhvilluar procedurë kundërvajtëse ose nuk është dënuar për shkelje të rënda ose shkelje të përsëritura të legjislacionit doganor ose tatimor</w:t>
            </w:r>
          </w:p>
          <w:p w:rsidR="007B7C37" w:rsidRPr="0034074E" w:rsidRDefault="00D9686A" w:rsidP="00D9686A">
            <w:pPr>
              <w:jc w:val="both"/>
              <w:rPr>
                <w:rFonts w:ascii="Times New Roman" w:eastAsia="MS Mincho" w:hAnsi="Times New Roman" w:cs="Times New Roman"/>
                <w:bCs/>
                <w:u w:val="single"/>
                <w:lang w:val="sq-AL"/>
              </w:rPr>
            </w:pPr>
            <w:r w:rsidRPr="0034074E">
              <w:rPr>
                <w:rFonts w:ascii="Times New Roman" w:eastAsia="MS Mincho" w:hAnsi="Times New Roman" w:cs="Times New Roman"/>
                <w:bCs/>
                <w:lang w:val="sq-AL"/>
              </w:rPr>
              <w:t xml:space="preserve"> </w:t>
            </w:r>
            <w:r w:rsidR="007B7C37" w:rsidRPr="0034074E">
              <w:rPr>
                <w:rFonts w:ascii="Times New Roman" w:eastAsia="MS Mincho" w:hAnsi="Times New Roman" w:cs="Times New Roman"/>
                <w:bCs/>
                <w:u w:val="single"/>
                <w:lang w:val="sq-AL"/>
              </w:rPr>
              <w:t>Propozimi i SHSHVN</w:t>
            </w:r>
          </w:p>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b/>
                <w:bCs/>
                <w:lang w:val="sq-AL"/>
              </w:rPr>
              <w:t>Nuk është i dënuar me vendim të formës së prerë</w:t>
            </w:r>
            <w:r w:rsidRPr="0034074E">
              <w:rPr>
                <w:rFonts w:ascii="Times New Roman" w:eastAsia="MS Mincho" w:hAnsi="Times New Roman" w:cs="Times New Roman"/>
                <w:lang w:val="sq-AL"/>
              </w:rPr>
              <w:t xml:space="preserve"> për shkelje të rënda ose shkelje të përsëritura të legjislacionit doganor ose tatimor. </w:t>
            </w:r>
          </w:p>
          <w:p w:rsidR="007B7C37" w:rsidRPr="0034074E" w:rsidRDefault="007B7C37" w:rsidP="007B7C37">
            <w:pPr>
              <w:autoSpaceDE w:val="0"/>
              <w:autoSpaceDN w:val="0"/>
              <w:adjustRightInd w:val="0"/>
              <w:rPr>
                <w:rFonts w:ascii="Times New Roman" w:eastAsia="MS Mincho" w:hAnsi="Times New Roman" w:cs="Times New Roman"/>
                <w:bCs/>
                <w:lang w:val="sq-AL"/>
              </w:rPr>
            </w:pPr>
            <w:r w:rsidRPr="0034074E">
              <w:rPr>
                <w:rFonts w:ascii="Times New Roman" w:eastAsia="MS Mincho" w:hAnsi="Times New Roman" w:cs="Times New Roman"/>
                <w:bCs/>
                <w:lang w:val="sq-AL"/>
              </w:rPr>
              <w:t>Të specifikohet nga ligjvënësi se çka konsiderohen shkelje të rënda?</w:t>
            </w:r>
          </w:p>
          <w:p w:rsidR="007B7C37" w:rsidRPr="0034074E" w:rsidRDefault="007B7C37" w:rsidP="007B7C37">
            <w:pPr>
              <w:autoSpaceDE w:val="0"/>
              <w:autoSpaceDN w:val="0"/>
              <w:adjustRightInd w:val="0"/>
              <w:rPr>
                <w:rFonts w:ascii="Times New Roman" w:eastAsia="MS Mincho" w:hAnsi="Times New Roman" w:cs="Times New Roman"/>
                <w:bCs/>
                <w:lang w:val="sq-AL"/>
              </w:rPr>
            </w:pPr>
            <w:r w:rsidRPr="0034074E">
              <w:rPr>
                <w:rFonts w:ascii="Times New Roman" w:eastAsia="MS Mincho" w:hAnsi="Times New Roman" w:cs="Times New Roman"/>
                <w:bCs/>
                <w:lang w:val="sq-AL"/>
              </w:rPr>
              <w:t xml:space="preserve">Të specifikohet norma e shkeljeve të përsëritura dhe natyra e këtyre shkeljeve? Në punën e agjentit Doganor, ndodh që për shkak të ngarkesës së punës, presionit të kohës, arsyeve të tjera objektive, agjenti Doganor të bëjë gabime të paqëllimshme prandaj është imperativ që të sqarohet natyra e shkeljeve dhe norma (numri) ashtu që të evitohet ndonjë vendim arbitrar për marrje të liçencës pavarësisht që shkeljet mund të kenë qenë të një natyre të shkeljeve të paqëllimshme. </w:t>
            </w:r>
          </w:p>
          <w:p w:rsidR="007B7C37" w:rsidRPr="0034074E" w:rsidRDefault="007B7C37" w:rsidP="007B7C37">
            <w:pPr>
              <w:rPr>
                <w:rFonts w:ascii="Times New Roman" w:eastAsia="MS Mincho" w:hAnsi="Times New Roman" w:cs="Times New Roman"/>
                <w:bCs/>
                <w:lang w:val="sq-AL"/>
              </w:rPr>
            </w:pPr>
            <w:r w:rsidRPr="0034074E">
              <w:rPr>
                <w:rFonts w:ascii="Times New Roman" w:eastAsia="MS Mincho" w:hAnsi="Times New Roman" w:cs="Times New Roman"/>
                <w:bCs/>
                <w:lang w:val="sq-AL"/>
              </w:rPr>
              <w:t xml:space="preserve">                   </w:t>
            </w:r>
          </w:p>
          <w:p w:rsidR="007B7C37" w:rsidRPr="0034074E" w:rsidRDefault="007B7C37" w:rsidP="007B7C37">
            <w:pPr>
              <w:rPr>
                <w:rFonts w:ascii="Times New Roman" w:eastAsia="MS Mincho" w:hAnsi="Times New Roman" w:cs="Times New Roman"/>
                <w:bCs/>
                <w:lang w:val="sq-AL"/>
              </w:rPr>
            </w:pPr>
            <w:r w:rsidRPr="0034074E">
              <w:rPr>
                <w:rFonts w:ascii="Times New Roman" w:eastAsia="MS Mincho" w:hAnsi="Times New Roman" w:cs="Times New Roman"/>
                <w:bCs/>
                <w:lang w:val="sq-AL"/>
              </w:rPr>
              <w:t>Arsyetimi</w:t>
            </w:r>
          </w:p>
          <w:p w:rsidR="007B7C37" w:rsidRPr="0034074E" w:rsidRDefault="007B7C37" w:rsidP="007E07B8">
            <w:pPr>
              <w:tabs>
                <w:tab w:val="left" w:pos="7740"/>
              </w:tabs>
              <w:jc w:val="both"/>
              <w:rPr>
                <w:rFonts w:ascii="Times New Roman" w:eastAsia="MS Mincho" w:hAnsi="Times New Roman" w:cs="Times New Roman"/>
                <w:spacing w:val="2"/>
                <w:shd w:val="clear" w:color="auto" w:fill="FFFFFF"/>
                <w:lang w:val="sq-AL"/>
              </w:rPr>
            </w:pPr>
            <w:r w:rsidRPr="0034074E">
              <w:rPr>
                <w:rFonts w:ascii="Times New Roman" w:eastAsia="MS Mincho" w:hAnsi="Times New Roman" w:cs="Times New Roman"/>
                <w:bCs/>
                <w:lang w:val="sq-AL"/>
              </w:rPr>
              <w:t xml:space="preserve">Mendojmë se duhet të merret parasysh e drejta juridike e prezumimit të pafajësisë, që çdo person </w:t>
            </w:r>
            <w:r w:rsidRPr="0034074E">
              <w:rPr>
                <w:rFonts w:ascii="Times New Roman" w:eastAsia="MS Mincho" w:hAnsi="Times New Roman" w:cs="Times New Roman"/>
                <w:spacing w:val="2"/>
                <w:shd w:val="clear" w:color="auto" w:fill="FFFFFF"/>
                <w:lang w:val="sq-AL"/>
              </w:rPr>
              <w:t xml:space="preserve">prezumohet i </w:t>
            </w:r>
            <w:r w:rsidRPr="0034074E">
              <w:rPr>
                <w:rFonts w:ascii="Times New Roman" w:eastAsia="MS Mincho" w:hAnsi="Times New Roman" w:cs="Times New Roman"/>
                <w:spacing w:val="2"/>
                <w:shd w:val="clear" w:color="auto" w:fill="FFFFFF"/>
                <w:lang w:val="sq-AL"/>
              </w:rPr>
              <w:lastRenderedPageBreak/>
              <w:t>pafajshëm gjersa nuk vërtetohet fajësia e tij me vendim të formës së prerë.</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Adresuar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D9686A" w:rsidRPr="0034074E" w:rsidRDefault="00D9686A" w:rsidP="00D9686A">
            <w:pPr>
              <w:rPr>
                <w:rFonts w:ascii="Times New Roman" w:eastAsia="MS Mincho" w:hAnsi="Times New Roman" w:cs="Times New Roman"/>
                <w:b/>
                <w:lang w:val="sq-AL" w:eastAsia="en-GB"/>
              </w:rPr>
            </w:pPr>
            <w:r w:rsidRPr="0034074E">
              <w:rPr>
                <w:rFonts w:ascii="Times New Roman" w:eastAsia="MS Mincho" w:hAnsi="Times New Roman" w:cs="Times New Roman"/>
                <w:b/>
                <w:lang w:val="sq-AL" w:eastAsia="en-GB"/>
              </w:rPr>
              <w:lastRenderedPageBreak/>
              <w:t>Shoqata e Shpediterëve Vendor dhe Ndërkombëtar të Kosovës</w:t>
            </w:r>
          </w:p>
        </w:tc>
        <w:tc>
          <w:tcPr>
            <w:tcW w:w="5871" w:type="dxa"/>
            <w:tcBorders>
              <w:top w:val="single" w:sz="4" w:space="0" w:color="auto"/>
              <w:left w:val="single" w:sz="4" w:space="0" w:color="auto"/>
              <w:bottom w:val="single" w:sz="4" w:space="0" w:color="auto"/>
              <w:right w:val="single" w:sz="4" w:space="0" w:color="auto"/>
            </w:tcBorders>
          </w:tcPr>
          <w:p w:rsidR="00D9686A" w:rsidRPr="0034074E" w:rsidRDefault="00D9686A" w:rsidP="00D9686A">
            <w:pPr>
              <w:rPr>
                <w:rFonts w:ascii="Times New Roman" w:eastAsia="MS Mincho" w:hAnsi="Times New Roman" w:cs="Times New Roman"/>
                <w:b/>
                <w:bCs/>
                <w:lang w:val="sq-AL"/>
              </w:rPr>
            </w:pPr>
            <w:r w:rsidRPr="0034074E">
              <w:rPr>
                <w:rFonts w:ascii="Times New Roman" w:eastAsia="MS Mincho" w:hAnsi="Times New Roman" w:cs="Times New Roman"/>
                <w:b/>
                <w:bCs/>
                <w:lang w:val="sq-AL"/>
              </w:rPr>
              <w:t xml:space="preserve">Neni 13, pika 6 </w:t>
            </w:r>
          </w:p>
          <w:p w:rsidR="00D9686A" w:rsidRPr="0034074E" w:rsidRDefault="00D9686A" w:rsidP="00D9686A">
            <w:pPr>
              <w:rPr>
                <w:rFonts w:ascii="Times New Roman" w:eastAsia="MS Mincho" w:hAnsi="Times New Roman" w:cs="Times New Roman"/>
                <w:u w:val="single"/>
                <w:lang w:val="sq-AL"/>
              </w:rPr>
            </w:pPr>
            <w:r w:rsidRPr="0034074E">
              <w:rPr>
                <w:rFonts w:ascii="Times New Roman" w:eastAsia="MS Mincho" w:hAnsi="Times New Roman" w:cs="Times New Roman"/>
                <w:bCs/>
                <w:u w:val="single"/>
                <w:lang w:val="sq-AL"/>
              </w:rPr>
              <w:t>Përshkrimi aktual</w:t>
            </w:r>
          </w:p>
          <w:p w:rsidR="00D9686A" w:rsidRPr="0034074E" w:rsidRDefault="00D9686A" w:rsidP="00D9686A">
            <w:pPr>
              <w:rPr>
                <w:rFonts w:ascii="Times New Roman" w:eastAsia="MS Mincho" w:hAnsi="Times New Roman" w:cs="Times New Roman"/>
                <w:lang w:val="sq-AL"/>
              </w:rPr>
            </w:pPr>
            <w:r w:rsidRPr="0034074E">
              <w:rPr>
                <w:rFonts w:ascii="Times New Roman" w:eastAsia="MS Mincho" w:hAnsi="Times New Roman" w:cs="Times New Roman"/>
                <w:lang w:val="sq-AL"/>
              </w:rPr>
              <w:t>Në rast të ndërprerjes së përmbushjes së  kushteve për ushtrimin e veprimtarisë së përfaqësuesit doganor ose agjentit doganor, apo ushtrimin e veprimtarisë në mënyrë jo profesionale,  Dogana shfuqizon autorizimin e dhënë për përfaqësuesit doganor ose licensën agjentëve</w:t>
            </w:r>
          </w:p>
          <w:p w:rsidR="00D9686A" w:rsidRPr="0034074E" w:rsidRDefault="00D9686A" w:rsidP="00D9686A">
            <w:pPr>
              <w:rPr>
                <w:rFonts w:ascii="Times New Roman" w:eastAsia="MS Mincho" w:hAnsi="Times New Roman" w:cs="Times New Roman"/>
                <w:bCs/>
                <w:u w:val="single"/>
                <w:lang w:val="sq-AL"/>
              </w:rPr>
            </w:pPr>
            <w:r w:rsidRPr="0034074E">
              <w:rPr>
                <w:rFonts w:ascii="Times New Roman" w:eastAsia="MS Mincho" w:hAnsi="Times New Roman" w:cs="Times New Roman"/>
                <w:bCs/>
                <w:u w:val="single"/>
                <w:lang w:val="sq-AL"/>
              </w:rPr>
              <w:t>Propozimi i SHSHVN</w:t>
            </w:r>
          </w:p>
          <w:p w:rsidR="00D9686A" w:rsidRPr="0034074E" w:rsidRDefault="00D9686A" w:rsidP="00D9686A">
            <w:pPr>
              <w:jc w:val="both"/>
              <w:rPr>
                <w:rFonts w:ascii="Times New Roman" w:eastAsia="MS Mincho" w:hAnsi="Times New Roman" w:cs="Times New Roman"/>
                <w:lang w:val="sq-AL"/>
              </w:rPr>
            </w:pPr>
            <w:r w:rsidRPr="0034074E">
              <w:rPr>
                <w:rFonts w:ascii="Times New Roman" w:eastAsia="MS Mincho" w:hAnsi="Times New Roman" w:cs="Times New Roman"/>
                <w:bCs/>
                <w:lang w:val="sq-AL"/>
              </w:rPr>
              <w:t>Të sqarohet pjesa e ushtrimit të veprimtarisë në mënyrë jo profesionale? Nëse mendohet në shkelje të ndonjë Kodi të Etikës, SHSHVN është e gatshme që në bashkëpunim me Doganën e Kosovës të hartojë një Kod të E</w:t>
            </w:r>
            <w:r w:rsidR="007E07B8" w:rsidRPr="0034074E">
              <w:rPr>
                <w:rFonts w:ascii="Times New Roman" w:eastAsia="MS Mincho" w:hAnsi="Times New Roman" w:cs="Times New Roman"/>
                <w:bCs/>
                <w:lang w:val="sq-AL"/>
              </w:rPr>
              <w:t>t</w:t>
            </w:r>
            <w:r w:rsidRPr="0034074E">
              <w:rPr>
                <w:rFonts w:ascii="Times New Roman" w:eastAsia="MS Mincho" w:hAnsi="Times New Roman" w:cs="Times New Roman"/>
                <w:bCs/>
                <w:lang w:val="sq-AL"/>
              </w:rPr>
              <w:t>ikës për agjentët Doganor.</w:t>
            </w:r>
          </w:p>
        </w:tc>
        <w:tc>
          <w:tcPr>
            <w:tcW w:w="2405" w:type="dxa"/>
            <w:tcBorders>
              <w:top w:val="single" w:sz="4" w:space="0" w:color="auto"/>
              <w:left w:val="single" w:sz="4" w:space="0" w:color="auto"/>
              <w:bottom w:val="single" w:sz="4" w:space="0" w:color="auto"/>
              <w:right w:val="single" w:sz="4" w:space="0" w:color="auto"/>
            </w:tcBorders>
          </w:tcPr>
          <w:p w:rsidR="00D9686A" w:rsidRPr="0034074E" w:rsidRDefault="00D9686A" w:rsidP="00D9686A">
            <w:pPr>
              <w:rPr>
                <w:rFonts w:ascii="Times New Roman" w:hAnsi="Times New Roman" w:cs="Times New Roman"/>
                <w:lang w:val="sq-AL"/>
              </w:rPr>
            </w:pPr>
            <w:r w:rsidRPr="0034074E">
              <w:rPr>
                <w:rFonts w:ascii="Times New Roman" w:hAnsi="Times New Roman" w:cs="Times New Roman"/>
                <w:lang w:val="sq-AL"/>
              </w:rPr>
              <w:t xml:space="preserve">Pranohet </w:t>
            </w:r>
          </w:p>
        </w:tc>
        <w:tc>
          <w:tcPr>
            <w:tcW w:w="2537" w:type="dxa"/>
            <w:tcBorders>
              <w:top w:val="single" w:sz="4" w:space="0" w:color="auto"/>
              <w:left w:val="single" w:sz="4" w:space="0" w:color="auto"/>
              <w:bottom w:val="single" w:sz="4" w:space="0" w:color="auto"/>
              <w:right w:val="single" w:sz="4" w:space="0" w:color="auto"/>
            </w:tcBorders>
          </w:tcPr>
          <w:p w:rsidR="00D9686A" w:rsidRPr="0034074E" w:rsidRDefault="00D9686A" w:rsidP="00D9686A">
            <w:pPr>
              <w:rPr>
                <w:rFonts w:ascii="Times New Roman" w:hAnsi="Times New Roman" w:cs="Times New Roman"/>
                <w:lang w:val="sq-AL"/>
              </w:rPr>
            </w:pPr>
            <w:r w:rsidRPr="0034074E">
              <w:rPr>
                <w:rFonts w:ascii="Times New Roman" w:hAnsi="Times New Roman" w:cs="Times New Roman"/>
                <w:lang w:val="sq-AL"/>
              </w:rPr>
              <w:t xml:space="preserve">Adresuar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eastAsia="en-GB"/>
              </w:rPr>
              <w:t>Shoqata e Shpediterëve Vendor dhe Ndërkombëtar të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rPr>
            </w:pPr>
            <w:r w:rsidRPr="0034074E">
              <w:rPr>
                <w:rFonts w:ascii="Times New Roman" w:eastAsia="MS Mincho" w:hAnsi="Times New Roman" w:cs="Times New Roman"/>
                <w:b/>
                <w:lang w:val="sq-AL"/>
              </w:rPr>
              <w:t>Neni 51, pika 3.2</w:t>
            </w:r>
          </w:p>
          <w:p w:rsidR="007B7C37" w:rsidRPr="0034074E" w:rsidRDefault="007B7C37" w:rsidP="007E07B8">
            <w:pPr>
              <w:spacing w:after="200" w:line="276" w:lineRule="auto"/>
              <w:contextualSpacing/>
              <w:rPr>
                <w:rFonts w:ascii="Times New Roman" w:eastAsia="Calibri" w:hAnsi="Times New Roman" w:cs="Times New Roman"/>
                <w:bCs/>
                <w:u w:val="single"/>
                <w:lang w:val="sq-AL"/>
              </w:rPr>
            </w:pPr>
            <w:r w:rsidRPr="0034074E">
              <w:rPr>
                <w:rFonts w:ascii="Times New Roman" w:eastAsia="Calibri" w:hAnsi="Times New Roman" w:cs="Times New Roman"/>
                <w:bCs/>
                <w:u w:val="single"/>
                <w:lang w:val="sq-AL"/>
              </w:rPr>
              <w:t xml:space="preserve">Përshkrimi aktual </w:t>
            </w:r>
          </w:p>
          <w:p w:rsidR="007B7C37" w:rsidRPr="0034074E" w:rsidRDefault="007B7C37" w:rsidP="007B7C37">
            <w:pPr>
              <w:autoSpaceDE w:val="0"/>
              <w:autoSpaceDN w:val="0"/>
              <w:adjustRightInd w:val="0"/>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Çdo person, i cili ishte në dijeni ose </w:t>
            </w:r>
            <w:r w:rsidRPr="0034074E">
              <w:rPr>
                <w:rFonts w:ascii="Times New Roman" w:eastAsia="MS Mincho" w:hAnsi="Times New Roman" w:cs="Times New Roman"/>
                <w:b/>
                <w:bCs/>
                <w:lang w:val="sq-AL"/>
              </w:rPr>
              <w:t>objektivisht duhej të ishte në dijeni</w:t>
            </w:r>
            <w:r w:rsidRPr="0034074E">
              <w:rPr>
                <w:rFonts w:ascii="Times New Roman" w:eastAsia="MS Mincho" w:hAnsi="Times New Roman" w:cs="Times New Roman"/>
                <w:lang w:val="sq-AL"/>
              </w:rPr>
              <w:t xml:space="preserve"> që nuk është përmbushur një obligim sipas legjislacionit doganor dhe që ka vepruar në emër të personit, i cili ishte i detyruar të përmbushte obligimin ose ka marrë pjesë në veprimin që solli mospërmbushjen e obligimit; </w:t>
            </w:r>
          </w:p>
          <w:p w:rsidR="007B7C37" w:rsidRPr="0034074E" w:rsidRDefault="007B7C37" w:rsidP="007B7C37">
            <w:pPr>
              <w:rPr>
                <w:rFonts w:ascii="Times New Roman" w:eastAsia="MS Mincho" w:hAnsi="Times New Roman" w:cs="Times New Roman"/>
                <w:lang w:val="sq-AL"/>
              </w:rPr>
            </w:pPr>
          </w:p>
          <w:p w:rsidR="007B7C37" w:rsidRPr="0034074E" w:rsidRDefault="007B7C37" w:rsidP="007B7C37">
            <w:pPr>
              <w:rPr>
                <w:rFonts w:ascii="Times New Roman" w:eastAsia="MS Mincho" w:hAnsi="Times New Roman" w:cs="Times New Roman"/>
                <w:u w:val="single"/>
                <w:lang w:val="sq-AL"/>
              </w:rPr>
            </w:pPr>
            <w:r w:rsidRPr="0034074E">
              <w:rPr>
                <w:rFonts w:ascii="Times New Roman" w:eastAsia="MS Mincho" w:hAnsi="Times New Roman" w:cs="Times New Roman"/>
                <w:u w:val="single"/>
                <w:lang w:val="sq-AL"/>
              </w:rPr>
              <w:t xml:space="preserve">Propozimi i SHSHVN </w:t>
            </w:r>
          </w:p>
          <w:p w:rsidR="007B7C37" w:rsidRPr="0034074E" w:rsidRDefault="007B7C37" w:rsidP="007E07B8">
            <w:pPr>
              <w:rPr>
                <w:rFonts w:ascii="Times New Roman" w:eastAsia="MS Mincho" w:hAnsi="Times New Roman" w:cs="Times New Roman"/>
                <w:lang w:val="sq-AL"/>
              </w:rPr>
            </w:pPr>
            <w:r w:rsidRPr="0034074E">
              <w:rPr>
                <w:rFonts w:ascii="Times New Roman" w:eastAsia="MS Mincho" w:hAnsi="Times New Roman" w:cs="Times New Roman"/>
                <w:lang w:val="sq-AL"/>
              </w:rPr>
              <w:t>Të sqarohet se si faktohet pjesa “</w:t>
            </w:r>
            <w:r w:rsidRPr="0034074E">
              <w:rPr>
                <w:rFonts w:ascii="Times New Roman" w:eastAsia="MS Mincho" w:hAnsi="Times New Roman" w:cs="Times New Roman"/>
                <w:b/>
                <w:bCs/>
                <w:lang w:val="sq-AL"/>
              </w:rPr>
              <w:t xml:space="preserve">objektivisht duhej të ishte në dijeni” </w:t>
            </w:r>
            <w:r w:rsidRPr="0034074E">
              <w:rPr>
                <w:rFonts w:ascii="Times New Roman" w:eastAsia="MS Mincho" w:hAnsi="Times New Roman" w:cs="Times New Roman"/>
                <w:lang w:val="sq-AL"/>
              </w:rPr>
              <w:t xml:space="preserve">ashtu që të evitohen konstatime që mund të jenë të gabuara duke mos u bazuar në fakte.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Transpozim i rregullores se BE 92/2013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eastAsia="en-GB"/>
              </w:rPr>
              <w:t>Shoqata e Shpediterëve Vendor dhe Ndërkombëtar të Kosovës</w:t>
            </w:r>
          </w:p>
        </w:tc>
        <w:tc>
          <w:tcPr>
            <w:tcW w:w="5871" w:type="dxa"/>
            <w:tcBorders>
              <w:top w:val="single" w:sz="4" w:space="0" w:color="auto"/>
              <w:left w:val="single" w:sz="4" w:space="0" w:color="auto"/>
              <w:bottom w:val="single" w:sz="4" w:space="0" w:color="auto"/>
              <w:right w:val="single" w:sz="4" w:space="0" w:color="auto"/>
            </w:tcBorders>
          </w:tcPr>
          <w:p w:rsidR="007E07B8" w:rsidRPr="0034074E" w:rsidRDefault="007B7C37" w:rsidP="007E07B8">
            <w:pPr>
              <w:rPr>
                <w:rFonts w:ascii="Times New Roman" w:eastAsia="MS Mincho" w:hAnsi="Times New Roman" w:cs="Times New Roman"/>
                <w:b/>
                <w:bCs/>
                <w:lang w:val="sq-AL"/>
              </w:rPr>
            </w:pPr>
            <w:r w:rsidRPr="0034074E">
              <w:rPr>
                <w:rFonts w:ascii="Times New Roman" w:eastAsia="MS Mincho" w:hAnsi="Times New Roman" w:cs="Times New Roman"/>
                <w:b/>
                <w:bCs/>
                <w:lang w:val="sq-AL"/>
              </w:rPr>
              <w:t>Neni 54, pika 3.</w:t>
            </w:r>
          </w:p>
          <w:p w:rsidR="007B7C37" w:rsidRPr="0034074E" w:rsidRDefault="007B7C37" w:rsidP="007E07B8">
            <w:pPr>
              <w:rPr>
                <w:rFonts w:ascii="Times New Roman" w:eastAsia="MS Mincho" w:hAnsi="Times New Roman" w:cs="Times New Roman"/>
                <w:b/>
                <w:bCs/>
                <w:u w:val="single"/>
                <w:lang w:val="sq-AL"/>
              </w:rPr>
            </w:pPr>
            <w:r w:rsidRPr="0034074E">
              <w:rPr>
                <w:rFonts w:ascii="Times New Roman" w:eastAsia="MS Mincho" w:hAnsi="Times New Roman" w:cs="Times New Roman"/>
                <w:u w:val="single"/>
                <w:lang w:val="sq-AL"/>
              </w:rPr>
              <w:t xml:space="preserve">Përshkrimi aktual </w:t>
            </w:r>
          </w:p>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lang w:val="sq-AL"/>
              </w:rPr>
              <w:t>Çdo person, i cili ishte në dijeni ose objektivisht duhej të ishte në dijeni që obligimi përkatës nuk ishte përmbushur dhe ka vepruar në emër të personit i cili ishte i detyruar të përmbushte obligimin;</w:t>
            </w:r>
          </w:p>
          <w:p w:rsidR="007B7C37" w:rsidRPr="0034074E" w:rsidRDefault="007B7C37" w:rsidP="007B7C37">
            <w:pPr>
              <w:rPr>
                <w:rFonts w:ascii="Times New Roman" w:eastAsia="MS Mincho" w:hAnsi="Times New Roman" w:cs="Times New Roman"/>
                <w:u w:val="single"/>
                <w:lang w:val="sq-AL"/>
              </w:rPr>
            </w:pPr>
            <w:r w:rsidRPr="0034074E">
              <w:rPr>
                <w:rFonts w:ascii="Times New Roman" w:eastAsia="MS Mincho" w:hAnsi="Times New Roman" w:cs="Times New Roman"/>
                <w:lang w:val="sq-AL"/>
              </w:rPr>
              <w:t xml:space="preserve"> </w:t>
            </w:r>
            <w:r w:rsidRPr="0034074E">
              <w:rPr>
                <w:rFonts w:ascii="Times New Roman" w:eastAsia="MS Mincho" w:hAnsi="Times New Roman" w:cs="Times New Roman"/>
                <w:u w:val="single"/>
                <w:lang w:val="sq-AL"/>
              </w:rPr>
              <w:t xml:space="preserve">Propozimi i SHSHVN </w:t>
            </w:r>
          </w:p>
          <w:p w:rsidR="007B7C37" w:rsidRPr="0034074E" w:rsidRDefault="007B7C37" w:rsidP="007E07B8">
            <w:pPr>
              <w:rPr>
                <w:rFonts w:ascii="Times New Roman" w:eastAsia="MS Mincho" w:hAnsi="Times New Roman" w:cs="Times New Roman"/>
                <w:lang w:val="sq-AL"/>
              </w:rPr>
            </w:pPr>
            <w:r w:rsidRPr="0034074E">
              <w:rPr>
                <w:rFonts w:ascii="Times New Roman" w:eastAsia="MS Mincho" w:hAnsi="Times New Roman" w:cs="Times New Roman"/>
                <w:lang w:val="sq-AL"/>
              </w:rPr>
              <w:lastRenderedPageBreak/>
              <w:t>Të sqarohet se si faktohet pjesa “</w:t>
            </w:r>
            <w:r w:rsidRPr="0034074E">
              <w:rPr>
                <w:rFonts w:ascii="Times New Roman" w:eastAsia="MS Mincho" w:hAnsi="Times New Roman" w:cs="Times New Roman"/>
                <w:b/>
                <w:bCs/>
                <w:lang w:val="sq-AL"/>
              </w:rPr>
              <w:t xml:space="preserve">objektivisht duhej të ishte në dijeni” </w:t>
            </w:r>
            <w:r w:rsidRPr="0034074E">
              <w:rPr>
                <w:rFonts w:ascii="Times New Roman" w:eastAsia="MS Mincho" w:hAnsi="Times New Roman" w:cs="Times New Roman"/>
                <w:lang w:val="sq-AL"/>
              </w:rPr>
              <w:t xml:space="preserve">ashtu që të evitohen konstatime që mund të jenë të gabuara duke mos u bazuar në fakte. </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Transpozim i rregullores se BE 92/2013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eastAsia="en-GB"/>
              </w:rPr>
              <w:lastRenderedPageBreak/>
              <w:t>Shoqata e Shpediterëve Vendor dhe Ndërkombëtar të Kosovës</w:t>
            </w:r>
          </w:p>
        </w:tc>
        <w:tc>
          <w:tcPr>
            <w:tcW w:w="5871" w:type="dxa"/>
            <w:tcBorders>
              <w:top w:val="single" w:sz="4" w:space="0" w:color="auto"/>
              <w:left w:val="single" w:sz="4" w:space="0" w:color="auto"/>
              <w:bottom w:val="single" w:sz="4" w:space="0" w:color="auto"/>
              <w:right w:val="single" w:sz="4" w:space="0" w:color="auto"/>
            </w:tcBorders>
          </w:tcPr>
          <w:p w:rsidR="007E07B8" w:rsidRPr="0034074E" w:rsidRDefault="007B7C37" w:rsidP="007E07B8">
            <w:pPr>
              <w:autoSpaceDE w:val="0"/>
              <w:autoSpaceDN w:val="0"/>
              <w:adjustRightInd w:val="0"/>
              <w:rPr>
                <w:rFonts w:ascii="Times New Roman" w:eastAsia="MS Mincho" w:hAnsi="Times New Roman" w:cs="Times New Roman"/>
                <w:b/>
                <w:lang w:val="sq-AL"/>
              </w:rPr>
            </w:pPr>
            <w:r w:rsidRPr="0034074E">
              <w:rPr>
                <w:rFonts w:ascii="Times New Roman" w:eastAsia="MS Mincho" w:hAnsi="Times New Roman" w:cs="Times New Roman"/>
                <w:b/>
                <w:u w:val="single"/>
                <w:lang w:val="sq-AL"/>
              </w:rPr>
              <w:t xml:space="preserve">Magazinimi Doganor, </w:t>
            </w:r>
            <w:r w:rsidRPr="0034074E">
              <w:rPr>
                <w:rFonts w:ascii="Times New Roman" w:eastAsia="MS Mincho" w:hAnsi="Times New Roman" w:cs="Times New Roman"/>
                <w:b/>
                <w:lang w:val="sq-AL"/>
              </w:rPr>
              <w:t>Neni 160, Përgjegjësitë e mbajtësit të autorizimit ose të procedures – rasti te magazina doganore publike</w:t>
            </w:r>
            <w:r w:rsidR="007E07B8" w:rsidRPr="0034074E">
              <w:rPr>
                <w:rFonts w:ascii="Times New Roman" w:eastAsia="MS Mincho" w:hAnsi="Times New Roman" w:cs="Times New Roman"/>
                <w:b/>
                <w:lang w:val="sq-AL"/>
              </w:rPr>
              <w:t>.</w:t>
            </w:r>
          </w:p>
          <w:p w:rsidR="007B7C37" w:rsidRPr="0034074E" w:rsidRDefault="007B7C37" w:rsidP="007E07B8">
            <w:pPr>
              <w:autoSpaceDE w:val="0"/>
              <w:autoSpaceDN w:val="0"/>
              <w:adjustRightInd w:val="0"/>
              <w:rPr>
                <w:rFonts w:ascii="Times New Roman" w:eastAsia="MS Mincho" w:hAnsi="Times New Roman" w:cs="Times New Roman"/>
                <w:b/>
                <w:u w:val="single"/>
                <w:lang w:val="sq-AL"/>
              </w:rPr>
            </w:pPr>
            <w:r w:rsidRPr="0034074E">
              <w:rPr>
                <w:rFonts w:ascii="Times New Roman" w:eastAsia="Calibri" w:hAnsi="Times New Roman" w:cs="Times New Roman"/>
                <w:bCs/>
                <w:u w:val="single"/>
                <w:lang w:val="sq-AL"/>
              </w:rPr>
              <w:t xml:space="preserve">Përshkrimi aktual </w:t>
            </w:r>
          </w:p>
          <w:p w:rsidR="007B7C37" w:rsidRPr="0034074E" w:rsidRDefault="007B7C37" w:rsidP="007B7C37">
            <w:pPr>
              <w:autoSpaceDE w:val="0"/>
              <w:autoSpaceDN w:val="0"/>
              <w:adjustRightInd w:val="0"/>
              <w:jc w:val="both"/>
              <w:rPr>
                <w:rFonts w:ascii="Times New Roman" w:eastAsia="MS Mincho" w:hAnsi="Times New Roman" w:cs="Times New Roman"/>
                <w:lang w:val="sq-AL"/>
              </w:rPr>
            </w:pPr>
            <w:r w:rsidRPr="0034074E">
              <w:rPr>
                <w:rFonts w:ascii="Times New Roman" w:eastAsia="MS Mincho" w:hAnsi="Times New Roman" w:cs="Times New Roman"/>
                <w:lang w:val="sq-AL"/>
              </w:rPr>
              <w:t>Mbajtësi i autorizimit dhe mbajtësi i procedurës janë përgjegjës për:</w:t>
            </w:r>
          </w:p>
          <w:p w:rsidR="007B7C37" w:rsidRPr="0034074E" w:rsidRDefault="007B7C37" w:rsidP="007B7C37">
            <w:pPr>
              <w:numPr>
                <w:ilvl w:val="1"/>
                <w:numId w:val="14"/>
              </w:numPr>
              <w:autoSpaceDE w:val="0"/>
              <w:autoSpaceDN w:val="0"/>
              <w:adjustRightInd w:val="0"/>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të siguruar që mallrat nën procedurën e magazinimit doganor të mos largohen nga mbikëqyrja doganore; </w:t>
            </w:r>
          </w:p>
          <w:p w:rsidR="007B7C37" w:rsidRPr="0034074E" w:rsidRDefault="007B7C37" w:rsidP="007B7C37">
            <w:pPr>
              <w:numPr>
                <w:ilvl w:val="1"/>
                <w:numId w:val="14"/>
              </w:numPr>
              <w:autoSpaceDE w:val="0"/>
              <w:autoSpaceDN w:val="0"/>
              <w:adjustRightInd w:val="0"/>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të përmbushur obligimet që rrjedhin nga strehimi i mallrave të mbuluara nga procedura e magazinimit doganor. </w:t>
            </w:r>
          </w:p>
          <w:p w:rsidR="007B7C37" w:rsidRPr="0034074E" w:rsidRDefault="007B7C37" w:rsidP="007B7C37">
            <w:pPr>
              <w:autoSpaceDE w:val="0"/>
              <w:autoSpaceDN w:val="0"/>
              <w:adjustRightInd w:val="0"/>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Perjashtimisht nga paragrafi 1 i këtij neni, kur autorizimi ka të bëjë me një magazinë doganore publike, mund të përcaktoj që përgjegjësitë nga nënparagrafi 1.1 dhe 1.2 i këtij neni, t’i kalojnë ekskluzivisht mbajtësit të procedurës. </w:t>
            </w:r>
          </w:p>
          <w:p w:rsidR="007B7C37" w:rsidRPr="0034074E" w:rsidRDefault="007B7C37" w:rsidP="007B7C37">
            <w:pPr>
              <w:autoSpaceDE w:val="0"/>
              <w:autoSpaceDN w:val="0"/>
              <w:adjustRightInd w:val="0"/>
              <w:jc w:val="both"/>
              <w:rPr>
                <w:rFonts w:ascii="Times New Roman" w:eastAsia="MS Mincho" w:hAnsi="Times New Roman" w:cs="Times New Roman"/>
                <w:lang w:val="sq-AL"/>
              </w:rPr>
            </w:pPr>
            <w:r w:rsidRPr="0034074E">
              <w:rPr>
                <w:rFonts w:ascii="Times New Roman" w:eastAsia="MS Mincho" w:hAnsi="Times New Roman" w:cs="Times New Roman"/>
                <w:lang w:val="sq-AL"/>
              </w:rPr>
              <w:t xml:space="preserve">Mbajtësi i procedurës është përgjegjës për përmbushjen e obligimeve që rrjedhin nga vendosja e mallrave nën procedurën e magazinimit doganor. </w:t>
            </w:r>
          </w:p>
          <w:p w:rsidR="007B7C37" w:rsidRPr="0034074E" w:rsidRDefault="007B7C37" w:rsidP="007B7C37">
            <w:pPr>
              <w:rPr>
                <w:rFonts w:ascii="Times New Roman" w:eastAsia="MS Mincho" w:hAnsi="Times New Roman" w:cs="Times New Roman"/>
                <w:lang w:val="sq-AL"/>
              </w:rPr>
            </w:pPr>
          </w:p>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lang w:val="sq-AL"/>
              </w:rPr>
              <w:t xml:space="preserve">                    Propozimi i SHSHVN</w:t>
            </w:r>
          </w:p>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lang w:val="sq-AL"/>
              </w:rPr>
              <w:t>Të vendosen këto përkufizime</w:t>
            </w:r>
          </w:p>
          <w:p w:rsidR="007B7C37" w:rsidRPr="0034074E" w:rsidRDefault="007B7C37" w:rsidP="007B7C37">
            <w:pPr>
              <w:numPr>
                <w:ilvl w:val="0"/>
                <w:numId w:val="16"/>
              </w:numPr>
              <w:autoSpaceDE w:val="0"/>
              <w:autoSpaceDN w:val="0"/>
              <w:adjustRightInd w:val="0"/>
              <w:contextualSpacing/>
              <w:rPr>
                <w:rFonts w:ascii="Times New Roman" w:eastAsia="Calibri" w:hAnsi="Times New Roman" w:cs="Times New Roman"/>
                <w:lang w:val="sq-AL"/>
              </w:rPr>
            </w:pPr>
            <w:r w:rsidRPr="0034074E">
              <w:rPr>
                <w:rFonts w:ascii="Times New Roman" w:eastAsia="Calibri" w:hAnsi="Times New Roman" w:cs="Times New Roman"/>
                <w:lang w:val="sq-AL"/>
              </w:rPr>
              <w:t xml:space="preserve">Mbajtësi i autorizimit është personi i autorizuar nga Dogana për të administruar me magazinën doganore (drejtuesi i magazinës). </w:t>
            </w:r>
          </w:p>
          <w:p w:rsidR="007B7C37" w:rsidRPr="0034074E" w:rsidRDefault="007B7C37" w:rsidP="007B7C37">
            <w:pPr>
              <w:numPr>
                <w:ilvl w:val="0"/>
                <w:numId w:val="16"/>
              </w:numPr>
              <w:autoSpaceDE w:val="0"/>
              <w:autoSpaceDN w:val="0"/>
              <w:adjustRightInd w:val="0"/>
              <w:contextualSpacing/>
              <w:rPr>
                <w:rFonts w:ascii="Times New Roman" w:eastAsia="Calibri" w:hAnsi="Times New Roman" w:cs="Times New Roman"/>
                <w:lang w:val="sq-AL"/>
              </w:rPr>
            </w:pPr>
            <w:r w:rsidRPr="0034074E">
              <w:rPr>
                <w:rFonts w:ascii="Times New Roman" w:eastAsia="Calibri" w:hAnsi="Times New Roman" w:cs="Times New Roman"/>
                <w:lang w:val="sq-AL"/>
              </w:rPr>
              <w:t xml:space="preserve">Mbajtësi i procedurës është personi i cili mban të gjitha obligimet që rrjedhin nga deklarata doganore e vendosjes se mallrave nën procedurën e magazinimit doganor ose personi në të cilin janë bartur të drejtat dhe obligimet (që e ka të drejtën e pronësisë mbi mallin lëndor). </w:t>
            </w:r>
          </w:p>
          <w:p w:rsidR="007B7C37" w:rsidRPr="0034074E" w:rsidRDefault="007B7C37" w:rsidP="007B7C37">
            <w:pPr>
              <w:rPr>
                <w:rFonts w:ascii="Times New Roman" w:eastAsia="MS Mincho" w:hAnsi="Times New Roman" w:cs="Times New Roman"/>
                <w:lang w:val="sq-AL"/>
              </w:rPr>
            </w:pPr>
          </w:p>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lang w:val="sq-AL"/>
              </w:rPr>
              <w:lastRenderedPageBreak/>
              <w:t xml:space="preserve">                       Arsyetimi</w:t>
            </w:r>
          </w:p>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lang w:val="sq-AL"/>
              </w:rPr>
              <w:t xml:space="preserve">Me qëllim të evitimit të paqartësive, të përkufizohet qartë kush është mbajtësi i autorizimit dhe kush është mbajtësi i procedurës. </w:t>
            </w:r>
          </w:p>
          <w:p w:rsidR="007B7C37" w:rsidRPr="0034074E" w:rsidRDefault="007B7C37" w:rsidP="007B7C37">
            <w:pPr>
              <w:rPr>
                <w:rFonts w:ascii="Times New Roman" w:eastAsia="MS Mincho" w:hAnsi="Times New Roman" w:cs="Times New Roman"/>
                <w:lang w:val="sq-AL"/>
              </w:rPr>
            </w:pPr>
            <w:r w:rsidRPr="0034074E">
              <w:rPr>
                <w:rFonts w:ascii="Times New Roman" w:eastAsia="MS Mincho" w:hAnsi="Times New Roman" w:cs="Times New Roman"/>
                <w:lang w:val="sq-AL"/>
              </w:rPr>
              <w:t>Kodi aktual Doganor dhe i Akcizave e përkufizon kështu:</w:t>
            </w:r>
          </w:p>
          <w:p w:rsidR="007B7C37" w:rsidRPr="0034074E" w:rsidRDefault="007B7C37" w:rsidP="007B7C37">
            <w:pPr>
              <w:autoSpaceDE w:val="0"/>
              <w:autoSpaceDN w:val="0"/>
              <w:adjustRightInd w:val="0"/>
              <w:rPr>
                <w:rFonts w:ascii="Times New Roman" w:eastAsia="MS Mincho" w:hAnsi="Times New Roman" w:cs="Times New Roman"/>
                <w:b/>
                <w:bCs/>
                <w:lang w:val="sq-AL"/>
              </w:rPr>
            </w:pPr>
            <w:r w:rsidRPr="0034074E">
              <w:rPr>
                <w:rFonts w:ascii="Times New Roman" w:eastAsia="MS Mincho" w:hAnsi="Times New Roman" w:cs="Times New Roman"/>
                <w:b/>
                <w:bCs/>
                <w:lang w:val="sq-AL"/>
              </w:rPr>
              <w:t>Neni 104</w:t>
            </w:r>
          </w:p>
          <w:p w:rsidR="007B7C37" w:rsidRPr="0034074E" w:rsidRDefault="007B7C37" w:rsidP="007B7C37">
            <w:pPr>
              <w:autoSpaceDE w:val="0"/>
              <w:autoSpaceDN w:val="0"/>
              <w:adjustRightInd w:val="0"/>
              <w:rPr>
                <w:rFonts w:ascii="Times New Roman" w:eastAsia="MS Mincho" w:hAnsi="Times New Roman" w:cs="Times New Roman"/>
                <w:lang w:val="sq-AL"/>
              </w:rPr>
            </w:pPr>
            <w:r w:rsidRPr="0034074E">
              <w:rPr>
                <w:rFonts w:ascii="Times New Roman" w:eastAsia="MS Mincho" w:hAnsi="Times New Roman" w:cs="Times New Roman"/>
                <w:lang w:val="sq-AL"/>
              </w:rPr>
              <w:t>1. Një magazinë doganore mund të jetë magazine publike ose private.</w:t>
            </w:r>
          </w:p>
          <w:p w:rsidR="007B7C37" w:rsidRPr="0034074E" w:rsidRDefault="007B7C37" w:rsidP="007B7C37">
            <w:pPr>
              <w:autoSpaceDE w:val="0"/>
              <w:autoSpaceDN w:val="0"/>
              <w:adjustRightInd w:val="0"/>
              <w:rPr>
                <w:rFonts w:ascii="Times New Roman" w:eastAsia="MS Mincho" w:hAnsi="Times New Roman" w:cs="Times New Roman"/>
                <w:lang w:val="sq-AL"/>
              </w:rPr>
            </w:pPr>
            <w:r w:rsidRPr="0034074E">
              <w:rPr>
                <w:rFonts w:ascii="Times New Roman" w:eastAsia="MS Mincho" w:hAnsi="Times New Roman" w:cs="Times New Roman"/>
                <w:lang w:val="sq-AL"/>
              </w:rPr>
              <w:t>a) Magazine publike, nënkuptohet një magazinë doganore që mund të përdoret nga çdo</w:t>
            </w:r>
          </w:p>
          <w:p w:rsidR="007B7C37" w:rsidRPr="0034074E" w:rsidRDefault="007B7C37" w:rsidP="007B7C37">
            <w:pPr>
              <w:autoSpaceDE w:val="0"/>
              <w:autoSpaceDN w:val="0"/>
              <w:adjustRightInd w:val="0"/>
              <w:rPr>
                <w:rFonts w:ascii="Times New Roman" w:eastAsia="MS Mincho" w:hAnsi="Times New Roman" w:cs="Times New Roman"/>
                <w:lang w:val="sq-AL"/>
              </w:rPr>
            </w:pPr>
            <w:r w:rsidRPr="0034074E">
              <w:rPr>
                <w:rFonts w:ascii="Times New Roman" w:eastAsia="MS Mincho" w:hAnsi="Times New Roman" w:cs="Times New Roman"/>
                <w:lang w:val="sq-AL"/>
              </w:rPr>
              <w:t>person për magazinimin e mallrave;</w:t>
            </w:r>
          </w:p>
          <w:p w:rsidR="007B7C37" w:rsidRPr="0034074E" w:rsidRDefault="007B7C37" w:rsidP="007B7C37">
            <w:pPr>
              <w:autoSpaceDE w:val="0"/>
              <w:autoSpaceDN w:val="0"/>
              <w:adjustRightInd w:val="0"/>
              <w:rPr>
                <w:rFonts w:ascii="Times New Roman" w:eastAsia="MS Mincho" w:hAnsi="Times New Roman" w:cs="Times New Roman"/>
                <w:lang w:val="sq-AL"/>
              </w:rPr>
            </w:pPr>
            <w:r w:rsidRPr="0034074E">
              <w:rPr>
                <w:rFonts w:ascii="Times New Roman" w:eastAsia="MS Mincho" w:hAnsi="Times New Roman" w:cs="Times New Roman"/>
                <w:lang w:val="sq-AL"/>
              </w:rPr>
              <w:t>b) Magazine private, nënkuptohet një magazinë doganore e rezervuar për magazinimin e</w:t>
            </w:r>
          </w:p>
          <w:p w:rsidR="007B7C37" w:rsidRPr="0034074E" w:rsidRDefault="007B7C37" w:rsidP="007B7C37">
            <w:pPr>
              <w:autoSpaceDE w:val="0"/>
              <w:autoSpaceDN w:val="0"/>
              <w:adjustRightInd w:val="0"/>
              <w:rPr>
                <w:rFonts w:ascii="Times New Roman" w:eastAsia="MS Mincho" w:hAnsi="Times New Roman" w:cs="Times New Roman"/>
                <w:lang w:val="sq-AL"/>
              </w:rPr>
            </w:pPr>
            <w:r w:rsidRPr="0034074E">
              <w:rPr>
                <w:rFonts w:ascii="Times New Roman" w:eastAsia="MS Mincho" w:hAnsi="Times New Roman" w:cs="Times New Roman"/>
                <w:lang w:val="sq-AL"/>
              </w:rPr>
              <w:t>mallrave nga administruesi i magazinës.</w:t>
            </w:r>
          </w:p>
          <w:p w:rsidR="007B7C37" w:rsidRPr="0034074E" w:rsidRDefault="007B7C37" w:rsidP="007B7C37">
            <w:pPr>
              <w:autoSpaceDE w:val="0"/>
              <w:autoSpaceDN w:val="0"/>
              <w:adjustRightInd w:val="0"/>
              <w:rPr>
                <w:rFonts w:ascii="Times New Roman" w:eastAsia="MS Mincho" w:hAnsi="Times New Roman" w:cs="Times New Roman"/>
                <w:lang w:val="sq-AL"/>
              </w:rPr>
            </w:pPr>
            <w:r w:rsidRPr="0034074E">
              <w:rPr>
                <w:rFonts w:ascii="Times New Roman" w:eastAsia="MS Mincho" w:hAnsi="Times New Roman" w:cs="Times New Roman"/>
                <w:lang w:val="sq-AL"/>
              </w:rPr>
              <w:t xml:space="preserve">2. </w:t>
            </w:r>
            <w:r w:rsidRPr="0034074E">
              <w:rPr>
                <w:rFonts w:ascii="Times New Roman" w:eastAsia="MS Mincho" w:hAnsi="Times New Roman" w:cs="Times New Roman"/>
                <w:b/>
                <w:bCs/>
                <w:lang w:val="sq-AL"/>
              </w:rPr>
              <w:t>Administruesi</w:t>
            </w:r>
            <w:r w:rsidRPr="0034074E">
              <w:rPr>
                <w:rFonts w:ascii="Times New Roman" w:eastAsia="MS Mincho" w:hAnsi="Times New Roman" w:cs="Times New Roman"/>
                <w:lang w:val="sq-AL"/>
              </w:rPr>
              <w:t>, është personi i autorizuar nga Dogana për të administruar me magazinën</w:t>
            </w:r>
          </w:p>
          <w:p w:rsidR="007B7C37" w:rsidRPr="0034074E" w:rsidRDefault="007B7C37" w:rsidP="007B7C37">
            <w:pPr>
              <w:autoSpaceDE w:val="0"/>
              <w:autoSpaceDN w:val="0"/>
              <w:adjustRightInd w:val="0"/>
              <w:rPr>
                <w:rFonts w:ascii="Times New Roman" w:eastAsia="MS Mincho" w:hAnsi="Times New Roman" w:cs="Times New Roman"/>
                <w:lang w:val="sq-AL"/>
              </w:rPr>
            </w:pPr>
            <w:r w:rsidRPr="0034074E">
              <w:rPr>
                <w:rFonts w:ascii="Times New Roman" w:eastAsia="MS Mincho" w:hAnsi="Times New Roman" w:cs="Times New Roman"/>
                <w:lang w:val="sq-AL"/>
              </w:rPr>
              <w:t>doganore.</w:t>
            </w:r>
          </w:p>
          <w:p w:rsidR="007B7C37" w:rsidRPr="0034074E" w:rsidRDefault="007B7C37" w:rsidP="007B7C37">
            <w:pPr>
              <w:autoSpaceDE w:val="0"/>
              <w:autoSpaceDN w:val="0"/>
              <w:adjustRightInd w:val="0"/>
              <w:rPr>
                <w:rFonts w:ascii="Times New Roman" w:eastAsia="MS Mincho" w:hAnsi="Times New Roman" w:cs="Times New Roman"/>
                <w:lang w:val="sq-AL"/>
              </w:rPr>
            </w:pPr>
            <w:r w:rsidRPr="0034074E">
              <w:rPr>
                <w:rFonts w:ascii="Times New Roman" w:eastAsia="MS Mincho" w:hAnsi="Times New Roman" w:cs="Times New Roman"/>
                <w:lang w:val="sq-AL"/>
              </w:rPr>
              <w:t xml:space="preserve">3. </w:t>
            </w:r>
            <w:r w:rsidRPr="0034074E">
              <w:rPr>
                <w:rFonts w:ascii="Times New Roman" w:eastAsia="MS Mincho" w:hAnsi="Times New Roman" w:cs="Times New Roman"/>
                <w:b/>
                <w:bCs/>
                <w:lang w:val="sq-AL"/>
              </w:rPr>
              <w:t xml:space="preserve">Depozituesi </w:t>
            </w:r>
            <w:r w:rsidRPr="0034074E">
              <w:rPr>
                <w:rFonts w:ascii="Times New Roman" w:eastAsia="MS Mincho" w:hAnsi="Times New Roman" w:cs="Times New Roman"/>
                <w:lang w:val="sq-AL"/>
              </w:rPr>
              <w:t>është personi i cili mban të gjitha obligimet që rrjedhin nga deklarata doganore e</w:t>
            </w:r>
          </w:p>
          <w:p w:rsidR="007B7C37" w:rsidRPr="0034074E" w:rsidRDefault="007B7C37" w:rsidP="007B7C37">
            <w:pPr>
              <w:autoSpaceDE w:val="0"/>
              <w:autoSpaceDN w:val="0"/>
              <w:adjustRightInd w:val="0"/>
              <w:rPr>
                <w:rFonts w:ascii="Times New Roman" w:eastAsia="MS Mincho" w:hAnsi="Times New Roman" w:cs="Times New Roman"/>
                <w:lang w:val="sq-AL"/>
              </w:rPr>
            </w:pPr>
            <w:r w:rsidRPr="0034074E">
              <w:rPr>
                <w:rFonts w:ascii="Times New Roman" w:eastAsia="MS Mincho" w:hAnsi="Times New Roman" w:cs="Times New Roman"/>
                <w:lang w:val="sq-AL"/>
              </w:rPr>
              <w:t>vendosjes se mallrave nën procedurën e magazinimit doganor ose personi në të cilin janë bartur</w:t>
            </w:r>
          </w:p>
          <w:p w:rsidR="007B7C37" w:rsidRPr="0034074E" w:rsidRDefault="007B7C37" w:rsidP="007E07B8">
            <w:pPr>
              <w:rPr>
                <w:rFonts w:ascii="Times New Roman" w:eastAsia="MS Mincho" w:hAnsi="Times New Roman" w:cs="Times New Roman"/>
                <w:lang w:val="sq-AL"/>
              </w:rPr>
            </w:pPr>
            <w:r w:rsidRPr="0034074E">
              <w:rPr>
                <w:rFonts w:ascii="Times New Roman" w:eastAsia="MS Mincho" w:hAnsi="Times New Roman" w:cs="Times New Roman"/>
                <w:lang w:val="sq-AL"/>
              </w:rPr>
              <w:t>të drejtat dhe obligimet.</w:t>
            </w: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Transpozim i rregullores se BE 92/2013</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7B7C37" w:rsidRPr="0034074E" w:rsidRDefault="007B7C37" w:rsidP="007B7C37">
            <w:pPr>
              <w:rPr>
                <w:rFonts w:ascii="Times New Roman" w:eastAsia="MS Mincho" w:hAnsi="Times New Roman" w:cs="Times New Roman"/>
                <w:b/>
                <w:lang w:val="sq-AL" w:eastAsia="en-GB"/>
              </w:rPr>
            </w:pPr>
            <w:r w:rsidRPr="0034074E">
              <w:rPr>
                <w:rFonts w:ascii="Times New Roman" w:eastAsia="MS Mincho" w:hAnsi="Times New Roman" w:cs="Times New Roman"/>
                <w:b/>
                <w:lang w:val="sq-AL" w:eastAsia="en-GB"/>
              </w:rPr>
              <w:lastRenderedPageBreak/>
              <w:t>Shoqata e Shpediterëve Vendor dhe Ndërkombëtar të Kosovës</w:t>
            </w:r>
          </w:p>
        </w:tc>
        <w:tc>
          <w:tcPr>
            <w:tcW w:w="5871" w:type="dxa"/>
            <w:tcBorders>
              <w:top w:val="single" w:sz="4" w:space="0" w:color="auto"/>
              <w:left w:val="single" w:sz="4" w:space="0" w:color="auto"/>
              <w:bottom w:val="single" w:sz="4" w:space="0" w:color="auto"/>
              <w:right w:val="single" w:sz="4" w:space="0" w:color="auto"/>
            </w:tcBorders>
          </w:tcPr>
          <w:p w:rsidR="007B7C37" w:rsidRPr="0034074E" w:rsidRDefault="007B7C37" w:rsidP="007E07B8">
            <w:pPr>
              <w:shd w:val="clear" w:color="auto" w:fill="FFFFFF"/>
              <w:jc w:val="both"/>
              <w:rPr>
                <w:rFonts w:ascii="Times New Roman" w:eastAsia="MS Mincho" w:hAnsi="Times New Roman" w:cs="Times New Roman"/>
                <w:b/>
                <w:bCs/>
                <w:lang w:val="sq-AL" w:eastAsia="sq-AL"/>
              </w:rPr>
            </w:pPr>
            <w:r w:rsidRPr="0034074E">
              <w:rPr>
                <w:rFonts w:ascii="Times New Roman" w:eastAsia="MS Mincho" w:hAnsi="Times New Roman" w:cs="Times New Roman"/>
                <w:b/>
                <w:lang w:val="sq-AL" w:eastAsia="sq-AL"/>
              </w:rPr>
              <w:t>KAPITULLI II</w:t>
            </w:r>
            <w:r w:rsidRPr="0034074E">
              <w:rPr>
                <w:rFonts w:ascii="Times New Roman" w:eastAsia="MS Mincho" w:hAnsi="Times New Roman" w:cs="Times New Roman"/>
                <w:b/>
                <w:bCs/>
                <w:lang w:val="sq-AL" w:eastAsia="sq-AL"/>
              </w:rPr>
              <w:t xml:space="preserve">, </w:t>
            </w:r>
            <w:r w:rsidRPr="0034074E">
              <w:rPr>
                <w:rFonts w:ascii="Times New Roman" w:eastAsia="MS Mincho" w:hAnsi="Times New Roman" w:cs="Times New Roman"/>
                <w:b/>
                <w:lang w:val="sq-AL"/>
              </w:rPr>
              <w:t>KUNDËRVAJTJET DOGANORE DHE</w:t>
            </w:r>
            <w:r w:rsidRPr="0034074E">
              <w:rPr>
                <w:rFonts w:ascii="Times New Roman" w:eastAsia="MS Mincho" w:hAnsi="Times New Roman" w:cs="Times New Roman"/>
                <w:b/>
                <w:bCs/>
                <w:lang w:val="sq-AL" w:eastAsia="sq-AL"/>
              </w:rPr>
              <w:t xml:space="preserve"> SANKSIONET</w:t>
            </w:r>
          </w:p>
          <w:p w:rsidR="007B7C37" w:rsidRPr="0034074E" w:rsidRDefault="007B7C37" w:rsidP="007E07B8">
            <w:pPr>
              <w:spacing w:after="200" w:line="276" w:lineRule="auto"/>
              <w:ind w:left="720"/>
              <w:contextualSpacing/>
              <w:jc w:val="both"/>
              <w:rPr>
                <w:rFonts w:ascii="Times New Roman" w:eastAsia="Calibri" w:hAnsi="Times New Roman" w:cs="Times New Roman"/>
                <w:lang w:val="sq-AL"/>
              </w:rPr>
            </w:pPr>
          </w:p>
          <w:p w:rsidR="007B7C37" w:rsidRPr="0034074E" w:rsidRDefault="007B7C37" w:rsidP="007E07B8">
            <w:pPr>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SHSHVN pajtohet se sanksionet e vendosura për kundërvajtjet Doganore duhet të jenë efektive, proporcionale dhe dekurajuese. </w:t>
            </w:r>
          </w:p>
          <w:p w:rsidR="007B7C37" w:rsidRPr="0034074E" w:rsidRDefault="007B7C37" w:rsidP="007E07B8">
            <w:pPr>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Marr parasysh këto fakte:</w:t>
            </w:r>
          </w:p>
          <w:p w:rsidR="007B7C37" w:rsidRPr="0034074E" w:rsidRDefault="007B7C37" w:rsidP="007E07B8">
            <w:pPr>
              <w:spacing w:after="200" w:line="276" w:lineRule="auto"/>
              <w:ind w:left="720"/>
              <w:contextualSpacing/>
              <w:jc w:val="both"/>
              <w:rPr>
                <w:rFonts w:ascii="Times New Roman" w:eastAsia="Calibri" w:hAnsi="Times New Roman" w:cs="Times New Roman"/>
                <w:lang w:val="sq-AL"/>
              </w:rPr>
            </w:pPr>
          </w:p>
          <w:p w:rsidR="007B7C37" w:rsidRPr="0034074E" w:rsidRDefault="007B7C37" w:rsidP="007E07B8">
            <w:pPr>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-situatën ekonomike të vendit në përgjithësi</w:t>
            </w:r>
          </w:p>
          <w:p w:rsidR="007B7C37" w:rsidRPr="0034074E" w:rsidRDefault="007B7C37" w:rsidP="007E07B8">
            <w:pPr>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-situatën e vështirë ekonomike të një numri të madh të operatorëve ekonomik si pasojë e Pandemisë Covid-19 si dhe këtë vit edhe të pasojave të shkaktuara nga lufta në </w:t>
            </w:r>
            <w:r w:rsidRPr="0034074E">
              <w:rPr>
                <w:rFonts w:ascii="Times New Roman" w:eastAsia="Calibri" w:hAnsi="Times New Roman" w:cs="Times New Roman"/>
                <w:lang w:val="sq-AL"/>
              </w:rPr>
              <w:lastRenderedPageBreak/>
              <w:t>Ukrainë, ngritjes së kostos operuese, pasigurisë, konkurencës nga operator ekonomik të rajonit dhe më gjerë, luftës për mbijetesë të shumë ndërmarrjeve prodhuese, tregtare dhe shërbyese</w:t>
            </w:r>
          </w:p>
          <w:p w:rsidR="007B7C37" w:rsidRPr="0034074E" w:rsidRDefault="007B7C37" w:rsidP="007E07B8">
            <w:pPr>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-nevojën që kanë subjektet për mirekuptim dhe mbështetje institucionale për të kaluar këtë periudhë të vështirë dhe me shumë sfida </w:t>
            </w:r>
          </w:p>
          <w:p w:rsidR="007B7C37" w:rsidRPr="0034074E" w:rsidRDefault="007B7C37" w:rsidP="007E07B8">
            <w:pPr>
              <w:spacing w:after="200" w:line="276" w:lineRule="auto"/>
              <w:ind w:left="720"/>
              <w:contextualSpacing/>
              <w:jc w:val="both"/>
              <w:rPr>
                <w:rFonts w:ascii="Times New Roman" w:eastAsia="Calibri" w:hAnsi="Times New Roman" w:cs="Times New Roman"/>
                <w:lang w:val="sq-AL"/>
              </w:rPr>
            </w:pPr>
          </w:p>
          <w:p w:rsidR="007B7C37" w:rsidRPr="0034074E" w:rsidRDefault="007B7C37" w:rsidP="007E07B8">
            <w:pPr>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SHSHVN mendon se shumat e gjobave të parapara në Kapitullin II të Projekt Kodit nuk janë proporcionale me realitetin ekonomik dhe nuk do të jenë efektive përkundrazi mund të krijojnë mundësi të keqpërdorimit të tyre për përfitime korruptive. </w:t>
            </w:r>
          </w:p>
          <w:p w:rsidR="007B7C37" w:rsidRPr="0034074E" w:rsidRDefault="007B7C37" w:rsidP="007E07B8">
            <w:pPr>
              <w:spacing w:after="200" w:line="276" w:lineRule="auto"/>
              <w:ind w:left="720"/>
              <w:contextualSpacing/>
              <w:jc w:val="both"/>
              <w:rPr>
                <w:rFonts w:ascii="Times New Roman" w:eastAsia="Calibri" w:hAnsi="Times New Roman" w:cs="Times New Roman"/>
                <w:lang w:val="sq-AL"/>
              </w:rPr>
            </w:pPr>
          </w:p>
          <w:p w:rsidR="007B7C37" w:rsidRPr="0034074E" w:rsidRDefault="007B7C37" w:rsidP="007E07B8">
            <w:pPr>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Propozimi i SHSHVN </w:t>
            </w:r>
          </w:p>
          <w:p w:rsidR="007B7C37" w:rsidRPr="0034074E" w:rsidRDefault="007B7C37" w:rsidP="007E07B8">
            <w:pPr>
              <w:spacing w:after="200" w:line="276" w:lineRule="auto"/>
              <w:contextualSpacing/>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Të rishqyrtohen shumat e propozuara duke përshtatur shumat me natyrën e shkeljes dhe situatën ekonomike duke siguruar që ato të jenë efektive, proporcionale dhe dekurajuese. </w:t>
            </w:r>
          </w:p>
          <w:p w:rsidR="007B7C37" w:rsidRPr="0034074E" w:rsidRDefault="007B7C37" w:rsidP="007E07B8">
            <w:pPr>
              <w:jc w:val="both"/>
              <w:rPr>
                <w:rFonts w:ascii="Times New Roman" w:eastAsia="MS Mincho" w:hAnsi="Times New Roman" w:cs="Times New Roman"/>
                <w:lang w:val="sq-AL"/>
              </w:rPr>
            </w:pPr>
          </w:p>
        </w:tc>
        <w:tc>
          <w:tcPr>
            <w:tcW w:w="2405" w:type="dxa"/>
            <w:tcBorders>
              <w:top w:val="single" w:sz="4" w:space="0" w:color="auto"/>
              <w:left w:val="single" w:sz="4" w:space="0" w:color="auto"/>
              <w:bottom w:val="single" w:sz="4" w:space="0" w:color="auto"/>
              <w:right w:val="single" w:sz="4" w:space="0" w:color="auto"/>
            </w:tcBorders>
          </w:tcPr>
          <w:p w:rsidR="007B7C37" w:rsidRPr="0034074E" w:rsidRDefault="00D9686A" w:rsidP="007B7C37">
            <w:pPr>
              <w:rPr>
                <w:rFonts w:ascii="Times New Roman" w:eastAsia="Calibri" w:hAnsi="Times New Roman" w:cs="Times New Roman"/>
                <w:lang w:val="sq-AL"/>
              </w:rPr>
            </w:pPr>
            <w:r w:rsidRPr="0034074E">
              <w:rPr>
                <w:rFonts w:ascii="Times New Roman" w:eastAsia="Calibri" w:hAnsi="Times New Roman" w:cs="Times New Roman"/>
                <w:lang w:val="sq-AL"/>
              </w:rPr>
              <w:lastRenderedPageBreak/>
              <w:t>Nuk pranohet</w:t>
            </w:r>
          </w:p>
        </w:tc>
        <w:tc>
          <w:tcPr>
            <w:tcW w:w="2537" w:type="dxa"/>
            <w:tcBorders>
              <w:top w:val="single" w:sz="4" w:space="0" w:color="auto"/>
              <w:left w:val="single" w:sz="4" w:space="0" w:color="auto"/>
              <w:bottom w:val="single" w:sz="4" w:space="0" w:color="auto"/>
              <w:right w:val="single" w:sz="4" w:space="0" w:color="auto"/>
            </w:tcBorders>
          </w:tcPr>
          <w:p w:rsidR="007B7C37" w:rsidRPr="0034074E" w:rsidRDefault="00D9686A"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Nuk ka mbështetje ligjore </w:t>
            </w:r>
          </w:p>
        </w:tc>
      </w:tr>
      <w:tr w:rsidR="0034074E"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6B2636" w:rsidRPr="0034074E" w:rsidRDefault="006B2636" w:rsidP="007B7C37">
            <w:pPr>
              <w:rPr>
                <w:rFonts w:ascii="Times New Roman" w:eastAsia="MS Mincho" w:hAnsi="Times New Roman" w:cs="Times New Roman"/>
                <w:b/>
                <w:lang w:val="sq-AL" w:eastAsia="en-GB"/>
              </w:rPr>
            </w:pPr>
            <w:r w:rsidRPr="0034074E">
              <w:rPr>
                <w:rFonts w:ascii="Times New Roman" w:hAnsi="Times New Roman" w:cs="Times New Roman"/>
                <w:lang w:val="sq-AL"/>
              </w:rPr>
              <w:lastRenderedPageBreak/>
              <w:t>Zyra Ligjore në Zyrën e Kryeministrit</w:t>
            </w:r>
            <w:r w:rsidR="00256363" w:rsidRPr="0034074E">
              <w:rPr>
                <w:rFonts w:ascii="Times New Roman" w:hAnsi="Times New Roman" w:cs="Times New Roman"/>
                <w:lang w:val="sq-AL"/>
              </w:rPr>
              <w:t xml:space="preserve"> (ZKM)</w:t>
            </w:r>
          </w:p>
        </w:tc>
        <w:tc>
          <w:tcPr>
            <w:tcW w:w="5871" w:type="dxa"/>
            <w:tcBorders>
              <w:top w:val="single" w:sz="4" w:space="0" w:color="auto"/>
              <w:left w:val="single" w:sz="4" w:space="0" w:color="auto"/>
              <w:bottom w:val="single" w:sz="4" w:space="0" w:color="auto"/>
              <w:right w:val="single" w:sz="4" w:space="0" w:color="auto"/>
            </w:tcBorders>
          </w:tcPr>
          <w:p w:rsidR="006B2636" w:rsidRPr="0034074E" w:rsidRDefault="006B2636" w:rsidP="006B2636">
            <w:pPr>
              <w:jc w:val="both"/>
              <w:rPr>
                <w:rFonts w:ascii="Times New Roman" w:hAnsi="Times New Roman" w:cs="Times New Roman"/>
                <w:lang w:val="sq-AL"/>
              </w:rPr>
            </w:pPr>
            <w:r w:rsidRPr="0034074E">
              <w:rPr>
                <w:rFonts w:ascii="Times New Roman" w:hAnsi="Times New Roman" w:cs="Times New Roman"/>
                <w:lang w:val="sq-AL"/>
              </w:rPr>
              <w:t>Pas shqyrtimit te Projekt Kodit Doganor dhe të akcizave në këtë  fazë të konsultimit publik theksojmë që është e nevojshme të standardizohet Drafti konforme Udhëzimit Administrativ Nr.03/2013 për standardet e hartimit të akteve normative, më konkretisht rekomandojmë që të  pesë ndarjet në libra të këtij Projekt Kodi te fshihet  fjala ligj, pasi qe shkatonë paqartesi ne referime të mëpastajme, pra të unifikohet me Librin e Gjashtë të këtij Kodi i cili është në rregull si emërtim.</w:t>
            </w:r>
          </w:p>
          <w:p w:rsidR="006B2636" w:rsidRPr="0034074E" w:rsidRDefault="006B2636" w:rsidP="00256363">
            <w:pPr>
              <w:jc w:val="both"/>
              <w:rPr>
                <w:rFonts w:ascii="Times New Roman" w:hAnsi="Times New Roman" w:cs="Times New Roman"/>
                <w:lang w:val="sq-AL"/>
              </w:rPr>
            </w:pPr>
            <w:r w:rsidRPr="0034074E">
              <w:rPr>
                <w:rFonts w:ascii="Times New Roman" w:hAnsi="Times New Roman" w:cs="Times New Roman"/>
                <w:lang w:val="sq-AL"/>
              </w:rPr>
              <w:t>Ndë</w:t>
            </w:r>
            <w:r w:rsidR="00256363" w:rsidRPr="0034074E">
              <w:rPr>
                <w:rFonts w:ascii="Times New Roman" w:hAnsi="Times New Roman" w:cs="Times New Roman"/>
                <w:lang w:val="sq-AL"/>
              </w:rPr>
              <w:t>r</w:t>
            </w:r>
            <w:r w:rsidRPr="0034074E">
              <w:rPr>
                <w:rFonts w:ascii="Times New Roman" w:hAnsi="Times New Roman" w:cs="Times New Roman"/>
                <w:lang w:val="sq-AL"/>
              </w:rPr>
              <w:t>sa komentet tjera specifike i gjeni në draftin e bashkëngjitur.</w:t>
            </w:r>
          </w:p>
        </w:tc>
        <w:tc>
          <w:tcPr>
            <w:tcW w:w="2405" w:type="dxa"/>
            <w:tcBorders>
              <w:top w:val="single" w:sz="4" w:space="0" w:color="auto"/>
              <w:left w:val="single" w:sz="4" w:space="0" w:color="auto"/>
              <w:bottom w:val="single" w:sz="4" w:space="0" w:color="auto"/>
              <w:right w:val="single" w:sz="4" w:space="0" w:color="auto"/>
            </w:tcBorders>
          </w:tcPr>
          <w:p w:rsidR="006B2636" w:rsidRPr="0034074E" w:rsidRDefault="006B2636" w:rsidP="007B7C37">
            <w:pPr>
              <w:rPr>
                <w:rFonts w:ascii="Times New Roman" w:eastAsia="Calibri" w:hAnsi="Times New Roman" w:cs="Times New Roman"/>
                <w:lang w:val="sq-AL"/>
              </w:rPr>
            </w:pPr>
            <w:r w:rsidRPr="0034074E">
              <w:rPr>
                <w:rFonts w:ascii="Times New Roman" w:eastAsia="Calibri" w:hAnsi="Times New Roman" w:cs="Times New Roman"/>
                <w:lang w:val="sq-AL"/>
              </w:rPr>
              <w:t>Pranohet</w:t>
            </w:r>
          </w:p>
        </w:tc>
        <w:tc>
          <w:tcPr>
            <w:tcW w:w="2537" w:type="dxa"/>
            <w:tcBorders>
              <w:top w:val="single" w:sz="4" w:space="0" w:color="auto"/>
              <w:left w:val="single" w:sz="4" w:space="0" w:color="auto"/>
              <w:bottom w:val="single" w:sz="4" w:space="0" w:color="auto"/>
              <w:right w:val="single" w:sz="4" w:space="0" w:color="auto"/>
            </w:tcBorders>
          </w:tcPr>
          <w:p w:rsidR="006B2636" w:rsidRPr="0034074E" w:rsidRDefault="006B2636" w:rsidP="007B7C37">
            <w:pPr>
              <w:jc w:val="both"/>
              <w:rPr>
                <w:rFonts w:ascii="Times New Roman" w:eastAsia="Calibri" w:hAnsi="Times New Roman" w:cs="Times New Roman"/>
                <w:lang w:val="sq-AL"/>
              </w:rPr>
            </w:pPr>
            <w:r w:rsidRPr="0034074E">
              <w:rPr>
                <w:rFonts w:ascii="Times New Roman" w:eastAsia="Calibri" w:hAnsi="Times New Roman" w:cs="Times New Roman"/>
                <w:lang w:val="sq-AL"/>
              </w:rPr>
              <w:t xml:space="preserve">Është adresuar </w:t>
            </w:r>
          </w:p>
        </w:tc>
      </w:tr>
      <w:tr w:rsidR="006B2636" w:rsidRPr="0034074E" w:rsidTr="00A07462">
        <w:trPr>
          <w:trHeight w:val="377"/>
        </w:trPr>
        <w:tc>
          <w:tcPr>
            <w:tcW w:w="2412" w:type="dxa"/>
            <w:tcBorders>
              <w:top w:val="single" w:sz="4" w:space="0" w:color="auto"/>
              <w:left w:val="single" w:sz="4" w:space="0" w:color="auto"/>
              <w:bottom w:val="single" w:sz="4" w:space="0" w:color="auto"/>
              <w:right w:val="single" w:sz="4" w:space="0" w:color="auto"/>
            </w:tcBorders>
          </w:tcPr>
          <w:p w:rsidR="006B2636" w:rsidRPr="0034074E" w:rsidRDefault="006B2636" w:rsidP="007B7C37">
            <w:pPr>
              <w:rPr>
                <w:rFonts w:ascii="Times New Roman" w:hAnsi="Times New Roman" w:cs="Times New Roman"/>
                <w:lang w:val="sq-AL"/>
              </w:rPr>
            </w:pPr>
            <w:r w:rsidRPr="0034074E">
              <w:rPr>
                <w:rFonts w:ascii="Times New Roman" w:hAnsi="Times New Roman" w:cs="Times New Roman"/>
                <w:lang w:val="sq-AL"/>
              </w:rPr>
              <w:lastRenderedPageBreak/>
              <w:t xml:space="preserve">Dhoma e tregtisë dhe industrisë Kosove </w:t>
            </w:r>
          </w:p>
        </w:tc>
        <w:tc>
          <w:tcPr>
            <w:tcW w:w="5871" w:type="dxa"/>
            <w:tcBorders>
              <w:top w:val="single" w:sz="4" w:space="0" w:color="auto"/>
              <w:left w:val="single" w:sz="4" w:space="0" w:color="auto"/>
              <w:bottom w:val="single" w:sz="4" w:space="0" w:color="auto"/>
              <w:right w:val="single" w:sz="4" w:space="0" w:color="auto"/>
            </w:tcBorders>
          </w:tcPr>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SUGJERIME DHE REKOMANDIME NË PROJEKTKODIN DOGANOR TË KOSOVËS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PËR: </w:t>
            </w:r>
            <w:r w:rsidRPr="0034074E">
              <w:rPr>
                <w:rFonts w:ascii="Times New Roman" w:hAnsi="Times New Roman" w:cs="Times New Roman"/>
                <w:lang w:val="sq-AL"/>
              </w:rPr>
              <w:t xml:space="preserve">Ministrinë e Financave Punës dhe Transfereve të Kosovës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NGA: </w:t>
            </w:r>
            <w:r w:rsidRPr="0034074E">
              <w:rPr>
                <w:rFonts w:ascii="Times New Roman" w:hAnsi="Times New Roman" w:cs="Times New Roman"/>
                <w:lang w:val="sq-AL"/>
              </w:rPr>
              <w:t xml:space="preserve">Dhoma e Tregtisë dhe Industrisë Kosovë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LËNDA: </w:t>
            </w:r>
            <w:r w:rsidRPr="0034074E">
              <w:rPr>
                <w:rFonts w:ascii="Times New Roman" w:hAnsi="Times New Roman" w:cs="Times New Roman"/>
                <w:lang w:val="sq-AL"/>
              </w:rPr>
              <w:t xml:space="preserve">Sugjerime dhe rekomandime përkitazi me Projekt kodin Doganor dhe të Akcizave të Kosovës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Të nderuar/a,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Në përgjigje të thirrjes suaj për përcjellje të rekomandimeve nga palët e interesit, në vazhdim, ju lutem keni në dispozicion, sugjerimet dhe rekomandimet e Dhomës së Tregtisë dhe Industrisë Kosovës, lidhur me Projekt kodin Doganor dhe të Akcizave të Kosovës.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Sugjerimet dhe rekomandimet tona në këtë projekt kod jashtëzakonisht të rëndësishëm – konsistojnë në: Vërejtjet, sugjerimet dhe rekomandimet e përgjithshme dhe në sugjerimet dhe rekomandimet specifike dhe konkrete.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I . VREJTJET DHE SYGJERIMET E PERGJITHSHME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Duke e analizuar dhe sintetizuar në pika të përgjithshme dhe konkrete Projekt Kodin e ri Doganor të Kosovës, padyshim që të bien në sy paqartësi e koncepte të pa definuara sa e si duhet dhe të paqarta. Po ashtu gjatë leximit dhe analizës së projektkodit, bie në sy inkoseguenca mbarshtrimore, nomo -teknika joadekuate dhe sistematika e pa konsoliduar - gjithashtu. Një çështje tjetër brenda për brenda sugjerimeve dhe vërejtjeve të përgjithshme është edhe problematika e formulimeve dhe termineve. Përgjithësisht konstatuar, terminologjia e përdorur në këtë projekt kod nga përpiluesi, është jo sa duhet adekuate dhe as profesionale. Është e pa qartë, konfuze dhe tendencionalisht puritane. </w:t>
            </w:r>
          </w:p>
          <w:p w:rsidR="006B2636" w:rsidRPr="0034074E" w:rsidRDefault="006B2636" w:rsidP="00256363">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Një tjetër çështje pasuese e cila konsiderojmë se e meriton një vëmendje të veçantë, para se të përfundohet projekt kodi, është tendenca që shumë e shumë problematika, të </w:t>
            </w:r>
            <w:r w:rsidRPr="0034074E">
              <w:rPr>
                <w:rFonts w:ascii="Times New Roman" w:hAnsi="Times New Roman" w:cs="Times New Roman"/>
                <w:lang w:val="sq-AL"/>
              </w:rPr>
              <w:lastRenderedPageBreak/>
              <w:t xml:space="preserve">rregullohen me akte nënligjore. Shumë e shumë procedura, masa, kushte, rregullore, standarde dhe rregulla të ndryshme – brenda për brenda fushave diverse rregullative të këtij projekt kodi, janë paraparë të rregullohen dhe menaxhohen nga Qeveria dhe/ose Ministri përkatës i Financave.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Janë mbi 141 lloje të ndryshme të këtyre akteve sekondare apo nënligjore në këtë projekt kod, me të cilat është paraparë, që të trajtohen dhe rregullohen çështjet nga më të ndryshme të dogana -ve dhe akcizave te ne.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Dy janë pasojat që mund të sjell kjo mënyrë apo model rregullativ: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a./ </w:t>
            </w:r>
            <w:r w:rsidRPr="0034074E">
              <w:rPr>
                <w:rFonts w:ascii="Times New Roman" w:hAnsi="Times New Roman" w:cs="Times New Roman"/>
                <w:lang w:val="sq-AL"/>
              </w:rPr>
              <w:t xml:space="preserve">Është koha e gjatë dhe specifike - që nevojitët për tu përgatitur dhe miratuar këto akte nënligjore dhe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b./ </w:t>
            </w:r>
            <w:r w:rsidRPr="0034074E">
              <w:rPr>
                <w:rFonts w:ascii="Times New Roman" w:hAnsi="Times New Roman" w:cs="Times New Roman"/>
                <w:lang w:val="sq-AL"/>
              </w:rPr>
              <w:t xml:space="preserve">Efektet që mund të sjellin Doktrina dhe praktika tashmë shumë herë deri më tani – ka dëshmuar, se në dobi parësore të qytetarit dhe biznesit është që çështjet relevante legjislative - madje edhe ato që në shikim të parë duken irelevante dhe pa ndonjë peshë të caktuar, është më mirë që të rregullohen me ligj se sa me akte nënligjore -re. Shih shembuj të tillë të shumtë në këtë projekt kod, si në nenin 37; 38; 39; 4; 42., por edhe gjithandej materies.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Së këndejmi,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dhe Industrisë Kosovë </w:t>
            </w:r>
            <w:r w:rsidRPr="0034074E">
              <w:rPr>
                <w:rFonts w:ascii="Times New Roman" w:hAnsi="Times New Roman" w:cs="Times New Roman"/>
                <w:lang w:val="sq-AL"/>
              </w:rPr>
              <w:t xml:space="preserve">rekomandon që, për hir të sigurisë më të lartë juridike si dhe efekteve dhe utilita -rizmit ekonomik e qytetar, mbase më mirë do të ishte që, në këtë projekt kod - kaq të rëndësishëm të Republikës, më shumë të ketë rregullativë ligjore, se sa nënligjore. Kjo - edhe më thjeshtë për tu kuptuar, do të thotë se, më mirë do të ishte që të ketë madje shumë më pakë akte nënligjore në këtë projekt kod, se që ka.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II. SUGJERIMET DHE REKOMANDIMET SPECIFIKE DHE KONKRETE NË PROJEKTKODIN DOGANOR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lastRenderedPageBreak/>
              <w:t xml:space="preserve">1. </w:t>
            </w:r>
            <w:r w:rsidRPr="0034074E">
              <w:rPr>
                <w:rFonts w:ascii="Times New Roman" w:hAnsi="Times New Roman" w:cs="Times New Roman"/>
                <w:b/>
                <w:bCs/>
                <w:lang w:val="sq-AL"/>
              </w:rPr>
              <w:t>Neni 2</w:t>
            </w:r>
            <w:r w:rsidRPr="0034074E">
              <w:rPr>
                <w:rFonts w:ascii="Times New Roman" w:hAnsi="Times New Roman" w:cs="Times New Roman"/>
                <w:lang w:val="sq-AL"/>
              </w:rPr>
              <w:t xml:space="preserve">., </w:t>
            </w:r>
            <w:r w:rsidRPr="0034074E">
              <w:rPr>
                <w:rFonts w:ascii="Times New Roman" w:hAnsi="Times New Roman" w:cs="Times New Roman"/>
                <w:b/>
                <w:bCs/>
                <w:lang w:val="sq-AL"/>
              </w:rPr>
              <w:t>paragrafi 1</w:t>
            </w:r>
            <w:r w:rsidRPr="0034074E">
              <w:rPr>
                <w:rFonts w:ascii="Times New Roman" w:hAnsi="Times New Roman" w:cs="Times New Roman"/>
                <w:lang w:val="sq-AL"/>
              </w:rPr>
              <w:t xml:space="preserve">., i Projekt Kodit, aplikon termin “Kod”; ndërsa paragrafi 2., i të njëjtit nen, aplikon termin «Ligj». Kjo dihotomi terminologjike, pasohet deri në fund të tekstit të shkruar të projekt -kodit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dhe Industrisë Kosovë rekomandon - </w:t>
            </w:r>
            <w:r w:rsidRPr="0034074E">
              <w:rPr>
                <w:rFonts w:ascii="Times New Roman" w:hAnsi="Times New Roman" w:cs="Times New Roman"/>
                <w:lang w:val="sq-AL"/>
              </w:rPr>
              <w:t xml:space="preserve">Që në mënyrë të unifikuar, me që është fjala për një Kod të unifikuar të materies doganore, fill e fund të përdoret termi “Kod”.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2. </w:t>
            </w:r>
            <w:r w:rsidRPr="0034074E">
              <w:rPr>
                <w:rFonts w:ascii="Times New Roman" w:hAnsi="Times New Roman" w:cs="Times New Roman"/>
                <w:b/>
                <w:bCs/>
                <w:lang w:val="sq-AL"/>
              </w:rPr>
              <w:t xml:space="preserve">Neni 4., dhe 5., </w:t>
            </w:r>
            <w:r w:rsidRPr="0034074E">
              <w:rPr>
                <w:rFonts w:ascii="Times New Roman" w:hAnsi="Times New Roman" w:cs="Times New Roman"/>
                <w:lang w:val="sq-AL"/>
              </w:rPr>
              <w:t xml:space="preserve">të Projekt Kodit kanë gabime dhe mangësi diverse, të cilat duhet të eliminohen.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Në Nenin 4., </w:t>
            </w:r>
            <w:r w:rsidRPr="0034074E">
              <w:rPr>
                <w:rFonts w:ascii="Times New Roman" w:hAnsi="Times New Roman" w:cs="Times New Roman"/>
                <w:lang w:val="sq-AL"/>
              </w:rPr>
              <w:t xml:space="preserve">të Projekt Kodit, </w:t>
            </w:r>
            <w:r w:rsidRPr="0034074E">
              <w:rPr>
                <w:rFonts w:ascii="Times New Roman" w:hAnsi="Times New Roman" w:cs="Times New Roman"/>
                <w:b/>
                <w:bCs/>
                <w:lang w:val="sq-AL"/>
              </w:rPr>
              <w:t xml:space="preserve">rekomandimi i Dhomës së Tregtisë dhe Industrisë Kosovë (në tekstin e mëtejmë: Dhoma e Tregtisë), </w:t>
            </w:r>
            <w:r w:rsidRPr="0034074E">
              <w:rPr>
                <w:rFonts w:ascii="Times New Roman" w:hAnsi="Times New Roman" w:cs="Times New Roman"/>
                <w:lang w:val="sq-AL"/>
              </w:rPr>
              <w:t xml:space="preserve">është që të shtohet edhe </w:t>
            </w:r>
            <w:r w:rsidRPr="0034074E">
              <w:rPr>
                <w:rFonts w:ascii="Times New Roman" w:hAnsi="Times New Roman" w:cs="Times New Roman"/>
                <w:b/>
                <w:bCs/>
                <w:lang w:val="sq-AL"/>
              </w:rPr>
              <w:t xml:space="preserve">Paragrafi 1.3 </w:t>
            </w:r>
            <w:r w:rsidRPr="0034074E">
              <w:rPr>
                <w:rFonts w:ascii="Times New Roman" w:hAnsi="Times New Roman" w:cs="Times New Roman"/>
                <w:lang w:val="sq-AL"/>
              </w:rPr>
              <w:t xml:space="preserve">., si vijon: Qarkullimin e lirë dhe të ligjshëm të mallrave në pikat doganore të Republikës së Kosovës.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3. </w:t>
            </w:r>
            <w:r w:rsidRPr="0034074E">
              <w:rPr>
                <w:rFonts w:ascii="Times New Roman" w:hAnsi="Times New Roman" w:cs="Times New Roman"/>
                <w:b/>
                <w:bCs/>
                <w:lang w:val="sq-AL"/>
              </w:rPr>
              <w:t>Neni 5</w:t>
            </w:r>
            <w:r w:rsidRPr="0034074E">
              <w:rPr>
                <w:rFonts w:ascii="Times New Roman" w:hAnsi="Times New Roman" w:cs="Times New Roman"/>
                <w:lang w:val="sq-AL"/>
              </w:rPr>
              <w:t xml:space="preserve">., teksti ekzistues: territori unik doganor, sipas rekomandimit të Dhomës se Tregtisë do të duhej të përplotësohet me tekstin: I Republikës së Kosovës.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4. </w:t>
            </w:r>
            <w:r w:rsidRPr="0034074E">
              <w:rPr>
                <w:rFonts w:ascii="Times New Roman" w:hAnsi="Times New Roman" w:cs="Times New Roman"/>
                <w:b/>
                <w:bCs/>
                <w:lang w:val="sq-AL"/>
              </w:rPr>
              <w:t xml:space="preserve">Neni 6., </w:t>
            </w:r>
            <w:r w:rsidRPr="0034074E">
              <w:rPr>
                <w:rFonts w:ascii="Times New Roman" w:hAnsi="Times New Roman" w:cs="Times New Roman"/>
                <w:lang w:val="sq-AL"/>
              </w:rPr>
              <w:t xml:space="preserve">Sipas rekomadimit </w:t>
            </w:r>
            <w:r w:rsidRPr="0034074E">
              <w:rPr>
                <w:rFonts w:ascii="Times New Roman" w:hAnsi="Times New Roman" w:cs="Times New Roman"/>
                <w:b/>
                <w:bCs/>
                <w:lang w:val="sq-AL"/>
              </w:rPr>
              <w:t>të Dhomës së Tregtisë</w:t>
            </w:r>
            <w:r w:rsidRPr="0034074E">
              <w:rPr>
                <w:rFonts w:ascii="Times New Roman" w:hAnsi="Times New Roman" w:cs="Times New Roman"/>
                <w:lang w:val="sq-AL"/>
              </w:rPr>
              <w:t xml:space="preserve">, ky nen lypset të precizohet, rrjedhimisht përkufizimet të sqarohen dhe të shpjegohen më tepër edhe në mënyrë semantike edhe profesionale; si psh. Togfjalëshi territor doganor (I kujt?), kuptohet i Republikës së Kosovës. Pra, duhet precizuar sikur në nenin 48/3.1; 3.2; 3.3; Nenin 58/1; paragrafi 3, 6; Nenin 65., etj. Pra, “Territori unik doganor i Republikës së Kosovës”.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Po ashtu në përkufizime duhet precizuar edhe koncepte e nocione të tjera si nocioni : “risk” (1.7.); Mbajtësi i procedurës apo pjesëmarrësi i procedurës ose në procedurë (1.3.5.); Punimi i mallrave (1.3.7.), apo mbase trajtim, ri trajtim ose edhe ripunim e përpunim i mallrave ; pastaj p.sh., vendim edhe refuzues mund të ketë dhe jo vetëm </w:t>
            </w:r>
            <w:r w:rsidRPr="0034074E">
              <w:rPr>
                <w:rFonts w:ascii="Times New Roman" w:hAnsi="Times New Roman" w:cs="Times New Roman"/>
                <w:lang w:val="sq-AL"/>
              </w:rPr>
              <w:lastRenderedPageBreak/>
              <w:t xml:space="preserve">vendim rregullues, si që thuhet në projekt kod. Pastaj, togfjalëshi “Komision blerjeje” nuk do të duhej mbase të përkufizohet: “Një tarifë të paguar”, etj.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5. </w:t>
            </w:r>
            <w:r w:rsidRPr="0034074E">
              <w:rPr>
                <w:rFonts w:ascii="Times New Roman" w:hAnsi="Times New Roman" w:cs="Times New Roman"/>
                <w:b/>
                <w:bCs/>
                <w:lang w:val="sq-AL"/>
              </w:rPr>
              <w:t>Neni 7</w:t>
            </w:r>
            <w:r w:rsidRPr="0034074E">
              <w:rPr>
                <w:rFonts w:ascii="Times New Roman" w:hAnsi="Times New Roman" w:cs="Times New Roman"/>
                <w:lang w:val="sq-AL"/>
              </w:rPr>
              <w:t xml:space="preserve">., Titulli i kapitullit të dytë, do të duhej mbase të ishte: “Të drejtat dhe detyrimet e personave fizik dhe juridik sipas Legjislacionit Doganor të Republikës së Kosovës.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Te Neni 7., </w:t>
            </w:r>
            <w:r w:rsidRPr="0034074E">
              <w:rPr>
                <w:rFonts w:ascii="Times New Roman" w:hAnsi="Times New Roman" w:cs="Times New Roman"/>
                <w:lang w:val="sq-AL"/>
              </w:rPr>
              <w:t xml:space="preserve">titulli i Kapitullit II dhe nëntitulli, si duket janë në shpërputhje edhe logjike edhe sistematike edhe juridike- reciprokisht, prandaj duhet të harmonizohen ose edhe më mirë të riformulohen.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Në përmbajtjen e </w:t>
            </w:r>
            <w:r w:rsidRPr="0034074E">
              <w:rPr>
                <w:rFonts w:ascii="Times New Roman" w:hAnsi="Times New Roman" w:cs="Times New Roman"/>
                <w:b/>
                <w:bCs/>
                <w:lang w:val="sq-AL"/>
              </w:rPr>
              <w:t xml:space="preserve">Nenit 7., </w:t>
            </w:r>
            <w:r w:rsidRPr="0034074E">
              <w:rPr>
                <w:rFonts w:ascii="Times New Roman" w:hAnsi="Times New Roman" w:cs="Times New Roman"/>
                <w:lang w:val="sq-AL"/>
              </w:rPr>
              <w:t xml:space="preserve">të projekt kodit flitet për shkëmbimet e informacioneve etj, ndërmjet Doganës dhe operatorve ekonomik, si që thuhet aty vetëm si persona. Ndërkohë që operatorët ekonomikë edhe ligjërisht edhe praktikisht janë </w:t>
            </w:r>
            <w:r w:rsidRPr="0034074E">
              <w:rPr>
                <w:rFonts w:ascii="Times New Roman" w:hAnsi="Times New Roman" w:cs="Times New Roman"/>
                <w:b/>
                <w:bCs/>
                <w:lang w:val="sq-AL"/>
              </w:rPr>
              <w:t xml:space="preserve">Persona Juridik </w:t>
            </w:r>
            <w:r w:rsidRPr="0034074E">
              <w:rPr>
                <w:rFonts w:ascii="Times New Roman" w:hAnsi="Times New Roman" w:cs="Times New Roman"/>
                <w:lang w:val="sq-AL"/>
              </w:rPr>
              <w:t xml:space="preserve">me përgjegjësi dhe autorizime të caktuara me ligj dhe </w:t>
            </w:r>
            <w:r w:rsidRPr="0034074E">
              <w:rPr>
                <w:rFonts w:ascii="Times New Roman" w:hAnsi="Times New Roman" w:cs="Times New Roman"/>
                <w:b/>
                <w:bCs/>
                <w:lang w:val="sq-AL"/>
              </w:rPr>
              <w:t xml:space="preserve">jo vetëm persona..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të harmonizohen në mes veti titujt, nëntitujt dhe përmbajtja e </w:t>
            </w:r>
            <w:r w:rsidRPr="0034074E">
              <w:rPr>
                <w:rFonts w:ascii="Times New Roman" w:hAnsi="Times New Roman" w:cs="Times New Roman"/>
                <w:b/>
                <w:bCs/>
                <w:lang w:val="sq-AL"/>
              </w:rPr>
              <w:t xml:space="preserve">Nenit 7., </w:t>
            </w:r>
            <w:r w:rsidRPr="0034074E">
              <w:rPr>
                <w:rFonts w:ascii="Times New Roman" w:hAnsi="Times New Roman" w:cs="Times New Roman"/>
                <w:lang w:val="sq-AL"/>
              </w:rPr>
              <w:t xml:space="preserve">të projekt kodit të Doganave të Republikës së Kosovës.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6. </w:t>
            </w:r>
            <w:r w:rsidRPr="0034074E">
              <w:rPr>
                <w:rFonts w:ascii="Times New Roman" w:hAnsi="Times New Roman" w:cs="Times New Roman"/>
                <w:b/>
                <w:bCs/>
                <w:lang w:val="sq-AL"/>
              </w:rPr>
              <w:t xml:space="preserve">Neni 8., dhe Neni 10., </w:t>
            </w:r>
            <w:r w:rsidRPr="0034074E">
              <w:rPr>
                <w:rFonts w:ascii="Times New Roman" w:hAnsi="Times New Roman" w:cs="Times New Roman"/>
                <w:lang w:val="sq-AL"/>
              </w:rPr>
              <w:t xml:space="preserve">I projekt kodit sipas vrojtimeve dhe përshtypjeve tona, nuk kanë të bëjnë sa duhet me titullin e kapitullit II., dhe as me nëntitullin e </w:t>
            </w:r>
            <w:r w:rsidRPr="0034074E">
              <w:rPr>
                <w:rFonts w:ascii="Times New Roman" w:hAnsi="Times New Roman" w:cs="Times New Roman"/>
                <w:b/>
                <w:bCs/>
                <w:lang w:val="sq-AL"/>
              </w:rPr>
              <w:t xml:space="preserve">Nenit 7., </w:t>
            </w:r>
            <w:r w:rsidRPr="0034074E">
              <w:rPr>
                <w:rFonts w:ascii="Times New Roman" w:hAnsi="Times New Roman" w:cs="Times New Roman"/>
                <w:lang w:val="sq-AL"/>
              </w:rPr>
              <w:t xml:space="preserve">të tij.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Neni 8., </w:t>
            </w:r>
            <w:r w:rsidRPr="0034074E">
              <w:rPr>
                <w:rFonts w:ascii="Times New Roman" w:hAnsi="Times New Roman" w:cs="Times New Roman"/>
                <w:lang w:val="sq-AL"/>
              </w:rPr>
              <w:t xml:space="preserve">sipas përshtypjes sonë ka të bëj me regjistrimin ndërsa </w:t>
            </w:r>
            <w:r w:rsidRPr="0034074E">
              <w:rPr>
                <w:rFonts w:ascii="Times New Roman" w:hAnsi="Times New Roman" w:cs="Times New Roman"/>
                <w:b/>
                <w:bCs/>
                <w:lang w:val="sq-AL"/>
              </w:rPr>
              <w:t xml:space="preserve">Neni 10., </w:t>
            </w:r>
            <w:r w:rsidRPr="0034074E">
              <w:rPr>
                <w:rFonts w:ascii="Times New Roman" w:hAnsi="Times New Roman" w:cs="Times New Roman"/>
                <w:lang w:val="sq-AL"/>
              </w:rPr>
              <w:t xml:space="preserve">me shkëmbimin e informacionit shtesë ndërmjet doganës dhe operatorëve ekonomik.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w:t>
            </w:r>
            <w:r w:rsidRPr="0034074E">
              <w:rPr>
                <w:rFonts w:ascii="Times New Roman" w:hAnsi="Times New Roman" w:cs="Times New Roman"/>
                <w:lang w:val="sq-AL"/>
              </w:rPr>
              <w:t xml:space="preserve">konsideron se edhe në këto dy nene kemi të bëjmë me relacionet në mes të operatorëve ekonomik dhe doganës.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7. </w:t>
            </w:r>
            <w:r w:rsidRPr="0034074E">
              <w:rPr>
                <w:rFonts w:ascii="Times New Roman" w:hAnsi="Times New Roman" w:cs="Times New Roman"/>
                <w:b/>
                <w:bCs/>
                <w:lang w:val="sq-AL"/>
              </w:rPr>
              <w:t xml:space="preserve">Në Nenin 11/2., Dhoma e Tregtisë konsideron </w:t>
            </w:r>
            <w:r w:rsidRPr="0034074E">
              <w:rPr>
                <w:rFonts w:ascii="Times New Roman" w:hAnsi="Times New Roman" w:cs="Times New Roman"/>
                <w:lang w:val="sq-AL"/>
              </w:rPr>
              <w:t xml:space="preserve">se është mirë që të hiqet togfjalëshi: “Kur është e mundur”.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lastRenderedPageBreak/>
              <w:t xml:space="preserve">8. </w:t>
            </w:r>
            <w:r w:rsidRPr="0034074E">
              <w:rPr>
                <w:rFonts w:ascii="Times New Roman" w:hAnsi="Times New Roman" w:cs="Times New Roman"/>
                <w:b/>
                <w:bCs/>
                <w:lang w:val="sq-AL"/>
              </w:rPr>
              <w:t xml:space="preserve">Neni 13., </w:t>
            </w:r>
            <w:r w:rsidRPr="0034074E">
              <w:rPr>
                <w:rFonts w:ascii="Times New Roman" w:hAnsi="Times New Roman" w:cs="Times New Roman"/>
                <w:lang w:val="sq-AL"/>
              </w:rPr>
              <w:t xml:space="preserve">Sipas mendimit të Dhomës së Tregtisë formulimi i fjalisë së parë të këtij neni, duhet të jetë si vijon : “Çdo person fizik dhe /ose juridik, në bazë të legjislacionit në fuqi, mund të caktoj një përfaqësues – (direkt ose të tërthortë) doganor”.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9. </w:t>
            </w:r>
            <w:r w:rsidRPr="0034074E">
              <w:rPr>
                <w:rFonts w:ascii="Times New Roman" w:hAnsi="Times New Roman" w:cs="Times New Roman"/>
                <w:b/>
                <w:bCs/>
                <w:lang w:val="sq-AL"/>
              </w:rPr>
              <w:t xml:space="preserve">Neni 15/5 </w:t>
            </w:r>
            <w:r w:rsidRPr="0034074E">
              <w:rPr>
                <w:rFonts w:ascii="Times New Roman" w:hAnsi="Times New Roman" w:cs="Times New Roman"/>
                <w:lang w:val="sq-AL"/>
              </w:rPr>
              <w:t xml:space="preserve">., I projekt kodit ka paraparë që: “ një vendim nga paragrafi 1., i po këtij neni nga dogana të nxirret dhe për te të njoftohet pala aplikuese pa vonesë më së largu brenda 120 ditësh – nga dita e pranimit të kërkesës.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për hir të efektit që duhet të ketë në çdo rast procedura e ankimimit për bizneset dhe ekonominë, afati i vendimmarrjes, do duhej të jetë brenda më së largu 60 ditësh dhe jo 120 ditësh si që shkruhet në këtë nen të këtij projekt kodi.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10. </w:t>
            </w:r>
            <w:r w:rsidRPr="0034074E">
              <w:rPr>
                <w:rFonts w:ascii="Times New Roman" w:hAnsi="Times New Roman" w:cs="Times New Roman"/>
                <w:b/>
                <w:bCs/>
                <w:lang w:val="sq-AL"/>
              </w:rPr>
              <w:t xml:space="preserve">Neni 69., paragrafi 2., </w:t>
            </w:r>
            <w:r w:rsidRPr="0034074E">
              <w:rPr>
                <w:rFonts w:ascii="Times New Roman" w:hAnsi="Times New Roman" w:cs="Times New Roman"/>
                <w:lang w:val="sq-AL"/>
              </w:rPr>
              <w:t xml:space="preserve">- pjesa korresponduese është e paqartë – të qartësohet dhe fjalia pasuese pas fjalës përkatëse dhe presjes, të shlyhet ose të sqarohet plotësisht.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Me dispozitat e </w:t>
            </w:r>
            <w:r w:rsidRPr="0034074E">
              <w:rPr>
                <w:rFonts w:ascii="Times New Roman" w:hAnsi="Times New Roman" w:cs="Times New Roman"/>
                <w:b/>
                <w:bCs/>
                <w:lang w:val="sq-AL"/>
              </w:rPr>
              <w:t xml:space="preserve">paragrafit 3., të Nenit 69., </w:t>
            </w:r>
            <w:r w:rsidRPr="0034074E">
              <w:rPr>
                <w:rFonts w:ascii="Times New Roman" w:hAnsi="Times New Roman" w:cs="Times New Roman"/>
                <w:lang w:val="sq-AL"/>
              </w:rPr>
              <w:t xml:space="preserve">është paraparë që : “Me akt nënligjor të qeverisë përcaktohen afatet kohore për kthimin e një garancioni, ndërsa me dispozitat e </w:t>
            </w:r>
            <w:r w:rsidRPr="0034074E">
              <w:rPr>
                <w:rFonts w:ascii="Times New Roman" w:hAnsi="Times New Roman" w:cs="Times New Roman"/>
                <w:b/>
                <w:bCs/>
                <w:lang w:val="sq-AL"/>
              </w:rPr>
              <w:t xml:space="preserve">paragrafit 4., </w:t>
            </w:r>
            <w:r w:rsidRPr="0034074E">
              <w:rPr>
                <w:rFonts w:ascii="Times New Roman" w:hAnsi="Times New Roman" w:cs="Times New Roman"/>
                <w:lang w:val="sq-AL"/>
              </w:rPr>
              <w:t xml:space="preserve">me akt nënligjor të ministrit përkatës për financa, përcaktohen rregullat procedurale për kthimin e garancionit sipas këtij neni.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pageBreakBefore/>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w:t>
            </w:r>
            <w:r w:rsidRPr="0034074E">
              <w:rPr>
                <w:rFonts w:ascii="Times New Roman" w:hAnsi="Times New Roman" w:cs="Times New Roman"/>
                <w:lang w:val="sq-AL"/>
              </w:rPr>
              <w:t xml:space="preserve">lidhur me këtë, </w:t>
            </w:r>
            <w:r w:rsidRPr="0034074E">
              <w:rPr>
                <w:rFonts w:ascii="Times New Roman" w:hAnsi="Times New Roman" w:cs="Times New Roman"/>
                <w:b/>
                <w:bCs/>
                <w:lang w:val="sq-AL"/>
              </w:rPr>
              <w:t xml:space="preserve">rekomandon </w:t>
            </w:r>
            <w:r w:rsidRPr="0034074E">
              <w:rPr>
                <w:rFonts w:ascii="Times New Roman" w:hAnsi="Times New Roman" w:cs="Times New Roman"/>
                <w:lang w:val="sq-AL"/>
              </w:rPr>
              <w:t xml:space="preserve">që, për hir të lehtësimit të aktiviteteve përkatëse ligjore në ekonomi dhe biznes, si dhe për dobi dhe lehtësi utilitare të çdo qytetari të Republikës së Kosovës, këto dy çështje të rregullohen me këtë Kod dhe jo me akte eventuale dhe potencialisht voluntariste, jo profesioniste e ndër kohore të individëve apo grupeve joformale – në pushtet dhe në shoqëri – në përgjithësi.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lastRenderedPageBreak/>
              <w:t xml:space="preserve">11. </w:t>
            </w:r>
            <w:r w:rsidRPr="0034074E">
              <w:rPr>
                <w:rFonts w:ascii="Times New Roman" w:hAnsi="Times New Roman" w:cs="Times New Roman"/>
                <w:b/>
                <w:bCs/>
                <w:lang w:val="sq-AL"/>
              </w:rPr>
              <w:t>Neni 78/1</w:t>
            </w:r>
            <w:r w:rsidRPr="0034074E">
              <w:rPr>
                <w:rFonts w:ascii="Times New Roman" w:hAnsi="Times New Roman" w:cs="Times New Roman"/>
                <w:lang w:val="sq-AL"/>
              </w:rPr>
              <w:t xml:space="preserve">., parasheh që : “Afati për të cilin shtyhet pagesa, </w:t>
            </w:r>
            <w:r w:rsidRPr="0034074E">
              <w:rPr>
                <w:rFonts w:ascii="Times New Roman" w:hAnsi="Times New Roman" w:cs="Times New Roman"/>
                <w:b/>
                <w:bCs/>
                <w:lang w:val="sq-AL"/>
              </w:rPr>
              <w:t xml:space="preserve">sipas Nenit 77., </w:t>
            </w:r>
            <w:r w:rsidRPr="0034074E">
              <w:rPr>
                <w:rFonts w:ascii="Times New Roman" w:hAnsi="Times New Roman" w:cs="Times New Roman"/>
                <w:lang w:val="sq-AL"/>
              </w:rPr>
              <w:t xml:space="preserve">është 30 ditë. Kjo dispozitë lidhet edhe me </w:t>
            </w:r>
            <w:r w:rsidRPr="0034074E">
              <w:rPr>
                <w:rFonts w:ascii="Times New Roman" w:hAnsi="Times New Roman" w:cs="Times New Roman"/>
                <w:b/>
                <w:bCs/>
                <w:lang w:val="sq-AL"/>
              </w:rPr>
              <w:t xml:space="preserve">nenin 74., para -grafi 1., dhe 3., </w:t>
            </w:r>
            <w:r w:rsidRPr="0034074E">
              <w:rPr>
                <w:rFonts w:ascii="Times New Roman" w:hAnsi="Times New Roman" w:cs="Times New Roman"/>
                <w:lang w:val="sq-AL"/>
              </w:rPr>
              <w:t xml:space="preserve">të cilët paragrafë parashohin një afat tjetër maksimal të shtyrjes, gjë që duhet sqaruar më mirë e më detajisht në Kod.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Sidoqoftë, </w:t>
            </w:r>
            <w:r w:rsidRPr="0034074E">
              <w:rPr>
                <w:rFonts w:ascii="Times New Roman" w:hAnsi="Times New Roman" w:cs="Times New Roman"/>
                <w:b/>
                <w:bCs/>
                <w:lang w:val="sq-AL"/>
              </w:rPr>
              <w:t xml:space="preserve">rekomandimi i Dhomës së Tregtisë </w:t>
            </w:r>
            <w:r w:rsidRPr="0034074E">
              <w:rPr>
                <w:rFonts w:ascii="Times New Roman" w:hAnsi="Times New Roman" w:cs="Times New Roman"/>
                <w:lang w:val="sq-AL"/>
              </w:rPr>
              <w:t xml:space="preserve">është që, për hir të mobilitetit, insolvencës eventuale dhe problemeve të tjera financiare të ekonomisë dhe bizneseve në veprimtarinë e tyre e për lehtësim eventual, afati i shtyrjes, do të duhej të ishte deri në 60. ditë kalendarike e jo deri në 30 ditë.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12. </w:t>
            </w:r>
            <w:r w:rsidRPr="0034074E">
              <w:rPr>
                <w:rFonts w:ascii="Times New Roman" w:hAnsi="Times New Roman" w:cs="Times New Roman"/>
                <w:b/>
                <w:bCs/>
                <w:lang w:val="sq-AL"/>
              </w:rPr>
              <w:t>Neni 79/3</w:t>
            </w:r>
            <w:r w:rsidRPr="0034074E">
              <w:rPr>
                <w:rFonts w:ascii="Times New Roman" w:hAnsi="Times New Roman" w:cs="Times New Roman"/>
                <w:lang w:val="sq-AL"/>
              </w:rPr>
              <w:t xml:space="preserve">., Sipas rekomandimit të Dhomës së Tregtisë, do të ishte më mirë të precizohet intervali kohor i ngarkesës së subjektit ekonomik biznesor me normën prej 1% të interesit.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Sa i përket pagesës së normës së interesit </w:t>
            </w:r>
            <w:r w:rsidRPr="0034074E">
              <w:rPr>
                <w:rFonts w:ascii="Times New Roman" w:hAnsi="Times New Roman" w:cs="Times New Roman"/>
                <w:b/>
                <w:bCs/>
                <w:lang w:val="sq-AL"/>
              </w:rPr>
              <w:t xml:space="preserve">paragrafi 5., i Nenit 79., të projekt kodit, </w:t>
            </w:r>
            <w:r w:rsidRPr="0034074E">
              <w:rPr>
                <w:rFonts w:ascii="Times New Roman" w:hAnsi="Times New Roman" w:cs="Times New Roman"/>
                <w:lang w:val="sq-AL"/>
              </w:rPr>
              <w:t xml:space="preserve">kur shuma për secilin veprim të rikthimit është më e vogël se 10 euro, është tepër minore.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Së këndejmi, Dhoma e Tregtisë rekomandon që deri në shumën prej më së paku 1000 euro, në asnjë rast të mos kërkohet dhe as ngarkohet me projekt kod pagesa e normës së interesit nga Dogana e Republikës së Kosovës, Kjo sadopak do të mund ta lehtësonte deri në stimulim tejkalimin e vështirësive dhe barrierave të ndryshme të bizneseve dhe ekonomisë sonë.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13. </w:t>
            </w:r>
            <w:r w:rsidRPr="0034074E">
              <w:rPr>
                <w:rFonts w:ascii="Times New Roman" w:hAnsi="Times New Roman" w:cs="Times New Roman"/>
                <w:b/>
                <w:bCs/>
                <w:lang w:val="sq-AL"/>
              </w:rPr>
              <w:t xml:space="preserve">Neni 81/2., </w:t>
            </w:r>
            <w:r w:rsidRPr="0034074E">
              <w:rPr>
                <w:rFonts w:ascii="Times New Roman" w:hAnsi="Times New Roman" w:cs="Times New Roman"/>
                <w:lang w:val="sq-AL"/>
              </w:rPr>
              <w:t xml:space="preserve">- sipas këtij neni norma e kamatëvonesave për shumën e detyrimit të import/eksportit parashihet të jetë 2%.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Rekomandimi i Dhomës së Tregtisë </w:t>
            </w:r>
            <w:r w:rsidRPr="0034074E">
              <w:rPr>
                <w:rFonts w:ascii="Times New Roman" w:hAnsi="Times New Roman" w:cs="Times New Roman"/>
                <w:lang w:val="sq-AL"/>
              </w:rPr>
              <w:t xml:space="preserve">është që përqindja e kamatëvonesës mjafton të jetë 1% - nga data e përfundimit të afatit të parashikuar e deri në datën e pagesës.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lastRenderedPageBreak/>
              <w:t xml:space="preserve">Sipas dispozitës së </w:t>
            </w:r>
            <w:r w:rsidRPr="0034074E">
              <w:rPr>
                <w:rFonts w:ascii="Times New Roman" w:hAnsi="Times New Roman" w:cs="Times New Roman"/>
                <w:b/>
                <w:bCs/>
                <w:lang w:val="sq-AL"/>
              </w:rPr>
              <w:t xml:space="preserve">paragrafit 5. të Nenit 81., </w:t>
            </w:r>
            <w:r w:rsidRPr="0034074E">
              <w:rPr>
                <w:rFonts w:ascii="Times New Roman" w:hAnsi="Times New Roman" w:cs="Times New Roman"/>
                <w:lang w:val="sq-AL"/>
              </w:rPr>
              <w:t xml:space="preserve">të projekt kodit, dogana përmbahet nga zbatimi i kamatëvonesës atëherë kur shuma për secilin veprim të rikthimit është më e vogël se 10 euro. Për më tepër edhe për faktin se sipas </w:t>
            </w:r>
            <w:r w:rsidRPr="0034074E">
              <w:rPr>
                <w:rFonts w:ascii="Times New Roman" w:hAnsi="Times New Roman" w:cs="Times New Roman"/>
                <w:b/>
                <w:bCs/>
                <w:lang w:val="sq-AL"/>
              </w:rPr>
              <w:t xml:space="preserve">nenit 82/3., </w:t>
            </w:r>
            <w:r w:rsidRPr="0034074E">
              <w:rPr>
                <w:rFonts w:ascii="Times New Roman" w:hAnsi="Times New Roman" w:cs="Times New Roman"/>
                <w:lang w:val="sq-AL"/>
              </w:rPr>
              <w:t xml:space="preserve">të po këtij projekt kodi, po kjo shumë e detyrimit të importit ose të eksportit prej 10 eurosh, madje është edhe më shumë (pa caktim), shlyhet.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Prandaj, </w:t>
            </w:r>
            <w:r w:rsidRPr="0034074E">
              <w:rPr>
                <w:rFonts w:ascii="Times New Roman" w:hAnsi="Times New Roman" w:cs="Times New Roman"/>
                <w:b/>
                <w:bCs/>
                <w:lang w:val="sq-AL"/>
              </w:rPr>
              <w:t xml:space="preserve">rekomandimi i Dhomës së Tregtisë </w:t>
            </w:r>
            <w:r w:rsidRPr="0034074E">
              <w:rPr>
                <w:rFonts w:ascii="Times New Roman" w:hAnsi="Times New Roman" w:cs="Times New Roman"/>
                <w:lang w:val="sq-AL"/>
              </w:rPr>
              <w:t xml:space="preserve">është që shuma më e ulët e detyrimit për pagesën e kamatëvonesës të importeve ose eksporteve te ne të jetë 1000 euro e më sipër dhe jo 10 euro e sipër.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14. </w:t>
            </w:r>
            <w:r w:rsidRPr="0034074E">
              <w:rPr>
                <w:rFonts w:ascii="Times New Roman" w:hAnsi="Times New Roman" w:cs="Times New Roman"/>
                <w:b/>
                <w:bCs/>
                <w:lang w:val="sq-AL"/>
              </w:rPr>
              <w:t xml:space="preserve">Neni 87/2 </w:t>
            </w:r>
            <w:r w:rsidRPr="0034074E">
              <w:rPr>
                <w:rFonts w:ascii="Times New Roman" w:hAnsi="Times New Roman" w:cs="Times New Roman"/>
                <w:lang w:val="sq-AL"/>
              </w:rPr>
              <w:t xml:space="preserve">i projekt kodit ka parashikuar mundësinë – kur afatet e përcaktuara me po këtë nen, mund të zgjaten atëherë kur aplikuesi ofron prova, që ka qenë i penguar nga paraqitja e një aplikimi brenda afatit të caktuar - si rezultat i rrethanave të paparashikueshme ose të forcës madhore.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Rekomandimi i Dhomës së Tregtisë është </w:t>
            </w:r>
            <w:r w:rsidRPr="0034074E">
              <w:rPr>
                <w:rFonts w:ascii="Times New Roman" w:hAnsi="Times New Roman" w:cs="Times New Roman"/>
                <w:lang w:val="sq-AL"/>
              </w:rPr>
              <w:t xml:space="preserve">që: shkak a pengesë tjetër e paraqitjes së aplikimit të shtohet edhe: “mosdija –mos informimi i/e aplikuesit për detyrimin a shumën e detyrimeve për import ose eksport…si dhe i rrethanave të paparashikueshme ose të forcës madhore”. </w:t>
            </w:r>
          </w:p>
          <w:p w:rsidR="006B2636" w:rsidRPr="0034074E" w:rsidRDefault="006B2636" w:rsidP="006B2636">
            <w:pPr>
              <w:pageBreakBefore/>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15. </w:t>
            </w:r>
            <w:r w:rsidRPr="0034074E">
              <w:rPr>
                <w:rFonts w:ascii="Times New Roman" w:hAnsi="Times New Roman" w:cs="Times New Roman"/>
                <w:b/>
                <w:bCs/>
                <w:lang w:val="sq-AL"/>
              </w:rPr>
              <w:t xml:space="preserve">Neni 111/1., </w:t>
            </w:r>
            <w:r w:rsidRPr="0034074E">
              <w:rPr>
                <w:rFonts w:ascii="Times New Roman" w:hAnsi="Times New Roman" w:cs="Times New Roman"/>
                <w:lang w:val="sq-AL"/>
              </w:rPr>
              <w:t xml:space="preserve">i projekt kodit parasheh që në rastet e përcaktuara nën paragrafët </w:t>
            </w:r>
            <w:r w:rsidRPr="0034074E">
              <w:rPr>
                <w:rFonts w:ascii="Times New Roman" w:hAnsi="Times New Roman" w:cs="Times New Roman"/>
                <w:b/>
                <w:bCs/>
                <w:lang w:val="sq-AL"/>
              </w:rPr>
              <w:t xml:space="preserve">2.2., deri 2.5., </w:t>
            </w:r>
            <w:r w:rsidRPr="0034074E">
              <w:rPr>
                <w:rFonts w:ascii="Times New Roman" w:hAnsi="Times New Roman" w:cs="Times New Roman"/>
                <w:lang w:val="sq-AL"/>
              </w:rPr>
              <w:t xml:space="preserve">të </w:t>
            </w:r>
            <w:r w:rsidRPr="0034074E">
              <w:rPr>
                <w:rFonts w:ascii="Times New Roman" w:hAnsi="Times New Roman" w:cs="Times New Roman"/>
                <w:b/>
                <w:bCs/>
                <w:lang w:val="sq-AL"/>
              </w:rPr>
              <w:t xml:space="preserve">Nenit 152., </w:t>
            </w:r>
            <w:r w:rsidRPr="0034074E">
              <w:rPr>
                <w:rFonts w:ascii="Times New Roman" w:hAnsi="Times New Roman" w:cs="Times New Roman"/>
                <w:lang w:val="sq-AL"/>
              </w:rPr>
              <w:t xml:space="preserve">mallrat e mbajnë statusin e tyre doganor – si mallra kosovare, vetëm nëse ky status është përcaktuar nën kushtet dhe mënyrat e parashikuara me legjislacionin doganor.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tekstit të sipër apostrofuar t’i shtohet edhe ky tekst: “Dhe ose me ndonjë marrëveshje ndërkombëtare të Republikës së Kosovës me subjekte e tjera të së drejtës ndërkombëtare”.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16. </w:t>
            </w:r>
            <w:r w:rsidRPr="0034074E">
              <w:rPr>
                <w:rFonts w:ascii="Times New Roman" w:hAnsi="Times New Roman" w:cs="Times New Roman"/>
                <w:b/>
                <w:bCs/>
                <w:lang w:val="sq-AL"/>
              </w:rPr>
              <w:t xml:space="preserve">Neni 131., </w:t>
            </w:r>
            <w:r w:rsidRPr="0034074E">
              <w:rPr>
                <w:rFonts w:ascii="Times New Roman" w:hAnsi="Times New Roman" w:cs="Times New Roman"/>
                <w:lang w:val="sq-AL"/>
              </w:rPr>
              <w:t xml:space="preserve">I projekt kodit ka përmbajtje konfuze, të paqartë sa duhet dhe të pa definuar.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e konsideron të rekomandueshëm </w:t>
            </w:r>
            <w:r w:rsidRPr="0034074E">
              <w:rPr>
                <w:rFonts w:ascii="Times New Roman" w:hAnsi="Times New Roman" w:cs="Times New Roman"/>
                <w:lang w:val="sq-AL"/>
              </w:rPr>
              <w:t xml:space="preserve">qartësimin dhe kompletimin e tij.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17. </w:t>
            </w:r>
            <w:r w:rsidRPr="0034074E">
              <w:rPr>
                <w:rFonts w:ascii="Times New Roman" w:hAnsi="Times New Roman" w:cs="Times New Roman"/>
                <w:b/>
                <w:bCs/>
                <w:lang w:val="sq-AL"/>
              </w:rPr>
              <w:t xml:space="preserve">Neni 134., </w:t>
            </w:r>
            <w:r w:rsidRPr="0034074E">
              <w:rPr>
                <w:rFonts w:ascii="Times New Roman" w:hAnsi="Times New Roman" w:cs="Times New Roman"/>
                <w:lang w:val="sq-AL"/>
              </w:rPr>
              <w:t xml:space="preserve">I projekt kodit ka paraparë që kur dogana ka arsye të bazuar, mund të kërkojë që mallrat të cilat janë paraqitur në doganë, të shkatërrohen dhe për këtë ta informojë mbajtësin (titullarin) e mallra -ve.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duke konsideruar </w:t>
            </w:r>
            <w:r w:rsidRPr="0034074E">
              <w:rPr>
                <w:rFonts w:ascii="Times New Roman" w:hAnsi="Times New Roman" w:cs="Times New Roman"/>
                <w:lang w:val="sq-AL"/>
              </w:rPr>
              <w:t xml:space="preserve">të domosdoshëm dhe të dobishëm riformulimin, ofron një variant të ri të tekstit potencial: “Kur bazuar në dispozitat e këtij kodi, Dogana e Republikës së Kosovës, ka arsye dhe dyshim të bazuar, mund të vendos, që malli apo mallrat e paraqitur në doganë, të shkatërrohen dhe për shkatërrimin e tyre të informohet pronari apo mbajtësi i mallit-mallrave.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Shpenzimet e shkatërrimit i ngarkohen pronarit apo mbajtësit të mallrave “.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18. </w:t>
            </w:r>
            <w:r w:rsidRPr="0034074E">
              <w:rPr>
                <w:rFonts w:ascii="Times New Roman" w:hAnsi="Times New Roman" w:cs="Times New Roman"/>
                <w:b/>
                <w:bCs/>
                <w:lang w:val="sq-AL"/>
              </w:rPr>
              <w:t xml:space="preserve">Neni 135/1., (1.1), </w:t>
            </w:r>
            <w:r w:rsidRPr="0034074E">
              <w:rPr>
                <w:rFonts w:ascii="Times New Roman" w:hAnsi="Times New Roman" w:cs="Times New Roman"/>
                <w:lang w:val="sq-AL"/>
              </w:rPr>
              <w:t xml:space="preserve">I projekt kodit thotë se: ”Dogana ndërmerr çdo masë të nevojshme - përfshirë edhe konfiskimin dhe shitjen ose shkatërrimin e mallrave, për rastet si në vijim: </w:t>
            </w:r>
            <w:r w:rsidRPr="0034074E">
              <w:rPr>
                <w:rFonts w:ascii="Times New Roman" w:hAnsi="Times New Roman" w:cs="Times New Roman"/>
                <w:b/>
                <w:bCs/>
                <w:lang w:val="sq-AL"/>
              </w:rPr>
              <w:t xml:space="preserve">parag.1.1., i nenit 135: </w:t>
            </w:r>
            <w:r w:rsidRPr="0034074E">
              <w:rPr>
                <w:rFonts w:ascii="Times New Roman" w:hAnsi="Times New Roman" w:cs="Times New Roman"/>
                <w:lang w:val="sq-AL"/>
              </w:rPr>
              <w:t xml:space="preserve">kur nga obligimet e përcaktuara në legjislacionin doganor për hyrjen e mallrave jo kosovare në territorin doganor të Republikës së Kosovës, nuk është përmbushur ose mallrat i janë shmangur mbikëqyrjes doganore”.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sugjeron </w:t>
            </w:r>
            <w:r w:rsidRPr="0034074E">
              <w:rPr>
                <w:rFonts w:ascii="Times New Roman" w:hAnsi="Times New Roman" w:cs="Times New Roman"/>
                <w:lang w:val="sq-AL"/>
              </w:rPr>
              <w:t xml:space="preserve">që për hir të oportunitetit, qartësisë dhe kuptueshmerisë më të lehtë të materies, të përcaktohen taksativisht të gjitha ato obligime që, sipas legjislacionit doganor të Kosovës kërkohen, për të lejuar hyrjen e mallrave jo kosovare në territorin e doganave të Republikës së Kosovës.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19. </w:t>
            </w:r>
            <w:r w:rsidRPr="0034074E">
              <w:rPr>
                <w:rFonts w:ascii="Times New Roman" w:hAnsi="Times New Roman" w:cs="Times New Roman"/>
                <w:b/>
                <w:bCs/>
                <w:lang w:val="sq-AL"/>
              </w:rPr>
              <w:t xml:space="preserve">Neni 161., </w:t>
            </w:r>
            <w:r w:rsidRPr="0034074E">
              <w:rPr>
                <w:rFonts w:ascii="Times New Roman" w:hAnsi="Times New Roman" w:cs="Times New Roman"/>
                <w:lang w:val="sq-AL"/>
              </w:rPr>
              <w:t xml:space="preserve">I projekt kodit, në </w:t>
            </w:r>
            <w:r w:rsidRPr="0034074E">
              <w:rPr>
                <w:rFonts w:ascii="Times New Roman" w:hAnsi="Times New Roman" w:cs="Times New Roman"/>
                <w:b/>
                <w:bCs/>
                <w:lang w:val="sq-AL"/>
              </w:rPr>
              <w:t xml:space="preserve">paragrafin 1., </w:t>
            </w:r>
            <w:r w:rsidRPr="0034074E">
              <w:rPr>
                <w:rFonts w:ascii="Times New Roman" w:hAnsi="Times New Roman" w:cs="Times New Roman"/>
                <w:lang w:val="sq-AL"/>
              </w:rPr>
              <w:t xml:space="preserve">të tij e ka paraparë që: “Qeveria e Kosovës, mund të përcaktoj pjesë </w:t>
            </w:r>
            <w:r w:rsidRPr="0034074E">
              <w:rPr>
                <w:rFonts w:ascii="Times New Roman" w:hAnsi="Times New Roman" w:cs="Times New Roman"/>
                <w:lang w:val="sq-AL"/>
              </w:rPr>
              <w:lastRenderedPageBreak/>
              <w:t xml:space="preserve">të caktuara të territorit doganor të Republikës së Kosovës si zona të lira.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konsideron </w:t>
            </w:r>
            <w:r w:rsidRPr="0034074E">
              <w:rPr>
                <w:rFonts w:ascii="Times New Roman" w:hAnsi="Times New Roman" w:cs="Times New Roman"/>
                <w:lang w:val="sq-AL"/>
              </w:rPr>
              <w:t xml:space="preserve">që ky paragraf është i mangët, ndaj si i tillë duhet të përplotësohet, si në vijim: “Qeveria e Republikës së Kosovës, në konsultim me asociacionet e biznesit, si dhe me komunitetin përkatës të konsumatorëve, mund ta përcaktoj një pjesë apo më shumë pjesë të territorit doganor të Republikës së Kosovës si zona të lira”.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20. </w:t>
            </w:r>
            <w:r w:rsidRPr="0034074E">
              <w:rPr>
                <w:rFonts w:ascii="Times New Roman" w:hAnsi="Times New Roman" w:cs="Times New Roman"/>
                <w:b/>
                <w:bCs/>
                <w:lang w:val="sq-AL"/>
              </w:rPr>
              <w:t xml:space="preserve">Neni 163., </w:t>
            </w:r>
            <w:r w:rsidRPr="0034074E">
              <w:rPr>
                <w:rFonts w:ascii="Times New Roman" w:hAnsi="Times New Roman" w:cs="Times New Roman"/>
                <w:lang w:val="sq-AL"/>
              </w:rPr>
              <w:t xml:space="preserve">I projekt kodit, nëpërmjet të </w:t>
            </w:r>
            <w:r w:rsidRPr="0034074E">
              <w:rPr>
                <w:rFonts w:ascii="Times New Roman" w:hAnsi="Times New Roman" w:cs="Times New Roman"/>
                <w:b/>
                <w:bCs/>
                <w:lang w:val="sq-AL"/>
              </w:rPr>
              <w:t xml:space="preserve">paragrafit 1., </w:t>
            </w:r>
            <w:r w:rsidRPr="0034074E">
              <w:rPr>
                <w:rFonts w:ascii="Times New Roman" w:hAnsi="Times New Roman" w:cs="Times New Roman"/>
                <w:lang w:val="sq-AL"/>
              </w:rPr>
              <w:t xml:space="preserve">dhe nën paragrafë -ve </w:t>
            </w:r>
            <w:r w:rsidRPr="0034074E">
              <w:rPr>
                <w:rFonts w:ascii="Times New Roman" w:hAnsi="Times New Roman" w:cs="Times New Roman"/>
                <w:b/>
                <w:bCs/>
                <w:lang w:val="sq-AL"/>
              </w:rPr>
              <w:t xml:space="preserve">1.1., 1.2., 1.3., dhe 1.4., </w:t>
            </w:r>
            <w:r w:rsidRPr="0034074E">
              <w:rPr>
                <w:rFonts w:ascii="Times New Roman" w:hAnsi="Times New Roman" w:cs="Times New Roman"/>
                <w:lang w:val="sq-AL"/>
              </w:rPr>
              <w:t xml:space="preserve">iu nënshtrohen formaliteteve doganore, ndërkohë që zonat e lira doganore ose janë të lira për qarkullim e tregtim biznesor për të gjithë dhe në funksion të zhvillimit të lirë ekonomik ose nuk janë të tilla.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neni në fjalë, në tërësinë e tij, ashtu sikurse edhe </w:t>
            </w:r>
            <w:r w:rsidRPr="0034074E">
              <w:rPr>
                <w:rFonts w:ascii="Times New Roman" w:hAnsi="Times New Roman" w:cs="Times New Roman"/>
                <w:b/>
                <w:bCs/>
                <w:lang w:val="sq-AL"/>
              </w:rPr>
              <w:t xml:space="preserve">Neni 164., </w:t>
            </w:r>
            <w:r w:rsidRPr="0034074E">
              <w:rPr>
                <w:rFonts w:ascii="Times New Roman" w:hAnsi="Times New Roman" w:cs="Times New Roman"/>
                <w:lang w:val="sq-AL"/>
              </w:rPr>
              <w:t xml:space="preserve">I projekt kodi doganor, të riformulohen në kuptim, përmbajtje dhe funksion të shpjegimit dhe rekomandimit tonë. Pra që zonat e lira të mos ngërthejnë barrierat doganore. Ato ose duhet të jenë vërtetë të lira për zhvillim të bizneseve ose s’kanë pse të jenë fare. </w:t>
            </w:r>
          </w:p>
          <w:p w:rsidR="006B2636" w:rsidRPr="0034074E" w:rsidRDefault="006B2636" w:rsidP="006B2636">
            <w:pPr>
              <w:pageBreakBefore/>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po ashtu rekomandon </w:t>
            </w:r>
            <w:r w:rsidRPr="0034074E">
              <w:rPr>
                <w:rFonts w:ascii="Times New Roman" w:hAnsi="Times New Roman" w:cs="Times New Roman"/>
                <w:lang w:val="sq-AL"/>
              </w:rPr>
              <w:t xml:space="preserve">që edhe vet titulli i nenit në fjalë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 neni 163.,), </w:t>
            </w:r>
            <w:r w:rsidRPr="0034074E">
              <w:rPr>
                <w:rFonts w:ascii="Times New Roman" w:hAnsi="Times New Roman" w:cs="Times New Roman"/>
                <w:lang w:val="sq-AL"/>
              </w:rPr>
              <w:t xml:space="preserve">të riformulohet si vijon: “Paraqitja e mallrave në një zonë të lirë në Kosovë dhe vendosja e tyre pa barriera në procedurë”.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21. </w:t>
            </w:r>
            <w:r w:rsidRPr="0034074E">
              <w:rPr>
                <w:rFonts w:ascii="Times New Roman" w:hAnsi="Times New Roman" w:cs="Times New Roman"/>
                <w:b/>
                <w:bCs/>
                <w:lang w:val="sq-AL"/>
              </w:rPr>
              <w:t xml:space="preserve">Neni 164/1., </w:t>
            </w:r>
            <w:r w:rsidRPr="0034074E">
              <w:rPr>
                <w:rFonts w:ascii="Times New Roman" w:hAnsi="Times New Roman" w:cs="Times New Roman"/>
                <w:lang w:val="sq-AL"/>
              </w:rPr>
              <w:t xml:space="preserve">I projekt kodit doganor dhe dispozita e </w:t>
            </w:r>
            <w:r w:rsidRPr="0034074E">
              <w:rPr>
                <w:rFonts w:ascii="Times New Roman" w:hAnsi="Times New Roman" w:cs="Times New Roman"/>
                <w:b/>
                <w:bCs/>
                <w:lang w:val="sq-AL"/>
              </w:rPr>
              <w:t xml:space="preserve">Nenit 163/3., </w:t>
            </w:r>
            <w:r w:rsidRPr="0034074E">
              <w:rPr>
                <w:rFonts w:ascii="Times New Roman" w:hAnsi="Times New Roman" w:cs="Times New Roman"/>
                <w:lang w:val="sq-AL"/>
              </w:rPr>
              <w:t xml:space="preserve">e po të njëjtit kod, sikur janë në korrelacion koliziv - në mes tyre, andaj do të duhej që përmes një riformulimi adekuat të harmonizohen.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22. </w:t>
            </w:r>
            <w:r w:rsidRPr="0034074E">
              <w:rPr>
                <w:rFonts w:ascii="Times New Roman" w:hAnsi="Times New Roman" w:cs="Times New Roman"/>
                <w:b/>
                <w:bCs/>
                <w:lang w:val="sq-AL"/>
              </w:rPr>
              <w:t xml:space="preserve">Nenet 164 – 167., </w:t>
            </w:r>
            <w:r w:rsidRPr="0034074E">
              <w:rPr>
                <w:rFonts w:ascii="Times New Roman" w:hAnsi="Times New Roman" w:cs="Times New Roman"/>
                <w:lang w:val="sq-AL"/>
              </w:rPr>
              <w:t xml:space="preserve">të projekt kodit, jo vetëm që në mes tyre tingëllojnë të pa harmonizuara sa duhet dhe jo </w:t>
            </w:r>
            <w:r w:rsidRPr="0034074E">
              <w:rPr>
                <w:rFonts w:ascii="Times New Roman" w:hAnsi="Times New Roman" w:cs="Times New Roman"/>
                <w:lang w:val="sq-AL"/>
              </w:rPr>
              <w:lastRenderedPageBreak/>
              <w:t xml:space="preserve">sistematik, por në segmente të caktuara edhe kontradiktor, të pa qartë, të pa definuar dhe konfuz.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sugjeron </w:t>
            </w:r>
            <w:r w:rsidRPr="0034074E">
              <w:rPr>
                <w:rFonts w:ascii="Times New Roman" w:hAnsi="Times New Roman" w:cs="Times New Roman"/>
                <w:lang w:val="sq-AL"/>
              </w:rPr>
              <w:t xml:space="preserve">përpiluesit që këto nene, në të cilat përndryshe rregullohet një materie tejet me peshë dhe rëndësi primare për ekonominë dhe biznesin në Kosovë, të rishqyrtohen me kujdes </w:t>
            </w:r>
            <w:r w:rsidRPr="0034074E">
              <w:rPr>
                <w:rFonts w:ascii="Times New Roman" w:hAnsi="Times New Roman" w:cs="Times New Roman"/>
                <w:b/>
                <w:bCs/>
                <w:lang w:val="sq-AL"/>
              </w:rPr>
              <w:t xml:space="preserve">(mbase në pako me nenin 163.,) </w:t>
            </w:r>
            <w:r w:rsidRPr="0034074E">
              <w:rPr>
                <w:rFonts w:ascii="Times New Roman" w:hAnsi="Times New Roman" w:cs="Times New Roman"/>
                <w:lang w:val="sq-AL"/>
              </w:rPr>
              <w:t xml:space="preserve">dhe të riformulohen më pas në mënyrë dhe përmbajtje adekuate për ekonominë dhe biznesin në Kosovë.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23. </w:t>
            </w:r>
            <w:r w:rsidRPr="0034074E">
              <w:rPr>
                <w:rFonts w:ascii="Times New Roman" w:hAnsi="Times New Roman" w:cs="Times New Roman"/>
                <w:b/>
                <w:bCs/>
                <w:lang w:val="sq-AL"/>
              </w:rPr>
              <w:t xml:space="preserve">Në Nenin 169/1., </w:t>
            </w:r>
            <w:r w:rsidRPr="0034074E">
              <w:rPr>
                <w:rFonts w:ascii="Times New Roman" w:hAnsi="Times New Roman" w:cs="Times New Roman"/>
                <w:lang w:val="sq-AL"/>
              </w:rPr>
              <w:t xml:space="preserve">projekt kodi e ka paraparë që dogana do e përcaktoj afatin kohor, brenda të cilit mallrat e vendosura në procedim të importit të përkohshëm, ri eksportohen ose i nënshtrohen një procedure doganore pasuese.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Ky afat duhet të jetë i mjaftueshëm për arritjen e objektivit të përdorimit të autorizuar.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Në paragrafin 2., të po këtij neni, projekt kodi në fakt afatin kohor maksimal, gjatë të cilit mallrat mund të qëndrojnë në procedurë të importit të përkohshëm 24 muaj; madje edhe atëherë, kur procedura siç thotë paragrafi përkatës ishte shkarkuar, duke i vendosur mallrat në një procedurë tjetër të posaçme dhe më tej, duke i vendosur ato përsëri nën procedurën e importit të përkohshëm.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Në ndërkohë që në </w:t>
            </w:r>
            <w:r w:rsidRPr="0034074E">
              <w:rPr>
                <w:rFonts w:ascii="Times New Roman" w:hAnsi="Times New Roman" w:cs="Times New Roman"/>
                <w:b/>
                <w:bCs/>
                <w:lang w:val="sq-AL"/>
              </w:rPr>
              <w:t xml:space="preserve">paragrafin 4., të nenit </w:t>
            </w:r>
            <w:r w:rsidRPr="0034074E">
              <w:rPr>
                <w:rFonts w:ascii="Times New Roman" w:hAnsi="Times New Roman" w:cs="Times New Roman"/>
                <w:lang w:val="sq-AL"/>
              </w:rPr>
              <w:t xml:space="preserve">të njëjtë të projekt kodit në fjalë, shtohet: “ I tërë afati kohor gjatë të cilit mallrat mund të qëndrojnë nën procedurën e importit të përkohshëm, nuk kalon 10 Vjet - përveç në rast të ndonjë situate të paparashikuar.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Në këtë rast, </w:t>
            </w: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të tri paragrafët e sipër evidentuara përndryshe me përmbajtje kontradiktore, do të duhej të unifikohen, harmonizohen dhe qartësohen, sepse kështu si që janë shkaktojnë huti, pa qartësi dhe probleme serioze gjatë zbatimit në praktikë të po këtij kodi.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lastRenderedPageBreak/>
              <w:t xml:space="preserve">24. </w:t>
            </w:r>
            <w:r w:rsidRPr="0034074E">
              <w:rPr>
                <w:rFonts w:ascii="Times New Roman" w:hAnsi="Times New Roman" w:cs="Times New Roman"/>
                <w:b/>
                <w:bCs/>
                <w:lang w:val="sq-AL"/>
              </w:rPr>
              <w:t xml:space="preserve">Neni 173., </w:t>
            </w:r>
            <w:r w:rsidRPr="0034074E">
              <w:rPr>
                <w:rFonts w:ascii="Times New Roman" w:hAnsi="Times New Roman" w:cs="Times New Roman"/>
                <w:lang w:val="sq-AL"/>
              </w:rPr>
              <w:t xml:space="preserve">I projekt kodit, i titulluar si nen - Për fushën e zbatimit, në fakt flet për mundësinë e Përdorimit të mallrave jo kosovare në territorin doganor të Republikës së Kosovës, pavarësisht zbatimit të nenit 150., Në ndërkohë që, neni 150., i projekt kodit, në fakt flet për: mallrat ekuivalente.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Kësodore, </w:t>
            </w:r>
            <w:r w:rsidRPr="0034074E">
              <w:rPr>
                <w:rFonts w:ascii="Times New Roman" w:hAnsi="Times New Roman" w:cs="Times New Roman"/>
                <w:b/>
                <w:bCs/>
                <w:lang w:val="sq-AL"/>
              </w:rPr>
              <w:t xml:space="preserve">Dhoma e Tregtisë sugjeron </w:t>
            </w:r>
            <w:r w:rsidRPr="0034074E">
              <w:rPr>
                <w:rFonts w:ascii="Times New Roman" w:hAnsi="Times New Roman" w:cs="Times New Roman"/>
                <w:lang w:val="sq-AL"/>
              </w:rPr>
              <w:t xml:space="preserve">që përmbajtjet rregullative semantike dhe nom teknike, jo vetëm të këtyre neneve por edhe të gjithë materies, të identifikohen, sqarohen dhe më pas të harmonizohen në gjithë fushë shtrirjen e tyre rregulltive.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25. </w:t>
            </w:r>
            <w:r w:rsidRPr="0034074E">
              <w:rPr>
                <w:rFonts w:ascii="Times New Roman" w:hAnsi="Times New Roman" w:cs="Times New Roman"/>
                <w:b/>
                <w:bCs/>
                <w:lang w:val="sq-AL"/>
              </w:rPr>
              <w:t xml:space="preserve">Neni 174., </w:t>
            </w:r>
            <w:r w:rsidRPr="0034074E">
              <w:rPr>
                <w:rFonts w:ascii="Times New Roman" w:hAnsi="Times New Roman" w:cs="Times New Roman"/>
                <w:lang w:val="sq-AL"/>
              </w:rPr>
              <w:t xml:space="preserve">I projekt kodit të doganave, bën fjalë për afatet e ashtu quajtura të shkarkimit të procedurës dhe thotë: “Dogana përcakton afatin kohorë brenda të cilit shkarkohet procedura etj…!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titulli i këtij neni të emërtohet ashtu si duhet profesionalisht (juridikisht) dhe semantikisht.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pageBreakBefore/>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Pra terminologjia që do duhej përdorur, do të duhej të ishte: ”Afatet e fillimit, respektivisht të inicimit të procedurës” e jo të shkarkimit, si që është përdorur gabimisht fjala shkarkim procedure në vend të sintagmës inicim ose fillim i procedurës. Konsiderojmë se ky sqarim dhe shpjegim është i nevojshëm për të mos pasur keqkuptime dhe ngatërrime juridike procedurale në terren gjatë zbatimit të kodit në praktikë.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26. </w:t>
            </w:r>
            <w:r w:rsidRPr="0034074E">
              <w:rPr>
                <w:rFonts w:ascii="Times New Roman" w:hAnsi="Times New Roman" w:cs="Times New Roman"/>
                <w:b/>
                <w:bCs/>
                <w:lang w:val="sq-AL"/>
              </w:rPr>
              <w:t>Neni 183/1</w:t>
            </w:r>
            <w:r w:rsidRPr="0034074E">
              <w:rPr>
                <w:rFonts w:ascii="Times New Roman" w:hAnsi="Times New Roman" w:cs="Times New Roman"/>
                <w:lang w:val="sq-AL"/>
              </w:rPr>
              <w:t xml:space="preserve">., parasheh mundësinë që mallrat që largohen nga territori i Republikës së Kosovës, të jenë objekt i kontrolleve doganore.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ky paragraf të riformulohet si vijon: “Mallrat që largohen nga territori </w:t>
            </w:r>
            <w:r w:rsidRPr="0034074E">
              <w:rPr>
                <w:rFonts w:ascii="Times New Roman" w:hAnsi="Times New Roman" w:cs="Times New Roman"/>
                <w:lang w:val="sq-AL"/>
              </w:rPr>
              <w:lastRenderedPageBreak/>
              <w:t xml:space="preserve">doganor i Republikës së Kosovës, janë objekt i mbikëqyrjes dhe kontrolleve doganore të doganave të Kosovës”. Në përfundim të materies mbarshtrimore që ka të bëj me librin e parë në projekt kod, fillon libri i dytë, por i titulluar: “Ligji për akcizën”.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Meqë fjala është për kodifikimin e materies që ka të bëj me Doganën dhe Akcizat - në një kod të tërë, mbase këtu titulli ishte dashur të jetë: ”TAKSA PËR AKCIZËN” dhe jo “Ligji për akcizën”.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Ky në fakt është edhe rekomandimi i Dhomës së Tregtisë..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27. </w:t>
            </w:r>
            <w:r w:rsidRPr="0034074E">
              <w:rPr>
                <w:rFonts w:ascii="Times New Roman" w:hAnsi="Times New Roman" w:cs="Times New Roman"/>
                <w:b/>
                <w:bCs/>
                <w:lang w:val="sq-AL"/>
              </w:rPr>
              <w:t xml:space="preserve">Neni 198., </w:t>
            </w:r>
            <w:r w:rsidRPr="0034074E">
              <w:rPr>
                <w:rFonts w:ascii="Times New Roman" w:hAnsi="Times New Roman" w:cs="Times New Roman"/>
                <w:lang w:val="sq-AL"/>
              </w:rPr>
              <w:t xml:space="preserve">i projekt kodit e rregullon llogaritjen dhe pagesën e taksës së akcizës e cila sipas tij, rrjedh me lëshimin e produkteve me akcizë në qarkullim të lirë – në territorin doganor të Republikës së Kosovës, përveç nëse me këtë kod parashihet ndryshe. Diskutabil sidomos për ekonominë dhe bizneset është </w:t>
            </w:r>
            <w:r w:rsidRPr="0034074E">
              <w:rPr>
                <w:rFonts w:ascii="Times New Roman" w:hAnsi="Times New Roman" w:cs="Times New Roman"/>
                <w:b/>
                <w:bCs/>
                <w:lang w:val="sq-AL"/>
              </w:rPr>
              <w:t xml:space="preserve">nën paragrafi 1.5 I paragrafit 1., të nenit 198., </w:t>
            </w:r>
            <w:r w:rsidRPr="0034074E">
              <w:rPr>
                <w:rFonts w:ascii="Times New Roman" w:hAnsi="Times New Roman" w:cs="Times New Roman"/>
                <w:lang w:val="sq-AL"/>
              </w:rPr>
              <w:t xml:space="preserve">sepse saktësisht ose intencionalisht kërkon që detyrimi për llogaritjen e akcizës të krijohet (të lindë, si që thuhet në projekt kod), që në ditën kur krijohet apo lindë edhe borxhi doganor.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kjo dispozitë të riformulohet, në at mënyrë, game dhe nivel, që me këtë projekt kod, të parashihet që taksa e akcizës të llogaritet në doganë ose në vend të destinacionit të mallit, por se pagesa e saj të bëhet pasi që pronari a titullari i mallit ta ketë shitur plotësisht apo ta ketë transakcionuar mallin e tij.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28. </w:t>
            </w:r>
            <w:r w:rsidRPr="0034074E">
              <w:rPr>
                <w:rFonts w:ascii="Times New Roman" w:hAnsi="Times New Roman" w:cs="Times New Roman"/>
                <w:b/>
                <w:bCs/>
                <w:lang w:val="sq-AL"/>
              </w:rPr>
              <w:t xml:space="preserve">Neni 202/1., Dhoma e Tregtisë </w:t>
            </w:r>
            <w:r w:rsidRPr="0034074E">
              <w:rPr>
                <w:rFonts w:ascii="Times New Roman" w:hAnsi="Times New Roman" w:cs="Times New Roman"/>
                <w:lang w:val="sq-AL"/>
              </w:rPr>
              <w:t xml:space="preserve">konsideron se ky nen, do të duhej të formulohej në përputhje me dhe në funksion të rekomandimit tonë lidhur me </w:t>
            </w:r>
            <w:r w:rsidRPr="0034074E">
              <w:rPr>
                <w:rFonts w:ascii="Times New Roman" w:hAnsi="Times New Roman" w:cs="Times New Roman"/>
                <w:b/>
                <w:bCs/>
                <w:lang w:val="sq-AL"/>
              </w:rPr>
              <w:t xml:space="preserve">nenin 198 </w:t>
            </w:r>
            <w:r w:rsidRPr="0034074E">
              <w:rPr>
                <w:rFonts w:ascii="Times New Roman" w:hAnsi="Times New Roman" w:cs="Times New Roman"/>
                <w:lang w:val="sq-AL"/>
              </w:rPr>
              <w:t xml:space="preserve">të këtij projekt kodi.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29. </w:t>
            </w:r>
            <w:r w:rsidRPr="0034074E">
              <w:rPr>
                <w:rFonts w:ascii="Times New Roman" w:hAnsi="Times New Roman" w:cs="Times New Roman"/>
                <w:b/>
                <w:bCs/>
                <w:lang w:val="sq-AL"/>
              </w:rPr>
              <w:t xml:space="preserve">Sipas nenit 215., </w:t>
            </w:r>
            <w:r w:rsidRPr="0034074E">
              <w:rPr>
                <w:rFonts w:ascii="Times New Roman" w:hAnsi="Times New Roman" w:cs="Times New Roman"/>
                <w:lang w:val="sq-AL"/>
              </w:rPr>
              <w:t xml:space="preserve">të projekt kodit, në mesin e atyre që janë të destinuar, për të mos paguar akcizë për mallrat e tyre, nuk janë inkorporuar fillestarët në biznes dhe as </w:t>
            </w:r>
            <w:r w:rsidRPr="0034074E">
              <w:rPr>
                <w:rFonts w:ascii="Times New Roman" w:hAnsi="Times New Roman" w:cs="Times New Roman"/>
                <w:lang w:val="sq-AL"/>
              </w:rPr>
              <w:lastRenderedPageBreak/>
              <w:t xml:space="preserve">artikujt strategjik për zhvillim të hovshëm e të qëndrueshëm ekonomik.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edhe subjektet ekonomike biznesore në themelim, edhe ato në konsolidim e sipër </w:t>
            </w:r>
            <w:r w:rsidRPr="0034074E">
              <w:rPr>
                <w:rFonts w:ascii="Times New Roman" w:hAnsi="Times New Roman" w:cs="Times New Roman"/>
                <w:b/>
                <w:bCs/>
                <w:lang w:val="sq-AL"/>
              </w:rPr>
              <w:t>(bizneset e vogla dhe të mesme</w:t>
            </w:r>
            <w:r w:rsidRPr="0034074E">
              <w:rPr>
                <w:rFonts w:ascii="Times New Roman" w:hAnsi="Times New Roman" w:cs="Times New Roman"/>
                <w:lang w:val="sq-AL"/>
              </w:rPr>
              <w:t>) deri në përfundim të vitit të pestë të aktiviteteve biznesore dhe ekonomike të lirohen nga të gjitha pagesat e taksave doganore për mallrat doganor të tyre të cilët kanë të bëjnë me fuqizimin për treg dhe sukses të biznesit, rrjedhimisht edhe për dinamizëm cilësor dhe kuantitativ të zhvillimit ekonomik të Kosovës. Ndërkaq, rekomandojmë që të gjitha subjektet e regjistruara ekonomike biznesore të tjera në territorin doganor të Republikës së Kosovës të lirohen nga pagesat e taksave doganore për të gjitha llojet e lindës së parë</w:t>
            </w:r>
            <w:r w:rsidR="000E2B98" w:rsidRPr="0034074E">
              <w:rPr>
                <w:rFonts w:ascii="Times New Roman" w:hAnsi="Times New Roman" w:cs="Times New Roman"/>
                <w:lang w:val="sq-AL"/>
              </w:rPr>
              <w:t>.</w:t>
            </w:r>
          </w:p>
          <w:p w:rsidR="000E2B98" w:rsidRPr="0034074E" w:rsidRDefault="000E2B98" w:rsidP="006B2636">
            <w:pPr>
              <w:autoSpaceDE w:val="0"/>
              <w:autoSpaceDN w:val="0"/>
              <w:adjustRightInd w:val="0"/>
              <w:jc w:val="both"/>
              <w:rPr>
                <w:rFonts w:ascii="Times New Roman" w:hAnsi="Times New Roman" w:cs="Times New Roman"/>
                <w:lang w:val="sq-AL"/>
              </w:rPr>
            </w:pPr>
          </w:p>
          <w:p w:rsidR="006B2636" w:rsidRPr="0034074E" w:rsidRDefault="006B2636" w:rsidP="006B2636">
            <w:pPr>
              <w:pageBreakBefore/>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Sa për krahasim do të ishte mirë dhe mjaftueshëm, si shembull ilustrativ të merrej </w:t>
            </w:r>
            <w:r w:rsidRPr="0034074E">
              <w:rPr>
                <w:rFonts w:ascii="Times New Roman" w:hAnsi="Times New Roman" w:cs="Times New Roman"/>
                <w:b/>
                <w:bCs/>
                <w:lang w:val="sq-AL"/>
              </w:rPr>
              <w:t xml:space="preserve">Neni 224., </w:t>
            </w:r>
            <w:r w:rsidRPr="0034074E">
              <w:rPr>
                <w:rFonts w:ascii="Times New Roman" w:hAnsi="Times New Roman" w:cs="Times New Roman"/>
                <w:lang w:val="sq-AL"/>
              </w:rPr>
              <w:t xml:space="preserve">me të cilin ndërlidhet shitja e karburantit disel, që përdoret për qëllime, për të cilat është përcaktuar norma e reduktuar e që është përjashtuar nga pagesa e akcizës.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Shih edhe </w:t>
            </w:r>
            <w:r w:rsidRPr="0034074E">
              <w:rPr>
                <w:rFonts w:ascii="Times New Roman" w:hAnsi="Times New Roman" w:cs="Times New Roman"/>
                <w:b/>
                <w:bCs/>
                <w:lang w:val="sq-AL"/>
              </w:rPr>
              <w:t xml:space="preserve">Nenin 225., </w:t>
            </w:r>
            <w:r w:rsidRPr="0034074E">
              <w:rPr>
                <w:rFonts w:ascii="Times New Roman" w:hAnsi="Times New Roman" w:cs="Times New Roman"/>
                <w:lang w:val="sq-AL"/>
              </w:rPr>
              <w:t xml:space="preserve">të projekt kodit, me të cilin akciza për alkoolin dhe pijet alkoolike – nuk paguhet.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30. </w:t>
            </w:r>
            <w:r w:rsidRPr="0034074E">
              <w:rPr>
                <w:rFonts w:ascii="Times New Roman" w:hAnsi="Times New Roman" w:cs="Times New Roman"/>
                <w:b/>
                <w:bCs/>
                <w:lang w:val="sq-AL"/>
              </w:rPr>
              <w:t xml:space="preserve">Neni 238., </w:t>
            </w:r>
            <w:r w:rsidRPr="0034074E">
              <w:rPr>
                <w:rFonts w:ascii="Times New Roman" w:hAnsi="Times New Roman" w:cs="Times New Roman"/>
                <w:lang w:val="sq-AL"/>
              </w:rPr>
              <w:t xml:space="preserve">paragrafi 2. (2.2.), sipas të cilit në një mënyrë sanksionohet shmangia e rritjes së ardhshme e të mundshme të tarifës së akcizës për një apo më shumë produkte të caktuara, i jep të drejtë doganës që të nxjerrë urdhër të personit të emërtuar po në atë urdhër, që po ai, të mos importoj ndonjë produkt me akcizë të emërtuar në urdhër si dhe të largoj nga sistemi i pezullimit të pagesës së akcizës ndonjë produkt me akcizë të emërtuar në urdhër.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konsideron </w:t>
            </w:r>
            <w:r w:rsidRPr="0034074E">
              <w:rPr>
                <w:rFonts w:ascii="Times New Roman" w:hAnsi="Times New Roman" w:cs="Times New Roman"/>
                <w:lang w:val="sq-AL"/>
              </w:rPr>
              <w:t xml:space="preserve">që edhe </w:t>
            </w:r>
            <w:r w:rsidRPr="0034074E">
              <w:rPr>
                <w:rFonts w:ascii="Times New Roman" w:hAnsi="Times New Roman" w:cs="Times New Roman"/>
                <w:b/>
                <w:bCs/>
                <w:lang w:val="sq-AL"/>
              </w:rPr>
              <w:t xml:space="preserve">paragrafi 4., </w:t>
            </w:r>
            <w:r w:rsidRPr="0034074E">
              <w:rPr>
                <w:rFonts w:ascii="Times New Roman" w:hAnsi="Times New Roman" w:cs="Times New Roman"/>
                <w:lang w:val="sq-AL"/>
              </w:rPr>
              <w:t xml:space="preserve">i po </w:t>
            </w:r>
            <w:r w:rsidRPr="0034074E">
              <w:rPr>
                <w:rFonts w:ascii="Times New Roman" w:hAnsi="Times New Roman" w:cs="Times New Roman"/>
                <w:b/>
                <w:bCs/>
                <w:lang w:val="sq-AL"/>
              </w:rPr>
              <w:t xml:space="preserve">Nenit 238., </w:t>
            </w:r>
            <w:r w:rsidRPr="0034074E">
              <w:rPr>
                <w:rFonts w:ascii="Times New Roman" w:hAnsi="Times New Roman" w:cs="Times New Roman"/>
                <w:lang w:val="sq-AL"/>
              </w:rPr>
              <w:t xml:space="preserve">në përmbajtjen e tij, është diskutabil.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lastRenderedPageBreak/>
              <w:t xml:space="preserve">Prandaj, </w:t>
            </w: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normimi i pagesës (ngarkesës) së diferencës së tatimeve, që parashihet me rritjen e ardhshme të normës së akcizës për një produkt apo më shumë syresh, nënkupton jo vetëm padrejtësi e jo korrektësi sepse dogana nuk është subjekt apo institucion korporativ që punon e vepron për profit, por është institucion tepër i rëndësishëm i shtetit, që tubon taksat dhe akcizat në dogana edhe brenda territorit për ta ndihmuar shtetin dhe qytetarin.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Kapitalizimi deri në profitabilizim maksimal të pamerituarës dhe të pa fituarës së tjetrit apo të të tjerëve është eksploatim i paprecedent institucional dhe jo korrektësi, e as drejtësi.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31. </w:t>
            </w:r>
            <w:r w:rsidRPr="0034074E">
              <w:rPr>
                <w:rFonts w:ascii="Times New Roman" w:hAnsi="Times New Roman" w:cs="Times New Roman"/>
                <w:b/>
                <w:bCs/>
                <w:lang w:val="sq-AL"/>
              </w:rPr>
              <w:t xml:space="preserve">Neni 253., </w:t>
            </w:r>
            <w:r w:rsidRPr="0034074E">
              <w:rPr>
                <w:rFonts w:ascii="Times New Roman" w:hAnsi="Times New Roman" w:cs="Times New Roman"/>
                <w:lang w:val="sq-AL"/>
              </w:rPr>
              <w:t xml:space="preserve">- në paragrafin </w:t>
            </w:r>
            <w:r w:rsidRPr="0034074E">
              <w:rPr>
                <w:rFonts w:ascii="Times New Roman" w:hAnsi="Times New Roman" w:cs="Times New Roman"/>
                <w:b/>
                <w:bCs/>
                <w:lang w:val="sq-AL"/>
              </w:rPr>
              <w:t xml:space="preserve">6. dhe 7. </w:t>
            </w:r>
            <w:r w:rsidRPr="0034074E">
              <w:rPr>
                <w:rFonts w:ascii="Times New Roman" w:hAnsi="Times New Roman" w:cs="Times New Roman"/>
                <w:lang w:val="sq-AL"/>
              </w:rPr>
              <w:t xml:space="preserve">të tij i parasheh afatet e parashkrimit të inicimit të procedurës së parashkrimit.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w:t>
            </w:r>
            <w:r w:rsidRPr="0034074E">
              <w:rPr>
                <w:rFonts w:ascii="Times New Roman" w:hAnsi="Times New Roman" w:cs="Times New Roman"/>
                <w:lang w:val="sq-AL"/>
              </w:rPr>
              <w:t xml:space="preserve">lidhur me këtë rekomandon që afatet e mos mundësisë së inicimit të procedurës, pas kalimit të tre viteve nga dita e kryerjes së shkeljes administrative dhe prej pesë vitesh, nga dita e ndërprerjes së afatit të parashkrimit në asnjë mënyrë as rast, nuk mund të iniciohet dhe as zhvillohet më tutje procedura e kundërvajtjes, pas kalimit të afatit prej pesë vitesh, nga dita e kryerjes apo shkeljes administrative.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32. </w:t>
            </w:r>
            <w:r w:rsidRPr="0034074E">
              <w:rPr>
                <w:rFonts w:ascii="Times New Roman" w:hAnsi="Times New Roman" w:cs="Times New Roman"/>
                <w:b/>
                <w:bCs/>
                <w:lang w:val="sq-AL"/>
              </w:rPr>
              <w:t xml:space="preserve">Neni 282., </w:t>
            </w:r>
            <w:r w:rsidRPr="0034074E">
              <w:rPr>
                <w:rFonts w:ascii="Times New Roman" w:hAnsi="Times New Roman" w:cs="Times New Roman"/>
                <w:lang w:val="sq-AL"/>
              </w:rPr>
              <w:t xml:space="preserve">I cili bënë fjalë për kompetencat, përgjegjësitë dhe detyrat e hetuesit doganor, formulimi aktual i cili gjendet në projekt kod, është i gabuar, shumë kuptimor e polivalent dhe mund të shkaktoj keqkuptime dhe pasoja serioze gjatë zbatimit të tij në jetën e përditshme praktike.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teksti i këtij neni, do ishte mirë të ishte kuptimisht më mire i formuluar, si p.sh. eventualisht si në variantin që në vijim po e mbarështojmë: </w:t>
            </w:r>
            <w:r w:rsidRPr="0034074E">
              <w:rPr>
                <w:rFonts w:ascii="Times New Roman" w:hAnsi="Times New Roman" w:cs="Times New Roman"/>
                <w:lang w:val="sq-AL"/>
              </w:rPr>
              <w:lastRenderedPageBreak/>
              <w:t xml:space="preserve">“Në përmbushje të detyrave të tij dhe të dispozitave të kodit të procedurës penale, njëjtë sikur se zyrtari i autorizuar i policisë, ashtu është dhe i tillë është edhe hetuesi doganor”!, dhe jo ashtu siç është përkufizuar po ai zyrtar në projekt kodin e Doganor të Kosovës.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33. </w:t>
            </w:r>
            <w:r w:rsidRPr="0034074E">
              <w:rPr>
                <w:rFonts w:ascii="Times New Roman" w:hAnsi="Times New Roman" w:cs="Times New Roman"/>
                <w:b/>
                <w:bCs/>
                <w:lang w:val="sq-AL"/>
              </w:rPr>
              <w:t>Në nenin 322., paragrafi 5</w:t>
            </w:r>
            <w:r w:rsidRPr="0034074E">
              <w:rPr>
                <w:rFonts w:ascii="Times New Roman" w:hAnsi="Times New Roman" w:cs="Times New Roman"/>
                <w:lang w:val="sq-AL"/>
              </w:rPr>
              <w:t xml:space="preserve">, projekt kodi gabimisht thirret në “Një ligj” e jo në “Kodin doganor”.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Përpiluesi i projekt kodit gabimisht thirret edhe në </w:t>
            </w:r>
            <w:r w:rsidRPr="0034074E">
              <w:rPr>
                <w:rFonts w:ascii="Times New Roman" w:hAnsi="Times New Roman" w:cs="Times New Roman"/>
                <w:b/>
                <w:bCs/>
                <w:lang w:val="sq-AL"/>
              </w:rPr>
              <w:t xml:space="preserve">nenin 338., </w:t>
            </w:r>
            <w:r w:rsidRPr="0034074E">
              <w:rPr>
                <w:rFonts w:ascii="Times New Roman" w:hAnsi="Times New Roman" w:cs="Times New Roman"/>
                <w:lang w:val="sq-AL"/>
              </w:rPr>
              <w:t xml:space="preserve">të projekt kodit, për sa i përket ushtrimit të ankesës, ndërkohë që dispozita e nenit në fjalë (pra e nenit 338 të projekt kodit), ka të bëj me fshirjen e masës disiplinore nga evidence e jo me të drejtën e ushtrimit të ankesës.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pageBreakBefore/>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Ne të vërtetë Neni 339., </w:t>
            </w:r>
            <w:r w:rsidRPr="0034074E">
              <w:rPr>
                <w:rFonts w:ascii="Times New Roman" w:hAnsi="Times New Roman" w:cs="Times New Roman"/>
                <w:lang w:val="sq-AL"/>
              </w:rPr>
              <w:t xml:space="preserve">I projekt kodit të Doganor ka të bëj me të drejtën e ushtrimit të ankesës e jo </w:t>
            </w:r>
            <w:r w:rsidRPr="0034074E">
              <w:rPr>
                <w:rFonts w:ascii="Times New Roman" w:hAnsi="Times New Roman" w:cs="Times New Roman"/>
                <w:b/>
                <w:bCs/>
                <w:lang w:val="sq-AL"/>
              </w:rPr>
              <w:t xml:space="preserve">Neni 338.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w:t>
            </w:r>
            <w:r w:rsidRPr="0034074E">
              <w:rPr>
                <w:rFonts w:ascii="Times New Roman" w:hAnsi="Times New Roman" w:cs="Times New Roman"/>
                <w:lang w:val="sq-AL"/>
              </w:rPr>
              <w:t xml:space="preserve">sa i përket </w:t>
            </w:r>
            <w:r w:rsidRPr="0034074E">
              <w:rPr>
                <w:rFonts w:ascii="Times New Roman" w:hAnsi="Times New Roman" w:cs="Times New Roman"/>
                <w:b/>
                <w:bCs/>
                <w:lang w:val="sq-AL"/>
              </w:rPr>
              <w:t xml:space="preserve">paragrafit 5. të Nenit 322., </w:t>
            </w:r>
            <w:r w:rsidRPr="0034074E">
              <w:rPr>
                <w:rFonts w:ascii="Times New Roman" w:hAnsi="Times New Roman" w:cs="Times New Roman"/>
                <w:lang w:val="sq-AL"/>
              </w:rPr>
              <w:t xml:space="preserve">(rekrutimi) të projekt kodit të Doganor dhe akcizës, të riformulohet si vijon: “Kandidati i pa kënaqur me rezultatet e rekrutimit nga dogana, ka të drejtë të ushtroj ankesë, sipas procedurës së përcaktuar me dispozitat e Nenit 339., të këtij kodi’’.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34. </w:t>
            </w:r>
            <w:r w:rsidRPr="0034074E">
              <w:rPr>
                <w:rFonts w:ascii="Times New Roman" w:hAnsi="Times New Roman" w:cs="Times New Roman"/>
                <w:b/>
                <w:bCs/>
                <w:lang w:val="sq-AL"/>
              </w:rPr>
              <w:t xml:space="preserve">Neni 325/3., </w:t>
            </w:r>
            <w:r w:rsidRPr="0034074E">
              <w:rPr>
                <w:rFonts w:ascii="Times New Roman" w:hAnsi="Times New Roman" w:cs="Times New Roman"/>
                <w:lang w:val="sq-AL"/>
              </w:rPr>
              <w:t xml:space="preserve">ka paraparë edhe avancimin horizontal, që vetë kupton ngritje nga një nivel financiar më të ulët, në një nivel më të lartë brenda të njëjtës grade në Doganë.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ky avancim financiar brenda të njëjtës gradë, për punëtorët e doganës, mund të paraqes diskriminim; anshmëri e relativizëm në vlerësime dhe pabarazi në mes të punëtorëve të së njëjtës kategori dhe rang.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Si zëvendësim për këtë kinse model avansimi, mund të aplikohen mbase format a modalitetet e ndryshme të stimulimit; rrjedhimisht shpërblimit të punës së mirë, të vlerësueshme dhe të dobishme të punonjësve për doganën, </w:t>
            </w:r>
            <w:r w:rsidRPr="0034074E">
              <w:rPr>
                <w:rFonts w:ascii="Times New Roman" w:hAnsi="Times New Roman" w:cs="Times New Roman"/>
                <w:lang w:val="sq-AL"/>
              </w:rPr>
              <w:lastRenderedPageBreak/>
              <w:t xml:space="preserve">kuptohet përmes formave të ndryshme dhe mekanizmave, që qoftë edhe përmes akteve nënligjore, dogana do të duhej t‘i kishte të instaluara, aktive, funksionale dhe të aplikueshme, meqë ajo padyshim është një ndër agjencitë më të rëndësishme, me më vlerë dhe me peshë për Kosovën dhe qytetarët e saj.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35. </w:t>
            </w:r>
            <w:r w:rsidRPr="0034074E">
              <w:rPr>
                <w:rFonts w:ascii="Times New Roman" w:hAnsi="Times New Roman" w:cs="Times New Roman"/>
                <w:b/>
                <w:bCs/>
                <w:lang w:val="sq-AL"/>
              </w:rPr>
              <w:t xml:space="preserve">Neni 326/1., </w:t>
            </w:r>
            <w:r w:rsidRPr="0034074E">
              <w:rPr>
                <w:rFonts w:ascii="Times New Roman" w:hAnsi="Times New Roman" w:cs="Times New Roman"/>
                <w:lang w:val="sq-AL"/>
              </w:rPr>
              <w:t xml:space="preserve">I projekt kodit, më saktësisht pjesa e </w:t>
            </w:r>
            <w:r w:rsidRPr="0034074E">
              <w:rPr>
                <w:rFonts w:ascii="Times New Roman" w:hAnsi="Times New Roman" w:cs="Times New Roman"/>
                <w:b/>
                <w:bCs/>
                <w:lang w:val="sq-AL"/>
              </w:rPr>
              <w:t xml:space="preserve">paragrafit 1. </w:t>
            </w:r>
            <w:r w:rsidRPr="0034074E">
              <w:rPr>
                <w:rFonts w:ascii="Times New Roman" w:hAnsi="Times New Roman" w:cs="Times New Roman"/>
                <w:lang w:val="sq-AL"/>
              </w:rPr>
              <w:t xml:space="preserve">që flet për një: “Pozitë të re” të krijuar të punës dhe </w:t>
            </w:r>
            <w:r w:rsidRPr="0034074E">
              <w:rPr>
                <w:rFonts w:ascii="Times New Roman" w:hAnsi="Times New Roman" w:cs="Times New Roman"/>
                <w:b/>
                <w:bCs/>
                <w:lang w:val="sq-AL"/>
              </w:rPr>
              <w:t xml:space="preserve">paragrafi 4. </w:t>
            </w:r>
            <w:r w:rsidRPr="0034074E">
              <w:rPr>
                <w:rFonts w:ascii="Times New Roman" w:hAnsi="Times New Roman" w:cs="Times New Roman"/>
                <w:lang w:val="sq-AL"/>
              </w:rPr>
              <w:t xml:space="preserve">i po të njëjtit Nen, janë të papërputhshëm edhe kontradiktor me njëri tjetrin.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Edhe i tërë teksti i </w:t>
            </w:r>
            <w:r w:rsidRPr="0034074E">
              <w:rPr>
                <w:rFonts w:ascii="Times New Roman" w:hAnsi="Times New Roman" w:cs="Times New Roman"/>
                <w:b/>
                <w:bCs/>
                <w:lang w:val="sq-AL"/>
              </w:rPr>
              <w:t xml:space="preserve">paragrafit 1. të Nenit 326., </w:t>
            </w:r>
            <w:r w:rsidRPr="0034074E">
              <w:rPr>
                <w:rFonts w:ascii="Times New Roman" w:hAnsi="Times New Roman" w:cs="Times New Roman"/>
                <w:lang w:val="sq-AL"/>
              </w:rPr>
              <w:t xml:space="preserve">është diskutabil sa i përket ligjshmërisë, sepse legjislacioni në fuqi me sa duket edhe nuk e njeh institutin (emërtues): “emërtime të përkohshme me tendencë të përhershme!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i tërë </w:t>
            </w:r>
            <w:r w:rsidRPr="0034074E">
              <w:rPr>
                <w:rFonts w:ascii="Times New Roman" w:hAnsi="Times New Roman" w:cs="Times New Roman"/>
                <w:b/>
                <w:bCs/>
                <w:lang w:val="sq-AL"/>
              </w:rPr>
              <w:t>Neni 326</w:t>
            </w:r>
            <w:r w:rsidRPr="0034074E">
              <w:rPr>
                <w:rFonts w:ascii="Times New Roman" w:hAnsi="Times New Roman" w:cs="Times New Roman"/>
                <w:lang w:val="sq-AL"/>
              </w:rPr>
              <w:t xml:space="preserve">, veçanërisht </w:t>
            </w:r>
            <w:r w:rsidRPr="0034074E">
              <w:rPr>
                <w:rFonts w:ascii="Times New Roman" w:hAnsi="Times New Roman" w:cs="Times New Roman"/>
                <w:b/>
                <w:bCs/>
                <w:lang w:val="sq-AL"/>
              </w:rPr>
              <w:t xml:space="preserve">paragrafi 1 dhe 4 </w:t>
            </w:r>
            <w:r w:rsidRPr="0034074E">
              <w:rPr>
                <w:rFonts w:ascii="Times New Roman" w:hAnsi="Times New Roman" w:cs="Times New Roman"/>
                <w:lang w:val="sq-AL"/>
              </w:rPr>
              <w:t xml:space="preserve">i tij, të rishikohen me vëmendje dhe të riformulohen në pajtim të plotë me legjislacionin tonë në fuqi, por edhe me parimet e logjikës dhe të nom teknikës juridike.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36. </w:t>
            </w:r>
            <w:r w:rsidRPr="0034074E">
              <w:rPr>
                <w:rFonts w:ascii="Times New Roman" w:hAnsi="Times New Roman" w:cs="Times New Roman"/>
                <w:b/>
                <w:bCs/>
                <w:lang w:val="sq-AL"/>
              </w:rPr>
              <w:t xml:space="preserve">Neni 328., </w:t>
            </w:r>
            <w:r w:rsidRPr="0034074E">
              <w:rPr>
                <w:rFonts w:ascii="Times New Roman" w:hAnsi="Times New Roman" w:cs="Times New Roman"/>
                <w:lang w:val="sq-AL"/>
              </w:rPr>
              <w:t xml:space="preserve">I projekt kodit, është i mangët, i pa definuar dhe gabimisht i mbarështuar.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Së këndejmi, </w:t>
            </w: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riformulimin e këtij neni si vijon: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“Në rast të nevojës së riorganizimit institucional dhe ndryshimeve teknike teknologjike të doganës, oficeri doganor, të cilit pozitivisht i është vlerësuar performanca dhe rezultatet e punës, të njëjtit i ruhet grada (niveli) dhe paga, pavarësisht se në cilën pozitë caktohet”.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Rekomandimi ynë është në përputhje të plotë me dispozitat e </w:t>
            </w:r>
            <w:r w:rsidRPr="0034074E">
              <w:rPr>
                <w:rFonts w:ascii="Times New Roman" w:hAnsi="Times New Roman" w:cs="Times New Roman"/>
                <w:b/>
                <w:bCs/>
                <w:lang w:val="sq-AL"/>
              </w:rPr>
              <w:t xml:space="preserve">nenit 329., </w:t>
            </w:r>
            <w:r w:rsidRPr="0034074E">
              <w:rPr>
                <w:rFonts w:ascii="Times New Roman" w:hAnsi="Times New Roman" w:cs="Times New Roman"/>
                <w:lang w:val="sq-AL"/>
              </w:rPr>
              <w:t xml:space="preserve">veçanërisht në përputhje me dispozitën e </w:t>
            </w:r>
            <w:r w:rsidRPr="0034074E">
              <w:rPr>
                <w:rFonts w:ascii="Times New Roman" w:hAnsi="Times New Roman" w:cs="Times New Roman"/>
                <w:b/>
                <w:bCs/>
                <w:lang w:val="sq-AL"/>
              </w:rPr>
              <w:t xml:space="preserve">paragrafit 2. të Nenit </w:t>
            </w:r>
            <w:r w:rsidRPr="0034074E">
              <w:rPr>
                <w:rFonts w:ascii="Times New Roman" w:hAnsi="Times New Roman" w:cs="Times New Roman"/>
                <w:lang w:val="sq-AL"/>
              </w:rPr>
              <w:t xml:space="preserve">në fjalë; sipas të cilit për të vlerësuar përformancën dhe rezultatet në punë të oficerit doganor, </w:t>
            </w:r>
            <w:r w:rsidRPr="0034074E">
              <w:rPr>
                <w:rFonts w:ascii="Times New Roman" w:hAnsi="Times New Roman" w:cs="Times New Roman"/>
                <w:lang w:val="sq-AL"/>
              </w:rPr>
              <w:lastRenderedPageBreak/>
              <w:t xml:space="preserve">kërkohet analiza e vëllimit dhe gamës së përmbushjes së objektivave dhe detyrave të zyrtarit doganor.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37. </w:t>
            </w:r>
            <w:r w:rsidRPr="0034074E">
              <w:rPr>
                <w:rFonts w:ascii="Times New Roman" w:hAnsi="Times New Roman" w:cs="Times New Roman"/>
                <w:b/>
                <w:bCs/>
                <w:lang w:val="sq-AL"/>
              </w:rPr>
              <w:t xml:space="preserve">Neni 332/4., </w:t>
            </w:r>
            <w:r w:rsidRPr="0034074E">
              <w:rPr>
                <w:rFonts w:ascii="Times New Roman" w:hAnsi="Times New Roman" w:cs="Times New Roman"/>
                <w:lang w:val="sq-AL"/>
              </w:rPr>
              <w:t xml:space="preserve">I projekt kodit është formuluar në mënyrë joreale dhe joadekuate, ndaj do të duhej të formulohej.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oficerit të pezulluar i cili pas zhvillimit të procedurës disiplinore ose penale (meritorisht) shpallet i pafajshëm, për periudhën kohore gjatë pezullimit të mos i paguhen: “Shtesat e tjera” siç thuhet në projekt kod “Të zbatueshme”. Shtrohet pyetja pse?, përgjigja është sepse, pagesa e pagave dhe shtesave të tjera eventuale mbi pagore, paguhen për punën e bërë dhe jo atë të pabërë.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pageBreakBefore/>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Nuk është në asnjë variantë dhe rrethanë obligim, as borxh i Doganës që të paguaj njerëz të caktuar pa punuar dhe pa dhënë kontribut.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 Edhe diçka tjetër ka si duket të mangët në këtë Nen., Çka e si, nëse procedura penale për vepër eventuale penale në gjykatë zgjatë më shumë se gjashtë muaj, e që në mesatare vjetore një lëndë e veçantë zgjatë madje me vite të tëra e jo vetëm deri në gjashtë muaj, ashtu dhe aq sa është paraparë në fillim të </w:t>
            </w:r>
            <w:r w:rsidRPr="0034074E">
              <w:rPr>
                <w:rFonts w:ascii="Times New Roman" w:hAnsi="Times New Roman" w:cs="Times New Roman"/>
                <w:b/>
                <w:bCs/>
                <w:lang w:val="sq-AL"/>
              </w:rPr>
              <w:t xml:space="preserve">Nenit 332 </w:t>
            </w:r>
            <w:r w:rsidRPr="0034074E">
              <w:rPr>
                <w:rFonts w:ascii="Times New Roman" w:hAnsi="Times New Roman" w:cs="Times New Roman"/>
                <w:lang w:val="sq-AL"/>
              </w:rPr>
              <w:t xml:space="preserve">të projekt kodit.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38. </w:t>
            </w:r>
            <w:r w:rsidRPr="0034074E">
              <w:rPr>
                <w:rFonts w:ascii="Times New Roman" w:hAnsi="Times New Roman" w:cs="Times New Roman"/>
                <w:b/>
                <w:bCs/>
                <w:lang w:val="sq-AL"/>
              </w:rPr>
              <w:t xml:space="preserve">Neni 418., </w:t>
            </w:r>
            <w:r w:rsidRPr="0034074E">
              <w:rPr>
                <w:rFonts w:ascii="Times New Roman" w:hAnsi="Times New Roman" w:cs="Times New Roman"/>
                <w:lang w:val="sq-AL"/>
              </w:rPr>
              <w:t xml:space="preserve">- I projekt kodit – ka domethënie me përmbajtje ambiguitive. Përmbajtja e Nenit në fjalë njëkohësisht është edhe konfuze, madje edhe e pakuptimtë sa duhet.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Për më tepër, dispozita e këtij Neni është edhe diskriminuese, që do të thotë se në praktikë lejon dhe krijon pabarazi në mes të subjekteve juridike në aspektin e lejimit të lirimit nga detyrimi i importit.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Për këto arsye, </w:t>
            </w: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ky Nen sërish të ripërpunohet, të riformulohet ose të hiqet fare.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lastRenderedPageBreak/>
              <w:t xml:space="preserve">39. </w:t>
            </w:r>
            <w:r w:rsidRPr="0034074E">
              <w:rPr>
                <w:rFonts w:ascii="Times New Roman" w:hAnsi="Times New Roman" w:cs="Times New Roman"/>
                <w:b/>
                <w:bCs/>
                <w:lang w:val="sq-AL"/>
              </w:rPr>
              <w:t xml:space="preserve">Neni 462., paragrafi 1; nën paragrafi (1.2.), </w:t>
            </w:r>
            <w:r w:rsidRPr="0034074E">
              <w:rPr>
                <w:rFonts w:ascii="Times New Roman" w:hAnsi="Times New Roman" w:cs="Times New Roman"/>
                <w:lang w:val="sq-AL"/>
              </w:rPr>
              <w:t xml:space="preserve">duke rregulluar çështjen e lirimit nga detyrimi doganor, karburantet dhe vajrat lubrifikuese, që gjenden në mjetet motorike tokësore dhe në kontejnerë të veçantë, taksativisht se: “Karburanti që gjendet në rezervuarët e bartshëm nëpër mjete motorike private dhe motoçikleta, lejohet me një maksimum prej 10 litra për automjet.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Dhoma e Tregtisë rekomandon </w:t>
            </w:r>
            <w:r w:rsidRPr="0034074E">
              <w:rPr>
                <w:rFonts w:ascii="Times New Roman" w:hAnsi="Times New Roman" w:cs="Times New Roman"/>
                <w:lang w:val="sq-AL"/>
              </w:rPr>
              <w:t xml:space="preserve">që një shumë e konsideruar si maksimale nga projekt kodi – prej 10 litrave karburant për një automjet është tepër pak, sepse me aq sasi karburanti nuk mund të arrihet në asnjë distancë as mesatare. Prandaj, ne konsiderojmë që shuma maksimale e karburantit të lejuar për një automjet të jetë 50. litra dhe jo 10 litra. </w:t>
            </w:r>
          </w:p>
          <w:p w:rsidR="006B2636" w:rsidRPr="0034074E" w:rsidRDefault="006B2636" w:rsidP="006B2636">
            <w:pPr>
              <w:autoSpaceDE w:val="0"/>
              <w:autoSpaceDN w:val="0"/>
              <w:adjustRightInd w:val="0"/>
              <w:spacing w:after="27"/>
              <w:jc w:val="both"/>
              <w:rPr>
                <w:rFonts w:ascii="Times New Roman" w:hAnsi="Times New Roman" w:cs="Times New Roman"/>
                <w:lang w:val="sq-AL"/>
              </w:rPr>
            </w:pPr>
            <w:r w:rsidRPr="0034074E">
              <w:rPr>
                <w:rFonts w:ascii="Times New Roman" w:hAnsi="Times New Roman" w:cs="Times New Roman"/>
                <w:lang w:val="sq-AL"/>
              </w:rPr>
              <w:t xml:space="preserve">40. </w:t>
            </w:r>
            <w:r w:rsidRPr="0034074E">
              <w:rPr>
                <w:rFonts w:ascii="Times New Roman" w:hAnsi="Times New Roman" w:cs="Times New Roman"/>
                <w:b/>
                <w:bCs/>
                <w:lang w:val="sq-AL"/>
              </w:rPr>
              <w:t xml:space="preserve">Në nenin 480 (1.8.), ne rekomandojmë </w:t>
            </w:r>
            <w:r w:rsidRPr="0034074E">
              <w:rPr>
                <w:rFonts w:ascii="Times New Roman" w:hAnsi="Times New Roman" w:cs="Times New Roman"/>
                <w:lang w:val="sq-AL"/>
              </w:rPr>
              <w:t xml:space="preserve">që të precizohet teksti si vijon. Në vend të tekstit: “ Përveç lirimeve të parapara me këtë ligj”, të zëvendësohet teksti me tekst të ri: “Përveç lirimeve të parapara me këtë kod”. </w:t>
            </w:r>
          </w:p>
          <w:p w:rsidR="006B2636" w:rsidRPr="0034074E" w:rsidRDefault="006B2636" w:rsidP="006B2636">
            <w:pPr>
              <w:autoSpaceDE w:val="0"/>
              <w:autoSpaceDN w:val="0"/>
              <w:adjustRightInd w:val="0"/>
              <w:spacing w:after="27"/>
              <w:jc w:val="both"/>
              <w:rPr>
                <w:rFonts w:ascii="Times New Roman" w:hAnsi="Times New Roman" w:cs="Times New Roman"/>
                <w:lang w:val="sq-AL"/>
              </w:rPr>
            </w:pPr>
            <w:r w:rsidRPr="0034074E">
              <w:rPr>
                <w:rFonts w:ascii="Times New Roman" w:hAnsi="Times New Roman" w:cs="Times New Roman"/>
                <w:lang w:val="sq-AL"/>
              </w:rPr>
              <w:t xml:space="preserve">41. </w:t>
            </w:r>
            <w:r w:rsidRPr="0034074E">
              <w:rPr>
                <w:rFonts w:ascii="Times New Roman" w:hAnsi="Times New Roman" w:cs="Times New Roman"/>
                <w:b/>
                <w:bCs/>
                <w:lang w:val="sq-AL"/>
              </w:rPr>
              <w:t>Në nenin 482</w:t>
            </w:r>
            <w:r w:rsidRPr="0034074E">
              <w:rPr>
                <w:rFonts w:ascii="Times New Roman" w:hAnsi="Times New Roman" w:cs="Times New Roman"/>
                <w:lang w:val="sq-AL"/>
              </w:rPr>
              <w:t xml:space="preserve">., të projekt kodi, pjesa e tekstit: “Të këtij ligji”, të zëvendësohet me tekstin e ri: “Të këtij kodi” dhe teksti tjetër të vazhdoj si që është.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42. </w:t>
            </w:r>
            <w:r w:rsidRPr="0034074E">
              <w:rPr>
                <w:rFonts w:ascii="Times New Roman" w:hAnsi="Times New Roman" w:cs="Times New Roman"/>
                <w:b/>
                <w:bCs/>
                <w:lang w:val="sq-AL"/>
              </w:rPr>
              <w:t>Në nenin 483., paragrafi 1</w:t>
            </w:r>
            <w:r w:rsidRPr="0034074E">
              <w:rPr>
                <w:rFonts w:ascii="Times New Roman" w:hAnsi="Times New Roman" w:cs="Times New Roman"/>
                <w:lang w:val="sq-AL"/>
              </w:rPr>
              <w:t xml:space="preserve">. të projekt kodit, teksti “Pas hyrjes në fuqi të këtij ligji të veçantë”, të zëvendësohet me tekstin “Të këtij kodi që trajton lirimin etj”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pageBreakBefore/>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Rekomandimet me shkrim të disa nga bineset anëtare të Dhomës së Tregtisë dhe Industrisë Kosovë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REKOMANDIM 1 </w:t>
            </w:r>
            <w:r w:rsidRPr="0034074E">
              <w:rPr>
                <w:rFonts w:ascii="Times New Roman" w:hAnsi="Times New Roman" w:cs="Times New Roman"/>
                <w:lang w:val="sq-AL"/>
              </w:rPr>
              <w:t xml:space="preserve">- Importi i produkteve me </w:t>
            </w:r>
            <w:r w:rsidRPr="0034074E">
              <w:rPr>
                <w:rFonts w:ascii="Times New Roman" w:hAnsi="Times New Roman" w:cs="Times New Roman"/>
                <w:b/>
                <w:bCs/>
                <w:lang w:val="sq-AL"/>
              </w:rPr>
              <w:t>Kodin Tarifor 3811</w:t>
            </w:r>
            <w:r w:rsidRPr="0034074E">
              <w:rPr>
                <w:rFonts w:ascii="Times New Roman" w:hAnsi="Times New Roman" w:cs="Times New Roman"/>
                <w:lang w:val="sq-AL"/>
              </w:rPr>
              <w:t xml:space="preserve">., të lirohen nga pagesa e akcizës. Duke e ilustruar kërkesën e tyre përfaqësuesit e kompanisë, kanë sjellë shembuj të shumtë të vendeve të rajonit dhe më gjerë në të cilat nuk aplikohet akcizë për kodin 38111900.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REKOMANDIM 2 </w:t>
            </w:r>
            <w:r w:rsidRPr="0034074E">
              <w:rPr>
                <w:rFonts w:ascii="Times New Roman" w:hAnsi="Times New Roman" w:cs="Times New Roman"/>
                <w:lang w:val="sq-AL"/>
              </w:rPr>
              <w:t xml:space="preserve">- Përfaqësuesit e kompanisë X konkretisht në parashtresën e tyre, kërkojnë nga përpiluesi </w:t>
            </w:r>
            <w:r w:rsidRPr="0034074E">
              <w:rPr>
                <w:rFonts w:ascii="Times New Roman" w:hAnsi="Times New Roman" w:cs="Times New Roman"/>
                <w:lang w:val="sq-AL"/>
              </w:rPr>
              <w:lastRenderedPageBreak/>
              <w:t xml:space="preserve">i projekt kodit që, sipas tyre, të </w:t>
            </w:r>
            <w:r w:rsidRPr="0034074E">
              <w:rPr>
                <w:rFonts w:ascii="Times New Roman" w:hAnsi="Times New Roman" w:cs="Times New Roman"/>
                <w:b/>
                <w:bCs/>
                <w:lang w:val="sq-AL"/>
              </w:rPr>
              <w:t>Neni 225</w:t>
            </w:r>
            <w:r w:rsidRPr="0034074E">
              <w:rPr>
                <w:rFonts w:ascii="Times New Roman" w:hAnsi="Times New Roman" w:cs="Times New Roman"/>
                <w:lang w:val="sq-AL"/>
              </w:rPr>
              <w:t xml:space="preserve">, prodhuesit vendor të lirohen nga akciza për produktet, të cilat nuk listohen si lëndë e parë për prodhimin të produktit vendor, por që janë të domosdoshme për plasimin e produktit final në treg. Në rastin e tyre konkret, bëhet fjalë për paketimet/thasët për produktin e tyre.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REKOMANDIMI 3 - </w:t>
            </w:r>
            <w:r w:rsidRPr="0034074E">
              <w:rPr>
                <w:rFonts w:ascii="Times New Roman" w:hAnsi="Times New Roman" w:cs="Times New Roman"/>
                <w:lang w:val="sq-AL"/>
              </w:rPr>
              <w:t xml:space="preserve">Problemet rreth importimit të një lloj lënde të tyre të parë për prodhimin e ngjyrës - që quhet : “White SPIRIT”. Për shkak të akcizës, kompania në fjalë lypset të paguaj 15% më shumë për një litër se sa që është çmimi real. Kompania shton se në shtetet për rreth Kosovës, për “White Spirit”, nuk paguhet fare akcizë, gjë që edhe më shumë e vështirëson pozitën e kësaj kompanie - në tregun nacional, atë rajonal dhe më gjerë.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t xml:space="preserve">Përfaqësuesi i kompanisë, në parashtresën e tij, shton edhe problemet e tjera të ngjajshme me të parin e të cilat probleme kanë të bëjnë me kodet tarifore: 38140090 dhe 27073000.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REKOMANDIMI 4 - </w:t>
            </w:r>
            <w:r w:rsidRPr="0034074E">
              <w:rPr>
                <w:rFonts w:ascii="Times New Roman" w:hAnsi="Times New Roman" w:cs="Times New Roman"/>
                <w:lang w:val="sq-AL"/>
              </w:rPr>
              <w:t xml:space="preserve">Një propozim konkret, kur është fjala për doganën e Maqedonisë së Veriut e që ka të bëj me dërgesat të ashtu quajtura “Grupazh/parciale”, që vijnë me një kamion. Do të thotë se kur ka më shumë se dy kompani me mall të përbashkët në një kamion, atëherë shkarkimi duhet të bëhet obligativ nëpër depo doganore publike të autorizuara nga dogana qoftë brenda apo jashtë terminalit, ku ndodhën ato depo të autorizuara. </w:t>
            </w:r>
          </w:p>
          <w:p w:rsidR="006B2636" w:rsidRPr="0034074E" w:rsidRDefault="006B2636" w:rsidP="006B2636">
            <w:pPr>
              <w:autoSpaceDE w:val="0"/>
              <w:autoSpaceDN w:val="0"/>
              <w:adjustRightInd w:val="0"/>
              <w:jc w:val="both"/>
              <w:rPr>
                <w:rFonts w:ascii="Times New Roman" w:hAnsi="Times New Roman" w:cs="Times New Roman"/>
                <w:lang w:val="sq-AL"/>
              </w:rPr>
            </w:pPr>
            <w:r w:rsidRPr="0034074E">
              <w:rPr>
                <w:rFonts w:ascii="Times New Roman" w:hAnsi="Times New Roman" w:cs="Times New Roman"/>
                <w:b/>
                <w:bCs/>
                <w:lang w:val="sq-AL"/>
              </w:rPr>
              <w:t xml:space="preserve">REKOMANDIMI 5 - </w:t>
            </w:r>
            <w:r w:rsidRPr="0034074E">
              <w:rPr>
                <w:rFonts w:ascii="Times New Roman" w:hAnsi="Times New Roman" w:cs="Times New Roman"/>
                <w:lang w:val="sq-AL"/>
              </w:rPr>
              <w:t xml:space="preserve">Kërkon që në Kodin e ri të Doganës dhe Akcizës, duhet të përcaktohet qartë, që “Kundërvajtje Doganore - kryen biznesi, në rastin, kur kodin tarifor e deklaron në kundërshtim me dokumentacionin përcjellës. Pra, deklarim i pasaktë i kodit tarifor, sipas tyre, konsiderohet vetëm në rastin kur deklarimi i kodit tarifor, nuk është bërë konform dokumentacionit përcjellës - të mallit lëndor” </w:t>
            </w:r>
          </w:p>
          <w:p w:rsidR="006B2636" w:rsidRPr="0034074E" w:rsidRDefault="006B2636" w:rsidP="006B2636">
            <w:pPr>
              <w:autoSpaceDE w:val="0"/>
              <w:autoSpaceDN w:val="0"/>
              <w:adjustRightInd w:val="0"/>
              <w:jc w:val="both"/>
              <w:rPr>
                <w:rFonts w:ascii="Times New Roman" w:hAnsi="Times New Roman" w:cs="Times New Roman"/>
                <w:lang w:val="sq-AL"/>
              </w:rPr>
            </w:pPr>
          </w:p>
          <w:p w:rsidR="006B2636" w:rsidRPr="0034074E" w:rsidRDefault="006B2636" w:rsidP="006B2636">
            <w:pPr>
              <w:pageBreakBefore/>
              <w:autoSpaceDE w:val="0"/>
              <w:autoSpaceDN w:val="0"/>
              <w:adjustRightInd w:val="0"/>
              <w:jc w:val="both"/>
              <w:rPr>
                <w:rFonts w:ascii="Times New Roman" w:hAnsi="Times New Roman" w:cs="Times New Roman"/>
                <w:lang w:val="sq-AL"/>
              </w:rPr>
            </w:pPr>
            <w:r w:rsidRPr="0034074E">
              <w:rPr>
                <w:rFonts w:ascii="Times New Roman" w:hAnsi="Times New Roman" w:cs="Times New Roman"/>
                <w:lang w:val="sq-AL"/>
              </w:rPr>
              <w:lastRenderedPageBreak/>
              <w:t xml:space="preserve">Shpresojmë që sugjerimet dhe rekomandimet tona, të cilat i konsiderojmë me interes të gjerë ekonomik dhe jo vetëm, do të hasin në analizën tuaj të drejtë dhe në mirëkuptimin tuaj dhe se të njëjtat do të merren në konsideratë. </w:t>
            </w:r>
          </w:p>
          <w:p w:rsidR="006B2636" w:rsidRPr="0034074E" w:rsidRDefault="006B2636" w:rsidP="005032A0">
            <w:pPr>
              <w:autoSpaceDE w:val="0"/>
              <w:autoSpaceDN w:val="0"/>
              <w:adjustRightInd w:val="0"/>
              <w:jc w:val="both"/>
              <w:rPr>
                <w:rFonts w:ascii="Times New Roman" w:hAnsi="Times New Roman" w:cs="Times New Roman"/>
                <w:lang w:val="sq-AL"/>
              </w:rPr>
            </w:pPr>
          </w:p>
        </w:tc>
        <w:tc>
          <w:tcPr>
            <w:tcW w:w="2405" w:type="dxa"/>
            <w:tcBorders>
              <w:top w:val="single" w:sz="4" w:space="0" w:color="auto"/>
              <w:left w:val="single" w:sz="4" w:space="0" w:color="auto"/>
              <w:bottom w:val="single" w:sz="4" w:space="0" w:color="auto"/>
              <w:right w:val="single" w:sz="4" w:space="0" w:color="auto"/>
            </w:tcBorders>
          </w:tcPr>
          <w:p w:rsidR="006B2636" w:rsidRPr="0034074E" w:rsidRDefault="00CC05EB" w:rsidP="007B7C37">
            <w:pPr>
              <w:rPr>
                <w:rFonts w:ascii="Times New Roman" w:eastAsia="Calibri" w:hAnsi="Times New Roman" w:cs="Times New Roman"/>
                <w:lang w:val="sq-AL"/>
              </w:rPr>
            </w:pPr>
            <w:r>
              <w:rPr>
                <w:rFonts w:ascii="Times New Roman" w:eastAsia="Calibri" w:hAnsi="Times New Roman" w:cs="Times New Roman"/>
                <w:lang w:val="sq-AL"/>
              </w:rPr>
              <w:lastRenderedPageBreak/>
              <w:t xml:space="preserve">Nuk pranohet </w:t>
            </w:r>
          </w:p>
        </w:tc>
        <w:tc>
          <w:tcPr>
            <w:tcW w:w="2537" w:type="dxa"/>
            <w:tcBorders>
              <w:top w:val="single" w:sz="4" w:space="0" w:color="auto"/>
              <w:left w:val="single" w:sz="4" w:space="0" w:color="auto"/>
              <w:bottom w:val="single" w:sz="4" w:space="0" w:color="auto"/>
              <w:right w:val="single" w:sz="4" w:space="0" w:color="auto"/>
            </w:tcBorders>
          </w:tcPr>
          <w:p w:rsidR="006B2636" w:rsidRPr="0034074E" w:rsidRDefault="00CC05EB" w:rsidP="007B7C37">
            <w:pPr>
              <w:jc w:val="both"/>
              <w:rPr>
                <w:rFonts w:ascii="Times New Roman" w:eastAsia="Calibri" w:hAnsi="Times New Roman" w:cs="Times New Roman"/>
                <w:lang w:val="sq-AL"/>
              </w:rPr>
            </w:pPr>
            <w:r>
              <w:rPr>
                <w:rFonts w:ascii="Times New Roman" w:eastAsia="Calibri" w:hAnsi="Times New Roman" w:cs="Times New Roman"/>
                <w:lang w:val="sq-AL"/>
              </w:rPr>
              <w:t xml:space="preserve">Ky projektligj </w:t>
            </w:r>
            <w:r w:rsidRPr="0034074E">
              <w:rPr>
                <w:rFonts w:ascii="Times New Roman" w:eastAsia="Calibri" w:hAnsi="Times New Roman" w:cs="Times New Roman"/>
                <w:lang w:val="sq-AL"/>
              </w:rPr>
              <w:t>është transpozuar me rregulloren e BE-se.</w:t>
            </w:r>
          </w:p>
        </w:tc>
      </w:tr>
    </w:tbl>
    <w:p w:rsidR="007B7C37" w:rsidRPr="0034074E" w:rsidRDefault="007B7C37" w:rsidP="007B7C37">
      <w:pPr>
        <w:rPr>
          <w:rFonts w:ascii="Times New Roman" w:eastAsia="MS Mincho" w:hAnsi="Times New Roman" w:cs="Times New Roman"/>
          <w:lang w:val="sq-AL"/>
        </w:rPr>
      </w:pPr>
    </w:p>
    <w:p w:rsidR="00AB19BA" w:rsidRPr="0034074E" w:rsidRDefault="00AB19BA" w:rsidP="00AB19BA">
      <w:pPr>
        <w:pStyle w:val="Heading2"/>
        <w:rPr>
          <w:rFonts w:ascii="Times New Roman" w:hAnsi="Times New Roman" w:cs="Times New Roman"/>
          <w:b/>
          <w:color w:val="auto"/>
          <w:sz w:val="24"/>
          <w:szCs w:val="24"/>
          <w:lang w:val="sq-AL"/>
        </w:rPr>
      </w:pPr>
    </w:p>
    <w:p w:rsidR="00AB19BA" w:rsidRPr="0034074E" w:rsidRDefault="00AB19BA" w:rsidP="00AB19BA">
      <w:pPr>
        <w:rPr>
          <w:rFonts w:ascii="Times New Roman" w:hAnsi="Times New Roman" w:cs="Times New Roman"/>
          <w:lang w:val="sq-AL"/>
        </w:rPr>
      </w:pPr>
    </w:p>
    <w:p w:rsidR="00AB19BA" w:rsidRPr="0034074E" w:rsidRDefault="00AB19BA" w:rsidP="00AB19BA">
      <w:pPr>
        <w:rPr>
          <w:rFonts w:ascii="Times New Roman" w:hAnsi="Times New Roman" w:cs="Times New Roman"/>
          <w:lang w:val="sq-AL"/>
        </w:rPr>
      </w:pPr>
    </w:p>
    <w:p w:rsidR="00AB19BA" w:rsidRPr="0034074E" w:rsidRDefault="00AB19BA" w:rsidP="00AB19BA">
      <w:pPr>
        <w:rPr>
          <w:rFonts w:ascii="Times New Roman" w:hAnsi="Times New Roman" w:cs="Times New Roman"/>
          <w:lang w:val="sq-AL"/>
        </w:rPr>
      </w:pPr>
    </w:p>
    <w:p w:rsidR="00AB19BA" w:rsidRPr="0034074E" w:rsidRDefault="00AB19BA" w:rsidP="00AB19BA">
      <w:pPr>
        <w:rPr>
          <w:rFonts w:ascii="Times New Roman" w:hAnsi="Times New Roman" w:cs="Times New Roman"/>
          <w:lang w:val="sq-AL"/>
        </w:rPr>
      </w:pPr>
    </w:p>
    <w:p w:rsidR="00AB19BA" w:rsidRPr="0034074E" w:rsidRDefault="00AB19BA" w:rsidP="00AB19BA">
      <w:pPr>
        <w:rPr>
          <w:rFonts w:ascii="Times New Roman" w:hAnsi="Times New Roman" w:cs="Times New Roman"/>
          <w:lang w:val="sq-AL"/>
        </w:rPr>
      </w:pPr>
    </w:p>
    <w:p w:rsidR="00AB19BA" w:rsidRPr="0034074E" w:rsidRDefault="00AB19BA" w:rsidP="00AB19BA">
      <w:pPr>
        <w:rPr>
          <w:rFonts w:ascii="Times New Roman" w:hAnsi="Times New Roman" w:cs="Times New Roman"/>
          <w:lang w:val="sq-AL"/>
        </w:rPr>
      </w:pPr>
    </w:p>
    <w:p w:rsidR="00AB19BA" w:rsidRPr="0034074E" w:rsidRDefault="00AB19BA" w:rsidP="00AB19BA">
      <w:pPr>
        <w:rPr>
          <w:rFonts w:ascii="Times New Roman" w:hAnsi="Times New Roman" w:cs="Times New Roman"/>
          <w:lang w:val="sq-AL"/>
        </w:rPr>
      </w:pPr>
    </w:p>
    <w:p w:rsidR="00AB19BA" w:rsidRPr="0034074E" w:rsidRDefault="00AB19BA" w:rsidP="00AB19BA">
      <w:pPr>
        <w:rPr>
          <w:rFonts w:ascii="Times New Roman" w:hAnsi="Times New Roman" w:cs="Times New Roman"/>
          <w:lang w:val="sq-AL"/>
        </w:rPr>
      </w:pPr>
    </w:p>
    <w:p w:rsidR="00AB19BA" w:rsidRPr="0034074E" w:rsidRDefault="00AB19BA" w:rsidP="00AB19BA">
      <w:pPr>
        <w:rPr>
          <w:rFonts w:ascii="Times New Roman" w:hAnsi="Times New Roman" w:cs="Times New Roman"/>
          <w:lang w:val="sq-AL"/>
        </w:rPr>
      </w:pPr>
    </w:p>
    <w:p w:rsidR="00AB19BA" w:rsidRPr="0034074E" w:rsidRDefault="00AB19BA" w:rsidP="00AB19BA">
      <w:pPr>
        <w:rPr>
          <w:rFonts w:ascii="Times New Roman" w:hAnsi="Times New Roman" w:cs="Times New Roman"/>
          <w:lang w:val="sq-AL"/>
        </w:rPr>
      </w:pPr>
    </w:p>
    <w:p w:rsidR="00784B6F" w:rsidRPr="0034074E" w:rsidRDefault="00784B6F" w:rsidP="00AB19BA">
      <w:pPr>
        <w:pStyle w:val="Heading2"/>
        <w:rPr>
          <w:rFonts w:ascii="Times New Roman" w:hAnsi="Times New Roman" w:cs="Times New Roman"/>
          <w:b/>
          <w:color w:val="auto"/>
          <w:sz w:val="24"/>
          <w:szCs w:val="24"/>
          <w:lang w:val="sq-AL"/>
        </w:rPr>
      </w:pPr>
    </w:p>
    <w:sectPr w:rsidR="00784B6F" w:rsidRPr="0034074E" w:rsidSect="005575F8">
      <w:pgSz w:w="15840" w:h="12240" w:orient="landscape"/>
      <w:pgMar w:top="540"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B3" w:rsidRDefault="003623B3">
      <w:r>
        <w:separator/>
      </w:r>
    </w:p>
  </w:endnote>
  <w:endnote w:type="continuationSeparator" w:id="0">
    <w:p w:rsidR="003623B3" w:rsidRDefault="003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A0" w:rsidRDefault="005032A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32A0" w:rsidRDefault="0050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A0" w:rsidRDefault="005032A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154">
      <w:rPr>
        <w:rStyle w:val="PageNumber"/>
        <w:noProof/>
      </w:rPr>
      <w:t>69</w:t>
    </w:r>
    <w:r>
      <w:rPr>
        <w:rStyle w:val="PageNumber"/>
      </w:rPr>
      <w:fldChar w:fldCharType="end"/>
    </w:r>
  </w:p>
  <w:p w:rsidR="005032A0" w:rsidRDefault="00503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B3" w:rsidRDefault="003623B3">
      <w:r>
        <w:separator/>
      </w:r>
    </w:p>
  </w:footnote>
  <w:footnote w:type="continuationSeparator" w:id="0">
    <w:p w:rsidR="003623B3" w:rsidRDefault="00362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45F7"/>
    <w:multiLevelType w:val="hybridMultilevel"/>
    <w:tmpl w:val="C0A6593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AD7135A"/>
    <w:multiLevelType w:val="multilevel"/>
    <w:tmpl w:val="84A2B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2C14D3"/>
    <w:multiLevelType w:val="hybridMultilevel"/>
    <w:tmpl w:val="BC2A4A0A"/>
    <w:lvl w:ilvl="0" w:tplc="CB20FE62">
      <w:start w:val="1"/>
      <w:numFmt w:val="decimal"/>
      <w:lvlText w:val="%1."/>
      <w:lvlJc w:val="left"/>
      <w:pPr>
        <w:ind w:left="720" w:hanging="360"/>
      </w:pPr>
    </w:lvl>
    <w:lvl w:ilvl="1" w:tplc="9A8EE7AC" w:tentative="1">
      <w:start w:val="1"/>
      <w:numFmt w:val="lowerLetter"/>
      <w:lvlText w:val="%2."/>
      <w:lvlJc w:val="left"/>
      <w:pPr>
        <w:ind w:left="1440" w:hanging="360"/>
      </w:pPr>
    </w:lvl>
    <w:lvl w:ilvl="2" w:tplc="525ABFEC" w:tentative="1">
      <w:start w:val="1"/>
      <w:numFmt w:val="lowerRoman"/>
      <w:lvlText w:val="%3."/>
      <w:lvlJc w:val="right"/>
      <w:pPr>
        <w:ind w:left="2160" w:hanging="180"/>
      </w:pPr>
    </w:lvl>
    <w:lvl w:ilvl="3" w:tplc="3266D122" w:tentative="1">
      <w:start w:val="1"/>
      <w:numFmt w:val="decimal"/>
      <w:lvlText w:val="%4."/>
      <w:lvlJc w:val="left"/>
      <w:pPr>
        <w:ind w:left="2880" w:hanging="360"/>
      </w:pPr>
    </w:lvl>
    <w:lvl w:ilvl="4" w:tplc="A308F584" w:tentative="1">
      <w:start w:val="1"/>
      <w:numFmt w:val="lowerLetter"/>
      <w:lvlText w:val="%5."/>
      <w:lvlJc w:val="left"/>
      <w:pPr>
        <w:ind w:left="3600" w:hanging="360"/>
      </w:pPr>
    </w:lvl>
    <w:lvl w:ilvl="5" w:tplc="8A8C9C4E" w:tentative="1">
      <w:start w:val="1"/>
      <w:numFmt w:val="lowerRoman"/>
      <w:lvlText w:val="%6."/>
      <w:lvlJc w:val="right"/>
      <w:pPr>
        <w:ind w:left="4320" w:hanging="180"/>
      </w:pPr>
    </w:lvl>
    <w:lvl w:ilvl="6" w:tplc="01126A78" w:tentative="1">
      <w:start w:val="1"/>
      <w:numFmt w:val="decimal"/>
      <w:lvlText w:val="%7."/>
      <w:lvlJc w:val="left"/>
      <w:pPr>
        <w:ind w:left="5040" w:hanging="360"/>
      </w:pPr>
    </w:lvl>
    <w:lvl w:ilvl="7" w:tplc="E0EE8D88" w:tentative="1">
      <w:start w:val="1"/>
      <w:numFmt w:val="lowerLetter"/>
      <w:lvlText w:val="%8."/>
      <w:lvlJc w:val="left"/>
      <w:pPr>
        <w:ind w:left="5760" w:hanging="360"/>
      </w:pPr>
    </w:lvl>
    <w:lvl w:ilvl="8" w:tplc="0CFECD46" w:tentative="1">
      <w:start w:val="1"/>
      <w:numFmt w:val="lowerRoman"/>
      <w:lvlText w:val="%9."/>
      <w:lvlJc w:val="right"/>
      <w:pPr>
        <w:ind w:left="6480" w:hanging="180"/>
      </w:pPr>
    </w:lvl>
  </w:abstractNum>
  <w:abstractNum w:abstractNumId="3">
    <w:nsid w:val="0C5247DE"/>
    <w:multiLevelType w:val="hybridMultilevel"/>
    <w:tmpl w:val="8108B486"/>
    <w:lvl w:ilvl="0" w:tplc="007E612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B6F7F"/>
    <w:multiLevelType w:val="hybridMultilevel"/>
    <w:tmpl w:val="7E4CA0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347542"/>
    <w:multiLevelType w:val="hybridMultilevel"/>
    <w:tmpl w:val="37A2B80A"/>
    <w:lvl w:ilvl="0" w:tplc="29DA12EA">
      <w:start w:val="2"/>
      <w:numFmt w:val="bullet"/>
      <w:lvlText w:val="-"/>
      <w:lvlJc w:val="left"/>
      <w:pPr>
        <w:ind w:left="720" w:hanging="360"/>
      </w:pPr>
      <w:rPr>
        <w:rFonts w:ascii="Calibri" w:eastAsiaTheme="minorHAnsi" w:hAnsi="Calibri" w:cs="Calibri" w:hint="default"/>
      </w:rPr>
    </w:lvl>
    <w:lvl w:ilvl="1" w:tplc="EBAA8FB0" w:tentative="1">
      <w:start w:val="1"/>
      <w:numFmt w:val="bullet"/>
      <w:lvlText w:val="o"/>
      <w:lvlJc w:val="left"/>
      <w:pPr>
        <w:ind w:left="1440" w:hanging="360"/>
      </w:pPr>
      <w:rPr>
        <w:rFonts w:ascii="Courier New" w:hAnsi="Courier New" w:cs="Courier New" w:hint="default"/>
      </w:rPr>
    </w:lvl>
    <w:lvl w:ilvl="2" w:tplc="E3B0661E" w:tentative="1">
      <w:start w:val="1"/>
      <w:numFmt w:val="bullet"/>
      <w:lvlText w:val=""/>
      <w:lvlJc w:val="left"/>
      <w:pPr>
        <w:ind w:left="2160" w:hanging="360"/>
      </w:pPr>
      <w:rPr>
        <w:rFonts w:ascii="Wingdings" w:hAnsi="Wingdings" w:hint="default"/>
      </w:rPr>
    </w:lvl>
    <w:lvl w:ilvl="3" w:tplc="F3BCFD3C" w:tentative="1">
      <w:start w:val="1"/>
      <w:numFmt w:val="bullet"/>
      <w:lvlText w:val=""/>
      <w:lvlJc w:val="left"/>
      <w:pPr>
        <w:ind w:left="2880" w:hanging="360"/>
      </w:pPr>
      <w:rPr>
        <w:rFonts w:ascii="Symbol" w:hAnsi="Symbol" w:hint="default"/>
      </w:rPr>
    </w:lvl>
    <w:lvl w:ilvl="4" w:tplc="8D84ADE8" w:tentative="1">
      <w:start w:val="1"/>
      <w:numFmt w:val="bullet"/>
      <w:lvlText w:val="o"/>
      <w:lvlJc w:val="left"/>
      <w:pPr>
        <w:ind w:left="3600" w:hanging="360"/>
      </w:pPr>
      <w:rPr>
        <w:rFonts w:ascii="Courier New" w:hAnsi="Courier New" w:cs="Courier New" w:hint="default"/>
      </w:rPr>
    </w:lvl>
    <w:lvl w:ilvl="5" w:tplc="0A64EC1A" w:tentative="1">
      <w:start w:val="1"/>
      <w:numFmt w:val="bullet"/>
      <w:lvlText w:val=""/>
      <w:lvlJc w:val="left"/>
      <w:pPr>
        <w:ind w:left="4320" w:hanging="360"/>
      </w:pPr>
      <w:rPr>
        <w:rFonts w:ascii="Wingdings" w:hAnsi="Wingdings" w:hint="default"/>
      </w:rPr>
    </w:lvl>
    <w:lvl w:ilvl="6" w:tplc="487E6A8C" w:tentative="1">
      <w:start w:val="1"/>
      <w:numFmt w:val="bullet"/>
      <w:lvlText w:val=""/>
      <w:lvlJc w:val="left"/>
      <w:pPr>
        <w:ind w:left="5040" w:hanging="360"/>
      </w:pPr>
      <w:rPr>
        <w:rFonts w:ascii="Symbol" w:hAnsi="Symbol" w:hint="default"/>
      </w:rPr>
    </w:lvl>
    <w:lvl w:ilvl="7" w:tplc="F15E6510" w:tentative="1">
      <w:start w:val="1"/>
      <w:numFmt w:val="bullet"/>
      <w:lvlText w:val="o"/>
      <w:lvlJc w:val="left"/>
      <w:pPr>
        <w:ind w:left="5760" w:hanging="360"/>
      </w:pPr>
      <w:rPr>
        <w:rFonts w:ascii="Courier New" w:hAnsi="Courier New" w:cs="Courier New" w:hint="default"/>
      </w:rPr>
    </w:lvl>
    <w:lvl w:ilvl="8" w:tplc="8D825D3C" w:tentative="1">
      <w:start w:val="1"/>
      <w:numFmt w:val="bullet"/>
      <w:lvlText w:val=""/>
      <w:lvlJc w:val="left"/>
      <w:pPr>
        <w:ind w:left="6480" w:hanging="360"/>
      </w:pPr>
      <w:rPr>
        <w:rFonts w:ascii="Wingdings" w:hAnsi="Wingdings" w:hint="default"/>
      </w:rPr>
    </w:lvl>
  </w:abstractNum>
  <w:abstractNum w:abstractNumId="6">
    <w:nsid w:val="28690BE9"/>
    <w:multiLevelType w:val="hybridMultilevel"/>
    <w:tmpl w:val="2C6EDC90"/>
    <w:lvl w:ilvl="0" w:tplc="5A0E2F82">
      <w:start w:val="1"/>
      <w:numFmt w:val="bullet"/>
      <w:lvlText w:val=""/>
      <w:lvlJc w:val="left"/>
      <w:pPr>
        <w:ind w:left="360" w:hanging="360"/>
      </w:pPr>
      <w:rPr>
        <w:rFonts w:ascii="Symbol" w:hAnsi="Symbol" w:hint="default"/>
      </w:rPr>
    </w:lvl>
    <w:lvl w:ilvl="1" w:tplc="F1F4C982" w:tentative="1">
      <w:start w:val="1"/>
      <w:numFmt w:val="bullet"/>
      <w:lvlText w:val="o"/>
      <w:lvlJc w:val="left"/>
      <w:pPr>
        <w:ind w:left="1080" w:hanging="360"/>
      </w:pPr>
      <w:rPr>
        <w:rFonts w:ascii="Courier New" w:hAnsi="Courier New" w:cs="Courier New" w:hint="default"/>
      </w:rPr>
    </w:lvl>
    <w:lvl w:ilvl="2" w:tplc="34FCEFBC" w:tentative="1">
      <w:start w:val="1"/>
      <w:numFmt w:val="bullet"/>
      <w:lvlText w:val=""/>
      <w:lvlJc w:val="left"/>
      <w:pPr>
        <w:ind w:left="1800" w:hanging="360"/>
      </w:pPr>
      <w:rPr>
        <w:rFonts w:ascii="Wingdings" w:hAnsi="Wingdings" w:hint="default"/>
      </w:rPr>
    </w:lvl>
    <w:lvl w:ilvl="3" w:tplc="9E7C8CCC" w:tentative="1">
      <w:start w:val="1"/>
      <w:numFmt w:val="bullet"/>
      <w:lvlText w:val=""/>
      <w:lvlJc w:val="left"/>
      <w:pPr>
        <w:ind w:left="2520" w:hanging="360"/>
      </w:pPr>
      <w:rPr>
        <w:rFonts w:ascii="Symbol" w:hAnsi="Symbol" w:hint="default"/>
      </w:rPr>
    </w:lvl>
    <w:lvl w:ilvl="4" w:tplc="EC32EA6C" w:tentative="1">
      <w:start w:val="1"/>
      <w:numFmt w:val="bullet"/>
      <w:lvlText w:val="o"/>
      <w:lvlJc w:val="left"/>
      <w:pPr>
        <w:ind w:left="3240" w:hanging="360"/>
      </w:pPr>
      <w:rPr>
        <w:rFonts w:ascii="Courier New" w:hAnsi="Courier New" w:cs="Courier New" w:hint="default"/>
      </w:rPr>
    </w:lvl>
    <w:lvl w:ilvl="5" w:tplc="D430DEBC" w:tentative="1">
      <w:start w:val="1"/>
      <w:numFmt w:val="bullet"/>
      <w:lvlText w:val=""/>
      <w:lvlJc w:val="left"/>
      <w:pPr>
        <w:ind w:left="3960" w:hanging="360"/>
      </w:pPr>
      <w:rPr>
        <w:rFonts w:ascii="Wingdings" w:hAnsi="Wingdings" w:hint="default"/>
      </w:rPr>
    </w:lvl>
    <w:lvl w:ilvl="6" w:tplc="66AE8C52" w:tentative="1">
      <w:start w:val="1"/>
      <w:numFmt w:val="bullet"/>
      <w:lvlText w:val=""/>
      <w:lvlJc w:val="left"/>
      <w:pPr>
        <w:ind w:left="4680" w:hanging="360"/>
      </w:pPr>
      <w:rPr>
        <w:rFonts w:ascii="Symbol" w:hAnsi="Symbol" w:hint="default"/>
      </w:rPr>
    </w:lvl>
    <w:lvl w:ilvl="7" w:tplc="943C4216" w:tentative="1">
      <w:start w:val="1"/>
      <w:numFmt w:val="bullet"/>
      <w:lvlText w:val="o"/>
      <w:lvlJc w:val="left"/>
      <w:pPr>
        <w:ind w:left="5400" w:hanging="360"/>
      </w:pPr>
      <w:rPr>
        <w:rFonts w:ascii="Courier New" w:hAnsi="Courier New" w:cs="Courier New" w:hint="default"/>
      </w:rPr>
    </w:lvl>
    <w:lvl w:ilvl="8" w:tplc="D76E53D2" w:tentative="1">
      <w:start w:val="1"/>
      <w:numFmt w:val="bullet"/>
      <w:lvlText w:val=""/>
      <w:lvlJc w:val="left"/>
      <w:pPr>
        <w:ind w:left="6120" w:hanging="360"/>
      </w:pPr>
      <w:rPr>
        <w:rFonts w:ascii="Wingdings" w:hAnsi="Wingdings" w:hint="default"/>
      </w:rPr>
    </w:lvl>
  </w:abstractNum>
  <w:abstractNum w:abstractNumId="7">
    <w:nsid w:val="2A2C17B3"/>
    <w:multiLevelType w:val="multilevel"/>
    <w:tmpl w:val="A62A0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AB0993"/>
    <w:multiLevelType w:val="hybridMultilevel"/>
    <w:tmpl w:val="003E88BA"/>
    <w:lvl w:ilvl="0" w:tplc="2404FCC2">
      <w:start w:val="1"/>
      <w:numFmt w:val="bullet"/>
      <w:lvlText w:val="-"/>
      <w:lvlJc w:val="left"/>
      <w:pPr>
        <w:ind w:left="720" w:hanging="360"/>
      </w:pPr>
      <w:rPr>
        <w:rFonts w:ascii="Book Antiqua" w:eastAsiaTheme="minorHAnsi" w:hAnsi="Book Antiqua" w:cs="Times New Roman" w:hint="default"/>
      </w:rPr>
    </w:lvl>
    <w:lvl w:ilvl="1" w:tplc="3E245EB8" w:tentative="1">
      <w:start w:val="1"/>
      <w:numFmt w:val="bullet"/>
      <w:lvlText w:val="o"/>
      <w:lvlJc w:val="left"/>
      <w:pPr>
        <w:ind w:left="1440" w:hanging="360"/>
      </w:pPr>
      <w:rPr>
        <w:rFonts w:ascii="Courier New" w:hAnsi="Courier New" w:cs="Courier New" w:hint="default"/>
      </w:rPr>
    </w:lvl>
    <w:lvl w:ilvl="2" w:tplc="54FA7626" w:tentative="1">
      <w:start w:val="1"/>
      <w:numFmt w:val="bullet"/>
      <w:lvlText w:val=""/>
      <w:lvlJc w:val="left"/>
      <w:pPr>
        <w:ind w:left="2160" w:hanging="360"/>
      </w:pPr>
      <w:rPr>
        <w:rFonts w:ascii="Wingdings" w:hAnsi="Wingdings" w:hint="default"/>
      </w:rPr>
    </w:lvl>
    <w:lvl w:ilvl="3" w:tplc="33BC3D9C" w:tentative="1">
      <w:start w:val="1"/>
      <w:numFmt w:val="bullet"/>
      <w:lvlText w:val=""/>
      <w:lvlJc w:val="left"/>
      <w:pPr>
        <w:ind w:left="2880" w:hanging="360"/>
      </w:pPr>
      <w:rPr>
        <w:rFonts w:ascii="Symbol" w:hAnsi="Symbol" w:hint="default"/>
      </w:rPr>
    </w:lvl>
    <w:lvl w:ilvl="4" w:tplc="D6E238F4" w:tentative="1">
      <w:start w:val="1"/>
      <w:numFmt w:val="bullet"/>
      <w:lvlText w:val="o"/>
      <w:lvlJc w:val="left"/>
      <w:pPr>
        <w:ind w:left="3600" w:hanging="360"/>
      </w:pPr>
      <w:rPr>
        <w:rFonts w:ascii="Courier New" w:hAnsi="Courier New" w:cs="Courier New" w:hint="default"/>
      </w:rPr>
    </w:lvl>
    <w:lvl w:ilvl="5" w:tplc="79702FD0" w:tentative="1">
      <w:start w:val="1"/>
      <w:numFmt w:val="bullet"/>
      <w:lvlText w:val=""/>
      <w:lvlJc w:val="left"/>
      <w:pPr>
        <w:ind w:left="4320" w:hanging="360"/>
      </w:pPr>
      <w:rPr>
        <w:rFonts w:ascii="Wingdings" w:hAnsi="Wingdings" w:hint="default"/>
      </w:rPr>
    </w:lvl>
    <w:lvl w:ilvl="6" w:tplc="CF686854" w:tentative="1">
      <w:start w:val="1"/>
      <w:numFmt w:val="bullet"/>
      <w:lvlText w:val=""/>
      <w:lvlJc w:val="left"/>
      <w:pPr>
        <w:ind w:left="5040" w:hanging="360"/>
      </w:pPr>
      <w:rPr>
        <w:rFonts w:ascii="Symbol" w:hAnsi="Symbol" w:hint="default"/>
      </w:rPr>
    </w:lvl>
    <w:lvl w:ilvl="7" w:tplc="BF34C57E" w:tentative="1">
      <w:start w:val="1"/>
      <w:numFmt w:val="bullet"/>
      <w:lvlText w:val="o"/>
      <w:lvlJc w:val="left"/>
      <w:pPr>
        <w:ind w:left="5760" w:hanging="360"/>
      </w:pPr>
      <w:rPr>
        <w:rFonts w:ascii="Courier New" w:hAnsi="Courier New" w:cs="Courier New" w:hint="default"/>
      </w:rPr>
    </w:lvl>
    <w:lvl w:ilvl="8" w:tplc="1D688A30" w:tentative="1">
      <w:start w:val="1"/>
      <w:numFmt w:val="bullet"/>
      <w:lvlText w:val=""/>
      <w:lvlJc w:val="left"/>
      <w:pPr>
        <w:ind w:left="6480" w:hanging="360"/>
      </w:pPr>
      <w:rPr>
        <w:rFonts w:ascii="Wingdings" w:hAnsi="Wingdings" w:hint="default"/>
      </w:rPr>
    </w:lvl>
  </w:abstractNum>
  <w:abstractNum w:abstractNumId="9">
    <w:nsid w:val="3C5419B3"/>
    <w:multiLevelType w:val="hybridMultilevel"/>
    <w:tmpl w:val="ADD41A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CD12A5"/>
    <w:multiLevelType w:val="multilevel"/>
    <w:tmpl w:val="DE4EE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7E2CE6"/>
    <w:multiLevelType w:val="hybridMultilevel"/>
    <w:tmpl w:val="44DC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C6913"/>
    <w:multiLevelType w:val="hybridMultilevel"/>
    <w:tmpl w:val="B5B2265E"/>
    <w:lvl w:ilvl="0" w:tplc="5C3857D6">
      <w:start w:val="1"/>
      <w:numFmt w:val="decimal"/>
      <w:lvlText w:val="%1."/>
      <w:lvlJc w:val="left"/>
      <w:pPr>
        <w:ind w:left="720" w:hanging="360"/>
      </w:pPr>
      <w:rPr>
        <w:b w:val="0"/>
      </w:rPr>
    </w:lvl>
    <w:lvl w:ilvl="1" w:tplc="05C48F32" w:tentative="1">
      <w:start w:val="1"/>
      <w:numFmt w:val="lowerLetter"/>
      <w:lvlText w:val="%2."/>
      <w:lvlJc w:val="left"/>
      <w:pPr>
        <w:ind w:left="1440" w:hanging="360"/>
      </w:pPr>
    </w:lvl>
    <w:lvl w:ilvl="2" w:tplc="E05493C6" w:tentative="1">
      <w:start w:val="1"/>
      <w:numFmt w:val="lowerRoman"/>
      <w:lvlText w:val="%3."/>
      <w:lvlJc w:val="right"/>
      <w:pPr>
        <w:ind w:left="2160" w:hanging="180"/>
      </w:pPr>
    </w:lvl>
    <w:lvl w:ilvl="3" w:tplc="7FAE99B2" w:tentative="1">
      <w:start w:val="1"/>
      <w:numFmt w:val="decimal"/>
      <w:lvlText w:val="%4."/>
      <w:lvlJc w:val="left"/>
      <w:pPr>
        <w:ind w:left="2880" w:hanging="360"/>
      </w:pPr>
    </w:lvl>
    <w:lvl w:ilvl="4" w:tplc="C4D6C482" w:tentative="1">
      <w:start w:val="1"/>
      <w:numFmt w:val="lowerLetter"/>
      <w:lvlText w:val="%5."/>
      <w:lvlJc w:val="left"/>
      <w:pPr>
        <w:ind w:left="3600" w:hanging="360"/>
      </w:pPr>
    </w:lvl>
    <w:lvl w:ilvl="5" w:tplc="5B0AF354" w:tentative="1">
      <w:start w:val="1"/>
      <w:numFmt w:val="lowerRoman"/>
      <w:lvlText w:val="%6."/>
      <w:lvlJc w:val="right"/>
      <w:pPr>
        <w:ind w:left="4320" w:hanging="180"/>
      </w:pPr>
    </w:lvl>
    <w:lvl w:ilvl="6" w:tplc="72FED734" w:tentative="1">
      <w:start w:val="1"/>
      <w:numFmt w:val="decimal"/>
      <w:lvlText w:val="%7."/>
      <w:lvlJc w:val="left"/>
      <w:pPr>
        <w:ind w:left="5040" w:hanging="360"/>
      </w:pPr>
    </w:lvl>
    <w:lvl w:ilvl="7" w:tplc="A538CB0C" w:tentative="1">
      <w:start w:val="1"/>
      <w:numFmt w:val="lowerLetter"/>
      <w:lvlText w:val="%8."/>
      <w:lvlJc w:val="left"/>
      <w:pPr>
        <w:ind w:left="5760" w:hanging="360"/>
      </w:pPr>
    </w:lvl>
    <w:lvl w:ilvl="8" w:tplc="1D84977A" w:tentative="1">
      <w:start w:val="1"/>
      <w:numFmt w:val="lowerRoman"/>
      <w:lvlText w:val="%9."/>
      <w:lvlJc w:val="right"/>
      <w:pPr>
        <w:ind w:left="6480" w:hanging="180"/>
      </w:pPr>
    </w:lvl>
  </w:abstractNum>
  <w:abstractNum w:abstractNumId="13">
    <w:nsid w:val="653A23F1"/>
    <w:multiLevelType w:val="hybridMultilevel"/>
    <w:tmpl w:val="1890D0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E114A0D"/>
    <w:multiLevelType w:val="multilevel"/>
    <w:tmpl w:val="1E923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B3754A"/>
    <w:multiLevelType w:val="hybridMultilevel"/>
    <w:tmpl w:val="0C12699E"/>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4F64D5"/>
    <w:multiLevelType w:val="hybridMultilevel"/>
    <w:tmpl w:val="1890D0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9C0D88"/>
    <w:multiLevelType w:val="multilevel"/>
    <w:tmpl w:val="880CCF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10"/>
  </w:num>
  <w:num w:numId="4">
    <w:abstractNumId w:val="7"/>
  </w:num>
  <w:num w:numId="5">
    <w:abstractNumId w:val="14"/>
  </w:num>
  <w:num w:numId="6">
    <w:abstractNumId w:val="2"/>
  </w:num>
  <w:num w:numId="7">
    <w:abstractNumId w:val="6"/>
  </w:num>
  <w:num w:numId="8">
    <w:abstractNumId w:val="8"/>
  </w:num>
  <w:num w:numId="9">
    <w:abstractNumId w:val="0"/>
  </w:num>
  <w:num w:numId="10">
    <w:abstractNumId w:val="1"/>
  </w:num>
  <w:num w:numId="11">
    <w:abstractNumId w:val="3"/>
  </w:num>
  <w:num w:numId="12">
    <w:abstractNumId w:val="9"/>
  </w:num>
  <w:num w:numId="13">
    <w:abstractNumId w:val="4"/>
  </w:num>
  <w:num w:numId="14">
    <w:abstractNumId w:val="16"/>
  </w:num>
  <w:num w:numId="15">
    <w:abstractNumId w:val="11"/>
  </w:num>
  <w:num w:numId="16">
    <w:abstractNumId w:val="1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25"/>
    <w:rsid w:val="00001A52"/>
    <w:rsid w:val="0000615E"/>
    <w:rsid w:val="0001141E"/>
    <w:rsid w:val="000269BC"/>
    <w:rsid w:val="00035430"/>
    <w:rsid w:val="000466F3"/>
    <w:rsid w:val="000506A4"/>
    <w:rsid w:val="00052B29"/>
    <w:rsid w:val="00054393"/>
    <w:rsid w:val="00066DF2"/>
    <w:rsid w:val="00073AD4"/>
    <w:rsid w:val="00073F55"/>
    <w:rsid w:val="0009416F"/>
    <w:rsid w:val="00097ACD"/>
    <w:rsid w:val="000C42C7"/>
    <w:rsid w:val="000D1806"/>
    <w:rsid w:val="000D7196"/>
    <w:rsid w:val="000E2B98"/>
    <w:rsid w:val="000E5765"/>
    <w:rsid w:val="000E7EB7"/>
    <w:rsid w:val="000F5644"/>
    <w:rsid w:val="00110CF7"/>
    <w:rsid w:val="00114D3A"/>
    <w:rsid w:val="00116825"/>
    <w:rsid w:val="00117865"/>
    <w:rsid w:val="00121894"/>
    <w:rsid w:val="001256EA"/>
    <w:rsid w:val="00126B25"/>
    <w:rsid w:val="001409F7"/>
    <w:rsid w:val="0014101B"/>
    <w:rsid w:val="00150AD7"/>
    <w:rsid w:val="001644D0"/>
    <w:rsid w:val="00190A01"/>
    <w:rsid w:val="00197941"/>
    <w:rsid w:val="001A6926"/>
    <w:rsid w:val="001B3F38"/>
    <w:rsid w:val="001C0A34"/>
    <w:rsid w:val="001C68A4"/>
    <w:rsid w:val="001F0250"/>
    <w:rsid w:val="001F0FA8"/>
    <w:rsid w:val="00205D15"/>
    <w:rsid w:val="0021234B"/>
    <w:rsid w:val="00213BB4"/>
    <w:rsid w:val="0022009F"/>
    <w:rsid w:val="00232541"/>
    <w:rsid w:val="002539D7"/>
    <w:rsid w:val="00256363"/>
    <w:rsid w:val="00264513"/>
    <w:rsid w:val="00265430"/>
    <w:rsid w:val="002706D0"/>
    <w:rsid w:val="00271BAB"/>
    <w:rsid w:val="00275DBB"/>
    <w:rsid w:val="00284154"/>
    <w:rsid w:val="00285497"/>
    <w:rsid w:val="00291886"/>
    <w:rsid w:val="002E6BAF"/>
    <w:rsid w:val="002F26D2"/>
    <w:rsid w:val="002F38C1"/>
    <w:rsid w:val="00302222"/>
    <w:rsid w:val="0030362D"/>
    <w:rsid w:val="0034074E"/>
    <w:rsid w:val="0035093B"/>
    <w:rsid w:val="003558E4"/>
    <w:rsid w:val="003623B3"/>
    <w:rsid w:val="003718DF"/>
    <w:rsid w:val="0037239A"/>
    <w:rsid w:val="003764D5"/>
    <w:rsid w:val="0039028A"/>
    <w:rsid w:val="003904D7"/>
    <w:rsid w:val="003B7DB9"/>
    <w:rsid w:val="003C175B"/>
    <w:rsid w:val="003D04F1"/>
    <w:rsid w:val="003F14C1"/>
    <w:rsid w:val="003F1A7A"/>
    <w:rsid w:val="003F267B"/>
    <w:rsid w:val="004019B3"/>
    <w:rsid w:val="004023C8"/>
    <w:rsid w:val="004062A2"/>
    <w:rsid w:val="00407593"/>
    <w:rsid w:val="00423653"/>
    <w:rsid w:val="00426D01"/>
    <w:rsid w:val="00431EA6"/>
    <w:rsid w:val="0043404A"/>
    <w:rsid w:val="00436C17"/>
    <w:rsid w:val="00437AED"/>
    <w:rsid w:val="0044275B"/>
    <w:rsid w:val="00443F5B"/>
    <w:rsid w:val="00451BE1"/>
    <w:rsid w:val="00454923"/>
    <w:rsid w:val="00483409"/>
    <w:rsid w:val="004A3454"/>
    <w:rsid w:val="004A3A8E"/>
    <w:rsid w:val="004A44E3"/>
    <w:rsid w:val="004A5628"/>
    <w:rsid w:val="004B62EA"/>
    <w:rsid w:val="004C0C06"/>
    <w:rsid w:val="004C0FE0"/>
    <w:rsid w:val="004C789E"/>
    <w:rsid w:val="004D3709"/>
    <w:rsid w:val="004F1ECB"/>
    <w:rsid w:val="004F2850"/>
    <w:rsid w:val="004F6977"/>
    <w:rsid w:val="00501971"/>
    <w:rsid w:val="005032A0"/>
    <w:rsid w:val="00504839"/>
    <w:rsid w:val="00511CF9"/>
    <w:rsid w:val="00520164"/>
    <w:rsid w:val="005316CE"/>
    <w:rsid w:val="00533B7D"/>
    <w:rsid w:val="00540DC3"/>
    <w:rsid w:val="0055456B"/>
    <w:rsid w:val="005574A7"/>
    <w:rsid w:val="005575F8"/>
    <w:rsid w:val="00571164"/>
    <w:rsid w:val="005776FD"/>
    <w:rsid w:val="00580AC2"/>
    <w:rsid w:val="00585ED5"/>
    <w:rsid w:val="005A48AB"/>
    <w:rsid w:val="005A575D"/>
    <w:rsid w:val="005A63EF"/>
    <w:rsid w:val="005B1ED8"/>
    <w:rsid w:val="005C4D93"/>
    <w:rsid w:val="005E2132"/>
    <w:rsid w:val="005F4CD3"/>
    <w:rsid w:val="00602F0E"/>
    <w:rsid w:val="00615C8E"/>
    <w:rsid w:val="0063122C"/>
    <w:rsid w:val="00637728"/>
    <w:rsid w:val="00642B27"/>
    <w:rsid w:val="00653D5C"/>
    <w:rsid w:val="00653D64"/>
    <w:rsid w:val="00661645"/>
    <w:rsid w:val="00667167"/>
    <w:rsid w:val="00673BC4"/>
    <w:rsid w:val="00677A42"/>
    <w:rsid w:val="00694F5D"/>
    <w:rsid w:val="006A751C"/>
    <w:rsid w:val="006B2636"/>
    <w:rsid w:val="006B3EDE"/>
    <w:rsid w:val="006C321A"/>
    <w:rsid w:val="006E29DD"/>
    <w:rsid w:val="006E65D9"/>
    <w:rsid w:val="006E6A7B"/>
    <w:rsid w:val="00700978"/>
    <w:rsid w:val="007021F6"/>
    <w:rsid w:val="00712818"/>
    <w:rsid w:val="0072205C"/>
    <w:rsid w:val="00725503"/>
    <w:rsid w:val="00733487"/>
    <w:rsid w:val="007336AB"/>
    <w:rsid w:val="007344BA"/>
    <w:rsid w:val="0074150D"/>
    <w:rsid w:val="007419CE"/>
    <w:rsid w:val="00747FF8"/>
    <w:rsid w:val="00760D87"/>
    <w:rsid w:val="00770B8D"/>
    <w:rsid w:val="00772119"/>
    <w:rsid w:val="0078269F"/>
    <w:rsid w:val="00784B6F"/>
    <w:rsid w:val="00787984"/>
    <w:rsid w:val="007A11FD"/>
    <w:rsid w:val="007B7C37"/>
    <w:rsid w:val="007C0FDC"/>
    <w:rsid w:val="007C2D93"/>
    <w:rsid w:val="007C752F"/>
    <w:rsid w:val="007D4585"/>
    <w:rsid w:val="007E07B8"/>
    <w:rsid w:val="007E740B"/>
    <w:rsid w:val="007F63C8"/>
    <w:rsid w:val="00804201"/>
    <w:rsid w:val="00807055"/>
    <w:rsid w:val="008165CD"/>
    <w:rsid w:val="00841531"/>
    <w:rsid w:val="008454A0"/>
    <w:rsid w:val="008509AF"/>
    <w:rsid w:val="00856F1B"/>
    <w:rsid w:val="00862AA9"/>
    <w:rsid w:val="008740A8"/>
    <w:rsid w:val="008840A3"/>
    <w:rsid w:val="008A0BF2"/>
    <w:rsid w:val="008A7E87"/>
    <w:rsid w:val="008B0187"/>
    <w:rsid w:val="008C7475"/>
    <w:rsid w:val="008C754A"/>
    <w:rsid w:val="008E26AB"/>
    <w:rsid w:val="008F412B"/>
    <w:rsid w:val="00910AA4"/>
    <w:rsid w:val="00912D9F"/>
    <w:rsid w:val="009150F0"/>
    <w:rsid w:val="00915C87"/>
    <w:rsid w:val="00925EAB"/>
    <w:rsid w:val="00932B56"/>
    <w:rsid w:val="0093538E"/>
    <w:rsid w:val="00940A28"/>
    <w:rsid w:val="00944DEC"/>
    <w:rsid w:val="009579E1"/>
    <w:rsid w:val="009630F1"/>
    <w:rsid w:val="00964174"/>
    <w:rsid w:val="0097421B"/>
    <w:rsid w:val="0097430B"/>
    <w:rsid w:val="0097445D"/>
    <w:rsid w:val="009845F6"/>
    <w:rsid w:val="009973A2"/>
    <w:rsid w:val="009B339E"/>
    <w:rsid w:val="009D0656"/>
    <w:rsid w:val="009D3EB3"/>
    <w:rsid w:val="009D5B2E"/>
    <w:rsid w:val="009F052B"/>
    <w:rsid w:val="009F0A1F"/>
    <w:rsid w:val="009F4FCD"/>
    <w:rsid w:val="00A07462"/>
    <w:rsid w:val="00A524CE"/>
    <w:rsid w:val="00A65AA4"/>
    <w:rsid w:val="00A7054D"/>
    <w:rsid w:val="00A7440B"/>
    <w:rsid w:val="00A81C25"/>
    <w:rsid w:val="00A8671F"/>
    <w:rsid w:val="00A9487B"/>
    <w:rsid w:val="00AA2230"/>
    <w:rsid w:val="00AB19BA"/>
    <w:rsid w:val="00AB5129"/>
    <w:rsid w:val="00AB59B1"/>
    <w:rsid w:val="00AD1C85"/>
    <w:rsid w:val="00B264F4"/>
    <w:rsid w:val="00B31342"/>
    <w:rsid w:val="00B37713"/>
    <w:rsid w:val="00B4740B"/>
    <w:rsid w:val="00B5090C"/>
    <w:rsid w:val="00B52A11"/>
    <w:rsid w:val="00B72E61"/>
    <w:rsid w:val="00B75C6B"/>
    <w:rsid w:val="00B8768D"/>
    <w:rsid w:val="00BA78F4"/>
    <w:rsid w:val="00BB2070"/>
    <w:rsid w:val="00BC1B3C"/>
    <w:rsid w:val="00BD6B3D"/>
    <w:rsid w:val="00BE0590"/>
    <w:rsid w:val="00BF02CA"/>
    <w:rsid w:val="00C027B6"/>
    <w:rsid w:val="00C11DD7"/>
    <w:rsid w:val="00C1776A"/>
    <w:rsid w:val="00C21925"/>
    <w:rsid w:val="00C43E73"/>
    <w:rsid w:val="00C55E44"/>
    <w:rsid w:val="00C6779A"/>
    <w:rsid w:val="00C67925"/>
    <w:rsid w:val="00C85281"/>
    <w:rsid w:val="00C905E6"/>
    <w:rsid w:val="00C97329"/>
    <w:rsid w:val="00CA28B1"/>
    <w:rsid w:val="00CA2B72"/>
    <w:rsid w:val="00CB349A"/>
    <w:rsid w:val="00CC05EB"/>
    <w:rsid w:val="00CC2A82"/>
    <w:rsid w:val="00CC3487"/>
    <w:rsid w:val="00CC48CC"/>
    <w:rsid w:val="00CD45E0"/>
    <w:rsid w:val="00CE0618"/>
    <w:rsid w:val="00CE4990"/>
    <w:rsid w:val="00CF4E98"/>
    <w:rsid w:val="00D0385F"/>
    <w:rsid w:val="00D05399"/>
    <w:rsid w:val="00D06F35"/>
    <w:rsid w:val="00D166AE"/>
    <w:rsid w:val="00D351B4"/>
    <w:rsid w:val="00D37710"/>
    <w:rsid w:val="00D3781E"/>
    <w:rsid w:val="00D55A10"/>
    <w:rsid w:val="00D63C29"/>
    <w:rsid w:val="00D65F65"/>
    <w:rsid w:val="00D715C3"/>
    <w:rsid w:val="00D7271C"/>
    <w:rsid w:val="00D74870"/>
    <w:rsid w:val="00D77409"/>
    <w:rsid w:val="00D834E6"/>
    <w:rsid w:val="00D83E4F"/>
    <w:rsid w:val="00D9686A"/>
    <w:rsid w:val="00DA09D2"/>
    <w:rsid w:val="00DB36CE"/>
    <w:rsid w:val="00DB4A79"/>
    <w:rsid w:val="00DD716F"/>
    <w:rsid w:val="00DE728C"/>
    <w:rsid w:val="00DF02C8"/>
    <w:rsid w:val="00DF105C"/>
    <w:rsid w:val="00DF417C"/>
    <w:rsid w:val="00DF43A3"/>
    <w:rsid w:val="00E21481"/>
    <w:rsid w:val="00E2188D"/>
    <w:rsid w:val="00E329DD"/>
    <w:rsid w:val="00E34DF2"/>
    <w:rsid w:val="00E43AE7"/>
    <w:rsid w:val="00E46F14"/>
    <w:rsid w:val="00E4781D"/>
    <w:rsid w:val="00E7081C"/>
    <w:rsid w:val="00E71387"/>
    <w:rsid w:val="00E72F83"/>
    <w:rsid w:val="00E83AB3"/>
    <w:rsid w:val="00EA075A"/>
    <w:rsid w:val="00EA1B26"/>
    <w:rsid w:val="00EA4BA4"/>
    <w:rsid w:val="00EF2943"/>
    <w:rsid w:val="00F04632"/>
    <w:rsid w:val="00F10426"/>
    <w:rsid w:val="00F1195B"/>
    <w:rsid w:val="00F11A8E"/>
    <w:rsid w:val="00F120B2"/>
    <w:rsid w:val="00F21E5D"/>
    <w:rsid w:val="00F531A4"/>
    <w:rsid w:val="00F57ED2"/>
    <w:rsid w:val="00F61E91"/>
    <w:rsid w:val="00F768D7"/>
    <w:rsid w:val="00F92422"/>
    <w:rsid w:val="00F94D48"/>
    <w:rsid w:val="00FA2FD9"/>
    <w:rsid w:val="00FA461C"/>
    <w:rsid w:val="00FA7652"/>
    <w:rsid w:val="00FA7F2B"/>
    <w:rsid w:val="00FB147C"/>
    <w:rsid w:val="00FB1DA4"/>
    <w:rsid w:val="00FB69E0"/>
    <w:rsid w:val="00FC1E63"/>
    <w:rsid w:val="00FC6392"/>
    <w:rsid w:val="00FD2B00"/>
    <w:rsid w:val="00FD6606"/>
    <w:rsid w:val="00FE164D"/>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D03AF-2C13-47A8-87B7-979CDCE5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41"/>
    <w:pPr>
      <w:spacing w:after="0" w:line="240" w:lineRule="auto"/>
    </w:pPr>
    <w:rPr>
      <w:sz w:val="24"/>
      <w:szCs w:val="24"/>
      <w:lang w:val="en-GB"/>
    </w:rPr>
  </w:style>
  <w:style w:type="paragraph" w:styleId="Heading1">
    <w:name w:val="heading 1"/>
    <w:basedOn w:val="Normal"/>
    <w:next w:val="Normal"/>
    <w:link w:val="Heading1Char"/>
    <w:uiPriority w:val="9"/>
    <w:qFormat/>
    <w:rsid w:val="001A69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4E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B7C3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81C25"/>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A81C25"/>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rsid w:val="00A81C25"/>
  </w:style>
  <w:style w:type="paragraph" w:styleId="Footer">
    <w:name w:val="footer"/>
    <w:basedOn w:val="Normal"/>
    <w:link w:val="FooterChar"/>
    <w:uiPriority w:val="99"/>
    <w:unhideWhenUsed/>
    <w:rsid w:val="00A81C25"/>
    <w:pPr>
      <w:tabs>
        <w:tab w:val="center" w:pos="4320"/>
        <w:tab w:val="right" w:pos="8640"/>
      </w:tabs>
    </w:pPr>
  </w:style>
  <w:style w:type="character" w:customStyle="1" w:styleId="FooterChar">
    <w:name w:val="Footer Char"/>
    <w:basedOn w:val="DefaultParagraphFont"/>
    <w:link w:val="Footer"/>
    <w:uiPriority w:val="99"/>
    <w:rsid w:val="00A81C25"/>
    <w:rPr>
      <w:sz w:val="24"/>
      <w:szCs w:val="24"/>
      <w:lang w:val="en-GB"/>
    </w:rPr>
  </w:style>
  <w:style w:type="paragraph" w:styleId="Title">
    <w:name w:val="Title"/>
    <w:basedOn w:val="Normal"/>
    <w:link w:val="TitleChar"/>
    <w:qFormat/>
    <w:rsid w:val="00A81C25"/>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A81C25"/>
    <w:rPr>
      <w:rFonts w:ascii="Times New Roman" w:eastAsia="MS Mincho" w:hAnsi="Times New Roman" w:cs="Times New Roman"/>
      <w:b/>
      <w:bCs/>
      <w:sz w:val="24"/>
      <w:szCs w:val="24"/>
      <w:lang w:val="sq-AL" w:eastAsia="x-none"/>
    </w:rPr>
  </w:style>
  <w:style w:type="paragraph" w:styleId="NoSpacing">
    <w:name w:val="No Spacing"/>
    <w:link w:val="NoSpacingChar"/>
    <w:uiPriority w:val="1"/>
    <w:qFormat/>
    <w:rsid w:val="00A81C25"/>
    <w:pPr>
      <w:spacing w:after="0" w:line="240" w:lineRule="auto"/>
    </w:pPr>
    <w:rPr>
      <w:rFonts w:ascii="Times New Roman" w:eastAsia="Calibri" w:hAnsi="Times New Roman" w:cs="Times New Roman"/>
      <w:lang w:val="sq-AL"/>
    </w:rPr>
  </w:style>
  <w:style w:type="paragraph" w:styleId="BalloonText">
    <w:name w:val="Balloon Text"/>
    <w:basedOn w:val="Normal"/>
    <w:link w:val="BalloonTextChar"/>
    <w:uiPriority w:val="99"/>
    <w:semiHidden/>
    <w:unhideWhenUsed/>
    <w:rsid w:val="00DA09D2"/>
    <w:rPr>
      <w:rFonts w:ascii="Tahoma" w:hAnsi="Tahoma" w:cs="Tahoma"/>
      <w:sz w:val="16"/>
      <w:szCs w:val="16"/>
    </w:rPr>
  </w:style>
  <w:style w:type="character" w:customStyle="1" w:styleId="BalloonTextChar">
    <w:name w:val="Balloon Text Char"/>
    <w:basedOn w:val="DefaultParagraphFont"/>
    <w:link w:val="BalloonText"/>
    <w:uiPriority w:val="99"/>
    <w:semiHidden/>
    <w:rsid w:val="00DA09D2"/>
    <w:rPr>
      <w:rFonts w:ascii="Tahoma" w:hAnsi="Tahoma" w:cs="Tahoma"/>
      <w:sz w:val="16"/>
      <w:szCs w:val="16"/>
      <w:lang w:val="en-GB"/>
    </w:rPr>
  </w:style>
  <w:style w:type="paragraph" w:styleId="ListParagraph">
    <w:name w:val="List Paragraph"/>
    <w:aliases w:val="1st level - Bullet List Paragraph,Bullet list,F5 List Paragraph,Graph &amp; Table tite,Indent Paragraph,Lettre d'introduction,Listenabsatz1,Normal bullet 2,Numbered List,OM numbered bullets,Paragraphe de liste PBLH,Table of contents numbered"/>
    <w:basedOn w:val="Normal"/>
    <w:link w:val="ListParagraphChar"/>
    <w:uiPriority w:val="34"/>
    <w:qFormat/>
    <w:rsid w:val="00B5090C"/>
    <w:pPr>
      <w:ind w:left="720"/>
      <w:contextualSpacing/>
    </w:pPr>
    <w:rPr>
      <w:lang w:val="en-US"/>
    </w:rPr>
  </w:style>
  <w:style w:type="paragraph" w:styleId="NormalWeb">
    <w:name w:val="Normal (Web)"/>
    <w:basedOn w:val="Normal"/>
    <w:uiPriority w:val="99"/>
    <w:unhideWhenUsed/>
    <w:rsid w:val="00B5090C"/>
    <w:pPr>
      <w:spacing w:before="100" w:beforeAutospacing="1" w:after="100" w:afterAutospacing="1"/>
    </w:pPr>
    <w:rPr>
      <w:rFonts w:ascii="Times New Roman" w:eastAsia="Times New Roman" w:hAnsi="Times New Roman" w:cs="Times New Roman"/>
      <w:lang w:val="en-US"/>
    </w:rPr>
  </w:style>
  <w:style w:type="character" w:customStyle="1" w:styleId="NoSpacingChar">
    <w:name w:val="No Spacing Char"/>
    <w:basedOn w:val="DefaultParagraphFont"/>
    <w:link w:val="NoSpacing"/>
    <w:uiPriority w:val="1"/>
    <w:rsid w:val="00B5090C"/>
    <w:rPr>
      <w:rFonts w:ascii="Times New Roman" w:eastAsia="Calibri" w:hAnsi="Times New Roman" w:cs="Times New Roman"/>
      <w:lang w:val="sq-AL"/>
    </w:rPr>
  </w:style>
  <w:style w:type="table" w:styleId="TableGrid">
    <w:name w:val="Table Grid"/>
    <w:basedOn w:val="TableNormal"/>
    <w:uiPriority w:val="39"/>
    <w:rsid w:val="0055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5DBB"/>
    <w:rPr>
      <w:color w:val="0563C1" w:themeColor="hyperlink"/>
      <w:u w:val="single"/>
    </w:rPr>
  </w:style>
  <w:style w:type="character" w:customStyle="1" w:styleId="UnresolvedMention1">
    <w:name w:val="Unresolved Mention1"/>
    <w:basedOn w:val="DefaultParagraphFont"/>
    <w:uiPriority w:val="99"/>
    <w:semiHidden/>
    <w:unhideWhenUsed/>
    <w:rsid w:val="00275DBB"/>
    <w:rPr>
      <w:color w:val="605E5C"/>
      <w:shd w:val="clear" w:color="auto" w:fill="E1DFDD"/>
    </w:rPr>
  </w:style>
  <w:style w:type="character" w:customStyle="1" w:styleId="Heading1Char">
    <w:name w:val="Heading 1 Char"/>
    <w:basedOn w:val="DefaultParagraphFont"/>
    <w:link w:val="Heading1"/>
    <w:uiPriority w:val="9"/>
    <w:rsid w:val="001A6926"/>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A65AA4"/>
    <w:pPr>
      <w:tabs>
        <w:tab w:val="center" w:pos="4513"/>
        <w:tab w:val="right" w:pos="9026"/>
      </w:tabs>
    </w:pPr>
  </w:style>
  <w:style w:type="character" w:customStyle="1" w:styleId="HeaderChar">
    <w:name w:val="Header Char"/>
    <w:basedOn w:val="DefaultParagraphFont"/>
    <w:link w:val="Header"/>
    <w:uiPriority w:val="99"/>
    <w:rsid w:val="00A65AA4"/>
    <w:rPr>
      <w:sz w:val="24"/>
      <w:szCs w:val="24"/>
      <w:lang w:val="en-GB"/>
    </w:rPr>
  </w:style>
  <w:style w:type="character" w:customStyle="1" w:styleId="Heading2Char">
    <w:name w:val="Heading 2 Char"/>
    <w:basedOn w:val="DefaultParagraphFont"/>
    <w:link w:val="Heading2"/>
    <w:uiPriority w:val="9"/>
    <w:rsid w:val="00CF4E98"/>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44275B"/>
    <w:pPr>
      <w:spacing w:line="259" w:lineRule="auto"/>
      <w:outlineLvl w:val="9"/>
    </w:pPr>
    <w:rPr>
      <w:lang w:val="en-US"/>
    </w:rPr>
  </w:style>
  <w:style w:type="paragraph" w:styleId="TOC2">
    <w:name w:val="toc 2"/>
    <w:basedOn w:val="Normal"/>
    <w:next w:val="Normal"/>
    <w:autoRedefine/>
    <w:uiPriority w:val="39"/>
    <w:unhideWhenUsed/>
    <w:rsid w:val="0044275B"/>
    <w:pPr>
      <w:spacing w:after="100"/>
      <w:ind w:left="240"/>
    </w:pPr>
  </w:style>
  <w:style w:type="character" w:customStyle="1" w:styleId="Heading3Char">
    <w:name w:val="Heading 3 Char"/>
    <w:basedOn w:val="DefaultParagraphFont"/>
    <w:link w:val="Heading3"/>
    <w:uiPriority w:val="9"/>
    <w:rsid w:val="007B7C37"/>
    <w:rPr>
      <w:rFonts w:ascii="Times New Roman" w:eastAsia="Times New Roman" w:hAnsi="Times New Roman" w:cs="Times New Roman"/>
      <w:b/>
      <w:bCs/>
      <w:sz w:val="27"/>
      <w:szCs w:val="27"/>
      <w:lang w:val="en-GB" w:eastAsia="en-GB"/>
    </w:rPr>
  </w:style>
  <w:style w:type="numbering" w:customStyle="1" w:styleId="NoList1">
    <w:name w:val="No List1"/>
    <w:next w:val="NoList"/>
    <w:uiPriority w:val="99"/>
    <w:semiHidden/>
    <w:unhideWhenUsed/>
    <w:rsid w:val="007B7C37"/>
  </w:style>
  <w:style w:type="paragraph" w:styleId="CommentText">
    <w:name w:val="annotation text"/>
    <w:basedOn w:val="Normal"/>
    <w:link w:val="CommentTextChar"/>
    <w:uiPriority w:val="99"/>
    <w:rsid w:val="007B7C37"/>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rsid w:val="007B7C37"/>
    <w:rPr>
      <w:rFonts w:ascii="Times New Roman" w:eastAsia="MS Mincho" w:hAnsi="Times New Roman" w:cs="Times New Roman"/>
      <w:sz w:val="20"/>
      <w:szCs w:val="20"/>
    </w:rPr>
  </w:style>
  <w:style w:type="paragraph" w:customStyle="1" w:styleId="default0">
    <w:name w:val="default"/>
    <w:basedOn w:val="Normal"/>
    <w:uiPriority w:val="99"/>
    <w:rsid w:val="007B7C37"/>
    <w:pPr>
      <w:autoSpaceDE w:val="0"/>
      <w:autoSpaceDN w:val="0"/>
    </w:pPr>
    <w:rPr>
      <w:rFonts w:ascii="Times New Roman" w:eastAsia="MS Mincho" w:hAnsi="Times New Roman" w:cs="Times New Roman"/>
      <w:color w:val="000000"/>
      <w:lang w:val="en-US"/>
    </w:rPr>
  </w:style>
  <w:style w:type="character" w:styleId="Strong">
    <w:name w:val="Strong"/>
    <w:basedOn w:val="DefaultParagraphFont"/>
    <w:uiPriority w:val="22"/>
    <w:qFormat/>
    <w:rsid w:val="007B7C37"/>
    <w:rPr>
      <w:b/>
      <w:bCs/>
    </w:rPr>
  </w:style>
  <w:style w:type="character" w:customStyle="1" w:styleId="ListParagraphChar">
    <w:name w:val="List Paragraph Char"/>
    <w:aliases w:val="1st level - Bullet List Paragraph Char,Bullet list Char,F5 List Paragraph Char,Graph &amp; Table tite Char,Indent Paragraph Char,Lettre d'introduction Char,Listenabsatz1 Char,Normal bullet 2 Char,Numbered List Char"/>
    <w:link w:val="ListParagraph"/>
    <w:uiPriority w:val="34"/>
    <w:locked/>
    <w:rsid w:val="007B7C37"/>
    <w:rPr>
      <w:sz w:val="24"/>
      <w:szCs w:val="24"/>
    </w:rPr>
  </w:style>
  <w:style w:type="paragraph" w:styleId="BodyText">
    <w:name w:val="Body Text"/>
    <w:aliases w:val="Char"/>
    <w:basedOn w:val="Normal"/>
    <w:link w:val="BodyTextChar"/>
    <w:uiPriority w:val="99"/>
    <w:rsid w:val="007B7C37"/>
    <w:pPr>
      <w:spacing w:after="120"/>
    </w:pPr>
    <w:rPr>
      <w:rFonts w:ascii="Times New Roman" w:eastAsia="MS Mincho" w:hAnsi="Times New Roman" w:cs="Times New Roman"/>
      <w:lang w:val="sq-AL"/>
    </w:rPr>
  </w:style>
  <w:style w:type="character" w:customStyle="1" w:styleId="BodyTextChar">
    <w:name w:val="Body Text Char"/>
    <w:aliases w:val="Char Char"/>
    <w:basedOn w:val="DefaultParagraphFont"/>
    <w:link w:val="BodyText"/>
    <w:uiPriority w:val="99"/>
    <w:rsid w:val="007B7C37"/>
    <w:rPr>
      <w:rFonts w:ascii="Times New Roman" w:eastAsia="MS Mincho" w:hAnsi="Times New Roman" w:cs="Times New Roman"/>
      <w:sz w:val="24"/>
      <w:szCs w:val="24"/>
      <w:lang w:val="sq-AL"/>
    </w:rPr>
  </w:style>
  <w:style w:type="character" w:styleId="CommentReference">
    <w:name w:val="annotation reference"/>
    <w:uiPriority w:val="99"/>
    <w:rsid w:val="007B7C37"/>
    <w:rPr>
      <w:sz w:val="16"/>
      <w:szCs w:val="16"/>
    </w:rPr>
  </w:style>
  <w:style w:type="paragraph" w:customStyle="1" w:styleId="oj-doc-ti">
    <w:name w:val="oj-doc-ti"/>
    <w:basedOn w:val="Normal"/>
    <w:rsid w:val="007B7C3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k-kcc.org/Al/aktivitete/195/kushtet-e-pergjithshme-te-afarizmit-te-shpeditereve-nderkombetar-te-kosov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318D-4193-4076-89F1-8E4CAB16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17670</Words>
  <Characters>100723</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Bahrije Berisha</cp:lastModifiedBy>
  <cp:revision>2</cp:revision>
  <cp:lastPrinted>2022-10-25T12:33:00Z</cp:lastPrinted>
  <dcterms:created xsi:type="dcterms:W3CDTF">2023-02-24T14:09:00Z</dcterms:created>
  <dcterms:modified xsi:type="dcterms:W3CDTF">2023-02-24T14:09:00Z</dcterms:modified>
</cp:coreProperties>
</file>