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15" w:rsidRPr="003E249C" w:rsidRDefault="005D7515" w:rsidP="005D7515">
      <w:pPr>
        <w:jc w:val="center"/>
        <w:rPr>
          <w:rFonts w:ascii="Times New Roman" w:hAnsi="Times New Roman" w:cs="Times New Roman"/>
          <w:b/>
          <w:bCs/>
          <w:smallCaps/>
          <w:sz w:val="32"/>
          <w:lang w:val="hr-HR"/>
        </w:rPr>
      </w:pPr>
      <w:bookmarkStart w:id="0" w:name="_GoBack"/>
      <w:bookmarkEnd w:id="0"/>
      <w:r w:rsidRPr="003E249C">
        <w:rPr>
          <w:rFonts w:ascii="Times New Roman" w:hAnsi="Times New Roman" w:cs="Times New Roman"/>
          <w:b/>
          <w:bCs/>
          <w:smallCaps/>
          <w:sz w:val="32"/>
          <w:lang w:val="hr-HR"/>
        </w:rPr>
        <w:t>Formati i Raportit nga procesi i konsultimit</w:t>
      </w:r>
    </w:p>
    <w:p w:rsidR="005D7515" w:rsidRPr="003E249C" w:rsidRDefault="005D7515" w:rsidP="005D7515">
      <w:pPr>
        <w:rPr>
          <w:rFonts w:ascii="Times New Roman" w:hAnsi="Times New Roman" w:cs="Times New Roman"/>
          <w:lang w:val="hr-HR"/>
        </w:rPr>
      </w:pPr>
    </w:p>
    <w:p w:rsidR="005D7515" w:rsidRPr="003E249C" w:rsidRDefault="005D7515" w:rsidP="005D7515">
      <w:pPr>
        <w:rPr>
          <w:rFonts w:ascii="Times New Roman" w:hAnsi="Times New Roman" w:cs="Times New Roman"/>
          <w:lang w:val="hr-HR"/>
        </w:rPr>
      </w:pPr>
    </w:p>
    <w:p w:rsidR="005D7515" w:rsidRPr="000E7F60" w:rsidRDefault="005D7515" w:rsidP="005D7515">
      <w:pPr>
        <w:jc w:val="center"/>
        <w:rPr>
          <w:rFonts w:ascii="Times New Roman" w:hAnsi="Times New Roman" w:cs="Times New Roman"/>
          <w:b/>
          <w:lang w:val="da-DK"/>
        </w:rPr>
      </w:pPr>
      <w:r w:rsidRPr="000E7F60">
        <w:rPr>
          <w:rFonts w:ascii="Times New Roman" w:hAnsi="Times New Roman" w:cs="Times New Roman"/>
          <w:b/>
          <w:lang w:val="hr-HR"/>
        </w:rPr>
        <w:t>Hyrja/sfond</w:t>
      </w:r>
      <w:r w:rsidRPr="000E7F60">
        <w:rPr>
          <w:rFonts w:ascii="Times New Roman" w:hAnsi="Times New Roman" w:cs="Times New Roman"/>
          <w:b/>
          <w:lang w:val="da-DK"/>
        </w:rPr>
        <w:t>i</w:t>
      </w:r>
    </w:p>
    <w:p w:rsidR="005D7515" w:rsidRPr="000E7F60" w:rsidRDefault="005D7515" w:rsidP="005D7515">
      <w:pPr>
        <w:jc w:val="center"/>
        <w:rPr>
          <w:rFonts w:ascii="Times New Roman" w:hAnsi="Times New Roman" w:cs="Times New Roman"/>
          <w:b/>
          <w:lang w:val="da-DK"/>
        </w:rPr>
      </w:pPr>
    </w:p>
    <w:p w:rsidR="002F6FA8" w:rsidRPr="002F6FA8" w:rsidRDefault="002F6FA8" w:rsidP="002F6FA8">
      <w:pPr>
        <w:jc w:val="both"/>
        <w:rPr>
          <w:rFonts w:ascii="Times New Roman" w:eastAsia="Calibri" w:hAnsi="Times New Roman" w:cs="Times New Roman"/>
          <w:lang w:val="hr-HR"/>
        </w:rPr>
      </w:pPr>
    </w:p>
    <w:p w:rsidR="002F6FA8" w:rsidRPr="002F6FA8" w:rsidRDefault="002C13C9" w:rsidP="002F6FA8">
      <w:pPr>
        <w:jc w:val="both"/>
        <w:rPr>
          <w:rFonts w:ascii="Times New Roman" w:eastAsia="Calibri" w:hAnsi="Times New Roman" w:cs="Times New Roman"/>
          <w:noProof/>
          <w:lang w:val="hr-HR"/>
        </w:rPr>
      </w:pPr>
      <w:r w:rsidRPr="002C13C9">
        <w:rPr>
          <w:rFonts w:ascii="Times New Roman" w:hAnsi="Times New Roman" w:cs="Times New Roman"/>
          <w:lang w:val="sq-AL" w:eastAsia="bs-Latn-BA"/>
        </w:rPr>
        <w:t>Ministria e Arsimit, Shkencës, Teknologjisë dhe Inovacionit, në mbështetje të nenit 5, paragrafi 3, nën paragrafi 3.1 dhe 3.2 të Ligjit</w:t>
      </w:r>
      <w:r w:rsidRPr="002C13C9">
        <w:rPr>
          <w:rFonts w:ascii="Calibri" w:eastAsia="Times New Roman" w:hAnsi="Calibri" w:cs="Times New Roman"/>
          <w:sz w:val="22"/>
          <w:szCs w:val="22"/>
          <w:lang w:val="sq-AL" w:eastAsia="bs-Latn-BA"/>
        </w:rPr>
        <w:t xml:space="preserve"> </w:t>
      </w:r>
      <w:r w:rsidRPr="002C13C9">
        <w:rPr>
          <w:rFonts w:ascii="Times New Roman" w:hAnsi="Times New Roman" w:cs="Times New Roman"/>
          <w:lang w:val="sq-AL" w:eastAsia="bs-Latn-BA"/>
        </w:rPr>
        <w:t xml:space="preserve">Nr. 04/L-032  për  Arsimin Parauniversitar në Republikën e Kosovës (Gazeta zyrtare nr. 17, dt. 16 shtator 2011), si dhe duke u bazuar në nenin 8 paragrafi 1, nën paragrafi 1.4  të Rregullores ( QRK) nr. 02/2021 për fushat e përgjegjësisë administrative të Zyrës së Kryeministrit dhe Ministrive (30.03.2021), bazuar në Rregulloren 04/2021 për ndryshimin dhe plotësimin e Rregullores ( QRK) nr. 02/2021 për fushat e përgjegjësisë administrative të Zyrës së Kryeministrit dhe Ministrive, bazuar në Rregulloren 03/2022 për fushat e përgjegjësisë administrative të Zyrës së Kryeministrit dhe Ministrive e ndryshuar dhe plotësuar </w:t>
      </w:r>
      <w:r>
        <w:rPr>
          <w:rFonts w:ascii="Times New Roman" w:hAnsi="Times New Roman" w:cs="Times New Roman"/>
          <w:lang w:val="sq-AL" w:eastAsia="bs-Latn-BA"/>
        </w:rPr>
        <w:t xml:space="preserve">me Rregulloren (QRK) Nr.04/2021. </w:t>
      </w:r>
      <w:r>
        <w:rPr>
          <w:rFonts w:ascii="Times New Roman" w:eastAsia="Calibri" w:hAnsi="Times New Roman" w:cs="Times New Roman"/>
          <w:noProof/>
          <w:lang w:val="hr-HR"/>
        </w:rPr>
        <w:t xml:space="preserve"> K</w:t>
      </w:r>
      <w:r w:rsidR="002F6FA8" w:rsidRPr="002F6FA8">
        <w:rPr>
          <w:rFonts w:ascii="Times New Roman" w:eastAsia="Calibri" w:hAnsi="Times New Roman" w:cs="Times New Roman"/>
          <w:noProof/>
          <w:lang w:val="hr-HR"/>
        </w:rPr>
        <w:t>y UA  i ka kaluar hapat e mëposhtëm të procesit legjislativ si:  formimin e grupit punues,</w:t>
      </w:r>
      <w:r w:rsidR="002F6FA8" w:rsidRPr="002F6FA8">
        <w:rPr>
          <w:rFonts w:ascii="Times New Roman" w:eastAsia="Calibri" w:hAnsi="Times New Roman" w:cs="Times New Roman"/>
          <w:noProof/>
          <w:color w:val="FF0000"/>
          <w:lang w:val="hr-HR"/>
        </w:rPr>
        <w:t xml:space="preserve"> </w:t>
      </w:r>
      <w:r w:rsidR="002F6FA8" w:rsidRPr="002F6FA8">
        <w:rPr>
          <w:rFonts w:ascii="Times New Roman" w:eastAsia="Calibri" w:hAnsi="Times New Roman" w:cs="Times New Roman"/>
          <w:noProof/>
          <w:lang w:val="hr-HR"/>
        </w:rPr>
        <w:t>pjesëmarrjen në disa takime me grupin punues për hartimin e draftit fillestar për plotësim ndryshimin e</w:t>
      </w:r>
      <w:r w:rsidR="002F6FA8" w:rsidRPr="000E7F60">
        <w:rPr>
          <w:rFonts w:ascii="Times New Roman" w:eastAsia="Calibri" w:hAnsi="Times New Roman" w:cs="Times New Roman"/>
          <w:noProof/>
          <w:lang w:val="hr-HR"/>
        </w:rPr>
        <w:t xml:space="preserve"> UA-“</w:t>
      </w:r>
      <w:r>
        <w:rPr>
          <w:rFonts w:ascii="Times New Roman" w:eastAsia="Calibri" w:hAnsi="Times New Roman" w:cs="Times New Roman"/>
          <w:noProof/>
          <w:lang w:val="hr-HR"/>
        </w:rPr>
        <w:t xml:space="preserve"> </w:t>
      </w:r>
      <w:r w:rsidRPr="00264415">
        <w:rPr>
          <w:rFonts w:ascii="Times New Roman" w:eastAsia="Calibri" w:hAnsi="Times New Roman" w:cs="Times New Roman"/>
          <w:b/>
          <w:noProof/>
          <w:lang w:val="hr-HR"/>
        </w:rPr>
        <w:t>Për dokumentacionit shkollor në arsimin parauniversitar</w:t>
      </w:r>
      <w:r w:rsidRPr="00264415">
        <w:rPr>
          <w:rFonts w:ascii="Times New Roman" w:hAnsi="Times New Roman" w:cs="Times New Roman"/>
          <w:b/>
          <w:lang w:val="sr-Latn-CS" w:eastAsia="ja-JP"/>
        </w:rPr>
        <w:t xml:space="preserve"> </w:t>
      </w:r>
      <w:r w:rsidR="002F6FA8" w:rsidRPr="00264415">
        <w:rPr>
          <w:rFonts w:ascii="Times New Roman" w:hAnsi="Times New Roman" w:cs="Times New Roman"/>
          <w:b/>
          <w:lang w:val="sr-Latn-CS" w:eastAsia="ja-JP"/>
        </w:rPr>
        <w:t>”</w:t>
      </w:r>
    </w:p>
    <w:p w:rsidR="002F6FA8" w:rsidRPr="002F6FA8" w:rsidRDefault="002F6FA8" w:rsidP="002F6FA8">
      <w:pPr>
        <w:ind w:left="720"/>
        <w:jc w:val="both"/>
        <w:rPr>
          <w:rFonts w:ascii="Times New Roman" w:eastAsia="Calibri" w:hAnsi="Times New Roman" w:cs="Times New Roman"/>
          <w:noProof/>
          <w:lang w:val="sr-Latn-CS"/>
        </w:rPr>
      </w:pPr>
    </w:p>
    <w:p w:rsidR="002C13C9" w:rsidRPr="002C13C9" w:rsidRDefault="002C13C9" w:rsidP="002C13C9">
      <w:pPr>
        <w:tabs>
          <w:tab w:val="left" w:pos="1671"/>
        </w:tabs>
        <w:ind w:left="-18" w:right="-18"/>
        <w:jc w:val="both"/>
        <w:rPr>
          <w:rFonts w:ascii="Times New Roman" w:eastAsia="Times New Roman" w:hAnsi="Times New Roman" w:cs="Times New Roman"/>
          <w:lang w:val="sq-AL" w:eastAsia="bs-Latn-BA"/>
        </w:rPr>
      </w:pPr>
      <w:r w:rsidRPr="002C13C9">
        <w:rPr>
          <w:rFonts w:ascii="Times New Roman" w:eastAsia="Times New Roman" w:hAnsi="Times New Roman" w:cs="Times New Roman"/>
          <w:lang w:val="sq-AL" w:eastAsia="bs-Latn-BA"/>
        </w:rPr>
        <w:t xml:space="preserve">Ky Udhëzim administrativ përcakton dokumentacionin shkollor për arsimin parauniversitar, përmbajtjen dhe formën e tyre, botimin, plotësimin, ruajtjen, gjuhët dhe përgjegjësitë e përdorimit.  </w:t>
      </w:r>
    </w:p>
    <w:p w:rsidR="002F6FA8" w:rsidRPr="002F6FA8" w:rsidRDefault="002F6FA8" w:rsidP="002F6FA8">
      <w:pPr>
        <w:jc w:val="both"/>
        <w:rPr>
          <w:rFonts w:ascii="Times New Roman" w:eastAsia="Calibri" w:hAnsi="Times New Roman" w:cs="Times New Roman"/>
          <w:noProof/>
          <w:lang w:val="sq-AL"/>
        </w:rPr>
      </w:pPr>
    </w:p>
    <w:p w:rsidR="002F6FA8" w:rsidRDefault="002F6FA8" w:rsidP="002F6FA8">
      <w:pPr>
        <w:spacing w:before="40" w:after="40" w:line="276" w:lineRule="auto"/>
        <w:jc w:val="both"/>
        <w:rPr>
          <w:rFonts w:ascii="Times New Roman" w:hAnsi="Times New Roman" w:cs="Times New Roman"/>
        </w:rPr>
      </w:pPr>
      <w:r w:rsidRPr="000E7F60">
        <w:rPr>
          <w:rFonts w:ascii="Times New Roman" w:eastAsia="Calibri" w:hAnsi="Times New Roman" w:cs="Times New Roman"/>
          <w:lang w:val="sq-AL"/>
        </w:rPr>
        <w:t xml:space="preserve">Bazuar </w:t>
      </w:r>
      <w:r w:rsidRPr="000E7F60">
        <w:rPr>
          <w:rFonts w:ascii="Times New Roman" w:hAnsi="Times New Roman" w:cs="Times New Roman"/>
        </w:rPr>
        <w:t>nё planifimin e punёs pёr hartimin e kёtij udhёzimi, menjёherё pas pranimit t</w:t>
      </w:r>
      <w:r w:rsidR="001B3E61">
        <w:rPr>
          <w:rFonts w:ascii="Times New Roman" w:hAnsi="Times New Roman" w:cs="Times New Roman"/>
        </w:rPr>
        <w:t>ё punёs me vendimin me nr.2-4466 tё datёs 17.12.2021</w:t>
      </w:r>
      <w:r w:rsidRPr="000E7F60">
        <w:rPr>
          <w:rFonts w:ascii="Times New Roman" w:hAnsi="Times New Roman" w:cs="Times New Roman"/>
        </w:rPr>
        <w:t xml:space="preserve">, grupi punues ka filluar takimet dhe diskutimet nё nivele tё ndryshme rreth pёrmbajtjes sё kёtij udhёzimi. </w:t>
      </w:r>
    </w:p>
    <w:p w:rsidR="000E7F60" w:rsidRPr="000E7F60" w:rsidRDefault="000E7F60" w:rsidP="002F6FA8">
      <w:pPr>
        <w:spacing w:before="40" w:after="40" w:line="276" w:lineRule="auto"/>
        <w:jc w:val="both"/>
        <w:rPr>
          <w:rFonts w:ascii="Times New Roman" w:eastAsia="Calibri" w:hAnsi="Times New Roman" w:cs="Times New Roman"/>
          <w:lang w:val="sq-AL"/>
        </w:rPr>
      </w:pPr>
    </w:p>
    <w:p w:rsidR="002F6FA8" w:rsidRPr="000E7F60" w:rsidRDefault="002F6FA8" w:rsidP="002F6FA8">
      <w:pPr>
        <w:jc w:val="both"/>
        <w:rPr>
          <w:rFonts w:ascii="Times New Roman" w:eastAsia="Calibri" w:hAnsi="Times New Roman" w:cs="Times New Roman"/>
          <w:lang w:val="sq-AL"/>
        </w:rPr>
      </w:pPr>
      <w:r w:rsidRPr="000E7F60">
        <w:rPr>
          <w:rFonts w:ascii="Times New Roman" w:eastAsia="Calibri" w:hAnsi="Times New Roman" w:cs="Times New Roman"/>
          <w:lang w:val="sq-AL"/>
        </w:rPr>
        <w:t xml:space="preserve">Pjesëmarrësit në këtë proces ishin nga të gjithë sektorët relevantë të arsimit parauniversitar: si arsimi i përgjithshëm, </w:t>
      </w:r>
      <w:r w:rsidR="004175FF">
        <w:rPr>
          <w:rFonts w:ascii="Times New Roman" w:eastAsia="Calibri" w:hAnsi="Times New Roman" w:cs="Times New Roman"/>
          <w:lang w:val="sq-AL"/>
        </w:rPr>
        <w:t xml:space="preserve">arsimi gjithëpërfshirës, arsimi parashkollor, arsimi profesional,zyra e trajnimeve, </w:t>
      </w:r>
      <w:r w:rsidRPr="000E7F60">
        <w:rPr>
          <w:rFonts w:ascii="Times New Roman" w:eastAsia="Calibri" w:hAnsi="Times New Roman" w:cs="Times New Roman"/>
          <w:lang w:val="sq-AL"/>
        </w:rPr>
        <w:t>zyra l</w:t>
      </w:r>
      <w:r w:rsidR="004175FF">
        <w:rPr>
          <w:rFonts w:ascii="Times New Roman" w:eastAsia="Calibri" w:hAnsi="Times New Roman" w:cs="Times New Roman"/>
          <w:lang w:val="sq-AL"/>
        </w:rPr>
        <w:t>igjore,</w:t>
      </w:r>
      <w:r w:rsidRPr="000E7F60">
        <w:rPr>
          <w:rFonts w:ascii="Times New Roman" w:eastAsia="Calibri" w:hAnsi="Times New Roman" w:cs="Times New Roman"/>
          <w:lang w:val="sq-AL"/>
        </w:rPr>
        <w:t xml:space="preserve"> si dhe pёrfaqёsuesit e nivelit komunal përkatësisht shkollat.</w:t>
      </w:r>
    </w:p>
    <w:p w:rsidR="002F6FA8" w:rsidRPr="002F6FA8" w:rsidRDefault="002F6FA8" w:rsidP="002F6FA8">
      <w:pPr>
        <w:jc w:val="both"/>
        <w:rPr>
          <w:rFonts w:ascii="Times New Roman" w:eastAsia="Calibri" w:hAnsi="Times New Roman" w:cs="Times New Roman"/>
          <w:noProof/>
          <w:lang w:val="sq-AL"/>
        </w:rPr>
      </w:pPr>
    </w:p>
    <w:p w:rsidR="002F6FA8" w:rsidRPr="002F6FA8" w:rsidRDefault="002F6FA8" w:rsidP="002F6FA8">
      <w:pPr>
        <w:jc w:val="both"/>
        <w:rPr>
          <w:rFonts w:ascii="Times New Roman" w:eastAsia="Calibri" w:hAnsi="Times New Roman" w:cs="Times New Roman"/>
          <w:noProof/>
          <w:lang w:val="sq-AL"/>
        </w:rPr>
      </w:pPr>
      <w:r w:rsidRPr="002F6FA8">
        <w:rPr>
          <w:rFonts w:ascii="Times New Roman" w:eastAsia="Calibri" w:hAnsi="Times New Roman" w:cs="Times New Roman"/>
          <w:noProof/>
          <w:lang w:val="sq-AL"/>
        </w:rPr>
        <w:t>Pas përfundimit  ky draft është dërguar për komente te palët e interesit (paraprak dhe publik).</w:t>
      </w:r>
    </w:p>
    <w:p w:rsidR="00E55500" w:rsidRPr="000E7F60" w:rsidRDefault="00E55500" w:rsidP="001358E5">
      <w:pPr>
        <w:spacing w:before="40" w:after="40" w:line="276" w:lineRule="auto"/>
        <w:jc w:val="both"/>
        <w:rPr>
          <w:rFonts w:ascii="Times New Roman" w:eastAsia="Calibri" w:hAnsi="Times New Roman" w:cs="Times New Roman"/>
          <w:lang w:val="sq-AL"/>
        </w:rPr>
      </w:pPr>
    </w:p>
    <w:p w:rsidR="00022331" w:rsidRPr="000E7F60" w:rsidRDefault="00022331" w:rsidP="001358E5">
      <w:pPr>
        <w:spacing w:before="40" w:after="40" w:line="276" w:lineRule="auto"/>
        <w:jc w:val="both"/>
        <w:rPr>
          <w:rFonts w:ascii="Times New Roman" w:eastAsia="Calibri" w:hAnsi="Times New Roman" w:cs="Times New Roman"/>
          <w:lang w:val="sq-AL"/>
        </w:rPr>
      </w:pPr>
    </w:p>
    <w:p w:rsidR="005D7515" w:rsidRPr="000E7F60" w:rsidRDefault="005D7515" w:rsidP="005D7515">
      <w:pPr>
        <w:jc w:val="center"/>
        <w:rPr>
          <w:rFonts w:ascii="Times New Roman" w:hAnsi="Times New Roman" w:cs="Times New Roman"/>
          <w:b/>
          <w:lang w:val="hr-HR"/>
        </w:rPr>
      </w:pPr>
      <w:r w:rsidRPr="000E7F60">
        <w:rPr>
          <w:rFonts w:ascii="Times New Roman" w:hAnsi="Times New Roman" w:cs="Times New Roman"/>
          <w:b/>
          <w:lang w:val="hr-HR"/>
        </w:rPr>
        <w:t>Ecuria procesit t</w:t>
      </w:r>
      <w:r w:rsidRPr="000E7F60">
        <w:rPr>
          <w:rFonts w:ascii="Times New Roman" w:hAnsi="Times New Roman" w:cs="Times New Roman"/>
          <w:b/>
        </w:rPr>
        <w:t>ë</w:t>
      </w:r>
      <w:r w:rsidRPr="000E7F60">
        <w:rPr>
          <w:rFonts w:ascii="Times New Roman" w:hAnsi="Times New Roman" w:cs="Times New Roman"/>
          <w:b/>
          <w:lang w:val="hr-HR"/>
        </w:rPr>
        <w:t xml:space="preserve"> konsultimit</w:t>
      </w:r>
    </w:p>
    <w:p w:rsidR="005D7515" w:rsidRPr="000E7F60" w:rsidRDefault="005D7515" w:rsidP="005D7515">
      <w:pPr>
        <w:jc w:val="center"/>
        <w:rPr>
          <w:rFonts w:ascii="Times New Roman" w:hAnsi="Times New Roman" w:cs="Times New Roman"/>
          <w:lang w:val="hr-HR"/>
        </w:rPr>
      </w:pPr>
      <w:r w:rsidRPr="000E7F60">
        <w:rPr>
          <w:rFonts w:ascii="Times New Roman" w:hAnsi="Times New Roman" w:cs="Times New Roman"/>
          <w:lang w:val="hr-HR"/>
        </w:rPr>
        <w:t>`</w:t>
      </w:r>
    </w:p>
    <w:p w:rsidR="009938A9" w:rsidRPr="000E7F60" w:rsidRDefault="009938A9" w:rsidP="009938A9">
      <w:pPr>
        <w:jc w:val="both"/>
        <w:rPr>
          <w:rFonts w:ascii="Times New Roman" w:eastAsia="Calibri" w:hAnsi="Times New Roman" w:cs="Times New Roman"/>
          <w:noProof/>
          <w:lang w:val="sr-Latn-CS"/>
        </w:rPr>
      </w:pPr>
      <w:r w:rsidRPr="000E7F60">
        <w:rPr>
          <w:rFonts w:ascii="Times New Roman" w:eastAsia="Calibri" w:hAnsi="Times New Roman" w:cs="Times New Roman"/>
          <w:noProof/>
          <w:lang w:val="sq-AL"/>
        </w:rPr>
        <w:t>Duke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pasur</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parasysh</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se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procesi</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i</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konsultimeve</w:t>
      </w:r>
      <w:r w:rsidRPr="000E7F60">
        <w:rPr>
          <w:rFonts w:ascii="Times New Roman" w:eastAsia="Calibri" w:hAnsi="Times New Roman" w:cs="Times New Roman"/>
          <w:noProof/>
          <w:lang w:val="sr-Latn-CS"/>
        </w:rPr>
        <w:t xml:space="preserve"> ë</w:t>
      </w:r>
      <w:r w:rsidRPr="000E7F60">
        <w:rPr>
          <w:rFonts w:ascii="Times New Roman" w:eastAsia="Calibri" w:hAnsi="Times New Roman" w:cs="Times New Roman"/>
          <w:noProof/>
          <w:lang w:val="sq-AL"/>
        </w:rPr>
        <w:t>sht</w:t>
      </w:r>
      <w:r w:rsidRPr="000E7F60">
        <w:rPr>
          <w:rFonts w:ascii="Times New Roman" w:eastAsia="Calibri" w:hAnsi="Times New Roman" w:cs="Times New Roman"/>
          <w:noProof/>
          <w:lang w:val="sr-Latn-CS"/>
        </w:rPr>
        <w:t xml:space="preserve">ë </w:t>
      </w:r>
      <w:r w:rsidRPr="000E7F60">
        <w:rPr>
          <w:rFonts w:ascii="Times New Roman" w:eastAsia="Calibri" w:hAnsi="Times New Roman" w:cs="Times New Roman"/>
          <w:noProof/>
          <w:lang w:val="sq-AL"/>
        </w:rPr>
        <w:t>realizuar</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dhe</w:t>
      </w:r>
      <w:r w:rsidRPr="000E7F60">
        <w:rPr>
          <w:rFonts w:ascii="Times New Roman" w:eastAsia="Calibri" w:hAnsi="Times New Roman" w:cs="Times New Roman"/>
          <w:noProof/>
          <w:lang w:val="sr-Latn-CS"/>
        </w:rPr>
        <w:t xml:space="preserve"> ë</w:t>
      </w:r>
      <w:r w:rsidRPr="000E7F60">
        <w:rPr>
          <w:rFonts w:ascii="Times New Roman" w:eastAsia="Calibri" w:hAnsi="Times New Roman" w:cs="Times New Roman"/>
          <w:noProof/>
          <w:lang w:val="sq-AL"/>
        </w:rPr>
        <w:t>sht</w:t>
      </w:r>
      <w:r w:rsidRPr="000E7F60">
        <w:rPr>
          <w:rFonts w:ascii="Times New Roman" w:eastAsia="Calibri" w:hAnsi="Times New Roman" w:cs="Times New Roman"/>
          <w:noProof/>
          <w:lang w:val="sr-Latn-CS"/>
        </w:rPr>
        <w:t xml:space="preserve">ë </w:t>
      </w:r>
      <w:r w:rsidRPr="000E7F60">
        <w:rPr>
          <w:rFonts w:ascii="Times New Roman" w:eastAsia="Calibri" w:hAnsi="Times New Roman" w:cs="Times New Roman"/>
          <w:noProof/>
          <w:lang w:val="sq-AL"/>
        </w:rPr>
        <w:t>zhvilluar</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konform</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rregullave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dhe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procedurave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t</w:t>
      </w:r>
      <w:r w:rsidRPr="000E7F60">
        <w:rPr>
          <w:rFonts w:ascii="Times New Roman" w:eastAsia="Calibri" w:hAnsi="Times New Roman" w:cs="Times New Roman"/>
          <w:noProof/>
          <w:lang w:val="sr-Latn-CS"/>
        </w:rPr>
        <w:t xml:space="preserve">ë </w:t>
      </w:r>
      <w:r w:rsidRPr="000E7F60">
        <w:rPr>
          <w:rFonts w:ascii="Times New Roman" w:eastAsia="Calibri" w:hAnsi="Times New Roman" w:cs="Times New Roman"/>
          <w:noProof/>
          <w:lang w:val="sq-AL"/>
        </w:rPr>
        <w:t>p</w:t>
      </w:r>
      <w:r w:rsidRPr="000E7F60">
        <w:rPr>
          <w:rFonts w:ascii="Times New Roman" w:eastAsia="Calibri" w:hAnsi="Times New Roman" w:cs="Times New Roman"/>
          <w:noProof/>
          <w:lang w:val="sr-Latn-CS"/>
        </w:rPr>
        <w:t>ë</w:t>
      </w:r>
      <w:r w:rsidRPr="000E7F60">
        <w:rPr>
          <w:rFonts w:ascii="Times New Roman" w:eastAsia="Calibri" w:hAnsi="Times New Roman" w:cs="Times New Roman"/>
          <w:noProof/>
          <w:lang w:val="sq-AL"/>
        </w:rPr>
        <w:t>rcaktuara</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n</w:t>
      </w:r>
      <w:r w:rsidRPr="000E7F60">
        <w:rPr>
          <w:rFonts w:ascii="Times New Roman" w:eastAsia="Calibri" w:hAnsi="Times New Roman" w:cs="Times New Roman"/>
          <w:noProof/>
          <w:lang w:val="sr-Latn-CS"/>
        </w:rPr>
        <w:t xml:space="preserve">ë </w:t>
      </w:r>
      <w:r w:rsidRPr="000E7F60">
        <w:rPr>
          <w:rFonts w:ascii="Times New Roman" w:eastAsia="Calibri" w:hAnsi="Times New Roman" w:cs="Times New Roman"/>
          <w:noProof/>
          <w:lang w:val="sq-AL"/>
        </w:rPr>
        <w:t>Rregulloren</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w:t>
      </w:r>
      <w:r w:rsidRPr="000E7F60">
        <w:rPr>
          <w:rFonts w:ascii="Times New Roman" w:eastAsia="Calibri" w:hAnsi="Times New Roman" w:cs="Times New Roman"/>
          <w:noProof/>
          <w:lang w:val="sr-Latn-CS"/>
        </w:rPr>
        <w:t>ë</w:t>
      </w:r>
      <w:r w:rsidRPr="000E7F60">
        <w:rPr>
          <w:rFonts w:ascii="Times New Roman" w:eastAsia="Calibri" w:hAnsi="Times New Roman" w:cs="Times New Roman"/>
          <w:noProof/>
          <w:lang w:val="sq-AL"/>
        </w:rPr>
        <w:t>r</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Pun</w:t>
      </w:r>
      <w:r w:rsidRPr="000E7F60">
        <w:rPr>
          <w:rFonts w:ascii="Times New Roman" w:eastAsia="Calibri" w:hAnsi="Times New Roman" w:cs="Times New Roman"/>
          <w:noProof/>
          <w:lang w:val="sr-Latn-CS"/>
        </w:rPr>
        <w:t>ë</w:t>
      </w:r>
      <w:r w:rsidRPr="000E7F60">
        <w:rPr>
          <w:rFonts w:ascii="Times New Roman" w:eastAsia="Calibri" w:hAnsi="Times New Roman" w:cs="Times New Roman"/>
          <w:noProof/>
          <w:lang w:val="sq-AL"/>
        </w:rPr>
        <w:t>n</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Qeveris</w:t>
      </w:r>
      <w:r w:rsidRPr="000E7F60">
        <w:rPr>
          <w:rFonts w:ascii="Times New Roman" w:eastAsia="Calibri" w:hAnsi="Times New Roman" w:cs="Times New Roman"/>
          <w:noProof/>
          <w:lang w:val="sr-Latn-CS"/>
        </w:rPr>
        <w:t xml:space="preserve">ë </w:t>
      </w:r>
      <w:r w:rsidRPr="000E7F60">
        <w:rPr>
          <w:rFonts w:ascii="Times New Roman" w:eastAsia="Calibri" w:hAnsi="Times New Roman" w:cs="Times New Roman"/>
          <w:noProof/>
          <w:lang w:val="sq-AL"/>
        </w:rPr>
        <w:t>nr</w:t>
      </w:r>
      <w:r w:rsidRPr="000E7F60">
        <w:rPr>
          <w:rFonts w:ascii="Times New Roman" w:eastAsia="Calibri" w:hAnsi="Times New Roman" w:cs="Times New Roman"/>
          <w:noProof/>
          <w:lang w:val="sr-Latn-CS"/>
        </w:rPr>
        <w:t xml:space="preserve">. 09/2011, </w:t>
      </w:r>
      <w:r w:rsidRPr="000E7F60">
        <w:rPr>
          <w:rFonts w:ascii="Times New Roman" w:eastAsia="Calibri" w:hAnsi="Times New Roman" w:cs="Times New Roman"/>
          <w:noProof/>
          <w:lang w:val="sq-AL"/>
        </w:rPr>
        <w:t>Rregulloren</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Nr</w:t>
      </w:r>
      <w:r w:rsidRPr="000E7F60">
        <w:rPr>
          <w:rFonts w:ascii="Times New Roman" w:eastAsia="Calibri" w:hAnsi="Times New Roman" w:cs="Times New Roman"/>
          <w:noProof/>
          <w:lang w:val="sr-Latn-CS"/>
        </w:rPr>
        <w:t xml:space="preserve">.05/2016 </w:t>
      </w:r>
      <w:r w:rsidRPr="000E7F60">
        <w:rPr>
          <w:rFonts w:ascii="Times New Roman" w:eastAsia="Calibri" w:hAnsi="Times New Roman" w:cs="Times New Roman"/>
          <w:noProof/>
          <w:lang w:val="sq-AL"/>
        </w:rPr>
        <w:t>P</w:t>
      </w:r>
      <w:r w:rsidRPr="000E7F60">
        <w:rPr>
          <w:rFonts w:ascii="Times New Roman" w:eastAsia="Calibri" w:hAnsi="Times New Roman" w:cs="Times New Roman"/>
          <w:noProof/>
          <w:lang w:val="sr-Latn-CS"/>
        </w:rPr>
        <w:t>ë</w:t>
      </w:r>
      <w:r w:rsidRPr="000E7F60">
        <w:rPr>
          <w:rFonts w:ascii="Times New Roman" w:eastAsia="Calibri" w:hAnsi="Times New Roman" w:cs="Times New Roman"/>
          <w:noProof/>
          <w:lang w:val="sq-AL"/>
        </w:rPr>
        <w:t>r</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standardet</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minimale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w:t>
      </w:r>
      <w:r w:rsidRPr="000E7F60">
        <w:rPr>
          <w:rFonts w:ascii="Times New Roman" w:eastAsia="Calibri" w:hAnsi="Times New Roman" w:cs="Times New Roman"/>
          <w:noProof/>
          <w:lang w:val="sr-Latn-CS"/>
        </w:rPr>
        <w:t>ë</w:t>
      </w:r>
      <w:r w:rsidRPr="000E7F60">
        <w:rPr>
          <w:rFonts w:ascii="Times New Roman" w:eastAsia="Calibri" w:hAnsi="Times New Roman" w:cs="Times New Roman"/>
          <w:noProof/>
          <w:lang w:val="sq-AL"/>
        </w:rPr>
        <w:t>r</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procesin</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konsultimit</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publik</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Udh</w:t>
      </w:r>
      <w:r w:rsidRPr="000E7F60">
        <w:rPr>
          <w:rFonts w:ascii="Times New Roman" w:eastAsia="Calibri" w:hAnsi="Times New Roman" w:cs="Times New Roman"/>
          <w:noProof/>
          <w:lang w:val="sr-Latn-CS"/>
        </w:rPr>
        <w:t>ë</w:t>
      </w:r>
      <w:r w:rsidRPr="000E7F60">
        <w:rPr>
          <w:rFonts w:ascii="Times New Roman" w:eastAsia="Calibri" w:hAnsi="Times New Roman" w:cs="Times New Roman"/>
          <w:noProof/>
          <w:lang w:val="sq-AL"/>
        </w:rPr>
        <w:t>zuesin</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w:t>
      </w:r>
      <w:r w:rsidRPr="000E7F60">
        <w:rPr>
          <w:rFonts w:ascii="Times New Roman" w:eastAsia="Calibri" w:hAnsi="Times New Roman" w:cs="Times New Roman"/>
          <w:noProof/>
          <w:lang w:val="sr-Latn-CS"/>
        </w:rPr>
        <w:t>ë</w:t>
      </w:r>
      <w:r w:rsidRPr="000E7F60">
        <w:rPr>
          <w:rFonts w:ascii="Times New Roman" w:eastAsia="Calibri" w:hAnsi="Times New Roman" w:cs="Times New Roman"/>
          <w:noProof/>
          <w:lang w:val="sq-AL"/>
        </w:rPr>
        <w:t>r</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procesin</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konsultimeve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Nr</w:t>
      </w:r>
      <w:r w:rsidRPr="000E7F60">
        <w:rPr>
          <w:rFonts w:ascii="Times New Roman" w:eastAsia="Calibri" w:hAnsi="Times New Roman" w:cs="Times New Roman"/>
          <w:noProof/>
          <w:lang w:val="sr-Latn-CS"/>
        </w:rPr>
        <w:t xml:space="preserve">.062/2011 </w:t>
      </w:r>
      <w:r w:rsidRPr="000E7F60">
        <w:rPr>
          <w:rFonts w:ascii="Times New Roman" w:eastAsia="Calibri" w:hAnsi="Times New Roman" w:cs="Times New Roman"/>
          <w:noProof/>
          <w:lang w:val="sq-AL"/>
        </w:rPr>
        <w:t>dt</w:t>
      </w:r>
      <w:r w:rsidRPr="000E7F60">
        <w:rPr>
          <w:rFonts w:ascii="Times New Roman" w:eastAsia="Calibri" w:hAnsi="Times New Roman" w:cs="Times New Roman"/>
          <w:noProof/>
          <w:lang w:val="sr-Latn-CS"/>
        </w:rPr>
        <w:t>. 26.09.2011,</w:t>
      </w:r>
      <w:r w:rsidRPr="000E7F60">
        <w:rPr>
          <w:rFonts w:ascii="Times New Roman" w:hAnsi="Times New Roman" w:cs="Times New Roman"/>
          <w:noProof/>
          <w:lang w:val="sr-Latn-CS"/>
        </w:rPr>
        <w:t xml:space="preserve"> </w:t>
      </w:r>
      <w:r w:rsidRPr="000E7F60">
        <w:rPr>
          <w:rFonts w:ascii="Times New Roman" w:eastAsia="Calibri" w:hAnsi="Times New Roman" w:cs="Times New Roman"/>
          <w:noProof/>
          <w:lang w:val="sq-AL"/>
        </w:rPr>
        <w:t>Ministria</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Arsimit</w:t>
      </w:r>
      <w:r w:rsidRPr="000E7F60">
        <w:rPr>
          <w:rFonts w:ascii="Times New Roman" w:eastAsia="Calibri" w:hAnsi="Times New Roman" w:cs="Times New Roman"/>
          <w:noProof/>
          <w:lang w:val="sr-Latn-CS"/>
        </w:rPr>
        <w:t xml:space="preserve">, Shkencës, Teknologjisë dhe Inovacionit </w:t>
      </w:r>
      <w:r w:rsidRPr="000E7F60">
        <w:rPr>
          <w:rFonts w:ascii="Times New Roman" w:eastAsia="Calibri" w:hAnsi="Times New Roman" w:cs="Times New Roman"/>
          <w:noProof/>
          <w:lang w:val="sq-AL"/>
        </w:rPr>
        <w:t>si</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organ</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propozues</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i</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k</w:t>
      </w:r>
      <w:r w:rsidRPr="000E7F60">
        <w:rPr>
          <w:rFonts w:ascii="Times New Roman" w:eastAsia="Calibri" w:hAnsi="Times New Roman" w:cs="Times New Roman"/>
          <w:noProof/>
          <w:lang w:val="sr-Latn-CS"/>
        </w:rPr>
        <w:t>ë</w:t>
      </w:r>
      <w:r w:rsidRPr="000E7F60">
        <w:rPr>
          <w:rFonts w:ascii="Times New Roman" w:eastAsia="Calibri" w:hAnsi="Times New Roman" w:cs="Times New Roman"/>
          <w:noProof/>
          <w:lang w:val="sq-AL"/>
        </w:rPr>
        <w:t>tij</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akti</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n</w:t>
      </w:r>
      <w:r w:rsidRPr="000E7F60">
        <w:rPr>
          <w:rFonts w:ascii="Times New Roman" w:eastAsia="Calibri" w:hAnsi="Times New Roman" w:cs="Times New Roman"/>
          <w:noProof/>
          <w:lang w:val="sr-Latn-CS"/>
        </w:rPr>
        <w:t>ë</w:t>
      </w:r>
      <w:r w:rsidRPr="000E7F60">
        <w:rPr>
          <w:rFonts w:ascii="Times New Roman" w:eastAsia="Calibri" w:hAnsi="Times New Roman" w:cs="Times New Roman"/>
          <w:noProof/>
          <w:lang w:val="sq-AL"/>
        </w:rPr>
        <w:t>nligjor</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ka</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zhvilluar</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procesin</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konsultimeve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paraprake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dhe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publike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n</w:t>
      </w:r>
      <w:r w:rsidRPr="000E7F60">
        <w:rPr>
          <w:rFonts w:ascii="Times New Roman" w:eastAsia="Calibri" w:hAnsi="Times New Roman" w:cs="Times New Roman"/>
          <w:noProof/>
          <w:lang w:val="sr-Latn-CS"/>
        </w:rPr>
        <w:t xml:space="preserve">ë </w:t>
      </w:r>
      <w:r w:rsidRPr="000E7F60">
        <w:rPr>
          <w:rFonts w:ascii="Times New Roman" w:eastAsia="Calibri" w:hAnsi="Times New Roman" w:cs="Times New Roman"/>
          <w:noProof/>
          <w:lang w:val="sq-AL"/>
        </w:rPr>
        <w:t>t</w:t>
      </w:r>
      <w:r w:rsidRPr="000E7F60">
        <w:rPr>
          <w:rFonts w:ascii="Times New Roman" w:eastAsia="Calibri" w:hAnsi="Times New Roman" w:cs="Times New Roman"/>
          <w:noProof/>
          <w:lang w:val="sr-Latn-CS"/>
        </w:rPr>
        <w:t xml:space="preserve">ë </w:t>
      </w:r>
      <w:r w:rsidRPr="000E7F60">
        <w:rPr>
          <w:rFonts w:ascii="Times New Roman" w:eastAsia="Calibri" w:hAnsi="Times New Roman" w:cs="Times New Roman"/>
          <w:noProof/>
          <w:lang w:val="sq-AL"/>
        </w:rPr>
        <w:t>cil</w:t>
      </w:r>
      <w:r w:rsidRPr="000E7F60">
        <w:rPr>
          <w:rFonts w:ascii="Times New Roman" w:eastAsia="Calibri" w:hAnsi="Times New Roman" w:cs="Times New Roman"/>
          <w:noProof/>
          <w:lang w:val="sr-Latn-CS"/>
        </w:rPr>
        <w:t>ë</w:t>
      </w:r>
      <w:r w:rsidRPr="000E7F60">
        <w:rPr>
          <w:rFonts w:ascii="Times New Roman" w:eastAsia="Calibri" w:hAnsi="Times New Roman" w:cs="Times New Roman"/>
          <w:noProof/>
          <w:lang w:val="sq-AL"/>
        </w:rPr>
        <w:t>n</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periudh</w:t>
      </w:r>
      <w:r w:rsidRPr="000E7F60">
        <w:rPr>
          <w:rFonts w:ascii="Times New Roman" w:eastAsia="Calibri" w:hAnsi="Times New Roman" w:cs="Times New Roman"/>
          <w:noProof/>
          <w:lang w:val="sr-Latn-CS"/>
        </w:rPr>
        <w:t xml:space="preserve">ë </w:t>
      </w:r>
      <w:r w:rsidRPr="000E7F60">
        <w:rPr>
          <w:rFonts w:ascii="Times New Roman" w:eastAsia="Calibri" w:hAnsi="Times New Roman" w:cs="Times New Roman"/>
          <w:noProof/>
          <w:lang w:val="sq-AL"/>
        </w:rPr>
        <w:t>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ka</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d</w:t>
      </w:r>
      <w:r w:rsidRPr="000E7F60">
        <w:rPr>
          <w:rFonts w:ascii="Times New Roman" w:eastAsia="Calibri" w:hAnsi="Times New Roman" w:cs="Times New Roman"/>
          <w:noProof/>
          <w:lang w:val="sr-Latn-CS"/>
        </w:rPr>
        <w:t>ë</w:t>
      </w:r>
      <w:r w:rsidRPr="000E7F60">
        <w:rPr>
          <w:rFonts w:ascii="Times New Roman" w:eastAsia="Calibri" w:hAnsi="Times New Roman" w:cs="Times New Roman"/>
          <w:noProof/>
          <w:lang w:val="sq-AL"/>
        </w:rPr>
        <w:t>rguar</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n</w:t>
      </w:r>
      <w:r w:rsidRPr="000E7F60">
        <w:rPr>
          <w:rFonts w:ascii="Times New Roman" w:eastAsia="Calibri" w:hAnsi="Times New Roman" w:cs="Times New Roman"/>
          <w:noProof/>
          <w:lang w:val="sr-Latn-CS"/>
        </w:rPr>
        <w:t xml:space="preserve">ë </w:t>
      </w:r>
      <w:r w:rsidRPr="000E7F60">
        <w:rPr>
          <w:rFonts w:ascii="Times New Roman" w:eastAsia="Calibri" w:hAnsi="Times New Roman" w:cs="Times New Roman"/>
          <w:noProof/>
          <w:lang w:val="sq-AL"/>
        </w:rPr>
        <w:t>Konsultim</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te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t</w:t>
      </w:r>
      <w:r w:rsidRPr="000E7F60">
        <w:rPr>
          <w:rFonts w:ascii="Times New Roman" w:eastAsia="Calibri" w:hAnsi="Times New Roman" w:cs="Times New Roman"/>
          <w:noProof/>
          <w:lang w:val="sr-Latn-CS"/>
        </w:rPr>
        <w:t xml:space="preserve">ë </w:t>
      </w:r>
      <w:r w:rsidRPr="000E7F60">
        <w:rPr>
          <w:rFonts w:ascii="Times New Roman" w:eastAsia="Calibri" w:hAnsi="Times New Roman" w:cs="Times New Roman"/>
          <w:noProof/>
          <w:lang w:val="sq-AL"/>
        </w:rPr>
        <w:t>gjitha</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institucionet</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w:t>
      </w:r>
      <w:r w:rsidRPr="000E7F60">
        <w:rPr>
          <w:rFonts w:ascii="Times New Roman" w:eastAsia="Calibri" w:hAnsi="Times New Roman" w:cs="Times New Roman"/>
          <w:noProof/>
          <w:lang w:val="sr-Latn-CS"/>
        </w:rPr>
        <w:t>ë</w:t>
      </w:r>
      <w:r w:rsidRPr="000E7F60">
        <w:rPr>
          <w:rFonts w:ascii="Times New Roman" w:eastAsia="Calibri" w:hAnsi="Times New Roman" w:cs="Times New Roman"/>
          <w:noProof/>
          <w:lang w:val="sq-AL"/>
        </w:rPr>
        <w:t>rkat</w:t>
      </w:r>
      <w:r w:rsidRPr="000E7F60">
        <w:rPr>
          <w:rFonts w:ascii="Times New Roman" w:eastAsia="Calibri" w:hAnsi="Times New Roman" w:cs="Times New Roman"/>
          <w:noProof/>
          <w:lang w:val="sr-Latn-CS"/>
        </w:rPr>
        <w:t>ë</w:t>
      </w:r>
      <w:r w:rsidRPr="000E7F60">
        <w:rPr>
          <w:rFonts w:ascii="Times New Roman" w:eastAsia="Calibri" w:hAnsi="Times New Roman" w:cs="Times New Roman"/>
          <w:noProof/>
          <w:lang w:val="sq-AL"/>
        </w:rPr>
        <w:t>se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q</w:t>
      </w:r>
      <w:r w:rsidRPr="000E7F60">
        <w:rPr>
          <w:rFonts w:ascii="Times New Roman" w:eastAsia="Calibri" w:hAnsi="Times New Roman" w:cs="Times New Roman"/>
          <w:noProof/>
          <w:lang w:val="sr-Latn-CS"/>
        </w:rPr>
        <w:t xml:space="preserve">ë </w:t>
      </w:r>
      <w:r w:rsidRPr="000E7F60">
        <w:rPr>
          <w:rFonts w:ascii="Times New Roman" w:eastAsia="Calibri" w:hAnsi="Times New Roman" w:cs="Times New Roman"/>
          <w:noProof/>
          <w:lang w:val="sq-AL"/>
        </w:rPr>
        <w:t>t</w:t>
      </w:r>
      <w:r w:rsidRPr="000E7F60">
        <w:rPr>
          <w:rFonts w:ascii="Times New Roman" w:eastAsia="Calibri" w:hAnsi="Times New Roman" w:cs="Times New Roman"/>
          <w:noProof/>
          <w:lang w:val="sr-Latn-CS"/>
        </w:rPr>
        <w:t>’</w:t>
      </w:r>
      <w:r w:rsidRPr="000E7F60">
        <w:rPr>
          <w:rFonts w:ascii="Times New Roman" w:eastAsia="Calibri" w:hAnsi="Times New Roman" w:cs="Times New Roman"/>
          <w:noProof/>
          <w:lang w:val="sq-AL"/>
        </w:rPr>
        <w:t>ju</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ofroj</w:t>
      </w:r>
      <w:r w:rsidRPr="000E7F60">
        <w:rPr>
          <w:rFonts w:ascii="Times New Roman" w:eastAsia="Calibri" w:hAnsi="Times New Roman" w:cs="Times New Roman"/>
          <w:noProof/>
          <w:lang w:val="sr-Latn-CS"/>
        </w:rPr>
        <w:t xml:space="preserve">ë </w:t>
      </w:r>
      <w:r w:rsidRPr="000E7F60">
        <w:rPr>
          <w:rFonts w:ascii="Times New Roman" w:eastAsia="Calibri" w:hAnsi="Times New Roman" w:cs="Times New Roman"/>
          <w:noProof/>
          <w:lang w:val="sq-AL"/>
        </w:rPr>
        <w:t>informata</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w:t>
      </w:r>
      <w:r w:rsidRPr="000E7F60">
        <w:rPr>
          <w:rFonts w:ascii="Times New Roman" w:eastAsia="Calibri" w:hAnsi="Times New Roman" w:cs="Times New Roman"/>
          <w:noProof/>
          <w:lang w:val="sr-Latn-CS"/>
        </w:rPr>
        <w:t>ë</w:t>
      </w:r>
      <w:r w:rsidRPr="000E7F60">
        <w:rPr>
          <w:rFonts w:ascii="Times New Roman" w:eastAsia="Calibri" w:hAnsi="Times New Roman" w:cs="Times New Roman"/>
          <w:noProof/>
          <w:lang w:val="sq-AL"/>
        </w:rPr>
        <w:t>r</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publikun</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n</w:t>
      </w:r>
      <w:r w:rsidRPr="000E7F60">
        <w:rPr>
          <w:rFonts w:ascii="Times New Roman" w:eastAsia="Calibri" w:hAnsi="Times New Roman" w:cs="Times New Roman"/>
          <w:noProof/>
          <w:lang w:val="sr-Latn-CS"/>
        </w:rPr>
        <w:t xml:space="preserve">ë </w:t>
      </w:r>
      <w:r w:rsidRPr="000E7F60">
        <w:rPr>
          <w:rFonts w:ascii="Times New Roman" w:eastAsia="Calibri" w:hAnsi="Times New Roman" w:cs="Times New Roman"/>
          <w:noProof/>
          <w:lang w:val="sq-AL"/>
        </w:rPr>
        <w:t>ve</w:t>
      </w:r>
      <w:r w:rsidRPr="000E7F60">
        <w:rPr>
          <w:rFonts w:ascii="Times New Roman" w:eastAsia="Calibri" w:hAnsi="Times New Roman" w:cs="Times New Roman"/>
          <w:noProof/>
          <w:lang w:val="sr-Latn-CS"/>
        </w:rPr>
        <w:t>ç</w:t>
      </w:r>
      <w:r w:rsidRPr="000E7F60">
        <w:rPr>
          <w:rFonts w:ascii="Times New Roman" w:eastAsia="Calibri" w:hAnsi="Times New Roman" w:cs="Times New Roman"/>
          <w:noProof/>
          <w:lang w:val="sq-AL"/>
        </w:rPr>
        <w:t>anti</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w:t>
      </w:r>
      <w:r w:rsidRPr="000E7F60">
        <w:rPr>
          <w:rFonts w:ascii="Times New Roman" w:eastAsia="Calibri" w:hAnsi="Times New Roman" w:cs="Times New Roman"/>
          <w:noProof/>
          <w:lang w:val="sr-Latn-CS"/>
        </w:rPr>
        <w:t>ë</w:t>
      </w:r>
      <w:r w:rsidRPr="000E7F60">
        <w:rPr>
          <w:rFonts w:ascii="Times New Roman" w:eastAsia="Calibri" w:hAnsi="Times New Roman" w:cs="Times New Roman"/>
          <w:noProof/>
          <w:lang w:val="sq-AL"/>
        </w:rPr>
        <w:t>r</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grupet</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interesit</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lastRenderedPageBreak/>
        <w:t>me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q</w:t>
      </w:r>
      <w:r w:rsidRPr="000E7F60">
        <w:rPr>
          <w:rFonts w:ascii="Times New Roman" w:eastAsia="Calibri" w:hAnsi="Times New Roman" w:cs="Times New Roman"/>
          <w:noProof/>
          <w:lang w:val="sr-Latn-CS"/>
        </w:rPr>
        <w:t>ë</w:t>
      </w:r>
      <w:r w:rsidRPr="000E7F60">
        <w:rPr>
          <w:rFonts w:ascii="Times New Roman" w:eastAsia="Calibri" w:hAnsi="Times New Roman" w:cs="Times New Roman"/>
          <w:noProof/>
          <w:lang w:val="sq-AL"/>
        </w:rPr>
        <w:t>llim</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t</w:t>
      </w:r>
      <w:r w:rsidRPr="000E7F60">
        <w:rPr>
          <w:rFonts w:ascii="Times New Roman" w:eastAsia="Calibri" w:hAnsi="Times New Roman" w:cs="Times New Roman"/>
          <w:noProof/>
          <w:lang w:val="sr-Latn-CS"/>
        </w:rPr>
        <w:t xml:space="preserve">ë </w:t>
      </w:r>
      <w:r w:rsidRPr="000E7F60">
        <w:rPr>
          <w:rFonts w:ascii="Times New Roman" w:eastAsia="Calibri" w:hAnsi="Times New Roman" w:cs="Times New Roman"/>
          <w:noProof/>
          <w:lang w:val="sq-AL"/>
        </w:rPr>
        <w:t>merret</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mendimi</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i</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publikut</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dhe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grupeve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t</w:t>
      </w:r>
      <w:r w:rsidRPr="000E7F60">
        <w:rPr>
          <w:rFonts w:ascii="Times New Roman" w:eastAsia="Calibri" w:hAnsi="Times New Roman" w:cs="Times New Roman"/>
          <w:noProof/>
          <w:lang w:val="sr-Latn-CS"/>
        </w:rPr>
        <w:t xml:space="preserve">ë </w:t>
      </w:r>
      <w:r w:rsidRPr="000E7F60">
        <w:rPr>
          <w:rFonts w:ascii="Times New Roman" w:eastAsia="Calibri" w:hAnsi="Times New Roman" w:cs="Times New Roman"/>
          <w:noProof/>
          <w:lang w:val="sq-AL"/>
        </w:rPr>
        <w:t>interesit</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rreth</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hartimit</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e</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k</w:t>
      </w:r>
      <w:r w:rsidRPr="000E7F60">
        <w:rPr>
          <w:rFonts w:ascii="Times New Roman" w:eastAsia="Calibri" w:hAnsi="Times New Roman" w:cs="Times New Roman"/>
          <w:noProof/>
          <w:lang w:val="sr-Latn-CS"/>
        </w:rPr>
        <w:t>ë</w:t>
      </w:r>
      <w:r w:rsidRPr="000E7F60">
        <w:rPr>
          <w:rFonts w:ascii="Times New Roman" w:eastAsia="Calibri" w:hAnsi="Times New Roman" w:cs="Times New Roman"/>
          <w:noProof/>
          <w:lang w:val="sq-AL"/>
        </w:rPr>
        <w:t>tij</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drafti</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t</w:t>
      </w:r>
      <w:r w:rsidRPr="000E7F60">
        <w:rPr>
          <w:rFonts w:ascii="Times New Roman" w:eastAsia="Calibri" w:hAnsi="Times New Roman" w:cs="Times New Roman"/>
          <w:noProof/>
          <w:lang w:val="sr-Latn-CS"/>
        </w:rPr>
        <w:t xml:space="preserve">ë </w:t>
      </w:r>
      <w:r w:rsidRPr="000E7F60">
        <w:rPr>
          <w:rFonts w:ascii="Times New Roman" w:eastAsia="Calibri" w:hAnsi="Times New Roman" w:cs="Times New Roman"/>
          <w:noProof/>
          <w:lang w:val="sq-AL"/>
        </w:rPr>
        <w:t>sh</w:t>
      </w:r>
      <w:r w:rsidRPr="000E7F60">
        <w:rPr>
          <w:rFonts w:ascii="Times New Roman" w:eastAsia="Calibri" w:hAnsi="Times New Roman" w:cs="Times New Roman"/>
          <w:noProof/>
          <w:lang w:val="sr-Latn-CS"/>
        </w:rPr>
        <w:t>ë</w:t>
      </w:r>
      <w:r w:rsidRPr="000E7F60">
        <w:rPr>
          <w:rFonts w:ascii="Times New Roman" w:eastAsia="Calibri" w:hAnsi="Times New Roman" w:cs="Times New Roman"/>
          <w:noProof/>
          <w:lang w:val="sq-AL"/>
        </w:rPr>
        <w:t>nuar</w:t>
      </w:r>
      <w:r w:rsidRPr="000E7F60">
        <w:rPr>
          <w:rFonts w:ascii="Times New Roman" w:eastAsia="Calibri" w:hAnsi="Times New Roman" w:cs="Times New Roman"/>
          <w:noProof/>
          <w:lang w:val="sr-Latn-CS"/>
        </w:rPr>
        <w:t xml:space="preserve"> </w:t>
      </w:r>
      <w:r w:rsidRPr="000E7F60">
        <w:rPr>
          <w:rFonts w:ascii="Times New Roman" w:eastAsia="Calibri" w:hAnsi="Times New Roman" w:cs="Times New Roman"/>
          <w:noProof/>
          <w:lang w:val="sq-AL"/>
        </w:rPr>
        <w:t>m</w:t>
      </w:r>
      <w:r w:rsidRPr="000E7F60">
        <w:rPr>
          <w:rFonts w:ascii="Times New Roman" w:eastAsia="Calibri" w:hAnsi="Times New Roman" w:cs="Times New Roman"/>
          <w:noProof/>
          <w:lang w:val="sr-Latn-CS"/>
        </w:rPr>
        <w:t xml:space="preserve">ë </w:t>
      </w:r>
      <w:r w:rsidRPr="000E7F60">
        <w:rPr>
          <w:rFonts w:ascii="Times New Roman" w:eastAsia="Calibri" w:hAnsi="Times New Roman" w:cs="Times New Roman"/>
          <w:noProof/>
          <w:lang w:val="sq-AL"/>
        </w:rPr>
        <w:t>lart</w:t>
      </w:r>
      <w:r w:rsidRPr="000E7F60">
        <w:rPr>
          <w:rFonts w:ascii="Times New Roman" w:eastAsia="Calibri" w:hAnsi="Times New Roman" w:cs="Times New Roman"/>
          <w:noProof/>
          <w:lang w:val="sr-Latn-CS"/>
        </w:rPr>
        <w:t xml:space="preserve"> .</w:t>
      </w:r>
    </w:p>
    <w:p w:rsidR="009938A9" w:rsidRPr="009938A9" w:rsidRDefault="009938A9" w:rsidP="009938A9">
      <w:pPr>
        <w:jc w:val="both"/>
        <w:rPr>
          <w:rFonts w:ascii="Times New Roman" w:eastAsia="Calibri" w:hAnsi="Times New Roman" w:cs="Times New Roman"/>
          <w:noProof/>
          <w:lang w:val="sr-Latn-CS"/>
        </w:rPr>
      </w:pPr>
      <w:r w:rsidRPr="009938A9">
        <w:rPr>
          <w:rFonts w:ascii="Times New Roman" w:eastAsia="Calibri" w:hAnsi="Times New Roman" w:cs="Times New Roman"/>
          <w:noProof/>
          <w:lang w:val="en-US"/>
        </w:rPr>
        <w:t>Gjat</w:t>
      </w:r>
      <w:r w:rsidRPr="009938A9">
        <w:rPr>
          <w:rFonts w:ascii="Times New Roman" w:eastAsia="Calibri" w:hAnsi="Times New Roman" w:cs="Times New Roman"/>
          <w:noProof/>
          <w:lang w:val="sr-Latn-CS"/>
        </w:rPr>
        <w:t xml:space="preserve">ë </w:t>
      </w:r>
      <w:r w:rsidRPr="009938A9">
        <w:rPr>
          <w:rFonts w:ascii="Times New Roman" w:eastAsia="Calibri" w:hAnsi="Times New Roman" w:cs="Times New Roman"/>
          <w:noProof/>
          <w:lang w:val="en-US"/>
        </w:rPr>
        <w:t>hartimit</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t</w:t>
      </w:r>
      <w:r w:rsidRPr="009938A9">
        <w:rPr>
          <w:rFonts w:ascii="Times New Roman" w:eastAsia="Calibri" w:hAnsi="Times New Roman" w:cs="Times New Roman"/>
          <w:noProof/>
          <w:lang w:val="sr-Latn-CS"/>
        </w:rPr>
        <w:t xml:space="preserve">ë </w:t>
      </w:r>
      <w:r w:rsidRPr="009938A9">
        <w:rPr>
          <w:rFonts w:ascii="Times New Roman" w:eastAsia="Calibri" w:hAnsi="Times New Roman" w:cs="Times New Roman"/>
          <w:noProof/>
          <w:lang w:val="en-US"/>
        </w:rPr>
        <w:t>k</w:t>
      </w:r>
      <w:r w:rsidRPr="009938A9">
        <w:rPr>
          <w:rFonts w:ascii="Times New Roman" w:eastAsia="Calibri" w:hAnsi="Times New Roman" w:cs="Times New Roman"/>
          <w:noProof/>
          <w:lang w:val="sr-Latn-CS"/>
        </w:rPr>
        <w:t>ë</w:t>
      </w:r>
      <w:r w:rsidRPr="009938A9">
        <w:rPr>
          <w:rFonts w:ascii="Times New Roman" w:eastAsia="Calibri" w:hAnsi="Times New Roman" w:cs="Times New Roman"/>
          <w:noProof/>
          <w:lang w:val="en-US"/>
        </w:rPr>
        <w:t>tij</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drafti</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jan</w:t>
      </w:r>
      <w:r w:rsidRPr="009938A9">
        <w:rPr>
          <w:rFonts w:ascii="Times New Roman" w:eastAsia="Calibri" w:hAnsi="Times New Roman" w:cs="Times New Roman"/>
          <w:noProof/>
          <w:lang w:val="sr-Latn-CS"/>
        </w:rPr>
        <w:t xml:space="preserve">ë </w:t>
      </w:r>
      <w:r w:rsidRPr="009938A9">
        <w:rPr>
          <w:rFonts w:ascii="Times New Roman" w:eastAsia="Calibri" w:hAnsi="Times New Roman" w:cs="Times New Roman"/>
          <w:noProof/>
          <w:lang w:val="en-US"/>
        </w:rPr>
        <w:t>mbajtur</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nj</w:t>
      </w:r>
      <w:r w:rsidRPr="009938A9">
        <w:rPr>
          <w:rFonts w:ascii="Times New Roman" w:eastAsia="Calibri" w:hAnsi="Times New Roman" w:cs="Times New Roman"/>
          <w:noProof/>
          <w:lang w:val="sr-Latn-CS"/>
        </w:rPr>
        <w:t xml:space="preserve">ë </w:t>
      </w:r>
      <w:r w:rsidRPr="009938A9">
        <w:rPr>
          <w:rFonts w:ascii="Times New Roman" w:eastAsia="Calibri" w:hAnsi="Times New Roman" w:cs="Times New Roman"/>
          <w:noProof/>
          <w:lang w:val="en-US"/>
        </w:rPr>
        <w:t>varg</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takimesh</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t</w:t>
      </w:r>
      <w:r w:rsidRPr="009938A9">
        <w:rPr>
          <w:rFonts w:ascii="Times New Roman" w:eastAsia="Calibri" w:hAnsi="Times New Roman" w:cs="Times New Roman"/>
          <w:noProof/>
          <w:lang w:val="sr-Latn-CS"/>
        </w:rPr>
        <w:t xml:space="preserve">ë </w:t>
      </w:r>
      <w:r w:rsidRPr="009938A9">
        <w:rPr>
          <w:rFonts w:ascii="Times New Roman" w:eastAsia="Calibri" w:hAnsi="Times New Roman" w:cs="Times New Roman"/>
          <w:noProof/>
          <w:lang w:val="en-US"/>
        </w:rPr>
        <w:t>Grupit</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Punues</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ku</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komentet</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dhe</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propozimet</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e</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shumic</w:t>
      </w:r>
      <w:r w:rsidRPr="009938A9">
        <w:rPr>
          <w:rFonts w:ascii="Times New Roman" w:eastAsia="Calibri" w:hAnsi="Times New Roman" w:cs="Times New Roman"/>
          <w:noProof/>
          <w:lang w:val="sr-Latn-CS"/>
        </w:rPr>
        <w:t>ë</w:t>
      </w:r>
      <w:r w:rsidRPr="009938A9">
        <w:rPr>
          <w:rFonts w:ascii="Times New Roman" w:eastAsia="Calibri" w:hAnsi="Times New Roman" w:cs="Times New Roman"/>
          <w:noProof/>
          <w:lang w:val="en-US"/>
        </w:rPr>
        <w:t>s</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s</w:t>
      </w:r>
      <w:r w:rsidRPr="009938A9">
        <w:rPr>
          <w:rFonts w:ascii="Times New Roman" w:eastAsia="Calibri" w:hAnsi="Times New Roman" w:cs="Times New Roman"/>
          <w:noProof/>
          <w:lang w:val="sr-Latn-CS"/>
        </w:rPr>
        <w:t xml:space="preserve">ë </w:t>
      </w:r>
      <w:r w:rsidRPr="009938A9">
        <w:rPr>
          <w:rFonts w:ascii="Times New Roman" w:eastAsia="Calibri" w:hAnsi="Times New Roman" w:cs="Times New Roman"/>
          <w:noProof/>
          <w:lang w:val="en-US"/>
        </w:rPr>
        <w:t>an</w:t>
      </w:r>
      <w:r w:rsidRPr="009938A9">
        <w:rPr>
          <w:rFonts w:ascii="Times New Roman" w:eastAsia="Calibri" w:hAnsi="Times New Roman" w:cs="Times New Roman"/>
          <w:noProof/>
          <w:lang w:val="sr-Latn-CS"/>
        </w:rPr>
        <w:t>ë</w:t>
      </w:r>
      <w:r w:rsidRPr="009938A9">
        <w:rPr>
          <w:rFonts w:ascii="Times New Roman" w:eastAsia="Calibri" w:hAnsi="Times New Roman" w:cs="Times New Roman"/>
          <w:noProof/>
          <w:lang w:val="en-US"/>
        </w:rPr>
        <w:t>tareve</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jan</w:t>
      </w:r>
      <w:r w:rsidRPr="009938A9">
        <w:rPr>
          <w:rFonts w:ascii="Times New Roman" w:eastAsia="Calibri" w:hAnsi="Times New Roman" w:cs="Times New Roman"/>
          <w:noProof/>
          <w:lang w:val="sr-Latn-CS"/>
        </w:rPr>
        <w:t xml:space="preserve">ë </w:t>
      </w:r>
      <w:r w:rsidRPr="009938A9">
        <w:rPr>
          <w:rFonts w:ascii="Times New Roman" w:eastAsia="Calibri" w:hAnsi="Times New Roman" w:cs="Times New Roman"/>
          <w:noProof/>
          <w:lang w:val="en-US"/>
        </w:rPr>
        <w:t>p</w:t>
      </w:r>
      <w:r w:rsidRPr="009938A9">
        <w:rPr>
          <w:rFonts w:ascii="Times New Roman" w:eastAsia="Calibri" w:hAnsi="Times New Roman" w:cs="Times New Roman"/>
          <w:noProof/>
          <w:lang w:val="sr-Latn-CS"/>
        </w:rPr>
        <w:t>ë</w:t>
      </w:r>
      <w:r w:rsidRPr="009938A9">
        <w:rPr>
          <w:rFonts w:ascii="Times New Roman" w:eastAsia="Calibri" w:hAnsi="Times New Roman" w:cs="Times New Roman"/>
          <w:noProof/>
          <w:lang w:val="en-US"/>
        </w:rPr>
        <w:t>rshkruara</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n</w:t>
      </w:r>
      <w:r w:rsidRPr="009938A9">
        <w:rPr>
          <w:rFonts w:ascii="Times New Roman" w:eastAsia="Calibri" w:hAnsi="Times New Roman" w:cs="Times New Roman"/>
          <w:noProof/>
          <w:lang w:val="sr-Latn-CS"/>
        </w:rPr>
        <w:t xml:space="preserve">ë </w:t>
      </w:r>
      <w:r w:rsidRPr="009938A9">
        <w:rPr>
          <w:rFonts w:ascii="Times New Roman" w:eastAsia="Calibri" w:hAnsi="Times New Roman" w:cs="Times New Roman"/>
          <w:noProof/>
          <w:lang w:val="en-US"/>
        </w:rPr>
        <w:t>draftin</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p</w:t>
      </w:r>
      <w:r w:rsidRPr="009938A9">
        <w:rPr>
          <w:rFonts w:ascii="Times New Roman" w:eastAsia="Calibri" w:hAnsi="Times New Roman" w:cs="Times New Roman"/>
          <w:noProof/>
          <w:lang w:val="sr-Latn-CS"/>
        </w:rPr>
        <w:t>ë</w:t>
      </w:r>
      <w:r w:rsidRPr="009938A9">
        <w:rPr>
          <w:rFonts w:ascii="Times New Roman" w:eastAsia="Calibri" w:hAnsi="Times New Roman" w:cs="Times New Roman"/>
          <w:noProof/>
          <w:lang w:val="en-US"/>
        </w:rPr>
        <w:t>rkat</w:t>
      </w:r>
      <w:r w:rsidRPr="009938A9">
        <w:rPr>
          <w:rFonts w:ascii="Times New Roman" w:eastAsia="Calibri" w:hAnsi="Times New Roman" w:cs="Times New Roman"/>
          <w:noProof/>
          <w:lang w:val="sr-Latn-CS"/>
        </w:rPr>
        <w:t>ë</w:t>
      </w:r>
      <w:r w:rsidRPr="009938A9">
        <w:rPr>
          <w:rFonts w:ascii="Times New Roman" w:eastAsia="Calibri" w:hAnsi="Times New Roman" w:cs="Times New Roman"/>
          <w:noProof/>
          <w:lang w:val="en-US"/>
        </w:rPr>
        <w:t>s</w:t>
      </w:r>
      <w:r w:rsidRPr="009938A9">
        <w:rPr>
          <w:rFonts w:ascii="Times New Roman" w:eastAsia="Calibri" w:hAnsi="Times New Roman" w:cs="Times New Roman"/>
          <w:noProof/>
          <w:lang w:val="sr-Latn-CS"/>
        </w:rPr>
        <w:t xml:space="preserve">. </w:t>
      </w:r>
    </w:p>
    <w:p w:rsidR="009938A9" w:rsidRPr="009938A9" w:rsidRDefault="009938A9" w:rsidP="009938A9">
      <w:pPr>
        <w:jc w:val="both"/>
        <w:rPr>
          <w:rFonts w:ascii="Times New Roman" w:eastAsia="Calibri" w:hAnsi="Times New Roman" w:cs="Times New Roman"/>
          <w:noProof/>
          <w:lang w:val="sr-Latn-CS"/>
        </w:rPr>
      </w:pPr>
      <w:r w:rsidRPr="009938A9">
        <w:rPr>
          <w:rFonts w:ascii="Times New Roman" w:eastAsia="Calibri" w:hAnsi="Times New Roman" w:cs="Times New Roman"/>
          <w:noProof/>
          <w:lang w:val="en-US"/>
        </w:rPr>
        <w:t>Pas</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p</w:t>
      </w:r>
      <w:r w:rsidRPr="009938A9">
        <w:rPr>
          <w:rFonts w:ascii="Times New Roman" w:eastAsia="Calibri" w:hAnsi="Times New Roman" w:cs="Times New Roman"/>
          <w:noProof/>
          <w:lang w:val="sr-Latn-CS"/>
        </w:rPr>
        <w:t>ë</w:t>
      </w:r>
      <w:r w:rsidRPr="009938A9">
        <w:rPr>
          <w:rFonts w:ascii="Times New Roman" w:eastAsia="Calibri" w:hAnsi="Times New Roman" w:cs="Times New Roman"/>
          <w:noProof/>
          <w:lang w:val="en-US"/>
        </w:rPr>
        <w:t>rfundimit</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t</w:t>
      </w:r>
      <w:r w:rsidRPr="009938A9">
        <w:rPr>
          <w:rFonts w:ascii="Times New Roman" w:eastAsia="Calibri" w:hAnsi="Times New Roman" w:cs="Times New Roman"/>
          <w:noProof/>
          <w:lang w:val="sr-Latn-CS"/>
        </w:rPr>
        <w:t xml:space="preserve">ë </w:t>
      </w:r>
      <w:r w:rsidRPr="009938A9">
        <w:rPr>
          <w:rFonts w:ascii="Times New Roman" w:eastAsia="Calibri" w:hAnsi="Times New Roman" w:cs="Times New Roman"/>
          <w:noProof/>
          <w:lang w:val="en-US"/>
        </w:rPr>
        <w:t>procesit</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t</w:t>
      </w:r>
      <w:r w:rsidRPr="009938A9">
        <w:rPr>
          <w:rFonts w:ascii="Times New Roman" w:eastAsia="Calibri" w:hAnsi="Times New Roman" w:cs="Times New Roman"/>
          <w:noProof/>
          <w:lang w:val="sr-Latn-CS"/>
        </w:rPr>
        <w:t xml:space="preserve">ë </w:t>
      </w:r>
      <w:r w:rsidRPr="009938A9">
        <w:rPr>
          <w:rFonts w:ascii="Times New Roman" w:eastAsia="Calibri" w:hAnsi="Times New Roman" w:cs="Times New Roman"/>
          <w:noProof/>
          <w:lang w:val="en-US"/>
        </w:rPr>
        <w:t>konsultimit</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p</w:t>
      </w:r>
      <w:r w:rsidRPr="009938A9">
        <w:rPr>
          <w:rFonts w:ascii="Times New Roman" w:eastAsia="Calibri" w:hAnsi="Times New Roman" w:cs="Times New Roman"/>
          <w:noProof/>
          <w:lang w:val="sr-Latn-CS"/>
        </w:rPr>
        <w:t>ë</w:t>
      </w:r>
      <w:r w:rsidRPr="009938A9">
        <w:rPr>
          <w:rFonts w:ascii="Times New Roman" w:eastAsia="Calibri" w:hAnsi="Times New Roman" w:cs="Times New Roman"/>
          <w:noProof/>
          <w:lang w:val="en-US"/>
        </w:rPr>
        <w:t>rmes</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platform</w:t>
      </w:r>
      <w:r w:rsidRPr="009938A9">
        <w:rPr>
          <w:rFonts w:ascii="Times New Roman" w:eastAsia="Calibri" w:hAnsi="Times New Roman" w:cs="Times New Roman"/>
          <w:noProof/>
          <w:lang w:val="sr-Latn-CS"/>
        </w:rPr>
        <w:t>ë</w:t>
      </w:r>
      <w:r w:rsidRPr="009938A9">
        <w:rPr>
          <w:rFonts w:ascii="Times New Roman" w:eastAsia="Calibri" w:hAnsi="Times New Roman" w:cs="Times New Roman"/>
          <w:noProof/>
          <w:lang w:val="en-US"/>
        </w:rPr>
        <w:t>s</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p</w:t>
      </w:r>
      <w:r w:rsidRPr="009938A9">
        <w:rPr>
          <w:rFonts w:ascii="Times New Roman" w:eastAsia="Calibri" w:hAnsi="Times New Roman" w:cs="Times New Roman"/>
          <w:noProof/>
          <w:lang w:val="sr-Latn-CS"/>
        </w:rPr>
        <w:t>ë</w:t>
      </w:r>
      <w:r w:rsidRPr="009938A9">
        <w:rPr>
          <w:rFonts w:ascii="Times New Roman" w:eastAsia="Calibri" w:hAnsi="Times New Roman" w:cs="Times New Roman"/>
          <w:noProof/>
          <w:lang w:val="en-US"/>
        </w:rPr>
        <w:t>r</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konsultime</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publike</w:t>
      </w:r>
      <w:r w:rsidRPr="009938A9">
        <w:rPr>
          <w:rFonts w:ascii="Times New Roman" w:eastAsia="Calibri" w:hAnsi="Times New Roman" w:cs="Times New Roman"/>
          <w:noProof/>
          <w:lang w:val="sr-Latn-CS"/>
        </w:rPr>
        <w:t>’) ë</w:t>
      </w:r>
      <w:r w:rsidRPr="009938A9">
        <w:rPr>
          <w:rFonts w:ascii="Times New Roman" w:eastAsia="Calibri" w:hAnsi="Times New Roman" w:cs="Times New Roman"/>
          <w:noProof/>
          <w:lang w:val="en-US"/>
        </w:rPr>
        <w:t>sht</w:t>
      </w:r>
      <w:r w:rsidRPr="009938A9">
        <w:rPr>
          <w:rFonts w:ascii="Times New Roman" w:eastAsia="Calibri" w:hAnsi="Times New Roman" w:cs="Times New Roman"/>
          <w:noProof/>
          <w:lang w:val="sr-Latn-CS"/>
        </w:rPr>
        <w:t xml:space="preserve">ë </w:t>
      </w:r>
      <w:r w:rsidRPr="009938A9">
        <w:rPr>
          <w:rFonts w:ascii="Times New Roman" w:eastAsia="Calibri" w:hAnsi="Times New Roman" w:cs="Times New Roman"/>
          <w:noProof/>
          <w:lang w:val="en-US"/>
        </w:rPr>
        <w:t>mbajtur</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edhe</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nj</w:t>
      </w:r>
      <w:r w:rsidRPr="009938A9">
        <w:rPr>
          <w:rFonts w:ascii="Times New Roman" w:eastAsia="Calibri" w:hAnsi="Times New Roman" w:cs="Times New Roman"/>
          <w:noProof/>
          <w:lang w:val="sr-Latn-CS"/>
        </w:rPr>
        <w:t xml:space="preserve">ë </w:t>
      </w:r>
      <w:r w:rsidRPr="009938A9">
        <w:rPr>
          <w:rFonts w:ascii="Times New Roman" w:eastAsia="Calibri" w:hAnsi="Times New Roman" w:cs="Times New Roman"/>
          <w:noProof/>
          <w:lang w:val="en-US"/>
        </w:rPr>
        <w:t>takim</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i</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Grupit</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Punues</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me</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q</w:t>
      </w:r>
      <w:r w:rsidRPr="009938A9">
        <w:rPr>
          <w:rFonts w:ascii="Times New Roman" w:eastAsia="Calibri" w:hAnsi="Times New Roman" w:cs="Times New Roman"/>
          <w:noProof/>
          <w:lang w:val="sr-Latn-CS"/>
        </w:rPr>
        <w:t>ë</w:t>
      </w:r>
      <w:r w:rsidRPr="009938A9">
        <w:rPr>
          <w:rFonts w:ascii="Times New Roman" w:eastAsia="Calibri" w:hAnsi="Times New Roman" w:cs="Times New Roman"/>
          <w:noProof/>
          <w:lang w:val="en-US"/>
        </w:rPr>
        <w:t>llim</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t</w:t>
      </w:r>
      <w:r w:rsidRPr="009938A9">
        <w:rPr>
          <w:rFonts w:ascii="Times New Roman" w:eastAsia="Calibri" w:hAnsi="Times New Roman" w:cs="Times New Roman"/>
          <w:noProof/>
          <w:lang w:val="sr-Latn-CS"/>
        </w:rPr>
        <w:t xml:space="preserve">ë </w:t>
      </w:r>
      <w:r w:rsidRPr="009938A9">
        <w:rPr>
          <w:rFonts w:ascii="Times New Roman" w:eastAsia="Calibri" w:hAnsi="Times New Roman" w:cs="Times New Roman"/>
          <w:noProof/>
          <w:lang w:val="en-US"/>
        </w:rPr>
        <w:t>finalizimit</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t</w:t>
      </w:r>
      <w:r w:rsidRPr="009938A9">
        <w:rPr>
          <w:rFonts w:ascii="Times New Roman" w:eastAsia="Calibri" w:hAnsi="Times New Roman" w:cs="Times New Roman"/>
          <w:noProof/>
          <w:lang w:val="sr-Latn-CS"/>
        </w:rPr>
        <w:t xml:space="preserve">ë </w:t>
      </w:r>
      <w:r w:rsidRPr="009938A9">
        <w:rPr>
          <w:rFonts w:ascii="Times New Roman" w:eastAsia="Calibri" w:hAnsi="Times New Roman" w:cs="Times New Roman"/>
          <w:noProof/>
          <w:lang w:val="en-US"/>
        </w:rPr>
        <w:t>Udh</w:t>
      </w:r>
      <w:r w:rsidRPr="009938A9">
        <w:rPr>
          <w:rFonts w:ascii="Times New Roman" w:eastAsia="Calibri" w:hAnsi="Times New Roman" w:cs="Times New Roman"/>
          <w:noProof/>
          <w:lang w:val="sr-Latn-CS"/>
        </w:rPr>
        <w:t>ë</w:t>
      </w:r>
      <w:r w:rsidRPr="009938A9">
        <w:rPr>
          <w:rFonts w:ascii="Times New Roman" w:eastAsia="Calibri" w:hAnsi="Times New Roman" w:cs="Times New Roman"/>
          <w:noProof/>
          <w:lang w:val="en-US"/>
        </w:rPr>
        <w:t>zimit</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Administrativ</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p</w:t>
      </w:r>
      <w:r w:rsidRPr="009938A9">
        <w:rPr>
          <w:rFonts w:ascii="Times New Roman" w:eastAsia="Calibri" w:hAnsi="Times New Roman" w:cs="Times New Roman"/>
          <w:noProof/>
          <w:lang w:val="sr-Latn-CS"/>
        </w:rPr>
        <w:t>ë</w:t>
      </w:r>
      <w:r w:rsidRPr="009938A9">
        <w:rPr>
          <w:rFonts w:ascii="Times New Roman" w:eastAsia="Calibri" w:hAnsi="Times New Roman" w:cs="Times New Roman"/>
          <w:noProof/>
          <w:lang w:val="en-US"/>
        </w:rPr>
        <w:t>rshir</w:t>
      </w:r>
      <w:r w:rsidRPr="009938A9">
        <w:rPr>
          <w:rFonts w:ascii="Times New Roman" w:eastAsia="Calibri" w:hAnsi="Times New Roman" w:cs="Times New Roman"/>
          <w:noProof/>
          <w:lang w:val="sr-Latn-CS"/>
        </w:rPr>
        <w:t xml:space="preserve">ë </w:t>
      </w:r>
      <w:r w:rsidRPr="009938A9">
        <w:rPr>
          <w:rFonts w:ascii="Times New Roman" w:eastAsia="Calibri" w:hAnsi="Times New Roman" w:cs="Times New Roman"/>
          <w:noProof/>
          <w:lang w:val="en-US"/>
        </w:rPr>
        <w:t>edhe</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adresimin</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e</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kontributeve</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q</w:t>
      </w:r>
      <w:r w:rsidRPr="009938A9">
        <w:rPr>
          <w:rFonts w:ascii="Times New Roman" w:eastAsia="Calibri" w:hAnsi="Times New Roman" w:cs="Times New Roman"/>
          <w:noProof/>
          <w:lang w:val="sr-Latn-CS"/>
        </w:rPr>
        <w:t xml:space="preserve">ë </w:t>
      </w:r>
      <w:r w:rsidRPr="009938A9">
        <w:rPr>
          <w:rFonts w:ascii="Times New Roman" w:eastAsia="Calibri" w:hAnsi="Times New Roman" w:cs="Times New Roman"/>
          <w:noProof/>
          <w:lang w:val="en-US"/>
        </w:rPr>
        <w:t>jan</w:t>
      </w:r>
      <w:r w:rsidRPr="009938A9">
        <w:rPr>
          <w:rFonts w:ascii="Times New Roman" w:eastAsia="Calibri" w:hAnsi="Times New Roman" w:cs="Times New Roman"/>
          <w:noProof/>
          <w:lang w:val="sr-Latn-CS"/>
        </w:rPr>
        <w:t xml:space="preserve">ë </w:t>
      </w:r>
      <w:r w:rsidRPr="009938A9">
        <w:rPr>
          <w:rFonts w:ascii="Times New Roman" w:eastAsia="Calibri" w:hAnsi="Times New Roman" w:cs="Times New Roman"/>
          <w:noProof/>
          <w:lang w:val="en-US"/>
        </w:rPr>
        <w:t>d</w:t>
      </w:r>
      <w:r w:rsidRPr="009938A9">
        <w:rPr>
          <w:rFonts w:ascii="Times New Roman" w:eastAsia="Calibri" w:hAnsi="Times New Roman" w:cs="Times New Roman"/>
          <w:noProof/>
          <w:lang w:val="sr-Latn-CS"/>
        </w:rPr>
        <w:t>ë</w:t>
      </w:r>
      <w:r w:rsidRPr="009938A9">
        <w:rPr>
          <w:rFonts w:ascii="Times New Roman" w:eastAsia="Calibri" w:hAnsi="Times New Roman" w:cs="Times New Roman"/>
          <w:noProof/>
          <w:lang w:val="en-US"/>
        </w:rPr>
        <w:t>rguar</w:t>
      </w:r>
      <w:r w:rsidRPr="009938A9">
        <w:rPr>
          <w:rFonts w:ascii="Times New Roman" w:eastAsia="Calibri" w:hAnsi="Times New Roman" w:cs="Times New Roman"/>
          <w:noProof/>
          <w:lang w:val="sr-Latn-CS"/>
        </w:rPr>
        <w:t xml:space="preserve"> </w:t>
      </w:r>
      <w:r w:rsidRPr="009938A9">
        <w:rPr>
          <w:rFonts w:ascii="Times New Roman" w:eastAsia="Calibri" w:hAnsi="Times New Roman" w:cs="Times New Roman"/>
          <w:noProof/>
          <w:lang w:val="en-US"/>
        </w:rPr>
        <w:t>gjat</w:t>
      </w:r>
      <w:r w:rsidRPr="009938A9">
        <w:rPr>
          <w:rFonts w:ascii="Times New Roman" w:eastAsia="Calibri" w:hAnsi="Times New Roman" w:cs="Times New Roman"/>
          <w:noProof/>
          <w:lang w:val="sr-Latn-CS"/>
        </w:rPr>
        <w:t xml:space="preserve">ë </w:t>
      </w:r>
      <w:r w:rsidRPr="009938A9">
        <w:rPr>
          <w:rFonts w:ascii="Times New Roman" w:eastAsia="Calibri" w:hAnsi="Times New Roman" w:cs="Times New Roman"/>
          <w:noProof/>
          <w:lang w:val="en-US"/>
        </w:rPr>
        <w:t>konsultimit</w:t>
      </w:r>
      <w:r w:rsidRPr="009938A9">
        <w:rPr>
          <w:rFonts w:ascii="Times New Roman" w:eastAsia="Calibri" w:hAnsi="Times New Roman" w:cs="Times New Roman"/>
          <w:noProof/>
          <w:lang w:val="sr-Latn-CS"/>
        </w:rPr>
        <w:t>.</w:t>
      </w:r>
    </w:p>
    <w:p w:rsidR="009938A9" w:rsidRPr="009938A9" w:rsidRDefault="009938A9" w:rsidP="009938A9">
      <w:pPr>
        <w:jc w:val="both"/>
        <w:rPr>
          <w:rFonts w:ascii="Times New Roman" w:eastAsia="Calibri" w:hAnsi="Times New Roman" w:cs="Times New Roman"/>
          <w:noProof/>
          <w:lang w:val="sr-Latn-CS"/>
        </w:rPr>
      </w:pPr>
    </w:p>
    <w:p w:rsidR="009938A9" w:rsidRPr="009938A9" w:rsidRDefault="009938A9" w:rsidP="009938A9">
      <w:pPr>
        <w:jc w:val="both"/>
        <w:rPr>
          <w:rFonts w:ascii="Times New Roman" w:eastAsia="Calibri" w:hAnsi="Times New Roman" w:cs="Times New Roman"/>
          <w:noProof/>
          <w:lang w:val="sr-Latn-CS"/>
        </w:rPr>
      </w:pPr>
    </w:p>
    <w:p w:rsidR="00520421" w:rsidRPr="000E7F60" w:rsidRDefault="00520421" w:rsidP="005D7515">
      <w:pPr>
        <w:jc w:val="both"/>
        <w:rPr>
          <w:rFonts w:ascii="Times New Roman" w:hAnsi="Times New Roman" w:cs="Times New Roman"/>
          <w:lang w:val="hr-HR"/>
        </w:rPr>
      </w:pPr>
    </w:p>
    <w:p w:rsidR="005D7515" w:rsidRPr="000E7F60" w:rsidRDefault="005D7515" w:rsidP="005D7515">
      <w:pPr>
        <w:jc w:val="both"/>
        <w:rPr>
          <w:rFonts w:ascii="Times New Roman" w:hAnsi="Times New Roman" w:cs="Times New Roman"/>
          <w:lang w:val="hr-HR"/>
        </w:rPr>
      </w:pPr>
    </w:p>
    <w:tbl>
      <w:tblPr>
        <w:tblStyle w:val="GridTable1Light-Accent51"/>
        <w:tblW w:w="0" w:type="auto"/>
        <w:tblLayout w:type="fixed"/>
        <w:tblLook w:val="04A0" w:firstRow="1" w:lastRow="0" w:firstColumn="1" w:lastColumn="0" w:noHBand="0" w:noVBand="1"/>
      </w:tblPr>
      <w:tblGrid>
        <w:gridCol w:w="3139"/>
        <w:gridCol w:w="1739"/>
        <w:gridCol w:w="1357"/>
        <w:gridCol w:w="1433"/>
        <w:gridCol w:w="1908"/>
      </w:tblGrid>
      <w:tr w:rsidR="00D075B3" w:rsidRPr="000E7F60" w:rsidTr="008A3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0E7F60" w:rsidRDefault="005D7515" w:rsidP="004D759F">
            <w:pPr>
              <w:pStyle w:val="Default"/>
              <w:rPr>
                <w:b w:val="0"/>
                <w:color w:val="auto"/>
              </w:rPr>
            </w:pPr>
            <w:r w:rsidRPr="000E7F60">
              <w:rPr>
                <w:b w:val="0"/>
                <w:color w:val="auto"/>
              </w:rPr>
              <w:t>Metodat e Konsultimit</w:t>
            </w:r>
          </w:p>
        </w:tc>
        <w:tc>
          <w:tcPr>
            <w:tcW w:w="1739" w:type="dxa"/>
            <w:shd w:val="clear" w:color="auto" w:fill="FBE4D5" w:themeFill="accent2" w:themeFillTint="33"/>
          </w:tcPr>
          <w:p w:rsidR="005D7515" w:rsidRPr="000E7F60" w:rsidRDefault="005D7515" w:rsidP="004D759F">
            <w:pPr>
              <w:pStyle w:val="Default"/>
              <w:cnfStyle w:val="100000000000" w:firstRow="1" w:lastRow="0" w:firstColumn="0" w:lastColumn="0" w:oddVBand="0" w:evenVBand="0" w:oddHBand="0" w:evenHBand="0" w:firstRowFirstColumn="0" w:firstRowLastColumn="0" w:lastRowFirstColumn="0" w:lastRowLastColumn="0"/>
              <w:rPr>
                <w:b w:val="0"/>
                <w:color w:val="auto"/>
              </w:rPr>
            </w:pPr>
            <w:r w:rsidRPr="000E7F60">
              <w:rPr>
                <w:b w:val="0"/>
                <w:color w:val="auto"/>
              </w:rPr>
              <w:t>Datat/kohëzgjatja</w:t>
            </w:r>
          </w:p>
        </w:tc>
        <w:tc>
          <w:tcPr>
            <w:tcW w:w="1357" w:type="dxa"/>
            <w:shd w:val="clear" w:color="auto" w:fill="FBE4D5" w:themeFill="accent2" w:themeFillTint="33"/>
          </w:tcPr>
          <w:p w:rsidR="005D7515" w:rsidRPr="000E7F60" w:rsidRDefault="005D7515" w:rsidP="004D759F">
            <w:pPr>
              <w:pStyle w:val="Default"/>
              <w:cnfStyle w:val="100000000000" w:firstRow="1" w:lastRow="0" w:firstColumn="0" w:lastColumn="0" w:oddVBand="0" w:evenVBand="0" w:oddHBand="0" w:evenHBand="0" w:firstRowFirstColumn="0" w:firstRowLastColumn="0" w:lastRowFirstColumn="0" w:lastRowLastColumn="0"/>
              <w:rPr>
                <w:b w:val="0"/>
                <w:color w:val="auto"/>
              </w:rPr>
            </w:pPr>
            <w:r w:rsidRPr="000E7F60">
              <w:rPr>
                <w:b w:val="0"/>
                <w:color w:val="auto"/>
              </w:rPr>
              <w:t>Numri i pjesmarresve</w:t>
            </w:r>
          </w:p>
        </w:tc>
        <w:tc>
          <w:tcPr>
            <w:tcW w:w="1433" w:type="dxa"/>
            <w:shd w:val="clear" w:color="auto" w:fill="FBE4D5" w:themeFill="accent2" w:themeFillTint="33"/>
          </w:tcPr>
          <w:p w:rsidR="005D7515" w:rsidRPr="000E7F60" w:rsidRDefault="007F1530" w:rsidP="004D759F">
            <w:pPr>
              <w:pStyle w:val="Default"/>
              <w:cnfStyle w:val="100000000000" w:firstRow="1" w:lastRow="0" w:firstColumn="0" w:lastColumn="0" w:oddVBand="0" w:evenVBand="0" w:oddHBand="0" w:evenHBand="0" w:firstRowFirstColumn="0" w:firstRowLastColumn="0" w:lastRowFirstColumn="0" w:lastRowLastColumn="0"/>
              <w:rPr>
                <w:b w:val="0"/>
                <w:color w:val="auto"/>
              </w:rPr>
            </w:pPr>
            <w:r w:rsidRPr="000E7F60">
              <w:rPr>
                <w:b w:val="0"/>
                <w:color w:val="auto"/>
              </w:rPr>
              <w:t>Numri i pjes</w:t>
            </w:r>
            <w:r w:rsidR="00091D91" w:rsidRPr="000E7F60">
              <w:rPr>
                <w:b w:val="0"/>
                <w:color w:val="auto"/>
              </w:rPr>
              <w:t>ёmarrё</w:t>
            </w:r>
            <w:r w:rsidRPr="000E7F60">
              <w:rPr>
                <w:b w:val="0"/>
                <w:color w:val="auto"/>
              </w:rPr>
              <w:t>sve</w:t>
            </w:r>
            <w:r w:rsidR="008A3B30" w:rsidRPr="000E7F60">
              <w:rPr>
                <w:b w:val="0"/>
                <w:color w:val="auto"/>
              </w:rPr>
              <w:t xml:space="preserve"> </w:t>
            </w:r>
            <w:r w:rsidRPr="000E7F60">
              <w:rPr>
                <w:b w:val="0"/>
                <w:color w:val="auto"/>
              </w:rPr>
              <w:t>të</w:t>
            </w:r>
            <w:r w:rsidR="008A3B30" w:rsidRPr="000E7F60">
              <w:rPr>
                <w:b w:val="0"/>
                <w:color w:val="auto"/>
              </w:rPr>
              <w:t xml:space="preserve"> </w:t>
            </w:r>
            <w:r w:rsidR="005D7515" w:rsidRPr="000E7F60">
              <w:rPr>
                <w:b w:val="0"/>
                <w:color w:val="auto"/>
              </w:rPr>
              <w:t>cilet</w:t>
            </w:r>
            <w:r w:rsidR="008A3B30" w:rsidRPr="000E7F60">
              <w:rPr>
                <w:b w:val="0"/>
                <w:color w:val="auto"/>
              </w:rPr>
              <w:t xml:space="preserve"> </w:t>
            </w:r>
            <w:r w:rsidR="005D7515" w:rsidRPr="000E7F60">
              <w:rPr>
                <w:b w:val="0"/>
                <w:color w:val="auto"/>
              </w:rPr>
              <w:t>kane</w:t>
            </w:r>
            <w:r w:rsidR="008A3B30" w:rsidRPr="000E7F60">
              <w:rPr>
                <w:b w:val="0"/>
                <w:color w:val="auto"/>
              </w:rPr>
              <w:t xml:space="preserve"> </w:t>
            </w:r>
            <w:r w:rsidR="005D7515" w:rsidRPr="000E7F60">
              <w:rPr>
                <w:b w:val="0"/>
                <w:color w:val="auto"/>
              </w:rPr>
              <w:t>kontribuar</w:t>
            </w:r>
          </w:p>
        </w:tc>
        <w:tc>
          <w:tcPr>
            <w:tcW w:w="1908" w:type="dxa"/>
            <w:shd w:val="clear" w:color="auto" w:fill="FBE4D5" w:themeFill="accent2" w:themeFillTint="33"/>
          </w:tcPr>
          <w:p w:rsidR="005D7515" w:rsidRPr="000E7F60" w:rsidRDefault="005D7515" w:rsidP="004D759F">
            <w:pPr>
              <w:pStyle w:val="Default"/>
              <w:cnfStyle w:val="100000000000" w:firstRow="1" w:lastRow="0" w:firstColumn="0" w:lastColumn="0" w:oddVBand="0" w:evenVBand="0" w:oddHBand="0" w:evenHBand="0" w:firstRowFirstColumn="0" w:firstRowLastColumn="0" w:lastRowFirstColumn="0" w:lastRowLastColumn="0"/>
              <w:rPr>
                <w:b w:val="0"/>
                <w:color w:val="auto"/>
              </w:rPr>
            </w:pPr>
            <w:r w:rsidRPr="000E7F60">
              <w:rPr>
                <w:b w:val="0"/>
                <w:color w:val="auto"/>
              </w:rPr>
              <w:t>Numri i komenteve</w:t>
            </w:r>
            <w:r w:rsidR="008A3B30" w:rsidRPr="000E7F60">
              <w:rPr>
                <w:b w:val="0"/>
                <w:color w:val="auto"/>
              </w:rPr>
              <w:t xml:space="preserve"> </w:t>
            </w:r>
            <w:r w:rsidRPr="000E7F60">
              <w:rPr>
                <w:b w:val="0"/>
                <w:color w:val="auto"/>
              </w:rPr>
              <w:t>te</w:t>
            </w:r>
            <w:r w:rsidR="008A3B30" w:rsidRPr="000E7F60">
              <w:rPr>
                <w:b w:val="0"/>
                <w:color w:val="auto"/>
              </w:rPr>
              <w:t xml:space="preserve"> </w:t>
            </w:r>
            <w:r w:rsidRPr="000E7F60">
              <w:rPr>
                <w:b w:val="0"/>
                <w:color w:val="auto"/>
              </w:rPr>
              <w:t>pranuara</w:t>
            </w:r>
          </w:p>
        </w:tc>
      </w:tr>
      <w:tr w:rsidR="008A3B30" w:rsidRPr="000E7F60"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0E7F60" w:rsidRDefault="005D7515" w:rsidP="005D7515">
            <w:pPr>
              <w:pStyle w:val="Default"/>
              <w:numPr>
                <w:ilvl w:val="0"/>
                <w:numId w:val="3"/>
              </w:numPr>
              <w:ind w:left="454"/>
              <w:rPr>
                <w:b w:val="0"/>
              </w:rPr>
            </w:pPr>
            <w:r w:rsidRPr="000E7F60">
              <w:rPr>
                <w:b w:val="0"/>
              </w:rPr>
              <w:t>Konsultimet me shkrim / në</w:t>
            </w:r>
            <w:r w:rsidR="00E84DB8" w:rsidRPr="000E7F60">
              <w:rPr>
                <w:b w:val="0"/>
              </w:rPr>
              <w:t xml:space="preserve"> </w:t>
            </w:r>
            <w:r w:rsidRPr="000E7F60">
              <w:rPr>
                <w:b w:val="0"/>
              </w:rPr>
              <w:t>mënyrë</w:t>
            </w:r>
            <w:r w:rsidR="00E84DB8" w:rsidRPr="000E7F60">
              <w:rPr>
                <w:b w:val="0"/>
              </w:rPr>
              <w:t xml:space="preserve"> </w:t>
            </w:r>
            <w:r w:rsidRPr="000E7F60">
              <w:rPr>
                <w:b w:val="0"/>
              </w:rPr>
              <w:t>elektronike;</w:t>
            </w:r>
          </w:p>
        </w:tc>
        <w:tc>
          <w:tcPr>
            <w:tcW w:w="1739" w:type="dxa"/>
          </w:tcPr>
          <w:p w:rsidR="005D7515" w:rsidRPr="000E7F60" w:rsidRDefault="00331D4A" w:rsidP="003C06C7">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Dhjetor 2021</w:t>
            </w:r>
            <w:r w:rsidR="00F019B6" w:rsidRPr="000E7F60">
              <w:rPr>
                <w:color w:val="auto"/>
              </w:rPr>
              <w:t xml:space="preserve"> </w:t>
            </w:r>
            <w:r w:rsidR="00CF096B" w:rsidRPr="000E7F60">
              <w:rPr>
                <w:color w:val="auto"/>
              </w:rPr>
              <w:t>-</w:t>
            </w:r>
            <w:r w:rsidR="008A3B30" w:rsidRPr="000E7F60">
              <w:rPr>
                <w:color w:val="auto"/>
              </w:rPr>
              <w:t>gusht</w:t>
            </w:r>
            <w:r>
              <w:rPr>
                <w:color w:val="auto"/>
              </w:rPr>
              <w:t xml:space="preserve"> 2022</w:t>
            </w:r>
          </w:p>
        </w:tc>
        <w:tc>
          <w:tcPr>
            <w:tcW w:w="1357" w:type="dxa"/>
          </w:tcPr>
          <w:p w:rsidR="005D7515" w:rsidRPr="000E7F60" w:rsidRDefault="006A216F" w:rsidP="004D759F">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51</w:t>
            </w:r>
          </w:p>
        </w:tc>
        <w:tc>
          <w:tcPr>
            <w:tcW w:w="1433" w:type="dxa"/>
          </w:tcPr>
          <w:p w:rsidR="005D7515" w:rsidRPr="000E7F60" w:rsidRDefault="006A216F" w:rsidP="004D759F">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908" w:type="dxa"/>
          </w:tcPr>
          <w:p w:rsidR="005D7515" w:rsidRPr="000E7F60" w:rsidRDefault="006A216F" w:rsidP="004D759F">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r>
      <w:tr w:rsidR="00D075B3" w:rsidRPr="000E7F60"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D075B3" w:rsidRPr="000E7F60" w:rsidRDefault="00D075B3" w:rsidP="00F019B6">
            <w:pPr>
              <w:pStyle w:val="Default"/>
              <w:numPr>
                <w:ilvl w:val="0"/>
                <w:numId w:val="3"/>
              </w:numPr>
              <w:ind w:left="454"/>
              <w:rPr>
                <w:b w:val="0"/>
              </w:rPr>
            </w:pPr>
            <w:r w:rsidRPr="000E7F60">
              <w:rPr>
                <w:b w:val="0"/>
              </w:rPr>
              <w:t xml:space="preserve">Punёtoritё me grup punues </w:t>
            </w:r>
          </w:p>
        </w:tc>
        <w:tc>
          <w:tcPr>
            <w:tcW w:w="1739" w:type="dxa"/>
          </w:tcPr>
          <w:p w:rsidR="00F019B6" w:rsidRDefault="006A216F" w:rsidP="003C06C7">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24.5.2022</w:t>
            </w:r>
          </w:p>
          <w:p w:rsidR="006A216F" w:rsidRDefault="006A216F" w:rsidP="003C06C7">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2&amp;3.06.2022</w:t>
            </w:r>
          </w:p>
          <w:p w:rsidR="006A216F" w:rsidRDefault="006A216F" w:rsidP="003C06C7">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14.7.2022</w:t>
            </w:r>
          </w:p>
          <w:p w:rsidR="006A216F" w:rsidRDefault="006A216F" w:rsidP="003C06C7">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17.10.2022 dhe</w:t>
            </w:r>
          </w:p>
          <w:p w:rsidR="006A216F" w:rsidRPr="000E7F60" w:rsidRDefault="006A216F" w:rsidP="003C06C7">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20.10.2022</w:t>
            </w:r>
          </w:p>
        </w:tc>
        <w:tc>
          <w:tcPr>
            <w:tcW w:w="1357" w:type="dxa"/>
          </w:tcPr>
          <w:p w:rsidR="00D075B3" w:rsidRPr="000E7F60" w:rsidRDefault="006A216F" w:rsidP="004D759F">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21</w:t>
            </w:r>
          </w:p>
        </w:tc>
        <w:tc>
          <w:tcPr>
            <w:tcW w:w="1433" w:type="dxa"/>
          </w:tcPr>
          <w:p w:rsidR="00D075B3" w:rsidRPr="000E7F60" w:rsidRDefault="006A216F" w:rsidP="004D759F">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21</w:t>
            </w:r>
          </w:p>
        </w:tc>
        <w:tc>
          <w:tcPr>
            <w:tcW w:w="1908" w:type="dxa"/>
          </w:tcPr>
          <w:p w:rsidR="00D075B3" w:rsidRPr="000E7F60" w:rsidRDefault="009D2CFC" w:rsidP="004D759F">
            <w:pPr>
              <w:pStyle w:val="Default"/>
              <w:cnfStyle w:val="000000000000" w:firstRow="0" w:lastRow="0" w:firstColumn="0" w:lastColumn="0" w:oddVBand="0" w:evenVBand="0" w:oddHBand="0" w:evenHBand="0" w:firstRowFirstColumn="0" w:firstRowLastColumn="0" w:lastRowFirstColumn="0" w:lastRowLastColumn="0"/>
              <w:rPr>
                <w:color w:val="auto"/>
              </w:rPr>
            </w:pPr>
            <w:r w:rsidRPr="000E7F60">
              <w:rPr>
                <w:color w:val="auto"/>
              </w:rPr>
              <w:t xml:space="preserve"> </w:t>
            </w:r>
            <w:r w:rsidR="006A216F">
              <w:rPr>
                <w:color w:val="auto"/>
              </w:rPr>
              <w:t>-</w:t>
            </w:r>
          </w:p>
        </w:tc>
      </w:tr>
      <w:tr w:rsidR="00D075B3" w:rsidRPr="000E7F60"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D075B3" w:rsidRPr="000E7F60" w:rsidRDefault="00D075B3" w:rsidP="005D7515">
            <w:pPr>
              <w:pStyle w:val="Default"/>
              <w:numPr>
                <w:ilvl w:val="0"/>
                <w:numId w:val="3"/>
              </w:numPr>
              <w:ind w:left="454"/>
              <w:rPr>
                <w:b w:val="0"/>
              </w:rPr>
            </w:pPr>
            <w:r w:rsidRPr="000E7F60">
              <w:rPr>
                <w:b w:val="0"/>
              </w:rPr>
              <w:t>Diskutimi paraprak</w:t>
            </w:r>
          </w:p>
        </w:tc>
        <w:tc>
          <w:tcPr>
            <w:tcW w:w="1739" w:type="dxa"/>
          </w:tcPr>
          <w:p w:rsidR="00D075B3" w:rsidRPr="000E7F60" w:rsidRDefault="00331D4A" w:rsidP="003C06C7">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01.08.2022 deri më 19.08.2022</w:t>
            </w:r>
          </w:p>
        </w:tc>
        <w:tc>
          <w:tcPr>
            <w:tcW w:w="1357" w:type="dxa"/>
          </w:tcPr>
          <w:p w:rsidR="00D075B3" w:rsidRPr="000E7F60" w:rsidRDefault="000E7F60" w:rsidP="004D759F">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30</w:t>
            </w:r>
          </w:p>
        </w:tc>
        <w:tc>
          <w:tcPr>
            <w:tcW w:w="1433" w:type="dxa"/>
          </w:tcPr>
          <w:p w:rsidR="00D075B3" w:rsidRPr="000E7F60" w:rsidRDefault="005D37D6" w:rsidP="004D759F">
            <w:pPr>
              <w:pStyle w:val="Default"/>
              <w:cnfStyle w:val="000000000000" w:firstRow="0" w:lastRow="0" w:firstColumn="0" w:lastColumn="0" w:oddVBand="0" w:evenVBand="0" w:oddHBand="0" w:evenHBand="0" w:firstRowFirstColumn="0" w:firstRowLastColumn="0" w:lastRowFirstColumn="0" w:lastRowLastColumn="0"/>
              <w:rPr>
                <w:color w:val="auto"/>
              </w:rPr>
            </w:pPr>
            <w:r w:rsidRPr="000E7F60">
              <w:rPr>
                <w:color w:val="auto"/>
              </w:rPr>
              <w:t>0</w:t>
            </w:r>
          </w:p>
        </w:tc>
        <w:tc>
          <w:tcPr>
            <w:tcW w:w="1908" w:type="dxa"/>
          </w:tcPr>
          <w:p w:rsidR="00D075B3" w:rsidRPr="000E7F60" w:rsidRDefault="006A216F" w:rsidP="007C7FC2">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r>
      <w:tr w:rsidR="008A3B30" w:rsidRPr="000E7F60"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0E7F60" w:rsidRDefault="005D7515" w:rsidP="005D7515">
            <w:pPr>
              <w:pStyle w:val="Default"/>
              <w:numPr>
                <w:ilvl w:val="0"/>
                <w:numId w:val="3"/>
              </w:numPr>
              <w:ind w:left="454"/>
              <w:rPr>
                <w:b w:val="0"/>
                <w:color w:val="auto"/>
              </w:rPr>
            </w:pPr>
            <w:r w:rsidRPr="000E7F60">
              <w:rPr>
                <w:b w:val="0"/>
              </w:rPr>
              <w:t>Publikimi</w:t>
            </w:r>
            <w:r w:rsidR="00CF096B" w:rsidRPr="000E7F60">
              <w:rPr>
                <w:b w:val="0"/>
              </w:rPr>
              <w:t xml:space="preserve"> </w:t>
            </w:r>
            <w:r w:rsidRPr="000E7F60">
              <w:rPr>
                <w:b w:val="0"/>
              </w:rPr>
              <w:t>në</w:t>
            </w:r>
            <w:r w:rsidR="008A3B30" w:rsidRPr="000E7F60">
              <w:rPr>
                <w:b w:val="0"/>
              </w:rPr>
              <w:t xml:space="preserve"> </w:t>
            </w:r>
            <w:r w:rsidRPr="000E7F60">
              <w:rPr>
                <w:b w:val="0"/>
              </w:rPr>
              <w:t>uebfaqe/Platforma</w:t>
            </w:r>
            <w:r w:rsidR="008A3B30" w:rsidRPr="000E7F60">
              <w:rPr>
                <w:b w:val="0"/>
              </w:rPr>
              <w:t xml:space="preserve"> </w:t>
            </w:r>
            <w:r w:rsidRPr="000E7F60">
              <w:rPr>
                <w:b w:val="0"/>
              </w:rPr>
              <w:t>elektronike</w:t>
            </w:r>
            <w:r w:rsidR="00D075B3" w:rsidRPr="000E7F60">
              <w:rPr>
                <w:b w:val="0"/>
              </w:rPr>
              <w:t xml:space="preserve"> </w:t>
            </w:r>
            <w:r w:rsidR="008A3B30" w:rsidRPr="000E7F60">
              <w:rPr>
                <w:b w:val="0"/>
              </w:rPr>
              <w:t>/</w:t>
            </w:r>
            <w:r w:rsidR="00D075B3" w:rsidRPr="000E7F60">
              <w:rPr>
                <w:b w:val="0"/>
              </w:rPr>
              <w:t xml:space="preserve">Diskutimi </w:t>
            </w:r>
            <w:r w:rsidR="000E7F60">
              <w:rPr>
                <w:b w:val="0"/>
              </w:rPr>
              <w:t>publik</w:t>
            </w:r>
          </w:p>
        </w:tc>
        <w:tc>
          <w:tcPr>
            <w:tcW w:w="1739" w:type="dxa"/>
          </w:tcPr>
          <w:p w:rsidR="005D7515" w:rsidRPr="000E7F60" w:rsidRDefault="00331D4A" w:rsidP="00D075B3">
            <w:pPr>
              <w:pStyle w:val="Default"/>
              <w:cnfStyle w:val="000000000000" w:firstRow="0" w:lastRow="0" w:firstColumn="0" w:lastColumn="0" w:oddVBand="0" w:evenVBand="0" w:oddHBand="0" w:evenHBand="0" w:firstRowFirstColumn="0" w:firstRowLastColumn="0" w:lastRowFirstColumn="0" w:lastRowLastColumn="0"/>
              <w:rPr>
                <w:color w:val="auto"/>
              </w:rPr>
            </w:pPr>
            <w:r>
              <w:rPr>
                <w:bCs/>
                <w:shd w:val="clear" w:color="auto" w:fill="FFFFFF"/>
              </w:rPr>
              <w:t>21.09.2022 deri më 11.10</w:t>
            </w:r>
            <w:r w:rsidR="005D37D6" w:rsidRPr="000E7F60">
              <w:rPr>
                <w:bCs/>
                <w:shd w:val="clear" w:color="auto" w:fill="FFFFFF"/>
              </w:rPr>
              <w:t>.2022</w:t>
            </w:r>
          </w:p>
        </w:tc>
        <w:tc>
          <w:tcPr>
            <w:tcW w:w="1357" w:type="dxa"/>
          </w:tcPr>
          <w:p w:rsidR="005D7515" w:rsidRPr="000E7F60" w:rsidRDefault="000E7F60" w:rsidP="004D759F">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33" w:type="dxa"/>
          </w:tcPr>
          <w:p w:rsidR="005D7515" w:rsidRPr="000E7F60" w:rsidRDefault="00331D4A" w:rsidP="004D759F">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908" w:type="dxa"/>
          </w:tcPr>
          <w:p w:rsidR="005D7515" w:rsidRPr="000E7F60" w:rsidRDefault="00331D4A" w:rsidP="004D759F">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r>
      <w:tr w:rsidR="008A3B30" w:rsidRPr="000E7F60"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0E7F60" w:rsidRDefault="005D7515" w:rsidP="005D7515">
            <w:pPr>
              <w:pStyle w:val="Default"/>
              <w:numPr>
                <w:ilvl w:val="0"/>
                <w:numId w:val="3"/>
              </w:numPr>
              <w:ind w:left="454"/>
              <w:rPr>
                <w:b w:val="0"/>
                <w:color w:val="auto"/>
              </w:rPr>
            </w:pPr>
            <w:r w:rsidRPr="000E7F60">
              <w:rPr>
                <w:b w:val="0"/>
              </w:rPr>
              <w:t>Takimet</w:t>
            </w:r>
            <w:r w:rsidR="00CF096B" w:rsidRPr="000E7F60">
              <w:rPr>
                <w:b w:val="0"/>
              </w:rPr>
              <w:t xml:space="preserve"> </w:t>
            </w:r>
            <w:r w:rsidRPr="000E7F60">
              <w:rPr>
                <w:b w:val="0"/>
              </w:rPr>
              <w:t>publike</w:t>
            </w:r>
          </w:p>
        </w:tc>
        <w:tc>
          <w:tcPr>
            <w:tcW w:w="1739"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357"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433"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908"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r>
      <w:tr w:rsidR="008A3B30" w:rsidRPr="000E7F60"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0E7F60" w:rsidRDefault="005D7515" w:rsidP="005D7515">
            <w:pPr>
              <w:pStyle w:val="Default"/>
              <w:numPr>
                <w:ilvl w:val="0"/>
                <w:numId w:val="3"/>
              </w:numPr>
              <w:ind w:left="454"/>
              <w:rPr>
                <w:b w:val="0"/>
                <w:color w:val="auto"/>
              </w:rPr>
            </w:pPr>
            <w:r w:rsidRPr="000E7F60">
              <w:rPr>
                <w:b w:val="0"/>
              </w:rPr>
              <w:t>Konferencat</w:t>
            </w:r>
          </w:p>
        </w:tc>
        <w:tc>
          <w:tcPr>
            <w:tcW w:w="1739" w:type="dxa"/>
          </w:tcPr>
          <w:p w:rsidR="005D7515" w:rsidRPr="000E7F60" w:rsidRDefault="005D7515" w:rsidP="007F1530">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357"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433"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908"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r>
      <w:tr w:rsidR="008A3B30" w:rsidRPr="000E7F60" w:rsidTr="008A3B30">
        <w:trPr>
          <w:trHeight w:val="283"/>
        </w:trPr>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0E7F60" w:rsidRDefault="005D7515" w:rsidP="005D7515">
            <w:pPr>
              <w:pStyle w:val="Default"/>
              <w:numPr>
                <w:ilvl w:val="0"/>
                <w:numId w:val="3"/>
              </w:numPr>
              <w:ind w:left="454"/>
              <w:rPr>
                <w:b w:val="0"/>
                <w:color w:val="auto"/>
              </w:rPr>
            </w:pPr>
            <w:r w:rsidRPr="000E7F60">
              <w:rPr>
                <w:b w:val="0"/>
              </w:rPr>
              <w:t>Takime me grupe</w:t>
            </w:r>
            <w:r w:rsidR="00CF096B" w:rsidRPr="000E7F60">
              <w:rPr>
                <w:b w:val="0"/>
              </w:rPr>
              <w:t xml:space="preserve"> </w:t>
            </w:r>
            <w:r w:rsidRPr="000E7F60">
              <w:rPr>
                <w:b w:val="0"/>
              </w:rPr>
              <w:t>të</w:t>
            </w:r>
            <w:r w:rsidR="00CF096B" w:rsidRPr="000E7F60">
              <w:rPr>
                <w:b w:val="0"/>
              </w:rPr>
              <w:t xml:space="preserve"> </w:t>
            </w:r>
            <w:r w:rsidRPr="000E7F60">
              <w:rPr>
                <w:b w:val="0"/>
              </w:rPr>
              <w:t>interesit</w:t>
            </w:r>
          </w:p>
        </w:tc>
        <w:tc>
          <w:tcPr>
            <w:tcW w:w="1739"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357"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433"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908"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r>
      <w:tr w:rsidR="008A3B30" w:rsidRPr="000E7F60"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0E7F60" w:rsidRDefault="005D7515" w:rsidP="005D7515">
            <w:pPr>
              <w:pStyle w:val="Default"/>
              <w:numPr>
                <w:ilvl w:val="0"/>
                <w:numId w:val="3"/>
              </w:numPr>
              <w:ind w:left="454"/>
              <w:rPr>
                <w:b w:val="0"/>
                <w:color w:val="auto"/>
              </w:rPr>
            </w:pPr>
            <w:r w:rsidRPr="000E7F60">
              <w:rPr>
                <w:b w:val="0"/>
              </w:rPr>
              <w:t>Punëtoritë</w:t>
            </w:r>
          </w:p>
        </w:tc>
        <w:tc>
          <w:tcPr>
            <w:tcW w:w="1739" w:type="dxa"/>
          </w:tcPr>
          <w:p w:rsidR="005D7515" w:rsidRPr="000E7F60" w:rsidRDefault="005D7515" w:rsidP="00CF096B">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357"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433"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908"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r>
      <w:tr w:rsidR="008A3B30" w:rsidRPr="000E7F60"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0E7F60" w:rsidRDefault="0003307F" w:rsidP="005D7515">
            <w:pPr>
              <w:pStyle w:val="Default"/>
              <w:numPr>
                <w:ilvl w:val="0"/>
                <w:numId w:val="3"/>
              </w:numPr>
              <w:ind w:left="454"/>
              <w:rPr>
                <w:b w:val="0"/>
                <w:color w:val="auto"/>
              </w:rPr>
            </w:pPr>
            <w:r w:rsidRPr="000E7F60">
              <w:rPr>
                <w:b w:val="0"/>
              </w:rPr>
              <w:t>Intervistat/takimet</w:t>
            </w:r>
            <w:r w:rsidR="003E249C" w:rsidRPr="000E7F60">
              <w:rPr>
                <w:b w:val="0"/>
              </w:rPr>
              <w:t xml:space="preserve"> </w:t>
            </w:r>
            <w:r w:rsidRPr="000E7F60">
              <w:rPr>
                <w:b w:val="0"/>
              </w:rPr>
              <w:t>sy</w:t>
            </w:r>
            <w:r w:rsidR="003E249C" w:rsidRPr="000E7F60">
              <w:rPr>
                <w:b w:val="0"/>
              </w:rPr>
              <w:t xml:space="preserve"> </w:t>
            </w:r>
            <w:r w:rsidRPr="000E7F60">
              <w:rPr>
                <w:b w:val="0"/>
              </w:rPr>
              <w:t>n</w:t>
            </w:r>
            <w:r w:rsidR="005D7515" w:rsidRPr="000E7F60">
              <w:rPr>
                <w:b w:val="0"/>
              </w:rPr>
              <w:t>ë</w:t>
            </w:r>
            <w:r w:rsidR="003E249C" w:rsidRPr="000E7F60">
              <w:rPr>
                <w:b w:val="0"/>
              </w:rPr>
              <w:t xml:space="preserve"> </w:t>
            </w:r>
            <w:r w:rsidR="005D7515" w:rsidRPr="000E7F60">
              <w:rPr>
                <w:b w:val="0"/>
              </w:rPr>
              <w:t>sy</w:t>
            </w:r>
          </w:p>
        </w:tc>
        <w:tc>
          <w:tcPr>
            <w:tcW w:w="1739"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357"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433"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908"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r>
      <w:tr w:rsidR="008A3B30" w:rsidRPr="000E7F60"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0E7F60" w:rsidRDefault="005D7515" w:rsidP="005D7515">
            <w:pPr>
              <w:pStyle w:val="Default"/>
              <w:numPr>
                <w:ilvl w:val="0"/>
                <w:numId w:val="3"/>
              </w:numPr>
              <w:ind w:left="454"/>
              <w:rPr>
                <w:b w:val="0"/>
                <w:color w:val="auto"/>
              </w:rPr>
            </w:pPr>
            <w:r w:rsidRPr="000E7F60">
              <w:rPr>
                <w:b w:val="0"/>
              </w:rPr>
              <w:t>Hulumtimet e opinionit</w:t>
            </w:r>
          </w:p>
        </w:tc>
        <w:tc>
          <w:tcPr>
            <w:tcW w:w="1739"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357"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433"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908"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r>
      <w:tr w:rsidR="008A3B30" w:rsidRPr="000E7F60"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0E7F60" w:rsidRDefault="005D7515" w:rsidP="005D7515">
            <w:pPr>
              <w:pStyle w:val="Default"/>
              <w:numPr>
                <w:ilvl w:val="0"/>
                <w:numId w:val="3"/>
              </w:numPr>
              <w:ind w:left="454"/>
              <w:rPr>
                <w:b w:val="0"/>
                <w:color w:val="auto"/>
              </w:rPr>
            </w:pPr>
            <w:r w:rsidRPr="000E7F60">
              <w:rPr>
                <w:b w:val="0"/>
              </w:rPr>
              <w:t>Votimi</w:t>
            </w:r>
            <w:r w:rsidR="003E249C" w:rsidRPr="000E7F60">
              <w:rPr>
                <w:b w:val="0"/>
              </w:rPr>
              <w:t xml:space="preserve"> </w:t>
            </w:r>
            <w:r w:rsidRPr="000E7F60">
              <w:rPr>
                <w:b w:val="0"/>
              </w:rPr>
              <w:t>diskutues</w:t>
            </w:r>
          </w:p>
        </w:tc>
        <w:tc>
          <w:tcPr>
            <w:tcW w:w="1739"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357"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433"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908"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r>
      <w:tr w:rsidR="008A3B30" w:rsidRPr="000E7F60"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0E7F60" w:rsidRDefault="005D7515" w:rsidP="005D7515">
            <w:pPr>
              <w:pStyle w:val="Default"/>
              <w:numPr>
                <w:ilvl w:val="0"/>
                <w:numId w:val="3"/>
              </w:numPr>
              <w:ind w:left="454"/>
              <w:rPr>
                <w:b w:val="0"/>
              </w:rPr>
            </w:pPr>
            <w:r w:rsidRPr="000E7F60">
              <w:rPr>
                <w:b w:val="0"/>
              </w:rPr>
              <w:t>Panelet me qytetarë</w:t>
            </w:r>
          </w:p>
        </w:tc>
        <w:tc>
          <w:tcPr>
            <w:tcW w:w="1739"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357"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433"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908"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r>
      <w:tr w:rsidR="008A3B30" w:rsidRPr="000E7F60"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0E7F60" w:rsidRDefault="005D7515" w:rsidP="005D7515">
            <w:pPr>
              <w:pStyle w:val="Default"/>
              <w:numPr>
                <w:ilvl w:val="0"/>
                <w:numId w:val="3"/>
              </w:numPr>
              <w:ind w:left="454"/>
              <w:rPr>
                <w:b w:val="0"/>
              </w:rPr>
            </w:pPr>
            <w:r w:rsidRPr="000E7F60">
              <w:rPr>
                <w:b w:val="0"/>
              </w:rPr>
              <w:t>Stendat</w:t>
            </w:r>
            <w:r w:rsidR="003E249C" w:rsidRPr="000E7F60">
              <w:rPr>
                <w:b w:val="0"/>
              </w:rPr>
              <w:t xml:space="preserve"> </w:t>
            </w:r>
            <w:r w:rsidRPr="000E7F60">
              <w:rPr>
                <w:b w:val="0"/>
              </w:rPr>
              <w:t>në</w:t>
            </w:r>
            <w:r w:rsidR="003E249C" w:rsidRPr="000E7F60">
              <w:rPr>
                <w:b w:val="0"/>
              </w:rPr>
              <w:t xml:space="preserve"> </w:t>
            </w:r>
            <w:r w:rsidRPr="000E7F60">
              <w:rPr>
                <w:b w:val="0"/>
              </w:rPr>
              <w:t>rrugë</w:t>
            </w:r>
          </w:p>
        </w:tc>
        <w:tc>
          <w:tcPr>
            <w:tcW w:w="1739"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357"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433"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908"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r>
      <w:tr w:rsidR="008A3B30" w:rsidRPr="000E7F60"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0E7F60" w:rsidRDefault="00D81783" w:rsidP="005D7515">
            <w:pPr>
              <w:pStyle w:val="Default"/>
              <w:numPr>
                <w:ilvl w:val="0"/>
                <w:numId w:val="3"/>
              </w:numPr>
              <w:ind w:left="454"/>
              <w:rPr>
                <w:b w:val="0"/>
              </w:rPr>
            </w:pPr>
            <w:r w:rsidRPr="000E7F60">
              <w:rPr>
                <w:b w:val="0"/>
              </w:rPr>
              <w:t>T</w:t>
            </w:r>
            <w:r w:rsidR="005D7515" w:rsidRPr="000E7F60">
              <w:rPr>
                <w:b w:val="0"/>
              </w:rPr>
              <w:t>jetër</w:t>
            </w:r>
          </w:p>
        </w:tc>
        <w:tc>
          <w:tcPr>
            <w:tcW w:w="1739"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357"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433"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c>
          <w:tcPr>
            <w:tcW w:w="1908" w:type="dxa"/>
          </w:tcPr>
          <w:p w:rsidR="005D7515" w:rsidRPr="000E7F60" w:rsidRDefault="005D7515" w:rsidP="004D759F">
            <w:pPr>
              <w:pStyle w:val="Default"/>
              <w:cnfStyle w:val="000000000000" w:firstRow="0" w:lastRow="0" w:firstColumn="0" w:lastColumn="0" w:oddVBand="0" w:evenVBand="0" w:oddHBand="0" w:evenHBand="0" w:firstRowFirstColumn="0" w:firstRowLastColumn="0" w:lastRowFirstColumn="0" w:lastRowLastColumn="0"/>
              <w:rPr>
                <w:color w:val="auto"/>
              </w:rPr>
            </w:pPr>
          </w:p>
        </w:tc>
      </w:tr>
    </w:tbl>
    <w:p w:rsidR="005D7515" w:rsidRPr="000E7F60" w:rsidRDefault="005D7515" w:rsidP="005D7515">
      <w:pPr>
        <w:jc w:val="both"/>
        <w:rPr>
          <w:rFonts w:ascii="Times New Roman" w:hAnsi="Times New Roman" w:cs="Times New Roman"/>
        </w:rPr>
      </w:pPr>
    </w:p>
    <w:p w:rsidR="005D7515" w:rsidRPr="000E7F60" w:rsidRDefault="005D7515" w:rsidP="005D7515">
      <w:pPr>
        <w:jc w:val="both"/>
        <w:rPr>
          <w:rFonts w:ascii="Times New Roman" w:hAnsi="Times New Roman" w:cs="Times New Roman"/>
          <w:b/>
        </w:rPr>
      </w:pPr>
    </w:p>
    <w:p w:rsidR="000E7F60" w:rsidRDefault="000E7F60" w:rsidP="005D7515">
      <w:pPr>
        <w:jc w:val="center"/>
        <w:rPr>
          <w:rFonts w:ascii="Times New Roman" w:hAnsi="Times New Roman" w:cs="Times New Roman"/>
          <w:b/>
          <w:lang w:val="hr-HR"/>
        </w:rPr>
      </w:pPr>
    </w:p>
    <w:p w:rsidR="005D7515" w:rsidRPr="000E7F60" w:rsidRDefault="005D7515" w:rsidP="005D7515">
      <w:pPr>
        <w:jc w:val="center"/>
        <w:rPr>
          <w:rFonts w:ascii="Times New Roman" w:hAnsi="Times New Roman" w:cs="Times New Roman"/>
          <w:b/>
          <w:lang w:val="hr-HR"/>
        </w:rPr>
      </w:pPr>
      <w:r w:rsidRPr="000E7F60">
        <w:rPr>
          <w:rFonts w:ascii="Times New Roman" w:hAnsi="Times New Roman" w:cs="Times New Roman"/>
          <w:b/>
          <w:lang w:val="hr-HR"/>
        </w:rPr>
        <w:t>P</w:t>
      </w:r>
      <w:r w:rsidRPr="000E7F60">
        <w:rPr>
          <w:rFonts w:ascii="Times New Roman" w:hAnsi="Times New Roman" w:cs="Times New Roman"/>
          <w:b/>
        </w:rPr>
        <w:t>ë</w:t>
      </w:r>
      <w:r w:rsidRPr="000E7F60">
        <w:rPr>
          <w:rFonts w:ascii="Times New Roman" w:hAnsi="Times New Roman" w:cs="Times New Roman"/>
          <w:b/>
          <w:lang w:val="hr-HR"/>
        </w:rPr>
        <w:t>rmbledhje e  kontributeve të pranuara gjatë procesit t</w:t>
      </w:r>
      <w:r w:rsidRPr="000E7F60">
        <w:rPr>
          <w:rFonts w:ascii="Times New Roman" w:hAnsi="Times New Roman" w:cs="Times New Roman"/>
          <w:b/>
        </w:rPr>
        <w:t>ë</w:t>
      </w:r>
      <w:r w:rsidRPr="000E7F60">
        <w:rPr>
          <w:rFonts w:ascii="Times New Roman" w:hAnsi="Times New Roman" w:cs="Times New Roman"/>
          <w:b/>
          <w:lang w:val="hr-HR"/>
        </w:rPr>
        <w:t xml:space="preserve"> konsultimit dhe kategoritë e kontribuesve </w:t>
      </w:r>
    </w:p>
    <w:p w:rsidR="005D7515" w:rsidRPr="000E7F60" w:rsidRDefault="005D7515" w:rsidP="005D7515">
      <w:pPr>
        <w:jc w:val="center"/>
        <w:rPr>
          <w:rFonts w:ascii="Times New Roman" w:hAnsi="Times New Roman" w:cs="Times New Roman"/>
          <w:lang w:val="hr-HR"/>
        </w:rPr>
      </w:pPr>
    </w:p>
    <w:p w:rsidR="000E7F60" w:rsidRPr="000E7F60" w:rsidRDefault="00550E87" w:rsidP="000E7F60">
      <w:pPr>
        <w:rPr>
          <w:rFonts w:ascii="Segoe UI Symbol" w:hAnsi="Segoe UI Symbol" w:cs="Times New Roman"/>
          <w:lang w:val="sv-SE"/>
        </w:rPr>
      </w:pPr>
      <w:r w:rsidRPr="000E7F60">
        <w:rPr>
          <w:rFonts w:ascii="Times New Roman" w:hAnsi="Times New Roman" w:cs="Times New Roman"/>
          <w:lang w:val="hr-HR"/>
        </w:rPr>
        <w:t xml:space="preserve"> </w:t>
      </w:r>
      <w:r w:rsidR="000E7F60" w:rsidRPr="000E7F60">
        <w:rPr>
          <w:rFonts w:ascii="Times New Roman" w:eastAsia="Calibri" w:hAnsi="Times New Roman" w:cs="Times New Roman"/>
          <w:noProof/>
          <w:lang w:val="sv-SE"/>
        </w:rPr>
        <w:t>Gjatë kon</w:t>
      </w:r>
      <w:r w:rsidR="00A15EB3">
        <w:rPr>
          <w:rFonts w:ascii="Times New Roman" w:eastAsia="Calibri" w:hAnsi="Times New Roman" w:cs="Times New Roman"/>
          <w:noProof/>
          <w:lang w:val="sv-SE"/>
        </w:rPr>
        <w:t xml:space="preserve">sultimit publik </w:t>
      </w:r>
      <w:r w:rsidR="000E7F60" w:rsidRPr="000E7F60">
        <w:rPr>
          <w:rFonts w:ascii="Times New Roman" w:eastAsia="Calibri" w:hAnsi="Times New Roman" w:cs="Times New Roman"/>
          <w:noProof/>
          <w:lang w:val="sv-SE"/>
        </w:rPr>
        <w:t xml:space="preserve">kemi pasur </w:t>
      </w:r>
      <w:r w:rsidR="00A15EB3">
        <w:rPr>
          <w:rFonts w:ascii="Times New Roman" w:eastAsia="Calibri" w:hAnsi="Times New Roman" w:cs="Times New Roman"/>
          <w:noProof/>
          <w:lang w:val="sv-SE"/>
        </w:rPr>
        <w:t>vetem një koment</w:t>
      </w:r>
      <w:r w:rsidR="000E7F60" w:rsidRPr="000E7F60">
        <w:rPr>
          <w:rFonts w:ascii="Times New Roman" w:eastAsia="Calibri" w:hAnsi="Times New Roman" w:cs="Times New Roman"/>
          <w:noProof/>
          <w:lang w:val="sv-SE"/>
        </w:rPr>
        <w:t xml:space="preserve">. </w:t>
      </w:r>
    </w:p>
    <w:p w:rsidR="000E7F60" w:rsidRDefault="000E7F60" w:rsidP="000E7F60">
      <w:pPr>
        <w:rPr>
          <w:rFonts w:ascii="Times New Roman" w:hAnsi="Times New Roman" w:cs="Times New Roman"/>
        </w:rPr>
      </w:pPr>
    </w:p>
    <w:p w:rsidR="005D7515" w:rsidRPr="000E7F60" w:rsidRDefault="005D7515" w:rsidP="005D7515">
      <w:pPr>
        <w:jc w:val="center"/>
        <w:rPr>
          <w:rFonts w:ascii="Times New Roman" w:hAnsi="Times New Roman" w:cs="Times New Roman"/>
          <w:b/>
          <w:lang w:val="hr-HR"/>
        </w:rPr>
      </w:pPr>
      <w:r w:rsidRPr="000E7F60">
        <w:rPr>
          <w:rFonts w:ascii="Times New Roman" w:hAnsi="Times New Roman" w:cs="Times New Roman"/>
          <w:b/>
        </w:rPr>
        <w:t>Çë</w:t>
      </w:r>
      <w:r w:rsidRPr="000E7F60">
        <w:rPr>
          <w:rFonts w:ascii="Times New Roman" w:hAnsi="Times New Roman" w:cs="Times New Roman"/>
          <w:b/>
          <w:lang w:val="hr-HR"/>
        </w:rPr>
        <w:t>shtje tjera</w:t>
      </w:r>
    </w:p>
    <w:p w:rsidR="005D7515" w:rsidRPr="000E7F60" w:rsidRDefault="005D7515" w:rsidP="005D7515">
      <w:pPr>
        <w:jc w:val="both"/>
        <w:rPr>
          <w:rFonts w:ascii="Times New Roman" w:hAnsi="Times New Roman" w:cs="Times New Roman"/>
          <w:lang w:val="hr-HR"/>
        </w:rPr>
      </w:pPr>
    </w:p>
    <w:p w:rsidR="005D7515" w:rsidRPr="000E7F60" w:rsidRDefault="00520421" w:rsidP="005D7515">
      <w:pPr>
        <w:jc w:val="both"/>
        <w:rPr>
          <w:rFonts w:ascii="Times New Roman" w:hAnsi="Times New Roman" w:cs="Times New Roman"/>
        </w:rPr>
      </w:pPr>
      <w:r w:rsidRPr="000E7F60">
        <w:rPr>
          <w:rFonts w:ascii="Times New Roman" w:hAnsi="Times New Roman" w:cs="Times New Roman"/>
        </w:rPr>
        <w:t>Meqë</w:t>
      </w:r>
      <w:r w:rsidR="009D2CFC" w:rsidRPr="000E7F60">
        <w:rPr>
          <w:rFonts w:ascii="Times New Roman" w:hAnsi="Times New Roman" w:cs="Times New Roman"/>
        </w:rPr>
        <w:t xml:space="preserve"> </w:t>
      </w:r>
      <w:r w:rsidRPr="000E7F60">
        <w:rPr>
          <w:rFonts w:ascii="Times New Roman" w:hAnsi="Times New Roman" w:cs="Times New Roman"/>
        </w:rPr>
        <w:t>drafti</w:t>
      </w:r>
      <w:r w:rsidR="009D2CFC" w:rsidRPr="000E7F60">
        <w:rPr>
          <w:rFonts w:ascii="Times New Roman" w:hAnsi="Times New Roman" w:cs="Times New Roman"/>
        </w:rPr>
        <w:t xml:space="preserve"> </w:t>
      </w:r>
      <w:r w:rsidRPr="000E7F60">
        <w:rPr>
          <w:rFonts w:ascii="Times New Roman" w:hAnsi="Times New Roman" w:cs="Times New Roman"/>
        </w:rPr>
        <w:t>ishte</w:t>
      </w:r>
      <w:r w:rsidR="009D2CFC" w:rsidRPr="000E7F60">
        <w:rPr>
          <w:rFonts w:ascii="Times New Roman" w:hAnsi="Times New Roman" w:cs="Times New Roman"/>
        </w:rPr>
        <w:t xml:space="preserve"> </w:t>
      </w:r>
      <w:r w:rsidRPr="000E7F60">
        <w:rPr>
          <w:rFonts w:ascii="Times New Roman" w:hAnsi="Times New Roman" w:cs="Times New Roman"/>
        </w:rPr>
        <w:t>punuar me shumë</w:t>
      </w:r>
      <w:r w:rsidR="009D2CFC" w:rsidRPr="000E7F60">
        <w:rPr>
          <w:rFonts w:ascii="Times New Roman" w:hAnsi="Times New Roman" w:cs="Times New Roman"/>
        </w:rPr>
        <w:t xml:space="preserve"> </w:t>
      </w:r>
      <w:r w:rsidRPr="000E7F60">
        <w:rPr>
          <w:rFonts w:ascii="Times New Roman" w:hAnsi="Times New Roman" w:cs="Times New Roman"/>
        </w:rPr>
        <w:t>kujdes</w:t>
      </w:r>
      <w:r w:rsidR="009D2CFC" w:rsidRPr="000E7F60">
        <w:rPr>
          <w:rFonts w:ascii="Times New Roman" w:hAnsi="Times New Roman" w:cs="Times New Roman"/>
        </w:rPr>
        <w:t xml:space="preserve"> </w:t>
      </w:r>
      <w:r w:rsidRPr="000E7F60">
        <w:rPr>
          <w:rFonts w:ascii="Times New Roman" w:hAnsi="Times New Roman" w:cs="Times New Roman"/>
        </w:rPr>
        <w:t>dhe me nenet e deshif</w:t>
      </w:r>
      <w:r w:rsidR="003028C5" w:rsidRPr="000E7F60">
        <w:rPr>
          <w:rFonts w:ascii="Times New Roman" w:hAnsi="Times New Roman" w:cs="Times New Roman"/>
        </w:rPr>
        <w:t>ruara e konsideronim se mund</w:t>
      </w:r>
      <w:r w:rsidR="009D2CFC" w:rsidRPr="000E7F60">
        <w:rPr>
          <w:rFonts w:ascii="Times New Roman" w:hAnsi="Times New Roman" w:cs="Times New Roman"/>
        </w:rPr>
        <w:t xml:space="preserve"> </w:t>
      </w:r>
      <w:r w:rsidR="003028C5" w:rsidRPr="000E7F60">
        <w:rPr>
          <w:rFonts w:ascii="Times New Roman" w:hAnsi="Times New Roman" w:cs="Times New Roman"/>
        </w:rPr>
        <w:t>t`i</w:t>
      </w:r>
      <w:r w:rsidR="009D2CFC" w:rsidRPr="000E7F60">
        <w:rPr>
          <w:rFonts w:ascii="Times New Roman" w:hAnsi="Times New Roman" w:cs="Times New Roman"/>
        </w:rPr>
        <w:t xml:space="preserve"> </w:t>
      </w:r>
      <w:r w:rsidRPr="000E7F60">
        <w:rPr>
          <w:rFonts w:ascii="Times New Roman" w:hAnsi="Times New Roman" w:cs="Times New Roman"/>
        </w:rPr>
        <w:t>kontrib</w:t>
      </w:r>
      <w:r w:rsidR="003028C5" w:rsidRPr="000E7F60">
        <w:rPr>
          <w:rFonts w:ascii="Times New Roman" w:hAnsi="Times New Roman" w:cs="Times New Roman"/>
        </w:rPr>
        <w:t>u</w:t>
      </w:r>
      <w:r w:rsidRPr="000E7F60">
        <w:rPr>
          <w:rFonts w:ascii="Times New Roman" w:hAnsi="Times New Roman" w:cs="Times New Roman"/>
        </w:rPr>
        <w:t>onin</w:t>
      </w:r>
      <w:r w:rsidR="009D2CFC" w:rsidRPr="000E7F60">
        <w:rPr>
          <w:rFonts w:ascii="Times New Roman" w:hAnsi="Times New Roman" w:cs="Times New Roman"/>
        </w:rPr>
        <w:t xml:space="preserve"> </w:t>
      </w:r>
      <w:r w:rsidRPr="000E7F60">
        <w:rPr>
          <w:rFonts w:ascii="Times New Roman" w:hAnsi="Times New Roman" w:cs="Times New Roman"/>
        </w:rPr>
        <w:t>maksimalisht</w:t>
      </w:r>
      <w:r w:rsidR="009D2CFC" w:rsidRPr="000E7F60">
        <w:rPr>
          <w:rFonts w:ascii="Times New Roman" w:hAnsi="Times New Roman" w:cs="Times New Roman"/>
        </w:rPr>
        <w:t xml:space="preserve"> </w:t>
      </w:r>
      <w:r w:rsidRPr="000E7F60">
        <w:rPr>
          <w:rFonts w:ascii="Times New Roman" w:hAnsi="Times New Roman" w:cs="Times New Roman"/>
        </w:rPr>
        <w:t>qëllimit</w:t>
      </w:r>
      <w:r w:rsidR="009D2CFC" w:rsidRPr="000E7F60">
        <w:rPr>
          <w:rFonts w:ascii="Times New Roman" w:hAnsi="Times New Roman" w:cs="Times New Roman"/>
        </w:rPr>
        <w:t xml:space="preserve"> </w:t>
      </w:r>
      <w:r w:rsidRPr="000E7F60">
        <w:rPr>
          <w:rFonts w:ascii="Times New Roman" w:hAnsi="Times New Roman" w:cs="Times New Roman"/>
        </w:rPr>
        <w:t>të U.A,</w:t>
      </w:r>
      <w:r w:rsidR="009D2CFC" w:rsidRPr="000E7F60">
        <w:rPr>
          <w:rFonts w:ascii="Times New Roman" w:hAnsi="Times New Roman" w:cs="Times New Roman"/>
        </w:rPr>
        <w:t xml:space="preserve"> </w:t>
      </w:r>
      <w:r w:rsidRPr="000E7F60">
        <w:rPr>
          <w:rFonts w:ascii="Times New Roman" w:hAnsi="Times New Roman" w:cs="Times New Roman"/>
        </w:rPr>
        <w:t>nuk</w:t>
      </w:r>
      <w:r w:rsidR="009D2CFC" w:rsidRPr="000E7F60">
        <w:rPr>
          <w:rFonts w:ascii="Times New Roman" w:hAnsi="Times New Roman" w:cs="Times New Roman"/>
        </w:rPr>
        <w:t xml:space="preserve"> </w:t>
      </w:r>
      <w:r w:rsidRPr="000E7F60">
        <w:rPr>
          <w:rFonts w:ascii="Times New Roman" w:hAnsi="Times New Roman" w:cs="Times New Roman"/>
        </w:rPr>
        <w:t>kemi</w:t>
      </w:r>
      <w:r w:rsidR="009D2CFC" w:rsidRPr="000E7F60">
        <w:rPr>
          <w:rFonts w:ascii="Times New Roman" w:hAnsi="Times New Roman" w:cs="Times New Roman"/>
        </w:rPr>
        <w:t xml:space="preserve"> </w:t>
      </w:r>
      <w:r w:rsidRPr="000E7F60">
        <w:rPr>
          <w:rFonts w:ascii="Times New Roman" w:hAnsi="Times New Roman" w:cs="Times New Roman"/>
        </w:rPr>
        <w:t>pasur</w:t>
      </w:r>
      <w:r w:rsidR="009D2CFC" w:rsidRPr="000E7F60">
        <w:rPr>
          <w:rFonts w:ascii="Times New Roman" w:hAnsi="Times New Roman" w:cs="Times New Roman"/>
        </w:rPr>
        <w:t xml:space="preserve"> </w:t>
      </w:r>
      <w:r w:rsidRPr="000E7F60">
        <w:rPr>
          <w:rFonts w:ascii="Times New Roman" w:hAnsi="Times New Roman" w:cs="Times New Roman"/>
        </w:rPr>
        <w:t>çështje</w:t>
      </w:r>
      <w:r w:rsidR="009D2CFC" w:rsidRPr="000E7F60">
        <w:rPr>
          <w:rFonts w:ascii="Times New Roman" w:hAnsi="Times New Roman" w:cs="Times New Roman"/>
        </w:rPr>
        <w:t xml:space="preserve"> </w:t>
      </w:r>
      <w:r w:rsidRPr="000E7F60">
        <w:rPr>
          <w:rFonts w:ascii="Times New Roman" w:hAnsi="Times New Roman" w:cs="Times New Roman"/>
        </w:rPr>
        <w:t>tjera</w:t>
      </w:r>
      <w:r w:rsidR="009D2CFC" w:rsidRPr="000E7F60">
        <w:rPr>
          <w:rFonts w:ascii="Times New Roman" w:hAnsi="Times New Roman" w:cs="Times New Roman"/>
        </w:rPr>
        <w:t xml:space="preserve"> </w:t>
      </w:r>
      <w:r w:rsidRPr="000E7F60">
        <w:rPr>
          <w:rFonts w:ascii="Times New Roman" w:hAnsi="Times New Roman" w:cs="Times New Roman"/>
        </w:rPr>
        <w:t>për  të</w:t>
      </w:r>
      <w:r w:rsidR="009D2CFC" w:rsidRPr="000E7F60">
        <w:rPr>
          <w:rFonts w:ascii="Times New Roman" w:hAnsi="Times New Roman" w:cs="Times New Roman"/>
        </w:rPr>
        <w:t xml:space="preserve"> </w:t>
      </w:r>
      <w:r w:rsidRPr="000E7F60">
        <w:rPr>
          <w:rFonts w:ascii="Times New Roman" w:hAnsi="Times New Roman" w:cs="Times New Roman"/>
        </w:rPr>
        <w:t>adresuar.</w:t>
      </w:r>
    </w:p>
    <w:p w:rsidR="009938A9" w:rsidRDefault="009938A9" w:rsidP="005D7515">
      <w:pPr>
        <w:jc w:val="center"/>
        <w:rPr>
          <w:rFonts w:ascii="Times New Roman" w:hAnsi="Times New Roman" w:cs="Times New Roman"/>
          <w:lang w:val="hr-HR"/>
        </w:rPr>
      </w:pPr>
    </w:p>
    <w:p w:rsidR="000E7F60" w:rsidRPr="000E7F60" w:rsidRDefault="000E7F60" w:rsidP="005D7515">
      <w:pPr>
        <w:jc w:val="center"/>
        <w:rPr>
          <w:rFonts w:ascii="Times New Roman" w:hAnsi="Times New Roman" w:cs="Times New Roman"/>
          <w:lang w:val="hr-HR"/>
        </w:rPr>
      </w:pPr>
    </w:p>
    <w:p w:rsidR="005D7515" w:rsidRPr="000E7F60" w:rsidRDefault="005D7515" w:rsidP="005D7515">
      <w:pPr>
        <w:jc w:val="center"/>
        <w:rPr>
          <w:rFonts w:ascii="Times New Roman" w:hAnsi="Times New Roman" w:cs="Times New Roman"/>
          <w:b/>
          <w:lang w:val="hr-HR"/>
        </w:rPr>
      </w:pPr>
      <w:r w:rsidRPr="000E7F60">
        <w:rPr>
          <w:rFonts w:ascii="Times New Roman" w:hAnsi="Times New Roman" w:cs="Times New Roman"/>
          <w:b/>
          <w:lang w:val="hr-HR"/>
        </w:rPr>
        <w:t>Hapat e ardhsh</w:t>
      </w:r>
      <w:r w:rsidRPr="000E7F60">
        <w:rPr>
          <w:rFonts w:ascii="Times New Roman" w:hAnsi="Times New Roman" w:cs="Times New Roman"/>
          <w:b/>
        </w:rPr>
        <w:t>ë</w:t>
      </w:r>
      <w:r w:rsidRPr="000E7F60">
        <w:rPr>
          <w:rFonts w:ascii="Times New Roman" w:hAnsi="Times New Roman" w:cs="Times New Roman"/>
          <w:b/>
          <w:lang w:val="hr-HR"/>
        </w:rPr>
        <w:t>m</w:t>
      </w:r>
    </w:p>
    <w:p w:rsidR="009938A9" w:rsidRPr="000E7F60" w:rsidRDefault="009938A9" w:rsidP="005D7515">
      <w:pPr>
        <w:jc w:val="center"/>
        <w:rPr>
          <w:rFonts w:ascii="Times New Roman" w:hAnsi="Times New Roman" w:cs="Times New Roman"/>
          <w:lang w:val="hr-HR"/>
        </w:rPr>
      </w:pPr>
    </w:p>
    <w:p w:rsidR="009938A9" w:rsidRDefault="009938A9" w:rsidP="009938A9">
      <w:pPr>
        <w:jc w:val="both"/>
        <w:rPr>
          <w:rFonts w:ascii="Times New Roman" w:eastAsia="Calibri" w:hAnsi="Times New Roman" w:cs="Times New Roman"/>
          <w:noProof/>
          <w:lang w:val="en-US"/>
        </w:rPr>
      </w:pPr>
      <w:r w:rsidRPr="009938A9">
        <w:rPr>
          <w:rFonts w:ascii="Times New Roman" w:eastAsia="Calibri" w:hAnsi="Times New Roman" w:cs="Times New Roman"/>
          <w:noProof/>
          <w:lang w:val="en-US"/>
        </w:rPr>
        <w:t>Pas përfundimit të procesit të konsultimit paraprak dhe konsultimit publik i cili është bërë në pajtim me udhëzuesit dhe standardet përkatëse për konsultime publike të nxjerra në pajtim me RRPQ, kryetari i komisionit për hartimin e Udhëzimit Administrativ i’a dërgon aktin normativ drejtorit të departamentit Ligjor të ministrisë përkatëse</w:t>
      </w:r>
      <w:r w:rsidRPr="009938A9">
        <w:rPr>
          <w:rFonts w:ascii="Times New Roman" w:hAnsi="Times New Roman" w:cs="Times New Roman"/>
          <w:noProof/>
          <w:lang w:val="en-US"/>
        </w:rPr>
        <w:t xml:space="preserve"> i cili  </w:t>
      </w:r>
      <w:r w:rsidRPr="009938A9">
        <w:rPr>
          <w:rFonts w:ascii="Times New Roman" w:eastAsia="Calibri" w:hAnsi="Times New Roman" w:cs="Times New Roman"/>
          <w:noProof/>
          <w:lang w:val="en-US"/>
        </w:rPr>
        <w:t>nëse nuk ka vërejtje, e procedon për shqyrtim dhe miratim Ministrit të ministrisë përkatëse.</w:t>
      </w:r>
    </w:p>
    <w:p w:rsidR="00B56AFD" w:rsidRPr="00B56AFD" w:rsidRDefault="00B56AFD" w:rsidP="00B56AFD">
      <w:pPr>
        <w:rPr>
          <w:rFonts w:ascii="Sylfaen" w:eastAsiaTheme="minorHAnsi" w:hAnsi="Sylfaen"/>
        </w:rPr>
      </w:pPr>
    </w:p>
    <w:p w:rsidR="00B56AFD" w:rsidRPr="00B56AFD" w:rsidRDefault="00B56AFD" w:rsidP="00B56AFD">
      <w:pPr>
        <w:rPr>
          <w:rFonts w:ascii="Sylfaen" w:eastAsiaTheme="minorHAnsi" w:hAnsi="Sylfaen"/>
        </w:rPr>
      </w:pPr>
      <w:r w:rsidRPr="00B56AFD">
        <w:rPr>
          <w:rFonts w:ascii="Sylfaen" w:eastAsiaTheme="minorHAnsi" w:hAnsi="Sylfaen"/>
          <w:lang w:val="hr-HR"/>
        </w:rPr>
        <w:t>Tabela e detajuar me informatat për kontribuesit</w:t>
      </w:r>
      <w:r w:rsidR="00F46CAA">
        <w:rPr>
          <w:rFonts w:ascii="Sylfaen" w:eastAsiaTheme="minorHAnsi" w:hAnsi="Sylfaen"/>
          <w:lang w:val="hr-HR"/>
        </w:rPr>
        <w:t xml:space="preserve"> në diksutimin publik</w:t>
      </w:r>
      <w:r w:rsidRPr="00B56AFD">
        <w:rPr>
          <w:rFonts w:ascii="Sylfaen" w:eastAsiaTheme="minorHAnsi" w:hAnsi="Sylfaen"/>
          <w:lang w:val="hr-HR"/>
        </w:rPr>
        <w:t>, arsyetimet p</w:t>
      </w:r>
      <w:r w:rsidRPr="00B56AFD">
        <w:rPr>
          <w:rFonts w:ascii="Sylfaen" w:eastAsiaTheme="minorHAnsi" w:hAnsi="Sylfaen"/>
        </w:rPr>
        <w:t>ë</w:t>
      </w:r>
      <w:r w:rsidRPr="00B56AFD">
        <w:rPr>
          <w:rFonts w:ascii="Sylfaen" w:eastAsiaTheme="minorHAnsi" w:hAnsi="Sylfaen"/>
          <w:lang w:val="hr-HR"/>
        </w:rPr>
        <w:t>r p</w:t>
      </w:r>
      <w:r w:rsidRPr="00B56AFD">
        <w:rPr>
          <w:rFonts w:ascii="Sylfaen" w:eastAsiaTheme="minorHAnsi" w:hAnsi="Sylfaen"/>
        </w:rPr>
        <w:t>ë</w:t>
      </w:r>
      <w:r w:rsidRPr="00B56AFD">
        <w:rPr>
          <w:rFonts w:ascii="Sylfaen" w:eastAsiaTheme="minorHAnsi" w:hAnsi="Sylfaen"/>
          <w:lang w:val="hr-HR"/>
        </w:rPr>
        <w:t>rgjigjet e pranuara dhe t</w:t>
      </w:r>
      <w:r w:rsidRPr="00B56AFD">
        <w:rPr>
          <w:rFonts w:ascii="Sylfaen" w:eastAsiaTheme="minorHAnsi" w:hAnsi="Sylfaen"/>
        </w:rPr>
        <w:t>ë</w:t>
      </w:r>
      <w:r w:rsidRPr="00B56AFD">
        <w:rPr>
          <w:rFonts w:ascii="Sylfaen" w:eastAsiaTheme="minorHAnsi" w:hAnsi="Sylfaen"/>
          <w:lang w:val="hr-HR"/>
        </w:rPr>
        <w:t xml:space="preserve"> refuzuara.  </w:t>
      </w:r>
    </w:p>
    <w:p w:rsidR="00B56AFD" w:rsidRPr="009938A9" w:rsidRDefault="00B56AFD" w:rsidP="009938A9">
      <w:pPr>
        <w:jc w:val="both"/>
        <w:rPr>
          <w:rFonts w:ascii="Times New Roman" w:eastAsia="Calibri" w:hAnsi="Times New Roman" w:cs="Times New Roman"/>
          <w:noProof/>
          <w:lang w:val="en-US"/>
        </w:rPr>
      </w:pPr>
    </w:p>
    <w:p w:rsidR="00520421" w:rsidRPr="000E7F60" w:rsidRDefault="00520421" w:rsidP="005D7515">
      <w:pPr>
        <w:jc w:val="center"/>
        <w:rPr>
          <w:rFonts w:ascii="Times New Roman" w:hAnsi="Times New Roman" w:cs="Times New Roman"/>
          <w:b/>
          <w:lang w:val="hr-HR"/>
        </w:rPr>
      </w:pPr>
    </w:p>
    <w:p w:rsidR="005D7515" w:rsidRPr="00352114" w:rsidRDefault="005D7515" w:rsidP="005D7515">
      <w:pPr>
        <w:rPr>
          <w:rFonts w:ascii="Sylfaen" w:hAnsi="Sylfaen"/>
        </w:rPr>
      </w:pPr>
    </w:p>
    <w:tbl>
      <w:tblPr>
        <w:tblStyle w:val="GridTable1Light-Accent512"/>
        <w:tblW w:w="10469" w:type="dxa"/>
        <w:tblLayout w:type="fixed"/>
        <w:tblLook w:val="0420" w:firstRow="1" w:lastRow="0" w:firstColumn="0" w:lastColumn="0" w:noHBand="0" w:noVBand="1"/>
      </w:tblPr>
      <w:tblGrid>
        <w:gridCol w:w="1818"/>
        <w:gridCol w:w="2880"/>
        <w:gridCol w:w="2718"/>
        <w:gridCol w:w="3053"/>
      </w:tblGrid>
      <w:tr w:rsidR="00B56AFD" w:rsidRPr="00B56AFD" w:rsidTr="007F73A4">
        <w:trPr>
          <w:cnfStyle w:val="100000000000" w:firstRow="1" w:lastRow="0" w:firstColumn="0" w:lastColumn="0" w:oddVBand="0" w:evenVBand="0" w:oddHBand="0" w:evenHBand="0" w:firstRowFirstColumn="0" w:firstRowLastColumn="0" w:lastRowFirstColumn="0" w:lastRowLastColumn="0"/>
          <w:trHeight w:val="1582"/>
        </w:trPr>
        <w:tc>
          <w:tcPr>
            <w:tcW w:w="1818" w:type="dxa"/>
            <w:shd w:val="clear" w:color="auto" w:fill="FBE4D5" w:themeFill="accent2" w:themeFillTint="33"/>
            <w:hideMark/>
          </w:tcPr>
          <w:p w:rsidR="00B56AFD" w:rsidRPr="00B56AFD" w:rsidRDefault="00B56AFD" w:rsidP="00B56AFD">
            <w:pPr>
              <w:rPr>
                <w:rFonts w:ascii="Sylfaen" w:hAnsi="Sylfaen"/>
              </w:rPr>
            </w:pPr>
            <w:r w:rsidRPr="00B56AFD">
              <w:rPr>
                <w:rFonts w:ascii="Sylfaen" w:hAnsi="Sylfaen"/>
                <w:b w:val="0"/>
                <w:bCs w:val="0"/>
                <w:lang w:val="hr-HR"/>
              </w:rPr>
              <w:t>Emri</w:t>
            </w:r>
            <w:r w:rsidRPr="00B56AFD">
              <w:rPr>
                <w:rFonts w:ascii="Sylfaen" w:hAnsi="Sylfaen"/>
                <w:b w:val="0"/>
                <w:bCs w:val="0"/>
                <w:lang w:val="da-DK"/>
              </w:rPr>
              <w:t xml:space="preserve">   i </w:t>
            </w:r>
            <w:r w:rsidRPr="00B56AFD">
              <w:rPr>
                <w:rFonts w:ascii="Sylfaen" w:hAnsi="Sylfaen"/>
                <w:b w:val="0"/>
                <w:bCs w:val="0"/>
                <w:lang w:val="hr-HR"/>
              </w:rPr>
              <w:t>organizatës /individit</w:t>
            </w:r>
          </w:p>
        </w:tc>
        <w:tc>
          <w:tcPr>
            <w:tcW w:w="2880" w:type="dxa"/>
            <w:shd w:val="clear" w:color="auto" w:fill="FBE4D5" w:themeFill="accent2" w:themeFillTint="33"/>
            <w:hideMark/>
          </w:tcPr>
          <w:p w:rsidR="00B56AFD" w:rsidRPr="00B56AFD" w:rsidRDefault="00B56AFD" w:rsidP="00B56AFD">
            <w:pPr>
              <w:rPr>
                <w:rFonts w:ascii="Sylfaen" w:hAnsi="Sylfaen"/>
              </w:rPr>
            </w:pPr>
            <w:r w:rsidRPr="00B56AFD">
              <w:rPr>
                <w:rFonts w:ascii="Sylfaen" w:hAnsi="Sylfaen"/>
                <w:b w:val="0"/>
                <w:bCs w:val="0"/>
                <w:lang w:val="hr-HR"/>
              </w:rPr>
              <w:t>Koment</w:t>
            </w:r>
            <w:r w:rsidRPr="00B56AFD">
              <w:rPr>
                <w:rFonts w:ascii="Sylfaen" w:hAnsi="Sylfaen"/>
                <w:b w:val="0"/>
                <w:bCs w:val="0"/>
                <w:lang w:val="da-DK"/>
              </w:rPr>
              <w:t xml:space="preserve"> i </w:t>
            </w:r>
            <w:r w:rsidRPr="00B56AFD">
              <w:rPr>
                <w:rFonts w:ascii="Sylfaen" w:hAnsi="Sylfaen"/>
                <w:b w:val="0"/>
                <w:bCs w:val="0"/>
                <w:lang w:val="hr-HR"/>
              </w:rPr>
              <w:t>organizatës /individit</w:t>
            </w:r>
          </w:p>
        </w:tc>
        <w:tc>
          <w:tcPr>
            <w:tcW w:w="2718" w:type="dxa"/>
            <w:shd w:val="clear" w:color="auto" w:fill="FBE4D5" w:themeFill="accent2" w:themeFillTint="33"/>
            <w:hideMark/>
          </w:tcPr>
          <w:p w:rsidR="00B56AFD" w:rsidRPr="00B56AFD" w:rsidRDefault="00B56AFD" w:rsidP="00B56AFD">
            <w:pPr>
              <w:rPr>
                <w:rFonts w:ascii="Sylfaen" w:hAnsi="Sylfaen"/>
              </w:rPr>
            </w:pPr>
            <w:r w:rsidRPr="00B56AFD">
              <w:rPr>
                <w:rFonts w:ascii="Sylfaen" w:hAnsi="Sylfaen"/>
                <w:b w:val="0"/>
                <w:bCs w:val="0"/>
                <w:lang w:val="hr-HR"/>
              </w:rPr>
              <w:t>Përgjigja nga Ministria</w:t>
            </w:r>
          </w:p>
          <w:p w:rsidR="00B56AFD" w:rsidRPr="00B56AFD" w:rsidRDefault="00B56AFD" w:rsidP="00B56AFD">
            <w:pPr>
              <w:rPr>
                <w:rFonts w:ascii="Sylfaen" w:hAnsi="Sylfaen"/>
              </w:rPr>
            </w:pPr>
            <w:r w:rsidRPr="00B56AFD">
              <w:rPr>
                <w:rFonts w:ascii="Sylfaen" w:hAnsi="Sylfaen"/>
                <w:b w:val="0"/>
                <w:bCs w:val="0"/>
                <w:lang w:val="hr-HR"/>
              </w:rPr>
              <w:t>E pranuar plotësisht</w:t>
            </w:r>
          </w:p>
          <w:p w:rsidR="00B56AFD" w:rsidRPr="00B56AFD" w:rsidRDefault="00B56AFD" w:rsidP="00B56AFD">
            <w:pPr>
              <w:rPr>
                <w:rFonts w:ascii="Sylfaen" w:hAnsi="Sylfaen"/>
              </w:rPr>
            </w:pPr>
            <w:r w:rsidRPr="00B56AFD">
              <w:rPr>
                <w:rFonts w:ascii="Sylfaen" w:hAnsi="Sylfaen"/>
                <w:b w:val="0"/>
                <w:bCs w:val="0"/>
                <w:lang w:val="hr-HR"/>
              </w:rPr>
              <w:t xml:space="preserve">E pranuar pjesërisht </w:t>
            </w:r>
          </w:p>
          <w:p w:rsidR="00B56AFD" w:rsidRPr="00B56AFD" w:rsidRDefault="00B56AFD" w:rsidP="00B56AFD">
            <w:pPr>
              <w:rPr>
                <w:rFonts w:ascii="Sylfaen" w:hAnsi="Sylfaen"/>
              </w:rPr>
            </w:pPr>
            <w:r w:rsidRPr="00B56AFD">
              <w:rPr>
                <w:rFonts w:ascii="Sylfaen" w:hAnsi="Sylfaen"/>
                <w:b w:val="0"/>
                <w:bCs w:val="0"/>
                <w:lang w:val="hr-HR"/>
              </w:rPr>
              <w:t>E refuzuar</w:t>
            </w:r>
          </w:p>
          <w:p w:rsidR="00B56AFD" w:rsidRPr="00B56AFD" w:rsidRDefault="00B56AFD" w:rsidP="00B56AFD">
            <w:pPr>
              <w:rPr>
                <w:rFonts w:ascii="Sylfaen" w:hAnsi="Sylfaen"/>
              </w:rPr>
            </w:pPr>
          </w:p>
        </w:tc>
        <w:tc>
          <w:tcPr>
            <w:tcW w:w="3053" w:type="dxa"/>
            <w:shd w:val="clear" w:color="auto" w:fill="FBE4D5" w:themeFill="accent2" w:themeFillTint="33"/>
            <w:hideMark/>
          </w:tcPr>
          <w:p w:rsidR="00B56AFD" w:rsidRPr="00B56AFD" w:rsidRDefault="00B56AFD" w:rsidP="00B56AFD">
            <w:pPr>
              <w:rPr>
                <w:rFonts w:ascii="Sylfaen" w:hAnsi="Sylfaen"/>
              </w:rPr>
            </w:pPr>
            <w:r w:rsidRPr="00B56AFD">
              <w:rPr>
                <w:rFonts w:ascii="Sylfaen" w:hAnsi="Sylfaen"/>
                <w:b w:val="0"/>
                <w:bCs w:val="0"/>
                <w:lang w:val="hr-HR"/>
              </w:rPr>
              <w:t xml:space="preserve">Sqarim nga Ministria </w:t>
            </w:r>
          </w:p>
          <w:p w:rsidR="00B56AFD" w:rsidRPr="00B56AFD" w:rsidRDefault="00B56AFD" w:rsidP="00B56AFD">
            <w:pPr>
              <w:tabs>
                <w:tab w:val="left" w:pos="2556"/>
              </w:tabs>
              <w:ind w:right="541"/>
              <w:rPr>
                <w:rFonts w:ascii="Sylfaen" w:hAnsi="Sylfaen"/>
              </w:rPr>
            </w:pPr>
            <w:r w:rsidRPr="00B56AFD">
              <w:rPr>
                <w:rFonts w:ascii="Sylfaen" w:hAnsi="Sylfaen"/>
                <w:b w:val="0"/>
                <w:bCs w:val="0"/>
                <w:lang w:val="hr-HR"/>
              </w:rPr>
              <w:t>(veçanërisht arsyet për të mos pranuar komente të caktuara)</w:t>
            </w:r>
          </w:p>
        </w:tc>
      </w:tr>
      <w:tr w:rsidR="00B56AFD" w:rsidRPr="00B56AFD" w:rsidTr="007F73A4">
        <w:trPr>
          <w:trHeight w:val="510"/>
        </w:trPr>
        <w:tc>
          <w:tcPr>
            <w:tcW w:w="1818" w:type="dxa"/>
            <w:hideMark/>
          </w:tcPr>
          <w:p w:rsidR="00B56AFD" w:rsidRPr="00A95C62" w:rsidRDefault="00A15EB3" w:rsidP="00B56AFD">
            <w:pPr>
              <w:rPr>
                <w:rFonts w:ascii="Times New Roman" w:hAnsi="Times New Roman" w:cs="Times New Roman"/>
                <w:b/>
              </w:rPr>
            </w:pPr>
            <w:r w:rsidRPr="00A95C62">
              <w:rPr>
                <w:rFonts w:ascii="Times New Roman" w:eastAsia="Times New Roman" w:hAnsi="Times New Roman" w:cs="Times New Roman"/>
                <w:b/>
                <w:lang w:val="en-US"/>
              </w:rPr>
              <w:t xml:space="preserve">Prof. Jetullah Sylejmani            </w:t>
            </w:r>
          </w:p>
        </w:tc>
        <w:tc>
          <w:tcPr>
            <w:tcW w:w="2880" w:type="dxa"/>
            <w:hideMark/>
          </w:tcPr>
          <w:p w:rsidR="00A15EB3" w:rsidRPr="00A95C62" w:rsidRDefault="00A15EB3" w:rsidP="00A15EB3">
            <w:pPr>
              <w:rPr>
                <w:rFonts w:ascii="Times New Roman" w:eastAsia="Times New Roman" w:hAnsi="Times New Roman" w:cs="Times New Roman"/>
                <w:b/>
                <w:lang w:val="en-US"/>
              </w:rPr>
            </w:pPr>
            <w:r w:rsidRPr="00A15EB3">
              <w:rPr>
                <w:rFonts w:ascii="Times New Roman" w:eastAsia="Times New Roman" w:hAnsi="Times New Roman" w:cs="Times New Roman"/>
                <w:b/>
                <w:lang w:val="en-US"/>
              </w:rPr>
              <w:t xml:space="preserve">Çështja 1: Si të plotësohet Rubrika e mungesave të nxënësve </w:t>
            </w:r>
          </w:p>
          <w:p w:rsidR="00A15EB3" w:rsidRPr="00A15EB3" w:rsidRDefault="00A15EB3" w:rsidP="00A15EB3">
            <w:pPr>
              <w:rPr>
                <w:rFonts w:ascii="Times New Roman" w:eastAsia="Times New Roman" w:hAnsi="Times New Roman" w:cs="Times New Roman"/>
                <w:b/>
                <w:lang w:val="en-US"/>
              </w:rPr>
            </w:pPr>
          </w:p>
          <w:p w:rsidR="00A15EB3" w:rsidRPr="00A15EB3" w:rsidRDefault="00A15EB3" w:rsidP="00A15EB3">
            <w:pPr>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 xml:space="preserve">Një nga problematikat e cila asnjëherë nuk është rregulluar me asnjë dokument ligjor dhe ka përcjellur me vite të tëra arsimin parauniversitar (që nga paslufta) është mungesa e sqarimeve dhe udhëzimeve se si duhet të plotësohet rubrika e mungesave të nxënësve në ditarin e klasës. Si rezultat i mungesës së udhëzimeve të sakta se si plotësohet </w:t>
            </w:r>
            <w:r w:rsidRPr="00A15EB3">
              <w:rPr>
                <w:rFonts w:ascii="Times New Roman" w:eastAsia="Times New Roman" w:hAnsi="Times New Roman" w:cs="Times New Roman"/>
                <w:lang w:val="en-US"/>
              </w:rPr>
              <w:lastRenderedPageBreak/>
              <w:t>rubrika e mungesave, mësimdhënësit kanë përdorë kritere arbitrare, kontradiktore shpesh duke përdorur edhe standarde të dyfishta se kur duhet të shënohet dhe kur nuk duhet të shënohet një mungesë e një nxënësi në ditarin e klasës.</w:t>
            </w:r>
          </w:p>
          <w:p w:rsidR="00A15EB3" w:rsidRPr="00A15EB3" w:rsidRDefault="00A15EB3" w:rsidP="00A15EB3">
            <w:pPr>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Pra për vite të tëra, një numër i konsiderueshëm i mësimdhënësve kanë shfrytëzuar këtë vakum ligjor dhe nuk i kanë shënuar (evidentuar) fare në ditarin e klasës nxënësit që kanë kanë munguar në orë mësimore dhe kanë pasur një arsye specifike si: në rast se ka rast vdekje, në rast se është i sëmurë, në rast se mungon me lejen e kujdestarit apo mësimdhënësit të lëndës etj.</w:t>
            </w:r>
          </w:p>
          <w:p w:rsidR="00A15EB3" w:rsidRPr="00A15EB3" w:rsidRDefault="00A15EB3" w:rsidP="00A15EB3">
            <w:pPr>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 xml:space="preserve">Por për të njejtat arsye të mungesës së nxënësit në orë mësimore </w:t>
            </w:r>
            <w:r w:rsidRPr="00A15EB3">
              <w:rPr>
                <w:rFonts w:ascii="Times New Roman" w:eastAsia="Times New Roman" w:hAnsi="Times New Roman" w:cs="Times New Roman"/>
                <w:i/>
                <w:lang w:val="en-US"/>
              </w:rPr>
              <w:t>(në rast se ka rast vdekje, në rast se është i sëmurë, në rast se mungon me lejen e kujdestarit apo mësimdhënësit të lëndës etj)</w:t>
            </w:r>
            <w:r w:rsidRPr="00A15EB3">
              <w:rPr>
                <w:rFonts w:ascii="Times New Roman" w:eastAsia="Times New Roman" w:hAnsi="Times New Roman" w:cs="Times New Roman"/>
                <w:lang w:val="en-US"/>
              </w:rPr>
              <w:t xml:space="preserve">, mësimdhënës të tjerë e kanë evidentuar në ditar mungesën e nxënësve. </w:t>
            </w:r>
          </w:p>
          <w:p w:rsidR="00A15EB3" w:rsidRPr="00A15EB3" w:rsidRDefault="00A15EB3" w:rsidP="00A15EB3">
            <w:pPr>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Ose kemi mësimdhënës që për të njejtat arsye të mungesës së nxënësit në orë mësimore  (</w:t>
            </w:r>
            <w:r w:rsidRPr="00A15EB3">
              <w:rPr>
                <w:rFonts w:ascii="Times New Roman" w:eastAsia="Times New Roman" w:hAnsi="Times New Roman" w:cs="Times New Roman"/>
                <w:i/>
                <w:lang w:val="en-US"/>
              </w:rPr>
              <w:t xml:space="preserve">në rast se ka rast vdekje, në rast se është i sëmurë, në rast se mungon me lejen e kujdestarit apo mësimdhënësit të lëndës </w:t>
            </w:r>
            <w:r w:rsidRPr="00A15EB3">
              <w:rPr>
                <w:rFonts w:ascii="Times New Roman" w:eastAsia="Times New Roman" w:hAnsi="Times New Roman" w:cs="Times New Roman"/>
                <w:i/>
                <w:lang w:val="en-US"/>
              </w:rPr>
              <w:lastRenderedPageBreak/>
              <w:t>etj.)</w:t>
            </w:r>
            <w:r w:rsidRPr="00A15EB3">
              <w:rPr>
                <w:rFonts w:ascii="Times New Roman" w:eastAsia="Times New Roman" w:hAnsi="Times New Roman" w:cs="Times New Roman"/>
                <w:lang w:val="en-US"/>
              </w:rPr>
              <w:t xml:space="preserve"> herë shënon, herë nuk shënon nxënësit, ose disa nxënës i shënojnë e disa tjerë nuk i shënojnë (duke përdorur standarde të dyfishta).</w:t>
            </w:r>
          </w:p>
          <w:p w:rsidR="00A15EB3" w:rsidRPr="00A15EB3" w:rsidRDefault="00A15EB3" w:rsidP="00A15EB3">
            <w:pPr>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Në këtë formë kemi një konfuzion te mësimdhënësit, e sidomos tek nxënësit të cilët nuk e kanë të qartë se kur duhet të evidentohet (shënohet) në ditar të klasës, e kur nuk duhet të evidentohet mungesa e nxënëit në orë mësimore.</w:t>
            </w:r>
          </w:p>
          <w:p w:rsidR="00A15EB3" w:rsidRPr="00A15EB3" w:rsidRDefault="00A15EB3" w:rsidP="00A15EB3">
            <w:pPr>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 xml:space="preserve">Praktika e mos evidentimit të mungesës së nxënësit në orë mësimore ka bërë që disa mësimdhënës dhe disa nxënës të bësojnë vërtetë që në disa raste </w:t>
            </w:r>
            <w:r w:rsidRPr="00A15EB3">
              <w:rPr>
                <w:rFonts w:ascii="Times New Roman" w:eastAsia="Times New Roman" w:hAnsi="Times New Roman" w:cs="Times New Roman"/>
                <w:i/>
                <w:lang w:val="en-US"/>
              </w:rPr>
              <w:t>(në rast se ka rast vdekje, në rast se është i sëmurë, në rast se mungon me lejen e kujdestarit apo mësimdhënësit të lëndës etj),</w:t>
            </w:r>
            <w:r w:rsidRPr="00A15EB3">
              <w:rPr>
                <w:rFonts w:ascii="Times New Roman" w:eastAsia="Times New Roman" w:hAnsi="Times New Roman" w:cs="Times New Roman"/>
                <w:lang w:val="en-US"/>
              </w:rPr>
              <w:t xml:space="preserve"> edhe nëse mungojnë nxënësit nuk duhet të shënohen në ditar. Dhe për shkak të këtij besimi kemi nxënës që reagojnë ndaj mësimdhënësve që i evidentojnë mungesat e nxënësve në ditar.</w:t>
            </w:r>
          </w:p>
          <w:p w:rsidR="00A15EB3" w:rsidRPr="00A15EB3" w:rsidRDefault="00A15EB3" w:rsidP="00A15EB3">
            <w:pPr>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 xml:space="preserve">Kjo ka bërë që disa mësimdhënës, sidomos kujdestarët e klasës në rubrikën e vërejtje të ditarit të klasës, të shënojnë dhe të lënë porosi për mësimdhënësit tjerë që mungesa e x nxënësit të mos evidentohet fare në ditar si mungesë, madje edhe reagojnë ndaj </w:t>
            </w:r>
            <w:r w:rsidRPr="00A15EB3">
              <w:rPr>
                <w:rFonts w:ascii="Times New Roman" w:eastAsia="Times New Roman" w:hAnsi="Times New Roman" w:cs="Times New Roman"/>
                <w:lang w:val="en-US"/>
              </w:rPr>
              <w:lastRenderedPageBreak/>
              <w:t>mësimdhënësve që nuk e kanë përfillur porosinë dhe i kanë evidentuar mungesat e këtyre nxënësve në ditar.</w:t>
            </w:r>
          </w:p>
          <w:p w:rsidR="00A15EB3" w:rsidRPr="00A15EB3" w:rsidRDefault="00A15EB3" w:rsidP="00A15EB3">
            <w:pPr>
              <w:jc w:val="both"/>
              <w:rPr>
                <w:rFonts w:ascii="Times New Roman" w:eastAsia="Times New Roman" w:hAnsi="Times New Roman" w:cs="Times New Roman"/>
                <w:lang w:val="en-US"/>
              </w:rPr>
            </w:pPr>
          </w:p>
          <w:p w:rsidR="00A15EB3" w:rsidRPr="00A15EB3" w:rsidRDefault="00A15EB3" w:rsidP="00A15EB3">
            <w:pPr>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Konsideroj që mosevidentimi i nxënësve që mungojnë në ditarin e klasës dhe kërkesa e kujdestarrëve që mësimdhënësit të mos shënojnë në ditar nxënësit që mungojnë (për çfardo arsye) është e pa drejtë dhe e palogjikshme përderisa ditari përmban rubrikën e mungesave të arsyeshme.</w:t>
            </w:r>
          </w:p>
          <w:p w:rsidR="00A15EB3" w:rsidRPr="00A15EB3" w:rsidRDefault="00A15EB3" w:rsidP="00A15EB3">
            <w:pPr>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Nëse nuk i shënojmë nxënësit që mungojnë në orë mësimore ne nuk e evidentojmë të vërtetën në ditar të klasës, sepse edhe nxënësi që nuk është prezent në orë mësimore, logjikisht na dal që ka qenë present. Dhe në këtë formë mësimdhënësit nuk e thonë dhe e fshehin të vërtetën (gënjejmë dhe mashtrojmë).</w:t>
            </w:r>
          </w:p>
          <w:p w:rsidR="00A15EB3" w:rsidRPr="00A15EB3" w:rsidRDefault="00A15EB3" w:rsidP="00A15EB3">
            <w:pPr>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Nëse nuk i shënojmë fare në ditar nxënësit që mungojnë me arsye, atëherë bëhet e pavlefshme rubrika e mungesave të arsyeshme, pra shtrohet pyetja për çfarë na shërben rubrika e mungesave me arsye në ditar?</w:t>
            </w:r>
          </w:p>
          <w:p w:rsidR="00A15EB3" w:rsidRPr="00A15EB3" w:rsidRDefault="00A15EB3" w:rsidP="00A15EB3">
            <w:pPr>
              <w:jc w:val="both"/>
              <w:rPr>
                <w:rFonts w:ascii="Times New Roman" w:eastAsia="Times New Roman" w:hAnsi="Times New Roman" w:cs="Times New Roman"/>
                <w:lang w:val="en-US"/>
              </w:rPr>
            </w:pPr>
          </w:p>
          <w:p w:rsidR="00A15EB3" w:rsidRPr="00A15EB3" w:rsidRDefault="00A15EB3" w:rsidP="00A15EB3">
            <w:pPr>
              <w:jc w:val="both"/>
              <w:rPr>
                <w:rFonts w:ascii="Times New Roman" w:eastAsia="Times New Roman" w:hAnsi="Times New Roman" w:cs="Times New Roman"/>
                <w:lang w:val="en-US"/>
              </w:rPr>
            </w:pPr>
          </w:p>
          <w:p w:rsidR="00A15EB3" w:rsidRPr="00A15EB3" w:rsidRDefault="00A15EB3" w:rsidP="00A15EB3">
            <w:pPr>
              <w:rPr>
                <w:rFonts w:ascii="Times New Roman" w:eastAsia="Times New Roman" w:hAnsi="Times New Roman" w:cs="Times New Roman"/>
                <w:b/>
                <w:lang w:val="en-US"/>
              </w:rPr>
            </w:pPr>
            <w:r w:rsidRPr="00A15EB3">
              <w:rPr>
                <w:rFonts w:ascii="Times New Roman" w:eastAsia="Times New Roman" w:hAnsi="Times New Roman" w:cs="Times New Roman"/>
                <w:b/>
                <w:lang w:val="en-US"/>
              </w:rPr>
              <w:t xml:space="preserve">Çështja 2: Vonesa e nxënësve në orë mësimore </w:t>
            </w:r>
          </w:p>
          <w:p w:rsidR="00A15EB3" w:rsidRPr="00A15EB3" w:rsidRDefault="00A15EB3" w:rsidP="00A15EB3">
            <w:pPr>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 xml:space="preserve">Një problematikë tjetër e cila gjithashtu asnjëherë </w:t>
            </w:r>
            <w:r w:rsidRPr="00A15EB3">
              <w:rPr>
                <w:rFonts w:ascii="Times New Roman" w:eastAsia="Times New Roman" w:hAnsi="Times New Roman" w:cs="Times New Roman"/>
                <w:lang w:val="en-US"/>
              </w:rPr>
              <w:lastRenderedPageBreak/>
              <w:t>nuk është rregulluar me asnjë dokument ligjor është mungesa e informacioneve, sqarimeve dhe udhëzimeve se si duhet të trajtohen vonesat e nxënësve në orë mësimore. Si rezultat i mungesës së udhëzimeve të sakta mësimdhënësit kanë përdorë kritere arbitrare, kontradiktore shpesh duke përdorur edhe standarde të dyfishta se kur duhet të konsiderohet një vonesë si vonesë dhe kur si humbje e orës mësimore. Në këtë formë është bërë një padrejtësi e madhe ndaj nxënësve, kur i njejti standard është përdorur si për nxënësin që është vonuar 1 minutë në orë mësimore si për nxënësin që është vonuar 35 minuta në orën mësimore.</w:t>
            </w:r>
          </w:p>
          <w:p w:rsidR="00A15EB3" w:rsidRPr="00A15EB3" w:rsidRDefault="00A15EB3" w:rsidP="00A15EB3">
            <w:pPr>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Pra kemi nxënës që është vonuar 1-5 minuta në orë mësimore dhe pasi është evidentuar në fillim të orës mungesa e tij në ditar, kujdestari i klasës ia ka numëruar si mungesë në orë mësimore edhe pse nxënësi ka qenë prezent 39 minutat e tjerë në orë mësimore.</w:t>
            </w:r>
          </w:p>
          <w:p w:rsidR="00A15EB3" w:rsidRPr="00A15EB3" w:rsidRDefault="00A15EB3" w:rsidP="00A15EB3">
            <w:pPr>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 xml:space="preserve">Prandaj kërkoj që të rregullohet në mënyrë ligjore çështja se çfarë është vonesa dhe çfarë është mungesa në orë mësimore, cili është dallimi midis tyre, kur një vonesë nuk mund të konsiderohet mungesë në orë mësimore (deri në sa </w:t>
            </w:r>
            <w:r w:rsidRPr="00A15EB3">
              <w:rPr>
                <w:rFonts w:ascii="Times New Roman" w:eastAsia="Times New Roman" w:hAnsi="Times New Roman" w:cs="Times New Roman"/>
                <w:lang w:val="en-US"/>
              </w:rPr>
              <w:lastRenderedPageBreak/>
              <w:t>min max) dhe kur një vonesë mund të konsiderohet si mungesë në orë mësimore.</w:t>
            </w:r>
          </w:p>
          <w:p w:rsidR="00A15EB3" w:rsidRPr="00A15EB3" w:rsidRDefault="00A15EB3" w:rsidP="00A15EB3">
            <w:pPr>
              <w:jc w:val="both"/>
              <w:rPr>
                <w:rFonts w:ascii="Times New Roman" w:eastAsia="Times New Roman" w:hAnsi="Times New Roman" w:cs="Times New Roman"/>
                <w:lang w:val="en-US"/>
              </w:rPr>
            </w:pPr>
          </w:p>
          <w:p w:rsidR="00A15EB3" w:rsidRPr="00A15EB3" w:rsidRDefault="00A15EB3" w:rsidP="00A15EB3">
            <w:pPr>
              <w:jc w:val="both"/>
              <w:rPr>
                <w:rFonts w:ascii="Times New Roman" w:eastAsia="Times New Roman" w:hAnsi="Times New Roman" w:cs="Times New Roman"/>
                <w:lang w:val="en-US"/>
              </w:rPr>
            </w:pPr>
            <w:r w:rsidRPr="00A15EB3">
              <w:rPr>
                <w:rFonts w:ascii="Times New Roman" w:eastAsia="Times New Roman" w:hAnsi="Times New Roman" w:cs="Times New Roman"/>
                <w:b/>
                <w:lang w:val="en-US"/>
              </w:rPr>
              <w:t>Çështja 3:</w:t>
            </w:r>
            <w:r w:rsidRPr="00A15EB3">
              <w:rPr>
                <w:rFonts w:ascii="Times New Roman" w:eastAsia="Times New Roman" w:hAnsi="Times New Roman" w:cs="Times New Roman"/>
                <w:lang w:val="en-US"/>
              </w:rPr>
              <w:t xml:space="preserve"> </w:t>
            </w:r>
            <w:r w:rsidRPr="00A15EB3">
              <w:rPr>
                <w:rFonts w:ascii="Times New Roman" w:eastAsia="Times New Roman" w:hAnsi="Times New Roman" w:cs="Times New Roman"/>
                <w:b/>
                <w:lang w:val="en-US"/>
              </w:rPr>
              <w:t>Plotësimi i rubrikës së orëve/njësive mësimore në ditarin e klasës</w:t>
            </w:r>
          </w:p>
          <w:p w:rsidR="00A15EB3" w:rsidRPr="00A15EB3" w:rsidRDefault="00A15EB3" w:rsidP="00A15EB3">
            <w:pPr>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Një rubrikë tjetër e cila gjithashtu keqpërdoret dhe keqshfrytëzohet nga mësimdhënësit si mungesë e një udhëzuesi të shkruar ligjor është Plotësimi i rubrikës së orëve/njësive mësimore në ditarin e klasës. Shumë mësimdhënës evidentojnë në ditar orët që nuk i kanë zhvilluar fare në klasë më nxënës si orë të realizuara apo të mbajtura sidomos kur të tërë nxënësit e një klase ikin nga ora apo nuk janë prezent në orë mësimore, me arsyetimin që mësimdhënësi ka qenë prezent.</w:t>
            </w:r>
          </w:p>
          <w:p w:rsidR="00A15EB3" w:rsidRPr="00A15EB3" w:rsidRDefault="00A15EB3" w:rsidP="00A15EB3">
            <w:pPr>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Prandaj për të eliminuar këtë keqpërdorim dhe për të evidentuar të vërtetën e mbajtjes apo mosmbajtjes së orëve mësimore, propozoj që në këtë UA të përcaktohet qartë me shkrim se kur konsiderohet dhe duhet të shënohet një orë si e mbajtur dhe kur si e pambajtur.</w:t>
            </w:r>
          </w:p>
          <w:p w:rsidR="00A15EB3" w:rsidRPr="00A15EB3" w:rsidRDefault="00A15EB3" w:rsidP="00A15EB3">
            <w:pPr>
              <w:jc w:val="both"/>
              <w:rPr>
                <w:rFonts w:ascii="Times New Roman" w:eastAsia="Times New Roman" w:hAnsi="Times New Roman" w:cs="Times New Roman"/>
                <w:lang w:val="en-US"/>
              </w:rPr>
            </w:pPr>
          </w:p>
          <w:p w:rsidR="00A15EB3" w:rsidRPr="00A15EB3" w:rsidRDefault="00A15EB3" w:rsidP="00A15EB3">
            <w:pPr>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 xml:space="preserve">Prandaj për të mos i lënë hapësirë konfuzitetit, keqpërdorimit, keqinterpretimit dhe standardeve të dyfishta dhe </w:t>
            </w:r>
            <w:r w:rsidRPr="00A15EB3">
              <w:rPr>
                <w:rFonts w:ascii="Times New Roman" w:eastAsia="Times New Roman" w:hAnsi="Times New Roman" w:cs="Times New Roman"/>
                <w:lang w:val="en-US"/>
              </w:rPr>
              <w:lastRenderedPageBreak/>
              <w:t>për hir të evidentimit të së vërtetës në ditar  propozoj që në draft UA Nr._/2022 Për Dokumentacionin Shkollor në Arsimin Parauniversitar të mbushet ky vakum ligjor me këto sugjerime të poshtëshënuara:</w:t>
            </w:r>
          </w:p>
          <w:p w:rsidR="00A15EB3" w:rsidRPr="00A15EB3" w:rsidRDefault="00A15EB3" w:rsidP="00A15EB3">
            <w:pPr>
              <w:rPr>
                <w:rFonts w:ascii="Times New Roman" w:eastAsia="Times New Roman" w:hAnsi="Times New Roman" w:cs="Times New Roman"/>
                <w:color w:val="000000"/>
                <w:lang w:val="en-US"/>
              </w:rPr>
            </w:pPr>
          </w:p>
          <w:p w:rsidR="00A15EB3" w:rsidRPr="00A15EB3" w:rsidRDefault="00A15EB3" w:rsidP="00A15EB3">
            <w:pPr>
              <w:rPr>
                <w:rFonts w:ascii="Times New Roman" w:eastAsia="Times New Roman" w:hAnsi="Times New Roman" w:cs="Times New Roman"/>
                <w:color w:val="000000"/>
                <w:lang w:val="en-US"/>
              </w:rPr>
            </w:pPr>
          </w:p>
          <w:p w:rsidR="00A15EB3" w:rsidRPr="00A15EB3" w:rsidRDefault="00A15EB3" w:rsidP="00A15EB3">
            <w:pPr>
              <w:jc w:val="both"/>
              <w:rPr>
                <w:rFonts w:ascii="Times New Roman" w:eastAsia="Times New Roman" w:hAnsi="Times New Roman" w:cs="Times New Roman"/>
                <w:color w:val="000000"/>
                <w:lang w:val="en-US"/>
              </w:rPr>
            </w:pPr>
            <w:r w:rsidRPr="00A15EB3">
              <w:rPr>
                <w:rFonts w:ascii="Times New Roman" w:eastAsia="Times New Roman" w:hAnsi="Times New Roman" w:cs="Times New Roman"/>
                <w:b/>
                <w:lang w:val="en-US"/>
              </w:rPr>
              <w:t>SUGJERIME DHE KOMENTE</w:t>
            </w:r>
          </w:p>
          <w:p w:rsidR="00A15EB3" w:rsidRPr="00A15EB3" w:rsidRDefault="00A15EB3" w:rsidP="00A15EB3">
            <w:pPr>
              <w:jc w:val="both"/>
              <w:rPr>
                <w:rFonts w:ascii="Times New Roman" w:eastAsia="Times New Roman" w:hAnsi="Times New Roman" w:cs="Times New Roman"/>
                <w:b/>
                <w:lang w:val="en-US"/>
              </w:rPr>
            </w:pPr>
          </w:p>
          <w:p w:rsidR="00A15EB3" w:rsidRPr="00A15EB3" w:rsidRDefault="00A15EB3" w:rsidP="00A15EB3">
            <w:pPr>
              <w:jc w:val="both"/>
              <w:rPr>
                <w:rFonts w:ascii="Times New Roman" w:eastAsia="Times New Roman" w:hAnsi="Times New Roman" w:cs="Times New Roman"/>
                <w:b/>
                <w:lang w:val="en-US"/>
              </w:rPr>
            </w:pPr>
            <w:r w:rsidRPr="00A15EB3">
              <w:rPr>
                <w:rFonts w:ascii="Times New Roman" w:eastAsia="Times New Roman" w:hAnsi="Times New Roman" w:cs="Times New Roman"/>
                <w:b/>
                <w:lang w:val="en-US"/>
              </w:rPr>
              <w:t>Neni X</w:t>
            </w:r>
          </w:p>
          <w:p w:rsidR="00A15EB3" w:rsidRPr="00A15EB3" w:rsidRDefault="00A15EB3" w:rsidP="00A15EB3">
            <w:pPr>
              <w:jc w:val="both"/>
              <w:rPr>
                <w:rFonts w:ascii="Times New Roman" w:eastAsia="Times New Roman" w:hAnsi="Times New Roman" w:cs="Times New Roman"/>
                <w:b/>
                <w:lang w:val="en-US"/>
              </w:rPr>
            </w:pPr>
            <w:r w:rsidRPr="00A15EB3">
              <w:rPr>
                <w:rFonts w:ascii="Times New Roman" w:eastAsia="Times New Roman" w:hAnsi="Times New Roman" w:cs="Times New Roman"/>
                <w:b/>
                <w:lang w:val="en-US"/>
              </w:rPr>
              <w:t>Mungesat e nxënësve</w:t>
            </w:r>
          </w:p>
          <w:p w:rsidR="00A15EB3" w:rsidRPr="00A15EB3" w:rsidRDefault="00A15EB3" w:rsidP="00A15EB3">
            <w:pPr>
              <w:numPr>
                <w:ilvl w:val="0"/>
                <w:numId w:val="7"/>
              </w:numPr>
              <w:spacing w:after="200" w:line="276" w:lineRule="auto"/>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 xml:space="preserve">Çdo nxënës që </w:t>
            </w:r>
            <w:r w:rsidRPr="00A15EB3">
              <w:rPr>
                <w:rFonts w:ascii="Times New Roman" w:eastAsia="Times New Roman" w:hAnsi="Times New Roman" w:cs="Times New Roman"/>
                <w:b/>
                <w:lang w:val="en-US"/>
              </w:rPr>
              <w:t>nuk</w:t>
            </w:r>
            <w:r w:rsidRPr="00A15EB3">
              <w:rPr>
                <w:rFonts w:ascii="Times New Roman" w:eastAsia="Times New Roman" w:hAnsi="Times New Roman" w:cs="Times New Roman"/>
                <w:lang w:val="en-US"/>
              </w:rPr>
              <w:t xml:space="preserve"> është prezent në orë mësimore, pavarësisht arsyes së mungesës </w:t>
            </w:r>
            <w:r w:rsidRPr="00A15EB3">
              <w:rPr>
                <w:rFonts w:ascii="Times New Roman" w:eastAsia="Times New Roman" w:hAnsi="Times New Roman" w:cs="Times New Roman"/>
                <w:b/>
                <w:lang w:val="en-US"/>
              </w:rPr>
              <w:t>duhet</w:t>
            </w:r>
            <w:r w:rsidRPr="00A15EB3">
              <w:rPr>
                <w:rFonts w:ascii="Times New Roman" w:eastAsia="Times New Roman" w:hAnsi="Times New Roman" w:cs="Times New Roman"/>
                <w:lang w:val="en-US"/>
              </w:rPr>
              <w:t xml:space="preserve"> të shënohet në Ditarin e klasës në orën në të cilën mungon, nga mësimdhënësi i lëndës;</w:t>
            </w:r>
          </w:p>
          <w:p w:rsidR="00A15EB3" w:rsidRPr="00A15EB3" w:rsidRDefault="00A15EB3" w:rsidP="00A15EB3">
            <w:pPr>
              <w:numPr>
                <w:ilvl w:val="0"/>
                <w:numId w:val="7"/>
              </w:numPr>
              <w:spacing w:after="200" w:line="276" w:lineRule="auto"/>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Ndalohet që për çfardo arsye mësimdhënësit/kujdestarët e klasëve të shënojnë në rubrikën e Vërejtjeve në ditar, shkrime përmes të cilave kërkojnë nga mësimdhënësit tjerë që të mos shënojnë X nxënësin që mungon në orë mësimore.</w:t>
            </w:r>
          </w:p>
          <w:p w:rsidR="00A15EB3" w:rsidRPr="00A15EB3" w:rsidRDefault="00A15EB3" w:rsidP="00A15EB3">
            <w:pPr>
              <w:jc w:val="both"/>
              <w:rPr>
                <w:rFonts w:ascii="Times New Roman" w:eastAsia="Times New Roman" w:hAnsi="Times New Roman" w:cs="Times New Roman"/>
                <w:lang w:val="en-US"/>
              </w:rPr>
            </w:pPr>
          </w:p>
          <w:p w:rsidR="00A15EB3" w:rsidRPr="00A15EB3" w:rsidRDefault="00A15EB3" w:rsidP="00A15EB3">
            <w:pPr>
              <w:jc w:val="both"/>
              <w:rPr>
                <w:rFonts w:ascii="Times New Roman" w:eastAsia="Times New Roman" w:hAnsi="Times New Roman" w:cs="Times New Roman"/>
                <w:lang w:val="en-US"/>
              </w:rPr>
            </w:pPr>
          </w:p>
          <w:p w:rsidR="00A15EB3" w:rsidRPr="00A15EB3" w:rsidRDefault="00A15EB3" w:rsidP="00A15EB3">
            <w:pPr>
              <w:jc w:val="both"/>
              <w:rPr>
                <w:rFonts w:ascii="Times New Roman" w:eastAsia="Times New Roman" w:hAnsi="Times New Roman" w:cs="Times New Roman"/>
                <w:b/>
                <w:lang w:val="en-US"/>
              </w:rPr>
            </w:pPr>
            <w:r w:rsidRPr="00A15EB3">
              <w:rPr>
                <w:rFonts w:ascii="Times New Roman" w:eastAsia="Times New Roman" w:hAnsi="Times New Roman" w:cs="Times New Roman"/>
                <w:b/>
                <w:lang w:val="en-US"/>
              </w:rPr>
              <w:t>Neni xx</w:t>
            </w:r>
          </w:p>
          <w:p w:rsidR="00A15EB3" w:rsidRPr="00A15EB3" w:rsidRDefault="00A15EB3" w:rsidP="00A15EB3">
            <w:pPr>
              <w:jc w:val="both"/>
              <w:rPr>
                <w:rFonts w:ascii="Times New Roman" w:eastAsia="Times New Roman" w:hAnsi="Times New Roman" w:cs="Times New Roman"/>
                <w:b/>
                <w:lang w:val="en-US"/>
              </w:rPr>
            </w:pPr>
            <w:r w:rsidRPr="00A15EB3">
              <w:rPr>
                <w:rFonts w:ascii="Times New Roman" w:eastAsia="Times New Roman" w:hAnsi="Times New Roman" w:cs="Times New Roman"/>
                <w:b/>
                <w:lang w:val="en-US"/>
              </w:rPr>
              <w:t>Arsyetimi i mungesave</w:t>
            </w:r>
          </w:p>
          <w:p w:rsidR="00A15EB3" w:rsidRPr="00A15EB3" w:rsidRDefault="00A15EB3" w:rsidP="00A15EB3">
            <w:pPr>
              <w:numPr>
                <w:ilvl w:val="0"/>
                <w:numId w:val="8"/>
              </w:numPr>
              <w:spacing w:after="200" w:line="276" w:lineRule="auto"/>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Çdo nxënës që ka arsye përse ka munguar, iu arsyetohen mungesat si të arsyeshme nga kujdestari i klasës;</w:t>
            </w:r>
          </w:p>
          <w:p w:rsidR="00A15EB3" w:rsidRPr="00A15EB3" w:rsidRDefault="00A15EB3" w:rsidP="00A15EB3">
            <w:pPr>
              <w:numPr>
                <w:ilvl w:val="0"/>
                <w:numId w:val="8"/>
              </w:numPr>
              <w:spacing w:after="200" w:line="276" w:lineRule="auto"/>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Arsyetimi i mungesave të nxënësve bëhet përmes Vërtetimeve zyrtare me shkrim të lëshuara nga organet kompetente ose dëshmive tjera të verifikueshme.</w:t>
            </w:r>
          </w:p>
          <w:p w:rsidR="00A15EB3" w:rsidRPr="00A15EB3" w:rsidRDefault="00A15EB3" w:rsidP="00A15EB3">
            <w:pPr>
              <w:jc w:val="both"/>
              <w:rPr>
                <w:rFonts w:ascii="Times New Roman" w:eastAsia="Times New Roman" w:hAnsi="Times New Roman" w:cs="Times New Roman"/>
                <w:lang w:val="en-US"/>
              </w:rPr>
            </w:pPr>
          </w:p>
          <w:p w:rsidR="00A15EB3" w:rsidRPr="00A15EB3" w:rsidRDefault="00A15EB3" w:rsidP="00A15EB3">
            <w:pPr>
              <w:jc w:val="both"/>
              <w:rPr>
                <w:rFonts w:ascii="Times New Roman" w:eastAsia="Times New Roman" w:hAnsi="Times New Roman" w:cs="Times New Roman"/>
                <w:lang w:val="en-US"/>
              </w:rPr>
            </w:pPr>
          </w:p>
          <w:p w:rsidR="00A15EB3" w:rsidRPr="00A15EB3" w:rsidRDefault="00A15EB3" w:rsidP="00A15EB3">
            <w:pPr>
              <w:jc w:val="both"/>
              <w:rPr>
                <w:rFonts w:ascii="Times New Roman" w:eastAsia="Times New Roman" w:hAnsi="Times New Roman" w:cs="Times New Roman"/>
                <w:lang w:val="en-US"/>
              </w:rPr>
            </w:pPr>
          </w:p>
          <w:p w:rsidR="00A15EB3" w:rsidRPr="00A15EB3" w:rsidRDefault="00A15EB3" w:rsidP="00A15EB3">
            <w:pPr>
              <w:jc w:val="both"/>
              <w:rPr>
                <w:rFonts w:ascii="Times New Roman" w:eastAsia="Times New Roman" w:hAnsi="Times New Roman" w:cs="Times New Roman"/>
                <w:b/>
                <w:lang w:val="en-US"/>
              </w:rPr>
            </w:pPr>
            <w:r w:rsidRPr="00A15EB3">
              <w:rPr>
                <w:rFonts w:ascii="Times New Roman" w:eastAsia="Times New Roman" w:hAnsi="Times New Roman" w:cs="Times New Roman"/>
                <w:b/>
                <w:lang w:val="en-US"/>
              </w:rPr>
              <w:t>Neni xxx</w:t>
            </w:r>
          </w:p>
          <w:p w:rsidR="00A15EB3" w:rsidRPr="00A15EB3" w:rsidRDefault="00A15EB3" w:rsidP="00A15EB3">
            <w:pPr>
              <w:jc w:val="both"/>
              <w:rPr>
                <w:rFonts w:ascii="Times New Roman" w:eastAsia="Times New Roman" w:hAnsi="Times New Roman" w:cs="Times New Roman"/>
                <w:b/>
                <w:lang w:val="en-US"/>
              </w:rPr>
            </w:pPr>
            <w:r w:rsidRPr="00A15EB3">
              <w:rPr>
                <w:rFonts w:ascii="Times New Roman" w:eastAsia="Times New Roman" w:hAnsi="Times New Roman" w:cs="Times New Roman"/>
                <w:b/>
                <w:lang w:val="en-US"/>
              </w:rPr>
              <w:t>Mosarsyetimi i mungesave</w:t>
            </w:r>
          </w:p>
          <w:p w:rsidR="00A15EB3" w:rsidRPr="00A15EB3" w:rsidRDefault="00A15EB3" w:rsidP="00A15EB3">
            <w:pPr>
              <w:numPr>
                <w:ilvl w:val="0"/>
                <w:numId w:val="9"/>
              </w:numPr>
              <w:spacing w:after="200" w:line="276" w:lineRule="auto"/>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Çdo nxënës që nuk ka arsye ose dëshmi përse ka munguar, nuk iu arsyetohen mungesat nga kujdestari i klasës;</w:t>
            </w:r>
          </w:p>
          <w:p w:rsidR="00A15EB3" w:rsidRPr="00A15EB3" w:rsidRDefault="00A15EB3" w:rsidP="00A15EB3">
            <w:pPr>
              <w:numPr>
                <w:ilvl w:val="0"/>
                <w:numId w:val="9"/>
              </w:numPr>
              <w:spacing w:after="200" w:line="276" w:lineRule="auto"/>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Asnjë mungesë e nxënësve nuk mund të bëhet e arsyeshme pa u mbështetur në dëshmi të verifikueshme;</w:t>
            </w:r>
          </w:p>
          <w:p w:rsidR="00A15EB3" w:rsidRPr="00A15EB3" w:rsidRDefault="00A15EB3" w:rsidP="00A15EB3">
            <w:pPr>
              <w:numPr>
                <w:ilvl w:val="0"/>
                <w:numId w:val="9"/>
              </w:numPr>
              <w:spacing w:after="200" w:line="276" w:lineRule="auto"/>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lastRenderedPageBreak/>
              <w:t>Për çdo mungesë të paarsyeshme të nxënësve, kujdestari i klasës ka për obligim që të informoj prindin e nxënësit.</w:t>
            </w:r>
          </w:p>
          <w:p w:rsidR="00A15EB3" w:rsidRPr="00A15EB3" w:rsidRDefault="00A15EB3" w:rsidP="00A15EB3">
            <w:pPr>
              <w:jc w:val="both"/>
              <w:rPr>
                <w:rFonts w:ascii="Times New Roman" w:eastAsia="Times New Roman" w:hAnsi="Times New Roman" w:cs="Times New Roman"/>
                <w:lang w:val="en-US"/>
              </w:rPr>
            </w:pPr>
          </w:p>
          <w:p w:rsidR="00A15EB3" w:rsidRPr="00A15EB3" w:rsidRDefault="00A15EB3" w:rsidP="00A15EB3">
            <w:pPr>
              <w:jc w:val="both"/>
              <w:rPr>
                <w:rFonts w:ascii="Times New Roman" w:eastAsia="Times New Roman" w:hAnsi="Times New Roman" w:cs="Times New Roman"/>
                <w:lang w:val="en-US"/>
              </w:rPr>
            </w:pPr>
          </w:p>
          <w:p w:rsidR="00A15EB3" w:rsidRPr="00A15EB3" w:rsidRDefault="00A15EB3" w:rsidP="00A15EB3">
            <w:pPr>
              <w:jc w:val="both"/>
              <w:rPr>
                <w:rFonts w:ascii="Times New Roman" w:eastAsia="Times New Roman" w:hAnsi="Times New Roman" w:cs="Times New Roman"/>
                <w:b/>
                <w:lang w:val="en-US"/>
              </w:rPr>
            </w:pPr>
            <w:r w:rsidRPr="00A15EB3">
              <w:rPr>
                <w:rFonts w:ascii="Times New Roman" w:eastAsia="Times New Roman" w:hAnsi="Times New Roman" w:cs="Times New Roman"/>
                <w:b/>
                <w:lang w:val="en-US"/>
              </w:rPr>
              <w:t>Neni xxx</w:t>
            </w:r>
          </w:p>
          <w:p w:rsidR="00A15EB3" w:rsidRPr="00A15EB3" w:rsidRDefault="00A15EB3" w:rsidP="00A15EB3">
            <w:pPr>
              <w:jc w:val="both"/>
              <w:rPr>
                <w:rFonts w:ascii="Times New Roman" w:eastAsia="Times New Roman" w:hAnsi="Times New Roman" w:cs="Times New Roman"/>
                <w:b/>
                <w:lang w:val="en-US"/>
              </w:rPr>
            </w:pPr>
            <w:r w:rsidRPr="00A15EB3">
              <w:rPr>
                <w:rFonts w:ascii="Times New Roman" w:eastAsia="Times New Roman" w:hAnsi="Times New Roman" w:cs="Times New Roman"/>
                <w:b/>
                <w:lang w:val="en-US"/>
              </w:rPr>
              <w:t>Masat disiplinore për mungesat paarsye</w:t>
            </w:r>
          </w:p>
          <w:p w:rsidR="00A15EB3" w:rsidRPr="00A15EB3" w:rsidRDefault="00A15EB3" w:rsidP="00A15EB3">
            <w:pPr>
              <w:numPr>
                <w:ilvl w:val="0"/>
                <w:numId w:val="10"/>
              </w:numPr>
              <w:spacing w:after="200" w:line="276" w:lineRule="auto"/>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Kujdestari i klasës ka obligim të informoj me kohë organet e shkollës për secilin nxënës që ka 15 mungesa të paarsyeshme;</w:t>
            </w:r>
          </w:p>
          <w:p w:rsidR="00A15EB3" w:rsidRPr="00A15EB3" w:rsidRDefault="00A15EB3" w:rsidP="00A15EB3">
            <w:pPr>
              <w:numPr>
                <w:ilvl w:val="0"/>
                <w:numId w:val="10"/>
              </w:numPr>
              <w:spacing w:after="200" w:line="276" w:lineRule="auto"/>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Ndaj nxënësve që në vazhdimësi bëjnë mungesa të paarsyeshme, do të merren masa disiplinore sipas ligjit.</w:t>
            </w:r>
          </w:p>
          <w:p w:rsidR="00A15EB3" w:rsidRPr="00A15EB3" w:rsidRDefault="00A15EB3" w:rsidP="00A15EB3">
            <w:pPr>
              <w:jc w:val="both"/>
              <w:rPr>
                <w:rFonts w:ascii="Times New Roman" w:eastAsia="Times New Roman" w:hAnsi="Times New Roman" w:cs="Times New Roman"/>
                <w:lang w:val="en-US"/>
              </w:rPr>
            </w:pPr>
          </w:p>
          <w:p w:rsidR="00A15EB3" w:rsidRPr="00A15EB3" w:rsidRDefault="00A15EB3" w:rsidP="00A15EB3">
            <w:pPr>
              <w:jc w:val="both"/>
              <w:rPr>
                <w:rFonts w:ascii="Times New Roman" w:eastAsia="Times New Roman" w:hAnsi="Times New Roman" w:cs="Times New Roman"/>
                <w:lang w:val="en-US"/>
              </w:rPr>
            </w:pPr>
          </w:p>
          <w:p w:rsidR="00A15EB3" w:rsidRPr="00A15EB3" w:rsidRDefault="00A15EB3" w:rsidP="00A15EB3">
            <w:pPr>
              <w:jc w:val="both"/>
              <w:rPr>
                <w:rFonts w:ascii="Times New Roman" w:eastAsia="Times New Roman" w:hAnsi="Times New Roman" w:cs="Times New Roman"/>
                <w:b/>
                <w:lang w:val="en-US"/>
              </w:rPr>
            </w:pPr>
            <w:r w:rsidRPr="00A15EB3">
              <w:rPr>
                <w:rFonts w:ascii="Times New Roman" w:eastAsia="Times New Roman" w:hAnsi="Times New Roman" w:cs="Times New Roman"/>
                <w:b/>
                <w:lang w:val="en-US"/>
              </w:rPr>
              <w:t>Neni xxx</w:t>
            </w:r>
          </w:p>
          <w:p w:rsidR="00A15EB3" w:rsidRPr="00A15EB3" w:rsidRDefault="00A15EB3" w:rsidP="00A15EB3">
            <w:pPr>
              <w:jc w:val="both"/>
              <w:rPr>
                <w:rFonts w:ascii="Times New Roman" w:eastAsia="Times New Roman" w:hAnsi="Times New Roman" w:cs="Times New Roman"/>
                <w:b/>
                <w:lang w:val="en-US"/>
              </w:rPr>
            </w:pPr>
            <w:r w:rsidRPr="00A15EB3">
              <w:rPr>
                <w:rFonts w:ascii="Times New Roman" w:eastAsia="Times New Roman" w:hAnsi="Times New Roman" w:cs="Times New Roman"/>
                <w:b/>
                <w:lang w:val="en-US"/>
              </w:rPr>
              <w:t>Vonesat e nxënësve</w:t>
            </w:r>
          </w:p>
          <w:p w:rsidR="00A15EB3" w:rsidRPr="00A15EB3" w:rsidRDefault="00A15EB3" w:rsidP="00A15EB3">
            <w:pPr>
              <w:numPr>
                <w:ilvl w:val="0"/>
                <w:numId w:val="13"/>
              </w:numPr>
              <w:spacing w:after="200" w:line="276" w:lineRule="auto"/>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Çdo nxënës ka obligim që të vijë me kohë dhe të largohet me kohë në orë mësimore;</w:t>
            </w:r>
          </w:p>
          <w:p w:rsidR="00A15EB3" w:rsidRPr="00A15EB3" w:rsidRDefault="00A15EB3" w:rsidP="00A15EB3">
            <w:pPr>
              <w:numPr>
                <w:ilvl w:val="0"/>
                <w:numId w:val="13"/>
              </w:numPr>
              <w:spacing w:after="200" w:line="276" w:lineRule="auto"/>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 xml:space="preserve">Çdo vonesë e nxënësve në orë mësimore duhet të evidentohet tek </w:t>
            </w:r>
            <w:r w:rsidRPr="00A15EB3">
              <w:rPr>
                <w:rFonts w:ascii="Times New Roman" w:eastAsia="Times New Roman" w:hAnsi="Times New Roman" w:cs="Times New Roman"/>
                <w:lang w:val="en-US"/>
              </w:rPr>
              <w:lastRenderedPageBreak/>
              <w:t>rubrika e mungesave të nxënësve, ku duhet të shënohen në kllapa se sa minuta është vonuar x nxënësi;</w:t>
            </w:r>
          </w:p>
          <w:p w:rsidR="00A15EB3" w:rsidRPr="00A15EB3" w:rsidRDefault="00A15EB3" w:rsidP="00A15EB3">
            <w:pPr>
              <w:numPr>
                <w:ilvl w:val="0"/>
                <w:numId w:val="13"/>
              </w:numPr>
              <w:spacing w:after="200" w:line="276" w:lineRule="auto"/>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Të gjithë nxënësit që vinë me vonesë në orën mësimore, dhe kanë arsye për vonesën e tyre duhet të pranohen në mësim nga mësimdhënësit, dhe nuk duhet të largohen nga ora mësimore;</w:t>
            </w:r>
          </w:p>
          <w:p w:rsidR="00A15EB3" w:rsidRPr="00A15EB3" w:rsidRDefault="00A15EB3" w:rsidP="00A15EB3">
            <w:pPr>
              <w:numPr>
                <w:ilvl w:val="0"/>
                <w:numId w:val="13"/>
              </w:numPr>
              <w:spacing w:after="200" w:line="276" w:lineRule="auto"/>
              <w:contextualSpacing/>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Çdo vonesë që nuk kalon një të tretën e orës mësimore nuk konsiderohet humbje e orës mësimore dhe evidentohet në ditar si vonesë dhe jo si mungesë në orë mësimore;</w:t>
            </w:r>
          </w:p>
          <w:p w:rsidR="00A15EB3" w:rsidRPr="00A15EB3" w:rsidRDefault="00A15EB3" w:rsidP="00A15EB3">
            <w:pPr>
              <w:numPr>
                <w:ilvl w:val="0"/>
                <w:numId w:val="13"/>
              </w:numPr>
              <w:spacing w:after="200" w:line="276" w:lineRule="auto"/>
              <w:contextualSpacing/>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Çdo vonesë që kalon një të tretën e orës mësimore konsiderohet humbje e orës mësimore dhe evidentohet në ditar si mungesë në orë mësimore;</w:t>
            </w:r>
          </w:p>
          <w:p w:rsidR="00A15EB3" w:rsidRPr="00A15EB3" w:rsidRDefault="00A15EB3" w:rsidP="00A15EB3">
            <w:pPr>
              <w:numPr>
                <w:ilvl w:val="0"/>
                <w:numId w:val="13"/>
              </w:numPr>
              <w:spacing w:after="200" w:line="276" w:lineRule="auto"/>
              <w:contextualSpacing/>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 xml:space="preserve">Arsyetimi apo mosarsyetimi i </w:t>
            </w:r>
            <w:r w:rsidRPr="00A15EB3">
              <w:rPr>
                <w:rFonts w:ascii="Times New Roman" w:eastAsia="Times New Roman" w:hAnsi="Times New Roman" w:cs="Times New Roman"/>
                <w:lang w:val="en-US"/>
              </w:rPr>
              <w:lastRenderedPageBreak/>
              <w:t>vonesave të nxënësve bëhet nga kujdestari i klasës duke u bazuar në dëshmitë e verifikueshme të nxënësve;</w:t>
            </w:r>
          </w:p>
          <w:p w:rsidR="00A15EB3" w:rsidRPr="00A15EB3" w:rsidRDefault="00A15EB3" w:rsidP="00A15EB3">
            <w:pPr>
              <w:numPr>
                <w:ilvl w:val="0"/>
                <w:numId w:val="13"/>
              </w:numPr>
              <w:spacing w:after="200" w:line="276" w:lineRule="auto"/>
              <w:contextualSpacing/>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Për vonesat e shpeshta dhe të parasyeshme të nxënësve, kujdestari i klasës ka për obligim që të informoj prindin e nxënësit;</w:t>
            </w:r>
          </w:p>
          <w:p w:rsidR="00A15EB3" w:rsidRPr="00A15EB3" w:rsidRDefault="00A15EB3" w:rsidP="00A15EB3">
            <w:pPr>
              <w:numPr>
                <w:ilvl w:val="0"/>
                <w:numId w:val="13"/>
              </w:numPr>
              <w:spacing w:after="200" w:line="276" w:lineRule="auto"/>
              <w:contextualSpacing/>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Pas informimit të prindit në rast se prap vazhdohet me vonesa të shpeshta të paarsyeshme, kujdestari i klasës merr masa disiplinore ndaj nxënësit.</w:t>
            </w:r>
          </w:p>
          <w:p w:rsidR="00A15EB3" w:rsidRPr="00A15EB3" w:rsidRDefault="00A15EB3" w:rsidP="00A15EB3">
            <w:pPr>
              <w:jc w:val="both"/>
              <w:rPr>
                <w:rFonts w:ascii="Times New Roman" w:eastAsia="Times New Roman" w:hAnsi="Times New Roman" w:cs="Times New Roman"/>
                <w:b/>
                <w:lang w:val="en-US"/>
              </w:rPr>
            </w:pPr>
          </w:p>
          <w:p w:rsidR="00A15EB3" w:rsidRPr="00A15EB3" w:rsidRDefault="00A15EB3" w:rsidP="00A15EB3">
            <w:pPr>
              <w:jc w:val="both"/>
              <w:rPr>
                <w:rFonts w:ascii="Times New Roman" w:eastAsia="Times New Roman" w:hAnsi="Times New Roman" w:cs="Times New Roman"/>
                <w:b/>
                <w:lang w:val="en-US"/>
              </w:rPr>
            </w:pPr>
          </w:p>
          <w:p w:rsidR="00A15EB3" w:rsidRPr="00A15EB3" w:rsidRDefault="00A15EB3" w:rsidP="00A15EB3">
            <w:pPr>
              <w:jc w:val="both"/>
              <w:rPr>
                <w:rFonts w:ascii="Times New Roman" w:eastAsia="Times New Roman" w:hAnsi="Times New Roman" w:cs="Times New Roman"/>
                <w:b/>
                <w:lang w:val="en-US"/>
              </w:rPr>
            </w:pPr>
            <w:r w:rsidRPr="00A15EB3">
              <w:rPr>
                <w:rFonts w:ascii="Times New Roman" w:eastAsia="Times New Roman" w:hAnsi="Times New Roman" w:cs="Times New Roman"/>
                <w:b/>
                <w:lang w:val="en-US"/>
              </w:rPr>
              <w:t>Neni XXX</w:t>
            </w:r>
          </w:p>
          <w:p w:rsidR="00A15EB3" w:rsidRPr="00A15EB3" w:rsidRDefault="00A15EB3" w:rsidP="00A15EB3">
            <w:pPr>
              <w:jc w:val="both"/>
              <w:rPr>
                <w:rFonts w:ascii="Times New Roman" w:eastAsia="Times New Roman" w:hAnsi="Times New Roman" w:cs="Times New Roman"/>
                <w:b/>
                <w:lang w:val="en-US"/>
              </w:rPr>
            </w:pPr>
            <w:r w:rsidRPr="00A15EB3">
              <w:rPr>
                <w:rFonts w:ascii="Times New Roman" w:eastAsia="Times New Roman" w:hAnsi="Times New Roman" w:cs="Times New Roman"/>
                <w:b/>
                <w:lang w:val="en-US"/>
              </w:rPr>
              <w:t>Plotësimi i rubrikës së orëve/njësive mësimore në ditarin e klasës</w:t>
            </w:r>
          </w:p>
          <w:p w:rsidR="00A15EB3" w:rsidRPr="00A15EB3" w:rsidRDefault="00A15EB3" w:rsidP="00A15EB3">
            <w:pPr>
              <w:numPr>
                <w:ilvl w:val="0"/>
                <w:numId w:val="15"/>
              </w:numPr>
              <w:spacing w:after="200" w:line="276" w:lineRule="auto"/>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Çdo orë e realizuar në klasë evidentohet në ditarin e klasës;</w:t>
            </w:r>
          </w:p>
          <w:p w:rsidR="00A15EB3" w:rsidRPr="00A15EB3" w:rsidRDefault="00A15EB3" w:rsidP="00A15EB3">
            <w:pPr>
              <w:numPr>
                <w:ilvl w:val="0"/>
                <w:numId w:val="15"/>
              </w:numPr>
              <w:spacing w:after="200" w:line="276" w:lineRule="auto"/>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 xml:space="preserve">Njësia mësimore e evidentuar në ditarin e klasës duhet të jetë e njejtë me njësinë e planifikuar me </w:t>
            </w:r>
            <w:r w:rsidRPr="00A15EB3">
              <w:rPr>
                <w:rFonts w:ascii="Times New Roman" w:eastAsia="Times New Roman" w:hAnsi="Times New Roman" w:cs="Times New Roman"/>
                <w:lang w:val="en-US"/>
              </w:rPr>
              <w:lastRenderedPageBreak/>
              <w:t>planin dymujor;</w:t>
            </w:r>
          </w:p>
          <w:p w:rsidR="00A15EB3" w:rsidRPr="00A15EB3" w:rsidRDefault="00A15EB3" w:rsidP="00A15EB3">
            <w:pPr>
              <w:numPr>
                <w:ilvl w:val="0"/>
                <w:numId w:val="15"/>
              </w:numPr>
              <w:spacing w:after="200" w:line="276" w:lineRule="auto"/>
              <w:jc w:val="both"/>
              <w:rPr>
                <w:rFonts w:ascii="Times New Roman" w:eastAsia="Times New Roman" w:hAnsi="Times New Roman" w:cs="Times New Roman"/>
                <w:lang w:val="en-US"/>
              </w:rPr>
            </w:pPr>
            <w:r w:rsidRPr="00A15EB3">
              <w:rPr>
                <w:rFonts w:ascii="Times New Roman" w:eastAsia="Times New Roman" w:hAnsi="Times New Roman" w:cs="Times New Roman"/>
                <w:lang w:val="en-US"/>
              </w:rPr>
              <w:t>Nuk duhet të shënohet në ditar asnjë orë apo njësi mësimore që nuk është zhvilluar në klasë pa marrë parasyshë arsyen e moszhvillimit;</w:t>
            </w:r>
          </w:p>
          <w:p w:rsidR="00B56AFD" w:rsidRPr="00A95C62" w:rsidRDefault="00A15EB3" w:rsidP="00A15EB3">
            <w:pPr>
              <w:jc w:val="both"/>
              <w:rPr>
                <w:rFonts w:ascii="Times New Roman" w:hAnsi="Times New Roman" w:cs="Times New Roman"/>
              </w:rPr>
            </w:pPr>
            <w:r w:rsidRPr="00A95C62">
              <w:rPr>
                <w:rFonts w:ascii="Times New Roman" w:eastAsia="Times New Roman" w:hAnsi="Times New Roman" w:cs="Times New Roman"/>
                <w:lang w:val="en-US"/>
              </w:rPr>
              <w:t>Në rast se nuk zhvillohet ndonjë orë mësimore, mësimdhënësi ka për obligim të shënoj në rubrikën e njësisë mësimore që ora nuk është mbajtur dhe në rubrikën e vërejtjeve arsyen përse</w:t>
            </w:r>
          </w:p>
        </w:tc>
        <w:tc>
          <w:tcPr>
            <w:tcW w:w="2718" w:type="dxa"/>
            <w:hideMark/>
          </w:tcPr>
          <w:p w:rsidR="00B56AFD" w:rsidRPr="00B56AFD" w:rsidRDefault="00B56AFD" w:rsidP="00A95C62">
            <w:pPr>
              <w:rPr>
                <w:rFonts w:ascii="Sylfaen" w:hAnsi="Sylfaen"/>
              </w:rPr>
            </w:pPr>
            <w:r w:rsidRPr="00B56AFD">
              <w:rPr>
                <w:rFonts w:ascii="Sylfaen" w:hAnsi="Sylfaen"/>
              </w:rPr>
              <w:lastRenderedPageBreak/>
              <w:t xml:space="preserve"> E </w:t>
            </w:r>
            <w:r w:rsidR="00A95C62">
              <w:rPr>
                <w:rFonts w:ascii="Sylfaen" w:hAnsi="Sylfaen"/>
              </w:rPr>
              <w:t>refuzuar</w:t>
            </w:r>
          </w:p>
        </w:tc>
        <w:tc>
          <w:tcPr>
            <w:tcW w:w="3053" w:type="dxa"/>
            <w:hideMark/>
          </w:tcPr>
          <w:p w:rsidR="00B56AFD" w:rsidRPr="00A95C62" w:rsidRDefault="00A95C62" w:rsidP="00A95C62">
            <w:pPr>
              <w:ind w:right="667"/>
              <w:rPr>
                <w:rFonts w:ascii="Times New Roman" w:hAnsi="Times New Roman" w:cs="Times New Roman"/>
                <w:lang w:eastAsia="ja-JP"/>
              </w:rPr>
            </w:pPr>
            <w:r w:rsidRPr="00A95C62">
              <w:rPr>
                <w:rFonts w:ascii="Times New Roman" w:hAnsi="Times New Roman" w:cs="Times New Roman"/>
              </w:rPr>
              <w:t>Pas shqyëtimit nga grupi punues, komentet refuzohen me arsye</w:t>
            </w:r>
            <w:r w:rsidR="00346ECF">
              <w:rPr>
                <w:rFonts w:ascii="Times New Roman" w:hAnsi="Times New Roman" w:cs="Times New Roman"/>
              </w:rPr>
              <w:t>timin që nuk janë t</w:t>
            </w:r>
            <w:r w:rsidRPr="00A95C62">
              <w:rPr>
                <w:rFonts w:ascii="Times New Roman" w:hAnsi="Times New Roman" w:cs="Times New Roman"/>
              </w:rPr>
              <w:t xml:space="preserve">sipas fushëveprimtarisë dhe qëllimit të  Udhëzimit  Administrativ. </w:t>
            </w:r>
            <w:r w:rsidRPr="00A95C62">
              <w:rPr>
                <w:rFonts w:ascii="Times New Roman" w:hAnsi="Times New Roman" w:cs="Times New Roman"/>
                <w:lang w:eastAsia="ja-JP"/>
              </w:rPr>
              <w:t>nënligjore.</w:t>
            </w:r>
          </w:p>
        </w:tc>
      </w:tr>
    </w:tbl>
    <w:p w:rsidR="00190E1F" w:rsidRPr="00BA5AA5" w:rsidRDefault="00741291">
      <w:pPr>
        <w:rPr>
          <w:rFonts w:ascii="Times New Roman" w:hAnsi="Times New Roman" w:cs="Times New Roman"/>
        </w:rPr>
      </w:pPr>
    </w:p>
    <w:sectPr w:rsidR="00190E1F" w:rsidRPr="00BA5AA5" w:rsidSect="00023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EA1"/>
    <w:multiLevelType w:val="hybridMultilevel"/>
    <w:tmpl w:val="B1BE5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41E30"/>
    <w:multiLevelType w:val="hybridMultilevel"/>
    <w:tmpl w:val="0F7E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4190F"/>
    <w:multiLevelType w:val="hybridMultilevel"/>
    <w:tmpl w:val="3CF27D6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1DF32E16"/>
    <w:multiLevelType w:val="hybridMultilevel"/>
    <w:tmpl w:val="9B8E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24C38"/>
    <w:multiLevelType w:val="hybridMultilevel"/>
    <w:tmpl w:val="89C25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5442D"/>
    <w:multiLevelType w:val="hybridMultilevel"/>
    <w:tmpl w:val="F318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529B8"/>
    <w:multiLevelType w:val="multilevel"/>
    <w:tmpl w:val="3B1ACD1A"/>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40664064"/>
    <w:multiLevelType w:val="hybridMultilevel"/>
    <w:tmpl w:val="583E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9B203B"/>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D46EE"/>
    <w:multiLevelType w:val="hybridMultilevel"/>
    <w:tmpl w:val="583E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C1151B"/>
    <w:multiLevelType w:val="hybridMultilevel"/>
    <w:tmpl w:val="9AF2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1216E"/>
    <w:multiLevelType w:val="hybridMultilevel"/>
    <w:tmpl w:val="823A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686E9B"/>
    <w:multiLevelType w:val="hybridMultilevel"/>
    <w:tmpl w:val="F698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725A64"/>
    <w:multiLevelType w:val="multilevel"/>
    <w:tmpl w:val="A2E83E6C"/>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6"/>
  </w:num>
  <w:num w:numId="3">
    <w:abstractNumId w:val="8"/>
  </w:num>
  <w:num w:numId="4">
    <w:abstractNumId w:val="5"/>
  </w:num>
  <w:num w:numId="5">
    <w:abstractNumId w:val="2"/>
  </w:num>
  <w:num w:numId="6">
    <w:abstractNumId w:val="1"/>
  </w:num>
  <w:num w:numId="7">
    <w:abstractNumId w:val="12"/>
  </w:num>
  <w:num w:numId="8">
    <w:abstractNumId w:val="3"/>
  </w:num>
  <w:num w:numId="9">
    <w:abstractNumId w:val="9"/>
  </w:num>
  <w:num w:numId="10">
    <w:abstractNumId w:val="4"/>
  </w:num>
  <w:num w:numId="11">
    <w:abstractNumId w:val="13"/>
  </w:num>
  <w:num w:numId="12">
    <w:abstractNumId w:val="7"/>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15"/>
    <w:rsid w:val="0000046B"/>
    <w:rsid w:val="00011A24"/>
    <w:rsid w:val="00022331"/>
    <w:rsid w:val="0003307F"/>
    <w:rsid w:val="00062739"/>
    <w:rsid w:val="00070F9C"/>
    <w:rsid w:val="00091D91"/>
    <w:rsid w:val="000A75CC"/>
    <w:rsid w:val="000B0C03"/>
    <w:rsid w:val="000C04E4"/>
    <w:rsid w:val="000E2D67"/>
    <w:rsid w:val="000E5941"/>
    <w:rsid w:val="000E7F60"/>
    <w:rsid w:val="00101D28"/>
    <w:rsid w:val="00104288"/>
    <w:rsid w:val="00130D0D"/>
    <w:rsid w:val="001358E5"/>
    <w:rsid w:val="00170E3C"/>
    <w:rsid w:val="00193656"/>
    <w:rsid w:val="001B3E61"/>
    <w:rsid w:val="00237E03"/>
    <w:rsid w:val="00241403"/>
    <w:rsid w:val="00246FD6"/>
    <w:rsid w:val="00264415"/>
    <w:rsid w:val="00274881"/>
    <w:rsid w:val="002B12E0"/>
    <w:rsid w:val="002B4F5F"/>
    <w:rsid w:val="002C13C9"/>
    <w:rsid w:val="002F6FA8"/>
    <w:rsid w:val="002F7EDD"/>
    <w:rsid w:val="003028C5"/>
    <w:rsid w:val="00331D4A"/>
    <w:rsid w:val="00332B6E"/>
    <w:rsid w:val="00346ECF"/>
    <w:rsid w:val="00350CAE"/>
    <w:rsid w:val="003755A2"/>
    <w:rsid w:val="00386503"/>
    <w:rsid w:val="003B2C85"/>
    <w:rsid w:val="003C06C7"/>
    <w:rsid w:val="003C759D"/>
    <w:rsid w:val="003E249C"/>
    <w:rsid w:val="003F746F"/>
    <w:rsid w:val="004175FF"/>
    <w:rsid w:val="00417EAC"/>
    <w:rsid w:val="00427070"/>
    <w:rsid w:val="004A7FBD"/>
    <w:rsid w:val="00500DAA"/>
    <w:rsid w:val="00520421"/>
    <w:rsid w:val="00550E87"/>
    <w:rsid w:val="005620AF"/>
    <w:rsid w:val="005D37D6"/>
    <w:rsid w:val="005D7515"/>
    <w:rsid w:val="005E7768"/>
    <w:rsid w:val="005F49D0"/>
    <w:rsid w:val="00641BA9"/>
    <w:rsid w:val="006875D2"/>
    <w:rsid w:val="006A216F"/>
    <w:rsid w:val="006B6760"/>
    <w:rsid w:val="006E5C5B"/>
    <w:rsid w:val="00706F7B"/>
    <w:rsid w:val="00741291"/>
    <w:rsid w:val="007417C5"/>
    <w:rsid w:val="00742542"/>
    <w:rsid w:val="007A0D6F"/>
    <w:rsid w:val="007A4840"/>
    <w:rsid w:val="007C7FC2"/>
    <w:rsid w:val="007F1530"/>
    <w:rsid w:val="007F76AC"/>
    <w:rsid w:val="008A3B30"/>
    <w:rsid w:val="008A4918"/>
    <w:rsid w:val="00905638"/>
    <w:rsid w:val="0092192F"/>
    <w:rsid w:val="009371D6"/>
    <w:rsid w:val="00967EA4"/>
    <w:rsid w:val="009938A9"/>
    <w:rsid w:val="009B002E"/>
    <w:rsid w:val="009D2CFC"/>
    <w:rsid w:val="009E6B51"/>
    <w:rsid w:val="00A15EB3"/>
    <w:rsid w:val="00A3131D"/>
    <w:rsid w:val="00A377A2"/>
    <w:rsid w:val="00A5477C"/>
    <w:rsid w:val="00A80EA7"/>
    <w:rsid w:val="00A95C62"/>
    <w:rsid w:val="00AE1C08"/>
    <w:rsid w:val="00B27F5A"/>
    <w:rsid w:val="00B56AFD"/>
    <w:rsid w:val="00B8303D"/>
    <w:rsid w:val="00B86A50"/>
    <w:rsid w:val="00BA5AA5"/>
    <w:rsid w:val="00BE6AF5"/>
    <w:rsid w:val="00C02509"/>
    <w:rsid w:val="00C26691"/>
    <w:rsid w:val="00C30FE7"/>
    <w:rsid w:val="00CA3D0D"/>
    <w:rsid w:val="00CE58DD"/>
    <w:rsid w:val="00CF096B"/>
    <w:rsid w:val="00CF640D"/>
    <w:rsid w:val="00D075B3"/>
    <w:rsid w:val="00D81783"/>
    <w:rsid w:val="00DB5D0C"/>
    <w:rsid w:val="00DB70C1"/>
    <w:rsid w:val="00DE552C"/>
    <w:rsid w:val="00E36D4F"/>
    <w:rsid w:val="00E54ACE"/>
    <w:rsid w:val="00E55500"/>
    <w:rsid w:val="00E6504B"/>
    <w:rsid w:val="00E7539A"/>
    <w:rsid w:val="00E75817"/>
    <w:rsid w:val="00E84DB8"/>
    <w:rsid w:val="00EB4C36"/>
    <w:rsid w:val="00ED69EC"/>
    <w:rsid w:val="00F019B6"/>
    <w:rsid w:val="00F05637"/>
    <w:rsid w:val="00F06192"/>
    <w:rsid w:val="00F46CAA"/>
    <w:rsid w:val="00F743C1"/>
    <w:rsid w:val="00F80C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15"/>
    <w:rPr>
      <w:lang w:val="en-GB"/>
    </w:rPr>
  </w:style>
  <w:style w:type="paragraph" w:styleId="Heading1">
    <w:name w:val="heading 1"/>
    <w:basedOn w:val="Heading2"/>
    <w:next w:val="Normal"/>
    <w:link w:val="Heading1Char"/>
    <w:uiPriority w:val="99"/>
    <w:qFormat/>
    <w:rsid w:val="00967EA4"/>
    <w:pPr>
      <w:keepLines w:val="0"/>
      <w:numPr>
        <w:ilvl w:val="0"/>
        <w:numId w:val="0"/>
      </w:numPr>
      <w:pBdr>
        <w:bottom w:val="single" w:sz="18" w:space="1" w:color="999999"/>
      </w:pBdr>
      <w:tabs>
        <w:tab w:val="num" w:pos="576"/>
      </w:tabs>
      <w:spacing w:before="0" w:after="240"/>
      <w:ind w:left="576" w:hanging="576"/>
      <w:jc w:val="both"/>
      <w:outlineLvl w:val="0"/>
    </w:pPr>
    <w:rPr>
      <w:rFonts w:ascii="Calibri" w:eastAsia="Times New Roman" w:hAnsi="Calibri" w:cs="Times New Roman"/>
      <w:iCs/>
      <w:color w:val="000000"/>
      <w:kern w:val="28"/>
      <w:sz w:val="22"/>
      <w:szCs w:val="24"/>
      <w:u w:val="single"/>
      <w:lang w:val="it-IT" w:eastAsia="x-none"/>
    </w:rPr>
  </w:style>
  <w:style w:type="paragraph" w:styleId="Heading2">
    <w:name w:val="heading 2"/>
    <w:basedOn w:val="Normal"/>
    <w:next w:val="Normal"/>
    <w:link w:val="Heading2Char"/>
    <w:uiPriority w:val="9"/>
    <w:semiHidden/>
    <w:unhideWhenUsed/>
    <w:qFormat/>
    <w:rsid w:val="00967EA4"/>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7EA4"/>
    <w:rPr>
      <w:rFonts w:ascii="Calibri" w:eastAsia="Times New Roman" w:hAnsi="Calibri" w:cs="Times New Roman"/>
      <w:iCs/>
      <w:color w:val="000000"/>
      <w:kern w:val="28"/>
      <w:sz w:val="22"/>
      <w:u w:val="single"/>
      <w:lang w:val="it-IT" w:eastAsia="x-none"/>
    </w:rPr>
  </w:style>
  <w:style w:type="character" w:customStyle="1" w:styleId="Heading2Char">
    <w:name w:val="Heading 2 Char"/>
    <w:basedOn w:val="DefaultParagraphFont"/>
    <w:link w:val="Heading2"/>
    <w:uiPriority w:val="9"/>
    <w:semiHidden/>
    <w:rsid w:val="00967EA4"/>
    <w:rPr>
      <w:rFonts w:asciiTheme="majorHAnsi" w:eastAsiaTheme="majorEastAsia" w:hAnsiTheme="majorHAnsi" w:cstheme="majorBidi"/>
      <w:color w:val="2F5496" w:themeColor="accent1" w:themeShade="BF"/>
      <w:sz w:val="26"/>
      <w:szCs w:val="26"/>
      <w:lang w:val="en-GB"/>
    </w:rPr>
  </w:style>
  <w:style w:type="paragraph" w:customStyle="1" w:styleId="Default">
    <w:name w:val="Default"/>
    <w:rsid w:val="005D7515"/>
    <w:pPr>
      <w:widowControl w:val="0"/>
      <w:autoSpaceDE w:val="0"/>
      <w:autoSpaceDN w:val="0"/>
      <w:adjustRightInd w:val="0"/>
    </w:pPr>
    <w:rPr>
      <w:rFonts w:ascii="Times New Roman" w:hAnsi="Times New Roman" w:cs="Times New Roman"/>
      <w:color w:val="000000"/>
    </w:rPr>
  </w:style>
  <w:style w:type="table" w:customStyle="1" w:styleId="GridTable1Light-Accent51">
    <w:name w:val="Grid Table 1 Light - Accent 51"/>
    <w:basedOn w:val="TableNormal"/>
    <w:uiPriority w:val="46"/>
    <w:rsid w:val="005D751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B70C1"/>
    <w:pPr>
      <w:ind w:left="720"/>
      <w:contextualSpacing/>
    </w:pPr>
  </w:style>
  <w:style w:type="table" w:customStyle="1" w:styleId="GridTable1Light-Accent511">
    <w:name w:val="Grid Table 1 Light - Accent 511"/>
    <w:basedOn w:val="TableNormal"/>
    <w:uiPriority w:val="46"/>
    <w:rsid w:val="009938A9"/>
    <w:rPr>
      <w:rFonts w:ascii="Calibri" w:eastAsia="Calibri" w:hAnsi="Calibri" w:cs="Times New Roman"/>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12">
    <w:name w:val="Grid Table 1 Light - Accent 512"/>
    <w:basedOn w:val="TableNormal"/>
    <w:uiPriority w:val="46"/>
    <w:rsid w:val="00B56AFD"/>
    <w:rPr>
      <w:rFonts w:eastAsiaTheme="minorHAnsi"/>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A15EB3"/>
  </w:style>
  <w:style w:type="paragraph" w:styleId="NoSpacing">
    <w:name w:val="No Spacing"/>
    <w:link w:val="NoSpacingChar"/>
    <w:uiPriority w:val="1"/>
    <w:qFormat/>
    <w:rsid w:val="00A15EB3"/>
    <w:rPr>
      <w:rFonts w:eastAsia="Times New Roman"/>
      <w:sz w:val="22"/>
      <w:szCs w:val="22"/>
    </w:rPr>
  </w:style>
  <w:style w:type="table" w:customStyle="1" w:styleId="TableGrid1">
    <w:name w:val="Table Grid1"/>
    <w:basedOn w:val="TableNormal"/>
    <w:next w:val="TableGrid"/>
    <w:uiPriority w:val="59"/>
    <w:rsid w:val="00A15EB3"/>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1"/>
    <w:locked/>
    <w:rsid w:val="00A15EB3"/>
    <w:rPr>
      <w:rFonts w:eastAsia="Times New Roman"/>
      <w:sz w:val="22"/>
      <w:szCs w:val="22"/>
    </w:rPr>
  </w:style>
  <w:style w:type="character" w:customStyle="1" w:styleId="Hyperlink1">
    <w:name w:val="Hyperlink1"/>
    <w:basedOn w:val="DefaultParagraphFont"/>
    <w:uiPriority w:val="99"/>
    <w:unhideWhenUsed/>
    <w:rsid w:val="00A15EB3"/>
    <w:rPr>
      <w:color w:val="0000FF"/>
      <w:u w:val="single"/>
    </w:rPr>
  </w:style>
  <w:style w:type="table" w:styleId="TableGrid">
    <w:name w:val="Table Grid"/>
    <w:basedOn w:val="TableNormal"/>
    <w:uiPriority w:val="39"/>
    <w:rsid w:val="00A15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15EB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15"/>
    <w:rPr>
      <w:lang w:val="en-GB"/>
    </w:rPr>
  </w:style>
  <w:style w:type="paragraph" w:styleId="Heading1">
    <w:name w:val="heading 1"/>
    <w:basedOn w:val="Heading2"/>
    <w:next w:val="Normal"/>
    <w:link w:val="Heading1Char"/>
    <w:uiPriority w:val="99"/>
    <w:qFormat/>
    <w:rsid w:val="00967EA4"/>
    <w:pPr>
      <w:keepLines w:val="0"/>
      <w:numPr>
        <w:ilvl w:val="0"/>
        <w:numId w:val="0"/>
      </w:numPr>
      <w:pBdr>
        <w:bottom w:val="single" w:sz="18" w:space="1" w:color="999999"/>
      </w:pBdr>
      <w:tabs>
        <w:tab w:val="num" w:pos="576"/>
      </w:tabs>
      <w:spacing w:before="0" w:after="240"/>
      <w:ind w:left="576" w:hanging="576"/>
      <w:jc w:val="both"/>
      <w:outlineLvl w:val="0"/>
    </w:pPr>
    <w:rPr>
      <w:rFonts w:ascii="Calibri" w:eastAsia="Times New Roman" w:hAnsi="Calibri" w:cs="Times New Roman"/>
      <w:iCs/>
      <w:color w:val="000000"/>
      <w:kern w:val="28"/>
      <w:sz w:val="22"/>
      <w:szCs w:val="24"/>
      <w:u w:val="single"/>
      <w:lang w:val="it-IT" w:eastAsia="x-none"/>
    </w:rPr>
  </w:style>
  <w:style w:type="paragraph" w:styleId="Heading2">
    <w:name w:val="heading 2"/>
    <w:basedOn w:val="Normal"/>
    <w:next w:val="Normal"/>
    <w:link w:val="Heading2Char"/>
    <w:uiPriority w:val="9"/>
    <w:semiHidden/>
    <w:unhideWhenUsed/>
    <w:qFormat/>
    <w:rsid w:val="00967EA4"/>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7EA4"/>
    <w:rPr>
      <w:rFonts w:ascii="Calibri" w:eastAsia="Times New Roman" w:hAnsi="Calibri" w:cs="Times New Roman"/>
      <w:iCs/>
      <w:color w:val="000000"/>
      <w:kern w:val="28"/>
      <w:sz w:val="22"/>
      <w:u w:val="single"/>
      <w:lang w:val="it-IT" w:eastAsia="x-none"/>
    </w:rPr>
  </w:style>
  <w:style w:type="character" w:customStyle="1" w:styleId="Heading2Char">
    <w:name w:val="Heading 2 Char"/>
    <w:basedOn w:val="DefaultParagraphFont"/>
    <w:link w:val="Heading2"/>
    <w:uiPriority w:val="9"/>
    <w:semiHidden/>
    <w:rsid w:val="00967EA4"/>
    <w:rPr>
      <w:rFonts w:asciiTheme="majorHAnsi" w:eastAsiaTheme="majorEastAsia" w:hAnsiTheme="majorHAnsi" w:cstheme="majorBidi"/>
      <w:color w:val="2F5496" w:themeColor="accent1" w:themeShade="BF"/>
      <w:sz w:val="26"/>
      <w:szCs w:val="26"/>
      <w:lang w:val="en-GB"/>
    </w:rPr>
  </w:style>
  <w:style w:type="paragraph" w:customStyle="1" w:styleId="Default">
    <w:name w:val="Default"/>
    <w:rsid w:val="005D7515"/>
    <w:pPr>
      <w:widowControl w:val="0"/>
      <w:autoSpaceDE w:val="0"/>
      <w:autoSpaceDN w:val="0"/>
      <w:adjustRightInd w:val="0"/>
    </w:pPr>
    <w:rPr>
      <w:rFonts w:ascii="Times New Roman" w:hAnsi="Times New Roman" w:cs="Times New Roman"/>
      <w:color w:val="000000"/>
    </w:rPr>
  </w:style>
  <w:style w:type="table" w:customStyle="1" w:styleId="GridTable1Light-Accent51">
    <w:name w:val="Grid Table 1 Light - Accent 51"/>
    <w:basedOn w:val="TableNormal"/>
    <w:uiPriority w:val="46"/>
    <w:rsid w:val="005D751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B70C1"/>
    <w:pPr>
      <w:ind w:left="720"/>
      <w:contextualSpacing/>
    </w:pPr>
  </w:style>
  <w:style w:type="table" w:customStyle="1" w:styleId="GridTable1Light-Accent511">
    <w:name w:val="Grid Table 1 Light - Accent 511"/>
    <w:basedOn w:val="TableNormal"/>
    <w:uiPriority w:val="46"/>
    <w:rsid w:val="009938A9"/>
    <w:rPr>
      <w:rFonts w:ascii="Calibri" w:eastAsia="Calibri" w:hAnsi="Calibri" w:cs="Times New Roman"/>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12">
    <w:name w:val="Grid Table 1 Light - Accent 512"/>
    <w:basedOn w:val="TableNormal"/>
    <w:uiPriority w:val="46"/>
    <w:rsid w:val="00B56AFD"/>
    <w:rPr>
      <w:rFonts w:eastAsiaTheme="minorHAnsi"/>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A15EB3"/>
  </w:style>
  <w:style w:type="paragraph" w:styleId="NoSpacing">
    <w:name w:val="No Spacing"/>
    <w:link w:val="NoSpacingChar"/>
    <w:uiPriority w:val="1"/>
    <w:qFormat/>
    <w:rsid w:val="00A15EB3"/>
    <w:rPr>
      <w:rFonts w:eastAsia="Times New Roman"/>
      <w:sz w:val="22"/>
      <w:szCs w:val="22"/>
    </w:rPr>
  </w:style>
  <w:style w:type="table" w:customStyle="1" w:styleId="TableGrid1">
    <w:name w:val="Table Grid1"/>
    <w:basedOn w:val="TableNormal"/>
    <w:next w:val="TableGrid"/>
    <w:uiPriority w:val="59"/>
    <w:rsid w:val="00A15EB3"/>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1"/>
    <w:locked/>
    <w:rsid w:val="00A15EB3"/>
    <w:rPr>
      <w:rFonts w:eastAsia="Times New Roman"/>
      <w:sz w:val="22"/>
      <w:szCs w:val="22"/>
    </w:rPr>
  </w:style>
  <w:style w:type="character" w:customStyle="1" w:styleId="Hyperlink1">
    <w:name w:val="Hyperlink1"/>
    <w:basedOn w:val="DefaultParagraphFont"/>
    <w:uiPriority w:val="99"/>
    <w:unhideWhenUsed/>
    <w:rsid w:val="00A15EB3"/>
    <w:rPr>
      <w:color w:val="0000FF"/>
      <w:u w:val="single"/>
    </w:rPr>
  </w:style>
  <w:style w:type="table" w:styleId="TableGrid">
    <w:name w:val="Table Grid"/>
    <w:basedOn w:val="TableNormal"/>
    <w:uiPriority w:val="39"/>
    <w:rsid w:val="00A15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15E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R_Halili</dc:creator>
  <cp:lastModifiedBy>nita.dermaku</cp:lastModifiedBy>
  <cp:revision>2</cp:revision>
  <dcterms:created xsi:type="dcterms:W3CDTF">2023-02-28T12:48:00Z</dcterms:created>
  <dcterms:modified xsi:type="dcterms:W3CDTF">2023-02-28T12:48:00Z</dcterms:modified>
</cp:coreProperties>
</file>