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0F0" w:rsidRPr="007F3C37" w:rsidRDefault="00EC40F0" w:rsidP="00EC40F0">
      <w:pPr>
        <w:ind w:left="-90"/>
        <w:jc w:val="center"/>
        <w:rPr>
          <w:rFonts w:ascii="TimesNewRoman" w:hAnsi="TimesNewRoman" w:cs="Book Antiqua"/>
          <w:lang w:val="sq-AL"/>
        </w:rPr>
      </w:pPr>
      <w:r w:rsidRPr="007F3C37">
        <w:rPr>
          <w:rFonts w:ascii="TimesNewRoman" w:hAnsi="TimesNewRoman" w:cs="Book Antiqua"/>
          <w:noProof/>
          <w:lang w:val="sq-AL" w:eastAsia="sq-AL"/>
        </w:rPr>
        <w:drawing>
          <wp:inline distT="0" distB="0" distL="0" distR="0" wp14:anchorId="2C0C037B" wp14:editId="63EE3D34">
            <wp:extent cx="872490" cy="92837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2490" cy="928370"/>
                    </a:xfrm>
                    <a:prstGeom prst="rect">
                      <a:avLst/>
                    </a:prstGeom>
                    <a:noFill/>
                    <a:ln>
                      <a:noFill/>
                    </a:ln>
                  </pic:spPr>
                </pic:pic>
              </a:graphicData>
            </a:graphic>
          </wp:inline>
        </w:drawing>
      </w:r>
    </w:p>
    <w:p w:rsidR="00EC40F0" w:rsidRPr="007F3C37" w:rsidRDefault="00EC40F0" w:rsidP="00EC40F0">
      <w:pPr>
        <w:pStyle w:val="Title"/>
        <w:rPr>
          <w:rFonts w:ascii="TimesNewRoman" w:hAnsi="TimesNewRoman"/>
          <w:iCs/>
          <w:sz w:val="32"/>
          <w:szCs w:val="32"/>
        </w:rPr>
      </w:pPr>
      <w:r w:rsidRPr="007F3C37">
        <w:rPr>
          <w:rFonts w:ascii="TimesNewRoman" w:hAnsi="TimesNewRoman"/>
          <w:iCs/>
          <w:sz w:val="32"/>
          <w:szCs w:val="32"/>
        </w:rPr>
        <w:t>Republika e Kosovës</w:t>
      </w:r>
    </w:p>
    <w:p w:rsidR="00EC40F0" w:rsidRPr="007F3C37" w:rsidRDefault="00EC40F0" w:rsidP="00EC40F0">
      <w:pPr>
        <w:pStyle w:val="Title"/>
        <w:rPr>
          <w:rFonts w:ascii="TimesNewRoman" w:hAnsi="TimesNewRoman"/>
          <w:iCs/>
          <w:sz w:val="26"/>
          <w:szCs w:val="26"/>
        </w:rPr>
      </w:pPr>
      <w:r w:rsidRPr="007F3C37">
        <w:rPr>
          <w:rFonts w:ascii="TimesNewRoman" w:hAnsi="TimesNewRoman"/>
          <w:iCs/>
          <w:sz w:val="26"/>
          <w:szCs w:val="26"/>
        </w:rPr>
        <w:t>Republika Kosova - Republic of Kosovo</w:t>
      </w:r>
    </w:p>
    <w:p w:rsidR="00EC40F0" w:rsidRPr="007F3C37" w:rsidRDefault="00EC40F0" w:rsidP="00EC40F0">
      <w:pPr>
        <w:pStyle w:val="Title"/>
        <w:rPr>
          <w:rFonts w:ascii="TimesNewRoman" w:hAnsi="TimesNewRoman"/>
          <w:i/>
          <w:iCs/>
        </w:rPr>
      </w:pPr>
      <w:r w:rsidRPr="007F3C37">
        <w:rPr>
          <w:rFonts w:ascii="TimesNewRoman" w:hAnsi="TimesNewRoman"/>
          <w:i/>
          <w:iCs/>
        </w:rPr>
        <w:t>Qeveria - Vlada - Government</w:t>
      </w:r>
    </w:p>
    <w:p w:rsidR="00EC40F0" w:rsidRPr="007F3C37" w:rsidRDefault="00EC40F0" w:rsidP="00EC40F0">
      <w:pPr>
        <w:jc w:val="center"/>
        <w:rPr>
          <w:rFonts w:ascii="TimesNewRoman" w:hAnsi="TimesNewRoman" w:cs="Calibri"/>
          <w:b/>
          <w:sz w:val="20"/>
          <w:szCs w:val="18"/>
          <w:lang w:val="sq-AL"/>
        </w:rPr>
      </w:pPr>
    </w:p>
    <w:p w:rsidR="00EC40F0" w:rsidRPr="007F3C37" w:rsidRDefault="00EC40F0" w:rsidP="00EC40F0">
      <w:pPr>
        <w:jc w:val="center"/>
        <w:rPr>
          <w:rFonts w:ascii="TimesNewRoman" w:hAnsi="TimesNewRoman" w:cs="Calibri"/>
          <w:b/>
          <w:lang w:val="sq-AL"/>
        </w:rPr>
      </w:pPr>
      <w:r w:rsidRPr="007F3C37">
        <w:rPr>
          <w:rFonts w:ascii="TimesNewRoman" w:hAnsi="TimesNewRoman" w:cs="Calibri"/>
          <w:b/>
          <w:lang w:val="sq-AL"/>
        </w:rPr>
        <w:t>MINISTRIA E ADMINISTRIMIT TE PUSHTETIT LOKAL</w:t>
      </w:r>
    </w:p>
    <w:p w:rsidR="00EC40F0" w:rsidRPr="007F3C37" w:rsidRDefault="00EC40F0" w:rsidP="00EC40F0">
      <w:pPr>
        <w:jc w:val="center"/>
        <w:rPr>
          <w:rFonts w:ascii="Times New Roman" w:hAnsi="Times New Roman" w:cs="Times New Roman"/>
          <w:b/>
          <w:sz w:val="18"/>
          <w:szCs w:val="18"/>
          <w:lang w:val="sq-AL"/>
        </w:rPr>
      </w:pPr>
      <w:r w:rsidRPr="007F3C37">
        <w:rPr>
          <w:rFonts w:ascii="Times New Roman" w:hAnsi="Times New Roman" w:cs="Times New Roman"/>
          <w:b/>
          <w:sz w:val="18"/>
          <w:szCs w:val="18"/>
          <w:lang w:val="sq-AL"/>
        </w:rPr>
        <w:t>MINISTARSTVO ADMINISTRACIJE LOKALNE SAMOUPRAVE/</w:t>
      </w:r>
      <w:r w:rsidRPr="007F3C37">
        <w:rPr>
          <w:lang w:val="sq-AL"/>
        </w:rPr>
        <w:t xml:space="preserve"> </w:t>
      </w:r>
      <w:r w:rsidRPr="007F3C37">
        <w:rPr>
          <w:rFonts w:ascii="Times New Roman" w:hAnsi="Times New Roman" w:cs="Times New Roman"/>
          <w:b/>
          <w:sz w:val="18"/>
          <w:szCs w:val="18"/>
          <w:lang w:val="sq-AL"/>
        </w:rPr>
        <w:t>MINISTRY OF LOCAL GOVERNMENT ADMINISTRATION</w:t>
      </w:r>
    </w:p>
    <w:p w:rsidR="00EC40F0" w:rsidRPr="00114CB8" w:rsidRDefault="00EC40F0" w:rsidP="00EC40F0">
      <w:pPr>
        <w:jc w:val="center"/>
        <w:rPr>
          <w:rFonts w:cstheme="minorHAnsi"/>
          <w:b/>
          <w:bCs/>
          <w:smallCaps/>
          <w:lang w:val="sq-AL"/>
        </w:rPr>
      </w:pPr>
    </w:p>
    <w:p w:rsidR="00EC40F0" w:rsidRPr="00114CB8" w:rsidRDefault="00EC40F0" w:rsidP="00EC40F0">
      <w:pPr>
        <w:jc w:val="center"/>
        <w:rPr>
          <w:rFonts w:cstheme="minorHAnsi"/>
          <w:b/>
          <w:bCs/>
          <w:smallCaps/>
          <w:lang w:val="sq-AL"/>
        </w:rPr>
      </w:pPr>
    </w:p>
    <w:p w:rsidR="00EC40F0" w:rsidRPr="00114CB8" w:rsidRDefault="00EC40F0" w:rsidP="00EC40F0">
      <w:pPr>
        <w:jc w:val="center"/>
        <w:rPr>
          <w:rFonts w:cstheme="minorHAnsi"/>
          <w:b/>
          <w:bCs/>
          <w:smallCaps/>
          <w:lang w:val="sq-AL"/>
        </w:rPr>
      </w:pPr>
    </w:p>
    <w:p w:rsidR="00EC40F0" w:rsidRPr="00114CB8" w:rsidRDefault="00EC40F0" w:rsidP="00A62717">
      <w:pPr>
        <w:jc w:val="center"/>
        <w:rPr>
          <w:rFonts w:cstheme="minorHAnsi"/>
          <w:b/>
          <w:bCs/>
          <w:smallCaps/>
          <w:lang w:val="sq-AL"/>
        </w:rPr>
      </w:pPr>
    </w:p>
    <w:p w:rsidR="00EC40F0" w:rsidRPr="00A87E45" w:rsidRDefault="00EC40F0" w:rsidP="007C44BC">
      <w:pPr>
        <w:jc w:val="center"/>
        <w:rPr>
          <w:rFonts w:cstheme="minorHAnsi"/>
          <w:b/>
          <w:sz w:val="28"/>
          <w:szCs w:val="28"/>
          <w:lang w:val="sq-AL"/>
        </w:rPr>
      </w:pPr>
    </w:p>
    <w:p w:rsidR="00EC40F0" w:rsidRPr="00A87E45" w:rsidRDefault="007C44BC" w:rsidP="007C44BC">
      <w:pPr>
        <w:ind w:left="-288" w:right="1008"/>
        <w:jc w:val="center"/>
        <w:rPr>
          <w:rFonts w:cstheme="minorHAnsi"/>
          <w:b/>
          <w:sz w:val="28"/>
          <w:szCs w:val="28"/>
          <w:lang w:val="sq-AL"/>
        </w:rPr>
      </w:pPr>
      <w:r>
        <w:rPr>
          <w:rFonts w:cstheme="minorHAnsi"/>
          <w:b/>
          <w:sz w:val="28"/>
          <w:szCs w:val="28"/>
          <w:lang w:val="sq-AL"/>
        </w:rPr>
        <w:t xml:space="preserve">          </w:t>
      </w:r>
      <w:r w:rsidR="00EC40F0" w:rsidRPr="00A87E45">
        <w:rPr>
          <w:rFonts w:cstheme="minorHAnsi"/>
          <w:b/>
          <w:sz w:val="28"/>
          <w:szCs w:val="28"/>
          <w:lang w:val="sq-AL"/>
        </w:rPr>
        <w:t xml:space="preserve">Tabela e </w:t>
      </w:r>
      <w:r w:rsidR="00A62717" w:rsidRPr="00A87E45">
        <w:rPr>
          <w:rFonts w:cstheme="minorHAnsi"/>
          <w:b/>
          <w:sz w:val="28"/>
          <w:szCs w:val="28"/>
          <w:lang w:val="sq-AL"/>
        </w:rPr>
        <w:t>komenteve</w:t>
      </w:r>
      <w:r w:rsidR="00EC40F0" w:rsidRPr="00A87E45">
        <w:rPr>
          <w:rFonts w:cstheme="minorHAnsi"/>
          <w:b/>
          <w:sz w:val="28"/>
          <w:szCs w:val="28"/>
          <w:lang w:val="sq-AL"/>
        </w:rPr>
        <w:t xml:space="preserve"> nga GP për </w:t>
      </w:r>
      <w:r w:rsidR="003F7DC6" w:rsidRPr="00A87E45">
        <w:rPr>
          <w:rFonts w:cstheme="minorHAnsi"/>
          <w:b/>
          <w:sz w:val="28"/>
          <w:szCs w:val="28"/>
          <w:lang w:val="sq-AL"/>
        </w:rPr>
        <w:t xml:space="preserve">draft Strategjinë Kombëtare dhe Planit të Veprimit për </w:t>
      </w:r>
      <w:r>
        <w:rPr>
          <w:rFonts w:cstheme="minorHAnsi"/>
          <w:b/>
          <w:sz w:val="28"/>
          <w:szCs w:val="28"/>
          <w:lang w:val="sq-AL"/>
        </w:rPr>
        <w:t xml:space="preserve">   </w:t>
      </w:r>
      <w:r w:rsidR="003F7DC6" w:rsidRPr="00A87E45">
        <w:rPr>
          <w:rFonts w:cstheme="minorHAnsi"/>
          <w:b/>
          <w:sz w:val="28"/>
          <w:szCs w:val="28"/>
          <w:lang w:val="sq-AL"/>
        </w:rPr>
        <w:t>Menaxhimin dhe Kontrollin e Qenve me dhe pa Pronar</w:t>
      </w:r>
    </w:p>
    <w:p w:rsidR="00EC40F0" w:rsidRPr="00114CB8" w:rsidRDefault="00EC40F0" w:rsidP="007C44BC">
      <w:pPr>
        <w:jc w:val="center"/>
        <w:rPr>
          <w:rFonts w:cstheme="minorHAnsi"/>
          <w:b/>
          <w:lang w:val="sq-AL"/>
        </w:rPr>
      </w:pPr>
    </w:p>
    <w:p w:rsidR="00EC40F0" w:rsidRPr="00114CB8" w:rsidRDefault="00EC40F0" w:rsidP="007C44BC">
      <w:pPr>
        <w:jc w:val="center"/>
        <w:rPr>
          <w:rFonts w:cstheme="minorHAnsi"/>
          <w:b/>
          <w:bCs/>
          <w:smallCaps/>
          <w:lang w:val="sq-AL"/>
        </w:rPr>
      </w:pPr>
    </w:p>
    <w:p w:rsidR="00EC40F0" w:rsidRPr="00114CB8" w:rsidRDefault="00EC40F0" w:rsidP="00A62717">
      <w:pPr>
        <w:jc w:val="center"/>
        <w:rPr>
          <w:rFonts w:cstheme="minorHAnsi"/>
          <w:lang w:val="sq-AL"/>
        </w:rPr>
      </w:pPr>
    </w:p>
    <w:p w:rsidR="00EC40F0" w:rsidRPr="00114CB8" w:rsidRDefault="00EC40F0" w:rsidP="00A62717">
      <w:pPr>
        <w:jc w:val="center"/>
        <w:rPr>
          <w:rFonts w:cstheme="minorHAnsi"/>
          <w:lang w:val="sq-AL"/>
        </w:rPr>
      </w:pPr>
    </w:p>
    <w:p w:rsidR="00EC40F0" w:rsidRPr="00114CB8" w:rsidRDefault="00EC40F0" w:rsidP="00EC40F0">
      <w:pPr>
        <w:rPr>
          <w:rFonts w:cstheme="minorHAnsi"/>
          <w:lang w:val="sq-AL"/>
        </w:rPr>
      </w:pPr>
    </w:p>
    <w:p w:rsidR="00EC40F0" w:rsidRPr="00114CB8" w:rsidRDefault="00EC40F0" w:rsidP="00EC40F0">
      <w:pPr>
        <w:rPr>
          <w:rFonts w:cstheme="minorHAnsi"/>
          <w:lang w:val="sq-AL"/>
        </w:rPr>
      </w:pPr>
    </w:p>
    <w:p w:rsidR="00EC40F0" w:rsidRDefault="00EC40F0" w:rsidP="00EC40F0">
      <w:pPr>
        <w:rPr>
          <w:rFonts w:cstheme="minorHAnsi"/>
          <w:lang w:val="sq-AL"/>
        </w:rPr>
      </w:pPr>
    </w:p>
    <w:p w:rsidR="0064456C" w:rsidRDefault="0064456C" w:rsidP="00EC40F0">
      <w:pPr>
        <w:rPr>
          <w:rFonts w:cstheme="minorHAnsi"/>
          <w:lang w:val="sq-AL"/>
        </w:rPr>
      </w:pPr>
    </w:p>
    <w:p w:rsidR="0064456C" w:rsidRPr="00114CB8" w:rsidRDefault="0064456C" w:rsidP="00EC40F0">
      <w:pPr>
        <w:rPr>
          <w:rFonts w:cstheme="minorHAnsi"/>
          <w:lang w:val="sq-AL"/>
        </w:rPr>
      </w:pPr>
    </w:p>
    <w:p w:rsidR="00EC40F0" w:rsidRPr="00A87E45" w:rsidRDefault="003F7DC6" w:rsidP="00A87E45">
      <w:pPr>
        <w:jc w:val="center"/>
        <w:rPr>
          <w:rFonts w:cstheme="minorHAnsi"/>
          <w:b/>
          <w:i/>
          <w:color w:val="000000" w:themeColor="text1"/>
          <w:lang w:val="sq-AL"/>
        </w:rPr>
      </w:pPr>
      <w:r w:rsidRPr="00114CB8">
        <w:rPr>
          <w:rFonts w:cstheme="minorHAnsi"/>
          <w:b/>
          <w:i/>
          <w:color w:val="000000" w:themeColor="text1"/>
          <w:lang w:val="sq-AL"/>
        </w:rPr>
        <w:t>Gusht,2022</w:t>
      </w:r>
    </w:p>
    <w:p w:rsidR="0064456C" w:rsidRPr="00A87E45" w:rsidRDefault="0064456C" w:rsidP="00EC40F0">
      <w:pPr>
        <w:jc w:val="center"/>
        <w:rPr>
          <w:rFonts w:cstheme="minorHAnsi"/>
          <w:color w:val="000000" w:themeColor="text1"/>
          <w:sz w:val="28"/>
          <w:szCs w:val="28"/>
          <w:lang w:val="sq-AL"/>
        </w:rPr>
      </w:pPr>
    </w:p>
    <w:p w:rsidR="00EC40F0" w:rsidRPr="00A87E45" w:rsidRDefault="00EC40F0" w:rsidP="00EC40F0">
      <w:pPr>
        <w:jc w:val="center"/>
        <w:rPr>
          <w:rFonts w:cstheme="minorHAnsi"/>
          <w:color w:val="000000" w:themeColor="text1"/>
          <w:sz w:val="28"/>
          <w:szCs w:val="28"/>
          <w:lang w:val="sq-AL"/>
        </w:rPr>
      </w:pPr>
    </w:p>
    <w:p w:rsidR="00EC40F0" w:rsidRPr="00A87E45" w:rsidRDefault="002A7F0A" w:rsidP="002A7F0A">
      <w:pPr>
        <w:rPr>
          <w:rFonts w:cstheme="minorHAnsi"/>
          <w:b/>
          <w:sz w:val="28"/>
          <w:szCs w:val="28"/>
          <w:lang w:val="sq-AL"/>
        </w:rPr>
      </w:pPr>
      <w:r>
        <w:rPr>
          <w:rFonts w:cstheme="minorHAnsi"/>
          <w:b/>
          <w:sz w:val="28"/>
          <w:szCs w:val="28"/>
          <w:lang w:val="sq-AL"/>
        </w:rPr>
        <w:t xml:space="preserve">                                                                                                </w:t>
      </w:r>
      <w:bookmarkStart w:id="0" w:name="_GoBack"/>
      <w:bookmarkEnd w:id="0"/>
      <w:r w:rsidR="00EC40F0" w:rsidRPr="00A87E45">
        <w:rPr>
          <w:rFonts w:cstheme="minorHAnsi"/>
          <w:b/>
          <w:sz w:val="28"/>
          <w:szCs w:val="28"/>
          <w:lang w:val="sq-AL"/>
        </w:rPr>
        <w:t>Hyrje</w:t>
      </w:r>
    </w:p>
    <w:p w:rsidR="00EC40F0" w:rsidRPr="00114CB8" w:rsidRDefault="00EC40F0" w:rsidP="00EC40F0">
      <w:pPr>
        <w:jc w:val="center"/>
        <w:rPr>
          <w:rFonts w:cstheme="minorHAnsi"/>
          <w:b/>
          <w:lang w:val="sq-AL"/>
        </w:rPr>
      </w:pPr>
    </w:p>
    <w:p w:rsidR="0084087E" w:rsidRPr="00114CB8" w:rsidRDefault="00EC40F0" w:rsidP="0084087E">
      <w:pPr>
        <w:jc w:val="both"/>
        <w:rPr>
          <w:rFonts w:eastAsia="MS Mincho" w:cstheme="minorHAnsi"/>
          <w:lang w:val="sq-AL" w:eastAsia="x-none"/>
        </w:rPr>
      </w:pPr>
      <w:r w:rsidRPr="00114CB8">
        <w:rPr>
          <w:rFonts w:eastAsia="MS Mincho" w:cstheme="minorHAnsi"/>
          <w:lang w:val="sq-AL" w:eastAsia="x-none"/>
        </w:rPr>
        <w:t xml:space="preserve">Qëllimi </w:t>
      </w:r>
      <w:r w:rsidR="0084087E" w:rsidRPr="00114CB8">
        <w:rPr>
          <w:rFonts w:eastAsia="MS Mincho" w:cstheme="minorHAnsi"/>
          <w:lang w:val="sq-AL" w:eastAsia="x-none"/>
        </w:rPr>
        <w:t>i strategjisë është zvogëlimi i numrit të qenve në rrugë, përmirësimi i shëndetit dhe mirëqenies së qenve, zvogëlimi dhe rreziqeve për shëndetin dhe sigurinë publike, përmirësimi i perceptimit publik dhe ndërgjegjësimi i publikut, përmirësimi i kushteve të strehimit dhe ri strehimit, zvogëlimi i ndikimeve negative në kafshë blegtorale dhe kafshë të egra.</w:t>
      </w:r>
    </w:p>
    <w:p w:rsidR="0084087E" w:rsidRPr="00114CB8" w:rsidRDefault="0084087E" w:rsidP="0084087E">
      <w:pPr>
        <w:jc w:val="both"/>
        <w:rPr>
          <w:rFonts w:eastAsia="MS Mincho" w:cstheme="minorHAnsi"/>
          <w:lang w:val="sq-AL" w:eastAsia="x-none"/>
        </w:rPr>
      </w:pPr>
    </w:p>
    <w:p w:rsidR="00EC40F0" w:rsidRPr="00114CB8" w:rsidRDefault="00EC40F0" w:rsidP="0084087E">
      <w:pPr>
        <w:jc w:val="both"/>
        <w:rPr>
          <w:rFonts w:cstheme="minorHAnsi"/>
          <w:lang w:val="sq-AL"/>
        </w:rPr>
      </w:pPr>
      <w:r w:rsidRPr="00114CB8">
        <w:rPr>
          <w:rFonts w:cstheme="minorHAnsi"/>
          <w:lang w:val="sq-AL"/>
        </w:rPr>
        <w:tab/>
      </w:r>
    </w:p>
    <w:tbl>
      <w:tblPr>
        <w:tblpPr w:leftFromText="180" w:rightFromText="180" w:vertAnchor="text" w:tblpX="-657" w:tblpY="1"/>
        <w:tblOverlap w:val="never"/>
        <w:tblW w:w="1455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pct10" w:color="auto" w:fill="auto"/>
        <w:tblLayout w:type="fixed"/>
        <w:tblLook w:val="04A0" w:firstRow="1" w:lastRow="0" w:firstColumn="1" w:lastColumn="0" w:noHBand="0" w:noVBand="1"/>
      </w:tblPr>
      <w:tblGrid>
        <w:gridCol w:w="3120"/>
        <w:gridCol w:w="3960"/>
        <w:gridCol w:w="1530"/>
        <w:gridCol w:w="1800"/>
        <w:gridCol w:w="4140"/>
      </w:tblGrid>
      <w:tr w:rsidR="00EC40F0" w:rsidRPr="00114CB8" w:rsidTr="00F11C93">
        <w:trPr>
          <w:trHeight w:val="1020"/>
        </w:trPr>
        <w:tc>
          <w:tcPr>
            <w:tcW w:w="312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EC40F0" w:rsidP="00202B53">
            <w:pPr>
              <w:rPr>
                <w:rFonts w:cstheme="minorHAnsi"/>
                <w:b/>
                <w:lang w:val="sq-AL"/>
              </w:rPr>
            </w:pPr>
            <w:r w:rsidRPr="00114CB8">
              <w:rPr>
                <w:rFonts w:cstheme="minorHAnsi"/>
                <w:b/>
                <w:lang w:val="sq-AL"/>
              </w:rPr>
              <w:t>Temat e konsultimit</w:t>
            </w: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EC40F0" w:rsidP="00202B53">
            <w:pPr>
              <w:jc w:val="both"/>
              <w:rPr>
                <w:rFonts w:cstheme="minorHAnsi"/>
                <w:b/>
                <w:lang w:val="sq-AL"/>
              </w:rPr>
            </w:pPr>
            <w:r w:rsidRPr="00114CB8">
              <w:rPr>
                <w:rFonts w:cstheme="minorHAnsi"/>
                <w:b/>
                <w:lang w:val="sq-AL"/>
              </w:rPr>
              <w:t>Komentet</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EC40F0" w:rsidP="00202B53">
            <w:pPr>
              <w:rPr>
                <w:rFonts w:cstheme="minorHAnsi"/>
                <w:b/>
                <w:lang w:val="sq-AL"/>
              </w:rPr>
            </w:pPr>
            <w:r w:rsidRPr="00114CB8">
              <w:rPr>
                <w:rFonts w:cstheme="minorHAnsi"/>
                <w:b/>
                <w:lang w:val="sq-AL"/>
              </w:rPr>
              <w:t>Kush ka komentuar</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EC40F0" w:rsidP="00202B53">
            <w:pPr>
              <w:rPr>
                <w:rFonts w:cstheme="minorHAnsi"/>
                <w:b/>
                <w:lang w:val="sq-AL"/>
              </w:rPr>
            </w:pPr>
            <w:r w:rsidRPr="00114CB8">
              <w:rPr>
                <w:rFonts w:cstheme="minorHAnsi"/>
                <w:b/>
                <w:lang w:val="sq-AL"/>
              </w:rPr>
              <w:t>Statusi i Komenteve</w:t>
            </w:r>
          </w:p>
          <w:p w:rsidR="00EC40F0" w:rsidRPr="00114CB8" w:rsidRDefault="00EC40F0" w:rsidP="00202B53">
            <w:pPr>
              <w:rPr>
                <w:rFonts w:cstheme="minorHAnsi"/>
                <w:b/>
                <w:lang w:val="sq-AL"/>
              </w:rPr>
            </w:pPr>
            <w:r w:rsidRPr="00114CB8">
              <w:rPr>
                <w:rFonts w:cstheme="minorHAnsi"/>
                <w:b/>
                <w:lang w:val="sq-AL"/>
              </w:rPr>
              <w:t xml:space="preserve">- pranuar, pjesërisht pranuar, nuk është pranuar </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EC40F0" w:rsidP="00202B53">
            <w:pPr>
              <w:rPr>
                <w:rFonts w:cstheme="minorHAnsi"/>
                <w:b/>
                <w:lang w:val="sq-AL"/>
              </w:rPr>
            </w:pPr>
            <w:r w:rsidRPr="00114CB8">
              <w:rPr>
                <w:rFonts w:cstheme="minorHAnsi"/>
                <w:b/>
                <w:lang w:val="sq-AL"/>
              </w:rPr>
              <w:t>Komente (komentimi për  pranimin pjesërisht dhe mos pranimit te komenteve është i detyrueshëm)</w:t>
            </w:r>
          </w:p>
        </w:tc>
      </w:tr>
      <w:tr w:rsidR="00EC40F0" w:rsidRPr="00114CB8" w:rsidTr="00F11C93">
        <w:trPr>
          <w:trHeight w:val="620"/>
        </w:trPr>
        <w:tc>
          <w:tcPr>
            <w:tcW w:w="312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EC40F0" w:rsidP="00202B53">
            <w:pPr>
              <w:jc w:val="both"/>
              <w:rPr>
                <w:rFonts w:cstheme="minorHAnsi"/>
                <w:b/>
                <w:bCs/>
                <w:lang w:val="sq-AL"/>
              </w:rPr>
            </w:pPr>
            <w:r w:rsidRPr="00114CB8">
              <w:rPr>
                <w:rFonts w:cstheme="minorHAnsi"/>
                <w:b/>
                <w:bCs/>
                <w:lang w:val="sq-AL"/>
              </w:rPr>
              <w:t>TEMA</w:t>
            </w:r>
          </w:p>
          <w:p w:rsidR="00EC40F0" w:rsidRPr="00114CB8" w:rsidRDefault="00202B53" w:rsidP="00202B53">
            <w:pPr>
              <w:jc w:val="both"/>
              <w:rPr>
                <w:rFonts w:cstheme="minorHAnsi"/>
                <w:b/>
                <w:bCs/>
                <w:lang w:val="sq-AL"/>
              </w:rPr>
            </w:pPr>
            <w:r w:rsidRPr="00114CB8">
              <w:rPr>
                <w:rFonts w:cstheme="minorHAnsi"/>
                <w:b/>
                <w:lang w:val="sq-AL"/>
              </w:rPr>
              <w:t xml:space="preserve">Draft Strategjia Kombëtare dhe Plani i Veprimit për Menaxhimin dhe Kontrollin e Qenve me dhe pa </w:t>
            </w: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826D72" w:rsidP="00826D72">
            <w:pPr>
              <w:jc w:val="both"/>
              <w:rPr>
                <w:rFonts w:cstheme="minorHAnsi"/>
                <w:b/>
                <w:lang w:val="sq-AL"/>
              </w:rPr>
            </w:pPr>
            <w:r w:rsidRPr="00114CB8">
              <w:rPr>
                <w:rFonts w:cstheme="minorHAnsi"/>
                <w:lang w:val="sq-AL"/>
              </w:rPr>
              <w:t xml:space="preserve">Janë 7 komente të njëjta rreth Vendosjes së pikave ushqyese për qentë endacak në komunat e Kosovës </w:t>
            </w:r>
            <w:r w:rsidR="00391FC8" w:rsidRPr="00114CB8">
              <w:rPr>
                <w:rFonts w:cstheme="minorHAnsi"/>
                <w:b/>
                <w:lang w:val="sq-AL"/>
              </w:rPr>
              <w:t xml:space="preserve"> </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391FC8" w:rsidP="00F11C93">
            <w:pPr>
              <w:rPr>
                <w:rFonts w:cstheme="minorHAnsi"/>
                <w:lang w:val="sq-AL"/>
              </w:rPr>
            </w:pPr>
            <w:r w:rsidRPr="00114CB8">
              <w:rPr>
                <w:rFonts w:cstheme="minorHAnsi"/>
                <w:lang w:val="sq-AL"/>
              </w:rPr>
              <w:t>Aktivist</w:t>
            </w:r>
            <w:r w:rsidR="00F11C93" w:rsidRPr="00114CB8">
              <w:rPr>
                <w:rFonts w:cstheme="minorHAnsi"/>
                <w:lang w:val="sq-AL"/>
              </w:rPr>
              <w:t>ë</w:t>
            </w:r>
            <w:r w:rsidRPr="00114CB8">
              <w:rPr>
                <w:rFonts w:cstheme="minorHAnsi"/>
                <w:lang w:val="sq-AL"/>
              </w:rPr>
              <w:t xml:space="preserve"> për drejtat e kafshëve </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EC40F0" w:rsidP="00202B53">
            <w:pPr>
              <w:rPr>
                <w:rFonts w:cstheme="minorHAnsi"/>
                <w:b/>
                <w:lang w:val="sq-AL"/>
              </w:rPr>
            </w:pPr>
            <w:r w:rsidRPr="00114CB8">
              <w:rPr>
                <w:rFonts w:cstheme="minorHAnsi"/>
                <w:lang w:val="sq-AL"/>
              </w:rPr>
              <w:t>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391FC8" w:rsidP="00391FC8">
            <w:pPr>
              <w:jc w:val="both"/>
              <w:rPr>
                <w:rFonts w:cstheme="minorHAnsi"/>
                <w:lang w:val="sq-AL"/>
              </w:rPr>
            </w:pPr>
            <w:r w:rsidRPr="00114CB8">
              <w:rPr>
                <w:rFonts w:cstheme="minorHAnsi"/>
                <w:bCs/>
                <w:lang w:val="sq-AL"/>
              </w:rPr>
              <w:t xml:space="preserve">Komenti është inkorporuar </w:t>
            </w:r>
          </w:p>
        </w:tc>
      </w:tr>
      <w:tr w:rsidR="00EC40F0" w:rsidRPr="00114CB8" w:rsidTr="00F11C93">
        <w:trPr>
          <w:trHeight w:val="620"/>
        </w:trPr>
        <w:tc>
          <w:tcPr>
            <w:tcW w:w="3120" w:type="dxa"/>
            <w:tcBorders>
              <w:top w:val="thinThickSmallGap" w:sz="12" w:space="0" w:color="auto"/>
              <w:left w:val="thinThickSmallGap" w:sz="12" w:space="0" w:color="auto"/>
              <w:right w:val="thinThickSmallGap" w:sz="12" w:space="0" w:color="auto"/>
            </w:tcBorders>
            <w:shd w:val="pct10" w:color="auto" w:fill="auto"/>
          </w:tcPr>
          <w:p w:rsidR="00EC40F0" w:rsidRPr="00114CB8" w:rsidRDefault="00EC40F0" w:rsidP="00202B53">
            <w:pPr>
              <w:jc w:val="both"/>
              <w:rPr>
                <w:rFonts w:cstheme="minorHAnsi"/>
                <w:b/>
                <w:bCs/>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EC40F0" w:rsidP="00391FC8">
            <w:pPr>
              <w:pStyle w:val="TableParagraph"/>
              <w:rPr>
                <w:rFonts w:asciiTheme="minorHAnsi" w:hAnsiTheme="minorHAnsi" w:cstheme="minorHAnsi"/>
                <w:b/>
                <w:sz w:val="24"/>
                <w:szCs w:val="24"/>
              </w:rPr>
            </w:pPr>
          </w:p>
          <w:p w:rsidR="00EC40F0" w:rsidRPr="00114CB8" w:rsidRDefault="00391FC8" w:rsidP="00391FC8">
            <w:pPr>
              <w:pStyle w:val="TableParagraph"/>
              <w:rPr>
                <w:rFonts w:asciiTheme="minorHAnsi" w:hAnsiTheme="minorHAnsi" w:cstheme="minorHAnsi"/>
                <w:b/>
                <w:sz w:val="24"/>
                <w:szCs w:val="24"/>
              </w:rPr>
            </w:pPr>
            <w:r w:rsidRPr="00114CB8">
              <w:rPr>
                <w:rFonts w:asciiTheme="minorHAnsi" w:hAnsiTheme="minorHAnsi" w:cstheme="minorHAnsi"/>
                <w:sz w:val="24"/>
                <w:szCs w:val="24"/>
              </w:rPr>
              <w:t xml:space="preserve">Duhet të hiqen: </w:t>
            </w:r>
            <w:r w:rsidRPr="00114CB8">
              <w:rPr>
                <w:rFonts w:asciiTheme="minorHAnsi" w:hAnsiTheme="minorHAnsi" w:cstheme="minorHAnsi"/>
                <w:b/>
                <w:sz w:val="24"/>
                <w:szCs w:val="24"/>
                <w:u w:val="single"/>
              </w:rPr>
              <w:t>KSVL (kapja - sterilizimi/kastrimi - vaksinimi - lëshimi)</w:t>
            </w:r>
            <w:r w:rsidRPr="00114CB8">
              <w:rPr>
                <w:rFonts w:asciiTheme="minorHAnsi" w:hAnsiTheme="minorHAnsi" w:cstheme="minorHAnsi"/>
                <w:sz w:val="24"/>
                <w:szCs w:val="24"/>
              </w:rPr>
              <w:t xml:space="preserve"> ose </w:t>
            </w:r>
            <w:r w:rsidRPr="00114CB8">
              <w:rPr>
                <w:rFonts w:asciiTheme="minorHAnsi" w:hAnsiTheme="minorHAnsi" w:cstheme="minorHAnsi"/>
                <w:b/>
                <w:sz w:val="24"/>
                <w:szCs w:val="24"/>
                <w:u w:val="single"/>
              </w:rPr>
              <w:t xml:space="preserve">KSL (kapja-sterilizimi/kastrimi-lëshimi) </w:t>
            </w:r>
            <w:r w:rsidRPr="00114CB8">
              <w:rPr>
                <w:rFonts w:asciiTheme="minorHAnsi" w:hAnsiTheme="minorHAnsi" w:cstheme="minorHAnsi"/>
                <w:sz w:val="24"/>
                <w:szCs w:val="24"/>
              </w:rPr>
              <w:t xml:space="preserve">është një nga masat e mundshme për të kontrolluar popullatën e qenve endacak dhe pa pronarë në vend, ku qentë që bredhin lirshëm kapen, </w:t>
            </w:r>
            <w:r w:rsidRPr="00114CB8">
              <w:rPr>
                <w:rFonts w:asciiTheme="minorHAnsi" w:hAnsiTheme="minorHAnsi" w:cstheme="minorHAnsi"/>
                <w:sz w:val="24"/>
                <w:szCs w:val="24"/>
              </w:rPr>
              <w:lastRenderedPageBreak/>
              <w:t xml:space="preserve">vaksinohen, sterilizohen dhe lirohen në pikën e kapjes.  Në vend të tyre duhet të jetë: </w:t>
            </w:r>
            <w:r w:rsidRPr="00114CB8">
              <w:rPr>
                <w:rFonts w:asciiTheme="minorHAnsi" w:hAnsiTheme="minorHAnsi" w:cstheme="minorHAnsi"/>
                <w:b/>
                <w:sz w:val="24"/>
                <w:szCs w:val="24"/>
                <w:u w:val="single"/>
              </w:rPr>
              <w:t>Kontrollin e “Riprodhimit të pa kontrolluar (KRK)”</w:t>
            </w:r>
          </w:p>
          <w:p w:rsidR="00EC40F0" w:rsidRPr="00114CB8" w:rsidRDefault="00EC40F0" w:rsidP="00202B53">
            <w:pPr>
              <w:tabs>
                <w:tab w:val="left" w:pos="218"/>
              </w:tabs>
              <w:jc w:val="both"/>
              <w:rPr>
                <w:rFonts w:cstheme="minorHAnsi"/>
                <w:lang w:val="sq-AL"/>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391FC8" w:rsidP="00202B53">
            <w:pPr>
              <w:rPr>
                <w:rFonts w:cstheme="minorHAnsi"/>
                <w:lang w:val="sq-AL"/>
              </w:rPr>
            </w:pPr>
            <w:r w:rsidRPr="00114CB8">
              <w:rPr>
                <w:rFonts w:cstheme="minorHAnsi"/>
                <w:lang w:val="sq-AL"/>
              </w:rPr>
              <w:lastRenderedPageBreak/>
              <w:t xml:space="preserve">Anëtari i </w:t>
            </w:r>
            <w:r w:rsidR="00EC40F0" w:rsidRPr="00114CB8">
              <w:rPr>
                <w:rFonts w:cstheme="minorHAnsi"/>
                <w:lang w:val="sq-AL"/>
              </w:rPr>
              <w:t>GP</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391FC8" w:rsidP="00391FC8">
            <w:pPr>
              <w:rPr>
                <w:rFonts w:cstheme="minorHAnsi"/>
                <w:lang w:val="sq-AL"/>
              </w:rPr>
            </w:pPr>
            <w:r w:rsidRPr="00114CB8">
              <w:rPr>
                <w:rFonts w:cstheme="minorHAnsi"/>
                <w:lang w:val="sq-AL"/>
              </w:rPr>
              <w:t>Nuk pranohet</w:t>
            </w:r>
            <w:r w:rsidR="00EC40F0" w:rsidRPr="00114CB8">
              <w:rPr>
                <w:rFonts w:cstheme="minorHAnsi"/>
                <w:lang w:val="sq-AL"/>
              </w:rPr>
              <w:t xml:space="preserve"> </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391FC8" w:rsidP="00202B53">
            <w:pPr>
              <w:rPr>
                <w:rFonts w:cstheme="minorHAnsi"/>
                <w:lang w:val="sq-AL"/>
              </w:rPr>
            </w:pPr>
            <w:r w:rsidRPr="00114CB8">
              <w:rPr>
                <w:rFonts w:cstheme="minorHAnsi"/>
                <w:bCs/>
                <w:lang w:val="sq-AL"/>
              </w:rPr>
              <w:t xml:space="preserve">Bie ndesh me UA i cili është në fuqi </w:t>
            </w:r>
            <w:r w:rsidR="00EC40F0" w:rsidRPr="00114CB8">
              <w:rPr>
                <w:rFonts w:cstheme="minorHAnsi"/>
                <w:bCs/>
                <w:lang w:val="sq-AL"/>
              </w:rPr>
              <w:t xml:space="preserve"> </w:t>
            </w:r>
          </w:p>
        </w:tc>
      </w:tr>
      <w:tr w:rsidR="00EC40F0" w:rsidRPr="00114CB8" w:rsidTr="00F11C93">
        <w:trPr>
          <w:trHeight w:val="477"/>
        </w:trPr>
        <w:tc>
          <w:tcPr>
            <w:tcW w:w="3120" w:type="dxa"/>
            <w:tcBorders>
              <w:left w:val="thinThickSmallGap" w:sz="12" w:space="0" w:color="auto"/>
              <w:right w:val="thinThickSmallGap" w:sz="12" w:space="0" w:color="auto"/>
            </w:tcBorders>
            <w:shd w:val="pct10" w:color="auto" w:fill="auto"/>
          </w:tcPr>
          <w:p w:rsidR="00EC40F0" w:rsidRPr="00114CB8" w:rsidRDefault="00EC40F0"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7C4C35" w:rsidP="00F11C93">
            <w:pPr>
              <w:spacing w:after="160" w:line="259" w:lineRule="auto"/>
              <w:rPr>
                <w:rFonts w:cstheme="minorHAnsi"/>
                <w:color w:val="000000" w:themeColor="text1"/>
                <w:lang w:val="sq-AL"/>
              </w:rPr>
            </w:pPr>
            <w:r w:rsidRPr="00114CB8">
              <w:rPr>
                <w:rFonts w:cstheme="minorHAnsi"/>
                <w:color w:val="000000" w:themeColor="text1"/>
                <w:lang w:val="sq-AL"/>
              </w:rPr>
              <w:t>Të ndërtohet një sistem i përhershëm dhe i qëndrueshëm i mbledhjes së të dhënave ne nivel vendi, në veçanti marrë parasysh mjetet e kufizuara financiare të komunave;</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F11C93" w:rsidP="00202B53">
            <w:pPr>
              <w:rPr>
                <w:rFonts w:cstheme="minorHAnsi"/>
                <w:bCs/>
                <w:lang w:val="sq-AL"/>
              </w:rPr>
            </w:pPr>
            <w:r w:rsidRPr="00114CB8">
              <w:rPr>
                <w:rFonts w:cstheme="minorHAnsi"/>
                <w:bCs/>
                <w:lang w:val="sq-AL"/>
              </w:rPr>
              <w:t xml:space="preserve">Anëtar i </w:t>
            </w:r>
            <w:r w:rsidR="00EC40F0" w:rsidRPr="00114CB8">
              <w:rPr>
                <w:rFonts w:cstheme="minorHAnsi"/>
                <w:bCs/>
                <w:lang w:val="sq-AL"/>
              </w:rPr>
              <w:t>GP</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EC40F0" w:rsidP="00202B53">
            <w:pPr>
              <w:rPr>
                <w:rFonts w:cstheme="minorHAnsi"/>
                <w:bCs/>
                <w:lang w:val="sq-AL"/>
              </w:rPr>
            </w:pPr>
            <w:r w:rsidRPr="00114CB8">
              <w:rPr>
                <w:rFonts w:cstheme="minorHAnsi"/>
                <w:bCs/>
                <w:lang w:val="sq-AL"/>
              </w:rPr>
              <w:t>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EC40F0" w:rsidRPr="00114CB8" w:rsidRDefault="00F11C93" w:rsidP="00202B53">
            <w:pPr>
              <w:jc w:val="both"/>
              <w:rPr>
                <w:rFonts w:cstheme="minorHAnsi"/>
                <w:bCs/>
                <w:color w:val="FF0000"/>
                <w:lang w:val="sq-AL"/>
              </w:rPr>
            </w:pPr>
            <w:r w:rsidRPr="00114CB8">
              <w:rPr>
                <w:rFonts w:cstheme="minorHAnsi"/>
                <w:bCs/>
                <w:lang w:val="sq-AL"/>
              </w:rPr>
              <w:t>Komenti është inkorporuar</w:t>
            </w:r>
          </w:p>
        </w:tc>
      </w:tr>
      <w:tr w:rsidR="007C4C35" w:rsidRPr="00114CB8" w:rsidTr="00F11C93">
        <w:trPr>
          <w:trHeight w:val="477"/>
        </w:trPr>
        <w:tc>
          <w:tcPr>
            <w:tcW w:w="3120" w:type="dxa"/>
            <w:tcBorders>
              <w:left w:val="thinThickSmallGap" w:sz="12" w:space="0" w:color="auto"/>
              <w:right w:val="thinThickSmallGap" w:sz="12" w:space="0" w:color="auto"/>
            </w:tcBorders>
            <w:shd w:val="pct10" w:color="auto" w:fill="auto"/>
          </w:tcPr>
          <w:p w:rsidR="007C4C35" w:rsidRPr="00114CB8" w:rsidRDefault="007C4C35"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F11C93">
            <w:pPr>
              <w:spacing w:after="160" w:line="259" w:lineRule="auto"/>
              <w:rPr>
                <w:rFonts w:cstheme="minorHAnsi"/>
                <w:lang w:val="sq-AL"/>
              </w:rPr>
            </w:pPr>
            <w:r w:rsidRPr="00114CB8">
              <w:rPr>
                <w:rFonts w:cstheme="minorHAnsi"/>
                <w:lang w:val="sq-AL"/>
              </w:rPr>
              <w:t>Qeveria duhet të parasheh fonde shtesë për komunat për ndërtimin e këtyre strehimoreve, në veçanti për kryeqytetin si lokacion me problemin më të madh;</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 xml:space="preserve">Përfaqësuesit e komunës së Prishtinës </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jc w:val="both"/>
              <w:rPr>
                <w:rFonts w:cstheme="minorHAnsi"/>
                <w:bCs/>
                <w:lang w:val="sq-AL"/>
              </w:rPr>
            </w:pPr>
            <w:r w:rsidRPr="00114CB8">
              <w:rPr>
                <w:rFonts w:cstheme="minorHAnsi"/>
                <w:bCs/>
                <w:lang w:val="sq-AL"/>
              </w:rPr>
              <w:t xml:space="preserve">Ekziston në planin e veprimit </w:t>
            </w:r>
          </w:p>
        </w:tc>
      </w:tr>
      <w:tr w:rsidR="007C4C35" w:rsidRPr="00114CB8" w:rsidTr="00F11C93">
        <w:trPr>
          <w:trHeight w:val="477"/>
        </w:trPr>
        <w:tc>
          <w:tcPr>
            <w:tcW w:w="3120" w:type="dxa"/>
            <w:tcBorders>
              <w:left w:val="thinThickSmallGap" w:sz="12" w:space="0" w:color="auto"/>
              <w:right w:val="thinThickSmallGap" w:sz="12" w:space="0" w:color="auto"/>
            </w:tcBorders>
            <w:shd w:val="pct10" w:color="auto" w:fill="auto"/>
          </w:tcPr>
          <w:p w:rsidR="007C4C35" w:rsidRPr="00114CB8" w:rsidRDefault="007C4C35"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7C4C35">
            <w:pPr>
              <w:spacing w:after="160" w:line="259" w:lineRule="auto"/>
              <w:rPr>
                <w:rFonts w:cstheme="minorHAnsi"/>
                <w:lang w:val="sq-AL"/>
              </w:rPr>
            </w:pPr>
            <w:r w:rsidRPr="00114CB8">
              <w:rPr>
                <w:rFonts w:cstheme="minorHAnsi"/>
                <w:lang w:val="sq-AL"/>
              </w:rPr>
              <w:t>Të parashihen fonde shtesë të cilat do të koordinoheshin në mes të Ministrisë së Arsimit dhe Departamenteve Komunale të Arsimit;</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jc w:val="both"/>
              <w:rPr>
                <w:rFonts w:cstheme="minorHAnsi"/>
                <w:bCs/>
                <w:lang w:val="sq-AL"/>
              </w:rPr>
            </w:pPr>
            <w:r w:rsidRPr="00114CB8">
              <w:rPr>
                <w:rFonts w:cstheme="minorHAnsi"/>
                <w:bCs/>
                <w:lang w:val="sq-AL"/>
              </w:rPr>
              <w:t>Ekziston në planin e veprimit</w:t>
            </w:r>
          </w:p>
        </w:tc>
      </w:tr>
      <w:tr w:rsidR="007C4C35" w:rsidRPr="00114CB8" w:rsidTr="00F11C93">
        <w:trPr>
          <w:trHeight w:val="477"/>
        </w:trPr>
        <w:tc>
          <w:tcPr>
            <w:tcW w:w="3120" w:type="dxa"/>
            <w:tcBorders>
              <w:left w:val="thinThickSmallGap" w:sz="12" w:space="0" w:color="auto"/>
              <w:right w:val="thinThickSmallGap" w:sz="12" w:space="0" w:color="auto"/>
            </w:tcBorders>
            <w:shd w:val="pct10" w:color="auto" w:fill="auto"/>
          </w:tcPr>
          <w:p w:rsidR="007C4C35" w:rsidRPr="00114CB8" w:rsidRDefault="007C4C35"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7C4C35">
            <w:pPr>
              <w:spacing w:after="160" w:line="259" w:lineRule="auto"/>
              <w:rPr>
                <w:rFonts w:cstheme="minorHAnsi"/>
                <w:lang w:val="sq-AL"/>
              </w:rPr>
            </w:pPr>
            <w:r w:rsidRPr="00114CB8">
              <w:rPr>
                <w:rFonts w:cstheme="minorHAnsi"/>
                <w:lang w:val="sq-AL"/>
              </w:rPr>
              <w:t xml:space="preserve">T’u lejohet komunave të kenë një numër të kufizuar (madje edhe vetëm </w:t>
            </w:r>
            <w:r w:rsidR="00F11C93" w:rsidRPr="00114CB8">
              <w:rPr>
                <w:rFonts w:cstheme="minorHAnsi"/>
                <w:lang w:val="sq-AL"/>
              </w:rPr>
              <w:t>një) të inspektorëve veterinerë</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 xml:space="preserve">Nuk pranohet </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F11C93">
            <w:pPr>
              <w:jc w:val="both"/>
              <w:rPr>
                <w:rFonts w:cstheme="minorHAnsi"/>
                <w:bCs/>
                <w:lang w:val="sq-AL"/>
              </w:rPr>
            </w:pPr>
            <w:r w:rsidRPr="00114CB8">
              <w:rPr>
                <w:rFonts w:cstheme="minorHAnsi"/>
                <w:bCs/>
                <w:lang w:val="sq-AL"/>
              </w:rPr>
              <w:t>Nu</w:t>
            </w:r>
            <w:r w:rsidR="00F11C93" w:rsidRPr="00114CB8">
              <w:rPr>
                <w:rFonts w:cstheme="minorHAnsi"/>
                <w:bCs/>
                <w:lang w:val="sq-AL"/>
              </w:rPr>
              <w:t>k e lejon L</w:t>
            </w:r>
            <w:r w:rsidRPr="00114CB8">
              <w:rPr>
                <w:rFonts w:cstheme="minorHAnsi"/>
                <w:bCs/>
                <w:lang w:val="sq-AL"/>
              </w:rPr>
              <w:t>igji i</w:t>
            </w:r>
            <w:r w:rsidR="00F11C93" w:rsidRPr="00114CB8">
              <w:rPr>
                <w:rFonts w:cstheme="minorHAnsi"/>
                <w:bCs/>
                <w:lang w:val="sq-AL"/>
              </w:rPr>
              <w:t xml:space="preserve"> U</w:t>
            </w:r>
            <w:r w:rsidRPr="00114CB8">
              <w:rPr>
                <w:rFonts w:cstheme="minorHAnsi"/>
                <w:bCs/>
                <w:lang w:val="sq-AL"/>
              </w:rPr>
              <w:t xml:space="preserve">shqimit </w:t>
            </w:r>
          </w:p>
        </w:tc>
      </w:tr>
      <w:tr w:rsidR="007C4C35" w:rsidRPr="00114CB8" w:rsidTr="00F11C93">
        <w:trPr>
          <w:trHeight w:val="477"/>
        </w:trPr>
        <w:tc>
          <w:tcPr>
            <w:tcW w:w="3120" w:type="dxa"/>
            <w:tcBorders>
              <w:left w:val="thinThickSmallGap" w:sz="12" w:space="0" w:color="auto"/>
              <w:right w:val="thinThickSmallGap" w:sz="12" w:space="0" w:color="auto"/>
            </w:tcBorders>
            <w:shd w:val="pct10" w:color="auto" w:fill="auto"/>
          </w:tcPr>
          <w:p w:rsidR="007C4C35" w:rsidRPr="00114CB8" w:rsidRDefault="007C4C35"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F11C93">
            <w:pPr>
              <w:spacing w:after="160" w:line="259" w:lineRule="auto"/>
              <w:rPr>
                <w:rFonts w:cstheme="minorHAnsi"/>
                <w:lang w:val="sq-AL"/>
              </w:rPr>
            </w:pPr>
            <w:r w:rsidRPr="00114CB8">
              <w:rPr>
                <w:rFonts w:cstheme="minorHAnsi"/>
                <w:lang w:val="sq-AL"/>
              </w:rPr>
              <w:t>Procesi i identifikimit të qenve me pronarë të fillojë sa më parë dhe në këtë proces të përfshin komunat që nga fillimi;</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jc w:val="both"/>
              <w:rPr>
                <w:rFonts w:cstheme="minorHAnsi"/>
                <w:bCs/>
                <w:lang w:val="sq-AL"/>
              </w:rPr>
            </w:pPr>
            <w:r w:rsidRPr="00114CB8">
              <w:rPr>
                <w:rFonts w:cstheme="minorHAnsi"/>
                <w:bCs/>
                <w:lang w:val="sq-AL"/>
              </w:rPr>
              <w:t xml:space="preserve">Ekziston ne plan te veprimit </w:t>
            </w:r>
          </w:p>
        </w:tc>
      </w:tr>
      <w:tr w:rsidR="007C4C35" w:rsidRPr="00114CB8" w:rsidTr="00F11C93">
        <w:trPr>
          <w:trHeight w:val="477"/>
        </w:trPr>
        <w:tc>
          <w:tcPr>
            <w:tcW w:w="3120" w:type="dxa"/>
            <w:tcBorders>
              <w:left w:val="thinThickSmallGap" w:sz="12" w:space="0" w:color="auto"/>
              <w:right w:val="thinThickSmallGap" w:sz="12" w:space="0" w:color="auto"/>
            </w:tcBorders>
            <w:shd w:val="pct10" w:color="auto" w:fill="auto"/>
          </w:tcPr>
          <w:p w:rsidR="007C4C35" w:rsidRPr="00114CB8" w:rsidRDefault="007C4C35"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7C4C35">
            <w:pPr>
              <w:spacing w:after="160" w:line="259" w:lineRule="auto"/>
              <w:rPr>
                <w:rFonts w:cstheme="minorHAnsi"/>
                <w:lang w:val="sq-AL"/>
              </w:rPr>
            </w:pPr>
            <w:r w:rsidRPr="00114CB8">
              <w:rPr>
                <w:rFonts w:cstheme="minorHAnsi"/>
                <w:lang w:val="sq-AL"/>
              </w:rPr>
              <w:t xml:space="preserve">Të ri-mendohet strategjia e trajtimit ligjorë të qenve endacakë, duke hapur opsionet ligjore të cilat tanimë ekzistojnë në shumë vende perëndimore demokratike; </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 xml:space="preserve">Nuk pranohet </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jc w:val="both"/>
              <w:rPr>
                <w:rFonts w:cstheme="minorHAnsi"/>
                <w:bCs/>
                <w:lang w:val="sq-AL"/>
              </w:rPr>
            </w:pPr>
            <w:r w:rsidRPr="00114CB8">
              <w:rPr>
                <w:rFonts w:cstheme="minorHAnsi"/>
                <w:bCs/>
                <w:lang w:val="sq-AL"/>
              </w:rPr>
              <w:t xml:space="preserve">UA është në </w:t>
            </w:r>
            <w:r w:rsidR="00F11C93" w:rsidRPr="00114CB8">
              <w:rPr>
                <w:rFonts w:cstheme="minorHAnsi"/>
                <w:bCs/>
                <w:lang w:val="sq-AL"/>
              </w:rPr>
              <w:t xml:space="preserve">amendamentim </w:t>
            </w:r>
            <w:r w:rsidRPr="00114CB8">
              <w:rPr>
                <w:rFonts w:cstheme="minorHAnsi"/>
                <w:bCs/>
                <w:lang w:val="sq-AL"/>
              </w:rPr>
              <w:t xml:space="preserve"> </w:t>
            </w:r>
          </w:p>
        </w:tc>
      </w:tr>
      <w:tr w:rsidR="007C4C35" w:rsidRPr="00114CB8" w:rsidTr="00F11C93">
        <w:trPr>
          <w:trHeight w:val="477"/>
        </w:trPr>
        <w:tc>
          <w:tcPr>
            <w:tcW w:w="3120" w:type="dxa"/>
            <w:tcBorders>
              <w:left w:val="thinThickSmallGap" w:sz="12" w:space="0" w:color="auto"/>
              <w:right w:val="thinThickSmallGap" w:sz="12" w:space="0" w:color="auto"/>
            </w:tcBorders>
            <w:shd w:val="pct10" w:color="auto" w:fill="auto"/>
          </w:tcPr>
          <w:p w:rsidR="007C4C35" w:rsidRPr="00114CB8" w:rsidRDefault="007C4C35"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7C4C35">
            <w:pPr>
              <w:spacing w:after="160" w:line="259" w:lineRule="auto"/>
              <w:rPr>
                <w:rFonts w:cstheme="minorHAnsi"/>
                <w:lang w:val="sq-AL"/>
              </w:rPr>
            </w:pPr>
            <w:r w:rsidRPr="00114CB8">
              <w:rPr>
                <w:rFonts w:cstheme="minorHAnsi"/>
                <w:lang w:val="sq-AL"/>
              </w:rPr>
              <w:t>Të diskutohet gjerësisht edhe mbi politikat e eutanazisë dhe praktikat e vendeve tjera;</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jc w:val="both"/>
              <w:rPr>
                <w:rFonts w:cstheme="minorHAnsi"/>
                <w:bCs/>
                <w:lang w:val="sq-AL"/>
              </w:rPr>
            </w:pPr>
            <w:r w:rsidRPr="00114CB8">
              <w:rPr>
                <w:rFonts w:cstheme="minorHAnsi"/>
                <w:bCs/>
                <w:lang w:val="sq-AL"/>
              </w:rPr>
              <w:t xml:space="preserve">Ekziston në plan të veprimit </w:t>
            </w:r>
          </w:p>
        </w:tc>
      </w:tr>
      <w:tr w:rsidR="007C4C35" w:rsidRPr="00114CB8" w:rsidTr="00F11C93">
        <w:trPr>
          <w:trHeight w:val="477"/>
        </w:trPr>
        <w:tc>
          <w:tcPr>
            <w:tcW w:w="3120" w:type="dxa"/>
            <w:tcBorders>
              <w:left w:val="thinThickSmallGap" w:sz="12" w:space="0" w:color="auto"/>
              <w:right w:val="thinThickSmallGap" w:sz="12" w:space="0" w:color="auto"/>
            </w:tcBorders>
            <w:shd w:val="pct10" w:color="auto" w:fill="auto"/>
          </w:tcPr>
          <w:p w:rsidR="007C4C35" w:rsidRPr="00114CB8" w:rsidRDefault="007C4C35"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7C4C35">
            <w:pPr>
              <w:spacing w:after="160" w:line="259" w:lineRule="auto"/>
              <w:rPr>
                <w:rFonts w:cstheme="minorHAnsi"/>
                <w:lang w:val="sq-AL"/>
              </w:rPr>
            </w:pPr>
            <w:r w:rsidRPr="00114CB8">
              <w:rPr>
                <w:rFonts w:cstheme="minorHAnsi"/>
                <w:lang w:val="sq-AL"/>
              </w:rPr>
              <w:t>Të formohet një grup ndër-institucional për zbatimin efektiv të rregullativës ligjore;</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jc w:val="both"/>
              <w:rPr>
                <w:rFonts w:cstheme="minorHAnsi"/>
                <w:bCs/>
                <w:lang w:val="sq-AL"/>
              </w:rPr>
            </w:pPr>
            <w:r w:rsidRPr="00114CB8">
              <w:rPr>
                <w:rFonts w:cstheme="minorHAnsi"/>
                <w:bCs/>
                <w:lang w:val="sq-AL"/>
              </w:rPr>
              <w:t>Ekziston në plan të veprimit</w:t>
            </w:r>
          </w:p>
        </w:tc>
      </w:tr>
      <w:tr w:rsidR="007C4C35" w:rsidRPr="00114CB8" w:rsidTr="00F11C93">
        <w:trPr>
          <w:trHeight w:val="477"/>
        </w:trPr>
        <w:tc>
          <w:tcPr>
            <w:tcW w:w="3120" w:type="dxa"/>
            <w:tcBorders>
              <w:left w:val="thinThickSmallGap" w:sz="12" w:space="0" w:color="auto"/>
              <w:right w:val="thinThickSmallGap" w:sz="12" w:space="0" w:color="auto"/>
            </w:tcBorders>
            <w:shd w:val="pct10" w:color="auto" w:fill="auto"/>
          </w:tcPr>
          <w:p w:rsidR="007C4C35" w:rsidRPr="00114CB8" w:rsidRDefault="007C4C35"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7C4C35">
            <w:pPr>
              <w:spacing w:after="160" w:line="259" w:lineRule="auto"/>
              <w:rPr>
                <w:rFonts w:cstheme="minorHAnsi"/>
                <w:lang w:val="sq-AL"/>
              </w:rPr>
            </w:pPr>
            <w:r w:rsidRPr="00114CB8">
              <w:rPr>
                <w:rFonts w:cstheme="minorHAnsi"/>
                <w:lang w:val="sq-AL"/>
              </w:rPr>
              <w:t>Organizimi dhe financimi qendrorë i fushatave vetëdijësuese dhe edukuese, përfshirë edhe vetëdijesimi për vetë strategjinë, të jetë sa më gjithëpërfshirës, dhe të organizohet në bashkëpunim dhe koordinim të ngushtë me komunat;</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7C4C35"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161EED" w:rsidP="00202B53">
            <w:pPr>
              <w:jc w:val="both"/>
              <w:rPr>
                <w:rFonts w:cstheme="minorHAnsi"/>
                <w:bCs/>
                <w:lang w:val="sq-AL"/>
              </w:rPr>
            </w:pPr>
            <w:r w:rsidRPr="00114CB8">
              <w:rPr>
                <w:rFonts w:cstheme="minorHAnsi"/>
                <w:bCs/>
                <w:lang w:val="sq-AL"/>
              </w:rPr>
              <w:t>Ekziston në plan të veprimit</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F11C93">
            <w:pPr>
              <w:spacing w:after="160" w:line="259" w:lineRule="auto"/>
              <w:rPr>
                <w:rFonts w:cstheme="minorHAnsi"/>
                <w:highlight w:val="red"/>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jc w:val="both"/>
              <w:rPr>
                <w:rFonts w:cstheme="minorHAnsi"/>
                <w:bCs/>
                <w:lang w:val="sq-AL"/>
              </w:rPr>
            </w:pPr>
          </w:p>
        </w:tc>
      </w:tr>
      <w:tr w:rsidR="007C4C35" w:rsidRPr="00114CB8" w:rsidTr="00F11C93">
        <w:trPr>
          <w:trHeight w:val="477"/>
        </w:trPr>
        <w:tc>
          <w:tcPr>
            <w:tcW w:w="3120" w:type="dxa"/>
            <w:tcBorders>
              <w:left w:val="thinThickSmallGap" w:sz="12" w:space="0" w:color="auto"/>
              <w:right w:val="thinThickSmallGap" w:sz="12" w:space="0" w:color="auto"/>
            </w:tcBorders>
            <w:shd w:val="pct10" w:color="auto" w:fill="auto"/>
          </w:tcPr>
          <w:p w:rsidR="007C4C35" w:rsidRPr="00114CB8" w:rsidRDefault="007C4C35"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F11C93">
            <w:pPr>
              <w:spacing w:after="160" w:line="259" w:lineRule="auto"/>
              <w:rPr>
                <w:rFonts w:cstheme="minorHAnsi"/>
                <w:lang w:val="sq-AL"/>
              </w:rPr>
            </w:pPr>
            <w:r w:rsidRPr="00114CB8">
              <w:rPr>
                <w:rFonts w:cstheme="minorHAnsi"/>
                <w:lang w:val="sq-AL"/>
              </w:rPr>
              <w:t xml:space="preserve">Të veprohet në mënyrë urgjente në ndërtimin e një qasjeje të menjëhershme për reduktimin e numrit të madh të qenve endacakë, në veçanti në kryeqytet;  </w:t>
            </w:r>
          </w:p>
          <w:p w:rsidR="007C4C35" w:rsidRPr="00114CB8" w:rsidRDefault="007C4C35" w:rsidP="00161EED">
            <w:pPr>
              <w:spacing w:after="160" w:line="259" w:lineRule="auto"/>
              <w:ind w:firstLine="720"/>
              <w:rPr>
                <w:rFonts w:cstheme="minorHAnsi"/>
                <w:color w:val="000000" w:themeColor="text1"/>
                <w:lang w:val="sq-AL"/>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F11C93" w:rsidP="00202B53">
            <w:pPr>
              <w:rPr>
                <w:rFonts w:cstheme="minorHAnsi"/>
                <w:bCs/>
                <w:lang w:val="sq-AL"/>
              </w:rPr>
            </w:pPr>
            <w:r w:rsidRPr="00114CB8">
              <w:rPr>
                <w:rFonts w:cstheme="minorHAnsi"/>
                <w:bCs/>
                <w:lang w:val="sq-AL"/>
              </w:rPr>
              <w:t>Nuk 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7C4C35" w:rsidRPr="00114CB8" w:rsidRDefault="00161EED" w:rsidP="00202B53">
            <w:pPr>
              <w:jc w:val="both"/>
              <w:rPr>
                <w:rFonts w:cstheme="minorHAnsi"/>
                <w:bCs/>
                <w:lang w:val="sq-AL"/>
              </w:rPr>
            </w:pPr>
            <w:r w:rsidRPr="00114CB8">
              <w:rPr>
                <w:rFonts w:cstheme="minorHAnsi"/>
                <w:bCs/>
                <w:lang w:val="sq-AL"/>
              </w:rPr>
              <w:t>UA është në amandamentim</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F11C93">
            <w:pPr>
              <w:spacing w:after="160" w:line="259" w:lineRule="auto"/>
              <w:rPr>
                <w:rFonts w:cstheme="minorHAnsi"/>
                <w:highlight w:val="red"/>
                <w:lang w:val="sq-AL"/>
              </w:rPr>
            </w:pPr>
            <w:r w:rsidRPr="00114CB8">
              <w:rPr>
                <w:rFonts w:cstheme="minorHAnsi"/>
                <w:lang w:val="sq-AL"/>
              </w:rPr>
              <w:t>Niveli qendrorë të ndihmojë financiarisht komunat në trajtimin e qenve endacakë me metodën KSLV, në veçanti ato me numër të madh të qenve endacakë, siç është kryeqyteti i cili deri më tani, vetëm për vitin 2022 ka ndarë shumën mbi 400 mijë euro vetëm për veprimet e tilla – të ndërtohet një qasje e trajtimit të përhershëm dhe të gjithansh</w:t>
            </w:r>
            <w:r w:rsidR="00B54420" w:rsidRPr="00114CB8">
              <w:rPr>
                <w:rFonts w:cstheme="minorHAnsi"/>
                <w:lang w:val="sq-AL"/>
              </w:rPr>
              <w:t>ëm, pa kufizime në numra</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jc w:val="both"/>
              <w:rPr>
                <w:rFonts w:cstheme="minorHAnsi"/>
                <w:bCs/>
                <w:lang w:val="sq-AL"/>
              </w:rPr>
            </w:pPr>
            <w:r w:rsidRPr="00114CB8">
              <w:rPr>
                <w:rFonts w:cstheme="minorHAnsi"/>
                <w:bCs/>
                <w:lang w:val="sq-AL"/>
              </w:rPr>
              <w:t>Ekziston në plan të veprimit</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highlight w:val="yellow"/>
                <w:lang w:val="sq-AL"/>
              </w:rPr>
            </w:pPr>
            <w:r w:rsidRPr="00114CB8">
              <w:rPr>
                <w:rFonts w:cstheme="minorHAnsi"/>
                <w:lang w:val="sq-AL"/>
              </w:rPr>
              <w:t>Të ndërtohet një sistem i përhershëm dhe i qëndrueshëm i mbledhjes së të dhënave ne nivel vendi, në veçanti marrë parasysh mjetet e kufizuara financiare të komunave;</w:t>
            </w:r>
          </w:p>
          <w:p w:rsidR="00161EED" w:rsidRPr="00114CB8" w:rsidRDefault="00161EED" w:rsidP="00B54420">
            <w:pPr>
              <w:spacing w:after="160" w:line="259" w:lineRule="auto"/>
              <w:rPr>
                <w:rFonts w:cstheme="minorHAnsi"/>
                <w:highlight w:val="red"/>
              </w:rPr>
            </w:pPr>
          </w:p>
          <w:p w:rsidR="00B54420" w:rsidRPr="00114CB8" w:rsidRDefault="00B54420" w:rsidP="00B54420">
            <w:pPr>
              <w:spacing w:after="160" w:line="259" w:lineRule="auto"/>
              <w:rPr>
                <w:rFonts w:cstheme="minorHAnsi"/>
                <w:highlight w:val="red"/>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F11C93" w:rsidP="00202B53">
            <w:pPr>
              <w:rPr>
                <w:rFonts w:cstheme="minorHAnsi"/>
                <w:bCs/>
                <w:lang w:val="sq-AL"/>
              </w:rPr>
            </w:pPr>
            <w:r w:rsidRPr="00114CB8">
              <w:rPr>
                <w:rFonts w:cstheme="minorHAnsi"/>
                <w:bCs/>
                <w:lang w:val="sq-AL"/>
              </w:rPr>
              <w:lastRenderedPageBreak/>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t>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B54420">
            <w:pPr>
              <w:jc w:val="both"/>
              <w:rPr>
                <w:rFonts w:cstheme="minorHAnsi"/>
                <w:bCs/>
                <w:lang w:val="sq-AL"/>
              </w:rPr>
            </w:pPr>
            <w:r w:rsidRPr="00114CB8">
              <w:rPr>
                <w:rFonts w:cstheme="minorHAnsi"/>
                <w:bCs/>
                <w:lang w:val="sq-AL"/>
              </w:rPr>
              <w:t xml:space="preserve">Komenti është inkorporuar </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lang w:val="sq-AL"/>
              </w:rPr>
            </w:pPr>
            <w:r w:rsidRPr="00114CB8">
              <w:rPr>
                <w:rFonts w:cstheme="minorHAnsi"/>
                <w:lang w:val="sq-AL"/>
              </w:rPr>
              <w:t>Komunat të përfshihen drejtpërdrejt në grupin punues të nivelit qendrorë, e jo vetëm përmes AKK, në veçanti Kryeqyteti i cili tejkalon dukshëm komunat tje</w:t>
            </w:r>
            <w:r w:rsidR="00B54420" w:rsidRPr="00114CB8">
              <w:rPr>
                <w:rFonts w:cstheme="minorHAnsi"/>
                <w:lang w:val="sq-AL"/>
              </w:rPr>
              <w:t>ra për nga gjerësia e problemit</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t xml:space="preserve">Nuk pranohet </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B54420">
            <w:pPr>
              <w:jc w:val="both"/>
              <w:rPr>
                <w:rFonts w:cstheme="minorHAnsi"/>
                <w:bCs/>
                <w:lang w:val="sq-AL"/>
              </w:rPr>
            </w:pPr>
            <w:r w:rsidRPr="00114CB8">
              <w:rPr>
                <w:rFonts w:cstheme="minorHAnsi"/>
                <w:bCs/>
                <w:lang w:val="sq-AL"/>
              </w:rPr>
              <w:t xml:space="preserve">Asociacioni i Komunave të Kosovës ka pasur përfaqësuesin e saj si anëtar të grupit punues. </w:t>
            </w:r>
            <w:r w:rsidR="00161EED" w:rsidRPr="00114CB8">
              <w:rPr>
                <w:rFonts w:cstheme="minorHAnsi"/>
                <w:bCs/>
                <w:lang w:val="sq-AL"/>
              </w:rPr>
              <w:t xml:space="preserve"> </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highlight w:val="red"/>
                <w:lang w:val="sq-AL"/>
              </w:rPr>
            </w:pPr>
            <w:r w:rsidRPr="00114CB8">
              <w:rPr>
                <w:rFonts w:cstheme="minorHAnsi"/>
                <w:lang w:val="sq-AL"/>
              </w:rPr>
              <w:t>Të gjitha elementet e përfshira në piken 5.6 do të duhej të diskutohen me nivelin lokal dhe të ndërtohet strategji veprimi kombëtar, me ndihmën e dukshme financiare nga qendra;</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jc w:val="both"/>
              <w:rPr>
                <w:rFonts w:cstheme="minorHAnsi"/>
                <w:bCs/>
                <w:lang w:val="sq-AL"/>
              </w:rPr>
            </w:pPr>
            <w:r w:rsidRPr="00114CB8">
              <w:rPr>
                <w:rFonts w:cstheme="minorHAnsi"/>
                <w:bCs/>
                <w:lang w:val="sq-AL"/>
              </w:rPr>
              <w:t xml:space="preserve">Asociacioni i Komunave të Kosovës ka pasur përfaqësuesin e saj si anëtar të grupit punues.  </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highlight w:val="red"/>
                <w:lang w:val="sq-AL"/>
              </w:rPr>
            </w:pPr>
            <w:r w:rsidRPr="00114CB8">
              <w:rPr>
                <w:rFonts w:cstheme="minorHAnsi"/>
                <w:lang w:val="sq-AL"/>
              </w:rPr>
              <w:t>Derisa strategia parasheh formimin e “një grupi koordinues”, kryeqyteti tanimë ka ndërtuar dy grupe të tilla: Task-Forca e brendshme dhe Grupi Punues me akterë të jashtëm;</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F11C93"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jc w:val="both"/>
              <w:rPr>
                <w:rFonts w:cstheme="minorHAnsi"/>
                <w:bCs/>
                <w:lang w:val="sq-AL"/>
              </w:rPr>
            </w:pPr>
            <w:r w:rsidRPr="00114CB8">
              <w:rPr>
                <w:rFonts w:cstheme="minorHAnsi"/>
                <w:bCs/>
                <w:lang w:val="sq-AL"/>
              </w:rPr>
              <w:t xml:space="preserve">Ekziston në Plan të Veprimit </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highlight w:val="red"/>
                <w:lang w:val="sq-AL"/>
              </w:rPr>
            </w:pPr>
            <w:r w:rsidRPr="00114CB8">
              <w:rPr>
                <w:rFonts w:cstheme="minorHAnsi"/>
                <w:lang w:val="sq-AL"/>
              </w:rPr>
              <w:t xml:space="preserve">Nga pika “5.10, Kompetencat dhe përgjegjësitë e komunave”, kryeqyteti deri më tani ka plotësuar apo është në proces të plotësimit të të gjitha </w:t>
            </w:r>
            <w:r w:rsidRPr="00114CB8">
              <w:rPr>
                <w:rFonts w:cstheme="minorHAnsi"/>
                <w:lang w:val="sq-AL"/>
              </w:rPr>
              <w:lastRenderedPageBreak/>
              <w:t>elementeve të parapara, përveç nxjerrjes së rregullores, e të cilën do ta përpilojmë së shpejti;</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F11C93" w:rsidP="00202B53">
            <w:pPr>
              <w:rPr>
                <w:rFonts w:cstheme="minorHAnsi"/>
                <w:bCs/>
                <w:lang w:val="sq-AL"/>
              </w:rPr>
            </w:pPr>
            <w:r w:rsidRPr="00114CB8">
              <w:rPr>
                <w:rFonts w:cstheme="minorHAnsi"/>
                <w:bCs/>
                <w:lang w:val="sq-AL"/>
              </w:rPr>
              <w:lastRenderedPageBreak/>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jc w:val="both"/>
              <w:rPr>
                <w:rFonts w:cstheme="minorHAnsi"/>
                <w:bCs/>
                <w:lang w:val="sq-AL"/>
              </w:rPr>
            </w:pPr>
            <w:r w:rsidRPr="00114CB8">
              <w:rPr>
                <w:rFonts w:cstheme="minorHAnsi"/>
                <w:bCs/>
                <w:lang w:val="sq-AL"/>
              </w:rPr>
              <w:t>Ekziston në Plan të Veprimit</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noProof/>
                <w:lang w:val="sq-AL"/>
              </w:rPr>
            </w:pPr>
            <w:r w:rsidRPr="00114CB8">
              <w:rPr>
                <w:rFonts w:cstheme="minorHAnsi"/>
                <w:noProof/>
                <w:lang w:val="sq-AL"/>
              </w:rPr>
              <w:t>Pasi që pika 6.3 parasheh që planet komunale të përputhen “me kornizën strategjike kombëtare”, propozojmë që kjo të bëhet në bashkëpunim dhe ndërveprim të ngushtë dhe të drejtpërdrejt në mes të nivelit qendrorë dhe atij lokal;</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jc w:val="both"/>
              <w:rPr>
                <w:rFonts w:cstheme="minorHAnsi"/>
                <w:bCs/>
                <w:lang w:val="sq-AL"/>
              </w:rPr>
            </w:pPr>
            <w:r w:rsidRPr="00114CB8">
              <w:rPr>
                <w:rFonts w:cstheme="minorHAnsi"/>
                <w:bCs/>
                <w:lang w:val="sq-AL"/>
              </w:rPr>
              <w:t>Ekziston në Plan të Veprimit</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noProof/>
                <w:highlight w:val="red"/>
                <w:lang w:val="sq-AL"/>
              </w:rPr>
            </w:pPr>
            <w:r w:rsidRPr="00114CB8">
              <w:rPr>
                <w:rFonts w:cstheme="minorHAnsi"/>
                <w:noProof/>
                <w:lang w:val="sq-AL"/>
              </w:rPr>
              <w:t xml:space="preserve">Në pikën 7.6.1 kërkohet që informacioni mbi statistikat “të mblidhet përpara hartimit të planeve lokale të ndërhyrjes” si dhe “që dinamika e numrit të qenve të kuptohet dhe matet në mënyrë objektive” paraprakisht. Megjithatë, marrë parasysh urgjencën, duhet vepruar në mënyrë paralele, e jo që paraprakisht të priten statistikat;  </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jc w:val="both"/>
              <w:rPr>
                <w:rFonts w:cstheme="minorHAnsi"/>
                <w:bCs/>
                <w:lang w:val="sq-AL"/>
              </w:rPr>
            </w:pPr>
            <w:r w:rsidRPr="00114CB8">
              <w:rPr>
                <w:rFonts w:cstheme="minorHAnsi"/>
                <w:bCs/>
                <w:lang w:val="sq-AL"/>
              </w:rPr>
              <w:t>Ekziston në Plan të Veprimit</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lang w:val="sq-AL"/>
              </w:rPr>
            </w:pPr>
            <w:r w:rsidRPr="00114CB8">
              <w:rPr>
                <w:rFonts w:cstheme="minorHAnsi"/>
                <w:lang w:val="sq-AL"/>
              </w:rPr>
              <w:t xml:space="preserve">Kryeqyteti po zhvillon procedurat për strehimoren dhe për qendrën rajonale të kafshëve (me fokus në qentë me dhe pa pronarë). </w:t>
            </w:r>
            <w:r w:rsidRPr="00114CB8">
              <w:rPr>
                <w:rFonts w:cstheme="minorHAnsi"/>
                <w:lang w:val="sq-AL"/>
              </w:rPr>
              <w:lastRenderedPageBreak/>
              <w:t>Megjithatë, bazuar në rregullativën ligjore, kjo nuk do të zgjidh problemin imediat, sepse strehimoret do të stërmbusheshin dhe ngarkonin buxhetet komunale në limite të papërballueshme. Prandaj, niveli qendrorë të konsultohet për një zgjidhje më të shpejtë të këtij problemi, i cili tanimë është ndër shqetësimet kryesore të qytetarëve;</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lastRenderedPageBreak/>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jc w:val="both"/>
              <w:rPr>
                <w:rFonts w:cstheme="minorHAnsi"/>
                <w:bCs/>
                <w:lang w:val="sq-AL"/>
              </w:rPr>
            </w:pPr>
            <w:r w:rsidRPr="00114CB8">
              <w:rPr>
                <w:rFonts w:cstheme="minorHAnsi"/>
                <w:bCs/>
                <w:lang w:val="sq-AL"/>
              </w:rPr>
              <w:t>Ekziston në Plan të Veprimit</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highlight w:val="red"/>
                <w:lang w:val="sq-AL"/>
              </w:rPr>
            </w:pPr>
            <w:r w:rsidRPr="00114CB8">
              <w:rPr>
                <w:rFonts w:cstheme="minorHAnsi"/>
                <w:lang w:val="sq-AL"/>
              </w:rPr>
              <w:t>Të krijohet një data-bazë publike e qenve pa pronarë, në të cilën do të publikoheshin qentë për adoptim, pasi të kalojnë procesin/metodën KSLV, me ç’rast pronarët e rinj do të përfitonin lirim në ndonjërën nga taksat apo ndonjë stimulim tjetër për të adoptuar, në vend se të blejnë;</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jc w:val="both"/>
              <w:rPr>
                <w:rFonts w:cstheme="minorHAnsi"/>
                <w:bCs/>
                <w:lang w:val="sq-AL"/>
              </w:rPr>
            </w:pPr>
            <w:r w:rsidRPr="00114CB8">
              <w:rPr>
                <w:rFonts w:cstheme="minorHAnsi"/>
                <w:bCs/>
                <w:lang w:val="sq-AL"/>
              </w:rPr>
              <w:t>Ekziston në Plan të Veprimit</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highlight w:val="yellow"/>
                <w:lang w:val="sq-AL"/>
              </w:rPr>
            </w:pPr>
            <w:r w:rsidRPr="00114CB8">
              <w:rPr>
                <w:rFonts w:cstheme="minorHAnsi"/>
                <w:lang w:val="sq-AL"/>
              </w:rPr>
              <w:t xml:space="preserve">Të iniciohet krijimi i vrojtuesve vullnetarë të lagjeve nëpër bashkësi lokale, të cilët do të ishin vëzhguesit dhe alarmuesit kryesor të organeve lokale e qendrore.  </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jc w:val="both"/>
              <w:rPr>
                <w:rFonts w:cstheme="minorHAnsi"/>
                <w:bCs/>
                <w:lang w:val="sq-AL"/>
              </w:rPr>
            </w:pPr>
            <w:r w:rsidRPr="00114CB8">
              <w:rPr>
                <w:rFonts w:cstheme="minorHAnsi"/>
                <w:bCs/>
                <w:lang w:val="sq-AL"/>
              </w:rPr>
              <w:t>V</w:t>
            </w:r>
            <w:r w:rsidR="00B54420" w:rsidRPr="00114CB8">
              <w:rPr>
                <w:rFonts w:cstheme="minorHAnsi"/>
                <w:bCs/>
                <w:lang w:val="sq-AL"/>
              </w:rPr>
              <w:t xml:space="preserve">ullnet i komunave </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highlight w:val="yellow"/>
                <w:lang w:val="sq-AL"/>
              </w:rPr>
            </w:pPr>
            <w:r w:rsidRPr="00114CB8">
              <w:rPr>
                <w:rFonts w:cstheme="minorHAnsi"/>
                <w:lang w:val="sq-AL"/>
              </w:rPr>
              <w:t>Në proces do të duhej përfshirë edhe Federata Kinologjike e Kosovës;</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t>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jc w:val="both"/>
              <w:rPr>
                <w:rFonts w:cstheme="minorHAnsi"/>
                <w:bCs/>
                <w:lang w:val="sq-AL"/>
              </w:rPr>
            </w:pPr>
            <w:r w:rsidRPr="00114CB8">
              <w:rPr>
                <w:rFonts w:cstheme="minorHAnsi"/>
                <w:bCs/>
                <w:lang w:val="sq-AL"/>
              </w:rPr>
              <w:t>Komenti është inkorporuar</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lang w:val="sq-AL"/>
              </w:rPr>
            </w:pPr>
            <w:r w:rsidRPr="00114CB8">
              <w:rPr>
                <w:rFonts w:cstheme="minorHAnsi"/>
                <w:lang w:val="sq-AL"/>
              </w:rPr>
              <w:t xml:space="preserve">Të aktivizohet laboratori referent për testimin </w:t>
            </w:r>
            <w:r w:rsidR="00B54420" w:rsidRPr="00114CB8">
              <w:rPr>
                <w:rFonts w:cstheme="minorHAnsi"/>
                <w:lang w:val="sq-AL"/>
              </w:rPr>
              <w:t>e tërbimit (ndihmon në adoptim)</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rPr>
                <w:rFonts w:cstheme="minorHAnsi"/>
                <w:bCs/>
                <w:lang w:val="sq-AL"/>
              </w:rPr>
            </w:pPr>
            <w:r w:rsidRPr="00114CB8">
              <w:rPr>
                <w:rFonts w:cstheme="minorHAnsi"/>
                <w:bCs/>
                <w:lang w:val="sq-AL"/>
              </w:rPr>
              <w:t>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54420" w:rsidP="00202B53">
            <w:pPr>
              <w:jc w:val="both"/>
              <w:rPr>
                <w:rFonts w:cstheme="minorHAnsi"/>
                <w:bCs/>
                <w:lang w:val="sq-AL"/>
              </w:rPr>
            </w:pPr>
            <w:r w:rsidRPr="00114CB8">
              <w:rPr>
                <w:rFonts w:cstheme="minorHAnsi"/>
                <w:bCs/>
                <w:lang w:val="sq-AL"/>
              </w:rPr>
              <w:t>Komenti është inkorporuar</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B54420">
            <w:pPr>
              <w:spacing w:after="160" w:line="259" w:lineRule="auto"/>
              <w:rPr>
                <w:rFonts w:cstheme="minorHAnsi"/>
                <w:highlight w:val="yellow"/>
                <w:lang w:val="sq-AL"/>
              </w:rPr>
            </w:pPr>
            <w:r w:rsidRPr="00114CB8">
              <w:rPr>
                <w:rFonts w:cstheme="minorHAnsi"/>
                <w:lang w:val="sq-AL"/>
              </w:rPr>
              <w:t xml:space="preserve">Marrë parasysh kohëzgjatjen e efektit, të shihet mundësia e ri-vaksinimit; </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787B1E"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787B1E" w:rsidP="00202B53">
            <w:pPr>
              <w:rPr>
                <w:rFonts w:cstheme="minorHAnsi"/>
                <w:bCs/>
                <w:lang w:val="sq-AL"/>
              </w:rPr>
            </w:pPr>
            <w:r w:rsidRPr="00114CB8">
              <w:rPr>
                <w:rFonts w:cstheme="minorHAnsi"/>
                <w:bCs/>
                <w:lang w:val="sq-AL"/>
              </w:rPr>
              <w:t>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787B1E" w:rsidP="00202B53">
            <w:pPr>
              <w:jc w:val="both"/>
              <w:rPr>
                <w:rFonts w:cstheme="minorHAnsi"/>
                <w:bCs/>
                <w:lang w:val="sq-AL"/>
              </w:rPr>
            </w:pPr>
            <w:r w:rsidRPr="00114CB8">
              <w:rPr>
                <w:rFonts w:cstheme="minorHAnsi"/>
                <w:bCs/>
                <w:lang w:val="sq-AL"/>
              </w:rPr>
              <w:t>Komenti është inkorporuar</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787B1E">
            <w:pPr>
              <w:spacing w:after="160" w:line="259" w:lineRule="auto"/>
              <w:rPr>
                <w:rFonts w:cstheme="minorHAnsi"/>
                <w:highlight w:val="yellow"/>
                <w:lang w:val="sq-AL"/>
              </w:rPr>
            </w:pPr>
            <w:r w:rsidRPr="00114CB8">
              <w:rPr>
                <w:rFonts w:cstheme="minorHAnsi"/>
                <w:lang w:val="sq-AL"/>
              </w:rPr>
              <w:t>Të gjitha mjetet financiare për tri vite mbartin shumën prej 8,559,250.00 (4,922,250.00 viti 2023; 1,880,000.00 viti 2024; dhe 1,757,000.00 viti 2025). Kryeqyteti deri më tani ka shpenzuar dhe zotuar 753 mijë euro dhe besojmë se kjo shumë do të ngritët ende deri në fund të vitit. Prandaj, besojmë se shuma e paraparë për nivelin qendrorë dhe 38 komunat është e pamjaftueshme për trajtimin e suksesshëm të këtij problem.</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787B1E" w:rsidP="00202B53">
            <w:pPr>
              <w:rPr>
                <w:rFonts w:cstheme="minorHAnsi"/>
                <w:bCs/>
                <w:lang w:val="sq-AL"/>
              </w:rPr>
            </w:pPr>
            <w:r w:rsidRPr="00114CB8">
              <w:rPr>
                <w:rFonts w:cstheme="minorHAnsi"/>
                <w:bCs/>
                <w:lang w:val="sq-AL"/>
              </w:rPr>
              <w:t>Përfaqësuesit e komunës së Prishtinës</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787B1E" w:rsidP="00202B53">
            <w:pPr>
              <w:rPr>
                <w:rFonts w:cstheme="minorHAnsi"/>
                <w:bCs/>
                <w:lang w:val="sq-AL"/>
              </w:rPr>
            </w:pPr>
            <w:r w:rsidRPr="00114CB8">
              <w:rPr>
                <w:rFonts w:cstheme="minorHAnsi"/>
                <w:bCs/>
                <w:lang w:val="sq-AL"/>
              </w:rPr>
              <w:t>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787B1E" w:rsidP="00202B53">
            <w:pPr>
              <w:jc w:val="both"/>
              <w:rPr>
                <w:rFonts w:cstheme="minorHAnsi"/>
                <w:bCs/>
                <w:lang w:val="sq-AL"/>
              </w:rPr>
            </w:pPr>
            <w:r w:rsidRPr="00114CB8">
              <w:rPr>
                <w:rFonts w:cstheme="minorHAnsi"/>
                <w:bCs/>
                <w:lang w:val="sq-AL"/>
              </w:rPr>
              <w:t>Komenti është inkorporuar</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2B58BA" w:rsidP="002B58BA">
            <w:pPr>
              <w:spacing w:after="160" w:line="259" w:lineRule="auto"/>
              <w:rPr>
                <w:rFonts w:cstheme="minorHAnsi"/>
                <w:highlight w:val="yellow"/>
              </w:rPr>
            </w:pPr>
            <w:r w:rsidRPr="00114CB8">
              <w:rPr>
                <w:rFonts w:eastAsia="MS Mincho" w:cstheme="minorHAnsi"/>
                <w:lang w:val="sq-AL" w:eastAsia="x-none"/>
              </w:rPr>
              <w:t xml:space="preserve">Të ngritët padi për komunën në rast të kafshimit të qytetarit nga qent endacak </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9A158C" w:rsidRPr="00114CB8" w:rsidRDefault="009A158C" w:rsidP="009A158C">
            <w:pPr>
              <w:spacing w:before="240" w:after="120"/>
              <w:contextualSpacing/>
              <w:rPr>
                <w:rFonts w:eastAsia="Calibri" w:cstheme="minorHAnsi"/>
                <w:lang w:val="sq-AL"/>
              </w:rPr>
            </w:pPr>
            <w:r w:rsidRPr="00114CB8">
              <w:rPr>
                <w:rFonts w:eastAsia="Calibri" w:cstheme="minorHAnsi"/>
                <w:lang w:val="sq-AL"/>
              </w:rPr>
              <w:t>Shendetesia e Bashkuar Kosovare OJQ</w:t>
            </w:r>
          </w:p>
          <w:p w:rsidR="00161EED" w:rsidRPr="00114CB8" w:rsidRDefault="00161EED" w:rsidP="00202B53">
            <w:pPr>
              <w:rPr>
                <w:rFonts w:cstheme="minorHAnsi"/>
                <w:bCs/>
                <w:lang w:val="sq-AL"/>
              </w:rPr>
            </w:pP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787B1E" w:rsidP="00202B53">
            <w:pPr>
              <w:jc w:val="both"/>
              <w:rPr>
                <w:rFonts w:cstheme="minorHAnsi"/>
                <w:bCs/>
                <w:lang w:val="sq-AL"/>
              </w:rPr>
            </w:pPr>
            <w:r w:rsidRPr="00114CB8">
              <w:rPr>
                <w:rFonts w:cstheme="minorHAnsi"/>
                <w:bCs/>
                <w:lang w:val="sq-AL"/>
              </w:rPr>
              <w:t xml:space="preserve">Ekziston me ligjet në fuqi </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9A158C" w:rsidP="002B58BA">
            <w:pPr>
              <w:spacing w:after="160" w:line="259" w:lineRule="auto"/>
              <w:rPr>
                <w:rFonts w:cstheme="minorHAnsi"/>
                <w:highlight w:val="yellow"/>
              </w:rPr>
            </w:pPr>
            <w:r w:rsidRPr="00114CB8">
              <w:rPr>
                <w:rFonts w:eastAsia="MS Mincho" w:cstheme="minorHAnsi"/>
                <w:lang w:val="sq-AL" w:eastAsia="x-none"/>
              </w:rPr>
              <w:t>Mbarështuesit</w:t>
            </w:r>
            <w:r w:rsidR="00AB3091" w:rsidRPr="00114CB8">
              <w:rPr>
                <w:rFonts w:eastAsia="MS Mincho" w:cstheme="minorHAnsi"/>
                <w:lang w:val="sq-AL" w:eastAsia="x-none"/>
              </w:rPr>
              <w:t xml:space="preserve"> komercial duhet te jene te trajnuar dhe te </w:t>
            </w:r>
            <w:r w:rsidRPr="00114CB8">
              <w:rPr>
                <w:rFonts w:eastAsia="MS Mincho" w:cstheme="minorHAnsi"/>
                <w:lang w:val="sq-AL" w:eastAsia="x-none"/>
              </w:rPr>
              <w:t>licencuar</w:t>
            </w:r>
            <w:r w:rsidR="00AB3091" w:rsidRPr="00114CB8">
              <w:rPr>
                <w:rFonts w:eastAsia="MS Mincho" w:cstheme="minorHAnsi"/>
                <w:lang w:val="sq-AL" w:eastAsia="x-none"/>
              </w:rPr>
              <w:t xml:space="preserve"> dhe  </w:t>
            </w:r>
            <w:r w:rsidRPr="00114CB8">
              <w:rPr>
                <w:rFonts w:eastAsia="MS Mincho" w:cstheme="minorHAnsi"/>
                <w:lang w:val="sq-AL" w:eastAsia="x-none"/>
              </w:rPr>
              <w:t>mbarështuesit</w:t>
            </w:r>
            <w:r w:rsidR="00AB3091" w:rsidRPr="00114CB8">
              <w:rPr>
                <w:rFonts w:eastAsia="MS Mincho" w:cstheme="minorHAnsi"/>
                <w:lang w:val="sq-AL" w:eastAsia="x-none"/>
              </w:rPr>
              <w:t xml:space="preserve"> privat </w:t>
            </w:r>
            <w:r w:rsidRPr="00114CB8">
              <w:rPr>
                <w:rFonts w:eastAsia="MS Mincho" w:cstheme="minorHAnsi"/>
                <w:lang w:val="sq-AL" w:eastAsia="x-none"/>
              </w:rPr>
              <w:t>jo komercial</w:t>
            </w:r>
            <w:r w:rsidR="00AB3091" w:rsidRPr="00114CB8">
              <w:rPr>
                <w:rFonts w:eastAsia="MS Mincho" w:cstheme="minorHAnsi"/>
                <w:lang w:val="sq-AL" w:eastAsia="x-none"/>
              </w:rPr>
              <w:t xml:space="preserve"> duhet te </w:t>
            </w:r>
            <w:r w:rsidRPr="00114CB8">
              <w:rPr>
                <w:rFonts w:eastAsia="MS Mincho" w:cstheme="minorHAnsi"/>
                <w:lang w:val="sq-AL" w:eastAsia="x-none"/>
              </w:rPr>
              <w:t>informojnë</w:t>
            </w:r>
            <w:r w:rsidR="00AB3091" w:rsidRPr="00114CB8">
              <w:rPr>
                <w:rFonts w:eastAsia="MS Mincho" w:cstheme="minorHAnsi"/>
                <w:lang w:val="sq-AL" w:eastAsia="x-none"/>
              </w:rPr>
              <w:t xml:space="preserve"> institucionin kompetent (veterinarin lokal) </w:t>
            </w:r>
            <w:r w:rsidRPr="00114CB8">
              <w:rPr>
                <w:rFonts w:eastAsia="MS Mincho" w:cstheme="minorHAnsi"/>
                <w:lang w:val="sq-AL" w:eastAsia="x-none"/>
              </w:rPr>
              <w:t>për</w:t>
            </w:r>
            <w:r w:rsidR="00AB3091" w:rsidRPr="00114CB8">
              <w:rPr>
                <w:rFonts w:eastAsia="MS Mincho" w:cstheme="minorHAnsi"/>
                <w:lang w:val="sq-AL" w:eastAsia="x-none"/>
              </w:rPr>
              <w:t xml:space="preserve"> </w:t>
            </w:r>
            <w:r w:rsidRPr="00114CB8">
              <w:rPr>
                <w:rFonts w:eastAsia="MS Mincho" w:cstheme="minorHAnsi"/>
                <w:lang w:val="sq-AL" w:eastAsia="x-none"/>
              </w:rPr>
              <w:t>mbarështimin</w:t>
            </w:r>
            <w:r w:rsidR="00AB3091" w:rsidRPr="00114CB8">
              <w:rPr>
                <w:rFonts w:eastAsia="MS Mincho" w:cstheme="minorHAnsi"/>
                <w:lang w:val="sq-AL" w:eastAsia="x-none"/>
              </w:rPr>
              <w:t xml:space="preserve"> dhe te procedoje </w:t>
            </w:r>
            <w:r w:rsidRPr="00114CB8">
              <w:rPr>
                <w:rFonts w:eastAsia="MS Mincho" w:cstheme="minorHAnsi"/>
                <w:lang w:val="sq-AL" w:eastAsia="x-none"/>
              </w:rPr>
              <w:t>brenda</w:t>
            </w:r>
            <w:r w:rsidR="00AB3091" w:rsidRPr="00114CB8">
              <w:rPr>
                <w:rFonts w:eastAsia="MS Mincho" w:cstheme="minorHAnsi"/>
                <w:lang w:val="sq-AL" w:eastAsia="x-none"/>
              </w:rPr>
              <w:t xml:space="preserve"> afatit kohor 1 Muaj </w:t>
            </w:r>
            <w:r w:rsidRPr="00114CB8">
              <w:rPr>
                <w:rFonts w:eastAsia="MS Mincho" w:cstheme="minorHAnsi"/>
                <w:lang w:val="sq-AL" w:eastAsia="x-none"/>
              </w:rPr>
              <w:t>për</w:t>
            </w:r>
            <w:r w:rsidR="00AB3091" w:rsidRPr="00114CB8">
              <w:rPr>
                <w:rFonts w:eastAsia="MS Mincho" w:cstheme="minorHAnsi"/>
                <w:lang w:val="sq-AL" w:eastAsia="x-none"/>
              </w:rPr>
              <w:t xml:space="preserve"> kryerjen e procedurave te nevojshme </w:t>
            </w:r>
            <w:r w:rsidRPr="00114CB8">
              <w:rPr>
                <w:rFonts w:eastAsia="MS Mincho" w:cstheme="minorHAnsi"/>
                <w:lang w:val="sq-AL" w:eastAsia="x-none"/>
              </w:rPr>
              <w:t>për</w:t>
            </w:r>
            <w:r w:rsidR="00AB3091" w:rsidRPr="00114CB8">
              <w:rPr>
                <w:rFonts w:eastAsia="MS Mincho" w:cstheme="minorHAnsi"/>
                <w:lang w:val="sq-AL" w:eastAsia="x-none"/>
              </w:rPr>
              <w:t xml:space="preserve"> </w:t>
            </w:r>
            <w:r w:rsidRPr="00114CB8">
              <w:rPr>
                <w:rFonts w:eastAsia="MS Mincho" w:cstheme="minorHAnsi"/>
                <w:lang w:val="sq-AL" w:eastAsia="x-none"/>
              </w:rPr>
              <w:t>këlyshët</w:t>
            </w:r>
            <w:r w:rsidR="00B653BE" w:rsidRPr="00114CB8">
              <w:rPr>
                <w:rFonts w:eastAsia="MS Mincho" w:cstheme="minorHAnsi"/>
                <w:lang w:val="sq-AL" w:eastAsia="x-none"/>
              </w:rPr>
              <w:t xml:space="preserve">. </w:t>
            </w:r>
            <w:r w:rsidR="00B653BE" w:rsidRPr="00114CB8">
              <w:rPr>
                <w:rFonts w:eastAsia="MS Mincho" w:cstheme="minorHAnsi"/>
                <w:lang w:val="sq-AL" w:eastAsia="x-none"/>
              </w:rPr>
              <w:br/>
            </w:r>
            <w:r w:rsidR="00AB3091" w:rsidRPr="00114CB8">
              <w:rPr>
                <w:rFonts w:eastAsia="MS Mincho" w:cstheme="minorHAnsi"/>
                <w:lang w:val="sq-AL" w:eastAsia="x-none"/>
              </w:rPr>
              <w:t xml:space="preserve">Ne rast te shkeljeve </w:t>
            </w:r>
            <w:r w:rsidRPr="00114CB8">
              <w:rPr>
                <w:rFonts w:eastAsia="MS Mincho" w:cstheme="minorHAnsi"/>
                <w:lang w:val="sq-AL" w:eastAsia="x-none"/>
              </w:rPr>
              <w:t>licenca</w:t>
            </w:r>
            <w:r w:rsidR="00AB3091" w:rsidRPr="00114CB8">
              <w:rPr>
                <w:rFonts w:eastAsia="MS Mincho" w:cstheme="minorHAnsi"/>
                <w:lang w:val="sq-AL" w:eastAsia="x-none"/>
              </w:rPr>
              <w:t xml:space="preserve"> duhet te revokohet ne periudhe min. 3 vite dhe te konsiderohet edhe shkeljet penale.</w:t>
            </w:r>
            <w:r w:rsidR="00AB3091" w:rsidRPr="00114CB8">
              <w:rPr>
                <w:rFonts w:eastAsia="MS Mincho" w:cstheme="minorHAnsi"/>
                <w:lang w:val="sq-AL" w:eastAsia="x-none"/>
              </w:rPr>
              <w:br/>
            </w:r>
            <w:r w:rsidRPr="00114CB8">
              <w:rPr>
                <w:rFonts w:eastAsia="MS Mincho" w:cstheme="minorHAnsi"/>
                <w:lang w:val="sq-AL" w:eastAsia="x-none"/>
              </w:rPr>
              <w:t>Qentë</w:t>
            </w:r>
            <w:r w:rsidR="00AB3091" w:rsidRPr="00114CB8">
              <w:rPr>
                <w:rFonts w:eastAsia="MS Mincho" w:cstheme="minorHAnsi"/>
                <w:lang w:val="sq-AL" w:eastAsia="x-none"/>
              </w:rPr>
              <w:t xml:space="preserve"> duhet te </w:t>
            </w:r>
            <w:r w:rsidRPr="00114CB8">
              <w:rPr>
                <w:rFonts w:eastAsia="MS Mincho" w:cstheme="minorHAnsi"/>
                <w:lang w:val="sq-AL" w:eastAsia="x-none"/>
              </w:rPr>
              <w:t>kenë</w:t>
            </w:r>
            <w:r w:rsidR="00AB3091" w:rsidRPr="00114CB8">
              <w:rPr>
                <w:rFonts w:eastAsia="MS Mincho" w:cstheme="minorHAnsi"/>
                <w:lang w:val="sq-AL" w:eastAsia="x-none"/>
              </w:rPr>
              <w:t xml:space="preserve"> </w:t>
            </w:r>
            <w:r w:rsidRPr="00114CB8">
              <w:rPr>
                <w:rFonts w:eastAsia="MS Mincho" w:cstheme="minorHAnsi"/>
                <w:lang w:val="sq-AL" w:eastAsia="x-none"/>
              </w:rPr>
              <w:t>regjistër</w:t>
            </w:r>
            <w:r w:rsidR="00AB3091" w:rsidRPr="00114CB8">
              <w:rPr>
                <w:rFonts w:eastAsia="MS Mincho" w:cstheme="minorHAnsi"/>
                <w:lang w:val="sq-AL" w:eastAsia="x-none"/>
              </w:rPr>
              <w:t xml:space="preserve"> ne lidhje me llojin, </w:t>
            </w:r>
            <w:r w:rsidRPr="00114CB8">
              <w:rPr>
                <w:rFonts w:eastAsia="MS Mincho" w:cstheme="minorHAnsi"/>
                <w:lang w:val="sq-AL" w:eastAsia="x-none"/>
              </w:rPr>
              <w:t>racën</w:t>
            </w:r>
            <w:r w:rsidR="00AB3091" w:rsidRPr="00114CB8">
              <w:rPr>
                <w:rFonts w:eastAsia="MS Mincho" w:cstheme="minorHAnsi"/>
                <w:lang w:val="sq-AL" w:eastAsia="x-none"/>
              </w:rPr>
              <w:t xml:space="preserve">, bio, pronaret e </w:t>
            </w:r>
            <w:r w:rsidRPr="00114CB8">
              <w:rPr>
                <w:rFonts w:eastAsia="MS Mincho" w:cstheme="minorHAnsi"/>
                <w:lang w:val="sq-AL" w:eastAsia="x-none"/>
              </w:rPr>
              <w:t>mëhershëm</w:t>
            </w:r>
            <w:r w:rsidR="00AB3091" w:rsidRPr="00114CB8">
              <w:rPr>
                <w:rFonts w:eastAsia="MS Mincho" w:cstheme="minorHAnsi"/>
                <w:lang w:val="sq-AL" w:eastAsia="x-none"/>
              </w:rPr>
              <w:t xml:space="preserve"> dhe procedurat </w:t>
            </w:r>
            <w:r w:rsidRPr="00114CB8">
              <w:rPr>
                <w:rFonts w:eastAsia="MS Mincho" w:cstheme="minorHAnsi"/>
                <w:lang w:val="sq-AL" w:eastAsia="x-none"/>
              </w:rPr>
              <w:t>mjekësore</w:t>
            </w:r>
            <w:r w:rsidR="00AB3091" w:rsidRPr="00114CB8">
              <w:rPr>
                <w:rFonts w:eastAsia="MS Mincho" w:cstheme="minorHAnsi"/>
                <w:lang w:val="sq-AL" w:eastAsia="x-none"/>
              </w:rPr>
              <w:t xml:space="preserve"> te </w:t>
            </w:r>
            <w:r w:rsidRPr="00114CB8">
              <w:rPr>
                <w:rFonts w:eastAsia="MS Mincho" w:cstheme="minorHAnsi"/>
                <w:lang w:val="sq-AL" w:eastAsia="x-none"/>
              </w:rPr>
              <w:t>nënshtruara</w:t>
            </w:r>
            <w:r w:rsidR="00AB3091" w:rsidRPr="00114CB8">
              <w:rPr>
                <w:rFonts w:eastAsia="MS Mincho" w:cstheme="minorHAnsi"/>
                <w:lang w:val="sq-AL" w:eastAsia="x-none"/>
              </w:rPr>
              <w:t xml:space="preserve"> – </w:t>
            </w:r>
            <w:r w:rsidRPr="00114CB8">
              <w:rPr>
                <w:rFonts w:eastAsia="MS Mincho" w:cstheme="minorHAnsi"/>
                <w:lang w:val="sq-AL" w:eastAsia="x-none"/>
              </w:rPr>
              <w:t>regjistër</w:t>
            </w:r>
            <w:r w:rsidR="00AB3091" w:rsidRPr="00114CB8">
              <w:rPr>
                <w:rFonts w:eastAsia="MS Mincho" w:cstheme="minorHAnsi"/>
                <w:lang w:val="sq-AL" w:eastAsia="x-none"/>
              </w:rPr>
              <w:t xml:space="preserve"> qe duhet te jete ne kartele fizike dhe regjistrin e veterinarit qe </w:t>
            </w:r>
            <w:r w:rsidRPr="00114CB8">
              <w:rPr>
                <w:rFonts w:eastAsia="MS Mincho" w:cstheme="minorHAnsi"/>
                <w:lang w:val="sq-AL" w:eastAsia="x-none"/>
              </w:rPr>
              <w:t>nënshkruan</w:t>
            </w:r>
            <w:r w:rsidR="00AB3091" w:rsidRPr="00114CB8">
              <w:rPr>
                <w:rFonts w:eastAsia="MS Mincho" w:cstheme="minorHAnsi"/>
                <w:lang w:val="sq-AL" w:eastAsia="x-none"/>
              </w:rPr>
              <w:t xml:space="preserve"> </w:t>
            </w:r>
            <w:r w:rsidRPr="00114CB8">
              <w:rPr>
                <w:rFonts w:eastAsia="MS Mincho" w:cstheme="minorHAnsi"/>
                <w:lang w:val="sq-AL" w:eastAsia="x-none"/>
              </w:rPr>
              <w:t>kartelën</w:t>
            </w:r>
            <w:r w:rsidR="00AB3091" w:rsidRPr="00114CB8">
              <w:rPr>
                <w:rFonts w:eastAsia="MS Mincho" w:cstheme="minorHAnsi"/>
                <w:lang w:val="sq-AL" w:eastAsia="x-none"/>
              </w:rPr>
              <w:t xml:space="preserve">, ne qip, online me qasje </w:t>
            </w:r>
            <w:r w:rsidRPr="00114CB8">
              <w:rPr>
                <w:rFonts w:eastAsia="MS Mincho" w:cstheme="minorHAnsi"/>
                <w:lang w:val="sq-AL" w:eastAsia="x-none"/>
              </w:rPr>
              <w:t>për</w:t>
            </w:r>
            <w:r w:rsidR="00AB3091" w:rsidRPr="00114CB8">
              <w:rPr>
                <w:rFonts w:eastAsia="MS Mincho" w:cstheme="minorHAnsi"/>
                <w:lang w:val="sq-AL" w:eastAsia="x-none"/>
              </w:rPr>
              <w:t xml:space="preserve"> veterinaret e </w:t>
            </w:r>
            <w:r w:rsidRPr="00114CB8">
              <w:rPr>
                <w:rFonts w:eastAsia="MS Mincho" w:cstheme="minorHAnsi"/>
                <w:lang w:val="sq-AL" w:eastAsia="x-none"/>
              </w:rPr>
              <w:t>licencuar</w:t>
            </w:r>
            <w:r w:rsidR="00AB3091" w:rsidRPr="00114CB8">
              <w:rPr>
                <w:rFonts w:eastAsia="MS Mincho" w:cstheme="minorHAnsi"/>
                <w:lang w:val="sq-AL" w:eastAsia="x-none"/>
              </w:rPr>
              <w:t>.</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9A158C" w:rsidRPr="00114CB8" w:rsidRDefault="00B653BE" w:rsidP="009A158C">
            <w:pPr>
              <w:spacing w:before="240" w:after="120"/>
              <w:contextualSpacing/>
              <w:rPr>
                <w:rFonts w:eastAsia="Calibri" w:cstheme="minorHAnsi"/>
                <w:lang w:val="sq-AL"/>
              </w:rPr>
            </w:pPr>
            <w:r w:rsidRPr="00114CB8">
              <w:rPr>
                <w:rFonts w:eastAsia="Calibri" w:cstheme="minorHAnsi"/>
                <w:lang w:val="sq-AL"/>
              </w:rPr>
              <w:t>Shëndetësia</w:t>
            </w:r>
            <w:r w:rsidR="009A158C" w:rsidRPr="00114CB8">
              <w:rPr>
                <w:rFonts w:eastAsia="Calibri" w:cstheme="minorHAnsi"/>
                <w:lang w:val="sq-AL"/>
              </w:rPr>
              <w:t xml:space="preserve"> e Bashkuar Kosovare OJQ</w:t>
            </w:r>
          </w:p>
          <w:p w:rsidR="00161EED" w:rsidRPr="00114CB8" w:rsidRDefault="00161EED" w:rsidP="00202B53">
            <w:pPr>
              <w:rPr>
                <w:rFonts w:cstheme="minorHAnsi"/>
                <w:bCs/>
                <w:lang w:val="sq-AL"/>
              </w:rPr>
            </w:pP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9A158C" w:rsidP="009A158C">
            <w:pPr>
              <w:jc w:val="both"/>
              <w:rPr>
                <w:rFonts w:cstheme="minorHAnsi"/>
                <w:bCs/>
                <w:lang w:val="sq-AL"/>
              </w:rPr>
            </w:pPr>
            <w:r w:rsidRPr="00114CB8">
              <w:rPr>
                <w:rFonts w:cstheme="minorHAnsi"/>
                <w:bCs/>
                <w:lang w:val="sq-AL"/>
              </w:rPr>
              <w:t>Ekziston me ligjet në fuqi</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AB3091" w:rsidP="009A158C">
            <w:pPr>
              <w:spacing w:after="160" w:line="259" w:lineRule="auto"/>
              <w:rPr>
                <w:rFonts w:cstheme="minorHAnsi"/>
                <w:highlight w:val="yellow"/>
              </w:rPr>
            </w:pPr>
            <w:r w:rsidRPr="00114CB8">
              <w:rPr>
                <w:rFonts w:eastAsia="MS Mincho" w:cstheme="minorHAnsi"/>
                <w:lang w:val="sq-AL" w:eastAsia="x-none"/>
              </w:rPr>
              <w:t xml:space="preserve">Raste te shumta kur </w:t>
            </w:r>
            <w:r w:rsidR="009A158C" w:rsidRPr="00114CB8">
              <w:rPr>
                <w:rFonts w:eastAsia="MS Mincho" w:cstheme="minorHAnsi"/>
                <w:lang w:val="sq-AL" w:eastAsia="x-none"/>
              </w:rPr>
              <w:t>mbarështuesit</w:t>
            </w:r>
            <w:r w:rsidRPr="00114CB8">
              <w:rPr>
                <w:rFonts w:eastAsia="MS Mincho" w:cstheme="minorHAnsi"/>
                <w:lang w:val="sq-AL" w:eastAsia="x-none"/>
              </w:rPr>
              <w:t xml:space="preserve"> apo edhe </w:t>
            </w:r>
            <w:r w:rsidR="009A158C" w:rsidRPr="00114CB8">
              <w:rPr>
                <w:rFonts w:eastAsia="MS Mincho" w:cstheme="minorHAnsi"/>
                <w:lang w:val="sq-AL" w:eastAsia="x-none"/>
              </w:rPr>
              <w:t>palët</w:t>
            </w:r>
            <w:r w:rsidRPr="00114CB8">
              <w:rPr>
                <w:rFonts w:eastAsia="MS Mincho" w:cstheme="minorHAnsi"/>
                <w:lang w:val="sq-AL" w:eastAsia="x-none"/>
              </w:rPr>
              <w:t xml:space="preserve"> tjera vrasin </w:t>
            </w:r>
            <w:r w:rsidR="009A158C" w:rsidRPr="00114CB8">
              <w:rPr>
                <w:rFonts w:eastAsia="MS Mincho" w:cstheme="minorHAnsi"/>
                <w:lang w:val="sq-AL" w:eastAsia="x-none"/>
              </w:rPr>
              <w:t>qentë</w:t>
            </w:r>
            <w:r w:rsidRPr="00114CB8">
              <w:rPr>
                <w:rFonts w:eastAsia="MS Mincho" w:cstheme="minorHAnsi"/>
                <w:lang w:val="sq-AL" w:eastAsia="x-none"/>
              </w:rPr>
              <w:t xml:space="preserve">, macet dhe </w:t>
            </w:r>
            <w:r w:rsidR="009A158C" w:rsidRPr="00114CB8">
              <w:rPr>
                <w:rFonts w:eastAsia="MS Mincho" w:cstheme="minorHAnsi"/>
                <w:lang w:val="sq-AL" w:eastAsia="x-none"/>
              </w:rPr>
              <w:t>kafshët</w:t>
            </w:r>
            <w:r w:rsidRPr="00114CB8">
              <w:rPr>
                <w:rFonts w:eastAsia="MS Mincho" w:cstheme="minorHAnsi"/>
                <w:lang w:val="sq-AL" w:eastAsia="x-none"/>
              </w:rPr>
              <w:t xml:space="preserve"> e tjera kurse </w:t>
            </w:r>
            <w:r w:rsidR="009A158C" w:rsidRPr="00114CB8">
              <w:rPr>
                <w:rFonts w:eastAsia="MS Mincho" w:cstheme="minorHAnsi"/>
                <w:lang w:val="sq-AL" w:eastAsia="x-none"/>
              </w:rPr>
              <w:t>anëtarë</w:t>
            </w:r>
            <w:r w:rsidRPr="00114CB8">
              <w:rPr>
                <w:rFonts w:eastAsia="MS Mincho" w:cstheme="minorHAnsi"/>
                <w:lang w:val="sq-AL" w:eastAsia="x-none"/>
              </w:rPr>
              <w:t xml:space="preserve"> te </w:t>
            </w:r>
            <w:r w:rsidR="009A158C" w:rsidRPr="00114CB8">
              <w:rPr>
                <w:rFonts w:eastAsia="MS Mincho" w:cstheme="minorHAnsi"/>
                <w:lang w:val="sq-AL" w:eastAsia="x-none"/>
              </w:rPr>
              <w:t>Policisë</w:t>
            </w:r>
            <w:r w:rsidRPr="00114CB8">
              <w:rPr>
                <w:rFonts w:eastAsia="MS Mincho" w:cstheme="minorHAnsi"/>
                <w:lang w:val="sq-AL" w:eastAsia="x-none"/>
              </w:rPr>
              <w:t xml:space="preserve"> se </w:t>
            </w:r>
            <w:r w:rsidR="009A158C" w:rsidRPr="00114CB8">
              <w:rPr>
                <w:rFonts w:eastAsia="MS Mincho" w:cstheme="minorHAnsi"/>
                <w:lang w:val="sq-AL" w:eastAsia="x-none"/>
              </w:rPr>
              <w:t>Kosovës</w:t>
            </w:r>
            <w:r w:rsidRPr="00114CB8">
              <w:rPr>
                <w:rFonts w:eastAsia="MS Mincho" w:cstheme="minorHAnsi"/>
                <w:lang w:val="sq-AL" w:eastAsia="x-none"/>
              </w:rPr>
              <w:t xml:space="preserve">, Prokuroria, Gjykata nuk kane marr me seriozitet rastin e </w:t>
            </w:r>
            <w:r w:rsidR="009A158C" w:rsidRPr="00114CB8">
              <w:rPr>
                <w:rFonts w:eastAsia="MS Mincho" w:cstheme="minorHAnsi"/>
                <w:lang w:val="sq-AL" w:eastAsia="x-none"/>
              </w:rPr>
              <w:t>iniciuar</w:t>
            </w:r>
            <w:r w:rsidRPr="00114CB8">
              <w:rPr>
                <w:rFonts w:eastAsia="MS Mincho" w:cstheme="minorHAnsi"/>
                <w:lang w:val="sq-AL" w:eastAsia="x-none"/>
              </w:rPr>
              <w:t xml:space="preserve">. Ne </w:t>
            </w:r>
            <w:r w:rsidR="009A158C" w:rsidRPr="00114CB8">
              <w:rPr>
                <w:rFonts w:eastAsia="MS Mincho" w:cstheme="minorHAnsi"/>
                <w:lang w:val="sq-AL" w:eastAsia="x-none"/>
              </w:rPr>
              <w:t>besojmë</w:t>
            </w:r>
            <w:r w:rsidRPr="00114CB8">
              <w:rPr>
                <w:rFonts w:eastAsia="MS Mincho" w:cstheme="minorHAnsi"/>
                <w:lang w:val="sq-AL" w:eastAsia="x-none"/>
              </w:rPr>
              <w:t xml:space="preserve"> qe </w:t>
            </w:r>
            <w:r w:rsidR="009A158C" w:rsidRPr="00114CB8">
              <w:rPr>
                <w:rFonts w:eastAsia="MS Mincho" w:cstheme="minorHAnsi"/>
                <w:lang w:val="sq-AL" w:eastAsia="x-none"/>
              </w:rPr>
              <w:t>dënimet</w:t>
            </w:r>
            <w:r w:rsidRPr="00114CB8">
              <w:rPr>
                <w:rFonts w:eastAsia="MS Mincho" w:cstheme="minorHAnsi"/>
                <w:lang w:val="sq-AL" w:eastAsia="x-none"/>
              </w:rPr>
              <w:t xml:space="preserve"> duhet te jene me te ashpra ne aspektin penal </w:t>
            </w:r>
            <w:r w:rsidR="009A158C" w:rsidRPr="00114CB8">
              <w:rPr>
                <w:rFonts w:eastAsia="MS Mincho" w:cstheme="minorHAnsi"/>
                <w:lang w:val="sq-AL" w:eastAsia="x-none"/>
              </w:rPr>
              <w:t>për</w:t>
            </w:r>
            <w:r w:rsidRPr="00114CB8">
              <w:rPr>
                <w:rFonts w:eastAsia="MS Mincho" w:cstheme="minorHAnsi"/>
                <w:lang w:val="sq-AL" w:eastAsia="x-none"/>
              </w:rPr>
              <w:t xml:space="preserve"> shkaktimin e dhembjes apo vrasjes se </w:t>
            </w:r>
            <w:r w:rsidR="009A158C" w:rsidRPr="00114CB8">
              <w:rPr>
                <w:rFonts w:eastAsia="MS Mincho" w:cstheme="minorHAnsi"/>
                <w:lang w:val="sq-AL" w:eastAsia="x-none"/>
              </w:rPr>
              <w:t>kafshëve</w:t>
            </w:r>
            <w:r w:rsidRPr="00114CB8">
              <w:rPr>
                <w:rFonts w:eastAsia="MS Mincho" w:cstheme="minorHAnsi"/>
                <w:lang w:val="sq-AL" w:eastAsia="x-none"/>
              </w:rPr>
              <w:t xml:space="preserve">, te </w:t>
            </w:r>
            <w:r w:rsidR="009A158C" w:rsidRPr="00114CB8">
              <w:rPr>
                <w:rFonts w:eastAsia="MS Mincho" w:cstheme="minorHAnsi"/>
                <w:lang w:val="sq-AL" w:eastAsia="x-none"/>
              </w:rPr>
              <w:t>këtë</w:t>
            </w:r>
            <w:r w:rsidRPr="00114CB8">
              <w:rPr>
                <w:rFonts w:eastAsia="MS Mincho" w:cstheme="minorHAnsi"/>
                <w:lang w:val="sq-AL" w:eastAsia="x-none"/>
              </w:rPr>
              <w:t xml:space="preserve"> takime me </w:t>
            </w:r>
            <w:r w:rsidR="009A158C" w:rsidRPr="00114CB8">
              <w:rPr>
                <w:rFonts w:eastAsia="MS Mincho" w:cstheme="minorHAnsi"/>
                <w:lang w:val="sq-AL" w:eastAsia="x-none"/>
              </w:rPr>
              <w:t>Policinë</w:t>
            </w:r>
            <w:r w:rsidRPr="00114CB8">
              <w:rPr>
                <w:rFonts w:eastAsia="MS Mincho" w:cstheme="minorHAnsi"/>
                <w:lang w:val="sq-AL" w:eastAsia="x-none"/>
              </w:rPr>
              <w:t xml:space="preserve"> e </w:t>
            </w:r>
            <w:r w:rsidR="009A158C" w:rsidRPr="00114CB8">
              <w:rPr>
                <w:rFonts w:eastAsia="MS Mincho" w:cstheme="minorHAnsi"/>
                <w:lang w:val="sq-AL" w:eastAsia="x-none"/>
              </w:rPr>
              <w:t>Kosovës</w:t>
            </w:r>
            <w:r w:rsidRPr="00114CB8">
              <w:rPr>
                <w:rFonts w:eastAsia="MS Mincho" w:cstheme="minorHAnsi"/>
                <w:lang w:val="sq-AL" w:eastAsia="x-none"/>
              </w:rPr>
              <w:t xml:space="preserve"> ne </w:t>
            </w:r>
            <w:r w:rsidR="009A158C" w:rsidRPr="00114CB8">
              <w:rPr>
                <w:rFonts w:eastAsia="MS Mincho" w:cstheme="minorHAnsi"/>
                <w:lang w:val="sq-AL" w:eastAsia="x-none"/>
              </w:rPr>
              <w:t>mënyre</w:t>
            </w:r>
            <w:r w:rsidRPr="00114CB8">
              <w:rPr>
                <w:rFonts w:eastAsia="MS Mincho" w:cstheme="minorHAnsi"/>
                <w:lang w:val="sq-AL" w:eastAsia="x-none"/>
              </w:rPr>
              <w:t xml:space="preserve"> qe te njoftohen ne lidhje me seriozitetin e rasteve te tilla. </w:t>
            </w:r>
            <w:r w:rsidR="009A158C" w:rsidRPr="00114CB8">
              <w:rPr>
                <w:rFonts w:eastAsia="MS Mincho" w:cstheme="minorHAnsi"/>
                <w:lang w:val="sq-AL" w:eastAsia="x-none"/>
              </w:rPr>
              <w:t>Po ashtu</w:t>
            </w:r>
            <w:r w:rsidRPr="00114CB8">
              <w:rPr>
                <w:rFonts w:eastAsia="MS Mincho" w:cstheme="minorHAnsi"/>
                <w:lang w:val="sq-AL" w:eastAsia="x-none"/>
              </w:rPr>
              <w:t xml:space="preserve"> Inspektorati Policor i </w:t>
            </w:r>
            <w:r w:rsidR="009A158C" w:rsidRPr="00114CB8">
              <w:rPr>
                <w:rFonts w:eastAsia="MS Mincho" w:cstheme="minorHAnsi"/>
                <w:lang w:val="sq-AL" w:eastAsia="x-none"/>
              </w:rPr>
              <w:t>Kosovës</w:t>
            </w:r>
            <w:r w:rsidRPr="00114CB8">
              <w:rPr>
                <w:rFonts w:eastAsia="MS Mincho" w:cstheme="minorHAnsi"/>
                <w:lang w:val="sq-AL" w:eastAsia="x-none"/>
              </w:rPr>
              <w:t xml:space="preserve"> te njoftohet qe </w:t>
            </w:r>
            <w:r w:rsidR="009A158C" w:rsidRPr="00114CB8">
              <w:rPr>
                <w:rFonts w:eastAsia="MS Mincho" w:cstheme="minorHAnsi"/>
                <w:lang w:val="sq-AL" w:eastAsia="x-none"/>
              </w:rPr>
              <w:t>mos përmbushja</w:t>
            </w:r>
            <w:r w:rsidRPr="00114CB8">
              <w:rPr>
                <w:rFonts w:eastAsia="MS Mincho" w:cstheme="minorHAnsi"/>
                <w:lang w:val="sq-AL" w:eastAsia="x-none"/>
              </w:rPr>
              <w:t xml:space="preserve"> e detyrimeve nga ana e </w:t>
            </w:r>
            <w:r w:rsidR="009A158C" w:rsidRPr="00114CB8">
              <w:rPr>
                <w:rFonts w:eastAsia="MS Mincho" w:cstheme="minorHAnsi"/>
                <w:lang w:val="sq-AL" w:eastAsia="x-none"/>
              </w:rPr>
              <w:t>policisë</w:t>
            </w:r>
            <w:r w:rsidRPr="00114CB8">
              <w:rPr>
                <w:rFonts w:eastAsia="MS Mincho" w:cstheme="minorHAnsi"/>
                <w:lang w:val="sq-AL" w:eastAsia="x-none"/>
              </w:rPr>
              <w:t xml:space="preserve"> </w:t>
            </w:r>
            <w:r w:rsidR="009A158C" w:rsidRPr="00114CB8">
              <w:rPr>
                <w:rFonts w:eastAsia="MS Mincho" w:cstheme="minorHAnsi"/>
                <w:lang w:val="sq-AL" w:eastAsia="x-none"/>
              </w:rPr>
              <w:t>për</w:t>
            </w:r>
            <w:r w:rsidRPr="00114CB8">
              <w:rPr>
                <w:rFonts w:eastAsia="MS Mincho" w:cstheme="minorHAnsi"/>
                <w:lang w:val="sq-AL" w:eastAsia="x-none"/>
              </w:rPr>
              <w:t xml:space="preserve"> rastet e </w:t>
            </w:r>
            <w:r w:rsidR="009A158C" w:rsidRPr="00114CB8">
              <w:rPr>
                <w:rFonts w:eastAsia="MS Mincho" w:cstheme="minorHAnsi"/>
                <w:lang w:val="sq-AL" w:eastAsia="x-none"/>
              </w:rPr>
              <w:t>iniciuara</w:t>
            </w:r>
            <w:r w:rsidRPr="00114CB8">
              <w:rPr>
                <w:rFonts w:eastAsia="MS Mincho" w:cstheme="minorHAnsi"/>
                <w:lang w:val="sq-AL" w:eastAsia="x-none"/>
              </w:rPr>
              <w:t xml:space="preserve"> te </w:t>
            </w:r>
            <w:r w:rsidR="009A158C" w:rsidRPr="00114CB8">
              <w:rPr>
                <w:rFonts w:eastAsia="MS Mincho" w:cstheme="minorHAnsi"/>
                <w:lang w:val="sq-AL" w:eastAsia="x-none"/>
              </w:rPr>
              <w:t>përbeje</w:t>
            </w:r>
            <w:r w:rsidRPr="00114CB8">
              <w:rPr>
                <w:rFonts w:eastAsia="MS Mincho" w:cstheme="minorHAnsi"/>
                <w:lang w:val="sq-AL" w:eastAsia="x-none"/>
              </w:rPr>
              <w:t xml:space="preserve"> Shkelje te Rende </w:t>
            </w:r>
            <w:r w:rsidR="009A158C" w:rsidRPr="00114CB8">
              <w:rPr>
                <w:rFonts w:eastAsia="MS Mincho" w:cstheme="minorHAnsi"/>
                <w:lang w:val="sq-AL" w:eastAsia="x-none"/>
              </w:rPr>
              <w:t>Disiplinore</w:t>
            </w:r>
            <w:r w:rsidRPr="00114CB8">
              <w:rPr>
                <w:rFonts w:eastAsia="MS Mincho" w:cstheme="minorHAnsi"/>
                <w:lang w:val="sq-AL" w:eastAsia="x-none"/>
              </w:rPr>
              <w:t xml:space="preserve"> pasi</w:t>
            </w:r>
            <w:r w:rsidR="009A158C" w:rsidRPr="00114CB8">
              <w:rPr>
                <w:rFonts w:eastAsia="MS Mincho" w:cstheme="minorHAnsi"/>
                <w:lang w:val="sq-AL" w:eastAsia="x-none"/>
              </w:rPr>
              <w:t xml:space="preserve"> </w:t>
            </w:r>
            <w:r w:rsidRPr="00114CB8">
              <w:rPr>
                <w:rFonts w:eastAsia="MS Mincho" w:cstheme="minorHAnsi"/>
                <w:lang w:val="sq-AL" w:eastAsia="x-none"/>
              </w:rPr>
              <w:t xml:space="preserve">qe zakonisht IPK karakterizon (sikur te ishte sindikate dhe jo inspektorat) </w:t>
            </w:r>
            <w:r w:rsidR="009A158C" w:rsidRPr="00114CB8">
              <w:rPr>
                <w:rFonts w:eastAsia="MS Mincho" w:cstheme="minorHAnsi"/>
                <w:lang w:val="sq-AL" w:eastAsia="x-none"/>
              </w:rPr>
              <w:t>lehtësisht</w:t>
            </w:r>
            <w:r w:rsidRPr="00114CB8">
              <w:rPr>
                <w:rFonts w:eastAsia="MS Mincho" w:cstheme="minorHAnsi"/>
                <w:lang w:val="sq-AL" w:eastAsia="x-none"/>
              </w:rPr>
              <w:t xml:space="preserve"> rastet ne krahasim me realitetin.</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9A158C" w:rsidRPr="00114CB8" w:rsidRDefault="00B653BE" w:rsidP="009A158C">
            <w:pPr>
              <w:spacing w:before="240" w:after="120"/>
              <w:contextualSpacing/>
              <w:rPr>
                <w:rFonts w:eastAsia="Calibri" w:cstheme="minorHAnsi"/>
                <w:lang w:val="sq-AL"/>
              </w:rPr>
            </w:pPr>
            <w:r w:rsidRPr="00114CB8">
              <w:rPr>
                <w:rFonts w:eastAsia="Calibri" w:cstheme="minorHAnsi"/>
                <w:lang w:val="sq-AL"/>
              </w:rPr>
              <w:t>Shëndetësia</w:t>
            </w:r>
            <w:r w:rsidR="009A158C" w:rsidRPr="00114CB8">
              <w:rPr>
                <w:rFonts w:eastAsia="Calibri" w:cstheme="minorHAnsi"/>
                <w:lang w:val="sq-AL"/>
              </w:rPr>
              <w:t xml:space="preserve"> e Bashkuar Kosovare OJQ</w:t>
            </w:r>
          </w:p>
          <w:p w:rsidR="00161EED" w:rsidRPr="00114CB8" w:rsidRDefault="00161EED" w:rsidP="00202B53">
            <w:pPr>
              <w:rPr>
                <w:rFonts w:cstheme="minorHAnsi"/>
                <w:bCs/>
                <w:lang w:val="sq-AL"/>
              </w:rPr>
            </w:pP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9A158C" w:rsidP="00202B53">
            <w:pPr>
              <w:jc w:val="both"/>
              <w:rPr>
                <w:rFonts w:cstheme="minorHAnsi"/>
                <w:bCs/>
                <w:lang w:val="sq-AL"/>
              </w:rPr>
            </w:pPr>
            <w:r w:rsidRPr="00114CB8">
              <w:rPr>
                <w:rFonts w:cstheme="minorHAnsi"/>
                <w:bCs/>
                <w:lang w:val="sq-AL"/>
              </w:rPr>
              <w:t>Ekziston me ligjet në fuqi</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9A158C" w:rsidP="009A158C">
            <w:pPr>
              <w:spacing w:after="160" w:line="259" w:lineRule="auto"/>
              <w:rPr>
                <w:rFonts w:cstheme="minorHAnsi"/>
                <w:highlight w:val="yellow"/>
              </w:rPr>
            </w:pPr>
            <w:r w:rsidRPr="00114CB8">
              <w:rPr>
                <w:rFonts w:eastAsia="MS Mincho" w:cstheme="minorHAnsi"/>
                <w:lang w:val="sq-AL" w:eastAsia="x-none"/>
              </w:rPr>
              <w:t>Vërehet</w:t>
            </w:r>
            <w:r w:rsidR="00AB3091" w:rsidRPr="00114CB8">
              <w:rPr>
                <w:rFonts w:eastAsia="MS Mincho" w:cstheme="minorHAnsi"/>
                <w:lang w:val="sq-AL" w:eastAsia="x-none"/>
              </w:rPr>
              <w:t xml:space="preserve"> gjendje e renduar me shumimin e </w:t>
            </w:r>
            <w:r w:rsidRPr="00114CB8">
              <w:rPr>
                <w:rFonts w:eastAsia="MS Mincho" w:cstheme="minorHAnsi"/>
                <w:lang w:val="sq-AL" w:eastAsia="x-none"/>
              </w:rPr>
              <w:t>qenve</w:t>
            </w:r>
            <w:r w:rsidR="00AB3091" w:rsidRPr="00114CB8">
              <w:rPr>
                <w:rFonts w:eastAsia="MS Mincho" w:cstheme="minorHAnsi"/>
                <w:lang w:val="sq-AL" w:eastAsia="x-none"/>
              </w:rPr>
              <w:t xml:space="preserve">, zakonisht pasoje e shkeljeve </w:t>
            </w:r>
            <w:r w:rsidRPr="00114CB8">
              <w:rPr>
                <w:rFonts w:eastAsia="MS Mincho" w:cstheme="minorHAnsi"/>
                <w:lang w:val="sq-AL" w:eastAsia="x-none"/>
              </w:rPr>
              <w:t>kontraktua le</w:t>
            </w:r>
            <w:r w:rsidR="00AB3091" w:rsidRPr="00114CB8">
              <w:rPr>
                <w:rFonts w:eastAsia="MS Mincho" w:cstheme="minorHAnsi"/>
                <w:lang w:val="sq-AL" w:eastAsia="x-none"/>
              </w:rPr>
              <w:t xml:space="preserve"> te kompanive qe merren me kastrim/sterilizim dhe </w:t>
            </w:r>
            <w:r w:rsidR="00AB3091" w:rsidRPr="00114CB8">
              <w:rPr>
                <w:rFonts w:eastAsia="MS Mincho" w:cstheme="minorHAnsi"/>
                <w:lang w:val="sq-AL" w:eastAsia="x-none"/>
              </w:rPr>
              <w:lastRenderedPageBreak/>
              <w:t xml:space="preserve">shkelje profesionale nga menaxheret e </w:t>
            </w:r>
            <w:r w:rsidRPr="00114CB8">
              <w:rPr>
                <w:rFonts w:eastAsia="MS Mincho" w:cstheme="minorHAnsi"/>
                <w:lang w:val="sq-AL" w:eastAsia="x-none"/>
              </w:rPr>
              <w:t>këtyre</w:t>
            </w:r>
            <w:r w:rsidR="00AB3091" w:rsidRPr="00114CB8">
              <w:rPr>
                <w:rFonts w:eastAsia="MS Mincho" w:cstheme="minorHAnsi"/>
                <w:lang w:val="sq-AL" w:eastAsia="x-none"/>
              </w:rPr>
              <w:t xml:space="preserve"> kontratave.</w:t>
            </w:r>
            <w:r w:rsidR="00AB3091" w:rsidRPr="00114CB8">
              <w:rPr>
                <w:rFonts w:eastAsia="MS Mincho" w:cstheme="minorHAnsi"/>
                <w:lang w:val="sq-AL" w:eastAsia="x-none"/>
              </w:rPr>
              <w:br/>
              <w:t xml:space="preserve"> Duhet te ekzistoje </w:t>
            </w:r>
            <w:r w:rsidRPr="00114CB8">
              <w:rPr>
                <w:rFonts w:eastAsia="MS Mincho" w:cstheme="minorHAnsi"/>
                <w:lang w:val="sq-AL" w:eastAsia="x-none"/>
              </w:rPr>
              <w:t>mundësia</w:t>
            </w:r>
            <w:r w:rsidR="00AB3091" w:rsidRPr="00114CB8">
              <w:rPr>
                <w:rFonts w:eastAsia="MS Mincho" w:cstheme="minorHAnsi"/>
                <w:lang w:val="sq-AL" w:eastAsia="x-none"/>
              </w:rPr>
              <w:t xml:space="preserve"> e raportimit te </w:t>
            </w:r>
            <w:r w:rsidRPr="00114CB8">
              <w:rPr>
                <w:rFonts w:eastAsia="MS Mincho" w:cstheme="minorHAnsi"/>
                <w:lang w:val="sq-AL" w:eastAsia="x-none"/>
              </w:rPr>
              <w:t>Qenve</w:t>
            </w:r>
            <w:r w:rsidR="00AB3091" w:rsidRPr="00114CB8">
              <w:rPr>
                <w:rFonts w:eastAsia="MS Mincho" w:cstheme="minorHAnsi"/>
                <w:lang w:val="sq-AL" w:eastAsia="x-none"/>
              </w:rPr>
              <w:t xml:space="preserve"> pa pronar, duke </w:t>
            </w:r>
            <w:r w:rsidRPr="00114CB8">
              <w:rPr>
                <w:rFonts w:eastAsia="MS Mincho" w:cstheme="minorHAnsi"/>
                <w:lang w:val="sq-AL" w:eastAsia="x-none"/>
              </w:rPr>
              <w:t>përfshirë</w:t>
            </w:r>
            <w:r w:rsidR="00AB3091" w:rsidRPr="00114CB8">
              <w:rPr>
                <w:rFonts w:eastAsia="MS Mincho" w:cstheme="minorHAnsi"/>
                <w:lang w:val="sq-AL" w:eastAsia="x-none"/>
              </w:rPr>
              <w:t xml:space="preserve"> </w:t>
            </w:r>
            <w:r w:rsidRPr="00114CB8">
              <w:rPr>
                <w:rFonts w:eastAsia="MS Mincho" w:cstheme="minorHAnsi"/>
                <w:lang w:val="sq-AL" w:eastAsia="x-none"/>
              </w:rPr>
              <w:t>këlyshit</w:t>
            </w:r>
            <w:r w:rsidR="00AB3091" w:rsidRPr="00114CB8">
              <w:rPr>
                <w:rFonts w:eastAsia="MS Mincho" w:cstheme="minorHAnsi"/>
                <w:lang w:val="sq-AL" w:eastAsia="x-none"/>
              </w:rPr>
              <w:t xml:space="preserve"> e </w:t>
            </w:r>
            <w:r w:rsidRPr="00114CB8">
              <w:rPr>
                <w:rFonts w:eastAsia="MS Mincho" w:cstheme="minorHAnsi"/>
                <w:lang w:val="sq-AL" w:eastAsia="x-none"/>
              </w:rPr>
              <w:t>vegjël</w:t>
            </w:r>
            <w:r w:rsidR="00AB3091" w:rsidRPr="00114CB8">
              <w:rPr>
                <w:rFonts w:eastAsia="MS Mincho" w:cstheme="minorHAnsi"/>
                <w:lang w:val="sq-AL" w:eastAsia="x-none"/>
              </w:rPr>
              <w:t xml:space="preserve"> </w:t>
            </w:r>
            <w:r w:rsidRPr="00114CB8">
              <w:rPr>
                <w:rFonts w:eastAsia="MS Mincho" w:cstheme="minorHAnsi"/>
                <w:lang w:val="sq-AL" w:eastAsia="x-none"/>
              </w:rPr>
              <w:t>përmes</w:t>
            </w:r>
            <w:r w:rsidR="00AB3091" w:rsidRPr="00114CB8">
              <w:rPr>
                <w:rFonts w:eastAsia="MS Mincho" w:cstheme="minorHAnsi"/>
                <w:lang w:val="sq-AL" w:eastAsia="x-none"/>
              </w:rPr>
              <w:t xml:space="preserve"> numrit apo </w:t>
            </w:r>
            <w:r w:rsidRPr="00114CB8">
              <w:rPr>
                <w:rFonts w:eastAsia="MS Mincho" w:cstheme="minorHAnsi"/>
                <w:lang w:val="sq-AL" w:eastAsia="x-none"/>
              </w:rPr>
              <w:t>ndonjë</w:t>
            </w:r>
            <w:r w:rsidR="00AB3091" w:rsidRPr="00114CB8">
              <w:rPr>
                <w:rFonts w:eastAsia="MS Mincho" w:cstheme="minorHAnsi"/>
                <w:lang w:val="sq-AL" w:eastAsia="x-none"/>
              </w:rPr>
              <w:t xml:space="preserve"> aplikacioni mobil. </w:t>
            </w:r>
            <w:r w:rsidRPr="00114CB8">
              <w:rPr>
                <w:rFonts w:eastAsia="MS Mincho" w:cstheme="minorHAnsi"/>
                <w:lang w:val="sq-AL" w:eastAsia="x-none"/>
              </w:rPr>
              <w:t>Këto</w:t>
            </w:r>
            <w:r w:rsidR="00AB3091" w:rsidRPr="00114CB8">
              <w:rPr>
                <w:rFonts w:eastAsia="MS Mincho" w:cstheme="minorHAnsi"/>
                <w:lang w:val="sq-AL" w:eastAsia="x-none"/>
              </w:rPr>
              <w:t xml:space="preserve"> kafshe, duke </w:t>
            </w:r>
            <w:r w:rsidRPr="00114CB8">
              <w:rPr>
                <w:rFonts w:eastAsia="MS Mincho" w:cstheme="minorHAnsi"/>
                <w:lang w:val="sq-AL" w:eastAsia="x-none"/>
              </w:rPr>
              <w:t>përfshirë</w:t>
            </w:r>
            <w:r w:rsidR="00AB3091" w:rsidRPr="00114CB8">
              <w:rPr>
                <w:rFonts w:eastAsia="MS Mincho" w:cstheme="minorHAnsi"/>
                <w:lang w:val="sq-AL" w:eastAsia="x-none"/>
              </w:rPr>
              <w:t xml:space="preserve"> edhe macet/kotelet te </w:t>
            </w:r>
            <w:r w:rsidRPr="00114CB8">
              <w:rPr>
                <w:rFonts w:eastAsia="MS Mincho" w:cstheme="minorHAnsi"/>
                <w:lang w:val="sq-AL" w:eastAsia="x-none"/>
              </w:rPr>
              <w:t>dërgohen</w:t>
            </w:r>
            <w:r w:rsidR="00AB3091" w:rsidRPr="00114CB8">
              <w:rPr>
                <w:rFonts w:eastAsia="MS Mincho" w:cstheme="minorHAnsi"/>
                <w:lang w:val="sq-AL" w:eastAsia="x-none"/>
              </w:rPr>
              <w:t xml:space="preserve"> </w:t>
            </w:r>
            <w:r w:rsidRPr="00114CB8">
              <w:rPr>
                <w:rFonts w:eastAsia="MS Mincho" w:cstheme="minorHAnsi"/>
                <w:lang w:val="sq-AL" w:eastAsia="x-none"/>
              </w:rPr>
              <w:t>për</w:t>
            </w:r>
            <w:r w:rsidR="00AB3091" w:rsidRPr="00114CB8">
              <w:rPr>
                <w:rFonts w:eastAsia="MS Mincho" w:cstheme="minorHAnsi"/>
                <w:lang w:val="sq-AL" w:eastAsia="x-none"/>
              </w:rPr>
              <w:t xml:space="preserve"> procedura </w:t>
            </w:r>
            <w:r w:rsidRPr="00114CB8">
              <w:rPr>
                <w:rFonts w:eastAsia="MS Mincho" w:cstheme="minorHAnsi"/>
                <w:lang w:val="sq-AL" w:eastAsia="x-none"/>
              </w:rPr>
              <w:t>mjekësore</w:t>
            </w:r>
            <w:r w:rsidR="00AB3091" w:rsidRPr="00114CB8">
              <w:rPr>
                <w:rFonts w:eastAsia="MS Mincho" w:cstheme="minorHAnsi"/>
                <w:lang w:val="sq-AL" w:eastAsia="x-none"/>
              </w:rPr>
              <w:t xml:space="preserve"> dhe pastaj ne </w:t>
            </w:r>
            <w:r w:rsidRPr="00114CB8">
              <w:rPr>
                <w:rFonts w:eastAsia="MS Mincho" w:cstheme="minorHAnsi"/>
                <w:lang w:val="sq-AL" w:eastAsia="x-none"/>
              </w:rPr>
              <w:t>një</w:t>
            </w:r>
            <w:r w:rsidR="00AB3091" w:rsidRPr="00114CB8">
              <w:rPr>
                <w:rFonts w:eastAsia="MS Mincho" w:cstheme="minorHAnsi"/>
                <w:lang w:val="sq-AL" w:eastAsia="x-none"/>
              </w:rPr>
              <w:t xml:space="preserve"> safe house ku mund te ushqehen dhe kujdesen deri ne </w:t>
            </w:r>
            <w:r w:rsidRPr="00114CB8">
              <w:rPr>
                <w:rFonts w:eastAsia="MS Mincho" w:cstheme="minorHAnsi"/>
                <w:lang w:val="sq-AL" w:eastAsia="x-none"/>
              </w:rPr>
              <w:t>një</w:t>
            </w:r>
            <w:r w:rsidR="00AB3091" w:rsidRPr="00114CB8">
              <w:rPr>
                <w:rFonts w:eastAsia="MS Mincho" w:cstheme="minorHAnsi"/>
                <w:lang w:val="sq-AL" w:eastAsia="x-none"/>
              </w:rPr>
              <w:t xml:space="preserve"> moshe te gatshme </w:t>
            </w:r>
            <w:r w:rsidRPr="00114CB8">
              <w:rPr>
                <w:rFonts w:eastAsia="MS Mincho" w:cstheme="minorHAnsi"/>
                <w:lang w:val="sq-AL" w:eastAsia="x-none"/>
              </w:rPr>
              <w:t>për</w:t>
            </w:r>
            <w:r w:rsidR="00AB3091" w:rsidRPr="00114CB8">
              <w:rPr>
                <w:rFonts w:eastAsia="MS Mincho" w:cstheme="minorHAnsi"/>
                <w:lang w:val="sq-AL" w:eastAsia="x-none"/>
              </w:rPr>
              <w:t xml:space="preserve"> te u liruar ne terren.</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653BE" w:rsidP="00202B53">
            <w:pPr>
              <w:rPr>
                <w:rFonts w:cstheme="minorHAnsi"/>
                <w:bCs/>
                <w:lang w:val="sq-AL"/>
              </w:rPr>
            </w:pPr>
            <w:r w:rsidRPr="00114CB8">
              <w:rPr>
                <w:rFonts w:eastAsia="Calibri" w:cstheme="minorHAnsi"/>
                <w:lang w:val="sq-AL"/>
              </w:rPr>
              <w:lastRenderedPageBreak/>
              <w:t>Shëndetësia e Bashkuar Kosovare OJQ</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653BE" w:rsidP="00202B53">
            <w:pPr>
              <w:jc w:val="both"/>
              <w:rPr>
                <w:rFonts w:cstheme="minorHAnsi"/>
                <w:bCs/>
                <w:lang w:val="sq-AL"/>
              </w:rPr>
            </w:pPr>
            <w:r w:rsidRPr="00114CB8">
              <w:rPr>
                <w:rFonts w:cstheme="minorHAnsi"/>
                <w:bCs/>
                <w:lang w:val="sq-AL"/>
              </w:rPr>
              <w:t>Ekziston në Plan të Veprimit</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9A158C" w:rsidP="009A158C">
            <w:pPr>
              <w:spacing w:after="160" w:line="259" w:lineRule="auto"/>
              <w:rPr>
                <w:rFonts w:cstheme="minorHAnsi"/>
                <w:highlight w:val="yellow"/>
              </w:rPr>
            </w:pPr>
            <w:r w:rsidRPr="00114CB8">
              <w:rPr>
                <w:rFonts w:eastAsia="MS Mincho" w:cstheme="minorHAnsi"/>
                <w:lang w:val="sq-AL" w:eastAsia="x-none"/>
              </w:rPr>
              <w:t>Përmes</w:t>
            </w:r>
            <w:r w:rsidR="00AB3091" w:rsidRPr="00114CB8">
              <w:rPr>
                <w:rFonts w:eastAsia="MS Mincho" w:cstheme="minorHAnsi"/>
                <w:lang w:val="sq-AL" w:eastAsia="x-none"/>
              </w:rPr>
              <w:t xml:space="preserve"> te </w:t>
            </w:r>
            <w:r w:rsidRPr="00114CB8">
              <w:rPr>
                <w:rFonts w:eastAsia="MS Mincho" w:cstheme="minorHAnsi"/>
                <w:lang w:val="sq-AL" w:eastAsia="x-none"/>
              </w:rPr>
              <w:t>njëjtit</w:t>
            </w:r>
            <w:r w:rsidR="00AB3091" w:rsidRPr="00114CB8">
              <w:rPr>
                <w:rFonts w:eastAsia="MS Mincho" w:cstheme="minorHAnsi"/>
                <w:lang w:val="sq-AL" w:eastAsia="x-none"/>
              </w:rPr>
              <w:t xml:space="preserve"> </w:t>
            </w:r>
            <w:r w:rsidRPr="00114CB8">
              <w:rPr>
                <w:rFonts w:eastAsia="MS Mincho" w:cstheme="minorHAnsi"/>
                <w:lang w:val="sq-AL" w:eastAsia="x-none"/>
              </w:rPr>
              <w:t>numër</w:t>
            </w:r>
            <w:r w:rsidR="00AB3091" w:rsidRPr="00114CB8">
              <w:rPr>
                <w:rFonts w:eastAsia="MS Mincho" w:cstheme="minorHAnsi"/>
                <w:lang w:val="sq-AL" w:eastAsia="x-none"/>
              </w:rPr>
              <w:t xml:space="preserve">/ aplikacioni duhet te ipet </w:t>
            </w:r>
            <w:r w:rsidRPr="00114CB8">
              <w:rPr>
                <w:rFonts w:eastAsia="MS Mincho" w:cstheme="minorHAnsi"/>
                <w:lang w:val="sq-AL" w:eastAsia="x-none"/>
              </w:rPr>
              <w:t>mundësia</w:t>
            </w:r>
            <w:r w:rsidR="00AB3091" w:rsidRPr="00114CB8">
              <w:rPr>
                <w:rFonts w:eastAsia="MS Mincho" w:cstheme="minorHAnsi"/>
                <w:lang w:val="sq-AL" w:eastAsia="x-none"/>
              </w:rPr>
              <w:t xml:space="preserve"> e </w:t>
            </w:r>
            <w:r w:rsidRPr="00114CB8">
              <w:rPr>
                <w:rFonts w:eastAsia="MS Mincho" w:cstheme="minorHAnsi"/>
                <w:lang w:val="sq-AL" w:eastAsia="x-none"/>
              </w:rPr>
              <w:t>lajmërimit</w:t>
            </w:r>
            <w:r w:rsidR="00AB3091" w:rsidRPr="00114CB8">
              <w:rPr>
                <w:rFonts w:eastAsia="MS Mincho" w:cstheme="minorHAnsi"/>
                <w:lang w:val="sq-AL" w:eastAsia="x-none"/>
              </w:rPr>
              <w:t xml:space="preserve"> te kadaver qe qelben ne ambiente te ndryshme, </w:t>
            </w:r>
            <w:r w:rsidRPr="00114CB8">
              <w:rPr>
                <w:rFonts w:eastAsia="MS Mincho" w:cstheme="minorHAnsi"/>
                <w:lang w:val="sq-AL" w:eastAsia="x-none"/>
              </w:rPr>
              <w:t>këto</w:t>
            </w:r>
            <w:r w:rsidR="00AB3091" w:rsidRPr="00114CB8">
              <w:rPr>
                <w:rFonts w:eastAsia="MS Mincho" w:cstheme="minorHAnsi"/>
                <w:lang w:val="sq-AL" w:eastAsia="x-none"/>
              </w:rPr>
              <w:t xml:space="preserve"> </w:t>
            </w:r>
            <w:r w:rsidRPr="00114CB8">
              <w:rPr>
                <w:rFonts w:eastAsia="MS Mincho" w:cstheme="minorHAnsi"/>
                <w:lang w:val="sq-AL" w:eastAsia="x-none"/>
              </w:rPr>
              <w:t>janë</w:t>
            </w:r>
            <w:r w:rsidR="00AB3091" w:rsidRPr="00114CB8">
              <w:rPr>
                <w:rFonts w:eastAsia="MS Mincho" w:cstheme="minorHAnsi"/>
                <w:lang w:val="sq-AL" w:eastAsia="x-none"/>
              </w:rPr>
              <w:t xml:space="preserve"> rrezik vital </w:t>
            </w:r>
            <w:r w:rsidRPr="00114CB8">
              <w:rPr>
                <w:rFonts w:eastAsia="MS Mincho" w:cstheme="minorHAnsi"/>
                <w:lang w:val="sq-AL" w:eastAsia="x-none"/>
              </w:rPr>
              <w:t>për</w:t>
            </w:r>
            <w:r w:rsidR="00AB3091" w:rsidRPr="00114CB8">
              <w:rPr>
                <w:rFonts w:eastAsia="MS Mincho" w:cstheme="minorHAnsi"/>
                <w:lang w:val="sq-AL" w:eastAsia="x-none"/>
              </w:rPr>
              <w:t xml:space="preserve"> </w:t>
            </w:r>
            <w:r w:rsidRPr="00114CB8">
              <w:rPr>
                <w:rFonts w:eastAsia="MS Mincho" w:cstheme="minorHAnsi"/>
                <w:lang w:val="sq-AL" w:eastAsia="x-none"/>
              </w:rPr>
              <w:t>shëndetin</w:t>
            </w:r>
            <w:r w:rsidR="00AB3091" w:rsidRPr="00114CB8">
              <w:rPr>
                <w:rFonts w:eastAsia="MS Mincho" w:cstheme="minorHAnsi"/>
                <w:lang w:val="sq-AL" w:eastAsia="x-none"/>
              </w:rPr>
              <w:t xml:space="preserve"> e njeriut dhe heqja e tyre </w:t>
            </w:r>
            <w:r w:rsidRPr="00114CB8">
              <w:rPr>
                <w:rFonts w:eastAsia="MS Mincho" w:cstheme="minorHAnsi"/>
                <w:lang w:val="sq-AL" w:eastAsia="x-none"/>
              </w:rPr>
              <w:t>është</w:t>
            </w:r>
            <w:r w:rsidR="00AB3091" w:rsidRPr="00114CB8">
              <w:rPr>
                <w:rFonts w:eastAsia="MS Mincho" w:cstheme="minorHAnsi"/>
                <w:lang w:val="sq-AL" w:eastAsia="x-none"/>
              </w:rPr>
              <w:t xml:space="preserve"> tejet e domosdoshme, largimet te </w:t>
            </w:r>
            <w:r w:rsidRPr="00114CB8">
              <w:rPr>
                <w:rFonts w:eastAsia="MS Mincho" w:cstheme="minorHAnsi"/>
                <w:lang w:val="sq-AL" w:eastAsia="x-none"/>
              </w:rPr>
              <w:t>bëhen</w:t>
            </w:r>
            <w:r w:rsidR="00AB3091" w:rsidRPr="00114CB8">
              <w:rPr>
                <w:rFonts w:eastAsia="MS Mincho" w:cstheme="minorHAnsi"/>
                <w:lang w:val="sq-AL" w:eastAsia="x-none"/>
              </w:rPr>
              <w:t xml:space="preserve"> nga institucionet publike</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653BE" w:rsidP="00202B53">
            <w:pPr>
              <w:rPr>
                <w:rFonts w:cstheme="minorHAnsi"/>
                <w:bCs/>
                <w:lang w:val="sq-AL"/>
              </w:rPr>
            </w:pPr>
            <w:r w:rsidRPr="00114CB8">
              <w:rPr>
                <w:rFonts w:eastAsia="Calibri" w:cstheme="minorHAnsi"/>
                <w:lang w:val="sq-AL"/>
              </w:rPr>
              <w:t>Shëndetësia e Bashkuar Kosovare OJQ</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AB3091" w:rsidP="00B653BE">
            <w:pPr>
              <w:jc w:val="both"/>
              <w:rPr>
                <w:rFonts w:cstheme="minorHAnsi"/>
                <w:bCs/>
                <w:lang w:val="sq-AL"/>
              </w:rPr>
            </w:pPr>
            <w:r w:rsidRPr="00114CB8">
              <w:rPr>
                <w:rFonts w:cstheme="minorHAnsi"/>
                <w:bCs/>
                <w:lang w:val="sq-AL"/>
              </w:rPr>
              <w:t>E</w:t>
            </w:r>
            <w:r w:rsidR="00B653BE" w:rsidRPr="00114CB8">
              <w:rPr>
                <w:rFonts w:cstheme="minorHAnsi"/>
                <w:bCs/>
                <w:lang w:val="sq-AL"/>
              </w:rPr>
              <w:t xml:space="preserve">kziston numri dhe aplikacioni në polici </w:t>
            </w:r>
          </w:p>
        </w:tc>
      </w:tr>
      <w:tr w:rsidR="00161EED" w:rsidRPr="00114CB8" w:rsidTr="00F11C93">
        <w:trPr>
          <w:trHeight w:val="477"/>
        </w:trPr>
        <w:tc>
          <w:tcPr>
            <w:tcW w:w="3120" w:type="dxa"/>
            <w:tcBorders>
              <w:left w:val="thinThickSmallGap" w:sz="12" w:space="0" w:color="auto"/>
              <w:right w:val="thinThickSmallGap" w:sz="12" w:space="0" w:color="auto"/>
            </w:tcBorders>
            <w:shd w:val="pct10" w:color="auto" w:fill="auto"/>
          </w:tcPr>
          <w:p w:rsidR="00161EED" w:rsidRPr="00114CB8" w:rsidRDefault="00161EE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AB3091" w:rsidP="009A158C">
            <w:pPr>
              <w:spacing w:after="160" w:line="259" w:lineRule="auto"/>
              <w:rPr>
                <w:rFonts w:cstheme="minorHAnsi"/>
                <w:highlight w:val="yellow"/>
              </w:rPr>
            </w:pPr>
            <w:r w:rsidRPr="00114CB8">
              <w:rPr>
                <w:rFonts w:eastAsia="MS Mincho" w:cstheme="minorHAnsi"/>
                <w:lang w:val="sq-AL" w:eastAsia="x-none"/>
              </w:rPr>
              <w:t xml:space="preserve">Te ekzistoje </w:t>
            </w:r>
            <w:r w:rsidR="00B653BE" w:rsidRPr="00114CB8">
              <w:rPr>
                <w:rFonts w:eastAsia="MS Mincho" w:cstheme="minorHAnsi"/>
                <w:lang w:val="sq-AL" w:eastAsia="x-none"/>
              </w:rPr>
              <w:t>mundësia</w:t>
            </w:r>
            <w:r w:rsidRPr="00114CB8">
              <w:rPr>
                <w:rFonts w:eastAsia="MS Mincho" w:cstheme="minorHAnsi"/>
                <w:lang w:val="sq-AL" w:eastAsia="x-none"/>
              </w:rPr>
              <w:t xml:space="preserve"> e raportimit shkeljeve ne </w:t>
            </w:r>
            <w:r w:rsidR="00B653BE" w:rsidRPr="00114CB8">
              <w:rPr>
                <w:rFonts w:eastAsia="MS Mincho" w:cstheme="minorHAnsi"/>
                <w:lang w:val="sq-AL" w:eastAsia="x-none"/>
              </w:rPr>
              <w:t>mënyrë</w:t>
            </w:r>
            <w:r w:rsidRPr="00114CB8">
              <w:rPr>
                <w:rFonts w:eastAsia="MS Mincho" w:cstheme="minorHAnsi"/>
                <w:lang w:val="sq-AL" w:eastAsia="x-none"/>
              </w:rPr>
              <w:t xml:space="preserve"> anonime </w:t>
            </w:r>
            <w:r w:rsidR="00B653BE" w:rsidRPr="00114CB8">
              <w:rPr>
                <w:rFonts w:eastAsia="MS Mincho" w:cstheme="minorHAnsi"/>
                <w:lang w:val="sq-AL" w:eastAsia="x-none"/>
              </w:rPr>
              <w:t>përmes</w:t>
            </w:r>
            <w:r w:rsidRPr="00114CB8">
              <w:rPr>
                <w:rFonts w:eastAsia="MS Mincho" w:cstheme="minorHAnsi"/>
                <w:lang w:val="sq-AL" w:eastAsia="x-none"/>
              </w:rPr>
              <w:t xml:space="preserve"> metodave te </w:t>
            </w:r>
            <w:r w:rsidR="00B653BE" w:rsidRPr="00114CB8">
              <w:rPr>
                <w:rFonts w:eastAsia="MS Mincho" w:cstheme="minorHAnsi"/>
                <w:lang w:val="sq-AL" w:eastAsia="x-none"/>
              </w:rPr>
              <w:t>sipërpërmendura</w:t>
            </w:r>
            <w:r w:rsidRPr="00114CB8">
              <w:rPr>
                <w:rFonts w:eastAsia="MS Mincho" w:cstheme="minorHAnsi"/>
                <w:lang w:val="sq-AL" w:eastAsia="x-none"/>
              </w:rPr>
              <w:t xml:space="preserve">. Ne rast te </w:t>
            </w:r>
            <w:r w:rsidR="00B653BE" w:rsidRPr="00114CB8">
              <w:rPr>
                <w:rFonts w:eastAsia="MS Mincho" w:cstheme="minorHAnsi"/>
                <w:lang w:val="sq-AL" w:eastAsia="x-none"/>
              </w:rPr>
              <w:t>mos përmbushjes</w:t>
            </w:r>
            <w:r w:rsidRPr="00114CB8">
              <w:rPr>
                <w:rFonts w:eastAsia="MS Mincho" w:cstheme="minorHAnsi"/>
                <w:lang w:val="sq-AL" w:eastAsia="x-none"/>
              </w:rPr>
              <w:t xml:space="preserve"> se detyrimit institucional, te ekziston </w:t>
            </w:r>
            <w:r w:rsidR="00B653BE" w:rsidRPr="00114CB8">
              <w:rPr>
                <w:rFonts w:eastAsia="MS Mincho" w:cstheme="minorHAnsi"/>
                <w:lang w:val="sq-AL" w:eastAsia="x-none"/>
              </w:rPr>
              <w:t>mundësia</w:t>
            </w:r>
            <w:r w:rsidRPr="00114CB8">
              <w:rPr>
                <w:rFonts w:eastAsia="MS Mincho" w:cstheme="minorHAnsi"/>
                <w:lang w:val="sq-AL" w:eastAsia="x-none"/>
              </w:rPr>
              <w:t xml:space="preserve"> e </w:t>
            </w:r>
            <w:r w:rsidR="00B653BE" w:rsidRPr="00114CB8">
              <w:rPr>
                <w:rFonts w:eastAsia="MS Mincho" w:cstheme="minorHAnsi"/>
                <w:lang w:val="sq-AL" w:eastAsia="x-none"/>
              </w:rPr>
              <w:lastRenderedPageBreak/>
              <w:t>ankesës</w:t>
            </w:r>
            <w:r w:rsidRPr="00114CB8">
              <w:rPr>
                <w:rFonts w:eastAsia="MS Mincho" w:cstheme="minorHAnsi"/>
                <w:lang w:val="sq-AL" w:eastAsia="x-none"/>
              </w:rPr>
              <w:t xml:space="preserve"> </w:t>
            </w:r>
            <w:r w:rsidR="00B653BE" w:rsidRPr="00114CB8">
              <w:rPr>
                <w:rFonts w:eastAsia="MS Mincho" w:cstheme="minorHAnsi"/>
                <w:lang w:val="sq-AL" w:eastAsia="x-none"/>
              </w:rPr>
              <w:t>përmes</w:t>
            </w:r>
            <w:r w:rsidRPr="00114CB8">
              <w:rPr>
                <w:rFonts w:eastAsia="MS Mincho" w:cstheme="minorHAnsi"/>
                <w:lang w:val="sq-AL" w:eastAsia="x-none"/>
              </w:rPr>
              <w:t xml:space="preserve"> numrit te gjeneruar te rastit, </w:t>
            </w:r>
            <w:r w:rsidR="00B653BE" w:rsidRPr="00114CB8">
              <w:rPr>
                <w:rFonts w:eastAsia="MS Mincho" w:cstheme="minorHAnsi"/>
                <w:lang w:val="sq-AL" w:eastAsia="x-none"/>
              </w:rPr>
              <w:t>po ashtu</w:t>
            </w:r>
            <w:r w:rsidRPr="00114CB8">
              <w:rPr>
                <w:rFonts w:eastAsia="MS Mincho" w:cstheme="minorHAnsi"/>
                <w:lang w:val="sq-AL" w:eastAsia="x-none"/>
              </w:rPr>
              <w:t xml:space="preserve"> me opsion anonim.</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B653BE" w:rsidP="00AB3091">
            <w:pPr>
              <w:rPr>
                <w:rFonts w:cstheme="minorHAnsi"/>
                <w:bCs/>
                <w:lang w:val="sq-AL"/>
              </w:rPr>
            </w:pPr>
            <w:r w:rsidRPr="00114CB8">
              <w:rPr>
                <w:rFonts w:eastAsia="Calibri" w:cstheme="minorHAnsi"/>
                <w:lang w:val="sq-AL"/>
              </w:rPr>
              <w:lastRenderedPageBreak/>
              <w:t>Shëndetësia e Bashkuar Kosovare OJQ</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61EE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61EED" w:rsidRPr="00114CB8" w:rsidRDefault="001A2B8D" w:rsidP="00202B53">
            <w:pPr>
              <w:jc w:val="both"/>
              <w:rPr>
                <w:rFonts w:cstheme="minorHAnsi"/>
                <w:bCs/>
                <w:lang w:val="sq-AL"/>
              </w:rPr>
            </w:pPr>
            <w:r w:rsidRPr="00114CB8">
              <w:rPr>
                <w:rFonts w:cstheme="minorHAnsi"/>
                <w:bCs/>
                <w:lang w:val="sq-AL"/>
              </w:rPr>
              <w:t>Ekziston numri dhe aplikacioni në polici</w:t>
            </w:r>
          </w:p>
        </w:tc>
      </w:tr>
      <w:tr w:rsidR="00AB3091" w:rsidRPr="00114CB8" w:rsidTr="00F11C93">
        <w:trPr>
          <w:trHeight w:val="477"/>
        </w:trPr>
        <w:tc>
          <w:tcPr>
            <w:tcW w:w="3120" w:type="dxa"/>
            <w:tcBorders>
              <w:left w:val="thinThickSmallGap" w:sz="12" w:space="0" w:color="auto"/>
              <w:right w:val="thinThickSmallGap" w:sz="12" w:space="0" w:color="auto"/>
            </w:tcBorders>
            <w:shd w:val="pct10" w:color="auto" w:fill="auto"/>
          </w:tcPr>
          <w:p w:rsidR="00AB3091" w:rsidRPr="00114CB8" w:rsidRDefault="00AB3091"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7F1C87" w:rsidP="00B653BE">
            <w:pPr>
              <w:spacing w:after="160" w:line="259" w:lineRule="auto"/>
              <w:rPr>
                <w:rFonts w:cstheme="minorHAnsi"/>
              </w:rPr>
            </w:pPr>
            <w:r w:rsidRPr="00114CB8">
              <w:rPr>
                <w:rFonts w:eastAsia="Calibri" w:cstheme="minorHAnsi"/>
                <w:lang w:val="sq-AL"/>
              </w:rPr>
              <w:t xml:space="preserve">Pronaret e  </w:t>
            </w:r>
            <w:r w:rsidR="00B653BE" w:rsidRPr="00114CB8">
              <w:rPr>
                <w:rFonts w:eastAsia="Calibri" w:cstheme="minorHAnsi"/>
                <w:lang w:val="sq-AL"/>
              </w:rPr>
              <w:t>qenve</w:t>
            </w:r>
            <w:r w:rsidRPr="00114CB8">
              <w:rPr>
                <w:rFonts w:eastAsia="Calibri" w:cstheme="minorHAnsi"/>
                <w:lang w:val="sq-AL"/>
              </w:rPr>
              <w:t xml:space="preserve"> qe </w:t>
            </w:r>
            <w:r w:rsidR="00B653BE" w:rsidRPr="00114CB8">
              <w:rPr>
                <w:rFonts w:eastAsia="Calibri" w:cstheme="minorHAnsi"/>
                <w:lang w:val="sq-AL"/>
              </w:rPr>
              <w:t>bëjnë</w:t>
            </w:r>
            <w:r w:rsidRPr="00114CB8">
              <w:rPr>
                <w:rFonts w:eastAsia="Calibri" w:cstheme="minorHAnsi"/>
                <w:lang w:val="sq-AL"/>
              </w:rPr>
              <w:t xml:space="preserve"> </w:t>
            </w:r>
            <w:r w:rsidR="00B653BE" w:rsidRPr="00114CB8">
              <w:rPr>
                <w:rFonts w:eastAsia="Calibri" w:cstheme="minorHAnsi"/>
                <w:lang w:val="sq-AL"/>
              </w:rPr>
              <w:t>ndonjë</w:t>
            </w:r>
            <w:r w:rsidRPr="00114CB8">
              <w:rPr>
                <w:rFonts w:eastAsia="Calibri" w:cstheme="minorHAnsi"/>
                <w:lang w:val="sq-AL"/>
              </w:rPr>
              <w:t xml:space="preserve"> </w:t>
            </w:r>
            <w:r w:rsidR="00B653BE" w:rsidRPr="00114CB8">
              <w:rPr>
                <w:rFonts w:eastAsia="Calibri" w:cstheme="minorHAnsi"/>
                <w:lang w:val="sq-AL"/>
              </w:rPr>
              <w:t>dëmtim</w:t>
            </w:r>
            <w:r w:rsidRPr="00114CB8">
              <w:rPr>
                <w:rFonts w:eastAsia="Calibri" w:cstheme="minorHAnsi"/>
                <w:lang w:val="sq-AL"/>
              </w:rPr>
              <w:t xml:space="preserve"> eventual sikur sulm, </w:t>
            </w:r>
            <w:r w:rsidR="00B653BE" w:rsidRPr="00114CB8">
              <w:rPr>
                <w:rFonts w:eastAsia="Calibri" w:cstheme="minorHAnsi"/>
                <w:lang w:val="sq-AL"/>
              </w:rPr>
              <w:t>shkatërrim</w:t>
            </w:r>
            <w:r w:rsidRPr="00114CB8">
              <w:rPr>
                <w:rFonts w:eastAsia="Calibri" w:cstheme="minorHAnsi"/>
                <w:lang w:val="sq-AL"/>
              </w:rPr>
              <w:t xml:space="preserve"> te </w:t>
            </w:r>
            <w:r w:rsidR="00B653BE" w:rsidRPr="00114CB8">
              <w:rPr>
                <w:rFonts w:eastAsia="Calibri" w:cstheme="minorHAnsi"/>
                <w:lang w:val="sq-AL"/>
              </w:rPr>
              <w:t>pronës</w:t>
            </w:r>
            <w:r w:rsidRPr="00114CB8">
              <w:rPr>
                <w:rFonts w:eastAsia="Calibri" w:cstheme="minorHAnsi"/>
                <w:lang w:val="sq-AL"/>
              </w:rPr>
              <w:t xml:space="preserve">, apo </w:t>
            </w:r>
            <w:r w:rsidR="00B653BE" w:rsidRPr="00114CB8">
              <w:rPr>
                <w:rFonts w:eastAsia="Calibri" w:cstheme="minorHAnsi"/>
                <w:lang w:val="sq-AL"/>
              </w:rPr>
              <w:t>çfarëdo</w:t>
            </w:r>
            <w:r w:rsidRPr="00114CB8">
              <w:rPr>
                <w:rFonts w:eastAsia="Calibri" w:cstheme="minorHAnsi"/>
                <w:lang w:val="sq-AL"/>
              </w:rPr>
              <w:t xml:space="preserve"> </w:t>
            </w:r>
            <w:r w:rsidR="00B653BE" w:rsidRPr="00114CB8">
              <w:rPr>
                <w:rFonts w:eastAsia="Calibri" w:cstheme="minorHAnsi"/>
                <w:lang w:val="sq-AL"/>
              </w:rPr>
              <w:t>dëmtimi</w:t>
            </w:r>
            <w:r w:rsidRPr="00114CB8">
              <w:rPr>
                <w:rFonts w:eastAsia="Calibri" w:cstheme="minorHAnsi"/>
                <w:lang w:val="sq-AL"/>
              </w:rPr>
              <w:t xml:space="preserve"> </w:t>
            </w:r>
            <w:r w:rsidR="00B653BE" w:rsidRPr="00114CB8">
              <w:rPr>
                <w:rFonts w:eastAsia="Calibri" w:cstheme="minorHAnsi"/>
                <w:lang w:val="sq-AL"/>
              </w:rPr>
              <w:t>tjetër</w:t>
            </w:r>
            <w:r w:rsidRPr="00114CB8">
              <w:rPr>
                <w:rFonts w:eastAsia="Calibri" w:cstheme="minorHAnsi"/>
                <w:lang w:val="sq-AL"/>
              </w:rPr>
              <w:t xml:space="preserve"> nuk duhet te </w:t>
            </w:r>
            <w:r w:rsidR="00B653BE" w:rsidRPr="00114CB8">
              <w:rPr>
                <w:rFonts w:eastAsia="Calibri" w:cstheme="minorHAnsi"/>
                <w:lang w:val="sq-AL"/>
              </w:rPr>
              <w:t>kenë</w:t>
            </w:r>
            <w:r w:rsidRPr="00114CB8">
              <w:rPr>
                <w:rFonts w:eastAsia="Calibri" w:cstheme="minorHAnsi"/>
                <w:lang w:val="sq-AL"/>
              </w:rPr>
              <w:t xml:space="preserve"> </w:t>
            </w:r>
            <w:r w:rsidR="00B653BE" w:rsidRPr="00114CB8">
              <w:rPr>
                <w:rFonts w:eastAsia="Calibri" w:cstheme="minorHAnsi"/>
                <w:lang w:val="sq-AL"/>
              </w:rPr>
              <w:t>përgjegjësi</w:t>
            </w:r>
            <w:r w:rsidRPr="00114CB8">
              <w:rPr>
                <w:rFonts w:eastAsia="Calibri" w:cstheme="minorHAnsi"/>
                <w:lang w:val="sq-AL"/>
              </w:rPr>
              <w:t xml:space="preserve"> absolute por te limituar ne raste kur ka marr masat e nevojshme per te parandaluar </w:t>
            </w:r>
            <w:r w:rsidR="00B653BE" w:rsidRPr="00114CB8">
              <w:rPr>
                <w:rFonts w:eastAsia="Calibri" w:cstheme="minorHAnsi"/>
                <w:lang w:val="sq-AL"/>
              </w:rPr>
              <w:t>një</w:t>
            </w:r>
            <w:r w:rsidRPr="00114CB8">
              <w:rPr>
                <w:rFonts w:eastAsia="Calibri" w:cstheme="minorHAnsi"/>
                <w:lang w:val="sq-AL"/>
              </w:rPr>
              <w:t xml:space="preserve"> </w:t>
            </w:r>
            <w:r w:rsidR="00B653BE" w:rsidRPr="00114CB8">
              <w:rPr>
                <w:rFonts w:eastAsia="Calibri" w:cstheme="minorHAnsi"/>
                <w:lang w:val="sq-AL"/>
              </w:rPr>
              <w:t>dëmtim</w:t>
            </w:r>
            <w:r w:rsidRPr="00114CB8">
              <w:rPr>
                <w:rFonts w:eastAsia="Calibri" w:cstheme="minorHAnsi"/>
                <w:lang w:val="sq-AL"/>
              </w:rPr>
              <w:t xml:space="preserve"> te tille.</w:t>
            </w:r>
            <w:r w:rsidRPr="00114CB8">
              <w:rPr>
                <w:rFonts w:eastAsia="Calibri" w:cstheme="minorHAnsi"/>
                <w:lang w:val="sq-AL"/>
              </w:rPr>
              <w:br/>
              <w:t>Po</w:t>
            </w:r>
            <w:r w:rsidR="00B653BE" w:rsidRPr="00114CB8">
              <w:rPr>
                <w:rFonts w:eastAsia="Calibri" w:cstheme="minorHAnsi"/>
                <w:lang w:val="sq-AL"/>
              </w:rPr>
              <w:t xml:space="preserve"> </w:t>
            </w:r>
            <w:r w:rsidRPr="00114CB8">
              <w:rPr>
                <w:rFonts w:eastAsia="Calibri" w:cstheme="minorHAnsi"/>
                <w:lang w:val="sq-AL"/>
              </w:rPr>
              <w:t xml:space="preserve">qese pronari ka marr te gjitha masat e nevojshme </w:t>
            </w:r>
            <w:r w:rsidR="00B653BE" w:rsidRPr="00114CB8">
              <w:rPr>
                <w:rFonts w:eastAsia="Calibri" w:cstheme="minorHAnsi"/>
                <w:lang w:val="sq-AL"/>
              </w:rPr>
              <w:t>për</w:t>
            </w:r>
            <w:r w:rsidRPr="00114CB8">
              <w:rPr>
                <w:rFonts w:eastAsia="Calibri" w:cstheme="minorHAnsi"/>
                <w:lang w:val="sq-AL"/>
              </w:rPr>
              <w:t xml:space="preserve"> te parandaluar </w:t>
            </w:r>
            <w:r w:rsidR="00B653BE" w:rsidRPr="00114CB8">
              <w:rPr>
                <w:rFonts w:eastAsia="Calibri" w:cstheme="minorHAnsi"/>
                <w:lang w:val="sq-AL"/>
              </w:rPr>
              <w:t>një</w:t>
            </w:r>
            <w:r w:rsidRPr="00114CB8">
              <w:rPr>
                <w:rFonts w:eastAsia="Calibri" w:cstheme="minorHAnsi"/>
                <w:lang w:val="sq-AL"/>
              </w:rPr>
              <w:t xml:space="preserve"> sulm eventual (p.sh. qeni </w:t>
            </w:r>
            <w:r w:rsidR="00B653BE" w:rsidRPr="00114CB8">
              <w:rPr>
                <w:rFonts w:eastAsia="Calibri" w:cstheme="minorHAnsi"/>
                <w:lang w:val="sq-AL"/>
              </w:rPr>
              <w:t>është</w:t>
            </w:r>
            <w:r w:rsidRPr="00114CB8">
              <w:rPr>
                <w:rFonts w:eastAsia="Calibri" w:cstheme="minorHAnsi"/>
                <w:lang w:val="sq-AL"/>
              </w:rPr>
              <w:t xml:space="preserve"> i regjistruar, ka kryer vaksinimet, ne </w:t>
            </w:r>
            <w:r w:rsidR="00B653BE" w:rsidRPr="00114CB8">
              <w:rPr>
                <w:rFonts w:eastAsia="Calibri" w:cstheme="minorHAnsi"/>
                <w:lang w:val="sq-AL"/>
              </w:rPr>
              <w:t>shtëpi</w:t>
            </w:r>
            <w:r w:rsidRPr="00114CB8">
              <w:rPr>
                <w:rFonts w:eastAsia="Calibri" w:cstheme="minorHAnsi"/>
                <w:lang w:val="sq-AL"/>
              </w:rPr>
              <w:t xml:space="preserve">/lokal/prone ka shenja vizuele qe ka </w:t>
            </w:r>
            <w:r w:rsidR="00B653BE" w:rsidRPr="00114CB8">
              <w:rPr>
                <w:rFonts w:eastAsia="Calibri" w:cstheme="minorHAnsi"/>
                <w:lang w:val="sq-AL"/>
              </w:rPr>
              <w:t>qen</w:t>
            </w:r>
            <w:r w:rsidRPr="00114CB8">
              <w:rPr>
                <w:rFonts w:eastAsia="Calibri" w:cstheme="minorHAnsi"/>
                <w:lang w:val="sq-AL"/>
              </w:rPr>
              <w:t xml:space="preserve"> ne ambient </w:t>
            </w:r>
            <w:r w:rsidRPr="00114CB8">
              <w:rPr>
                <w:rFonts w:eastAsia="Calibri" w:cstheme="minorHAnsi"/>
                <w:bCs/>
                <w:lang w:val="sq-AL"/>
              </w:rPr>
              <w:t>DHE</w:t>
            </w:r>
            <w:r w:rsidRPr="00114CB8">
              <w:rPr>
                <w:rFonts w:eastAsia="Calibri" w:cstheme="minorHAnsi"/>
                <w:lang w:val="sq-AL"/>
              </w:rPr>
              <w:t xml:space="preserve"> te jete angazhuar te ndal sulmin/</w:t>
            </w:r>
            <w:r w:rsidR="00B653BE" w:rsidRPr="00114CB8">
              <w:rPr>
                <w:rFonts w:eastAsia="Calibri" w:cstheme="minorHAnsi"/>
                <w:lang w:val="sq-AL"/>
              </w:rPr>
              <w:t>dëmtimin</w:t>
            </w:r>
            <w:r w:rsidRPr="00114CB8">
              <w:rPr>
                <w:rFonts w:eastAsia="Calibri" w:cstheme="minorHAnsi"/>
                <w:lang w:val="sq-AL"/>
              </w:rPr>
              <w:t xml:space="preserve">, </w:t>
            </w:r>
            <w:r w:rsidR="00B653BE" w:rsidRPr="00114CB8">
              <w:rPr>
                <w:rFonts w:eastAsia="Calibri" w:cstheme="minorHAnsi"/>
                <w:lang w:val="sq-AL"/>
              </w:rPr>
              <w:t>atëherë</w:t>
            </w:r>
            <w:r w:rsidRPr="00114CB8">
              <w:rPr>
                <w:rFonts w:eastAsia="Calibri" w:cstheme="minorHAnsi"/>
                <w:lang w:val="sq-AL"/>
              </w:rPr>
              <w:t xml:space="preserve"> pronari nuk duhet te jete </w:t>
            </w:r>
            <w:r w:rsidR="00B653BE" w:rsidRPr="00114CB8">
              <w:rPr>
                <w:rFonts w:eastAsia="Calibri" w:cstheme="minorHAnsi"/>
                <w:lang w:val="sq-AL"/>
              </w:rPr>
              <w:t>përgjegjës</w:t>
            </w:r>
            <w:r w:rsidRPr="00114CB8">
              <w:rPr>
                <w:rFonts w:eastAsia="Calibri" w:cstheme="minorHAnsi"/>
                <w:lang w:val="sq-AL"/>
              </w:rPr>
              <w:t xml:space="preserve"> </w:t>
            </w:r>
            <w:r w:rsidR="00B653BE" w:rsidRPr="00114CB8">
              <w:rPr>
                <w:rFonts w:eastAsia="Calibri" w:cstheme="minorHAnsi"/>
                <w:lang w:val="sq-AL"/>
              </w:rPr>
              <w:t>për</w:t>
            </w:r>
            <w:r w:rsidRPr="00114CB8">
              <w:rPr>
                <w:rFonts w:eastAsia="Calibri" w:cstheme="minorHAnsi"/>
                <w:lang w:val="sq-AL"/>
              </w:rPr>
              <w:t xml:space="preserve"> </w:t>
            </w:r>
            <w:r w:rsidR="00B653BE" w:rsidRPr="00114CB8">
              <w:rPr>
                <w:rFonts w:eastAsia="Calibri" w:cstheme="minorHAnsi"/>
                <w:lang w:val="sq-AL"/>
              </w:rPr>
              <w:t>dëmtimin</w:t>
            </w:r>
            <w:r w:rsidRPr="00114CB8">
              <w:rPr>
                <w:rFonts w:eastAsia="Calibri" w:cstheme="minorHAnsi"/>
                <w:lang w:val="sq-AL"/>
              </w:rPr>
              <w:t xml:space="preserve">; apo ne ambiente publike qeni </w:t>
            </w:r>
            <w:r w:rsidR="00B653BE" w:rsidRPr="00114CB8">
              <w:rPr>
                <w:rFonts w:eastAsia="Calibri" w:cstheme="minorHAnsi"/>
                <w:lang w:val="sq-AL"/>
              </w:rPr>
              <w:t>është</w:t>
            </w:r>
            <w:r w:rsidRPr="00114CB8">
              <w:rPr>
                <w:rFonts w:eastAsia="Calibri" w:cstheme="minorHAnsi"/>
                <w:lang w:val="sq-AL"/>
              </w:rPr>
              <w:t xml:space="preserve"> ne </w:t>
            </w:r>
            <w:r w:rsidR="00B653BE" w:rsidRPr="00114CB8">
              <w:rPr>
                <w:rFonts w:eastAsia="Calibri" w:cstheme="minorHAnsi"/>
                <w:lang w:val="sq-AL"/>
              </w:rPr>
              <w:t>përputhje</w:t>
            </w:r>
            <w:r w:rsidRPr="00114CB8">
              <w:rPr>
                <w:rFonts w:eastAsia="Calibri" w:cstheme="minorHAnsi"/>
                <w:lang w:val="sq-AL"/>
              </w:rPr>
              <w:t xml:space="preserve"> me ligjin si i vaksinuar, regjistruar, ka masat </w:t>
            </w:r>
            <w:r w:rsidR="00B653BE" w:rsidRPr="00114CB8">
              <w:rPr>
                <w:rFonts w:eastAsia="Calibri" w:cstheme="minorHAnsi"/>
                <w:lang w:val="sq-AL"/>
              </w:rPr>
              <w:t>mbrojtëse</w:t>
            </w:r>
            <w:r w:rsidRPr="00114CB8">
              <w:rPr>
                <w:rFonts w:eastAsia="Calibri" w:cstheme="minorHAnsi"/>
                <w:lang w:val="sq-AL"/>
              </w:rPr>
              <w:t xml:space="preserve"> etj. </w:t>
            </w:r>
            <w:r w:rsidR="00B653BE" w:rsidRPr="00114CB8">
              <w:rPr>
                <w:rFonts w:eastAsia="Calibri" w:cstheme="minorHAnsi"/>
                <w:lang w:val="sq-AL"/>
              </w:rPr>
              <w:t>përgjegjësia</w:t>
            </w:r>
            <w:r w:rsidRPr="00114CB8">
              <w:rPr>
                <w:rFonts w:eastAsia="Calibri" w:cstheme="minorHAnsi"/>
                <w:lang w:val="sq-AL"/>
              </w:rPr>
              <w:t xml:space="preserve"> duhet te jete e limituar)</w:t>
            </w:r>
          </w:p>
          <w:p w:rsidR="007F1C87" w:rsidRPr="00114CB8" w:rsidRDefault="007F1C87" w:rsidP="00B653BE">
            <w:pPr>
              <w:spacing w:after="160" w:line="259" w:lineRule="auto"/>
              <w:rPr>
                <w:rFonts w:cstheme="minorHAnsi"/>
              </w:rPr>
            </w:pPr>
            <w:r w:rsidRPr="00114CB8">
              <w:rPr>
                <w:rFonts w:eastAsia="Calibri" w:cstheme="minorHAnsi"/>
                <w:lang w:val="sq-AL"/>
              </w:rPr>
              <w:t xml:space="preserve">-Lehjet e </w:t>
            </w:r>
            <w:r w:rsidR="00B653BE" w:rsidRPr="00114CB8">
              <w:rPr>
                <w:rFonts w:eastAsia="Calibri" w:cstheme="minorHAnsi"/>
                <w:lang w:val="sq-AL"/>
              </w:rPr>
              <w:t>Qenve</w:t>
            </w:r>
            <w:r w:rsidRPr="00114CB8">
              <w:rPr>
                <w:rFonts w:eastAsia="Calibri" w:cstheme="minorHAnsi"/>
                <w:lang w:val="sq-AL"/>
              </w:rPr>
              <w:t xml:space="preserve"> nuk duhet te jene </w:t>
            </w:r>
            <w:r w:rsidR="00B653BE" w:rsidRPr="00114CB8">
              <w:rPr>
                <w:rFonts w:eastAsia="Calibri" w:cstheme="minorHAnsi"/>
                <w:lang w:val="sq-AL"/>
              </w:rPr>
              <w:t>përgjegjësi</w:t>
            </w:r>
            <w:r w:rsidRPr="00114CB8">
              <w:rPr>
                <w:rFonts w:eastAsia="Calibri" w:cstheme="minorHAnsi"/>
                <w:lang w:val="sq-AL"/>
              </w:rPr>
              <w:t xml:space="preserve"> e pronarit dhe nuk duhet </w:t>
            </w:r>
            <w:r w:rsidRPr="00114CB8">
              <w:rPr>
                <w:rFonts w:eastAsia="Calibri" w:cstheme="minorHAnsi"/>
                <w:lang w:val="sq-AL"/>
              </w:rPr>
              <w:lastRenderedPageBreak/>
              <w:t xml:space="preserve">te karakterizohet si prishje e </w:t>
            </w:r>
            <w:r w:rsidR="00B653BE" w:rsidRPr="00114CB8">
              <w:rPr>
                <w:rFonts w:eastAsia="Calibri" w:cstheme="minorHAnsi"/>
                <w:lang w:val="sq-AL"/>
              </w:rPr>
              <w:t>qetësisë</w:t>
            </w:r>
            <w:r w:rsidRPr="00114CB8">
              <w:rPr>
                <w:rFonts w:eastAsia="Calibri" w:cstheme="minorHAnsi"/>
                <w:lang w:val="sq-AL"/>
              </w:rPr>
              <w:t>, pasi</w:t>
            </w:r>
            <w:r w:rsidR="00B653BE" w:rsidRPr="00114CB8">
              <w:rPr>
                <w:rFonts w:eastAsia="Calibri" w:cstheme="minorHAnsi"/>
                <w:lang w:val="sq-AL"/>
              </w:rPr>
              <w:t xml:space="preserve"> </w:t>
            </w:r>
            <w:r w:rsidRPr="00114CB8">
              <w:rPr>
                <w:rFonts w:eastAsia="Calibri" w:cstheme="minorHAnsi"/>
                <w:lang w:val="sq-AL"/>
              </w:rPr>
              <w:t xml:space="preserve">qe zhurma </w:t>
            </w:r>
            <w:r w:rsidR="00B653BE" w:rsidRPr="00114CB8">
              <w:rPr>
                <w:rFonts w:eastAsia="Calibri" w:cstheme="minorHAnsi"/>
                <w:lang w:val="sq-AL"/>
              </w:rPr>
              <w:t>është</w:t>
            </w:r>
            <w:r w:rsidRPr="00114CB8">
              <w:rPr>
                <w:rFonts w:eastAsia="Calibri" w:cstheme="minorHAnsi"/>
                <w:lang w:val="sq-AL"/>
              </w:rPr>
              <w:t xml:space="preserve"> subjektive dhe </w:t>
            </w:r>
            <w:r w:rsidR="00B653BE" w:rsidRPr="00114CB8">
              <w:rPr>
                <w:rFonts w:eastAsia="Calibri" w:cstheme="minorHAnsi"/>
                <w:lang w:val="sq-AL"/>
              </w:rPr>
              <w:t>assesi</w:t>
            </w:r>
            <w:r w:rsidRPr="00114CB8">
              <w:rPr>
                <w:rFonts w:eastAsia="Calibri" w:cstheme="minorHAnsi"/>
                <w:lang w:val="sq-AL"/>
              </w:rPr>
              <w:t xml:space="preserve"> nuk do kishte logjike qe te </w:t>
            </w:r>
            <w:r w:rsidR="00B653BE" w:rsidRPr="00114CB8">
              <w:rPr>
                <w:rFonts w:eastAsia="Calibri" w:cstheme="minorHAnsi"/>
                <w:lang w:val="sq-AL"/>
              </w:rPr>
              <w:t>dënohet</w:t>
            </w:r>
            <w:r w:rsidRPr="00114CB8">
              <w:rPr>
                <w:rFonts w:eastAsia="Calibri" w:cstheme="minorHAnsi"/>
                <w:lang w:val="sq-AL"/>
              </w:rPr>
              <w:t xml:space="preserve"> pronari </w:t>
            </w:r>
            <w:r w:rsidR="00B653BE" w:rsidRPr="00114CB8">
              <w:rPr>
                <w:rFonts w:eastAsia="Calibri" w:cstheme="minorHAnsi"/>
                <w:lang w:val="sq-AL"/>
              </w:rPr>
              <w:t>për</w:t>
            </w:r>
            <w:r w:rsidRPr="00114CB8">
              <w:rPr>
                <w:rFonts w:eastAsia="Calibri" w:cstheme="minorHAnsi"/>
                <w:lang w:val="sq-AL"/>
              </w:rPr>
              <w:t xml:space="preserve"> </w:t>
            </w:r>
            <w:r w:rsidR="00B653BE" w:rsidRPr="00114CB8">
              <w:rPr>
                <w:rFonts w:eastAsia="Calibri" w:cstheme="minorHAnsi"/>
                <w:lang w:val="sq-AL"/>
              </w:rPr>
              <w:t>ndonjë</w:t>
            </w:r>
            <w:r w:rsidRPr="00114CB8">
              <w:rPr>
                <w:rFonts w:eastAsia="Calibri" w:cstheme="minorHAnsi"/>
                <w:lang w:val="sq-AL"/>
              </w:rPr>
              <w:t xml:space="preserve"> ankese ndaj lehjes se </w:t>
            </w:r>
            <w:r w:rsidR="00B653BE" w:rsidRPr="00114CB8">
              <w:rPr>
                <w:rFonts w:eastAsia="Calibri" w:cstheme="minorHAnsi"/>
                <w:lang w:val="sq-AL"/>
              </w:rPr>
              <w:t>qenve</w:t>
            </w:r>
            <w:r w:rsidRPr="00114CB8">
              <w:rPr>
                <w:rFonts w:eastAsia="Calibri" w:cstheme="minorHAnsi"/>
                <w:lang w:val="sq-AL"/>
              </w:rPr>
              <w:t xml:space="preserve">. </w:t>
            </w:r>
            <w:r w:rsidR="00B653BE" w:rsidRPr="00114CB8">
              <w:rPr>
                <w:rFonts w:eastAsia="Calibri" w:cstheme="minorHAnsi"/>
                <w:lang w:val="sq-AL"/>
              </w:rPr>
              <w:t>Po qese</w:t>
            </w:r>
            <w:r w:rsidRPr="00114CB8">
              <w:rPr>
                <w:rFonts w:eastAsia="Calibri" w:cstheme="minorHAnsi"/>
                <w:lang w:val="sq-AL"/>
              </w:rPr>
              <w:t xml:space="preserve"> zhurma e lehjes </w:t>
            </w:r>
            <w:r w:rsidR="00B653BE" w:rsidRPr="00114CB8">
              <w:rPr>
                <w:rFonts w:eastAsia="Calibri" w:cstheme="minorHAnsi"/>
                <w:lang w:val="sq-AL"/>
              </w:rPr>
              <w:t>është</w:t>
            </w:r>
            <w:r w:rsidRPr="00114CB8">
              <w:rPr>
                <w:rFonts w:eastAsia="Calibri" w:cstheme="minorHAnsi"/>
                <w:lang w:val="sq-AL"/>
              </w:rPr>
              <w:t xml:space="preserve"> </w:t>
            </w:r>
            <w:r w:rsidR="00B653BE" w:rsidRPr="00114CB8">
              <w:rPr>
                <w:rFonts w:eastAsia="Calibri" w:cstheme="minorHAnsi"/>
                <w:lang w:val="sq-AL"/>
              </w:rPr>
              <w:t>jashtëzakonisht</w:t>
            </w:r>
            <w:r w:rsidRPr="00114CB8">
              <w:rPr>
                <w:rFonts w:eastAsia="Calibri" w:cstheme="minorHAnsi"/>
                <w:lang w:val="sq-AL"/>
              </w:rPr>
              <w:t xml:space="preserve"> e shpeshte dhe jo normale ankesat eventuale duhen ridrejtuar nga Policia tek veterinari i </w:t>
            </w:r>
            <w:r w:rsidR="00B653BE" w:rsidRPr="00114CB8">
              <w:rPr>
                <w:rFonts w:eastAsia="Calibri" w:cstheme="minorHAnsi"/>
                <w:lang w:val="sq-AL"/>
              </w:rPr>
              <w:t>licencuar</w:t>
            </w:r>
            <w:r w:rsidRPr="00114CB8">
              <w:rPr>
                <w:rFonts w:eastAsia="Calibri" w:cstheme="minorHAnsi"/>
                <w:lang w:val="sq-AL"/>
              </w:rPr>
              <w:t xml:space="preserve"> </w:t>
            </w:r>
            <w:r w:rsidR="00B653BE" w:rsidRPr="00114CB8">
              <w:rPr>
                <w:rFonts w:eastAsia="Calibri" w:cstheme="minorHAnsi"/>
                <w:lang w:val="sq-AL"/>
              </w:rPr>
              <w:t>për</w:t>
            </w:r>
            <w:r w:rsidRPr="00114CB8">
              <w:rPr>
                <w:rFonts w:eastAsia="Calibri" w:cstheme="minorHAnsi"/>
                <w:lang w:val="sq-AL"/>
              </w:rPr>
              <w:t xml:space="preserve"> </w:t>
            </w:r>
            <w:r w:rsidR="00B653BE" w:rsidRPr="00114CB8">
              <w:rPr>
                <w:rFonts w:eastAsia="Calibri" w:cstheme="minorHAnsi"/>
                <w:lang w:val="sq-AL"/>
              </w:rPr>
              <w:t>evoluim</w:t>
            </w:r>
            <w:r w:rsidRPr="00114CB8">
              <w:rPr>
                <w:rFonts w:eastAsia="Calibri" w:cstheme="minorHAnsi"/>
                <w:lang w:val="sq-AL"/>
              </w:rPr>
              <w:t>.</w:t>
            </w:r>
            <w:r w:rsidRPr="00114CB8">
              <w:rPr>
                <w:rFonts w:eastAsia="Calibri" w:cstheme="minorHAnsi"/>
                <w:lang w:val="sq-AL"/>
              </w:rPr>
              <w:br/>
            </w:r>
            <w:r w:rsidRPr="00114CB8">
              <w:rPr>
                <w:rFonts w:eastAsia="Calibri" w:cstheme="minorHAnsi"/>
                <w:lang w:val="sq-AL"/>
              </w:rPr>
              <w:br/>
              <w:t xml:space="preserve">Pronarit duhet te i ipet </w:t>
            </w:r>
            <w:r w:rsidR="00B653BE" w:rsidRPr="00114CB8">
              <w:rPr>
                <w:rFonts w:eastAsia="Calibri" w:cstheme="minorHAnsi"/>
                <w:lang w:val="sq-AL"/>
              </w:rPr>
              <w:t>mundësia</w:t>
            </w:r>
            <w:r w:rsidRPr="00114CB8">
              <w:rPr>
                <w:rFonts w:eastAsia="Calibri" w:cstheme="minorHAnsi"/>
                <w:lang w:val="sq-AL"/>
              </w:rPr>
              <w:t xml:space="preserve"> te ankohet dhe te </w:t>
            </w:r>
            <w:r w:rsidR="00B653BE" w:rsidRPr="00114CB8">
              <w:rPr>
                <w:rFonts w:eastAsia="Calibri" w:cstheme="minorHAnsi"/>
                <w:lang w:val="sq-AL"/>
              </w:rPr>
              <w:t>kërkojë</w:t>
            </w:r>
            <w:r w:rsidRPr="00114CB8">
              <w:rPr>
                <w:rFonts w:eastAsia="Calibri" w:cstheme="minorHAnsi"/>
                <w:lang w:val="sq-AL"/>
              </w:rPr>
              <w:t xml:space="preserve"> ri-</w:t>
            </w:r>
            <w:r w:rsidR="00B653BE" w:rsidRPr="00114CB8">
              <w:rPr>
                <w:rFonts w:eastAsia="Calibri" w:cstheme="minorHAnsi"/>
                <w:lang w:val="sq-AL"/>
              </w:rPr>
              <w:t>evoluim</w:t>
            </w:r>
            <w:r w:rsidRPr="00114CB8">
              <w:rPr>
                <w:rFonts w:eastAsia="Calibri" w:cstheme="minorHAnsi"/>
                <w:lang w:val="sq-AL"/>
              </w:rPr>
              <w:t xml:space="preserve"> nga pale </w:t>
            </w:r>
            <w:r w:rsidR="00B653BE" w:rsidRPr="00114CB8">
              <w:rPr>
                <w:rFonts w:eastAsia="Calibri" w:cstheme="minorHAnsi"/>
                <w:lang w:val="sq-AL"/>
              </w:rPr>
              <w:t>tjetër</w:t>
            </w:r>
            <w:r w:rsidRPr="00114CB8">
              <w:rPr>
                <w:rFonts w:eastAsia="Calibri" w:cstheme="minorHAnsi"/>
                <w:lang w:val="sq-AL"/>
              </w:rPr>
              <w:t xml:space="preserve"> e </w:t>
            </w:r>
            <w:r w:rsidR="00B653BE" w:rsidRPr="00114CB8">
              <w:rPr>
                <w:rFonts w:eastAsia="Calibri" w:cstheme="minorHAnsi"/>
                <w:lang w:val="sq-AL"/>
              </w:rPr>
              <w:t>licencuar</w:t>
            </w:r>
            <w:r w:rsidRPr="00114CB8">
              <w:rPr>
                <w:rFonts w:eastAsia="Calibri" w:cstheme="minorHAnsi"/>
                <w:lang w:val="sq-AL"/>
              </w:rPr>
              <w:t xml:space="preserve"> marr vendimi </w:t>
            </w:r>
            <w:r w:rsidR="00B653BE" w:rsidRPr="00114CB8">
              <w:rPr>
                <w:rFonts w:eastAsia="Calibri" w:cstheme="minorHAnsi"/>
                <w:lang w:val="sq-AL"/>
              </w:rPr>
              <w:t>për</w:t>
            </w:r>
            <w:r w:rsidRPr="00114CB8">
              <w:rPr>
                <w:rFonts w:eastAsia="Calibri" w:cstheme="minorHAnsi"/>
                <w:lang w:val="sq-AL"/>
              </w:rPr>
              <w:t xml:space="preserve"> eutanazi, eutanazia te jete opsion ekstrem i fundit </w:t>
            </w:r>
            <w:r w:rsidR="00B653BE" w:rsidRPr="00114CB8">
              <w:rPr>
                <w:rFonts w:eastAsia="Calibri" w:cstheme="minorHAnsi"/>
                <w:lang w:val="sq-AL"/>
              </w:rPr>
              <w:t>për</w:t>
            </w:r>
            <w:r w:rsidRPr="00114CB8">
              <w:rPr>
                <w:rFonts w:eastAsia="Calibri" w:cstheme="minorHAnsi"/>
                <w:lang w:val="sq-AL"/>
              </w:rPr>
              <w:t xml:space="preserve"> </w:t>
            </w:r>
            <w:r w:rsidR="00B653BE" w:rsidRPr="00114CB8">
              <w:rPr>
                <w:rFonts w:eastAsia="Calibri" w:cstheme="minorHAnsi"/>
                <w:lang w:val="sq-AL"/>
              </w:rPr>
              <w:t>çfarëdo</w:t>
            </w:r>
            <w:r w:rsidRPr="00114CB8">
              <w:rPr>
                <w:rFonts w:eastAsia="Calibri" w:cstheme="minorHAnsi"/>
                <w:lang w:val="sq-AL"/>
              </w:rPr>
              <w:t xml:space="preserve"> </w:t>
            </w:r>
            <w:r w:rsidR="00B653BE" w:rsidRPr="00114CB8">
              <w:rPr>
                <w:rFonts w:eastAsia="Calibri" w:cstheme="minorHAnsi"/>
                <w:lang w:val="sq-AL"/>
              </w:rPr>
              <w:t>çështje</w:t>
            </w:r>
            <w:r w:rsidRPr="00114CB8">
              <w:rPr>
                <w:rFonts w:eastAsia="Calibri" w:cstheme="minorHAnsi"/>
                <w:lang w:val="sq-AL"/>
              </w:rPr>
              <w:t>.</w:t>
            </w:r>
            <w:r w:rsidRPr="00114CB8">
              <w:rPr>
                <w:rFonts w:eastAsia="Calibri" w:cstheme="minorHAnsi"/>
                <w:lang w:val="sq-AL"/>
              </w:rPr>
              <w:br/>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B653BE" w:rsidP="00202B53">
            <w:pPr>
              <w:rPr>
                <w:rFonts w:cstheme="minorHAnsi"/>
                <w:bCs/>
                <w:lang w:val="sq-AL"/>
              </w:rPr>
            </w:pPr>
            <w:r w:rsidRPr="00114CB8">
              <w:rPr>
                <w:rFonts w:eastAsia="Calibri" w:cstheme="minorHAnsi"/>
                <w:lang w:val="sq-AL"/>
              </w:rPr>
              <w:lastRenderedPageBreak/>
              <w:t>Shëndetësia e Bashkuar Kosovare OJQ</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AB3091"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1A2B8D" w:rsidP="00202B53">
            <w:pPr>
              <w:jc w:val="both"/>
              <w:rPr>
                <w:rFonts w:cstheme="minorHAnsi"/>
                <w:bCs/>
                <w:lang w:val="sq-AL"/>
              </w:rPr>
            </w:pPr>
            <w:r w:rsidRPr="00114CB8">
              <w:rPr>
                <w:rFonts w:cstheme="minorHAnsi"/>
                <w:bCs/>
                <w:lang w:val="sq-AL"/>
              </w:rPr>
              <w:t>Ekziston me ligjet në fuqi</w:t>
            </w:r>
          </w:p>
        </w:tc>
      </w:tr>
      <w:tr w:rsidR="00AB3091" w:rsidRPr="00114CB8" w:rsidTr="00F11C93">
        <w:trPr>
          <w:trHeight w:val="477"/>
        </w:trPr>
        <w:tc>
          <w:tcPr>
            <w:tcW w:w="3120" w:type="dxa"/>
            <w:tcBorders>
              <w:left w:val="thinThickSmallGap" w:sz="12" w:space="0" w:color="auto"/>
              <w:right w:val="thinThickSmallGap" w:sz="12" w:space="0" w:color="auto"/>
            </w:tcBorders>
            <w:shd w:val="pct10" w:color="auto" w:fill="auto"/>
          </w:tcPr>
          <w:p w:rsidR="00AB3091" w:rsidRPr="00114CB8" w:rsidRDefault="00AB3091"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7F1C87" w:rsidP="001A2B8D">
            <w:pPr>
              <w:pStyle w:val="PlainText"/>
              <w:rPr>
                <w:rFonts w:asciiTheme="minorHAnsi" w:eastAsia="Calibri" w:hAnsiTheme="minorHAnsi" w:cstheme="minorHAnsi"/>
                <w:color w:val="auto"/>
                <w:szCs w:val="24"/>
                <w:lang w:val="sq-AL"/>
              </w:rPr>
            </w:pPr>
            <w:r w:rsidRPr="00114CB8">
              <w:rPr>
                <w:rFonts w:asciiTheme="minorHAnsi" w:eastAsia="Calibri" w:hAnsiTheme="minorHAnsi" w:cstheme="minorHAnsi"/>
                <w:color w:val="auto"/>
                <w:szCs w:val="24"/>
                <w:lang w:val="sq-AL"/>
              </w:rPr>
              <w:t xml:space="preserve">Shpenzimet veterinare </w:t>
            </w:r>
            <w:r w:rsidR="00B653BE" w:rsidRPr="00114CB8">
              <w:rPr>
                <w:rFonts w:asciiTheme="minorHAnsi" w:eastAsia="Calibri" w:hAnsiTheme="minorHAnsi" w:cstheme="minorHAnsi"/>
                <w:color w:val="auto"/>
                <w:szCs w:val="24"/>
                <w:lang w:val="sq-AL"/>
              </w:rPr>
              <w:t>për</w:t>
            </w:r>
            <w:r w:rsidRPr="00114CB8">
              <w:rPr>
                <w:rFonts w:asciiTheme="minorHAnsi" w:eastAsia="Calibri" w:hAnsiTheme="minorHAnsi" w:cstheme="minorHAnsi"/>
                <w:color w:val="auto"/>
                <w:szCs w:val="24"/>
                <w:lang w:val="sq-AL"/>
              </w:rPr>
              <w:t xml:space="preserve"> </w:t>
            </w:r>
            <w:r w:rsidR="00B653BE" w:rsidRPr="00114CB8">
              <w:rPr>
                <w:rFonts w:asciiTheme="minorHAnsi" w:eastAsia="Calibri" w:hAnsiTheme="minorHAnsi" w:cstheme="minorHAnsi"/>
                <w:color w:val="auto"/>
                <w:szCs w:val="24"/>
                <w:lang w:val="sq-AL"/>
              </w:rPr>
              <w:t>kastrim, sterilizim</w:t>
            </w:r>
            <w:r w:rsidRPr="00114CB8">
              <w:rPr>
                <w:rFonts w:asciiTheme="minorHAnsi" w:eastAsia="Calibri" w:hAnsiTheme="minorHAnsi" w:cstheme="minorHAnsi"/>
                <w:color w:val="auto"/>
                <w:szCs w:val="24"/>
                <w:lang w:val="sq-AL"/>
              </w:rPr>
              <w:t xml:space="preserve"> dhe vaksinimit vjetor </w:t>
            </w:r>
            <w:r w:rsidR="00B653BE" w:rsidRPr="00114CB8">
              <w:rPr>
                <w:rFonts w:asciiTheme="minorHAnsi" w:eastAsia="Calibri" w:hAnsiTheme="minorHAnsi" w:cstheme="minorHAnsi"/>
                <w:color w:val="auto"/>
                <w:szCs w:val="24"/>
                <w:lang w:val="sq-AL"/>
              </w:rPr>
              <w:t>kundër</w:t>
            </w:r>
            <w:r w:rsidRPr="00114CB8">
              <w:rPr>
                <w:rFonts w:asciiTheme="minorHAnsi" w:eastAsia="Calibri" w:hAnsiTheme="minorHAnsi" w:cstheme="minorHAnsi"/>
                <w:color w:val="auto"/>
                <w:szCs w:val="24"/>
                <w:lang w:val="sq-AL"/>
              </w:rPr>
              <w:t xml:space="preserve"> </w:t>
            </w:r>
            <w:r w:rsidR="00B653BE" w:rsidRPr="00114CB8">
              <w:rPr>
                <w:rFonts w:asciiTheme="minorHAnsi" w:eastAsia="Calibri" w:hAnsiTheme="minorHAnsi" w:cstheme="minorHAnsi"/>
                <w:color w:val="auto"/>
                <w:szCs w:val="24"/>
                <w:lang w:val="sq-AL"/>
              </w:rPr>
              <w:t>tërbimit</w:t>
            </w:r>
            <w:r w:rsidRPr="00114CB8">
              <w:rPr>
                <w:rFonts w:asciiTheme="minorHAnsi" w:eastAsia="Calibri" w:hAnsiTheme="minorHAnsi" w:cstheme="minorHAnsi"/>
                <w:color w:val="auto"/>
                <w:szCs w:val="24"/>
                <w:lang w:val="sq-AL"/>
              </w:rPr>
              <w:t xml:space="preserve">, fonde te tjera </w:t>
            </w:r>
            <w:r w:rsidR="00B653BE" w:rsidRPr="00114CB8">
              <w:rPr>
                <w:rFonts w:asciiTheme="minorHAnsi" w:eastAsia="Calibri" w:hAnsiTheme="minorHAnsi" w:cstheme="minorHAnsi"/>
                <w:color w:val="auto"/>
                <w:szCs w:val="24"/>
                <w:lang w:val="sq-AL"/>
              </w:rPr>
              <w:t>për</w:t>
            </w:r>
            <w:r w:rsidRPr="00114CB8">
              <w:rPr>
                <w:rFonts w:asciiTheme="minorHAnsi" w:eastAsia="Calibri" w:hAnsiTheme="minorHAnsi" w:cstheme="minorHAnsi"/>
                <w:color w:val="auto"/>
                <w:szCs w:val="24"/>
                <w:lang w:val="sq-AL"/>
              </w:rPr>
              <w:t xml:space="preserve"> asistim </w:t>
            </w:r>
            <w:r w:rsidR="00B653BE" w:rsidRPr="00114CB8">
              <w:rPr>
                <w:rFonts w:asciiTheme="minorHAnsi" w:eastAsia="Calibri" w:hAnsiTheme="minorHAnsi" w:cstheme="minorHAnsi"/>
                <w:color w:val="auto"/>
                <w:szCs w:val="24"/>
                <w:lang w:val="sq-AL"/>
              </w:rPr>
              <w:t>për</w:t>
            </w:r>
            <w:r w:rsidRPr="00114CB8">
              <w:rPr>
                <w:rFonts w:asciiTheme="minorHAnsi" w:eastAsia="Calibri" w:hAnsiTheme="minorHAnsi" w:cstheme="minorHAnsi"/>
                <w:color w:val="auto"/>
                <w:szCs w:val="24"/>
                <w:lang w:val="sq-AL"/>
              </w:rPr>
              <w:t xml:space="preserve"> procedura </w:t>
            </w:r>
            <w:r w:rsidR="00B653BE" w:rsidRPr="00114CB8">
              <w:rPr>
                <w:rFonts w:asciiTheme="minorHAnsi" w:eastAsia="Calibri" w:hAnsiTheme="minorHAnsi" w:cstheme="minorHAnsi"/>
                <w:color w:val="auto"/>
                <w:szCs w:val="24"/>
                <w:lang w:val="sq-AL"/>
              </w:rPr>
              <w:t>mjekësore</w:t>
            </w:r>
            <w:r w:rsidRPr="00114CB8">
              <w:rPr>
                <w:rFonts w:asciiTheme="minorHAnsi" w:eastAsia="Calibri" w:hAnsiTheme="minorHAnsi" w:cstheme="minorHAnsi"/>
                <w:color w:val="auto"/>
                <w:szCs w:val="24"/>
                <w:lang w:val="sq-AL"/>
              </w:rPr>
              <w:t xml:space="preserve"> te jete ne mbuluara edhe </w:t>
            </w:r>
            <w:r w:rsidR="00B653BE" w:rsidRPr="00114CB8">
              <w:rPr>
                <w:rFonts w:asciiTheme="minorHAnsi" w:eastAsia="Calibri" w:hAnsiTheme="minorHAnsi" w:cstheme="minorHAnsi"/>
                <w:color w:val="auto"/>
                <w:szCs w:val="24"/>
                <w:lang w:val="sq-AL"/>
              </w:rPr>
              <w:t>për</w:t>
            </w:r>
            <w:r w:rsidRPr="00114CB8">
              <w:rPr>
                <w:rFonts w:asciiTheme="minorHAnsi" w:eastAsia="Calibri" w:hAnsiTheme="minorHAnsi" w:cstheme="minorHAnsi"/>
                <w:color w:val="auto"/>
                <w:szCs w:val="24"/>
                <w:lang w:val="sq-AL"/>
              </w:rPr>
              <w:t xml:space="preserve"> macet pasi</w:t>
            </w:r>
            <w:r w:rsidR="00B653BE" w:rsidRPr="00114CB8">
              <w:rPr>
                <w:rFonts w:asciiTheme="minorHAnsi" w:eastAsia="Calibri" w:hAnsiTheme="minorHAnsi" w:cstheme="minorHAnsi"/>
                <w:color w:val="auto"/>
                <w:szCs w:val="24"/>
                <w:lang w:val="sq-AL"/>
              </w:rPr>
              <w:t xml:space="preserve"> </w:t>
            </w:r>
            <w:r w:rsidRPr="00114CB8">
              <w:rPr>
                <w:rFonts w:asciiTheme="minorHAnsi" w:eastAsia="Calibri" w:hAnsiTheme="minorHAnsi" w:cstheme="minorHAnsi"/>
                <w:color w:val="auto"/>
                <w:szCs w:val="24"/>
                <w:lang w:val="sq-AL"/>
              </w:rPr>
              <w:t xml:space="preserve">qe popullata e shtuar e maceve do rrezikoje seriozisht </w:t>
            </w:r>
            <w:r w:rsidR="00B653BE" w:rsidRPr="00114CB8">
              <w:rPr>
                <w:rFonts w:asciiTheme="minorHAnsi" w:eastAsia="Calibri" w:hAnsiTheme="minorHAnsi" w:cstheme="minorHAnsi"/>
                <w:color w:val="auto"/>
                <w:szCs w:val="24"/>
                <w:lang w:val="sq-AL"/>
              </w:rPr>
              <w:t>faunën</w:t>
            </w:r>
            <w:r w:rsidRPr="00114CB8">
              <w:rPr>
                <w:rFonts w:asciiTheme="minorHAnsi" w:eastAsia="Calibri" w:hAnsiTheme="minorHAnsi" w:cstheme="minorHAnsi"/>
                <w:color w:val="auto"/>
                <w:szCs w:val="24"/>
                <w:lang w:val="sq-AL"/>
              </w:rPr>
              <w:t xml:space="preserve"> e zogjve te </w:t>
            </w:r>
            <w:r w:rsidR="00B653BE" w:rsidRPr="00114CB8">
              <w:rPr>
                <w:rFonts w:asciiTheme="minorHAnsi" w:eastAsia="Calibri" w:hAnsiTheme="minorHAnsi" w:cstheme="minorHAnsi"/>
                <w:color w:val="auto"/>
                <w:szCs w:val="24"/>
                <w:lang w:val="sq-AL"/>
              </w:rPr>
              <w:t>Kosovës</w:t>
            </w:r>
            <w:r w:rsidRPr="00114CB8">
              <w:rPr>
                <w:rFonts w:asciiTheme="minorHAnsi" w:eastAsia="Calibri" w:hAnsiTheme="minorHAnsi" w:cstheme="minorHAnsi"/>
                <w:color w:val="auto"/>
                <w:szCs w:val="24"/>
                <w:lang w:val="sq-AL"/>
              </w:rPr>
              <w:t xml:space="preserve">, </w:t>
            </w:r>
            <w:r w:rsidR="00B653BE" w:rsidRPr="00114CB8">
              <w:rPr>
                <w:rFonts w:asciiTheme="minorHAnsi" w:eastAsia="Calibri" w:hAnsiTheme="minorHAnsi" w:cstheme="minorHAnsi"/>
                <w:color w:val="auto"/>
                <w:szCs w:val="24"/>
                <w:lang w:val="sq-AL"/>
              </w:rPr>
              <w:t>po ashtu</w:t>
            </w:r>
            <w:r w:rsidRPr="00114CB8">
              <w:rPr>
                <w:rFonts w:asciiTheme="minorHAnsi" w:eastAsia="Calibri" w:hAnsiTheme="minorHAnsi" w:cstheme="minorHAnsi"/>
                <w:color w:val="auto"/>
                <w:szCs w:val="24"/>
                <w:lang w:val="sq-AL"/>
              </w:rPr>
              <w:t xml:space="preserve"> </w:t>
            </w:r>
            <w:r w:rsidR="00B653BE" w:rsidRPr="00114CB8">
              <w:rPr>
                <w:rFonts w:asciiTheme="minorHAnsi" w:eastAsia="Calibri" w:hAnsiTheme="minorHAnsi" w:cstheme="minorHAnsi"/>
                <w:color w:val="auto"/>
                <w:szCs w:val="24"/>
                <w:lang w:val="sq-AL"/>
              </w:rPr>
              <w:t>mos përfshirja</w:t>
            </w:r>
            <w:r w:rsidRPr="00114CB8">
              <w:rPr>
                <w:rFonts w:asciiTheme="minorHAnsi" w:eastAsia="Calibri" w:hAnsiTheme="minorHAnsi" w:cstheme="minorHAnsi"/>
                <w:color w:val="auto"/>
                <w:szCs w:val="24"/>
                <w:lang w:val="sq-AL"/>
              </w:rPr>
              <w:t xml:space="preserve"> e maceve dhe </w:t>
            </w:r>
            <w:r w:rsidR="00B653BE" w:rsidRPr="00114CB8">
              <w:rPr>
                <w:rFonts w:asciiTheme="minorHAnsi" w:eastAsia="Calibri" w:hAnsiTheme="minorHAnsi" w:cstheme="minorHAnsi"/>
                <w:color w:val="auto"/>
                <w:szCs w:val="24"/>
                <w:lang w:val="sq-AL"/>
              </w:rPr>
              <w:t>kafshëve</w:t>
            </w:r>
            <w:r w:rsidRPr="00114CB8">
              <w:rPr>
                <w:rFonts w:asciiTheme="minorHAnsi" w:eastAsia="Calibri" w:hAnsiTheme="minorHAnsi" w:cstheme="minorHAnsi"/>
                <w:color w:val="auto"/>
                <w:szCs w:val="24"/>
                <w:lang w:val="sq-AL"/>
              </w:rPr>
              <w:t xml:space="preserve"> te tjera te vogla ne ndarje buxhetore ndihmese si ato </w:t>
            </w:r>
            <w:r w:rsidRPr="00114CB8">
              <w:rPr>
                <w:rFonts w:asciiTheme="minorHAnsi" w:eastAsia="Calibri" w:hAnsiTheme="minorHAnsi" w:cstheme="minorHAnsi"/>
                <w:color w:val="auto"/>
                <w:szCs w:val="24"/>
                <w:lang w:val="sq-AL"/>
              </w:rPr>
              <w:lastRenderedPageBreak/>
              <w:t xml:space="preserve">veterinare dhe te tjera, do ishte diskriminuese </w:t>
            </w:r>
            <w:r w:rsidR="00B653BE" w:rsidRPr="00114CB8">
              <w:rPr>
                <w:rFonts w:asciiTheme="minorHAnsi" w:eastAsia="Calibri" w:hAnsiTheme="minorHAnsi" w:cstheme="minorHAnsi"/>
                <w:color w:val="auto"/>
                <w:szCs w:val="24"/>
                <w:lang w:val="sq-AL"/>
              </w:rPr>
              <w:t>për</w:t>
            </w:r>
            <w:r w:rsidRPr="00114CB8">
              <w:rPr>
                <w:rFonts w:asciiTheme="minorHAnsi" w:eastAsia="Calibri" w:hAnsiTheme="minorHAnsi" w:cstheme="minorHAnsi"/>
                <w:color w:val="auto"/>
                <w:szCs w:val="24"/>
                <w:lang w:val="sq-AL"/>
              </w:rPr>
              <w:t xml:space="preserve"> pronaret e </w:t>
            </w:r>
            <w:r w:rsidR="00B653BE" w:rsidRPr="00114CB8">
              <w:rPr>
                <w:rFonts w:asciiTheme="minorHAnsi" w:eastAsia="Calibri" w:hAnsiTheme="minorHAnsi" w:cstheme="minorHAnsi"/>
                <w:color w:val="auto"/>
                <w:szCs w:val="24"/>
                <w:lang w:val="sq-AL"/>
              </w:rPr>
              <w:t>këtyre</w:t>
            </w:r>
            <w:r w:rsidRPr="00114CB8">
              <w:rPr>
                <w:rFonts w:asciiTheme="minorHAnsi" w:eastAsia="Calibri" w:hAnsiTheme="minorHAnsi" w:cstheme="minorHAnsi"/>
                <w:color w:val="auto"/>
                <w:szCs w:val="24"/>
                <w:lang w:val="sq-AL"/>
              </w:rPr>
              <w:t xml:space="preserve"> </w:t>
            </w:r>
            <w:r w:rsidR="00B653BE" w:rsidRPr="00114CB8">
              <w:rPr>
                <w:rFonts w:asciiTheme="minorHAnsi" w:eastAsia="Calibri" w:hAnsiTheme="minorHAnsi" w:cstheme="minorHAnsi"/>
                <w:color w:val="auto"/>
                <w:szCs w:val="24"/>
                <w:lang w:val="sq-AL"/>
              </w:rPr>
              <w:t>kafshëve</w:t>
            </w:r>
            <w:r w:rsidRPr="00114CB8">
              <w:rPr>
                <w:rFonts w:asciiTheme="minorHAnsi" w:eastAsia="Calibri" w:hAnsiTheme="minorHAnsi" w:cstheme="minorHAnsi"/>
                <w:color w:val="auto"/>
                <w:szCs w:val="24"/>
                <w:lang w:val="sq-AL"/>
              </w:rPr>
              <w:t>.</w:t>
            </w:r>
            <w:r w:rsidRPr="00114CB8">
              <w:rPr>
                <w:rFonts w:asciiTheme="minorHAnsi" w:eastAsia="Calibri" w:hAnsiTheme="minorHAnsi" w:cstheme="minorHAnsi"/>
                <w:color w:val="auto"/>
                <w:szCs w:val="24"/>
                <w:lang w:val="sq-AL"/>
              </w:rPr>
              <w:br/>
            </w:r>
            <w:r w:rsidRPr="00114CB8">
              <w:rPr>
                <w:rFonts w:asciiTheme="minorHAnsi" w:eastAsia="Calibri" w:hAnsiTheme="minorHAnsi" w:cstheme="minorHAnsi"/>
                <w:color w:val="auto"/>
                <w:szCs w:val="24"/>
                <w:lang w:val="sq-AL"/>
              </w:rPr>
              <w:br/>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1A2B8D" w:rsidP="00202B53">
            <w:pPr>
              <w:rPr>
                <w:rFonts w:cstheme="minorHAnsi"/>
                <w:bCs/>
                <w:lang w:val="sq-AL"/>
              </w:rPr>
            </w:pPr>
            <w:r w:rsidRPr="00114CB8">
              <w:rPr>
                <w:rFonts w:eastAsia="Calibri" w:cstheme="minorHAnsi"/>
                <w:lang w:val="sq-AL"/>
              </w:rPr>
              <w:lastRenderedPageBreak/>
              <w:t>Shëndetësia e Bashkuar Kosovare OJQ</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AB3091"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7F1C87" w:rsidP="001A2B8D">
            <w:pPr>
              <w:jc w:val="both"/>
              <w:rPr>
                <w:rFonts w:cstheme="minorHAnsi"/>
                <w:bCs/>
                <w:lang w:val="sq-AL"/>
              </w:rPr>
            </w:pPr>
            <w:r w:rsidRPr="00114CB8">
              <w:rPr>
                <w:rFonts w:cstheme="minorHAnsi"/>
                <w:bCs/>
                <w:lang w:val="sq-AL"/>
              </w:rPr>
              <w:t>S</w:t>
            </w:r>
            <w:r w:rsidR="001A2B8D" w:rsidRPr="00114CB8">
              <w:rPr>
                <w:rFonts w:cstheme="minorHAnsi"/>
                <w:bCs/>
                <w:lang w:val="sq-AL"/>
              </w:rPr>
              <w:t xml:space="preserve">trategjia e trajton vetëm çështjen e qenve endacak </w:t>
            </w:r>
          </w:p>
        </w:tc>
      </w:tr>
      <w:tr w:rsidR="001A2B8D" w:rsidRPr="00114CB8" w:rsidTr="00F11C93">
        <w:trPr>
          <w:trHeight w:val="477"/>
        </w:trPr>
        <w:tc>
          <w:tcPr>
            <w:tcW w:w="3120" w:type="dxa"/>
            <w:tcBorders>
              <w:left w:val="thinThickSmallGap" w:sz="12" w:space="0" w:color="auto"/>
              <w:right w:val="thinThickSmallGap" w:sz="12" w:space="0" w:color="auto"/>
            </w:tcBorders>
            <w:shd w:val="pct10" w:color="auto" w:fill="auto"/>
          </w:tcPr>
          <w:p w:rsidR="001A2B8D" w:rsidRPr="00114CB8" w:rsidRDefault="001A2B8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1A2B8D">
            <w:pPr>
              <w:pStyle w:val="PlainText"/>
              <w:rPr>
                <w:rFonts w:asciiTheme="minorHAnsi" w:eastAsia="Calibri" w:hAnsiTheme="minorHAnsi" w:cstheme="minorHAnsi"/>
                <w:color w:val="auto"/>
                <w:szCs w:val="24"/>
                <w:lang w:val="sq-AL"/>
              </w:rPr>
            </w:pPr>
            <w:r w:rsidRPr="00114CB8">
              <w:rPr>
                <w:rFonts w:asciiTheme="minorHAnsi" w:eastAsia="Calibri" w:hAnsiTheme="minorHAnsi" w:cstheme="minorHAnsi"/>
                <w:color w:val="auto"/>
                <w:szCs w:val="24"/>
                <w:lang w:val="sq-AL"/>
              </w:rPr>
              <w:t>Te shqyrtohet qe te merren pjesërisht fonde nga buxhetet turistike te ndara te Komunave për te asistuar Komunat përkatëse ne ndarjet buxhetore ne lidhje me temën.</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202B53">
            <w:pPr>
              <w:rPr>
                <w:rFonts w:eastAsia="Calibri" w:cstheme="minorHAnsi"/>
                <w:lang w:val="sq-AL"/>
              </w:rPr>
            </w:pPr>
            <w:r w:rsidRPr="00114CB8">
              <w:rPr>
                <w:rFonts w:eastAsia="Calibri" w:cstheme="minorHAnsi"/>
                <w:lang w:val="sq-AL"/>
              </w:rPr>
              <w:t>Shëndetësia e Bashkuar Kosovare OJQ</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1A2B8D">
            <w:pPr>
              <w:jc w:val="both"/>
              <w:rPr>
                <w:rFonts w:cstheme="minorHAnsi"/>
                <w:bCs/>
                <w:lang w:val="sq-AL"/>
              </w:rPr>
            </w:pPr>
            <w:r w:rsidRPr="00114CB8">
              <w:rPr>
                <w:rFonts w:cstheme="minorHAnsi"/>
                <w:bCs/>
                <w:lang w:val="sq-AL"/>
              </w:rPr>
              <w:t>Ekziston në Plan të Veprimit</w:t>
            </w:r>
          </w:p>
        </w:tc>
      </w:tr>
      <w:tr w:rsidR="00F4738A" w:rsidRPr="00114CB8" w:rsidTr="00F11C93">
        <w:trPr>
          <w:trHeight w:val="477"/>
        </w:trPr>
        <w:tc>
          <w:tcPr>
            <w:tcW w:w="3120" w:type="dxa"/>
            <w:tcBorders>
              <w:left w:val="thinThickSmallGap" w:sz="12" w:space="0" w:color="auto"/>
              <w:right w:val="thinThickSmallGap" w:sz="12" w:space="0" w:color="auto"/>
            </w:tcBorders>
            <w:shd w:val="pct10" w:color="auto" w:fill="auto"/>
          </w:tcPr>
          <w:p w:rsidR="00F4738A" w:rsidRPr="00114CB8" w:rsidRDefault="00F4738A"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F4738A" w:rsidP="007F1C87">
            <w:pPr>
              <w:pStyle w:val="PlainText"/>
              <w:rPr>
                <w:rFonts w:asciiTheme="minorHAnsi" w:eastAsia="Calibri" w:hAnsiTheme="minorHAnsi" w:cstheme="minorHAnsi"/>
                <w:color w:val="auto"/>
                <w:szCs w:val="24"/>
                <w:lang w:val="sq-AL"/>
              </w:rPr>
            </w:pPr>
            <w:r w:rsidRPr="00114CB8">
              <w:rPr>
                <w:rFonts w:asciiTheme="minorHAnsi" w:eastAsia="Calibri" w:hAnsiTheme="minorHAnsi" w:cstheme="minorHAnsi"/>
                <w:color w:val="auto"/>
                <w:szCs w:val="24"/>
                <w:lang w:val="sq-AL"/>
              </w:rPr>
              <w:t xml:space="preserve">Te ndahen fonde te </w:t>
            </w:r>
            <w:r w:rsidR="00B653BE" w:rsidRPr="00114CB8">
              <w:rPr>
                <w:rFonts w:asciiTheme="minorHAnsi" w:eastAsia="Calibri" w:hAnsiTheme="minorHAnsi" w:cstheme="minorHAnsi"/>
                <w:color w:val="auto"/>
                <w:szCs w:val="24"/>
                <w:lang w:val="sq-AL"/>
              </w:rPr>
              <w:t>veçanta</w:t>
            </w:r>
            <w:r w:rsidRPr="00114CB8">
              <w:rPr>
                <w:rFonts w:asciiTheme="minorHAnsi" w:eastAsia="Calibri" w:hAnsiTheme="minorHAnsi" w:cstheme="minorHAnsi"/>
                <w:color w:val="auto"/>
                <w:szCs w:val="24"/>
                <w:lang w:val="sq-AL"/>
              </w:rPr>
              <w:t xml:space="preserve"> vjetore me limit deri ne 5000 Euro </w:t>
            </w:r>
            <w:r w:rsidR="00B653BE" w:rsidRPr="00114CB8">
              <w:rPr>
                <w:rFonts w:asciiTheme="minorHAnsi" w:eastAsia="Calibri" w:hAnsiTheme="minorHAnsi" w:cstheme="minorHAnsi"/>
                <w:color w:val="auto"/>
                <w:szCs w:val="24"/>
                <w:lang w:val="sq-AL"/>
              </w:rPr>
              <w:t>për</w:t>
            </w:r>
            <w:r w:rsidRPr="00114CB8">
              <w:rPr>
                <w:rFonts w:asciiTheme="minorHAnsi" w:eastAsia="Calibri" w:hAnsiTheme="minorHAnsi" w:cstheme="minorHAnsi"/>
                <w:color w:val="auto"/>
                <w:szCs w:val="24"/>
                <w:lang w:val="sq-AL"/>
              </w:rPr>
              <w:t xml:space="preserve"> organizate (total 15’000 Euro) </w:t>
            </w:r>
            <w:r w:rsidR="00B653BE" w:rsidRPr="00114CB8">
              <w:rPr>
                <w:rFonts w:asciiTheme="minorHAnsi" w:eastAsia="Calibri" w:hAnsiTheme="minorHAnsi" w:cstheme="minorHAnsi"/>
                <w:color w:val="auto"/>
                <w:szCs w:val="24"/>
                <w:lang w:val="sq-AL"/>
              </w:rPr>
              <w:t>për</w:t>
            </w:r>
            <w:r w:rsidRPr="00114CB8">
              <w:rPr>
                <w:rFonts w:asciiTheme="minorHAnsi" w:eastAsia="Calibri" w:hAnsiTheme="minorHAnsi" w:cstheme="minorHAnsi"/>
                <w:color w:val="auto"/>
                <w:szCs w:val="24"/>
                <w:lang w:val="sq-AL"/>
              </w:rPr>
              <w:t xml:space="preserve"> organizata </w:t>
            </w:r>
            <w:r w:rsidR="00B653BE" w:rsidRPr="00114CB8">
              <w:rPr>
                <w:rFonts w:asciiTheme="minorHAnsi" w:eastAsia="Calibri" w:hAnsiTheme="minorHAnsi" w:cstheme="minorHAnsi"/>
                <w:color w:val="auto"/>
                <w:szCs w:val="24"/>
                <w:lang w:val="sq-AL"/>
              </w:rPr>
              <w:t>për</w:t>
            </w:r>
            <w:r w:rsidRPr="00114CB8">
              <w:rPr>
                <w:rFonts w:asciiTheme="minorHAnsi" w:eastAsia="Calibri" w:hAnsiTheme="minorHAnsi" w:cstheme="minorHAnsi"/>
                <w:color w:val="auto"/>
                <w:szCs w:val="24"/>
                <w:lang w:val="sq-AL"/>
              </w:rPr>
              <w:t xml:space="preserve"> te drejtat e </w:t>
            </w:r>
            <w:r w:rsidR="00B653BE" w:rsidRPr="00114CB8">
              <w:rPr>
                <w:rFonts w:asciiTheme="minorHAnsi" w:eastAsia="Calibri" w:hAnsiTheme="minorHAnsi" w:cstheme="minorHAnsi"/>
                <w:color w:val="auto"/>
                <w:szCs w:val="24"/>
                <w:lang w:val="sq-AL"/>
              </w:rPr>
              <w:t>kafshëve</w:t>
            </w:r>
            <w:r w:rsidRPr="00114CB8">
              <w:rPr>
                <w:rFonts w:asciiTheme="minorHAnsi" w:eastAsia="Calibri" w:hAnsiTheme="minorHAnsi" w:cstheme="minorHAnsi"/>
                <w:color w:val="auto"/>
                <w:szCs w:val="24"/>
                <w:lang w:val="sq-AL"/>
              </w:rPr>
              <w:t xml:space="preserve"> </w:t>
            </w:r>
            <w:r w:rsidR="00B653BE" w:rsidRPr="00114CB8">
              <w:rPr>
                <w:rFonts w:asciiTheme="minorHAnsi" w:eastAsia="Calibri" w:hAnsiTheme="minorHAnsi" w:cstheme="minorHAnsi"/>
                <w:color w:val="auto"/>
                <w:szCs w:val="24"/>
                <w:lang w:val="sq-AL"/>
              </w:rPr>
              <w:t>për</w:t>
            </w:r>
            <w:r w:rsidRPr="00114CB8">
              <w:rPr>
                <w:rFonts w:asciiTheme="minorHAnsi" w:eastAsia="Calibri" w:hAnsiTheme="minorHAnsi" w:cstheme="minorHAnsi"/>
                <w:color w:val="auto"/>
                <w:szCs w:val="24"/>
                <w:lang w:val="sq-AL"/>
              </w:rPr>
              <w:t xml:space="preserve"> te asistuar pronaret ne raste te intervenimeve </w:t>
            </w:r>
            <w:r w:rsidR="00B653BE" w:rsidRPr="00114CB8">
              <w:rPr>
                <w:rFonts w:asciiTheme="minorHAnsi" w:eastAsia="Calibri" w:hAnsiTheme="minorHAnsi" w:cstheme="minorHAnsi"/>
                <w:color w:val="auto"/>
                <w:szCs w:val="24"/>
                <w:lang w:val="sq-AL"/>
              </w:rPr>
              <w:t>mjekësore</w:t>
            </w:r>
            <w:r w:rsidRPr="00114CB8">
              <w:rPr>
                <w:rFonts w:asciiTheme="minorHAnsi" w:eastAsia="Calibri" w:hAnsiTheme="minorHAnsi" w:cstheme="minorHAnsi"/>
                <w:color w:val="auto"/>
                <w:szCs w:val="24"/>
                <w:lang w:val="sq-AL"/>
              </w:rPr>
              <w:t xml:space="preserve"> tek </w:t>
            </w:r>
            <w:r w:rsidR="00B653BE" w:rsidRPr="00114CB8">
              <w:rPr>
                <w:rFonts w:asciiTheme="minorHAnsi" w:eastAsia="Calibri" w:hAnsiTheme="minorHAnsi" w:cstheme="minorHAnsi"/>
                <w:color w:val="auto"/>
                <w:szCs w:val="24"/>
                <w:lang w:val="sq-AL"/>
              </w:rPr>
              <w:t>kafshët</w:t>
            </w:r>
            <w:r w:rsidRPr="00114CB8">
              <w:rPr>
                <w:rFonts w:asciiTheme="minorHAnsi" w:eastAsia="Calibri" w:hAnsiTheme="minorHAnsi" w:cstheme="minorHAnsi"/>
                <w:color w:val="auto"/>
                <w:szCs w:val="24"/>
                <w:lang w:val="sq-AL"/>
              </w:rPr>
              <w:t xml:space="preserve"> e vogla </w:t>
            </w:r>
            <w:r w:rsidR="00B653BE" w:rsidRPr="00114CB8">
              <w:rPr>
                <w:rFonts w:asciiTheme="minorHAnsi" w:eastAsia="Calibri" w:hAnsiTheme="minorHAnsi" w:cstheme="minorHAnsi"/>
                <w:color w:val="auto"/>
                <w:szCs w:val="24"/>
                <w:lang w:val="sq-AL"/>
              </w:rPr>
              <w:t>shtëpiake</w:t>
            </w:r>
            <w:r w:rsidRPr="00114CB8">
              <w:rPr>
                <w:rFonts w:asciiTheme="minorHAnsi" w:eastAsia="Calibri" w:hAnsiTheme="minorHAnsi" w:cstheme="minorHAnsi"/>
                <w:color w:val="auto"/>
                <w:szCs w:val="24"/>
                <w:lang w:val="sq-AL"/>
              </w:rPr>
              <w:t xml:space="preserve"> qe nuk munden te </w:t>
            </w:r>
            <w:r w:rsidR="00B653BE" w:rsidRPr="00114CB8">
              <w:rPr>
                <w:rFonts w:asciiTheme="minorHAnsi" w:eastAsia="Calibri" w:hAnsiTheme="minorHAnsi" w:cstheme="minorHAnsi"/>
                <w:color w:val="auto"/>
                <w:szCs w:val="24"/>
                <w:lang w:val="sq-AL"/>
              </w:rPr>
              <w:t>përballojnë</w:t>
            </w:r>
            <w:r w:rsidRPr="00114CB8">
              <w:rPr>
                <w:rFonts w:asciiTheme="minorHAnsi" w:eastAsia="Calibri" w:hAnsiTheme="minorHAnsi" w:cstheme="minorHAnsi"/>
                <w:color w:val="auto"/>
                <w:szCs w:val="24"/>
                <w:lang w:val="sq-AL"/>
              </w:rPr>
              <w:t xml:space="preserve"> me </w:t>
            </w:r>
            <w:r w:rsidR="00B653BE" w:rsidRPr="00114CB8">
              <w:rPr>
                <w:rFonts w:asciiTheme="minorHAnsi" w:eastAsia="Calibri" w:hAnsiTheme="minorHAnsi" w:cstheme="minorHAnsi"/>
                <w:color w:val="auto"/>
                <w:szCs w:val="24"/>
                <w:lang w:val="sq-AL"/>
              </w:rPr>
              <w:t>vetëfinancim</w:t>
            </w:r>
            <w:r w:rsidRPr="00114CB8">
              <w:rPr>
                <w:rFonts w:asciiTheme="minorHAnsi" w:eastAsia="Calibri" w:hAnsiTheme="minorHAnsi" w:cstheme="minorHAnsi"/>
                <w:color w:val="auto"/>
                <w:szCs w:val="24"/>
                <w:lang w:val="sq-AL"/>
              </w:rPr>
              <w:t xml:space="preserve">. </w:t>
            </w:r>
            <w:r w:rsidR="00B653BE" w:rsidRPr="00114CB8">
              <w:rPr>
                <w:rFonts w:asciiTheme="minorHAnsi" w:eastAsia="Calibri" w:hAnsiTheme="minorHAnsi" w:cstheme="minorHAnsi"/>
                <w:color w:val="auto"/>
                <w:szCs w:val="24"/>
                <w:lang w:val="sq-AL"/>
              </w:rPr>
              <w:t>Këto</w:t>
            </w:r>
            <w:r w:rsidRPr="00114CB8">
              <w:rPr>
                <w:rFonts w:asciiTheme="minorHAnsi" w:eastAsia="Calibri" w:hAnsiTheme="minorHAnsi" w:cstheme="minorHAnsi"/>
                <w:color w:val="auto"/>
                <w:szCs w:val="24"/>
                <w:lang w:val="sq-AL"/>
              </w:rPr>
              <w:t xml:space="preserve"> fonde te jene te arsyetuara, me aplikim nga pronari/ja qe duhet te arsyetohet dhe aprovohet nga organizata, te dokumentuara deri tek procedura dhe veterinari qe ka kryer </w:t>
            </w:r>
            <w:r w:rsidR="00B653BE" w:rsidRPr="00114CB8">
              <w:rPr>
                <w:rFonts w:asciiTheme="minorHAnsi" w:eastAsia="Calibri" w:hAnsiTheme="minorHAnsi" w:cstheme="minorHAnsi"/>
                <w:color w:val="auto"/>
                <w:szCs w:val="24"/>
                <w:lang w:val="sq-AL"/>
              </w:rPr>
              <w:t>procedurën</w:t>
            </w:r>
            <w:r w:rsidRPr="00114CB8">
              <w:rPr>
                <w:rFonts w:asciiTheme="minorHAnsi" w:eastAsia="Calibri" w:hAnsiTheme="minorHAnsi" w:cstheme="minorHAnsi"/>
                <w:color w:val="auto"/>
                <w:szCs w:val="24"/>
                <w:lang w:val="sq-AL"/>
              </w:rPr>
              <w:t>.</w:t>
            </w:r>
            <w:r w:rsidRPr="00114CB8">
              <w:rPr>
                <w:rFonts w:asciiTheme="minorHAnsi" w:eastAsia="Calibri" w:hAnsiTheme="minorHAnsi" w:cstheme="minorHAnsi"/>
                <w:color w:val="auto"/>
                <w:szCs w:val="24"/>
                <w:lang w:val="sq-AL"/>
              </w:rPr>
              <w:br/>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1A2B8D" w:rsidP="00202B53">
            <w:pPr>
              <w:rPr>
                <w:rFonts w:cstheme="minorHAnsi"/>
                <w:bCs/>
                <w:lang w:val="sq-AL"/>
              </w:rPr>
            </w:pPr>
            <w:r w:rsidRPr="00114CB8">
              <w:rPr>
                <w:rFonts w:eastAsia="Calibri" w:cstheme="minorHAnsi"/>
                <w:lang w:val="sq-AL"/>
              </w:rPr>
              <w:t>Shëndetësia e Bashkuar Kosovare OJQ</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F4738A"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1A2B8D" w:rsidP="00202B53">
            <w:pPr>
              <w:jc w:val="both"/>
              <w:rPr>
                <w:rFonts w:cstheme="minorHAnsi"/>
                <w:bCs/>
                <w:lang w:val="sq-AL"/>
              </w:rPr>
            </w:pPr>
            <w:r w:rsidRPr="00114CB8">
              <w:rPr>
                <w:rFonts w:cstheme="minorHAnsi"/>
                <w:bCs/>
                <w:lang w:val="sq-AL"/>
              </w:rPr>
              <w:t>Ekziston në Plan të Veprimit</w:t>
            </w:r>
          </w:p>
        </w:tc>
      </w:tr>
      <w:tr w:rsidR="00F4738A" w:rsidRPr="00114CB8" w:rsidTr="00F11C93">
        <w:trPr>
          <w:trHeight w:val="477"/>
        </w:trPr>
        <w:tc>
          <w:tcPr>
            <w:tcW w:w="3120" w:type="dxa"/>
            <w:tcBorders>
              <w:left w:val="thinThickSmallGap" w:sz="12" w:space="0" w:color="auto"/>
              <w:right w:val="thinThickSmallGap" w:sz="12" w:space="0" w:color="auto"/>
            </w:tcBorders>
            <w:shd w:val="pct10" w:color="auto" w:fill="auto"/>
          </w:tcPr>
          <w:p w:rsidR="00F4738A" w:rsidRPr="00114CB8" w:rsidRDefault="00F4738A"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F4738A" w:rsidP="007F1C87">
            <w:pPr>
              <w:pStyle w:val="PlainText"/>
              <w:rPr>
                <w:rFonts w:asciiTheme="minorHAnsi" w:eastAsia="Calibri" w:hAnsiTheme="minorHAnsi" w:cstheme="minorHAnsi"/>
                <w:color w:val="auto"/>
                <w:szCs w:val="24"/>
                <w:lang w:val="sq-AL"/>
              </w:rPr>
            </w:pPr>
            <w:r w:rsidRPr="00114CB8">
              <w:rPr>
                <w:rFonts w:asciiTheme="minorHAnsi" w:eastAsia="Calibri" w:hAnsiTheme="minorHAnsi" w:cstheme="minorHAnsi"/>
                <w:color w:val="auto"/>
                <w:szCs w:val="24"/>
                <w:lang w:val="sq-AL"/>
              </w:rPr>
              <w:t xml:space="preserve">Shpenzimet e organizatave </w:t>
            </w:r>
            <w:r w:rsidR="00B653BE" w:rsidRPr="00114CB8">
              <w:rPr>
                <w:rFonts w:asciiTheme="minorHAnsi" w:eastAsia="Calibri" w:hAnsiTheme="minorHAnsi" w:cstheme="minorHAnsi"/>
                <w:color w:val="auto"/>
                <w:szCs w:val="24"/>
                <w:lang w:val="sq-AL"/>
              </w:rPr>
              <w:t>për</w:t>
            </w:r>
            <w:r w:rsidRPr="00114CB8">
              <w:rPr>
                <w:rFonts w:asciiTheme="minorHAnsi" w:eastAsia="Calibri" w:hAnsiTheme="minorHAnsi" w:cstheme="minorHAnsi"/>
                <w:color w:val="auto"/>
                <w:szCs w:val="24"/>
                <w:lang w:val="sq-AL"/>
              </w:rPr>
              <w:t xml:space="preserve"> te drejtat e </w:t>
            </w:r>
            <w:r w:rsidR="00B653BE" w:rsidRPr="00114CB8">
              <w:rPr>
                <w:rFonts w:asciiTheme="minorHAnsi" w:eastAsia="Calibri" w:hAnsiTheme="minorHAnsi" w:cstheme="minorHAnsi"/>
                <w:color w:val="auto"/>
                <w:szCs w:val="24"/>
                <w:lang w:val="sq-AL"/>
              </w:rPr>
              <w:t>kafshëve</w:t>
            </w:r>
            <w:r w:rsidRPr="00114CB8">
              <w:rPr>
                <w:rFonts w:asciiTheme="minorHAnsi" w:eastAsia="Calibri" w:hAnsiTheme="minorHAnsi" w:cstheme="minorHAnsi"/>
                <w:color w:val="auto"/>
                <w:szCs w:val="24"/>
                <w:lang w:val="sq-AL"/>
              </w:rPr>
              <w:t xml:space="preserve"> (OJQ dhe Kompani) qe </w:t>
            </w:r>
            <w:r w:rsidR="00B653BE" w:rsidRPr="00114CB8">
              <w:rPr>
                <w:rFonts w:asciiTheme="minorHAnsi" w:eastAsia="Calibri" w:hAnsiTheme="minorHAnsi" w:cstheme="minorHAnsi"/>
                <w:color w:val="auto"/>
                <w:szCs w:val="24"/>
                <w:lang w:val="sq-AL"/>
              </w:rPr>
              <w:t>përfitojnë</w:t>
            </w:r>
            <w:r w:rsidRPr="00114CB8">
              <w:rPr>
                <w:rFonts w:asciiTheme="minorHAnsi" w:eastAsia="Calibri" w:hAnsiTheme="minorHAnsi" w:cstheme="minorHAnsi"/>
                <w:color w:val="auto"/>
                <w:szCs w:val="24"/>
                <w:lang w:val="sq-AL"/>
              </w:rPr>
              <w:t xml:space="preserve"> nga buxheti qendror apo lokal te jene publike dhe </w:t>
            </w:r>
            <w:r w:rsidR="00B653BE" w:rsidRPr="00114CB8">
              <w:rPr>
                <w:rFonts w:asciiTheme="minorHAnsi" w:eastAsia="Calibri" w:hAnsiTheme="minorHAnsi" w:cstheme="minorHAnsi"/>
                <w:color w:val="auto"/>
                <w:szCs w:val="24"/>
                <w:lang w:val="sq-AL"/>
              </w:rPr>
              <w:t>lehtësisht</w:t>
            </w:r>
            <w:r w:rsidRPr="00114CB8">
              <w:rPr>
                <w:rFonts w:asciiTheme="minorHAnsi" w:eastAsia="Calibri" w:hAnsiTheme="minorHAnsi" w:cstheme="minorHAnsi"/>
                <w:color w:val="auto"/>
                <w:szCs w:val="24"/>
                <w:lang w:val="sq-AL"/>
              </w:rPr>
              <w:t xml:space="preserve"> te qasshme online tek webfaqja apo rrjeti social.</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1A2B8D" w:rsidP="00202B53">
            <w:pPr>
              <w:rPr>
                <w:rFonts w:cstheme="minorHAnsi"/>
                <w:bCs/>
                <w:lang w:val="sq-AL"/>
              </w:rPr>
            </w:pPr>
            <w:r w:rsidRPr="00114CB8">
              <w:rPr>
                <w:rFonts w:eastAsia="Calibri" w:cstheme="minorHAnsi"/>
                <w:lang w:val="sq-AL"/>
              </w:rPr>
              <w:t>Shëndetësia e Bashkuar Kosovare OJQ</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F4738A"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1A2B8D" w:rsidP="00202B53">
            <w:pPr>
              <w:jc w:val="both"/>
              <w:rPr>
                <w:rFonts w:cstheme="minorHAnsi"/>
                <w:bCs/>
                <w:lang w:val="sq-AL"/>
              </w:rPr>
            </w:pPr>
            <w:r w:rsidRPr="00114CB8">
              <w:rPr>
                <w:rFonts w:cstheme="minorHAnsi"/>
                <w:bCs/>
                <w:lang w:val="sq-AL"/>
              </w:rPr>
              <w:t xml:space="preserve">Rregullohen me ligje në fuqi si dhe monitorohen nga Ministria e Punëve të Brendshme dhe Administratë Publike </w:t>
            </w:r>
          </w:p>
        </w:tc>
      </w:tr>
      <w:tr w:rsidR="00AB3091" w:rsidRPr="00114CB8" w:rsidTr="00F11C93">
        <w:trPr>
          <w:trHeight w:val="477"/>
        </w:trPr>
        <w:tc>
          <w:tcPr>
            <w:tcW w:w="3120" w:type="dxa"/>
            <w:tcBorders>
              <w:left w:val="thinThickSmallGap" w:sz="12" w:space="0" w:color="auto"/>
              <w:right w:val="thinThickSmallGap" w:sz="12" w:space="0" w:color="auto"/>
            </w:tcBorders>
            <w:shd w:val="pct10" w:color="auto" w:fill="auto"/>
          </w:tcPr>
          <w:p w:rsidR="00AB3091" w:rsidRPr="00114CB8" w:rsidRDefault="00AB3091"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1A2B8D" w:rsidP="001A2B8D">
            <w:pPr>
              <w:spacing w:after="160" w:line="259" w:lineRule="auto"/>
              <w:rPr>
                <w:rFonts w:cstheme="minorHAnsi"/>
                <w:lang w:val="sq-AL"/>
              </w:rPr>
            </w:pPr>
            <w:r w:rsidRPr="00114CB8">
              <w:rPr>
                <w:rFonts w:cstheme="minorHAnsi"/>
                <w:lang w:val="sq-AL"/>
              </w:rPr>
              <w:t>Pas ndërtimit të 7 strehimoreve do të ishte mirë  që në  ata strehimore të  kishte brenda objektit edhe dhoma për trajtimin e kafshëve agresive (rrezikshme)apo kafshëve që kanë kaluar  tmerret si kafshëve lufte ,trajtimi të jetë ne aspektin psiko-fizik si risocializim me trajnues apo me medikament  qetësuese . Të përfshihet trajtimi psiko-fizik para se te kryhet eutanazia</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1A2B8D">
            <w:pPr>
              <w:rPr>
                <w:rFonts w:cstheme="minorHAnsi"/>
                <w:color w:val="000000" w:themeColor="text1"/>
                <w:lang w:val="sq-AL"/>
              </w:rPr>
            </w:pPr>
            <w:r w:rsidRPr="00114CB8">
              <w:rPr>
                <w:rFonts w:cstheme="minorHAnsi"/>
                <w:color w:val="000000" w:themeColor="text1"/>
                <w:lang w:val="sq-AL"/>
              </w:rPr>
              <w:t>Shoqata për mbrojtën e kafshëve Kosova</w:t>
            </w:r>
            <w:r w:rsidRPr="00114CB8">
              <w:rPr>
                <w:rFonts w:cstheme="minorHAnsi"/>
                <w:color w:val="000000" w:themeColor="text1"/>
                <w:spacing w:val="-1"/>
                <w:lang w:val="sq-AL"/>
              </w:rPr>
              <w:t xml:space="preserve"> </w:t>
            </w:r>
            <w:r w:rsidRPr="00114CB8">
              <w:rPr>
                <w:rFonts w:cstheme="minorHAnsi"/>
                <w:color w:val="000000" w:themeColor="text1"/>
                <w:lang w:val="sq-AL"/>
              </w:rPr>
              <w:t>Animal Lovers/ Kafshë dashësit e Kosovës  (KSAL)</w:t>
            </w:r>
          </w:p>
          <w:p w:rsidR="00AB3091" w:rsidRPr="00114CB8" w:rsidRDefault="00AB3091" w:rsidP="001A2B8D">
            <w:pPr>
              <w:jc w:val="center"/>
              <w:rPr>
                <w:rFonts w:cstheme="minorHAnsi"/>
                <w:lang w:val="sq-AL"/>
              </w:rPr>
            </w:pP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1A2B8D" w:rsidP="00202B53">
            <w:pPr>
              <w:rPr>
                <w:rFonts w:cstheme="minorHAnsi"/>
                <w:bCs/>
                <w:lang w:val="sq-AL"/>
              </w:rPr>
            </w:pPr>
            <w:r w:rsidRPr="00114CB8">
              <w:rPr>
                <w:rFonts w:cstheme="minorHAnsi"/>
                <w:bCs/>
                <w:lang w:val="sq-AL"/>
              </w:rPr>
              <w:t>Nuk 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AB3091" w:rsidRPr="00114CB8" w:rsidRDefault="001A2B8D" w:rsidP="00202B53">
            <w:pPr>
              <w:jc w:val="both"/>
              <w:rPr>
                <w:rFonts w:cstheme="minorHAnsi"/>
                <w:bCs/>
                <w:lang w:val="sq-AL"/>
              </w:rPr>
            </w:pPr>
            <w:r w:rsidRPr="00114CB8">
              <w:rPr>
                <w:rFonts w:cstheme="minorHAnsi"/>
                <w:bCs/>
                <w:lang w:val="sq-AL"/>
              </w:rPr>
              <w:t xml:space="preserve">Nuk ka trajtime të tilla </w:t>
            </w:r>
          </w:p>
        </w:tc>
      </w:tr>
      <w:tr w:rsidR="00F4738A" w:rsidRPr="00114CB8" w:rsidTr="00F11C93">
        <w:trPr>
          <w:trHeight w:val="477"/>
        </w:trPr>
        <w:tc>
          <w:tcPr>
            <w:tcW w:w="3120" w:type="dxa"/>
            <w:tcBorders>
              <w:left w:val="thinThickSmallGap" w:sz="12" w:space="0" w:color="auto"/>
              <w:right w:val="thinThickSmallGap" w:sz="12" w:space="0" w:color="auto"/>
            </w:tcBorders>
            <w:shd w:val="pct10" w:color="auto" w:fill="auto"/>
          </w:tcPr>
          <w:p w:rsidR="00F4738A" w:rsidRPr="00114CB8" w:rsidRDefault="00F4738A"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1A2B8D">
            <w:pPr>
              <w:rPr>
                <w:rFonts w:cstheme="minorHAnsi"/>
                <w:lang w:val="sq-AL"/>
              </w:rPr>
            </w:pPr>
            <w:r w:rsidRPr="00114CB8">
              <w:rPr>
                <w:rFonts w:cstheme="minorHAnsi"/>
                <w:lang w:val="sq-AL"/>
              </w:rPr>
              <w:t xml:space="preserve">Po ashtu si organizatë mendoj që duhet ndërtohen disa klinika publike për trajtimin e qenve endacak , me staf të trajnuar ,ku do të kishin mundësi veterineret e ri te trajnohen se po hasin ne vështirësi të avancimin nga klinikat private në ato klinika te kryhen shërbime sekondare edhe terciare po ashtu prej kontrollit klinik </w:t>
            </w:r>
            <w:r w:rsidRPr="00114CB8">
              <w:rPr>
                <w:rFonts w:cstheme="minorHAnsi"/>
                <w:lang w:val="sq-AL"/>
              </w:rPr>
              <w:lastRenderedPageBreak/>
              <w:t xml:space="preserve">deri te sterilizime  edhe kastrimi kjo do te ndihmonte edhe fakultetin e Bujqësisë dhe Veterinarisë  në arsimimin e studenteve  edhe provoj për veterineret e ri ,por edhe klinikat private të jenë pjesë planit strategjik në kastrimin edhe sterilizim apo mikroqipim. </w:t>
            </w:r>
          </w:p>
          <w:p w:rsidR="00F4738A" w:rsidRPr="00114CB8" w:rsidRDefault="00F4738A" w:rsidP="001A2B8D">
            <w:pPr>
              <w:spacing w:after="160" w:line="259" w:lineRule="auto"/>
              <w:rPr>
                <w:rFonts w:cstheme="minorHAnsi"/>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1A2B8D">
            <w:pPr>
              <w:rPr>
                <w:rFonts w:cstheme="minorHAnsi"/>
                <w:color w:val="000000" w:themeColor="text1"/>
                <w:lang w:val="sq-AL"/>
              </w:rPr>
            </w:pPr>
            <w:r w:rsidRPr="00114CB8">
              <w:rPr>
                <w:rFonts w:cstheme="minorHAnsi"/>
                <w:color w:val="000000" w:themeColor="text1"/>
                <w:lang w:val="sq-AL"/>
              </w:rPr>
              <w:lastRenderedPageBreak/>
              <w:t>Shoqata për mbrojtën e kafshëve Kosova</w:t>
            </w:r>
            <w:r w:rsidRPr="00114CB8">
              <w:rPr>
                <w:rFonts w:cstheme="minorHAnsi"/>
                <w:color w:val="000000" w:themeColor="text1"/>
                <w:spacing w:val="-1"/>
                <w:lang w:val="sq-AL"/>
              </w:rPr>
              <w:t xml:space="preserve"> </w:t>
            </w:r>
            <w:r w:rsidRPr="00114CB8">
              <w:rPr>
                <w:rFonts w:cstheme="minorHAnsi"/>
                <w:color w:val="000000" w:themeColor="text1"/>
                <w:lang w:val="sq-AL"/>
              </w:rPr>
              <w:t xml:space="preserve">Animal Lovers/ Kafshë dashësit e </w:t>
            </w:r>
            <w:r w:rsidRPr="00114CB8">
              <w:rPr>
                <w:rFonts w:cstheme="minorHAnsi"/>
                <w:color w:val="000000" w:themeColor="text1"/>
                <w:lang w:val="sq-AL"/>
              </w:rPr>
              <w:lastRenderedPageBreak/>
              <w:t>Kosovës  (KSAL)</w:t>
            </w:r>
          </w:p>
          <w:p w:rsidR="00F4738A" w:rsidRPr="00114CB8" w:rsidRDefault="00F4738A" w:rsidP="00202B53">
            <w:pPr>
              <w:rPr>
                <w:rFonts w:cstheme="minorHAnsi"/>
                <w:bCs/>
                <w:lang w:val="sq-AL"/>
              </w:rPr>
            </w:pP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1A2B8D" w:rsidP="00202B53">
            <w:pPr>
              <w:rPr>
                <w:rFonts w:cstheme="minorHAnsi"/>
                <w:bCs/>
                <w:lang w:val="sq-AL"/>
              </w:rPr>
            </w:pPr>
            <w:r w:rsidRPr="00114CB8">
              <w:rPr>
                <w:rFonts w:cstheme="minorHAnsi"/>
                <w:bCs/>
                <w:lang w:val="sq-AL"/>
              </w:rPr>
              <w:lastRenderedPageBreak/>
              <w:t xml:space="preserve">Nuk pranohet </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1A2B8D" w:rsidP="00202B53">
            <w:pPr>
              <w:jc w:val="both"/>
              <w:rPr>
                <w:rFonts w:cstheme="minorHAnsi"/>
                <w:bCs/>
                <w:lang w:val="sq-AL"/>
              </w:rPr>
            </w:pPr>
            <w:r w:rsidRPr="00114CB8">
              <w:rPr>
                <w:rFonts w:cstheme="minorHAnsi"/>
                <w:bCs/>
                <w:lang w:val="sq-AL"/>
              </w:rPr>
              <w:t xml:space="preserve">Ekziston në fakultetin e Bujqësisë </w:t>
            </w:r>
          </w:p>
        </w:tc>
      </w:tr>
      <w:tr w:rsidR="00F4738A" w:rsidRPr="00114CB8" w:rsidTr="00F11C93">
        <w:trPr>
          <w:trHeight w:val="477"/>
        </w:trPr>
        <w:tc>
          <w:tcPr>
            <w:tcW w:w="3120" w:type="dxa"/>
            <w:tcBorders>
              <w:left w:val="thinThickSmallGap" w:sz="12" w:space="0" w:color="auto"/>
              <w:right w:val="thinThickSmallGap" w:sz="12" w:space="0" w:color="auto"/>
            </w:tcBorders>
            <w:shd w:val="pct10" w:color="auto" w:fill="auto"/>
          </w:tcPr>
          <w:p w:rsidR="00F4738A" w:rsidRPr="00114CB8" w:rsidRDefault="00F4738A"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755F1F" w:rsidRDefault="001A2B8D" w:rsidP="001A2B8D">
            <w:pPr>
              <w:spacing w:after="160" w:line="259" w:lineRule="auto"/>
              <w:rPr>
                <w:rFonts w:cstheme="minorHAnsi"/>
                <w:lang w:val="sq-AL"/>
              </w:rPr>
            </w:pPr>
            <w:r w:rsidRPr="00755F1F">
              <w:rPr>
                <w:rFonts w:cstheme="minorHAnsi"/>
                <w:lang w:val="sq-AL"/>
              </w:rPr>
              <w:t>Edhe të monitorimi shuma prej 600 euro nuk I mbulon shpenzimet e ujit pijshëm ,sepse për monitorim duhen së paku 7 automjet ,edhe profesionist edhe trajnime për monitorues ,edhe një strehimoren të monitorojnë se paku 2 persona pastaj duhet llogaritur pagat mujore ,edhe anën juridike si mbulohen shpenzime e shkeljeve ligjore etj</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755F1F" w:rsidRDefault="001A2B8D" w:rsidP="001A2B8D">
            <w:pPr>
              <w:rPr>
                <w:rFonts w:cstheme="minorHAnsi"/>
                <w:color w:val="000000" w:themeColor="text1"/>
                <w:lang w:val="sq-AL"/>
              </w:rPr>
            </w:pPr>
            <w:r w:rsidRPr="00755F1F">
              <w:rPr>
                <w:rFonts w:cstheme="minorHAnsi"/>
                <w:color w:val="000000" w:themeColor="text1"/>
                <w:lang w:val="sq-AL"/>
              </w:rPr>
              <w:t>Shoqata për mbrojtën e kafshëve Kosova</w:t>
            </w:r>
            <w:r w:rsidRPr="00755F1F">
              <w:rPr>
                <w:rFonts w:cstheme="minorHAnsi"/>
                <w:color w:val="000000" w:themeColor="text1"/>
                <w:spacing w:val="-1"/>
                <w:lang w:val="sq-AL"/>
              </w:rPr>
              <w:t xml:space="preserve"> </w:t>
            </w:r>
            <w:r w:rsidRPr="00755F1F">
              <w:rPr>
                <w:rFonts w:cstheme="minorHAnsi"/>
                <w:color w:val="000000" w:themeColor="text1"/>
                <w:lang w:val="sq-AL"/>
              </w:rPr>
              <w:t>Animal Lovers/ Kafshë dashësit e Kosovës  (KSAL)</w:t>
            </w:r>
          </w:p>
          <w:p w:rsidR="00F4738A" w:rsidRPr="00755F1F" w:rsidRDefault="00F4738A" w:rsidP="00202B53">
            <w:pPr>
              <w:rPr>
                <w:rFonts w:cstheme="minorHAnsi"/>
                <w:bCs/>
                <w:lang w:val="sq-AL"/>
              </w:rPr>
            </w:pP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755F1F" w:rsidRDefault="001A2B8D" w:rsidP="00202B53">
            <w:pPr>
              <w:rPr>
                <w:rFonts w:cstheme="minorHAnsi"/>
                <w:bCs/>
                <w:lang w:val="sq-AL"/>
              </w:rPr>
            </w:pPr>
            <w:r w:rsidRPr="00755F1F">
              <w:rPr>
                <w:rFonts w:cstheme="minorHAnsi"/>
                <w:bCs/>
                <w:lang w:val="sq-AL"/>
              </w:rPr>
              <w:t>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755F1F" w:rsidRDefault="001A2B8D" w:rsidP="00202B53">
            <w:pPr>
              <w:jc w:val="both"/>
              <w:rPr>
                <w:rFonts w:cstheme="minorHAnsi"/>
                <w:bCs/>
                <w:lang w:val="sq-AL"/>
              </w:rPr>
            </w:pPr>
            <w:r w:rsidRPr="00755F1F">
              <w:rPr>
                <w:rFonts w:cstheme="minorHAnsi"/>
                <w:bCs/>
                <w:lang w:val="sq-AL"/>
              </w:rPr>
              <w:t xml:space="preserve">Është inkorporuar në strategji </w:t>
            </w:r>
          </w:p>
        </w:tc>
      </w:tr>
      <w:tr w:rsidR="00F4738A" w:rsidRPr="00114CB8" w:rsidTr="00F11C93">
        <w:trPr>
          <w:trHeight w:val="477"/>
        </w:trPr>
        <w:tc>
          <w:tcPr>
            <w:tcW w:w="3120" w:type="dxa"/>
            <w:tcBorders>
              <w:left w:val="thinThickSmallGap" w:sz="12" w:space="0" w:color="auto"/>
              <w:right w:val="thinThickSmallGap" w:sz="12" w:space="0" w:color="auto"/>
            </w:tcBorders>
            <w:shd w:val="pct10" w:color="auto" w:fill="auto"/>
          </w:tcPr>
          <w:p w:rsidR="00F4738A" w:rsidRPr="00114CB8" w:rsidRDefault="00F4738A"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1A2B8D" w:rsidP="001A2B8D">
            <w:pPr>
              <w:spacing w:after="160" w:line="259" w:lineRule="auto"/>
              <w:rPr>
                <w:rFonts w:cstheme="minorHAnsi"/>
                <w:lang w:val="sq-AL"/>
              </w:rPr>
            </w:pPr>
            <w:r w:rsidRPr="00114CB8">
              <w:rPr>
                <w:rFonts w:cstheme="minorHAnsi"/>
                <w:lang w:val="sq-AL"/>
              </w:rPr>
              <w:t>Afrimi te njeriu  kujdestar te cilit pastaj do të merrnin fonde për ushqim edhe ujë të pijshëm për kafshët në kujdes nga niveli qendror apo lokal që mos vie deri te mbipopullimi I strehimoreve</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1A2B8D" w:rsidP="00202B53">
            <w:pPr>
              <w:rPr>
                <w:rFonts w:cstheme="minorHAnsi"/>
                <w:bCs/>
                <w:lang w:val="sq-AL"/>
              </w:rPr>
            </w:pPr>
            <w:r w:rsidRPr="00114CB8">
              <w:rPr>
                <w:rFonts w:cstheme="minorHAnsi"/>
                <w:color w:val="000000" w:themeColor="text1"/>
                <w:lang w:val="sq-AL"/>
              </w:rPr>
              <w:t>Shoqata për mbrojtën e kafshëve Kosova</w:t>
            </w:r>
            <w:r w:rsidRPr="00114CB8">
              <w:rPr>
                <w:rFonts w:cstheme="minorHAnsi"/>
                <w:color w:val="000000" w:themeColor="text1"/>
                <w:spacing w:val="-1"/>
                <w:lang w:val="sq-AL"/>
              </w:rPr>
              <w:t xml:space="preserve"> </w:t>
            </w:r>
            <w:r w:rsidRPr="00114CB8">
              <w:rPr>
                <w:rFonts w:cstheme="minorHAnsi"/>
                <w:color w:val="000000" w:themeColor="text1"/>
                <w:lang w:val="sq-AL"/>
              </w:rPr>
              <w:t xml:space="preserve">Animal Lovers/ Kafshë </w:t>
            </w:r>
            <w:r w:rsidRPr="00114CB8">
              <w:rPr>
                <w:rFonts w:cstheme="minorHAnsi"/>
                <w:color w:val="000000" w:themeColor="text1"/>
                <w:lang w:val="sq-AL"/>
              </w:rPr>
              <w:lastRenderedPageBreak/>
              <w:t>dashësit e Kosovës  (KSAL</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1A2B8D" w:rsidP="00202B53">
            <w:pPr>
              <w:rPr>
                <w:rFonts w:cstheme="minorHAnsi"/>
                <w:bCs/>
                <w:lang w:val="sq-AL"/>
              </w:rPr>
            </w:pPr>
            <w:r w:rsidRPr="00114CB8">
              <w:rPr>
                <w:rFonts w:cstheme="minorHAnsi"/>
                <w:bCs/>
                <w:lang w:val="sq-AL"/>
              </w:rPr>
              <w:lastRenderedPageBreak/>
              <w:t xml:space="preserve">Nuk pranohet </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F4738A" w:rsidRPr="00114CB8" w:rsidRDefault="001A2B8D" w:rsidP="00202B53">
            <w:pPr>
              <w:jc w:val="both"/>
              <w:rPr>
                <w:rFonts w:cstheme="minorHAnsi"/>
                <w:bCs/>
                <w:lang w:val="sq-AL"/>
              </w:rPr>
            </w:pPr>
            <w:r w:rsidRPr="00114CB8">
              <w:rPr>
                <w:rFonts w:cstheme="minorHAnsi"/>
                <w:bCs/>
                <w:lang w:val="sq-AL"/>
              </w:rPr>
              <w:t xml:space="preserve">Nuk kemi bazë ligjore </w:t>
            </w:r>
          </w:p>
        </w:tc>
      </w:tr>
      <w:tr w:rsidR="001A2B8D" w:rsidRPr="00114CB8" w:rsidTr="00F11C93">
        <w:trPr>
          <w:trHeight w:val="477"/>
        </w:trPr>
        <w:tc>
          <w:tcPr>
            <w:tcW w:w="3120" w:type="dxa"/>
            <w:tcBorders>
              <w:left w:val="thinThickSmallGap" w:sz="12" w:space="0" w:color="auto"/>
              <w:right w:val="thinThickSmallGap" w:sz="12" w:space="0" w:color="auto"/>
            </w:tcBorders>
            <w:shd w:val="pct10" w:color="auto" w:fill="auto"/>
          </w:tcPr>
          <w:p w:rsidR="001A2B8D" w:rsidRPr="00114CB8" w:rsidRDefault="001A2B8D"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1A2B8D">
            <w:pPr>
              <w:spacing w:after="160" w:line="259" w:lineRule="auto"/>
              <w:rPr>
                <w:rFonts w:cstheme="minorHAnsi"/>
                <w:lang w:val="sq-AL"/>
              </w:rPr>
            </w:pPr>
            <w:r w:rsidRPr="00114CB8">
              <w:rPr>
                <w:rFonts w:cstheme="minorHAnsi"/>
                <w:lang w:val="sq-AL"/>
              </w:rPr>
              <w:t xml:space="preserve">Edhe vathimi të jetë me ngjyra psh. Te bushtrat me ngjyrë vjollce  , te qentë me ngjyre verdhë për me pas me lehtë numrin edhe evidentimi.  </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202B53">
            <w:pPr>
              <w:rPr>
                <w:rFonts w:cstheme="minorHAnsi"/>
                <w:color w:val="000000" w:themeColor="text1"/>
                <w:lang w:val="sq-AL"/>
              </w:rPr>
            </w:pPr>
            <w:r w:rsidRPr="00114CB8">
              <w:rPr>
                <w:rFonts w:cstheme="minorHAnsi"/>
                <w:color w:val="000000" w:themeColor="text1"/>
                <w:lang w:val="sq-AL"/>
              </w:rPr>
              <w:t>Shoqata për mbrojtën e kafshëve Kosova</w:t>
            </w:r>
            <w:r w:rsidRPr="00114CB8">
              <w:rPr>
                <w:rFonts w:cstheme="minorHAnsi"/>
                <w:color w:val="000000" w:themeColor="text1"/>
                <w:spacing w:val="-1"/>
                <w:lang w:val="sq-AL"/>
              </w:rPr>
              <w:t xml:space="preserve"> </w:t>
            </w:r>
            <w:r w:rsidRPr="00114CB8">
              <w:rPr>
                <w:rFonts w:cstheme="minorHAnsi"/>
                <w:color w:val="000000" w:themeColor="text1"/>
                <w:lang w:val="sq-AL"/>
              </w:rPr>
              <w:t>Animal Lovers/ Kafshë dashësit e Kosovës  (KSAL</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202B53">
            <w:pPr>
              <w:rPr>
                <w:rFonts w:cstheme="minorHAnsi"/>
                <w:bCs/>
                <w:lang w:val="sq-AL"/>
              </w:rPr>
            </w:pPr>
            <w:r w:rsidRPr="00114CB8">
              <w:rPr>
                <w:rFonts w:cstheme="minorHAnsi"/>
                <w:bCs/>
                <w:lang w:val="sq-AL"/>
              </w:rPr>
              <w:t xml:space="preserve">Nuk pranohet </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A2B8D" w:rsidRPr="00114CB8" w:rsidRDefault="001A2B8D" w:rsidP="00202B53">
            <w:pPr>
              <w:jc w:val="both"/>
              <w:rPr>
                <w:rFonts w:cstheme="minorHAnsi"/>
                <w:bCs/>
                <w:lang w:val="sq-AL"/>
              </w:rPr>
            </w:pPr>
            <w:r w:rsidRPr="00114CB8">
              <w:rPr>
                <w:rFonts w:cstheme="minorHAnsi"/>
                <w:bCs/>
                <w:lang w:val="sq-AL"/>
              </w:rPr>
              <w:t xml:space="preserve">Nuk kemi bazë ligjore </w:t>
            </w:r>
          </w:p>
        </w:tc>
      </w:tr>
      <w:tr w:rsidR="00B97280" w:rsidRPr="00114CB8" w:rsidTr="00F11C93">
        <w:trPr>
          <w:trHeight w:val="477"/>
        </w:trPr>
        <w:tc>
          <w:tcPr>
            <w:tcW w:w="3120" w:type="dxa"/>
            <w:tcBorders>
              <w:left w:val="thinThickSmallGap" w:sz="12" w:space="0" w:color="auto"/>
              <w:right w:val="thinThickSmallGap" w:sz="12" w:space="0" w:color="auto"/>
            </w:tcBorders>
            <w:shd w:val="pct10" w:color="auto" w:fill="auto"/>
          </w:tcPr>
          <w:p w:rsidR="00B97280" w:rsidRPr="00114CB8" w:rsidRDefault="00B97280"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B97280">
            <w:pPr>
              <w:rPr>
                <w:rFonts w:cstheme="minorHAnsi"/>
                <w:lang w:val="sq-AL"/>
              </w:rPr>
            </w:pPr>
            <w:r w:rsidRPr="00114CB8">
              <w:rPr>
                <w:rFonts w:cstheme="minorHAnsi"/>
                <w:lang w:val="sq-AL"/>
              </w:rPr>
              <w:t>Mikroqipi  kryhet me se pari ne qentë autokton si Deltari Ilir për te ruajtën kafshët autoktone.</w:t>
            </w:r>
          </w:p>
          <w:p w:rsidR="00B97280" w:rsidRPr="00114CB8" w:rsidRDefault="00B97280" w:rsidP="001A2B8D">
            <w:pPr>
              <w:spacing w:after="160" w:line="259" w:lineRule="auto"/>
              <w:rPr>
                <w:rFonts w:cstheme="minorHAnsi"/>
                <w:lang w:val="sq-AL"/>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rPr>
                <w:rFonts w:cstheme="minorHAnsi"/>
                <w:color w:val="000000" w:themeColor="text1"/>
                <w:lang w:val="sq-AL"/>
              </w:rPr>
            </w:pPr>
            <w:r w:rsidRPr="00114CB8">
              <w:rPr>
                <w:rFonts w:cstheme="minorHAnsi"/>
                <w:color w:val="000000" w:themeColor="text1"/>
                <w:lang w:val="sq-AL"/>
              </w:rPr>
              <w:t>Shoqata për mbrojtën e kafshëve Kosova</w:t>
            </w:r>
            <w:r w:rsidRPr="00114CB8">
              <w:rPr>
                <w:rFonts w:cstheme="minorHAnsi"/>
                <w:color w:val="000000" w:themeColor="text1"/>
                <w:spacing w:val="-1"/>
                <w:lang w:val="sq-AL"/>
              </w:rPr>
              <w:t xml:space="preserve"> </w:t>
            </w:r>
            <w:r w:rsidRPr="00114CB8">
              <w:rPr>
                <w:rFonts w:cstheme="minorHAnsi"/>
                <w:color w:val="000000" w:themeColor="text1"/>
                <w:lang w:val="sq-AL"/>
              </w:rPr>
              <w:t>Animal Lovers/ Kafshë dashësit e Kosovës  (KSAL</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rPr>
                <w:rFonts w:cstheme="minorHAnsi"/>
                <w:bCs/>
                <w:lang w:val="sq-AL"/>
              </w:rPr>
            </w:pPr>
            <w:r w:rsidRPr="00114CB8">
              <w:rPr>
                <w:rFonts w:cstheme="minorHAnsi"/>
                <w:bCs/>
                <w:lang w:val="sq-AL"/>
              </w:rPr>
              <w:t>Nuk 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jc w:val="both"/>
              <w:rPr>
                <w:rFonts w:cstheme="minorHAnsi"/>
                <w:bCs/>
                <w:lang w:val="sq-AL"/>
              </w:rPr>
            </w:pPr>
            <w:r w:rsidRPr="00114CB8">
              <w:rPr>
                <w:rFonts w:cstheme="minorHAnsi"/>
                <w:bCs/>
                <w:lang w:val="sq-AL"/>
              </w:rPr>
              <w:t xml:space="preserve">Nuk kemi bazë ligjore </w:t>
            </w:r>
          </w:p>
        </w:tc>
      </w:tr>
      <w:tr w:rsidR="00B97280" w:rsidRPr="00114CB8" w:rsidTr="00F11C93">
        <w:trPr>
          <w:trHeight w:val="477"/>
        </w:trPr>
        <w:tc>
          <w:tcPr>
            <w:tcW w:w="3120" w:type="dxa"/>
            <w:tcBorders>
              <w:left w:val="thinThickSmallGap" w:sz="12" w:space="0" w:color="auto"/>
              <w:right w:val="thinThickSmallGap" w:sz="12" w:space="0" w:color="auto"/>
            </w:tcBorders>
            <w:shd w:val="pct10" w:color="auto" w:fill="auto"/>
          </w:tcPr>
          <w:p w:rsidR="00B97280" w:rsidRPr="00114CB8" w:rsidRDefault="00B97280"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B97280">
            <w:pPr>
              <w:rPr>
                <w:rFonts w:cstheme="minorHAnsi"/>
                <w:lang w:val="sq-AL"/>
              </w:rPr>
            </w:pPr>
            <w:r w:rsidRPr="00114CB8">
              <w:rPr>
                <w:rFonts w:cstheme="minorHAnsi"/>
                <w:lang w:val="sq-AL"/>
              </w:rPr>
              <w:t xml:space="preserve">Edhe vendosja e kamerave ne sheshe edhe ne parqet ,shume te frekuentuar monitorimi nga Ministria e Mbrojtës (Policia ) Komuna edhe organizatat </w:t>
            </w:r>
            <w:r w:rsidRPr="00114CB8">
              <w:rPr>
                <w:rFonts w:cstheme="minorHAnsi"/>
                <w:lang w:val="sq-AL"/>
              </w:rPr>
              <w:lastRenderedPageBreak/>
              <w:t>joqeveritare me kërkim leje ne raste veçanta kur bëhet fjale për kafshë që rrezikojnë apo rrezikohen.</w:t>
            </w:r>
          </w:p>
          <w:p w:rsidR="00B97280" w:rsidRPr="00114CB8" w:rsidRDefault="00B97280" w:rsidP="001A2B8D">
            <w:pPr>
              <w:spacing w:after="160" w:line="259" w:lineRule="auto"/>
              <w:rPr>
                <w:rFonts w:cstheme="minorHAnsi"/>
                <w:lang w:val="sq-AL"/>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rPr>
                <w:rFonts w:cstheme="minorHAnsi"/>
                <w:color w:val="000000" w:themeColor="text1"/>
                <w:lang w:val="sq-AL"/>
              </w:rPr>
            </w:pPr>
            <w:r w:rsidRPr="00114CB8">
              <w:rPr>
                <w:rFonts w:cstheme="minorHAnsi"/>
                <w:color w:val="000000" w:themeColor="text1"/>
                <w:lang w:val="sq-AL"/>
              </w:rPr>
              <w:lastRenderedPageBreak/>
              <w:t>Shoqata për mbrojtën e kafshëve Kosova</w:t>
            </w:r>
            <w:r w:rsidRPr="00114CB8">
              <w:rPr>
                <w:rFonts w:cstheme="minorHAnsi"/>
                <w:color w:val="000000" w:themeColor="text1"/>
                <w:spacing w:val="-1"/>
                <w:lang w:val="sq-AL"/>
              </w:rPr>
              <w:t xml:space="preserve"> </w:t>
            </w:r>
            <w:r w:rsidRPr="00114CB8">
              <w:rPr>
                <w:rFonts w:cstheme="minorHAnsi"/>
                <w:color w:val="000000" w:themeColor="text1"/>
                <w:lang w:val="sq-AL"/>
              </w:rPr>
              <w:lastRenderedPageBreak/>
              <w:t>Animal Lovers/ Kafshë dashësit e Kosovës  (KSAL</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jc w:val="both"/>
              <w:rPr>
                <w:rFonts w:cstheme="minorHAnsi"/>
                <w:bCs/>
                <w:lang w:val="sq-AL"/>
              </w:rPr>
            </w:pPr>
            <w:r w:rsidRPr="00114CB8">
              <w:rPr>
                <w:rFonts w:cstheme="minorHAnsi"/>
                <w:bCs/>
                <w:lang w:val="sq-AL"/>
              </w:rPr>
              <w:t xml:space="preserve">Ekzistojnë kamerat nëpër sheshe </w:t>
            </w:r>
          </w:p>
          <w:p w:rsidR="00B97280" w:rsidRPr="00114CB8" w:rsidRDefault="00B97280" w:rsidP="00202B53">
            <w:pPr>
              <w:jc w:val="both"/>
              <w:rPr>
                <w:rFonts w:cstheme="minorHAnsi"/>
                <w:bCs/>
                <w:lang w:val="sq-AL"/>
              </w:rPr>
            </w:pPr>
            <w:r w:rsidRPr="00114CB8">
              <w:rPr>
                <w:rFonts w:cstheme="minorHAnsi"/>
                <w:bCs/>
                <w:lang w:val="sq-AL"/>
              </w:rPr>
              <w:t xml:space="preserve">Përgjegjësi e Ministri e Punëve të Brendshme për sigurinë e qytetarëve </w:t>
            </w:r>
          </w:p>
        </w:tc>
      </w:tr>
      <w:tr w:rsidR="00B97280" w:rsidRPr="00114CB8" w:rsidTr="00F11C93">
        <w:trPr>
          <w:trHeight w:val="477"/>
        </w:trPr>
        <w:tc>
          <w:tcPr>
            <w:tcW w:w="3120" w:type="dxa"/>
            <w:tcBorders>
              <w:left w:val="thinThickSmallGap" w:sz="12" w:space="0" w:color="auto"/>
              <w:right w:val="thinThickSmallGap" w:sz="12" w:space="0" w:color="auto"/>
            </w:tcBorders>
            <w:shd w:val="pct10" w:color="auto" w:fill="auto"/>
          </w:tcPr>
          <w:p w:rsidR="00B97280" w:rsidRPr="00114CB8" w:rsidRDefault="00B97280"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865144" w:rsidRDefault="00B97280" w:rsidP="00B97280">
            <w:pPr>
              <w:rPr>
                <w:rFonts w:cstheme="minorHAnsi"/>
                <w:lang w:val="sq-AL"/>
              </w:rPr>
            </w:pPr>
            <w:r w:rsidRPr="00865144">
              <w:rPr>
                <w:rFonts w:cstheme="minorHAnsi"/>
                <w:lang w:val="sq-AL"/>
              </w:rPr>
              <w:t>Mikroqipimi te behët përpos në kafshët me pronarë edhe ato pa pronar si endacake.</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865144" w:rsidRDefault="00B97280" w:rsidP="00202B53">
            <w:pPr>
              <w:rPr>
                <w:rFonts w:cstheme="minorHAnsi"/>
                <w:color w:val="000000" w:themeColor="text1"/>
                <w:lang w:val="sq-AL"/>
              </w:rPr>
            </w:pPr>
            <w:r w:rsidRPr="00865144">
              <w:rPr>
                <w:rFonts w:cstheme="minorHAnsi"/>
                <w:color w:val="000000" w:themeColor="text1"/>
                <w:lang w:val="sq-AL"/>
              </w:rPr>
              <w:t>Shoqata për mbrojtën e kafshëve Kosova</w:t>
            </w:r>
            <w:r w:rsidRPr="00865144">
              <w:rPr>
                <w:rFonts w:cstheme="minorHAnsi"/>
                <w:color w:val="000000" w:themeColor="text1"/>
                <w:spacing w:val="-1"/>
                <w:lang w:val="sq-AL"/>
              </w:rPr>
              <w:t xml:space="preserve"> </w:t>
            </w:r>
            <w:r w:rsidRPr="00865144">
              <w:rPr>
                <w:rFonts w:cstheme="minorHAnsi"/>
                <w:color w:val="000000" w:themeColor="text1"/>
                <w:lang w:val="sq-AL"/>
              </w:rPr>
              <w:t>Animal Lovers/ Kafshë dashësit e Kosovës  (KSAL</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865144" w:rsidRDefault="00B97280" w:rsidP="00202B53">
            <w:pPr>
              <w:rPr>
                <w:rFonts w:cstheme="minorHAnsi"/>
                <w:bCs/>
                <w:lang w:val="sq-AL"/>
              </w:rPr>
            </w:pPr>
            <w:r w:rsidRPr="00865144">
              <w:rPr>
                <w:rFonts w:cstheme="minorHAnsi"/>
                <w:bCs/>
                <w:lang w:val="sq-AL"/>
              </w:rPr>
              <w:t>Nuk 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554E4" w:rsidRDefault="001554E4" w:rsidP="001554E4">
            <w:pPr>
              <w:pBdr>
                <w:top w:val="nil"/>
                <w:left w:val="nil"/>
                <w:bottom w:val="nil"/>
                <w:right w:val="nil"/>
                <w:between w:val="nil"/>
              </w:pBdr>
              <w:spacing w:after="160" w:line="276" w:lineRule="auto"/>
              <w:jc w:val="both"/>
              <w:rPr>
                <w:rFonts w:eastAsia="Cambria"/>
                <w:sz w:val="22"/>
                <w:szCs w:val="22"/>
                <w:lang w:val="sq-AL"/>
              </w:rPr>
            </w:pPr>
            <w:r w:rsidRPr="001554E4">
              <w:rPr>
                <w:rFonts w:eastAsia="Cambria"/>
                <w:sz w:val="22"/>
                <w:szCs w:val="22"/>
                <w:lang w:val="sq-AL"/>
              </w:rPr>
              <w:t xml:space="preserve">Udhëzimi Administrativ (MBPZHR) - nr. 02/2018 mbi Identifikimin dhe Regjistrimin e Kafshëve Shoqëruese </w:t>
            </w:r>
          </w:p>
          <w:p w:rsidR="00B97280" w:rsidRPr="001554E4" w:rsidRDefault="001554E4" w:rsidP="001554E4">
            <w:pPr>
              <w:pBdr>
                <w:top w:val="nil"/>
                <w:left w:val="nil"/>
                <w:bottom w:val="nil"/>
                <w:right w:val="nil"/>
                <w:between w:val="nil"/>
              </w:pBdr>
              <w:spacing w:after="160" w:line="276" w:lineRule="auto"/>
              <w:jc w:val="both"/>
              <w:rPr>
                <w:rFonts w:eastAsia="Cambria"/>
                <w:sz w:val="22"/>
                <w:szCs w:val="22"/>
                <w:lang w:val="sq-AL"/>
              </w:rPr>
            </w:pPr>
            <w:r w:rsidRPr="001554E4">
              <w:rPr>
                <w:rFonts w:eastAsia="Cambria"/>
                <w:sz w:val="22"/>
                <w:szCs w:val="22"/>
                <w:lang w:val="sq-AL"/>
              </w:rPr>
              <w:t xml:space="preserve">Udhëzimi Administrativ (MBPZHR) - nr. 02/2021 për Ndryshimin dhe Plotësimin e Udhëzimit Administrativ (MBPZHR) 02/2018 në Identifikimin dhe Regjistrimin e Kafshëve </w:t>
            </w:r>
            <w:r w:rsidRPr="00755F1F">
              <w:rPr>
                <w:rFonts w:eastAsia="Cambria"/>
                <w:color w:val="000000" w:themeColor="text1"/>
                <w:sz w:val="22"/>
                <w:szCs w:val="22"/>
                <w:lang w:val="sq-AL"/>
              </w:rPr>
              <w:t xml:space="preserve">Shoqëruese </w:t>
            </w:r>
            <w:r w:rsidR="00C351B4" w:rsidRPr="00755F1F">
              <w:rPr>
                <w:rFonts w:cstheme="minorHAnsi"/>
                <w:bCs/>
                <w:color w:val="000000" w:themeColor="text1"/>
                <w:lang w:val="sq-AL"/>
              </w:rPr>
              <w:t xml:space="preserve">e </w:t>
            </w:r>
            <w:r w:rsidR="00B97280" w:rsidRPr="00755F1F">
              <w:rPr>
                <w:rFonts w:cstheme="minorHAnsi"/>
                <w:bCs/>
                <w:color w:val="000000" w:themeColor="text1"/>
                <w:lang w:val="sq-AL"/>
              </w:rPr>
              <w:t xml:space="preserve">përcakton qartë vendosjen e mikroqipave </w:t>
            </w:r>
          </w:p>
        </w:tc>
      </w:tr>
      <w:tr w:rsidR="00B97280" w:rsidRPr="00114CB8" w:rsidTr="00F11C93">
        <w:trPr>
          <w:trHeight w:val="477"/>
        </w:trPr>
        <w:tc>
          <w:tcPr>
            <w:tcW w:w="3120" w:type="dxa"/>
            <w:tcBorders>
              <w:left w:val="thinThickSmallGap" w:sz="12" w:space="0" w:color="auto"/>
              <w:right w:val="thinThickSmallGap" w:sz="12" w:space="0" w:color="auto"/>
            </w:tcBorders>
            <w:shd w:val="pct10" w:color="auto" w:fill="auto"/>
          </w:tcPr>
          <w:p w:rsidR="00B97280" w:rsidRPr="00114CB8" w:rsidRDefault="00B97280"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B97280">
            <w:pPr>
              <w:pStyle w:val="PlainText"/>
              <w:rPr>
                <w:rFonts w:asciiTheme="minorHAnsi" w:hAnsiTheme="minorHAnsi" w:cstheme="minorHAnsi"/>
                <w:color w:val="000000" w:themeColor="text1"/>
                <w:szCs w:val="24"/>
                <w:lang w:val="sq-AL"/>
              </w:rPr>
            </w:pPr>
            <w:r w:rsidRPr="00114CB8">
              <w:rPr>
                <w:rFonts w:asciiTheme="minorHAnsi" w:hAnsiTheme="minorHAnsi" w:cstheme="minorHAnsi"/>
                <w:color w:val="000000" w:themeColor="text1"/>
                <w:szCs w:val="24"/>
                <w:lang w:val="sq-AL"/>
              </w:rPr>
              <w:t>Te ketë kujdes te madhe ne krijimin e strehimoreve dhe ne udhëzimin administrativ qe rregullon menaxhimin e tyre, me ketë nënkuptojmë, qe strehimoret mos te krijohen sikur hotele për ata pronar qe me nuk duan te kujdesen për kafshët e tyre.</w:t>
            </w:r>
          </w:p>
          <w:p w:rsidR="00B97280" w:rsidRPr="00114CB8" w:rsidRDefault="00B97280" w:rsidP="00B97280">
            <w:pPr>
              <w:rPr>
                <w:rFonts w:cstheme="minorHAnsi"/>
                <w:lang w:val="sq-AL"/>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rPr>
                <w:rFonts w:cstheme="minorHAnsi"/>
                <w:color w:val="000000" w:themeColor="text1"/>
                <w:lang w:val="sq-AL"/>
              </w:rPr>
            </w:pPr>
            <w:r w:rsidRPr="00114CB8">
              <w:rPr>
                <w:rFonts w:cstheme="minorHAnsi"/>
              </w:rPr>
              <w:t>KSAVA</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rPr>
                <w:rFonts w:cstheme="minorHAnsi"/>
                <w:bCs/>
                <w:lang w:val="sq-AL"/>
              </w:rPr>
            </w:pPr>
            <w:r w:rsidRPr="00114CB8">
              <w:rPr>
                <w:rFonts w:cstheme="minorHAnsi"/>
                <w:bCs/>
                <w:lang w:val="sq-AL"/>
              </w:rPr>
              <w:t>Nuk 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F563FA" w:rsidRDefault="001554E4" w:rsidP="00B97280">
            <w:pPr>
              <w:jc w:val="both"/>
              <w:rPr>
                <w:rFonts w:cstheme="minorHAnsi"/>
                <w:bCs/>
                <w:color w:val="FF0000"/>
                <w:lang w:val="sq-AL"/>
              </w:rPr>
            </w:pPr>
            <w:r w:rsidRPr="00755F1F">
              <w:rPr>
                <w:rFonts w:cstheme="minorHAnsi"/>
                <w:bCs/>
                <w:color w:val="000000" w:themeColor="text1"/>
                <w:lang w:val="sq-AL"/>
              </w:rPr>
              <w:t>Udhëzimi Administrativ (MBPZHR) - nr. 04/2017 për Kushtet Teknike që duhet të plotësojnë Qendrat e Trajtimit të Përkohshëm për Kafshët Endacake</w:t>
            </w:r>
          </w:p>
        </w:tc>
      </w:tr>
      <w:tr w:rsidR="00B97280" w:rsidRPr="00114CB8" w:rsidTr="00F11C93">
        <w:trPr>
          <w:trHeight w:val="477"/>
        </w:trPr>
        <w:tc>
          <w:tcPr>
            <w:tcW w:w="3120" w:type="dxa"/>
            <w:tcBorders>
              <w:left w:val="thinThickSmallGap" w:sz="12" w:space="0" w:color="auto"/>
              <w:right w:val="thinThickSmallGap" w:sz="12" w:space="0" w:color="auto"/>
            </w:tcBorders>
            <w:shd w:val="pct10" w:color="auto" w:fill="auto"/>
          </w:tcPr>
          <w:p w:rsidR="00B97280" w:rsidRPr="00114CB8" w:rsidRDefault="00B97280"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B97280">
            <w:pPr>
              <w:pStyle w:val="PlainText"/>
              <w:rPr>
                <w:rFonts w:asciiTheme="minorHAnsi" w:hAnsiTheme="minorHAnsi" w:cstheme="minorHAnsi"/>
                <w:color w:val="000000" w:themeColor="text1"/>
                <w:szCs w:val="24"/>
                <w:lang w:val="sq-AL"/>
              </w:rPr>
            </w:pPr>
            <w:r w:rsidRPr="00114CB8">
              <w:rPr>
                <w:rFonts w:asciiTheme="minorHAnsi" w:hAnsiTheme="minorHAnsi" w:cstheme="minorHAnsi"/>
                <w:color w:val="000000" w:themeColor="text1"/>
                <w:szCs w:val="24"/>
                <w:lang w:val="sq-AL"/>
              </w:rPr>
              <w:t xml:space="preserve">Sterilizimi duhet te kryhet prej 7 muajsh, ne nuk pajtohemi ne ketë </w:t>
            </w:r>
            <w:r w:rsidRPr="00114CB8">
              <w:rPr>
                <w:rFonts w:asciiTheme="minorHAnsi" w:hAnsiTheme="minorHAnsi" w:cstheme="minorHAnsi"/>
                <w:color w:val="000000" w:themeColor="text1"/>
                <w:szCs w:val="24"/>
                <w:lang w:val="sq-AL"/>
              </w:rPr>
              <w:lastRenderedPageBreak/>
              <w:t>pike, e para sepse hulumtimet e fundit nga shume profesionist veteriner dhe organizata konfirmojnë qe KASTRIMI DHE STERILIZIMI  mund te filloj qysh ne FAZAT PEDIATRIKE prej 6 javëve, me shume përparësi për me pak pasoja gjate operimit dhe kostos me te ulet ( te cilat mund ti sqaroj ne takimin e rradhes) po ashtu edhe te sjelljes me te bute te atyre kafshëve qe operohen me herët.</w:t>
            </w:r>
          </w:p>
          <w:p w:rsidR="00B97280" w:rsidRPr="00114CB8" w:rsidRDefault="00B97280" w:rsidP="00B97280">
            <w:pPr>
              <w:pStyle w:val="PlainText"/>
              <w:rPr>
                <w:rFonts w:asciiTheme="minorHAnsi" w:hAnsiTheme="minorHAnsi" w:cstheme="minorHAnsi"/>
                <w:color w:val="000000" w:themeColor="text1"/>
                <w:szCs w:val="24"/>
                <w:lang w:val="sq-AL"/>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rPr>
                <w:rFonts w:cstheme="minorHAnsi"/>
              </w:rPr>
            </w:pPr>
            <w:r w:rsidRPr="00114CB8">
              <w:rPr>
                <w:rFonts w:cstheme="minorHAnsi"/>
              </w:rPr>
              <w:lastRenderedPageBreak/>
              <w:t>KSAVA</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rPr>
                <w:rFonts w:cstheme="minorHAnsi"/>
                <w:bCs/>
                <w:lang w:val="sq-AL"/>
              </w:rPr>
            </w:pPr>
            <w:r w:rsidRPr="00114CB8">
              <w:rPr>
                <w:rFonts w:cstheme="minorHAnsi"/>
                <w:bCs/>
                <w:lang w:val="sq-AL"/>
              </w:rPr>
              <w:t xml:space="preserve">Pranohet </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B97280">
            <w:pPr>
              <w:jc w:val="both"/>
              <w:rPr>
                <w:rFonts w:cstheme="minorHAnsi"/>
                <w:bCs/>
                <w:lang w:val="sq-AL"/>
              </w:rPr>
            </w:pPr>
            <w:r w:rsidRPr="00114CB8">
              <w:rPr>
                <w:rFonts w:cstheme="minorHAnsi"/>
                <w:bCs/>
                <w:lang w:val="sq-AL"/>
              </w:rPr>
              <w:t xml:space="preserve">Komenti është inkorporuar në strategji </w:t>
            </w:r>
          </w:p>
        </w:tc>
      </w:tr>
      <w:tr w:rsidR="00B97280" w:rsidRPr="00114CB8" w:rsidTr="00F11C93">
        <w:trPr>
          <w:trHeight w:val="477"/>
        </w:trPr>
        <w:tc>
          <w:tcPr>
            <w:tcW w:w="3120" w:type="dxa"/>
            <w:tcBorders>
              <w:left w:val="thinThickSmallGap" w:sz="12" w:space="0" w:color="auto"/>
              <w:right w:val="thinThickSmallGap" w:sz="12" w:space="0" w:color="auto"/>
            </w:tcBorders>
            <w:shd w:val="pct10" w:color="auto" w:fill="auto"/>
          </w:tcPr>
          <w:p w:rsidR="00B97280" w:rsidRPr="00114CB8" w:rsidRDefault="00B97280"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B97280">
            <w:pPr>
              <w:pStyle w:val="PlainText"/>
              <w:rPr>
                <w:rFonts w:asciiTheme="minorHAnsi" w:hAnsiTheme="minorHAnsi" w:cstheme="minorHAnsi"/>
                <w:color w:val="000000" w:themeColor="text1"/>
                <w:szCs w:val="24"/>
                <w:lang w:val="sq-AL"/>
              </w:rPr>
            </w:pPr>
            <w:r w:rsidRPr="00114CB8">
              <w:rPr>
                <w:rFonts w:asciiTheme="minorHAnsi" w:hAnsiTheme="minorHAnsi" w:cstheme="minorHAnsi"/>
                <w:color w:val="000000" w:themeColor="text1"/>
                <w:szCs w:val="24"/>
                <w:lang w:val="sq-AL"/>
              </w:rPr>
              <w:t>Urgjentisht ti ndihmohet AUV-s për krijimin e laboratorit referent për testimin e titrit te Terbimit, ku kjo do te ndihmoj qe ne mase te madhe te lehtësohen adoptimet e qenve endacak jashtë vendit.</w:t>
            </w:r>
          </w:p>
          <w:p w:rsidR="00B97280" w:rsidRPr="00114CB8" w:rsidRDefault="00B97280" w:rsidP="00B97280">
            <w:pPr>
              <w:pStyle w:val="PlainText"/>
              <w:rPr>
                <w:rFonts w:asciiTheme="minorHAnsi" w:hAnsiTheme="minorHAnsi" w:cstheme="minorHAnsi"/>
                <w:color w:val="000000" w:themeColor="text1"/>
                <w:szCs w:val="24"/>
                <w:lang w:val="sq-AL"/>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rPr>
                <w:rFonts w:cstheme="minorHAnsi"/>
              </w:rPr>
            </w:pPr>
            <w:r w:rsidRPr="00114CB8">
              <w:rPr>
                <w:rFonts w:cstheme="minorHAnsi"/>
              </w:rPr>
              <w:t>KSAVA</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202B53">
            <w:pPr>
              <w:rPr>
                <w:rFonts w:cstheme="minorHAnsi"/>
                <w:bCs/>
                <w:lang w:val="sq-AL"/>
              </w:rPr>
            </w:pP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114CB8" w:rsidRDefault="00B97280" w:rsidP="00B97280">
            <w:pPr>
              <w:jc w:val="both"/>
              <w:rPr>
                <w:rFonts w:cstheme="minorHAnsi"/>
                <w:bCs/>
                <w:lang w:val="sq-AL"/>
              </w:rPr>
            </w:pPr>
            <w:r w:rsidRPr="00114CB8">
              <w:rPr>
                <w:rFonts w:cstheme="minorHAnsi"/>
                <w:bCs/>
                <w:lang w:val="sq-AL"/>
              </w:rPr>
              <w:t xml:space="preserve">Është në procedura të aktivizimit të këtij laboratori </w:t>
            </w:r>
          </w:p>
        </w:tc>
      </w:tr>
      <w:tr w:rsidR="00B97280" w:rsidRPr="00114CB8" w:rsidTr="00F11C93">
        <w:trPr>
          <w:trHeight w:val="477"/>
        </w:trPr>
        <w:tc>
          <w:tcPr>
            <w:tcW w:w="3120" w:type="dxa"/>
            <w:tcBorders>
              <w:left w:val="thinThickSmallGap" w:sz="12" w:space="0" w:color="auto"/>
              <w:right w:val="thinThickSmallGap" w:sz="12" w:space="0" w:color="auto"/>
            </w:tcBorders>
            <w:shd w:val="pct10" w:color="auto" w:fill="auto"/>
          </w:tcPr>
          <w:p w:rsidR="00B97280" w:rsidRPr="00755F1F" w:rsidRDefault="00B97280"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755F1F" w:rsidRDefault="00B97280" w:rsidP="001554E4">
            <w:pPr>
              <w:pStyle w:val="PlainText"/>
              <w:jc w:val="both"/>
              <w:rPr>
                <w:rFonts w:asciiTheme="minorHAnsi" w:hAnsiTheme="minorHAnsi" w:cstheme="minorHAnsi"/>
                <w:color w:val="000000" w:themeColor="text1"/>
                <w:szCs w:val="24"/>
                <w:lang w:val="sq-AL"/>
              </w:rPr>
            </w:pPr>
            <w:r w:rsidRPr="00755F1F">
              <w:rPr>
                <w:rFonts w:asciiTheme="minorHAnsi" w:hAnsiTheme="minorHAnsi" w:cstheme="minorHAnsi"/>
                <w:color w:val="000000" w:themeColor="text1"/>
                <w:szCs w:val="24"/>
                <w:lang w:val="sq-AL"/>
              </w:rPr>
              <w:t xml:space="preserve">Duke qene se përveç shqetësimit te mirëqenies dhe shëndetit te këtyre kafshëve, tjetër problem është edhe shëndeti publik, dhe ne radhe te pare shqetësimi kryesore është sëmundja e Tërbimit. Deri me tani qentë qe janë trajtuar KSVL janë vaksinuar vetëm një here dhe kjo vaksinë nuk vlen për gjithë jetën. Kjo strategji duhet te </w:t>
            </w:r>
            <w:r w:rsidRPr="00755F1F">
              <w:rPr>
                <w:rFonts w:asciiTheme="minorHAnsi" w:hAnsiTheme="minorHAnsi" w:cstheme="minorHAnsi"/>
                <w:color w:val="000000" w:themeColor="text1"/>
                <w:szCs w:val="24"/>
                <w:lang w:val="sq-AL"/>
              </w:rPr>
              <w:lastRenderedPageBreak/>
              <w:t>parasheh rivaksinimin e këtyre qenve, ose te ndihmoj AUV për te importuar vaksina trevjeçare qe te paktën këta qene te janë te mbajture për tre vite, dhe edhe nëse duhet te rivaksinohet te behën çdo tre vite edhe jo cdo vit për shkak te pamundësisë dhe kostos.</w:t>
            </w: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755F1F" w:rsidRDefault="00B97280" w:rsidP="00202B53">
            <w:pPr>
              <w:rPr>
                <w:rFonts w:cstheme="minorHAnsi"/>
              </w:rPr>
            </w:pPr>
            <w:r w:rsidRPr="00755F1F">
              <w:rPr>
                <w:rFonts w:cstheme="minorHAnsi"/>
              </w:rPr>
              <w:lastRenderedPageBreak/>
              <w:t>KSAVA</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755F1F" w:rsidRDefault="001554E4" w:rsidP="00202B53">
            <w:pPr>
              <w:rPr>
                <w:rFonts w:cstheme="minorHAnsi"/>
                <w:bCs/>
                <w:lang w:val="sq-AL"/>
              </w:rPr>
            </w:pPr>
            <w:r w:rsidRPr="00755F1F">
              <w:rPr>
                <w:rFonts w:cstheme="minorHAnsi"/>
                <w:bCs/>
                <w:lang w:val="sq-AL"/>
              </w:rPr>
              <w:t>Pranohet</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B97280" w:rsidRPr="00755F1F" w:rsidRDefault="00B97280" w:rsidP="00B97280">
            <w:pPr>
              <w:jc w:val="both"/>
              <w:rPr>
                <w:rFonts w:cstheme="minorHAnsi"/>
                <w:bCs/>
                <w:lang w:val="sq-AL"/>
              </w:rPr>
            </w:pPr>
            <w:r w:rsidRPr="00755F1F">
              <w:rPr>
                <w:rFonts w:cstheme="minorHAnsi"/>
                <w:bCs/>
                <w:lang w:val="sq-AL"/>
              </w:rPr>
              <w:t>Agjencia e Ushqimit dhe Veterinarisë është në procedura për këtë çështje</w:t>
            </w:r>
            <w:r w:rsidR="001554E4" w:rsidRPr="00755F1F">
              <w:rPr>
                <w:rFonts w:cstheme="minorHAnsi"/>
                <w:bCs/>
                <w:lang w:val="sq-AL"/>
              </w:rPr>
              <w:t>.</w:t>
            </w:r>
            <w:r w:rsidRPr="00755F1F">
              <w:rPr>
                <w:rFonts w:cstheme="minorHAnsi"/>
                <w:bCs/>
                <w:lang w:val="sq-AL"/>
              </w:rPr>
              <w:t xml:space="preserve"> </w:t>
            </w:r>
          </w:p>
        </w:tc>
      </w:tr>
      <w:tr w:rsidR="00114CB8" w:rsidRPr="00114CB8" w:rsidTr="00F11C93">
        <w:trPr>
          <w:trHeight w:val="477"/>
        </w:trPr>
        <w:tc>
          <w:tcPr>
            <w:tcW w:w="3120" w:type="dxa"/>
            <w:tcBorders>
              <w:left w:val="thinThickSmallGap" w:sz="12" w:space="0" w:color="auto"/>
              <w:right w:val="thinThickSmallGap" w:sz="12" w:space="0" w:color="auto"/>
            </w:tcBorders>
            <w:shd w:val="pct10" w:color="auto" w:fill="auto"/>
          </w:tcPr>
          <w:p w:rsidR="00114CB8" w:rsidRPr="00114CB8" w:rsidRDefault="00114CB8" w:rsidP="00202B53">
            <w:pPr>
              <w:autoSpaceDE w:val="0"/>
              <w:autoSpaceDN w:val="0"/>
              <w:adjustRightInd w:val="0"/>
              <w:jc w:val="both"/>
              <w:rPr>
                <w:rFonts w:cstheme="minorHAnsi"/>
                <w:lang w:val="sq-AL"/>
              </w:rPr>
            </w:pPr>
          </w:p>
        </w:tc>
        <w:tc>
          <w:tcPr>
            <w:tcW w:w="396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14CB8" w:rsidRPr="00114CB8" w:rsidRDefault="00114CB8" w:rsidP="00114CB8">
            <w:pPr>
              <w:pStyle w:val="PlainText"/>
              <w:rPr>
                <w:rFonts w:asciiTheme="minorHAnsi" w:hAnsiTheme="minorHAnsi" w:cstheme="minorHAnsi"/>
                <w:color w:val="000000" w:themeColor="text1"/>
                <w:szCs w:val="24"/>
                <w:lang w:val="sq-AL"/>
              </w:rPr>
            </w:pPr>
            <w:r w:rsidRPr="00114CB8">
              <w:rPr>
                <w:rFonts w:asciiTheme="minorHAnsi" w:hAnsiTheme="minorHAnsi" w:cstheme="minorHAnsi"/>
                <w:color w:val="000000" w:themeColor="text1"/>
                <w:szCs w:val="24"/>
                <w:lang w:val="sq-AL"/>
              </w:rPr>
              <w:t>Propozoj që të kërkohet  rritja e numrit te inspektoreve se paku për 10 ( dhjetë ) inspektor veterinar dhe 5 ( pesë )  makina zyrtare  te ndara sipas regjioneve  me qellim që të kemi mbikëqyrje te vazhdueshme ne lidhje me Strategjinë Kombëtare dhe Plani i Veprimit për Menaxhimin dhe Kontrollin e Qenve me dhe pa Pronar 2022-2028 .</w:t>
            </w:r>
          </w:p>
          <w:p w:rsidR="00114CB8" w:rsidRPr="00114CB8" w:rsidRDefault="00114CB8" w:rsidP="00B97280">
            <w:pPr>
              <w:pStyle w:val="PlainText"/>
              <w:jc w:val="both"/>
              <w:rPr>
                <w:rFonts w:asciiTheme="minorHAnsi" w:hAnsiTheme="minorHAnsi" w:cstheme="minorHAnsi"/>
                <w:color w:val="000000" w:themeColor="text1"/>
                <w:szCs w:val="24"/>
                <w:lang w:val="sq-AL"/>
              </w:rPr>
            </w:pPr>
          </w:p>
        </w:tc>
        <w:tc>
          <w:tcPr>
            <w:tcW w:w="153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14CB8" w:rsidRPr="00114CB8" w:rsidRDefault="00114CB8" w:rsidP="00202B53">
            <w:pPr>
              <w:rPr>
                <w:rFonts w:cstheme="minorHAnsi"/>
                <w:lang w:val="sq-AL"/>
              </w:rPr>
            </w:pPr>
            <w:r w:rsidRPr="00114CB8">
              <w:rPr>
                <w:rFonts w:cstheme="minorHAnsi"/>
                <w:lang w:val="sq-AL"/>
              </w:rPr>
              <w:t>Udhëheqës i Sektorit të Inspektoratit Veterinar Agjencia e Ushqimit dhe Veterinarisë</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14CB8" w:rsidRPr="00114CB8" w:rsidRDefault="00114CB8" w:rsidP="00202B53">
            <w:pPr>
              <w:rPr>
                <w:rFonts w:cstheme="minorHAnsi"/>
                <w:bCs/>
                <w:lang w:val="sq-AL"/>
              </w:rPr>
            </w:pPr>
            <w:r w:rsidRPr="00114CB8">
              <w:rPr>
                <w:rFonts w:cstheme="minorHAnsi"/>
                <w:bCs/>
                <w:lang w:val="sq-AL"/>
              </w:rPr>
              <w:t xml:space="preserve">Pranohet </w:t>
            </w:r>
          </w:p>
        </w:tc>
        <w:tc>
          <w:tcPr>
            <w:tcW w:w="4140" w:type="dxa"/>
            <w:tcBorders>
              <w:top w:val="thinThickSmallGap" w:sz="12" w:space="0" w:color="auto"/>
              <w:left w:val="thinThickSmallGap" w:sz="12" w:space="0" w:color="auto"/>
              <w:bottom w:val="thinThickSmallGap" w:sz="12" w:space="0" w:color="auto"/>
              <w:right w:val="thinThickSmallGap" w:sz="12" w:space="0" w:color="auto"/>
            </w:tcBorders>
            <w:shd w:val="pct10" w:color="auto" w:fill="auto"/>
          </w:tcPr>
          <w:p w:rsidR="00114CB8" w:rsidRPr="00114CB8" w:rsidRDefault="00114CB8" w:rsidP="00B97280">
            <w:pPr>
              <w:jc w:val="both"/>
              <w:rPr>
                <w:rFonts w:cstheme="minorHAnsi"/>
                <w:bCs/>
                <w:lang w:val="sq-AL"/>
              </w:rPr>
            </w:pPr>
            <w:r w:rsidRPr="00114CB8">
              <w:rPr>
                <w:rFonts w:cstheme="minorHAnsi"/>
                <w:bCs/>
                <w:lang w:val="sq-AL"/>
              </w:rPr>
              <w:t xml:space="preserve">Është inkorporuar komenti </w:t>
            </w:r>
          </w:p>
        </w:tc>
      </w:tr>
    </w:tbl>
    <w:p w:rsidR="00EC40F0" w:rsidRPr="007F3C37" w:rsidRDefault="00161EED" w:rsidP="00EC40F0">
      <w:pPr>
        <w:rPr>
          <w:lang w:val="sq-AL"/>
        </w:rPr>
      </w:pPr>
      <w:r>
        <w:rPr>
          <w:lang w:val="sq-AL"/>
        </w:rPr>
        <w:lastRenderedPageBreak/>
        <w:t>]</w:t>
      </w:r>
    </w:p>
    <w:p w:rsidR="00433DF9" w:rsidRDefault="00B54420" w:rsidP="00B54420">
      <w:pPr>
        <w:tabs>
          <w:tab w:val="left" w:pos="4287"/>
        </w:tabs>
      </w:pPr>
      <w:r>
        <w:lastRenderedPageBreak/>
        <w:tab/>
      </w:r>
    </w:p>
    <w:p w:rsidR="00161EED" w:rsidRDefault="00161EED"/>
    <w:sectPr w:rsidR="00161EED" w:rsidSect="00B653BE">
      <w:footerReference w:type="even" r:id="rId8"/>
      <w:footerReference w:type="default" r:id="rId9"/>
      <w:pgSz w:w="15840" w:h="12240" w:orient="landscape"/>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3CA" w:rsidRDefault="001B23CA">
      <w:r>
        <w:separator/>
      </w:r>
    </w:p>
  </w:endnote>
  <w:endnote w:type="continuationSeparator" w:id="0">
    <w:p w:rsidR="001B23CA" w:rsidRDefault="001B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BE" w:rsidRDefault="00B653BE" w:rsidP="00B653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53BE" w:rsidRDefault="00B65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814449"/>
      <w:docPartObj>
        <w:docPartGallery w:val="Page Numbers (Bottom of Page)"/>
        <w:docPartUnique/>
      </w:docPartObj>
    </w:sdtPr>
    <w:sdtEndPr>
      <w:rPr>
        <w:noProof/>
      </w:rPr>
    </w:sdtEndPr>
    <w:sdtContent>
      <w:p w:rsidR="007C44BC" w:rsidRDefault="007C44BC">
        <w:pPr>
          <w:pStyle w:val="Footer"/>
          <w:jc w:val="right"/>
        </w:pPr>
        <w:r>
          <w:fldChar w:fldCharType="begin"/>
        </w:r>
        <w:r>
          <w:instrText xml:space="preserve"> PAGE   \* MERGEFORMAT </w:instrText>
        </w:r>
        <w:r>
          <w:fldChar w:fldCharType="separate"/>
        </w:r>
        <w:r w:rsidR="002A7F0A">
          <w:rPr>
            <w:noProof/>
          </w:rPr>
          <w:t>21</w:t>
        </w:r>
        <w:r>
          <w:rPr>
            <w:noProof/>
          </w:rPr>
          <w:fldChar w:fldCharType="end"/>
        </w:r>
      </w:p>
    </w:sdtContent>
  </w:sdt>
  <w:p w:rsidR="00B653BE" w:rsidRDefault="00B65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3CA" w:rsidRDefault="001B23CA">
      <w:r>
        <w:separator/>
      </w:r>
    </w:p>
  </w:footnote>
  <w:footnote w:type="continuationSeparator" w:id="0">
    <w:p w:rsidR="001B23CA" w:rsidRDefault="001B2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1353"/>
    <w:multiLevelType w:val="hybridMultilevel"/>
    <w:tmpl w:val="23C4655C"/>
    <w:lvl w:ilvl="0" w:tplc="D520CDEE">
      <w:start w:val="1"/>
      <w:numFmt w:val="bullet"/>
      <w:lvlText w:val=""/>
      <w:lvlJc w:val="left"/>
      <w:pPr>
        <w:tabs>
          <w:tab w:val="num" w:pos="720"/>
        </w:tabs>
        <w:ind w:left="720" w:hanging="360"/>
      </w:pPr>
      <w:rPr>
        <w:rFonts w:ascii="Wingdings 3" w:hAnsi="Wingdings 3" w:hint="default"/>
      </w:rPr>
    </w:lvl>
    <w:lvl w:ilvl="1" w:tplc="9F9CD102" w:tentative="1">
      <w:start w:val="1"/>
      <w:numFmt w:val="bullet"/>
      <w:lvlText w:val=""/>
      <w:lvlJc w:val="left"/>
      <w:pPr>
        <w:tabs>
          <w:tab w:val="num" w:pos="1440"/>
        </w:tabs>
        <w:ind w:left="1440" w:hanging="360"/>
      </w:pPr>
      <w:rPr>
        <w:rFonts w:ascii="Wingdings 3" w:hAnsi="Wingdings 3" w:hint="default"/>
      </w:rPr>
    </w:lvl>
    <w:lvl w:ilvl="2" w:tplc="DBBA119C" w:tentative="1">
      <w:start w:val="1"/>
      <w:numFmt w:val="bullet"/>
      <w:lvlText w:val=""/>
      <w:lvlJc w:val="left"/>
      <w:pPr>
        <w:tabs>
          <w:tab w:val="num" w:pos="2160"/>
        </w:tabs>
        <w:ind w:left="2160" w:hanging="360"/>
      </w:pPr>
      <w:rPr>
        <w:rFonts w:ascii="Wingdings 3" w:hAnsi="Wingdings 3" w:hint="default"/>
      </w:rPr>
    </w:lvl>
    <w:lvl w:ilvl="3" w:tplc="0BF405E0" w:tentative="1">
      <w:start w:val="1"/>
      <w:numFmt w:val="bullet"/>
      <w:lvlText w:val=""/>
      <w:lvlJc w:val="left"/>
      <w:pPr>
        <w:tabs>
          <w:tab w:val="num" w:pos="2880"/>
        </w:tabs>
        <w:ind w:left="2880" w:hanging="360"/>
      </w:pPr>
      <w:rPr>
        <w:rFonts w:ascii="Wingdings 3" w:hAnsi="Wingdings 3" w:hint="default"/>
      </w:rPr>
    </w:lvl>
    <w:lvl w:ilvl="4" w:tplc="CE203E2C" w:tentative="1">
      <w:start w:val="1"/>
      <w:numFmt w:val="bullet"/>
      <w:lvlText w:val=""/>
      <w:lvlJc w:val="left"/>
      <w:pPr>
        <w:tabs>
          <w:tab w:val="num" w:pos="3600"/>
        </w:tabs>
        <w:ind w:left="3600" w:hanging="360"/>
      </w:pPr>
      <w:rPr>
        <w:rFonts w:ascii="Wingdings 3" w:hAnsi="Wingdings 3" w:hint="default"/>
      </w:rPr>
    </w:lvl>
    <w:lvl w:ilvl="5" w:tplc="85D49776" w:tentative="1">
      <w:start w:val="1"/>
      <w:numFmt w:val="bullet"/>
      <w:lvlText w:val=""/>
      <w:lvlJc w:val="left"/>
      <w:pPr>
        <w:tabs>
          <w:tab w:val="num" w:pos="4320"/>
        </w:tabs>
        <w:ind w:left="4320" w:hanging="360"/>
      </w:pPr>
      <w:rPr>
        <w:rFonts w:ascii="Wingdings 3" w:hAnsi="Wingdings 3" w:hint="default"/>
      </w:rPr>
    </w:lvl>
    <w:lvl w:ilvl="6" w:tplc="F05A44A6" w:tentative="1">
      <w:start w:val="1"/>
      <w:numFmt w:val="bullet"/>
      <w:lvlText w:val=""/>
      <w:lvlJc w:val="left"/>
      <w:pPr>
        <w:tabs>
          <w:tab w:val="num" w:pos="5040"/>
        </w:tabs>
        <w:ind w:left="5040" w:hanging="360"/>
      </w:pPr>
      <w:rPr>
        <w:rFonts w:ascii="Wingdings 3" w:hAnsi="Wingdings 3" w:hint="default"/>
      </w:rPr>
    </w:lvl>
    <w:lvl w:ilvl="7" w:tplc="2648F128" w:tentative="1">
      <w:start w:val="1"/>
      <w:numFmt w:val="bullet"/>
      <w:lvlText w:val=""/>
      <w:lvlJc w:val="left"/>
      <w:pPr>
        <w:tabs>
          <w:tab w:val="num" w:pos="5760"/>
        </w:tabs>
        <w:ind w:left="5760" w:hanging="360"/>
      </w:pPr>
      <w:rPr>
        <w:rFonts w:ascii="Wingdings 3" w:hAnsi="Wingdings 3" w:hint="default"/>
      </w:rPr>
    </w:lvl>
    <w:lvl w:ilvl="8" w:tplc="3E20CE02" w:tentative="1">
      <w:start w:val="1"/>
      <w:numFmt w:val="bullet"/>
      <w:lvlText w:val=""/>
      <w:lvlJc w:val="left"/>
      <w:pPr>
        <w:tabs>
          <w:tab w:val="num" w:pos="6480"/>
        </w:tabs>
        <w:ind w:left="6480" w:hanging="360"/>
      </w:pPr>
      <w:rPr>
        <w:rFonts w:ascii="Wingdings 3" w:hAnsi="Wingdings 3" w:hint="default"/>
      </w:rPr>
    </w:lvl>
  </w:abstractNum>
  <w:abstractNum w:abstractNumId="1">
    <w:nsid w:val="1C8A0605"/>
    <w:multiLevelType w:val="hybridMultilevel"/>
    <w:tmpl w:val="618C9C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0F270A"/>
    <w:multiLevelType w:val="hybridMultilevel"/>
    <w:tmpl w:val="D61CA516"/>
    <w:lvl w:ilvl="0" w:tplc="041C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433225DC"/>
    <w:multiLevelType w:val="multilevel"/>
    <w:tmpl w:val="335A6D0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nsid w:val="49870461"/>
    <w:multiLevelType w:val="hybridMultilevel"/>
    <w:tmpl w:val="C730FF94"/>
    <w:lvl w:ilvl="0" w:tplc="041C000B">
      <w:start w:val="1"/>
      <w:numFmt w:val="bullet"/>
      <w:lvlText w:val=""/>
      <w:lvlJc w:val="left"/>
      <w:pPr>
        <w:ind w:left="1530" w:hanging="360"/>
      </w:pPr>
      <w:rPr>
        <w:rFonts w:ascii="Wingdings" w:hAnsi="Wingdings" w:hint="default"/>
      </w:rPr>
    </w:lvl>
    <w:lvl w:ilvl="1" w:tplc="041C0003" w:tentative="1">
      <w:start w:val="1"/>
      <w:numFmt w:val="bullet"/>
      <w:lvlText w:val="o"/>
      <w:lvlJc w:val="left"/>
      <w:pPr>
        <w:ind w:left="2250" w:hanging="360"/>
      </w:pPr>
      <w:rPr>
        <w:rFonts w:ascii="Courier New" w:hAnsi="Courier New" w:cs="Courier New" w:hint="default"/>
      </w:rPr>
    </w:lvl>
    <w:lvl w:ilvl="2" w:tplc="041C0005" w:tentative="1">
      <w:start w:val="1"/>
      <w:numFmt w:val="bullet"/>
      <w:lvlText w:val=""/>
      <w:lvlJc w:val="left"/>
      <w:pPr>
        <w:ind w:left="2970" w:hanging="360"/>
      </w:pPr>
      <w:rPr>
        <w:rFonts w:ascii="Wingdings" w:hAnsi="Wingdings" w:hint="default"/>
      </w:rPr>
    </w:lvl>
    <w:lvl w:ilvl="3" w:tplc="041C0001" w:tentative="1">
      <w:start w:val="1"/>
      <w:numFmt w:val="bullet"/>
      <w:lvlText w:val=""/>
      <w:lvlJc w:val="left"/>
      <w:pPr>
        <w:ind w:left="3690" w:hanging="360"/>
      </w:pPr>
      <w:rPr>
        <w:rFonts w:ascii="Symbol" w:hAnsi="Symbol" w:hint="default"/>
      </w:rPr>
    </w:lvl>
    <w:lvl w:ilvl="4" w:tplc="041C0003" w:tentative="1">
      <w:start w:val="1"/>
      <w:numFmt w:val="bullet"/>
      <w:lvlText w:val="o"/>
      <w:lvlJc w:val="left"/>
      <w:pPr>
        <w:ind w:left="4410" w:hanging="360"/>
      </w:pPr>
      <w:rPr>
        <w:rFonts w:ascii="Courier New" w:hAnsi="Courier New" w:cs="Courier New" w:hint="default"/>
      </w:rPr>
    </w:lvl>
    <w:lvl w:ilvl="5" w:tplc="041C0005" w:tentative="1">
      <w:start w:val="1"/>
      <w:numFmt w:val="bullet"/>
      <w:lvlText w:val=""/>
      <w:lvlJc w:val="left"/>
      <w:pPr>
        <w:ind w:left="5130" w:hanging="360"/>
      </w:pPr>
      <w:rPr>
        <w:rFonts w:ascii="Wingdings" w:hAnsi="Wingdings" w:hint="default"/>
      </w:rPr>
    </w:lvl>
    <w:lvl w:ilvl="6" w:tplc="041C0001" w:tentative="1">
      <w:start w:val="1"/>
      <w:numFmt w:val="bullet"/>
      <w:lvlText w:val=""/>
      <w:lvlJc w:val="left"/>
      <w:pPr>
        <w:ind w:left="5850" w:hanging="360"/>
      </w:pPr>
      <w:rPr>
        <w:rFonts w:ascii="Symbol" w:hAnsi="Symbol" w:hint="default"/>
      </w:rPr>
    </w:lvl>
    <w:lvl w:ilvl="7" w:tplc="041C0003" w:tentative="1">
      <w:start w:val="1"/>
      <w:numFmt w:val="bullet"/>
      <w:lvlText w:val="o"/>
      <w:lvlJc w:val="left"/>
      <w:pPr>
        <w:ind w:left="6570" w:hanging="360"/>
      </w:pPr>
      <w:rPr>
        <w:rFonts w:ascii="Courier New" w:hAnsi="Courier New" w:cs="Courier New" w:hint="default"/>
      </w:rPr>
    </w:lvl>
    <w:lvl w:ilvl="8" w:tplc="041C0005" w:tentative="1">
      <w:start w:val="1"/>
      <w:numFmt w:val="bullet"/>
      <w:lvlText w:val=""/>
      <w:lvlJc w:val="left"/>
      <w:pPr>
        <w:ind w:left="7290" w:hanging="360"/>
      </w:pPr>
      <w:rPr>
        <w:rFonts w:ascii="Wingdings" w:hAnsi="Wingdings" w:hint="default"/>
      </w:rPr>
    </w:lvl>
  </w:abstractNum>
  <w:abstractNum w:abstractNumId="5">
    <w:nsid w:val="6A854128"/>
    <w:multiLevelType w:val="hybridMultilevel"/>
    <w:tmpl w:val="CE924A6E"/>
    <w:lvl w:ilvl="0" w:tplc="041C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6">
    <w:nsid w:val="6FC4010F"/>
    <w:multiLevelType w:val="multilevel"/>
    <w:tmpl w:val="7204811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F0"/>
    <w:rsid w:val="00114CB8"/>
    <w:rsid w:val="001554E4"/>
    <w:rsid w:val="00161EED"/>
    <w:rsid w:val="001A2B8D"/>
    <w:rsid w:val="001B23CA"/>
    <w:rsid w:val="00202B53"/>
    <w:rsid w:val="00252795"/>
    <w:rsid w:val="00280487"/>
    <w:rsid w:val="002A7F0A"/>
    <w:rsid w:val="002B58BA"/>
    <w:rsid w:val="00391FC8"/>
    <w:rsid w:val="003F7DC6"/>
    <w:rsid w:val="00433DF9"/>
    <w:rsid w:val="00517D54"/>
    <w:rsid w:val="00590452"/>
    <w:rsid w:val="0064456C"/>
    <w:rsid w:val="00690E06"/>
    <w:rsid w:val="006C4FDA"/>
    <w:rsid w:val="00755F1F"/>
    <w:rsid w:val="00787B1E"/>
    <w:rsid w:val="007B6DBE"/>
    <w:rsid w:val="007C44BC"/>
    <w:rsid w:val="007C4C35"/>
    <w:rsid w:val="007F1C87"/>
    <w:rsid w:val="00826D72"/>
    <w:rsid w:val="0084087E"/>
    <w:rsid w:val="00865144"/>
    <w:rsid w:val="009A158C"/>
    <w:rsid w:val="00A62717"/>
    <w:rsid w:val="00A87E45"/>
    <w:rsid w:val="00AB3091"/>
    <w:rsid w:val="00B54420"/>
    <w:rsid w:val="00B653BE"/>
    <w:rsid w:val="00B9263A"/>
    <w:rsid w:val="00B97280"/>
    <w:rsid w:val="00C351B4"/>
    <w:rsid w:val="00EC40F0"/>
    <w:rsid w:val="00F11C93"/>
    <w:rsid w:val="00F4738A"/>
    <w:rsid w:val="00F563F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B9BB2-0F48-4E96-B99E-FA6C9C2C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0F0"/>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M numbered bullets,1st level - Bullet List Paragraph,Lettre d'introduction,Normal bullet 2,Bullet list,Listenabsatz1,Table of contents numbered,F5 List Paragraph,Numbered List,Paragraph,Bullet EY,List Paragraph11,Normal bullet 21,Bullet "/>
    <w:basedOn w:val="Normal"/>
    <w:link w:val="ListParagraphChar"/>
    <w:uiPriority w:val="34"/>
    <w:qFormat/>
    <w:rsid w:val="00EC40F0"/>
    <w:pPr>
      <w:ind w:left="720"/>
      <w:contextualSpacing/>
    </w:pPr>
  </w:style>
  <w:style w:type="character" w:styleId="PageNumber">
    <w:name w:val="page number"/>
    <w:rsid w:val="00EC40F0"/>
  </w:style>
  <w:style w:type="paragraph" w:styleId="Footer">
    <w:name w:val="footer"/>
    <w:basedOn w:val="Normal"/>
    <w:link w:val="FooterChar"/>
    <w:uiPriority w:val="99"/>
    <w:unhideWhenUsed/>
    <w:rsid w:val="00EC40F0"/>
    <w:pPr>
      <w:tabs>
        <w:tab w:val="center" w:pos="4320"/>
        <w:tab w:val="right" w:pos="8640"/>
      </w:tabs>
    </w:pPr>
  </w:style>
  <w:style w:type="character" w:customStyle="1" w:styleId="FooterChar">
    <w:name w:val="Footer Char"/>
    <w:basedOn w:val="DefaultParagraphFont"/>
    <w:link w:val="Footer"/>
    <w:uiPriority w:val="99"/>
    <w:rsid w:val="00EC40F0"/>
    <w:rPr>
      <w:sz w:val="24"/>
      <w:szCs w:val="24"/>
      <w:lang w:val="en-GB"/>
    </w:rPr>
  </w:style>
  <w:style w:type="paragraph" w:styleId="Title">
    <w:name w:val="Title"/>
    <w:basedOn w:val="Normal"/>
    <w:link w:val="TitleChar"/>
    <w:qFormat/>
    <w:rsid w:val="00EC40F0"/>
    <w:pPr>
      <w:jc w:val="center"/>
    </w:pPr>
    <w:rPr>
      <w:rFonts w:ascii="Times New Roman" w:eastAsia="MS Mincho" w:hAnsi="Times New Roman" w:cs="Times New Roman"/>
      <w:b/>
      <w:bCs/>
      <w:lang w:val="sq-AL" w:eastAsia="x-none"/>
    </w:rPr>
  </w:style>
  <w:style w:type="character" w:customStyle="1" w:styleId="TitleChar">
    <w:name w:val="Title Char"/>
    <w:basedOn w:val="DefaultParagraphFont"/>
    <w:link w:val="Title"/>
    <w:rsid w:val="00EC40F0"/>
    <w:rPr>
      <w:rFonts w:ascii="Times New Roman" w:eastAsia="MS Mincho" w:hAnsi="Times New Roman" w:cs="Times New Roman"/>
      <w:b/>
      <w:bCs/>
      <w:sz w:val="24"/>
      <w:szCs w:val="24"/>
      <w:lang w:eastAsia="x-none"/>
    </w:rPr>
  </w:style>
  <w:style w:type="paragraph" w:styleId="NormalWeb">
    <w:name w:val="Normal (Web)"/>
    <w:basedOn w:val="Normal"/>
    <w:uiPriority w:val="99"/>
    <w:unhideWhenUsed/>
    <w:rsid w:val="00EC40F0"/>
    <w:rPr>
      <w:rFonts w:ascii="Times New Roman" w:hAnsi="Times New Roman" w:cs="Times New Roman"/>
      <w:lang w:val="en-US"/>
    </w:rPr>
  </w:style>
  <w:style w:type="paragraph" w:customStyle="1" w:styleId="TableParagraph">
    <w:name w:val="Table Paragraph"/>
    <w:basedOn w:val="Normal"/>
    <w:uiPriority w:val="1"/>
    <w:qFormat/>
    <w:rsid w:val="00EC40F0"/>
    <w:pPr>
      <w:widowControl w:val="0"/>
      <w:autoSpaceDE w:val="0"/>
      <w:autoSpaceDN w:val="0"/>
    </w:pPr>
    <w:rPr>
      <w:rFonts w:ascii="Times New Roman" w:eastAsia="Times New Roman" w:hAnsi="Times New Roman" w:cs="Times New Roman"/>
      <w:sz w:val="22"/>
      <w:szCs w:val="22"/>
      <w:lang w:val="sq-AL"/>
    </w:rPr>
  </w:style>
  <w:style w:type="character" w:customStyle="1" w:styleId="ListParagraphChar">
    <w:name w:val="List Paragraph Char"/>
    <w:aliases w:val="OM numbered bullets Char,1st level - Bullet List Paragraph Char,Lettre d'introduction Char,Normal bullet 2 Char,Bullet list Char,Listenabsatz1 Char,Table of contents numbered Char,F5 List Paragraph Char,Numbered List Char"/>
    <w:link w:val="ListParagraph"/>
    <w:uiPriority w:val="34"/>
    <w:rsid w:val="00EC40F0"/>
    <w:rPr>
      <w:sz w:val="24"/>
      <w:szCs w:val="24"/>
      <w:lang w:val="en-GB"/>
    </w:rPr>
  </w:style>
  <w:style w:type="paragraph" w:styleId="PlainText">
    <w:name w:val="Plain Text"/>
    <w:basedOn w:val="Normal"/>
    <w:link w:val="PlainTextChar"/>
    <w:uiPriority w:val="99"/>
    <w:unhideWhenUsed/>
    <w:rsid w:val="007F1C87"/>
    <w:rPr>
      <w:rFonts w:ascii="Book Antiqua" w:hAnsi="Book Antiqua" w:cs="Calibri"/>
      <w:color w:val="833C0B" w:themeColor="accent2" w:themeShade="80"/>
      <w:szCs w:val="21"/>
      <w:lang w:val="en-US"/>
    </w:rPr>
  </w:style>
  <w:style w:type="character" w:customStyle="1" w:styleId="PlainTextChar">
    <w:name w:val="Plain Text Char"/>
    <w:basedOn w:val="DefaultParagraphFont"/>
    <w:link w:val="PlainText"/>
    <w:uiPriority w:val="99"/>
    <w:rsid w:val="007F1C87"/>
    <w:rPr>
      <w:rFonts w:ascii="Book Antiqua" w:hAnsi="Book Antiqua" w:cs="Calibri"/>
      <w:color w:val="833C0B" w:themeColor="accent2" w:themeShade="80"/>
      <w:sz w:val="24"/>
      <w:szCs w:val="21"/>
      <w:lang w:val="en-US"/>
    </w:rPr>
  </w:style>
  <w:style w:type="paragraph" w:styleId="BalloonText">
    <w:name w:val="Balloon Text"/>
    <w:basedOn w:val="Normal"/>
    <w:link w:val="BalloonTextChar"/>
    <w:uiPriority w:val="99"/>
    <w:semiHidden/>
    <w:unhideWhenUsed/>
    <w:rsid w:val="00A87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45"/>
    <w:rPr>
      <w:rFonts w:ascii="Segoe UI" w:hAnsi="Segoe UI" w:cs="Segoe UI"/>
      <w:sz w:val="18"/>
      <w:szCs w:val="18"/>
      <w:lang w:val="en-GB"/>
    </w:rPr>
  </w:style>
  <w:style w:type="paragraph" w:styleId="Header">
    <w:name w:val="header"/>
    <w:basedOn w:val="Normal"/>
    <w:link w:val="HeaderChar"/>
    <w:uiPriority w:val="99"/>
    <w:unhideWhenUsed/>
    <w:rsid w:val="007C44BC"/>
    <w:pPr>
      <w:tabs>
        <w:tab w:val="center" w:pos="4513"/>
        <w:tab w:val="right" w:pos="9026"/>
      </w:tabs>
    </w:pPr>
  </w:style>
  <w:style w:type="character" w:customStyle="1" w:styleId="HeaderChar">
    <w:name w:val="Header Char"/>
    <w:basedOn w:val="DefaultParagraphFont"/>
    <w:link w:val="Header"/>
    <w:uiPriority w:val="99"/>
    <w:rsid w:val="007C44BC"/>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234630">
      <w:bodyDiv w:val="1"/>
      <w:marLeft w:val="0"/>
      <w:marRight w:val="0"/>
      <w:marTop w:val="0"/>
      <w:marBottom w:val="0"/>
      <w:divBdr>
        <w:top w:val="none" w:sz="0" w:space="0" w:color="auto"/>
        <w:left w:val="none" w:sz="0" w:space="0" w:color="auto"/>
        <w:bottom w:val="none" w:sz="0" w:space="0" w:color="auto"/>
        <w:right w:val="none" w:sz="0" w:space="0" w:color="auto"/>
      </w:divBdr>
      <w:divsChild>
        <w:div w:id="2128573097">
          <w:marLeft w:val="547"/>
          <w:marRight w:val="0"/>
          <w:marTop w:val="200"/>
          <w:marBottom w:val="0"/>
          <w:divBdr>
            <w:top w:val="none" w:sz="0" w:space="0" w:color="auto"/>
            <w:left w:val="none" w:sz="0" w:space="0" w:color="auto"/>
            <w:bottom w:val="none" w:sz="0" w:space="0" w:color="auto"/>
            <w:right w:val="none" w:sz="0" w:space="0" w:color="auto"/>
          </w:divBdr>
        </w:div>
        <w:div w:id="1750232832">
          <w:marLeft w:val="547"/>
          <w:marRight w:val="0"/>
          <w:marTop w:val="200"/>
          <w:marBottom w:val="0"/>
          <w:divBdr>
            <w:top w:val="none" w:sz="0" w:space="0" w:color="auto"/>
            <w:left w:val="none" w:sz="0" w:space="0" w:color="auto"/>
            <w:bottom w:val="none" w:sz="0" w:space="0" w:color="auto"/>
            <w:right w:val="none" w:sz="0" w:space="0" w:color="auto"/>
          </w:divBdr>
        </w:div>
        <w:div w:id="1975911913">
          <w:marLeft w:val="547"/>
          <w:marRight w:val="0"/>
          <w:marTop w:val="200"/>
          <w:marBottom w:val="0"/>
          <w:divBdr>
            <w:top w:val="none" w:sz="0" w:space="0" w:color="auto"/>
            <w:left w:val="none" w:sz="0" w:space="0" w:color="auto"/>
            <w:bottom w:val="none" w:sz="0" w:space="0" w:color="auto"/>
            <w:right w:val="none" w:sz="0" w:space="0" w:color="auto"/>
          </w:divBdr>
        </w:div>
        <w:div w:id="1722436022">
          <w:marLeft w:val="547"/>
          <w:marRight w:val="0"/>
          <w:marTop w:val="200"/>
          <w:marBottom w:val="0"/>
          <w:divBdr>
            <w:top w:val="none" w:sz="0" w:space="0" w:color="auto"/>
            <w:left w:val="none" w:sz="0" w:space="0" w:color="auto"/>
            <w:bottom w:val="none" w:sz="0" w:space="0" w:color="auto"/>
            <w:right w:val="none" w:sz="0" w:space="0" w:color="auto"/>
          </w:divBdr>
        </w:div>
        <w:div w:id="1495681878">
          <w:marLeft w:val="547"/>
          <w:marRight w:val="0"/>
          <w:marTop w:val="200"/>
          <w:marBottom w:val="0"/>
          <w:divBdr>
            <w:top w:val="none" w:sz="0" w:space="0" w:color="auto"/>
            <w:left w:val="none" w:sz="0" w:space="0" w:color="auto"/>
            <w:bottom w:val="none" w:sz="0" w:space="0" w:color="auto"/>
            <w:right w:val="none" w:sz="0" w:space="0" w:color="auto"/>
          </w:divBdr>
        </w:div>
        <w:div w:id="212823619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21</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Teuta Fazliu</dc:creator>
  <cp:keywords/>
  <dc:description/>
  <cp:lastModifiedBy>Teuta Fazliu</cp:lastModifiedBy>
  <cp:revision>17</cp:revision>
  <cp:lastPrinted>2022-09-09T08:56:00Z</cp:lastPrinted>
  <dcterms:created xsi:type="dcterms:W3CDTF">2022-08-18T08:24:00Z</dcterms:created>
  <dcterms:modified xsi:type="dcterms:W3CDTF">2022-09-09T09:04:00Z</dcterms:modified>
</cp:coreProperties>
</file>