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197D1" w14:textId="77777777" w:rsidR="0010427E" w:rsidRPr="00946B68" w:rsidRDefault="0010427E">
      <w:pPr>
        <w:rPr>
          <w:lang w:val="sq-AL"/>
        </w:rPr>
      </w:pPr>
    </w:p>
    <w:p w14:paraId="37C9E174" w14:textId="77777777" w:rsidR="00A42DFA" w:rsidRPr="00946B68" w:rsidRDefault="0054055A" w:rsidP="00A91670">
      <w:pPr>
        <w:jc w:val="both"/>
        <w:rPr>
          <w:rFonts w:cstheme="minorHAnsi"/>
          <w:lang w:val="sq-AL"/>
        </w:rPr>
      </w:pPr>
      <w:r w:rsidRPr="00946B68">
        <w:rPr>
          <w:rFonts w:cstheme="minorHAnsi"/>
          <w:lang w:val="sq-AL"/>
        </w:rPr>
        <w:t xml:space="preserve"> </w:t>
      </w:r>
    </w:p>
    <w:p w14:paraId="56DADF47" w14:textId="77777777" w:rsidR="00A42DFA" w:rsidRPr="00946B68" w:rsidRDefault="00A42DFA" w:rsidP="00A91670">
      <w:pPr>
        <w:jc w:val="both"/>
        <w:rPr>
          <w:rFonts w:cstheme="minorHAnsi"/>
          <w:lang w:val="sq-AL"/>
        </w:rPr>
      </w:pPr>
    </w:p>
    <w:p w14:paraId="25B49337" w14:textId="77777777" w:rsidR="007A5A67" w:rsidRPr="00946B68" w:rsidRDefault="00A42DFA" w:rsidP="00161185">
      <w:pPr>
        <w:jc w:val="center"/>
        <w:rPr>
          <w:rFonts w:cstheme="minorHAnsi"/>
          <w:lang w:val="sq-AL"/>
        </w:rPr>
      </w:pPr>
      <w:r w:rsidRPr="00946B68">
        <w:rPr>
          <w:rFonts w:cstheme="minorHAnsi"/>
          <w:noProof/>
          <w:lang w:val="en-US"/>
        </w:rPr>
        <w:drawing>
          <wp:inline distT="0" distB="0" distL="0" distR="0" wp14:anchorId="0787BF43" wp14:editId="7DC13318">
            <wp:extent cx="8413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932815"/>
                    </a:xfrm>
                    <a:prstGeom prst="rect">
                      <a:avLst/>
                    </a:prstGeom>
                    <a:noFill/>
                  </pic:spPr>
                </pic:pic>
              </a:graphicData>
            </a:graphic>
          </wp:inline>
        </w:drawing>
      </w:r>
    </w:p>
    <w:p w14:paraId="1B807874" w14:textId="77777777" w:rsidR="00A42DFA" w:rsidRPr="00946B68" w:rsidRDefault="00A42DFA" w:rsidP="00F06626">
      <w:pPr>
        <w:spacing w:after="0" w:line="240" w:lineRule="auto"/>
        <w:jc w:val="center"/>
        <w:rPr>
          <w:rFonts w:eastAsia="Batang" w:cstheme="minorHAnsi"/>
          <w:b/>
          <w:bCs/>
          <w:sz w:val="32"/>
          <w:szCs w:val="32"/>
          <w:lang w:val="sq-AL"/>
        </w:rPr>
      </w:pPr>
      <w:r w:rsidRPr="00946B68">
        <w:rPr>
          <w:rFonts w:cstheme="minorHAnsi"/>
          <w:b/>
          <w:bCs/>
          <w:sz w:val="32"/>
          <w:szCs w:val="32"/>
          <w:lang w:val="sq-AL"/>
        </w:rPr>
        <w:t>Republika e Kosovës</w:t>
      </w:r>
    </w:p>
    <w:p w14:paraId="2A99BAF5" w14:textId="77777777" w:rsidR="00A42DFA" w:rsidRPr="00946B68" w:rsidRDefault="00A42DFA" w:rsidP="00CE01FD">
      <w:pPr>
        <w:spacing w:after="0" w:line="240" w:lineRule="auto"/>
        <w:jc w:val="center"/>
        <w:rPr>
          <w:rFonts w:cstheme="minorHAnsi"/>
          <w:b/>
          <w:bCs/>
          <w:sz w:val="26"/>
          <w:szCs w:val="26"/>
          <w:lang w:val="sq-AL"/>
        </w:rPr>
      </w:pPr>
      <w:r w:rsidRPr="00946B68">
        <w:rPr>
          <w:rFonts w:eastAsia="Batang" w:cstheme="minorHAnsi"/>
          <w:b/>
          <w:bCs/>
          <w:sz w:val="26"/>
          <w:szCs w:val="26"/>
          <w:lang w:val="sq-AL"/>
        </w:rPr>
        <w:t>Republika e Kosovës</w:t>
      </w:r>
      <w:r w:rsidR="003F594F">
        <w:rPr>
          <w:rFonts w:eastAsia="Batang" w:cstheme="minorHAnsi"/>
          <w:b/>
          <w:bCs/>
          <w:sz w:val="26"/>
          <w:szCs w:val="26"/>
          <w:lang w:val="sq-AL"/>
        </w:rPr>
        <w:t xml:space="preserve"> </w:t>
      </w:r>
      <w:r w:rsidRPr="00946B68">
        <w:rPr>
          <w:rFonts w:eastAsia="Batang" w:cstheme="minorHAnsi"/>
          <w:b/>
          <w:bCs/>
          <w:sz w:val="26"/>
          <w:szCs w:val="26"/>
          <w:lang w:val="sq-AL"/>
        </w:rPr>
        <w:t>-</w:t>
      </w:r>
      <w:r w:rsidR="003F594F">
        <w:rPr>
          <w:rFonts w:eastAsia="Batang" w:cstheme="minorHAnsi"/>
          <w:b/>
          <w:bCs/>
          <w:sz w:val="26"/>
          <w:szCs w:val="26"/>
          <w:lang w:val="sq-AL"/>
        </w:rPr>
        <w:t xml:space="preserve"> </w:t>
      </w:r>
      <w:r w:rsidRPr="00946B68">
        <w:rPr>
          <w:rFonts w:cstheme="minorHAnsi"/>
          <w:b/>
          <w:bCs/>
          <w:sz w:val="26"/>
          <w:szCs w:val="26"/>
          <w:lang w:val="sq-AL"/>
        </w:rPr>
        <w:t>Republika e Kosovës</w:t>
      </w:r>
    </w:p>
    <w:p w14:paraId="66A6010C" w14:textId="77777777" w:rsidR="007A5A67" w:rsidRPr="00946B68" w:rsidRDefault="00A42DFA">
      <w:pPr>
        <w:jc w:val="center"/>
        <w:rPr>
          <w:rFonts w:cstheme="minorHAnsi"/>
          <w:lang w:val="sq-AL"/>
        </w:rPr>
      </w:pPr>
      <w:r w:rsidRPr="00946B68">
        <w:rPr>
          <w:rFonts w:cstheme="minorHAnsi"/>
          <w:b/>
          <w:bCs/>
          <w:sz w:val="26"/>
          <w:szCs w:val="26"/>
          <w:lang w:val="sq-AL"/>
        </w:rPr>
        <w:t>Qeveria - Vlada - Qeveria</w:t>
      </w:r>
    </w:p>
    <w:p w14:paraId="09832478" w14:textId="77777777" w:rsidR="00A42DFA" w:rsidRPr="00946B68" w:rsidRDefault="00A42DFA" w:rsidP="00A91670">
      <w:pPr>
        <w:jc w:val="center"/>
        <w:rPr>
          <w:rFonts w:cstheme="minorHAnsi"/>
          <w:lang w:val="sq-AL"/>
        </w:rPr>
      </w:pPr>
    </w:p>
    <w:p w14:paraId="071AD3C8" w14:textId="77777777" w:rsidR="00A42DFA" w:rsidRPr="00946B68" w:rsidRDefault="00A42DFA" w:rsidP="00A91670">
      <w:pPr>
        <w:jc w:val="center"/>
        <w:rPr>
          <w:rFonts w:cstheme="minorHAnsi"/>
          <w:lang w:val="sq-AL"/>
        </w:rPr>
      </w:pPr>
    </w:p>
    <w:p w14:paraId="2B3B5E5F" w14:textId="77777777" w:rsidR="00A42DFA" w:rsidRPr="00946B68" w:rsidRDefault="00A42DFA" w:rsidP="00A91670">
      <w:pPr>
        <w:jc w:val="center"/>
        <w:rPr>
          <w:rFonts w:cstheme="minorHAnsi"/>
          <w:lang w:val="sq-AL"/>
        </w:rPr>
      </w:pPr>
    </w:p>
    <w:p w14:paraId="1FA03DA0" w14:textId="77777777" w:rsidR="00BF6F43" w:rsidRPr="00946B68" w:rsidRDefault="00BE3A17" w:rsidP="00BF6F43">
      <w:pPr>
        <w:jc w:val="center"/>
        <w:rPr>
          <w:rFonts w:cstheme="minorHAnsi"/>
          <w:sz w:val="32"/>
          <w:szCs w:val="32"/>
          <w:lang w:val="sq-AL"/>
        </w:rPr>
      </w:pPr>
      <w:r>
        <w:rPr>
          <w:rFonts w:cstheme="minorHAnsi"/>
          <w:sz w:val="32"/>
          <w:szCs w:val="32"/>
          <w:lang w:val="sq-AL"/>
        </w:rPr>
        <w:t>Koncept dokument për</w:t>
      </w:r>
      <w:r w:rsidR="00BF6F43" w:rsidRPr="00946B68">
        <w:rPr>
          <w:rFonts w:cstheme="minorHAnsi"/>
          <w:sz w:val="32"/>
          <w:szCs w:val="32"/>
          <w:lang w:val="sq-AL"/>
        </w:rPr>
        <w:t xml:space="preserve"> burimet e ripërtëritshme të energjisë</w:t>
      </w:r>
    </w:p>
    <w:p w14:paraId="6168F82B" w14:textId="77777777" w:rsidR="00BF6F43" w:rsidRPr="00946B68" w:rsidRDefault="00BF6F43" w:rsidP="00BF6F43">
      <w:pPr>
        <w:jc w:val="center"/>
        <w:rPr>
          <w:rFonts w:cstheme="minorHAnsi"/>
          <w:lang w:val="sq-AL"/>
        </w:rPr>
      </w:pPr>
    </w:p>
    <w:p w14:paraId="130569AF" w14:textId="77777777" w:rsidR="00BF6F43" w:rsidRPr="00946B68" w:rsidRDefault="00BF6F43" w:rsidP="00BF6F43">
      <w:pPr>
        <w:jc w:val="center"/>
        <w:rPr>
          <w:rFonts w:cstheme="minorHAnsi"/>
          <w:lang w:val="sq-AL"/>
        </w:rPr>
      </w:pPr>
    </w:p>
    <w:p w14:paraId="51B40CCE" w14:textId="77777777" w:rsidR="00BF6F43" w:rsidRPr="00946B68" w:rsidRDefault="00BF6F43" w:rsidP="00BF6F43">
      <w:pPr>
        <w:jc w:val="center"/>
        <w:rPr>
          <w:rFonts w:cstheme="minorHAnsi"/>
          <w:sz w:val="28"/>
          <w:szCs w:val="28"/>
          <w:lang w:val="sq-AL"/>
        </w:rPr>
      </w:pPr>
    </w:p>
    <w:p w14:paraId="035C1774" w14:textId="77777777" w:rsidR="00BF6F43" w:rsidRPr="00946B68" w:rsidRDefault="00BF6F43" w:rsidP="00BF6F43">
      <w:pPr>
        <w:jc w:val="center"/>
        <w:rPr>
          <w:rFonts w:cstheme="minorHAnsi"/>
          <w:sz w:val="28"/>
          <w:szCs w:val="28"/>
          <w:lang w:val="sq-AL"/>
        </w:rPr>
      </w:pPr>
      <w:r w:rsidRPr="00946B68">
        <w:rPr>
          <w:rFonts w:cstheme="minorHAnsi"/>
          <w:sz w:val="28"/>
          <w:szCs w:val="28"/>
          <w:lang w:val="sq-AL"/>
        </w:rPr>
        <w:t>MINISTRIA E EKONOMISË</w:t>
      </w:r>
    </w:p>
    <w:p w14:paraId="7EFC5DBB" w14:textId="77777777" w:rsidR="00BF6F43" w:rsidRPr="00946B68" w:rsidRDefault="000D4CD5" w:rsidP="00BF6F43">
      <w:pPr>
        <w:jc w:val="center"/>
        <w:rPr>
          <w:rFonts w:cstheme="minorHAnsi"/>
          <w:sz w:val="24"/>
          <w:szCs w:val="24"/>
          <w:lang w:val="sq-AL"/>
        </w:rPr>
      </w:pPr>
      <w:r>
        <w:rPr>
          <w:rFonts w:cstheme="minorHAnsi"/>
          <w:sz w:val="24"/>
          <w:szCs w:val="24"/>
          <w:lang w:val="sq-AL"/>
        </w:rPr>
        <w:t>Nëntor</w:t>
      </w:r>
      <w:r w:rsidR="00BF6F43" w:rsidRPr="00946B68">
        <w:rPr>
          <w:rFonts w:cstheme="minorHAnsi"/>
          <w:sz w:val="24"/>
          <w:szCs w:val="24"/>
          <w:lang w:val="sq-AL"/>
        </w:rPr>
        <w:t>, 2021</w:t>
      </w:r>
    </w:p>
    <w:p w14:paraId="32A4CFA9" w14:textId="77777777" w:rsidR="00BF6F43" w:rsidRPr="00946B68" w:rsidRDefault="00BF6F43" w:rsidP="00BF6F43">
      <w:pPr>
        <w:jc w:val="both"/>
        <w:rPr>
          <w:rFonts w:cstheme="minorHAnsi"/>
          <w:lang w:val="sq-AL"/>
        </w:rPr>
      </w:pPr>
      <w:r w:rsidRPr="00946B68">
        <w:rPr>
          <w:rFonts w:cstheme="minorHAnsi"/>
          <w:lang w:val="sq-AL"/>
        </w:rPr>
        <w:br w:type="page"/>
      </w:r>
    </w:p>
    <w:sdt>
      <w:sdtPr>
        <w:rPr>
          <w:rFonts w:asciiTheme="minorHAnsi" w:eastAsiaTheme="minorHAnsi" w:hAnsiTheme="minorHAnsi" w:cstheme="minorHAnsi"/>
          <w:color w:val="auto"/>
          <w:sz w:val="22"/>
          <w:szCs w:val="22"/>
          <w:lang w:val="sq-AL"/>
        </w:rPr>
        <w:id w:val="-341398042"/>
        <w:docPartObj>
          <w:docPartGallery w:val="Table of Contents"/>
          <w:docPartUnique/>
        </w:docPartObj>
      </w:sdtPr>
      <w:sdtEndPr>
        <w:rPr>
          <w:rFonts w:eastAsia="MS Mincho"/>
          <w:b/>
          <w:bCs/>
        </w:rPr>
      </w:sdtEndPr>
      <w:sdtContent>
        <w:p w14:paraId="77BF62A1" w14:textId="77777777" w:rsidR="00BF6F43" w:rsidRPr="00946B68" w:rsidRDefault="00BF6F43" w:rsidP="00BF6F43">
          <w:pPr>
            <w:pStyle w:val="TOCHeading"/>
            <w:jc w:val="both"/>
            <w:rPr>
              <w:rFonts w:asciiTheme="minorHAnsi" w:hAnsiTheme="minorHAnsi" w:cstheme="minorHAnsi"/>
              <w:color w:val="auto"/>
              <w:lang w:val="sq-AL"/>
            </w:rPr>
          </w:pPr>
          <w:r w:rsidRPr="00946B68">
            <w:rPr>
              <w:rFonts w:asciiTheme="minorHAnsi" w:hAnsiTheme="minorHAnsi" w:cstheme="minorHAnsi"/>
              <w:color w:val="auto"/>
              <w:lang w:val="sq-AL"/>
            </w:rPr>
            <w:t>Përmbajtja</w:t>
          </w:r>
        </w:p>
        <w:p w14:paraId="0437AB56" w14:textId="77777777" w:rsidR="00946B68" w:rsidRPr="0051150D" w:rsidRDefault="00BF6F43">
          <w:pPr>
            <w:pStyle w:val="TOC1"/>
            <w:tabs>
              <w:tab w:val="right" w:leader="dot" w:pos="9350"/>
            </w:tabs>
            <w:rPr>
              <w:rFonts w:ascii="Times New Roman" w:eastAsiaTheme="minorEastAsia" w:hAnsi="Times New Roman" w:cs="Times New Roman"/>
              <w:noProof/>
              <w:sz w:val="24"/>
              <w:szCs w:val="24"/>
              <w:lang w:val="en-US"/>
            </w:rPr>
          </w:pPr>
          <w:r w:rsidRPr="00946B68">
            <w:rPr>
              <w:rFonts w:cstheme="minorHAnsi"/>
              <w:lang w:val="sq-AL"/>
            </w:rPr>
            <w:fldChar w:fldCharType="begin"/>
          </w:r>
          <w:r w:rsidRPr="00946B68">
            <w:rPr>
              <w:rFonts w:cstheme="minorHAnsi"/>
              <w:lang w:val="sq-AL"/>
            </w:rPr>
            <w:instrText xml:space="preserve"> TOC \o "1-3" \h \z \u </w:instrText>
          </w:r>
          <w:r w:rsidRPr="00946B68">
            <w:rPr>
              <w:rFonts w:cstheme="minorHAnsi"/>
              <w:lang w:val="sq-AL"/>
            </w:rPr>
            <w:fldChar w:fldCharType="separate"/>
          </w:r>
          <w:hyperlink w:anchor="_Toc84946017" w:history="1">
            <w:r w:rsidR="00946B68" w:rsidRPr="0051150D">
              <w:rPr>
                <w:rStyle w:val="Hyperlink"/>
                <w:rFonts w:ascii="Times New Roman" w:hAnsi="Times New Roman" w:cs="Times New Roman"/>
                <w:noProof/>
                <w:sz w:val="24"/>
                <w:szCs w:val="24"/>
                <w:lang w:val="sq-AL"/>
              </w:rPr>
              <w:t>Përmbledhje e koncept dokumentit</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_Toc84946017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3</w:t>
            </w:r>
            <w:r w:rsidR="00946B68" w:rsidRPr="0051150D">
              <w:rPr>
                <w:rFonts w:ascii="Times New Roman" w:hAnsi="Times New Roman" w:cs="Times New Roman"/>
                <w:noProof/>
                <w:webHidden/>
                <w:sz w:val="24"/>
                <w:szCs w:val="24"/>
              </w:rPr>
              <w:fldChar w:fldCharType="end"/>
            </w:r>
          </w:hyperlink>
        </w:p>
        <w:p w14:paraId="66B4A4A2" w14:textId="77777777" w:rsidR="00946B68" w:rsidRPr="0051150D" w:rsidRDefault="0012780A">
          <w:pPr>
            <w:pStyle w:val="TOC1"/>
            <w:tabs>
              <w:tab w:val="right" w:leader="dot" w:pos="9350"/>
            </w:tabs>
            <w:rPr>
              <w:rFonts w:ascii="Times New Roman" w:eastAsiaTheme="minorEastAsia" w:hAnsi="Times New Roman" w:cs="Times New Roman"/>
              <w:noProof/>
              <w:sz w:val="24"/>
              <w:szCs w:val="24"/>
              <w:lang w:val="en-US"/>
            </w:rPr>
          </w:pPr>
          <w:hyperlink w:anchor="_Toc84946018" w:history="1">
            <w:r w:rsidR="00946B68" w:rsidRPr="0051150D">
              <w:rPr>
                <w:rStyle w:val="Hyperlink"/>
                <w:rFonts w:ascii="Times New Roman" w:hAnsi="Times New Roman" w:cs="Times New Roman"/>
                <w:noProof/>
                <w:sz w:val="24"/>
                <w:szCs w:val="24"/>
                <w:lang w:val="sq-AL"/>
              </w:rPr>
              <w:t>Hyrje</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_Toc84946018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6</w:t>
            </w:r>
            <w:r w:rsidR="00946B68" w:rsidRPr="0051150D">
              <w:rPr>
                <w:rFonts w:ascii="Times New Roman" w:hAnsi="Times New Roman" w:cs="Times New Roman"/>
                <w:noProof/>
                <w:webHidden/>
                <w:sz w:val="24"/>
                <w:szCs w:val="24"/>
              </w:rPr>
              <w:fldChar w:fldCharType="end"/>
            </w:r>
          </w:hyperlink>
        </w:p>
        <w:p w14:paraId="3B1CC301" w14:textId="77777777" w:rsidR="00946B68" w:rsidRPr="0051150D" w:rsidRDefault="0012780A">
          <w:pPr>
            <w:pStyle w:val="TOC1"/>
            <w:tabs>
              <w:tab w:val="right" w:leader="dot" w:pos="9350"/>
            </w:tabs>
            <w:rPr>
              <w:rFonts w:ascii="Times New Roman" w:eastAsiaTheme="minorEastAsia" w:hAnsi="Times New Roman" w:cs="Times New Roman"/>
              <w:noProof/>
              <w:sz w:val="24"/>
              <w:szCs w:val="24"/>
              <w:lang w:val="en-US"/>
            </w:rPr>
          </w:pPr>
          <w:hyperlink w:anchor="_Toc84946019" w:history="1">
            <w:r w:rsidR="00946B68" w:rsidRPr="0051150D">
              <w:rPr>
                <w:rStyle w:val="Hyperlink"/>
                <w:rFonts w:ascii="Times New Roman" w:hAnsi="Times New Roman" w:cs="Times New Roman"/>
                <w:noProof/>
                <w:sz w:val="24"/>
                <w:szCs w:val="24"/>
                <w:lang w:val="sq-AL"/>
              </w:rPr>
              <w:t>Kapitulli 1: Përkufizimi i problemit</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_Toc84946019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7</w:t>
            </w:r>
            <w:r w:rsidR="00946B68" w:rsidRPr="0051150D">
              <w:rPr>
                <w:rFonts w:ascii="Times New Roman" w:hAnsi="Times New Roman" w:cs="Times New Roman"/>
                <w:noProof/>
                <w:webHidden/>
                <w:sz w:val="24"/>
                <w:szCs w:val="24"/>
              </w:rPr>
              <w:fldChar w:fldCharType="end"/>
            </w:r>
          </w:hyperlink>
        </w:p>
        <w:p w14:paraId="5971C345" w14:textId="77777777" w:rsidR="00946B68" w:rsidRPr="0051150D" w:rsidRDefault="0012780A">
          <w:pPr>
            <w:pStyle w:val="TOC2"/>
            <w:tabs>
              <w:tab w:val="right" w:leader="dot" w:pos="9350"/>
            </w:tabs>
            <w:rPr>
              <w:rFonts w:ascii="Times New Roman" w:eastAsiaTheme="minorEastAsia" w:hAnsi="Times New Roman" w:cs="Times New Roman"/>
              <w:noProof/>
              <w:sz w:val="24"/>
              <w:szCs w:val="24"/>
              <w:lang w:val="en-US"/>
            </w:rPr>
          </w:pPr>
          <w:hyperlink w:anchor="_Toc84946020" w:history="1">
            <w:r w:rsidR="00946B68" w:rsidRPr="0051150D">
              <w:rPr>
                <w:rStyle w:val="Hyperlink"/>
                <w:rFonts w:ascii="Times New Roman" w:eastAsia="Times New Roman" w:hAnsi="Times New Roman" w:cs="Times New Roman"/>
                <w:noProof/>
                <w:sz w:val="24"/>
                <w:szCs w:val="24"/>
                <w:lang w:val="sq-AL" w:eastAsia="en-CA"/>
              </w:rPr>
              <w:t>Krahasimi me vendet e tjera</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_Toc84946020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27</w:t>
            </w:r>
            <w:r w:rsidR="00946B68" w:rsidRPr="0051150D">
              <w:rPr>
                <w:rFonts w:ascii="Times New Roman" w:hAnsi="Times New Roman" w:cs="Times New Roman"/>
                <w:noProof/>
                <w:webHidden/>
                <w:sz w:val="24"/>
                <w:szCs w:val="24"/>
              </w:rPr>
              <w:fldChar w:fldCharType="end"/>
            </w:r>
          </w:hyperlink>
        </w:p>
        <w:p w14:paraId="7C5D19F6" w14:textId="77777777" w:rsidR="00946B68" w:rsidRPr="0051150D" w:rsidRDefault="0012780A">
          <w:pPr>
            <w:pStyle w:val="TOC1"/>
            <w:tabs>
              <w:tab w:val="right" w:leader="dot" w:pos="9350"/>
            </w:tabs>
            <w:rPr>
              <w:rFonts w:ascii="Times New Roman" w:eastAsiaTheme="minorEastAsia" w:hAnsi="Times New Roman" w:cs="Times New Roman"/>
              <w:noProof/>
              <w:sz w:val="24"/>
              <w:szCs w:val="24"/>
              <w:lang w:val="en-US"/>
            </w:rPr>
          </w:pPr>
          <w:hyperlink w:anchor="_Toc84946021" w:history="1">
            <w:r w:rsidR="00946B68" w:rsidRPr="0051150D">
              <w:rPr>
                <w:rStyle w:val="Hyperlink"/>
                <w:rFonts w:ascii="Times New Roman" w:hAnsi="Times New Roman" w:cs="Times New Roman"/>
                <w:noProof/>
                <w:sz w:val="24"/>
                <w:szCs w:val="24"/>
                <w:lang w:val="sq-AL"/>
              </w:rPr>
              <w:t>Kapitulli 2: Objektivat</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_Toc84946021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30</w:t>
            </w:r>
            <w:r w:rsidR="00946B68" w:rsidRPr="0051150D">
              <w:rPr>
                <w:rFonts w:ascii="Times New Roman" w:hAnsi="Times New Roman" w:cs="Times New Roman"/>
                <w:noProof/>
                <w:webHidden/>
                <w:sz w:val="24"/>
                <w:szCs w:val="24"/>
              </w:rPr>
              <w:fldChar w:fldCharType="end"/>
            </w:r>
          </w:hyperlink>
        </w:p>
        <w:p w14:paraId="1AB9E1CA" w14:textId="77777777" w:rsidR="00946B68" w:rsidRPr="0051150D" w:rsidRDefault="0012780A">
          <w:pPr>
            <w:pStyle w:val="TOC1"/>
            <w:tabs>
              <w:tab w:val="right" w:leader="dot" w:pos="9350"/>
            </w:tabs>
            <w:rPr>
              <w:rFonts w:ascii="Times New Roman" w:eastAsiaTheme="minorEastAsia" w:hAnsi="Times New Roman" w:cs="Times New Roman"/>
              <w:noProof/>
              <w:sz w:val="24"/>
              <w:szCs w:val="24"/>
              <w:lang w:val="en-US"/>
            </w:rPr>
          </w:pPr>
          <w:hyperlink w:anchor="_Toc84946022" w:history="1">
            <w:r w:rsidR="00946B68" w:rsidRPr="0051150D">
              <w:rPr>
                <w:rStyle w:val="Hyperlink"/>
                <w:rFonts w:ascii="Times New Roman" w:hAnsi="Times New Roman" w:cs="Times New Roman"/>
                <w:noProof/>
                <w:sz w:val="24"/>
                <w:szCs w:val="24"/>
                <w:lang w:val="sq-AL"/>
              </w:rPr>
              <w:t>Kapitulli 3: Opsionet</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_Toc84946022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34</w:t>
            </w:r>
            <w:r w:rsidR="00946B68" w:rsidRPr="0051150D">
              <w:rPr>
                <w:rFonts w:ascii="Times New Roman" w:hAnsi="Times New Roman" w:cs="Times New Roman"/>
                <w:noProof/>
                <w:webHidden/>
                <w:sz w:val="24"/>
                <w:szCs w:val="24"/>
              </w:rPr>
              <w:fldChar w:fldCharType="end"/>
            </w:r>
          </w:hyperlink>
        </w:p>
        <w:p w14:paraId="6817B9C1" w14:textId="77777777" w:rsidR="00946B68" w:rsidRPr="0051150D" w:rsidRDefault="0012780A">
          <w:pPr>
            <w:pStyle w:val="TOC2"/>
            <w:tabs>
              <w:tab w:val="right" w:leader="dot" w:pos="9350"/>
            </w:tabs>
            <w:rPr>
              <w:rFonts w:ascii="Times New Roman" w:eastAsiaTheme="minorEastAsia" w:hAnsi="Times New Roman" w:cs="Times New Roman"/>
              <w:noProof/>
              <w:sz w:val="24"/>
              <w:szCs w:val="24"/>
              <w:lang w:val="en-US"/>
            </w:rPr>
          </w:pPr>
          <w:hyperlink w:anchor="_Toc84946023" w:history="1">
            <w:r w:rsidR="001236FE" w:rsidRPr="0051150D">
              <w:rPr>
                <w:rStyle w:val="Hyperlink"/>
                <w:rFonts w:ascii="Times New Roman" w:hAnsi="Times New Roman" w:cs="Times New Roman"/>
                <w:noProof/>
                <w:sz w:val="24"/>
                <w:szCs w:val="24"/>
                <w:lang w:val="sq-AL"/>
              </w:rPr>
              <w:t>Kapitulli 3.1: Opsioni “asnjë</w:t>
            </w:r>
            <w:r w:rsidR="00946B68" w:rsidRPr="0051150D">
              <w:rPr>
                <w:rStyle w:val="Hyperlink"/>
                <w:rFonts w:ascii="Times New Roman" w:hAnsi="Times New Roman" w:cs="Times New Roman"/>
                <w:noProof/>
                <w:sz w:val="24"/>
                <w:szCs w:val="24"/>
                <w:lang w:val="sq-AL"/>
              </w:rPr>
              <w:t xml:space="preserve"> ndryshim”</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_Toc84946023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34</w:t>
            </w:r>
            <w:r w:rsidR="00946B68" w:rsidRPr="0051150D">
              <w:rPr>
                <w:rFonts w:ascii="Times New Roman" w:hAnsi="Times New Roman" w:cs="Times New Roman"/>
                <w:noProof/>
                <w:webHidden/>
                <w:sz w:val="24"/>
                <w:szCs w:val="24"/>
              </w:rPr>
              <w:fldChar w:fldCharType="end"/>
            </w:r>
          </w:hyperlink>
        </w:p>
        <w:p w14:paraId="713E03DE" w14:textId="77777777" w:rsidR="00946B68" w:rsidRPr="0051150D" w:rsidRDefault="0012780A">
          <w:pPr>
            <w:pStyle w:val="TOC2"/>
            <w:tabs>
              <w:tab w:val="right" w:leader="dot" w:pos="9350"/>
            </w:tabs>
            <w:rPr>
              <w:rFonts w:ascii="Times New Roman" w:eastAsiaTheme="minorEastAsia" w:hAnsi="Times New Roman" w:cs="Times New Roman"/>
              <w:noProof/>
              <w:sz w:val="24"/>
              <w:szCs w:val="24"/>
              <w:lang w:val="en-US"/>
            </w:rPr>
          </w:pPr>
          <w:hyperlink w:anchor="_Toc84946024" w:history="1">
            <w:r w:rsidR="00946B68" w:rsidRPr="0051150D">
              <w:rPr>
                <w:rStyle w:val="Hyperlink"/>
                <w:rFonts w:ascii="Times New Roman" w:hAnsi="Times New Roman" w:cs="Times New Roman"/>
                <w:noProof/>
                <w:sz w:val="24"/>
                <w:szCs w:val="24"/>
                <w:lang w:val="sq-AL"/>
              </w:rPr>
              <w:t>Kapitulli 3.2: Opsioni i përmirësimit të zbatimit dhe ekzekutimit</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_Toc84946024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34</w:t>
            </w:r>
            <w:r w:rsidR="00946B68" w:rsidRPr="0051150D">
              <w:rPr>
                <w:rFonts w:ascii="Times New Roman" w:hAnsi="Times New Roman" w:cs="Times New Roman"/>
                <w:noProof/>
                <w:webHidden/>
                <w:sz w:val="24"/>
                <w:szCs w:val="24"/>
              </w:rPr>
              <w:fldChar w:fldCharType="end"/>
            </w:r>
          </w:hyperlink>
        </w:p>
        <w:p w14:paraId="732744EB" w14:textId="77777777" w:rsidR="00946B68" w:rsidRPr="0051150D" w:rsidRDefault="0012780A">
          <w:pPr>
            <w:pStyle w:val="TOC2"/>
            <w:tabs>
              <w:tab w:val="right" w:leader="dot" w:pos="9350"/>
            </w:tabs>
            <w:rPr>
              <w:rFonts w:ascii="Times New Roman" w:eastAsiaTheme="minorEastAsia" w:hAnsi="Times New Roman" w:cs="Times New Roman"/>
              <w:noProof/>
              <w:sz w:val="24"/>
              <w:szCs w:val="24"/>
              <w:lang w:val="en-US"/>
            </w:rPr>
          </w:pPr>
          <w:hyperlink w:anchor="_Toc84946025" w:history="1">
            <w:r w:rsidR="00946B68" w:rsidRPr="0051150D">
              <w:rPr>
                <w:rStyle w:val="Hyperlink"/>
                <w:rFonts w:ascii="Times New Roman" w:hAnsi="Times New Roman" w:cs="Times New Roman"/>
                <w:noProof/>
                <w:sz w:val="24"/>
                <w:szCs w:val="24"/>
                <w:lang w:val="sq-AL"/>
              </w:rPr>
              <w:t>Kapitulli 3.3: Opsioni i tretë</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_Toc84946025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35</w:t>
            </w:r>
            <w:r w:rsidR="00946B68" w:rsidRPr="0051150D">
              <w:rPr>
                <w:rFonts w:ascii="Times New Roman" w:hAnsi="Times New Roman" w:cs="Times New Roman"/>
                <w:noProof/>
                <w:webHidden/>
                <w:sz w:val="24"/>
                <w:szCs w:val="24"/>
              </w:rPr>
              <w:fldChar w:fldCharType="end"/>
            </w:r>
          </w:hyperlink>
        </w:p>
        <w:p w14:paraId="448BF384" w14:textId="77777777" w:rsidR="00946B68" w:rsidRPr="0051150D" w:rsidRDefault="0012780A">
          <w:pPr>
            <w:pStyle w:val="TOC1"/>
            <w:tabs>
              <w:tab w:val="right" w:leader="dot" w:pos="9350"/>
            </w:tabs>
            <w:rPr>
              <w:rFonts w:ascii="Times New Roman" w:eastAsiaTheme="minorEastAsia" w:hAnsi="Times New Roman" w:cs="Times New Roman"/>
              <w:noProof/>
              <w:sz w:val="24"/>
              <w:szCs w:val="24"/>
              <w:lang w:val="en-US"/>
            </w:rPr>
          </w:pPr>
          <w:hyperlink w:anchor="_Toc84946026" w:history="1">
            <w:r w:rsidR="00946B68" w:rsidRPr="0051150D">
              <w:rPr>
                <w:rStyle w:val="Hyperlink"/>
                <w:rFonts w:ascii="Times New Roman" w:hAnsi="Times New Roman" w:cs="Times New Roman"/>
                <w:noProof/>
                <w:sz w:val="24"/>
                <w:szCs w:val="24"/>
                <w:lang w:val="sq-AL"/>
              </w:rPr>
              <w:t>Kapitulli 4: Identifikimi dhe vlerësimi i ndikimeve të ardhshme</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_Toc84946026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36</w:t>
            </w:r>
            <w:r w:rsidR="00946B68" w:rsidRPr="0051150D">
              <w:rPr>
                <w:rFonts w:ascii="Times New Roman" w:hAnsi="Times New Roman" w:cs="Times New Roman"/>
                <w:noProof/>
                <w:webHidden/>
                <w:sz w:val="24"/>
                <w:szCs w:val="24"/>
              </w:rPr>
              <w:fldChar w:fldCharType="end"/>
            </w:r>
          </w:hyperlink>
        </w:p>
        <w:p w14:paraId="4809EA71" w14:textId="77777777" w:rsidR="00946B68" w:rsidRPr="0051150D" w:rsidRDefault="0012780A">
          <w:pPr>
            <w:pStyle w:val="TOC2"/>
            <w:tabs>
              <w:tab w:val="right" w:leader="dot" w:pos="9350"/>
            </w:tabs>
            <w:rPr>
              <w:rFonts w:ascii="Times New Roman" w:eastAsiaTheme="minorEastAsia" w:hAnsi="Times New Roman" w:cs="Times New Roman"/>
              <w:noProof/>
              <w:sz w:val="24"/>
              <w:szCs w:val="24"/>
              <w:lang w:val="en-US"/>
            </w:rPr>
          </w:pPr>
          <w:hyperlink w:anchor="_Toc84946027" w:history="1">
            <w:r w:rsidR="00946B68" w:rsidRPr="0051150D">
              <w:rPr>
                <w:rStyle w:val="Hyperlink"/>
                <w:rFonts w:ascii="Times New Roman" w:hAnsi="Times New Roman" w:cs="Times New Roman"/>
                <w:noProof/>
                <w:sz w:val="24"/>
                <w:szCs w:val="24"/>
                <w:lang w:val="sq-AL"/>
              </w:rPr>
              <w:t>Opsioni 2: Opsioni për “Përmirësimin e zbatimit dhe ekzekutimit përmes akteve ekzistuese”</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_Toc84946027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37</w:t>
            </w:r>
            <w:r w:rsidR="00946B68" w:rsidRPr="0051150D">
              <w:rPr>
                <w:rFonts w:ascii="Times New Roman" w:hAnsi="Times New Roman" w:cs="Times New Roman"/>
                <w:noProof/>
                <w:webHidden/>
                <w:sz w:val="24"/>
                <w:szCs w:val="24"/>
              </w:rPr>
              <w:fldChar w:fldCharType="end"/>
            </w:r>
          </w:hyperlink>
        </w:p>
        <w:p w14:paraId="3F73C293" w14:textId="77777777" w:rsidR="00946B68" w:rsidRPr="0051150D" w:rsidRDefault="0012780A">
          <w:pPr>
            <w:pStyle w:val="TOC2"/>
            <w:tabs>
              <w:tab w:val="right" w:leader="dot" w:pos="9350"/>
            </w:tabs>
            <w:rPr>
              <w:rFonts w:ascii="Times New Roman" w:eastAsiaTheme="minorEastAsia" w:hAnsi="Times New Roman" w:cs="Times New Roman"/>
              <w:noProof/>
              <w:sz w:val="24"/>
              <w:szCs w:val="24"/>
              <w:lang w:val="en-US"/>
            </w:rPr>
          </w:pPr>
          <w:hyperlink w:anchor="_Toc84946028" w:history="1">
            <w:r w:rsidR="00946B68" w:rsidRPr="0051150D">
              <w:rPr>
                <w:rStyle w:val="Hyperlink"/>
                <w:rFonts w:ascii="Times New Roman" w:hAnsi="Times New Roman" w:cs="Times New Roman"/>
                <w:noProof/>
                <w:sz w:val="24"/>
                <w:szCs w:val="24"/>
                <w:lang w:val="sq-AL"/>
              </w:rPr>
              <w:t>Kapitulli  4.1: Sfidat me mbledhjen e të dhënave</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_Toc84946028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40</w:t>
            </w:r>
            <w:r w:rsidR="00946B68" w:rsidRPr="0051150D">
              <w:rPr>
                <w:rFonts w:ascii="Times New Roman" w:hAnsi="Times New Roman" w:cs="Times New Roman"/>
                <w:noProof/>
                <w:webHidden/>
                <w:sz w:val="24"/>
                <w:szCs w:val="24"/>
              </w:rPr>
              <w:fldChar w:fldCharType="end"/>
            </w:r>
          </w:hyperlink>
        </w:p>
        <w:p w14:paraId="56FC4CDB" w14:textId="77777777" w:rsidR="00946B68" w:rsidRPr="0051150D" w:rsidRDefault="0012780A">
          <w:pPr>
            <w:pStyle w:val="TOC1"/>
            <w:tabs>
              <w:tab w:val="right" w:leader="dot" w:pos="9350"/>
            </w:tabs>
            <w:rPr>
              <w:rFonts w:ascii="Times New Roman" w:eastAsiaTheme="minorEastAsia" w:hAnsi="Times New Roman" w:cs="Times New Roman"/>
              <w:noProof/>
              <w:sz w:val="24"/>
              <w:szCs w:val="24"/>
              <w:lang w:val="en-US"/>
            </w:rPr>
          </w:pPr>
          <w:hyperlink w:anchor="_Toc84946029" w:history="1">
            <w:r w:rsidR="00946B68" w:rsidRPr="0051150D">
              <w:rPr>
                <w:rStyle w:val="Hyperlink"/>
                <w:rFonts w:ascii="Times New Roman" w:hAnsi="Times New Roman" w:cs="Times New Roman"/>
                <w:noProof/>
                <w:sz w:val="24"/>
                <w:szCs w:val="24"/>
                <w:lang w:val="sq-AL"/>
              </w:rPr>
              <w:t>Kapitulli 5: Komunikimi dhe konsultimi</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_Toc84946029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41</w:t>
            </w:r>
            <w:r w:rsidR="00946B68" w:rsidRPr="0051150D">
              <w:rPr>
                <w:rFonts w:ascii="Times New Roman" w:hAnsi="Times New Roman" w:cs="Times New Roman"/>
                <w:noProof/>
                <w:webHidden/>
                <w:sz w:val="24"/>
                <w:szCs w:val="24"/>
              </w:rPr>
              <w:fldChar w:fldCharType="end"/>
            </w:r>
          </w:hyperlink>
        </w:p>
        <w:p w14:paraId="281D4407" w14:textId="77777777" w:rsidR="00946B68" w:rsidRPr="0051150D" w:rsidRDefault="0012780A">
          <w:pPr>
            <w:pStyle w:val="TOC1"/>
            <w:tabs>
              <w:tab w:val="right" w:leader="dot" w:pos="9350"/>
            </w:tabs>
            <w:rPr>
              <w:rFonts w:ascii="Times New Roman" w:eastAsiaTheme="minorEastAsia" w:hAnsi="Times New Roman" w:cs="Times New Roman"/>
              <w:noProof/>
              <w:sz w:val="24"/>
              <w:szCs w:val="24"/>
              <w:lang w:val="en-US"/>
            </w:rPr>
          </w:pPr>
          <w:hyperlink w:anchor="_Toc84946030" w:history="1">
            <w:r w:rsidR="00946B68" w:rsidRPr="0051150D">
              <w:rPr>
                <w:rStyle w:val="Hyperlink"/>
                <w:rFonts w:ascii="Times New Roman" w:hAnsi="Times New Roman" w:cs="Times New Roman"/>
                <w:noProof/>
                <w:sz w:val="24"/>
                <w:szCs w:val="24"/>
                <w:lang w:val="sq-AL"/>
              </w:rPr>
              <w:t>Kapitulli 6: Krahasimi i opsioneve</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_Toc84946030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43</w:t>
            </w:r>
            <w:r w:rsidR="00946B68" w:rsidRPr="0051150D">
              <w:rPr>
                <w:rFonts w:ascii="Times New Roman" w:hAnsi="Times New Roman" w:cs="Times New Roman"/>
                <w:noProof/>
                <w:webHidden/>
                <w:sz w:val="24"/>
                <w:szCs w:val="24"/>
              </w:rPr>
              <w:fldChar w:fldCharType="end"/>
            </w:r>
          </w:hyperlink>
        </w:p>
        <w:p w14:paraId="05C78B8D" w14:textId="77777777" w:rsidR="00946B68" w:rsidRPr="0051150D" w:rsidRDefault="0012780A">
          <w:pPr>
            <w:pStyle w:val="TOC2"/>
            <w:tabs>
              <w:tab w:val="right" w:leader="dot" w:pos="9350"/>
            </w:tabs>
            <w:rPr>
              <w:rFonts w:ascii="Times New Roman" w:eastAsiaTheme="minorEastAsia" w:hAnsi="Times New Roman" w:cs="Times New Roman"/>
              <w:noProof/>
              <w:sz w:val="24"/>
              <w:szCs w:val="24"/>
              <w:lang w:val="en-US"/>
            </w:rPr>
          </w:pPr>
          <w:hyperlink w:anchor="_Toc84946031" w:history="1">
            <w:r w:rsidR="00946B68" w:rsidRPr="0051150D">
              <w:rPr>
                <w:rStyle w:val="Hyperlink"/>
                <w:rFonts w:ascii="Times New Roman" w:hAnsi="Times New Roman" w:cs="Times New Roman"/>
                <w:noProof/>
                <w:sz w:val="24"/>
                <w:szCs w:val="24"/>
                <w:lang w:val="sq-AL"/>
              </w:rPr>
              <w:t>Kapitulli 6.1: Planet e zbatimit për opsione të ndryshme</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_Toc84946031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44</w:t>
            </w:r>
            <w:r w:rsidR="00946B68" w:rsidRPr="0051150D">
              <w:rPr>
                <w:rFonts w:ascii="Times New Roman" w:hAnsi="Times New Roman" w:cs="Times New Roman"/>
                <w:noProof/>
                <w:webHidden/>
                <w:sz w:val="24"/>
                <w:szCs w:val="24"/>
              </w:rPr>
              <w:fldChar w:fldCharType="end"/>
            </w:r>
          </w:hyperlink>
        </w:p>
        <w:p w14:paraId="53414CE1" w14:textId="77777777" w:rsidR="00946B68" w:rsidRPr="0051150D" w:rsidRDefault="0012780A">
          <w:pPr>
            <w:pStyle w:val="TOC2"/>
            <w:tabs>
              <w:tab w:val="right" w:leader="dot" w:pos="9350"/>
            </w:tabs>
            <w:rPr>
              <w:rFonts w:ascii="Times New Roman" w:eastAsiaTheme="minorEastAsia" w:hAnsi="Times New Roman" w:cs="Times New Roman"/>
              <w:noProof/>
              <w:sz w:val="24"/>
              <w:szCs w:val="24"/>
              <w:lang w:val="en-US"/>
            </w:rPr>
          </w:pPr>
          <w:hyperlink w:anchor="_Toc84946032" w:history="1">
            <w:r w:rsidR="00946B68" w:rsidRPr="0051150D">
              <w:rPr>
                <w:rStyle w:val="Hyperlink"/>
                <w:rFonts w:ascii="Times New Roman" w:hAnsi="Times New Roman" w:cs="Times New Roman"/>
                <w:noProof/>
                <w:sz w:val="24"/>
                <w:szCs w:val="24"/>
                <w:lang w:val="sq-AL"/>
              </w:rPr>
              <w:t>Kapitulli 6.2: Tabela e krahasimit me të tre opsionet</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_Toc84946032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46</w:t>
            </w:r>
            <w:r w:rsidR="00946B68" w:rsidRPr="0051150D">
              <w:rPr>
                <w:rFonts w:ascii="Times New Roman" w:hAnsi="Times New Roman" w:cs="Times New Roman"/>
                <w:noProof/>
                <w:webHidden/>
                <w:sz w:val="24"/>
                <w:szCs w:val="24"/>
              </w:rPr>
              <w:fldChar w:fldCharType="end"/>
            </w:r>
          </w:hyperlink>
        </w:p>
        <w:p w14:paraId="0B2F3779" w14:textId="77777777" w:rsidR="00946B68" w:rsidRPr="0051150D" w:rsidRDefault="0012780A">
          <w:pPr>
            <w:pStyle w:val="TOC1"/>
            <w:tabs>
              <w:tab w:val="right" w:leader="dot" w:pos="9350"/>
            </w:tabs>
            <w:rPr>
              <w:rFonts w:ascii="Times New Roman" w:eastAsiaTheme="minorEastAsia" w:hAnsi="Times New Roman" w:cs="Times New Roman"/>
              <w:noProof/>
              <w:sz w:val="24"/>
              <w:szCs w:val="24"/>
              <w:lang w:val="en-US"/>
            </w:rPr>
          </w:pPr>
          <w:hyperlink w:anchor="_Toc84946033" w:history="1">
            <w:r w:rsidR="00946B68" w:rsidRPr="0051150D">
              <w:rPr>
                <w:rStyle w:val="Hyperlink"/>
                <w:rFonts w:ascii="Times New Roman" w:hAnsi="Times New Roman" w:cs="Times New Roman"/>
                <w:noProof/>
                <w:sz w:val="24"/>
                <w:szCs w:val="24"/>
                <w:lang w:val="sq-AL"/>
              </w:rPr>
              <w:t>Kapitulli 7: Përfundimet dhe hapat e ardhshëm</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_Toc84946033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49</w:t>
            </w:r>
            <w:r w:rsidR="00946B68" w:rsidRPr="0051150D">
              <w:rPr>
                <w:rFonts w:ascii="Times New Roman" w:hAnsi="Times New Roman" w:cs="Times New Roman"/>
                <w:noProof/>
                <w:webHidden/>
                <w:sz w:val="24"/>
                <w:szCs w:val="24"/>
              </w:rPr>
              <w:fldChar w:fldCharType="end"/>
            </w:r>
          </w:hyperlink>
        </w:p>
        <w:p w14:paraId="2D6FC75E" w14:textId="77777777" w:rsidR="00946B68" w:rsidRPr="0051150D" w:rsidRDefault="0012780A">
          <w:pPr>
            <w:pStyle w:val="TOC2"/>
            <w:tabs>
              <w:tab w:val="right" w:leader="dot" w:pos="9350"/>
            </w:tabs>
            <w:rPr>
              <w:rFonts w:ascii="Times New Roman" w:eastAsiaTheme="minorEastAsia" w:hAnsi="Times New Roman" w:cs="Times New Roman"/>
              <w:noProof/>
              <w:sz w:val="24"/>
              <w:szCs w:val="24"/>
              <w:lang w:val="en-US"/>
            </w:rPr>
          </w:pPr>
          <w:hyperlink w:anchor="_Toc84946034" w:history="1">
            <w:r w:rsidR="00946B68" w:rsidRPr="0051150D">
              <w:rPr>
                <w:rStyle w:val="Hyperlink"/>
                <w:rFonts w:ascii="Times New Roman" w:hAnsi="Times New Roman" w:cs="Times New Roman"/>
                <w:noProof/>
                <w:sz w:val="24"/>
                <w:szCs w:val="24"/>
                <w:lang w:val="sq-AL"/>
              </w:rPr>
              <w:t>Kapitulli 7.1: Dispozitat për monitorimin dhe vlerësimin</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_Toc84946034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50</w:t>
            </w:r>
            <w:r w:rsidR="00946B68" w:rsidRPr="0051150D">
              <w:rPr>
                <w:rFonts w:ascii="Times New Roman" w:hAnsi="Times New Roman" w:cs="Times New Roman"/>
                <w:noProof/>
                <w:webHidden/>
                <w:sz w:val="24"/>
                <w:szCs w:val="24"/>
              </w:rPr>
              <w:fldChar w:fldCharType="end"/>
            </w:r>
          </w:hyperlink>
        </w:p>
        <w:p w14:paraId="344033A5" w14:textId="536716B5" w:rsidR="00946B68" w:rsidRPr="0051150D" w:rsidRDefault="0012780A">
          <w:pPr>
            <w:pStyle w:val="TOC1"/>
            <w:tabs>
              <w:tab w:val="right" w:leader="dot" w:pos="9350"/>
            </w:tabs>
            <w:rPr>
              <w:rFonts w:ascii="Times New Roman" w:eastAsiaTheme="minorEastAsia" w:hAnsi="Times New Roman" w:cs="Times New Roman"/>
              <w:noProof/>
              <w:sz w:val="24"/>
              <w:szCs w:val="24"/>
              <w:lang w:val="en-US"/>
            </w:rPr>
          </w:pPr>
          <w:hyperlink w:anchor="_Toc84946035" w:history="1">
            <w:r w:rsidR="004034E1">
              <w:rPr>
                <w:rStyle w:val="Hyperlink"/>
                <w:rFonts w:ascii="Times New Roman" w:hAnsi="Times New Roman" w:cs="Times New Roman"/>
                <w:noProof/>
                <w:sz w:val="24"/>
                <w:szCs w:val="24"/>
                <w:lang w:val="sq-AL"/>
              </w:rPr>
              <w:t>Shtojca 1: Forma e</w:t>
            </w:r>
            <w:r w:rsidR="00946B68" w:rsidRPr="0051150D">
              <w:rPr>
                <w:rStyle w:val="Hyperlink"/>
                <w:rFonts w:ascii="Times New Roman" w:hAnsi="Times New Roman" w:cs="Times New Roman"/>
                <w:noProof/>
                <w:sz w:val="24"/>
                <w:szCs w:val="24"/>
                <w:lang w:val="sq-AL"/>
              </w:rPr>
              <w:t xml:space="preserve"> Vlerësimit të Ndikimit Ekonomik</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_Toc84946035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51</w:t>
            </w:r>
            <w:r w:rsidR="00946B68" w:rsidRPr="0051150D">
              <w:rPr>
                <w:rFonts w:ascii="Times New Roman" w:hAnsi="Times New Roman" w:cs="Times New Roman"/>
                <w:noProof/>
                <w:webHidden/>
                <w:sz w:val="24"/>
                <w:szCs w:val="24"/>
              </w:rPr>
              <w:fldChar w:fldCharType="end"/>
            </w:r>
          </w:hyperlink>
        </w:p>
        <w:p w14:paraId="1E0A1A42" w14:textId="037958EF" w:rsidR="00946B68" w:rsidRPr="0051150D" w:rsidRDefault="0012780A">
          <w:pPr>
            <w:pStyle w:val="TOC1"/>
            <w:tabs>
              <w:tab w:val="right" w:leader="dot" w:pos="9350"/>
            </w:tabs>
            <w:rPr>
              <w:rFonts w:ascii="Times New Roman" w:eastAsiaTheme="minorEastAsia" w:hAnsi="Times New Roman" w:cs="Times New Roman"/>
              <w:noProof/>
              <w:sz w:val="24"/>
              <w:szCs w:val="24"/>
              <w:lang w:val="en-US"/>
            </w:rPr>
          </w:pPr>
          <w:hyperlink w:anchor="_Toc84946036" w:history="1">
            <w:r w:rsidR="004034E1">
              <w:rPr>
                <w:rStyle w:val="Hyperlink"/>
                <w:rFonts w:ascii="Times New Roman" w:hAnsi="Times New Roman" w:cs="Times New Roman"/>
                <w:noProof/>
                <w:sz w:val="24"/>
                <w:szCs w:val="24"/>
                <w:lang w:val="sq-AL"/>
              </w:rPr>
              <w:t>Shtojca 2: Forma e Vlerësimit të Ndikimit S</w:t>
            </w:r>
            <w:bookmarkStart w:id="0" w:name="_GoBack"/>
            <w:bookmarkEnd w:id="0"/>
            <w:r w:rsidR="00946B68" w:rsidRPr="0051150D">
              <w:rPr>
                <w:rStyle w:val="Hyperlink"/>
                <w:rFonts w:ascii="Times New Roman" w:hAnsi="Times New Roman" w:cs="Times New Roman"/>
                <w:noProof/>
                <w:sz w:val="24"/>
                <w:szCs w:val="24"/>
                <w:lang w:val="sq-AL"/>
              </w:rPr>
              <w:t>ocial</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_Toc84946036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64</w:t>
            </w:r>
            <w:r w:rsidR="00946B68" w:rsidRPr="0051150D">
              <w:rPr>
                <w:rFonts w:ascii="Times New Roman" w:hAnsi="Times New Roman" w:cs="Times New Roman"/>
                <w:noProof/>
                <w:webHidden/>
                <w:sz w:val="24"/>
                <w:szCs w:val="24"/>
              </w:rPr>
              <w:fldChar w:fldCharType="end"/>
            </w:r>
          </w:hyperlink>
        </w:p>
        <w:p w14:paraId="049E1D3D" w14:textId="2F62C0C7" w:rsidR="00946B68" w:rsidRPr="0051150D" w:rsidRDefault="0012780A">
          <w:pPr>
            <w:pStyle w:val="TOC1"/>
            <w:tabs>
              <w:tab w:val="right" w:leader="dot" w:pos="9350"/>
            </w:tabs>
            <w:rPr>
              <w:rFonts w:ascii="Times New Roman" w:eastAsiaTheme="minorEastAsia" w:hAnsi="Times New Roman" w:cs="Times New Roman"/>
              <w:noProof/>
              <w:sz w:val="24"/>
              <w:szCs w:val="24"/>
              <w:lang w:val="en-US"/>
            </w:rPr>
          </w:pPr>
          <w:hyperlink w:anchor="_Toc84946037" w:history="1">
            <w:r w:rsidR="004034E1">
              <w:rPr>
                <w:rStyle w:val="Hyperlink"/>
                <w:rFonts w:ascii="Times New Roman" w:hAnsi="Times New Roman" w:cs="Times New Roman"/>
                <w:noProof/>
                <w:sz w:val="24"/>
                <w:szCs w:val="24"/>
                <w:lang w:val="sq-AL"/>
              </w:rPr>
              <w:t>Shtojca 3: Forma e</w:t>
            </w:r>
            <w:r w:rsidR="00946B68" w:rsidRPr="0051150D">
              <w:rPr>
                <w:rStyle w:val="Hyperlink"/>
                <w:rFonts w:ascii="Times New Roman" w:hAnsi="Times New Roman" w:cs="Times New Roman"/>
                <w:noProof/>
                <w:sz w:val="24"/>
                <w:szCs w:val="24"/>
                <w:lang w:val="sq-AL"/>
              </w:rPr>
              <w:t xml:space="preserve"> Vlerësimit të Ndikimit Mjedisor</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_Toc84946037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69</w:t>
            </w:r>
            <w:r w:rsidR="00946B68" w:rsidRPr="0051150D">
              <w:rPr>
                <w:rFonts w:ascii="Times New Roman" w:hAnsi="Times New Roman" w:cs="Times New Roman"/>
                <w:noProof/>
                <w:webHidden/>
                <w:sz w:val="24"/>
                <w:szCs w:val="24"/>
              </w:rPr>
              <w:fldChar w:fldCharType="end"/>
            </w:r>
          </w:hyperlink>
        </w:p>
        <w:p w14:paraId="40D456AC" w14:textId="4ABEC4D9" w:rsidR="00946B68" w:rsidRDefault="0012780A">
          <w:pPr>
            <w:pStyle w:val="TOC1"/>
            <w:tabs>
              <w:tab w:val="right" w:leader="dot" w:pos="9350"/>
            </w:tabs>
            <w:rPr>
              <w:rFonts w:eastAsiaTheme="minorEastAsia"/>
              <w:noProof/>
              <w:lang w:val="en-US"/>
            </w:rPr>
          </w:pPr>
          <w:hyperlink w:anchor="_Toc84946038" w:history="1">
            <w:r w:rsidR="004034E1">
              <w:rPr>
                <w:rStyle w:val="Hyperlink"/>
                <w:rFonts w:ascii="Times New Roman" w:hAnsi="Times New Roman" w:cs="Times New Roman"/>
                <w:noProof/>
                <w:sz w:val="24"/>
                <w:szCs w:val="24"/>
                <w:lang w:val="sq-AL"/>
              </w:rPr>
              <w:t>Shtojca 4: Forma e</w:t>
            </w:r>
            <w:r w:rsidR="00946B68" w:rsidRPr="0051150D">
              <w:rPr>
                <w:rStyle w:val="Hyperlink"/>
                <w:rFonts w:ascii="Times New Roman" w:hAnsi="Times New Roman" w:cs="Times New Roman"/>
                <w:noProof/>
                <w:sz w:val="24"/>
                <w:szCs w:val="24"/>
                <w:lang w:val="sq-AL"/>
              </w:rPr>
              <w:t xml:space="preserve"> Vlerësimit të Ndikimit të të Drejtave Themelore</w:t>
            </w:r>
            <w:r w:rsidR="00946B68" w:rsidRPr="0051150D">
              <w:rPr>
                <w:rFonts w:ascii="Times New Roman" w:hAnsi="Times New Roman" w:cs="Times New Roman"/>
                <w:noProof/>
                <w:webHidden/>
                <w:sz w:val="24"/>
                <w:szCs w:val="24"/>
              </w:rPr>
              <w:tab/>
            </w:r>
            <w:r w:rsidR="00946B68" w:rsidRPr="0051150D">
              <w:rPr>
                <w:rFonts w:ascii="Times New Roman" w:hAnsi="Times New Roman" w:cs="Times New Roman"/>
                <w:noProof/>
                <w:webHidden/>
                <w:sz w:val="24"/>
                <w:szCs w:val="24"/>
              </w:rPr>
              <w:fldChar w:fldCharType="begin"/>
            </w:r>
            <w:r w:rsidR="00946B68" w:rsidRPr="0051150D">
              <w:rPr>
                <w:rFonts w:ascii="Times New Roman" w:hAnsi="Times New Roman" w:cs="Times New Roman"/>
                <w:noProof/>
                <w:webHidden/>
                <w:sz w:val="24"/>
                <w:szCs w:val="24"/>
              </w:rPr>
              <w:instrText xml:space="preserve"> PAGEREF _Toc84946038 \h </w:instrText>
            </w:r>
            <w:r w:rsidR="00946B68" w:rsidRPr="0051150D">
              <w:rPr>
                <w:rFonts w:ascii="Times New Roman" w:hAnsi="Times New Roman" w:cs="Times New Roman"/>
                <w:noProof/>
                <w:webHidden/>
                <w:sz w:val="24"/>
                <w:szCs w:val="24"/>
              </w:rPr>
            </w:r>
            <w:r w:rsidR="00946B68" w:rsidRPr="0051150D">
              <w:rPr>
                <w:rFonts w:ascii="Times New Roman" w:hAnsi="Times New Roman" w:cs="Times New Roman"/>
                <w:noProof/>
                <w:webHidden/>
                <w:sz w:val="24"/>
                <w:szCs w:val="24"/>
              </w:rPr>
              <w:fldChar w:fldCharType="separate"/>
            </w:r>
            <w:r w:rsidR="00862A68">
              <w:rPr>
                <w:rFonts w:ascii="Times New Roman" w:hAnsi="Times New Roman" w:cs="Times New Roman"/>
                <w:noProof/>
                <w:webHidden/>
                <w:sz w:val="24"/>
                <w:szCs w:val="24"/>
              </w:rPr>
              <w:t>72</w:t>
            </w:r>
            <w:r w:rsidR="00946B68" w:rsidRPr="0051150D">
              <w:rPr>
                <w:rFonts w:ascii="Times New Roman" w:hAnsi="Times New Roman" w:cs="Times New Roman"/>
                <w:noProof/>
                <w:webHidden/>
                <w:sz w:val="24"/>
                <w:szCs w:val="24"/>
              </w:rPr>
              <w:fldChar w:fldCharType="end"/>
            </w:r>
          </w:hyperlink>
        </w:p>
        <w:p w14:paraId="2D0DD017" w14:textId="77777777" w:rsidR="00BF6F43" w:rsidRPr="00946B68" w:rsidRDefault="00BF6F43" w:rsidP="00BF6F43">
          <w:pPr>
            <w:jc w:val="both"/>
            <w:rPr>
              <w:rFonts w:cstheme="minorHAnsi"/>
              <w:lang w:val="sq-AL"/>
            </w:rPr>
          </w:pPr>
          <w:r w:rsidRPr="00946B68">
            <w:rPr>
              <w:rFonts w:cstheme="minorHAnsi"/>
              <w:b/>
              <w:bCs/>
              <w:lang w:val="sq-AL"/>
            </w:rPr>
            <w:fldChar w:fldCharType="end"/>
          </w:r>
        </w:p>
      </w:sdtContent>
    </w:sdt>
    <w:p w14:paraId="05F4C066" w14:textId="77777777" w:rsidR="00BF6F43" w:rsidRPr="00946B68" w:rsidRDefault="00BF6F43" w:rsidP="00BF6F43">
      <w:pPr>
        <w:jc w:val="both"/>
        <w:rPr>
          <w:rFonts w:cstheme="minorHAnsi"/>
          <w:lang w:val="sq-AL"/>
        </w:rPr>
      </w:pPr>
      <w:r w:rsidRPr="00946B68">
        <w:rPr>
          <w:rFonts w:cstheme="minorHAnsi"/>
          <w:lang w:val="sq-AL"/>
        </w:rPr>
        <w:br w:type="page"/>
      </w:r>
    </w:p>
    <w:p w14:paraId="1985CBD2" w14:textId="77777777" w:rsidR="00BF6F43" w:rsidRPr="0051150D" w:rsidRDefault="00BF6F43" w:rsidP="00117397">
      <w:pPr>
        <w:pStyle w:val="Heading1"/>
        <w:spacing w:line="240" w:lineRule="auto"/>
        <w:jc w:val="both"/>
        <w:rPr>
          <w:rFonts w:ascii="Times New Roman" w:hAnsi="Times New Roman" w:cs="Times New Roman"/>
          <w:color w:val="auto"/>
          <w:lang w:val="sq-AL"/>
        </w:rPr>
      </w:pPr>
      <w:bookmarkStart w:id="1" w:name="_Toc84946017"/>
      <w:r w:rsidRPr="0051150D">
        <w:rPr>
          <w:rFonts w:ascii="Times New Roman" w:hAnsi="Times New Roman" w:cs="Times New Roman"/>
          <w:color w:val="auto"/>
          <w:lang w:val="sq-AL"/>
        </w:rPr>
        <w:lastRenderedPageBreak/>
        <w:t>Përmbledhje e koncept dokumentit</w:t>
      </w:r>
      <w:bookmarkEnd w:id="1"/>
      <w:r w:rsidRPr="0051150D">
        <w:rPr>
          <w:rFonts w:ascii="Times New Roman" w:hAnsi="Times New Roman" w:cs="Times New Roman"/>
          <w:color w:val="auto"/>
          <w:lang w:val="sq-AL"/>
        </w:rPr>
        <w:t xml:space="preserve"> </w:t>
      </w:r>
    </w:p>
    <w:p w14:paraId="3CE8E4B2" w14:textId="77777777" w:rsidR="00BF6F43" w:rsidRPr="00946B68" w:rsidRDefault="00BF6F43" w:rsidP="00117397">
      <w:pPr>
        <w:spacing w:line="240" w:lineRule="auto"/>
        <w:jc w:val="both"/>
        <w:rPr>
          <w:rFonts w:cstheme="minorHAnsi"/>
          <w:lang w:val="sq-AL"/>
        </w:rPr>
      </w:pPr>
    </w:p>
    <w:tbl>
      <w:tblPr>
        <w:tblStyle w:val="TableGrid"/>
        <w:tblW w:w="9895" w:type="dxa"/>
        <w:tblLook w:val="04A0" w:firstRow="1" w:lastRow="0" w:firstColumn="1" w:lastColumn="0" w:noHBand="0" w:noVBand="1"/>
      </w:tblPr>
      <w:tblGrid>
        <w:gridCol w:w="1795"/>
        <w:gridCol w:w="8100"/>
      </w:tblGrid>
      <w:tr w:rsidR="00BF6F43" w:rsidRPr="0051150D" w14:paraId="35FC139F" w14:textId="77777777" w:rsidTr="000F4C59">
        <w:tc>
          <w:tcPr>
            <w:tcW w:w="9895" w:type="dxa"/>
            <w:gridSpan w:val="2"/>
          </w:tcPr>
          <w:p w14:paraId="4D9A5D5A" w14:textId="77777777" w:rsidR="00BF6F43" w:rsidRPr="0051150D" w:rsidRDefault="00BF6F43" w:rsidP="00117397">
            <w:pPr>
              <w:spacing w:after="160"/>
              <w:jc w:val="both"/>
              <w:rPr>
                <w:rFonts w:ascii="Times New Roman" w:hAnsi="Times New Roman" w:cs="Times New Roman"/>
                <w:b/>
                <w:sz w:val="24"/>
                <w:szCs w:val="24"/>
                <w:lang w:val="sq-AL"/>
              </w:rPr>
            </w:pPr>
            <w:r w:rsidRPr="0051150D">
              <w:rPr>
                <w:rFonts w:ascii="Times New Roman" w:hAnsi="Times New Roman" w:cs="Times New Roman"/>
                <w:b/>
                <w:sz w:val="24"/>
                <w:szCs w:val="24"/>
                <w:lang w:val="sq-AL"/>
              </w:rPr>
              <w:t xml:space="preserve">Informata të përgjithshme </w:t>
            </w:r>
          </w:p>
        </w:tc>
      </w:tr>
      <w:tr w:rsidR="00BF6F43" w:rsidRPr="0051150D" w14:paraId="3A421109" w14:textId="77777777" w:rsidTr="000F4C59">
        <w:tc>
          <w:tcPr>
            <w:tcW w:w="1795" w:type="dxa"/>
          </w:tcPr>
          <w:p w14:paraId="22899102"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Titulli</w:t>
            </w:r>
          </w:p>
        </w:tc>
        <w:tc>
          <w:tcPr>
            <w:tcW w:w="8100" w:type="dxa"/>
          </w:tcPr>
          <w:p w14:paraId="128CAFD4" w14:textId="77777777" w:rsidR="00BF6F43" w:rsidRPr="0051150D" w:rsidRDefault="00BE3A17"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Koncept dokument për</w:t>
            </w:r>
            <w:r w:rsidR="00BF6F43" w:rsidRPr="0051150D">
              <w:rPr>
                <w:rFonts w:ascii="Times New Roman" w:hAnsi="Times New Roman" w:cs="Times New Roman"/>
                <w:sz w:val="24"/>
                <w:szCs w:val="24"/>
                <w:lang w:val="sq-AL"/>
              </w:rPr>
              <w:t xml:space="preserve"> burimet e ripërt</w:t>
            </w:r>
            <w:r w:rsidR="00D1089F" w:rsidRPr="0051150D">
              <w:rPr>
                <w:rFonts w:ascii="Times New Roman" w:hAnsi="Times New Roman" w:cs="Times New Roman"/>
                <w:sz w:val="24"/>
                <w:szCs w:val="24"/>
                <w:lang w:val="sq-AL"/>
              </w:rPr>
              <w:t>ër</w:t>
            </w:r>
            <w:r w:rsidR="00BF6F43" w:rsidRPr="0051150D">
              <w:rPr>
                <w:rFonts w:ascii="Times New Roman" w:hAnsi="Times New Roman" w:cs="Times New Roman"/>
                <w:sz w:val="24"/>
                <w:szCs w:val="24"/>
                <w:lang w:val="sq-AL"/>
              </w:rPr>
              <w:t>i</w:t>
            </w:r>
            <w:r w:rsidR="00D1089F" w:rsidRPr="0051150D">
              <w:rPr>
                <w:rFonts w:ascii="Times New Roman" w:hAnsi="Times New Roman" w:cs="Times New Roman"/>
                <w:sz w:val="24"/>
                <w:szCs w:val="24"/>
                <w:lang w:val="sq-AL"/>
              </w:rPr>
              <w:t>t</w:t>
            </w:r>
            <w:r w:rsidR="00BF6F43" w:rsidRPr="0051150D">
              <w:rPr>
                <w:rFonts w:ascii="Times New Roman" w:hAnsi="Times New Roman" w:cs="Times New Roman"/>
                <w:sz w:val="24"/>
                <w:szCs w:val="24"/>
                <w:lang w:val="sq-AL"/>
              </w:rPr>
              <w:t>shme të energjisë</w:t>
            </w:r>
          </w:p>
        </w:tc>
      </w:tr>
      <w:tr w:rsidR="00BF6F43" w:rsidRPr="0051150D" w14:paraId="675B1410" w14:textId="77777777" w:rsidTr="000F4C59">
        <w:tc>
          <w:tcPr>
            <w:tcW w:w="1795" w:type="dxa"/>
          </w:tcPr>
          <w:p w14:paraId="139468E1"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Ministria bartëse </w:t>
            </w:r>
          </w:p>
        </w:tc>
        <w:tc>
          <w:tcPr>
            <w:tcW w:w="8100" w:type="dxa"/>
          </w:tcPr>
          <w:p w14:paraId="3F8834B7" w14:textId="77777777" w:rsidR="00BF6F43" w:rsidRPr="0051150D" w:rsidRDefault="00BF6F43"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Ministria e Ekonomisë; Depar</w:t>
            </w:r>
            <w:r w:rsidR="00BE3A17" w:rsidRPr="0051150D">
              <w:rPr>
                <w:rFonts w:ascii="Times New Roman" w:hAnsi="Times New Roman" w:cs="Times New Roman"/>
                <w:sz w:val="24"/>
                <w:szCs w:val="24"/>
                <w:lang w:val="sq-AL"/>
              </w:rPr>
              <w:t>tamenti i Energjisë; Divizioni për Burime të Ripërtëritshme te Energjisë, Efiçiencës se Energjisë dhe Bashkëprodhimit</w:t>
            </w:r>
          </w:p>
        </w:tc>
      </w:tr>
      <w:tr w:rsidR="00BF6F43" w:rsidRPr="0051150D" w14:paraId="7A1212FA" w14:textId="77777777" w:rsidTr="000F4C59">
        <w:tc>
          <w:tcPr>
            <w:tcW w:w="1795" w:type="dxa"/>
          </w:tcPr>
          <w:p w14:paraId="2C1DA3DF"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Personi kontaktues</w:t>
            </w:r>
          </w:p>
        </w:tc>
        <w:tc>
          <w:tcPr>
            <w:tcW w:w="8100" w:type="dxa"/>
          </w:tcPr>
          <w:p w14:paraId="082477BC" w14:textId="452774FA" w:rsidR="00BF6F43" w:rsidRPr="0051150D" w:rsidRDefault="00BF6F43"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Besiana Beri</w:t>
            </w:r>
            <w:r w:rsidR="006344C1">
              <w:rPr>
                <w:rFonts w:ascii="Times New Roman" w:hAnsi="Times New Roman" w:cs="Times New Roman"/>
                <w:sz w:val="24"/>
                <w:szCs w:val="24"/>
                <w:lang w:val="sq-AL"/>
              </w:rPr>
              <w:t>sha; numri i telefonit: 03820021</w:t>
            </w:r>
            <w:r w:rsidRPr="0051150D">
              <w:rPr>
                <w:rFonts w:ascii="Times New Roman" w:hAnsi="Times New Roman" w:cs="Times New Roman"/>
                <w:sz w:val="24"/>
                <w:szCs w:val="24"/>
                <w:lang w:val="sq-AL"/>
              </w:rPr>
              <w:t>520</w:t>
            </w:r>
          </w:p>
        </w:tc>
      </w:tr>
      <w:tr w:rsidR="00BF6F43" w:rsidRPr="0051150D" w14:paraId="5FA99C1F" w14:textId="77777777" w:rsidTr="000F4C59">
        <w:tc>
          <w:tcPr>
            <w:tcW w:w="1795" w:type="dxa"/>
          </w:tcPr>
          <w:p w14:paraId="226EFD0E"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PVPQ</w:t>
            </w:r>
          </w:p>
        </w:tc>
        <w:tc>
          <w:tcPr>
            <w:tcW w:w="8100" w:type="dxa"/>
          </w:tcPr>
          <w:p w14:paraId="16EEBBDC" w14:textId="77777777" w:rsidR="00BF6F43" w:rsidRPr="0051150D" w:rsidRDefault="00506F7E" w:rsidP="00117397">
            <w:pPr>
              <w:jc w:val="both"/>
              <w:rPr>
                <w:rFonts w:ascii="Times New Roman" w:hAnsi="Times New Roman" w:cs="Times New Roman"/>
                <w:sz w:val="24"/>
                <w:szCs w:val="24"/>
                <w:lang w:val="sq-AL"/>
              </w:rPr>
            </w:pPr>
            <w:r>
              <w:rPr>
                <w:rFonts w:ascii="Times New Roman" w:hAnsi="Times New Roman" w:cs="Times New Roman"/>
                <w:sz w:val="24"/>
                <w:szCs w:val="24"/>
                <w:lang w:val="sq-AL"/>
              </w:rPr>
              <w:t>Plani Vjetor i Punës së</w:t>
            </w:r>
            <w:r w:rsidR="00BF6F43" w:rsidRPr="0051150D">
              <w:rPr>
                <w:rFonts w:ascii="Times New Roman" w:hAnsi="Times New Roman" w:cs="Times New Roman"/>
                <w:sz w:val="24"/>
                <w:szCs w:val="24"/>
                <w:lang w:val="sq-AL"/>
              </w:rPr>
              <w:t xml:space="preserve"> Qeverisë 2020 -2023 (nr. 11:11.2). 11.2. Energjia - do të punojmë në zhvillimin e kapaciteteve rregullatore dhe operative për të arritur p</w:t>
            </w:r>
            <w:r w:rsidR="00D1089F" w:rsidRPr="0051150D">
              <w:rPr>
                <w:rFonts w:ascii="Times New Roman" w:hAnsi="Times New Roman" w:cs="Times New Roman"/>
                <w:sz w:val="24"/>
                <w:szCs w:val="24"/>
                <w:lang w:val="sq-AL"/>
              </w:rPr>
              <w:t>ërqindjen</w:t>
            </w:r>
            <w:r w:rsidR="00BF6F43" w:rsidRPr="0051150D">
              <w:rPr>
                <w:rFonts w:ascii="Times New Roman" w:hAnsi="Times New Roman" w:cs="Times New Roman"/>
                <w:sz w:val="24"/>
                <w:szCs w:val="24"/>
                <w:lang w:val="sq-AL"/>
              </w:rPr>
              <w:t xml:space="preserve"> e synuar prej 25% nga burimet e energjisë së ripërt</w:t>
            </w:r>
            <w:r w:rsidR="00946B68" w:rsidRPr="0051150D">
              <w:rPr>
                <w:rFonts w:ascii="Times New Roman" w:hAnsi="Times New Roman" w:cs="Times New Roman"/>
                <w:sz w:val="24"/>
                <w:szCs w:val="24"/>
                <w:lang w:val="sq-AL"/>
              </w:rPr>
              <w:t>ë</w:t>
            </w:r>
            <w:r w:rsidR="00BF6F43" w:rsidRPr="0051150D">
              <w:rPr>
                <w:rFonts w:ascii="Times New Roman" w:hAnsi="Times New Roman" w:cs="Times New Roman"/>
                <w:sz w:val="24"/>
                <w:szCs w:val="24"/>
                <w:lang w:val="sq-AL"/>
              </w:rPr>
              <w:t>ritëshme në konsumin final bruto të energjisë gjatë periudhës afatmesme, në përputhje me potencialin që ka Kosova, bazuar në detyrimet që rrjedhin nga legjislacioni i BE-së si dhe në linjë me zhvillimet ndërkombëtare</w:t>
            </w:r>
            <w:r w:rsidR="00D1089F" w:rsidRPr="0051150D">
              <w:rPr>
                <w:rFonts w:ascii="Times New Roman" w:hAnsi="Times New Roman" w:cs="Times New Roman"/>
                <w:sz w:val="24"/>
                <w:szCs w:val="24"/>
                <w:lang w:val="sq-AL"/>
              </w:rPr>
              <w:t xml:space="preserve"> </w:t>
            </w:r>
            <w:r w:rsidR="00BF6F43" w:rsidRPr="0051150D">
              <w:rPr>
                <w:rFonts w:ascii="Times New Roman" w:hAnsi="Times New Roman" w:cs="Times New Roman"/>
                <w:sz w:val="24"/>
                <w:szCs w:val="24"/>
                <w:lang w:val="sq-AL"/>
              </w:rPr>
              <w:t>dhe praktikave më të mira.</w:t>
            </w:r>
          </w:p>
        </w:tc>
      </w:tr>
      <w:tr w:rsidR="00BF6F43" w:rsidRPr="0051150D" w14:paraId="5346D048" w14:textId="77777777" w:rsidTr="000F4C59">
        <w:tc>
          <w:tcPr>
            <w:tcW w:w="1795" w:type="dxa"/>
          </w:tcPr>
          <w:p w14:paraId="08D729C1"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Prioriteti strategjik</w:t>
            </w:r>
          </w:p>
        </w:tc>
        <w:tc>
          <w:tcPr>
            <w:tcW w:w="8100" w:type="dxa"/>
          </w:tcPr>
          <w:p w14:paraId="41699872"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Strategjia për energji e Republikës së Kosovës 2017-2026, Objektivi 5, paragrafi 2.</w:t>
            </w:r>
          </w:p>
          <w:p w14:paraId="0B0A2442"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Programi Kombëtar për Zbatimin e Marrëveshjes së Stabilizim Asociimit (PKZMSA), Kapitulli 15, pika 3.15. i legjislacionit të BE-së (Objektivat e prioriteteve afatmesme)-hartimi dhe miratimi i koncept dokumentit për BRE-të.</w:t>
            </w:r>
          </w:p>
          <w:p w14:paraId="1F1DBF76" w14:textId="77777777" w:rsidR="00BF6F43" w:rsidRPr="0051150D" w:rsidRDefault="00BF6F43"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Agjenda e Reformës Evropiane (ERA 2), Shtylla 2 - Konkurrenca, klima e investimeve dhe zhvillimi i qëndrueshëm; Masa 2.2 - Puna drejt përmbushjes së objektivave për efiçiencë të energjisë dhe energjisë së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Aktiviteti b1.4.</w:t>
            </w:r>
          </w:p>
        </w:tc>
      </w:tr>
    </w:tbl>
    <w:p w14:paraId="5EB13FC2" w14:textId="77777777" w:rsidR="00BF6F43" w:rsidRPr="0051150D" w:rsidRDefault="00BF6F43" w:rsidP="00117397">
      <w:pPr>
        <w:spacing w:line="240" w:lineRule="auto"/>
        <w:jc w:val="both"/>
        <w:rPr>
          <w:rFonts w:ascii="Times New Roman" w:hAnsi="Times New Roman" w:cs="Times New Roman"/>
          <w:sz w:val="24"/>
          <w:szCs w:val="24"/>
          <w:lang w:val="sq-AL"/>
        </w:rPr>
      </w:pPr>
    </w:p>
    <w:tbl>
      <w:tblPr>
        <w:tblStyle w:val="TableGrid"/>
        <w:tblW w:w="9895" w:type="dxa"/>
        <w:tblLook w:val="04A0" w:firstRow="1" w:lastRow="0" w:firstColumn="1" w:lastColumn="0" w:noHBand="0" w:noVBand="1"/>
      </w:tblPr>
      <w:tblGrid>
        <w:gridCol w:w="1795"/>
        <w:gridCol w:w="8100"/>
      </w:tblGrid>
      <w:tr w:rsidR="00BF6F43" w:rsidRPr="0051150D" w14:paraId="69C993EC" w14:textId="77777777" w:rsidTr="000F4C59">
        <w:tc>
          <w:tcPr>
            <w:tcW w:w="9895" w:type="dxa"/>
            <w:gridSpan w:val="2"/>
          </w:tcPr>
          <w:p w14:paraId="50E7DB01" w14:textId="77777777" w:rsidR="00BF6F43" w:rsidRPr="0051150D" w:rsidRDefault="00BF6F43" w:rsidP="00117397">
            <w:pPr>
              <w:spacing w:after="160"/>
              <w:jc w:val="both"/>
              <w:rPr>
                <w:rFonts w:ascii="Times New Roman" w:hAnsi="Times New Roman" w:cs="Times New Roman"/>
                <w:b/>
                <w:sz w:val="24"/>
                <w:szCs w:val="24"/>
                <w:lang w:val="sq-AL"/>
              </w:rPr>
            </w:pPr>
            <w:r w:rsidRPr="0051150D">
              <w:rPr>
                <w:rFonts w:ascii="Times New Roman" w:hAnsi="Times New Roman" w:cs="Times New Roman"/>
                <w:b/>
                <w:sz w:val="24"/>
                <w:szCs w:val="24"/>
                <w:lang w:val="sq-AL"/>
              </w:rPr>
              <w:t>Vendim</w:t>
            </w:r>
          </w:p>
        </w:tc>
      </w:tr>
      <w:tr w:rsidR="00BF6F43" w:rsidRPr="0051150D" w14:paraId="2CA22F41" w14:textId="77777777" w:rsidTr="000F4C59">
        <w:tc>
          <w:tcPr>
            <w:tcW w:w="1795" w:type="dxa"/>
          </w:tcPr>
          <w:p w14:paraId="753CA769" w14:textId="77777777" w:rsidR="00BF6F43" w:rsidRPr="0051150D" w:rsidRDefault="002349B2"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Çështja kryesore</w:t>
            </w:r>
          </w:p>
        </w:tc>
        <w:tc>
          <w:tcPr>
            <w:tcW w:w="8100" w:type="dxa"/>
          </w:tcPr>
          <w:p w14:paraId="32EF6FD1" w14:textId="77777777" w:rsidR="000D4CD5" w:rsidRPr="0051150D" w:rsidRDefault="000D4CD5"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Dokumenti përshkruan gjendjen aktual</w:t>
            </w:r>
            <w:r w:rsidR="00506F7E">
              <w:rPr>
                <w:rFonts w:ascii="Times New Roman" w:hAnsi="Times New Roman" w:cs="Times New Roman"/>
                <w:sz w:val="24"/>
                <w:szCs w:val="24"/>
                <w:lang w:val="sq-AL"/>
              </w:rPr>
              <w:t>e</w:t>
            </w:r>
            <w:r w:rsidRPr="0051150D">
              <w:rPr>
                <w:rFonts w:ascii="Times New Roman" w:hAnsi="Times New Roman" w:cs="Times New Roman"/>
                <w:sz w:val="24"/>
                <w:szCs w:val="24"/>
                <w:lang w:val="sq-AL"/>
              </w:rPr>
              <w:t xml:space="preserve"> dhe rregullativen ligjore në sektorin e burimeve t</w:t>
            </w:r>
            <w:r w:rsidR="00E66EED">
              <w:rPr>
                <w:rFonts w:ascii="Times New Roman" w:hAnsi="Times New Roman" w:cs="Times New Roman"/>
                <w:sz w:val="24"/>
                <w:szCs w:val="24"/>
                <w:lang w:val="sq-AL"/>
              </w:rPr>
              <w:t>ë ripërtëritshme të energjisë,</w:t>
            </w:r>
            <w:r w:rsidRPr="0051150D">
              <w:rPr>
                <w:rFonts w:ascii="Times New Roman" w:hAnsi="Times New Roman" w:cs="Times New Roman"/>
                <w:sz w:val="24"/>
                <w:szCs w:val="24"/>
                <w:lang w:val="sq-AL"/>
              </w:rPr>
              <w:t>duke përshkruar opsionet për të ecur përpara me një proces konkurrues. Megji</w:t>
            </w:r>
            <w:r w:rsidR="00E66EED">
              <w:rPr>
                <w:rFonts w:ascii="Times New Roman" w:hAnsi="Times New Roman" w:cs="Times New Roman"/>
                <w:sz w:val="24"/>
                <w:szCs w:val="24"/>
                <w:lang w:val="sq-AL"/>
              </w:rPr>
              <w:t>thatë, duhet theksuar</w:t>
            </w:r>
            <w:r w:rsidRPr="0051150D">
              <w:rPr>
                <w:rFonts w:ascii="Times New Roman" w:hAnsi="Times New Roman" w:cs="Times New Roman"/>
                <w:sz w:val="24"/>
                <w:szCs w:val="24"/>
                <w:lang w:val="sq-AL"/>
              </w:rPr>
              <w:t xml:space="preserve"> se objektivi i vitit 2020 prej 25% është arritur kryesisht për shkak të përdorimit te biomasës drusore për ngrohje</w:t>
            </w:r>
            <w:r w:rsidR="00E66EED">
              <w:rPr>
                <w:rFonts w:ascii="Times New Roman" w:hAnsi="Times New Roman" w:cs="Times New Roman"/>
                <w:sz w:val="24"/>
                <w:szCs w:val="24"/>
                <w:lang w:val="sq-AL"/>
              </w:rPr>
              <w:t>,</w:t>
            </w:r>
            <w:r w:rsidRPr="0051150D">
              <w:rPr>
                <w:rFonts w:ascii="Times New Roman" w:hAnsi="Times New Roman" w:cs="Times New Roman"/>
                <w:sz w:val="24"/>
                <w:szCs w:val="24"/>
                <w:lang w:val="sq-AL"/>
              </w:rPr>
              <w:t xml:space="preserve"> se si rrjedhojë Kosova qëndron mjaft larg nga investimet e planifikuara (kapacitetet) në energjinë elektrike të prodhuar nga burimet e ripërtëritshme te energjisë. Më tej, ka shumë çështje te ngritura ne aspektin mjedisor për sa i përket investimeve në hidrocentrale, të cilat duhet të përvijohen në mënyrë që të tregohet kujdesi i duhur në hartimin e akteve të reja.</w:t>
            </w:r>
          </w:p>
          <w:p w14:paraId="26A16464" w14:textId="77777777" w:rsidR="00BF6F43" w:rsidRPr="0051150D" w:rsidRDefault="00BF6F43" w:rsidP="00117397">
            <w:pPr>
              <w:jc w:val="both"/>
              <w:rPr>
                <w:rFonts w:ascii="Times New Roman" w:hAnsi="Times New Roman" w:cs="Times New Roman"/>
                <w:i/>
                <w:sz w:val="24"/>
                <w:szCs w:val="24"/>
                <w:lang w:val="sq-AL"/>
              </w:rPr>
            </w:pPr>
            <w:r w:rsidRPr="0051150D">
              <w:rPr>
                <w:rFonts w:ascii="Times New Roman" w:hAnsi="Times New Roman" w:cs="Times New Roman"/>
                <w:sz w:val="24"/>
                <w:szCs w:val="24"/>
                <w:lang w:val="sq-AL"/>
              </w:rPr>
              <w:t>Ba</w:t>
            </w:r>
            <w:r w:rsidR="00286529" w:rsidRPr="0051150D">
              <w:rPr>
                <w:rFonts w:ascii="Times New Roman" w:hAnsi="Times New Roman" w:cs="Times New Roman"/>
                <w:sz w:val="24"/>
                <w:szCs w:val="24"/>
                <w:lang w:val="sq-AL"/>
              </w:rPr>
              <w:t>shkimi Evropian është duke u përballur me</w:t>
            </w:r>
            <w:r w:rsidRPr="0051150D">
              <w:rPr>
                <w:rFonts w:ascii="Times New Roman" w:hAnsi="Times New Roman" w:cs="Times New Roman"/>
                <w:sz w:val="24"/>
                <w:szCs w:val="24"/>
                <w:lang w:val="sq-AL"/>
              </w:rPr>
              <w:t xml:space="preserve"> revolucion</w:t>
            </w:r>
            <w:r w:rsidR="00286529" w:rsidRPr="0051150D">
              <w:rPr>
                <w:rFonts w:ascii="Times New Roman" w:hAnsi="Times New Roman" w:cs="Times New Roman"/>
                <w:sz w:val="24"/>
                <w:szCs w:val="24"/>
                <w:lang w:val="sq-AL"/>
              </w:rPr>
              <w:t>in e</w:t>
            </w:r>
            <w:r w:rsidRPr="0051150D">
              <w:rPr>
                <w:rFonts w:ascii="Times New Roman" w:hAnsi="Times New Roman" w:cs="Times New Roman"/>
                <w:sz w:val="24"/>
                <w:szCs w:val="24"/>
                <w:lang w:val="sq-AL"/>
              </w:rPr>
              <w:t xml:space="preserve"> </w:t>
            </w:r>
            <w:r w:rsidR="000D4CD5" w:rsidRPr="0051150D">
              <w:rPr>
                <w:rFonts w:ascii="Times New Roman" w:hAnsi="Times New Roman" w:cs="Times New Roman"/>
                <w:sz w:val="24"/>
                <w:szCs w:val="24"/>
                <w:lang w:val="sq-AL"/>
              </w:rPr>
              <w:t>energjisë</w:t>
            </w:r>
            <w:r w:rsidR="00286529" w:rsidRPr="0051150D">
              <w:rPr>
                <w:rFonts w:ascii="Times New Roman" w:hAnsi="Times New Roman" w:cs="Times New Roman"/>
                <w:sz w:val="24"/>
                <w:szCs w:val="24"/>
                <w:lang w:val="sq-AL"/>
              </w:rPr>
              <w:t xml:space="preserve"> s</w:t>
            </w:r>
            <w:r w:rsidRPr="0051150D">
              <w:rPr>
                <w:rFonts w:ascii="Times New Roman" w:hAnsi="Times New Roman" w:cs="Times New Roman"/>
                <w:sz w:val="24"/>
                <w:szCs w:val="24"/>
                <w:lang w:val="sq-AL"/>
              </w:rPr>
              <w:t>ë pastër me</w:t>
            </w:r>
            <w:r w:rsidR="00286529" w:rsidRPr="0051150D">
              <w:rPr>
                <w:rFonts w:ascii="Times New Roman" w:hAnsi="Times New Roman" w:cs="Times New Roman"/>
                <w:sz w:val="24"/>
                <w:szCs w:val="24"/>
                <w:lang w:val="sq-AL"/>
              </w:rPr>
              <w:t xml:space="preserve"> synime ambicioze për energji nga burimet e</w:t>
            </w:r>
            <w:r w:rsidRPr="0051150D">
              <w:rPr>
                <w:rFonts w:ascii="Times New Roman" w:hAnsi="Times New Roman" w:cs="Times New Roman"/>
                <w:sz w:val="24"/>
                <w:szCs w:val="24"/>
                <w:lang w:val="sq-AL"/>
              </w:rPr>
              <w:t xml:space="preserve">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deri më 2030 dhe drejt de-karbonizimit të sektorit të energjisë deri më 2050. Përqindja në rritje e energjisë nga burimet e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w:t>
            </w:r>
            <w:r w:rsidR="006A1C23" w:rsidRPr="0051150D">
              <w:rPr>
                <w:rFonts w:ascii="Times New Roman" w:hAnsi="Times New Roman" w:cs="Times New Roman"/>
                <w:sz w:val="24"/>
                <w:szCs w:val="24"/>
                <w:lang w:val="sq-AL"/>
              </w:rPr>
              <w:t xml:space="preserve">është duke </w:t>
            </w:r>
            <w:r w:rsidRPr="0051150D">
              <w:rPr>
                <w:rFonts w:ascii="Times New Roman" w:hAnsi="Times New Roman" w:cs="Times New Roman"/>
                <w:sz w:val="24"/>
                <w:szCs w:val="24"/>
                <w:lang w:val="sq-AL"/>
              </w:rPr>
              <w:t>e ndrysh</w:t>
            </w:r>
            <w:r w:rsidR="006A1C23" w:rsidRPr="0051150D">
              <w:rPr>
                <w:rFonts w:ascii="Times New Roman" w:hAnsi="Times New Roman" w:cs="Times New Roman"/>
                <w:sz w:val="24"/>
                <w:szCs w:val="24"/>
                <w:lang w:val="sq-AL"/>
              </w:rPr>
              <w:t>uar</w:t>
            </w:r>
            <w:r w:rsidRPr="0051150D">
              <w:rPr>
                <w:rFonts w:ascii="Times New Roman" w:hAnsi="Times New Roman" w:cs="Times New Roman"/>
                <w:sz w:val="24"/>
                <w:szCs w:val="24"/>
                <w:lang w:val="sq-AL"/>
              </w:rPr>
              <w:t xml:space="preserve"> ndjeshëm paradigmën e politikave, rregulloreve dhe modelit të tregut të energjisë elektrike në Evropë dhe më gjerë. Rrjedhimisht, çdo përmirësim në zbatimin dhe fuqizimin e dispozitave përkatëse ligjore, do të siguronte zgjidhje për problemin e </w:t>
            </w:r>
            <w:r w:rsidRPr="0051150D">
              <w:rPr>
                <w:rFonts w:ascii="Times New Roman" w:hAnsi="Times New Roman" w:cs="Times New Roman"/>
                <w:sz w:val="24"/>
                <w:szCs w:val="24"/>
                <w:lang w:val="sq-AL"/>
              </w:rPr>
              <w:lastRenderedPageBreak/>
              <w:t xml:space="preserve">identifikuar, duke synuar ta menaxhojë ndryshimin e politikave ekzistuese për </w:t>
            </w:r>
            <w:r w:rsidR="006A1C23"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 xml:space="preserve">përafruar legjislacionin e Kosovës për burimet e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me legjislacionin e BE-së. Qëllimi i përgjithshëm do të jetë krijimi i sistemit rregullator të krahasueshëm me atë të BE-së, siç është Deklarata e Sofjes mbi Programin e Gjelbër për Ballkanin Perëndimor si pjesë e nismës së Procesit të Berlinit. Republika e Kosovës është zotuar se do të punojë së bashku me BE-në në zbatimin e një politike të rreptë klimatike dhe në reformimin e sektorëve të energjisë dhe transportit, ashtu që të arrihet neutralitet i vazhdueshëm i karbonit deri në vitin 2050. Prandaj, Kosova duhet </w:t>
            </w:r>
            <w:r w:rsidR="006A1C23"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 xml:space="preserve">ndjekë këtë trend dhe </w:t>
            </w:r>
            <w:r w:rsidR="006A1C23"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 xml:space="preserve">vendosë bazën ligjore për </w:t>
            </w:r>
            <w:r w:rsidR="006A1C23" w:rsidRPr="0051150D">
              <w:rPr>
                <w:rFonts w:ascii="Times New Roman" w:hAnsi="Times New Roman" w:cs="Times New Roman"/>
                <w:sz w:val="24"/>
                <w:szCs w:val="24"/>
                <w:lang w:val="sq-AL"/>
              </w:rPr>
              <w:t>“</w:t>
            </w:r>
            <w:r w:rsidRPr="0051150D">
              <w:rPr>
                <w:rFonts w:ascii="Times New Roman" w:hAnsi="Times New Roman" w:cs="Times New Roman"/>
                <w:i/>
                <w:sz w:val="24"/>
                <w:szCs w:val="24"/>
                <w:lang w:val="sq-AL"/>
              </w:rPr>
              <w:t>Rregullimin me ligj të zhvillimit të mët</w:t>
            </w:r>
            <w:r w:rsidR="00286529" w:rsidRPr="0051150D">
              <w:rPr>
                <w:rFonts w:ascii="Times New Roman" w:hAnsi="Times New Roman" w:cs="Times New Roman"/>
                <w:i/>
                <w:sz w:val="24"/>
                <w:szCs w:val="24"/>
                <w:lang w:val="sq-AL"/>
              </w:rPr>
              <w:t>ejmë të sektorit të energjisë nga burimet e</w:t>
            </w:r>
            <w:r w:rsidRPr="0051150D">
              <w:rPr>
                <w:rFonts w:ascii="Times New Roman" w:hAnsi="Times New Roman" w:cs="Times New Roman"/>
                <w:i/>
                <w:sz w:val="24"/>
                <w:szCs w:val="24"/>
                <w:lang w:val="sq-AL"/>
              </w:rPr>
              <w:t xml:space="preserve"> ripërt</w:t>
            </w:r>
            <w:r w:rsidR="006A1C23" w:rsidRPr="0051150D">
              <w:rPr>
                <w:rFonts w:ascii="Times New Roman" w:hAnsi="Times New Roman" w:cs="Times New Roman"/>
                <w:i/>
                <w:sz w:val="24"/>
                <w:szCs w:val="24"/>
                <w:lang w:val="sq-AL"/>
              </w:rPr>
              <w:t>ë</w:t>
            </w:r>
            <w:r w:rsidR="00967D18">
              <w:rPr>
                <w:rFonts w:ascii="Times New Roman" w:hAnsi="Times New Roman" w:cs="Times New Roman"/>
                <w:i/>
                <w:sz w:val="24"/>
                <w:szCs w:val="24"/>
                <w:lang w:val="sq-AL"/>
              </w:rPr>
              <w:t>rit</w:t>
            </w:r>
            <w:r w:rsidRPr="0051150D">
              <w:rPr>
                <w:rFonts w:ascii="Times New Roman" w:hAnsi="Times New Roman" w:cs="Times New Roman"/>
                <w:i/>
                <w:sz w:val="24"/>
                <w:szCs w:val="24"/>
                <w:lang w:val="sq-AL"/>
              </w:rPr>
              <w:t>shme</w:t>
            </w:r>
            <w:r w:rsidR="006A1C23" w:rsidRPr="0051150D">
              <w:rPr>
                <w:rFonts w:ascii="Times New Roman" w:hAnsi="Times New Roman" w:cs="Times New Roman"/>
                <w:i/>
                <w:sz w:val="24"/>
                <w:szCs w:val="24"/>
                <w:lang w:val="sq-AL"/>
              </w:rPr>
              <w:t>”</w:t>
            </w:r>
            <w:r w:rsidRPr="0051150D">
              <w:rPr>
                <w:rFonts w:ascii="Times New Roman" w:hAnsi="Times New Roman" w:cs="Times New Roman"/>
                <w:i/>
                <w:sz w:val="24"/>
                <w:szCs w:val="24"/>
                <w:lang w:val="sq-AL"/>
              </w:rPr>
              <w:t>.</w:t>
            </w:r>
            <w:r w:rsidR="00286529" w:rsidRPr="0051150D">
              <w:rPr>
                <w:rFonts w:ascii="Times New Roman" w:hAnsi="Times New Roman" w:cs="Times New Roman"/>
                <w:sz w:val="24"/>
                <w:szCs w:val="24"/>
              </w:rPr>
              <w:t xml:space="preserve"> </w:t>
            </w:r>
          </w:p>
          <w:p w14:paraId="18952467" w14:textId="77777777" w:rsidR="006A1C23" w:rsidRPr="0051150D" w:rsidRDefault="006A1C23" w:rsidP="00117397">
            <w:pPr>
              <w:jc w:val="both"/>
              <w:rPr>
                <w:rFonts w:ascii="Times New Roman" w:hAnsi="Times New Roman" w:cs="Times New Roman"/>
                <w:sz w:val="24"/>
                <w:szCs w:val="24"/>
                <w:lang w:val="sq-AL"/>
              </w:rPr>
            </w:pPr>
          </w:p>
        </w:tc>
      </w:tr>
      <w:tr w:rsidR="00BF6F43" w:rsidRPr="00946B68" w14:paraId="73350BE3" w14:textId="77777777" w:rsidTr="000F4C59">
        <w:tc>
          <w:tcPr>
            <w:tcW w:w="1795" w:type="dxa"/>
            <w:vMerge w:val="restart"/>
          </w:tcPr>
          <w:p w14:paraId="64FB8E0D"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lastRenderedPageBreak/>
              <w:t>Përmbledhje e konsultimeve</w:t>
            </w:r>
          </w:p>
        </w:tc>
        <w:tc>
          <w:tcPr>
            <w:tcW w:w="8100" w:type="dxa"/>
          </w:tcPr>
          <w:p w14:paraId="218586D4" w14:textId="77777777" w:rsidR="003145AD" w:rsidRPr="0051150D" w:rsidRDefault="00BF6F43"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Gjatë procesit të hartimit të këtij koncept dokumenti, grupi punues ka mbajtur </w:t>
            </w:r>
            <w:r w:rsidR="000D4CD5" w:rsidRPr="0051150D">
              <w:rPr>
                <w:rFonts w:ascii="Times New Roman" w:hAnsi="Times New Roman" w:cs="Times New Roman"/>
                <w:sz w:val="24"/>
                <w:szCs w:val="24"/>
                <w:lang w:val="sq-AL"/>
              </w:rPr>
              <w:t>këto konsultime dhe komunikime: Për draftimin e</w:t>
            </w:r>
            <w:r w:rsidR="003145AD" w:rsidRPr="0051150D">
              <w:rPr>
                <w:rFonts w:ascii="Times New Roman" w:hAnsi="Times New Roman" w:cs="Times New Roman"/>
                <w:sz w:val="24"/>
                <w:szCs w:val="24"/>
                <w:lang w:val="sq-AL"/>
              </w:rPr>
              <w:t xml:space="preserve"> Koncept dokumentit për burimet e ripërtëritshme të energjisë, në përputhje me Rregulloren e Punës së Qeverisë së Republikës së Kosovës nr. 09/2011 dhe Rregullorja (QRK) Nr. 05/2016 për standardet minimale për procesin e konsultimit publik Grupi </w:t>
            </w:r>
            <w:r w:rsidR="006202D6" w:rsidRPr="0051150D">
              <w:rPr>
                <w:rFonts w:ascii="Times New Roman" w:hAnsi="Times New Roman" w:cs="Times New Roman"/>
                <w:sz w:val="24"/>
                <w:szCs w:val="24"/>
                <w:lang w:val="sq-AL"/>
              </w:rPr>
              <w:t>Punues ka mbajtur disa takim</w:t>
            </w:r>
            <w:r w:rsidR="00967D18">
              <w:rPr>
                <w:rFonts w:ascii="Times New Roman" w:hAnsi="Times New Roman" w:cs="Times New Roman"/>
                <w:sz w:val="24"/>
                <w:szCs w:val="24"/>
                <w:lang w:val="sq-AL"/>
              </w:rPr>
              <w:t>e</w:t>
            </w:r>
            <w:r w:rsidR="006202D6" w:rsidRPr="0051150D">
              <w:rPr>
                <w:rFonts w:ascii="Times New Roman" w:hAnsi="Times New Roman" w:cs="Times New Roman"/>
                <w:sz w:val="24"/>
                <w:szCs w:val="24"/>
                <w:lang w:val="sq-AL"/>
              </w:rPr>
              <w:t xml:space="preserve">. </w:t>
            </w:r>
            <w:r w:rsidR="003145AD" w:rsidRPr="0051150D">
              <w:rPr>
                <w:rFonts w:ascii="Times New Roman" w:hAnsi="Times New Roman" w:cs="Times New Roman"/>
                <w:sz w:val="24"/>
                <w:szCs w:val="24"/>
                <w:lang w:val="sq-AL"/>
              </w:rPr>
              <w:t xml:space="preserve">Për shkak të rrethanave të krijuara nga pandemia COVID-19, </w:t>
            </w:r>
            <w:r w:rsidR="006202D6" w:rsidRPr="0051150D">
              <w:rPr>
                <w:rFonts w:ascii="Times New Roman" w:hAnsi="Times New Roman" w:cs="Times New Roman"/>
                <w:sz w:val="24"/>
                <w:szCs w:val="24"/>
                <w:lang w:val="sq-AL"/>
              </w:rPr>
              <w:t>shumica e takimeve janë u zhvilluar</w:t>
            </w:r>
            <w:r w:rsidR="003145AD" w:rsidRPr="0051150D">
              <w:rPr>
                <w:rFonts w:ascii="Times New Roman" w:hAnsi="Times New Roman" w:cs="Times New Roman"/>
                <w:sz w:val="24"/>
                <w:szCs w:val="24"/>
                <w:lang w:val="sq-AL"/>
              </w:rPr>
              <w:t xml:space="preserve"> online përmes platformës ZOOM.</w:t>
            </w:r>
          </w:p>
          <w:p w14:paraId="1A924165" w14:textId="77777777" w:rsidR="006202D6" w:rsidRPr="0051150D" w:rsidRDefault="003145AD"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Konsultimet ndërministrore janë mbajtur nga 12 mars 2021 deri më 1 prill 2021 dhe në këtë fazë kemi marrë komente vetëm nga MAPL, e cila ka konfirmuar marrëveshjen dhe mbështetjen për të vazhduar me finalizimin e hartimit të KD.</w:t>
            </w:r>
            <w:r w:rsidR="00E66EED">
              <w:rPr>
                <w:rFonts w:ascii="Times New Roman" w:hAnsi="Times New Roman" w:cs="Times New Roman"/>
                <w:sz w:val="24"/>
                <w:szCs w:val="24"/>
              </w:rPr>
              <w:t>Takimi</w:t>
            </w:r>
            <w:r w:rsidR="006202D6" w:rsidRPr="0051150D">
              <w:rPr>
                <w:rFonts w:ascii="Times New Roman" w:hAnsi="Times New Roman" w:cs="Times New Roman"/>
                <w:sz w:val="24"/>
                <w:szCs w:val="24"/>
                <w:lang w:val="sq-AL"/>
              </w:rPr>
              <w:t xml:space="preserve"> publik u mbajt më 6 maj 20121 përmes platformës online, me palët e interesuara ku morën pjesë përfaqësues të bizneseve, shoqërisë civile dhe institucioneve </w:t>
            </w:r>
            <w:r w:rsidR="000D4CD5" w:rsidRPr="0051150D">
              <w:rPr>
                <w:rFonts w:ascii="Times New Roman" w:hAnsi="Times New Roman" w:cs="Times New Roman"/>
                <w:sz w:val="24"/>
                <w:szCs w:val="24"/>
                <w:lang w:val="sq-AL"/>
              </w:rPr>
              <w:t>ndërkombëtare</w:t>
            </w:r>
            <w:r w:rsidR="006202D6" w:rsidRPr="0051150D">
              <w:rPr>
                <w:rFonts w:ascii="Times New Roman" w:hAnsi="Times New Roman" w:cs="Times New Roman"/>
                <w:sz w:val="24"/>
                <w:szCs w:val="24"/>
                <w:lang w:val="sq-AL"/>
              </w:rPr>
              <w:t>.</w:t>
            </w:r>
          </w:p>
          <w:p w14:paraId="77E37304" w14:textId="77777777" w:rsidR="006202D6" w:rsidRPr="0051150D" w:rsidRDefault="006202D6" w:rsidP="00117397">
            <w:pPr>
              <w:jc w:val="both"/>
              <w:rPr>
                <w:rFonts w:ascii="Times New Roman" w:hAnsi="Times New Roman" w:cs="Times New Roman"/>
                <w:sz w:val="24"/>
                <w:szCs w:val="24"/>
                <w:lang w:val="en-US"/>
              </w:rPr>
            </w:pPr>
            <w:r w:rsidRPr="0051150D">
              <w:rPr>
                <w:rFonts w:ascii="Times New Roman" w:hAnsi="Times New Roman" w:cs="Times New Roman"/>
                <w:sz w:val="24"/>
                <w:szCs w:val="24"/>
                <w:lang w:val="sq-AL"/>
              </w:rPr>
              <w:t>Për shkak të rrethanave të krijuara nga pandemia COVID-19, të gjitha takimet u zhvilluan online përmes platformës ZOOM.</w:t>
            </w:r>
          </w:p>
          <w:p w14:paraId="6BC04A8D" w14:textId="77777777" w:rsidR="003145AD" w:rsidRPr="0051150D" w:rsidRDefault="003145AD" w:rsidP="00117397">
            <w:pPr>
              <w:jc w:val="both"/>
              <w:rPr>
                <w:rFonts w:ascii="Times New Roman" w:hAnsi="Times New Roman" w:cs="Times New Roman"/>
                <w:sz w:val="24"/>
                <w:szCs w:val="24"/>
                <w:lang w:val="sq-AL"/>
              </w:rPr>
            </w:pPr>
          </w:p>
          <w:p w14:paraId="4AF8E4DB" w14:textId="77777777" w:rsidR="003145AD" w:rsidRPr="0051150D" w:rsidRDefault="003145AD"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Hapat e ardhshëm:</w:t>
            </w:r>
          </w:p>
          <w:p w14:paraId="4970731C" w14:textId="77777777" w:rsidR="003145AD" w:rsidRPr="0051150D" w:rsidRDefault="003145AD"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Konsultimi publik në platformën e konsultimit publik online dhe raporti nga konsultimi përkatës.</w:t>
            </w:r>
          </w:p>
          <w:p w14:paraId="79FCD2EF" w14:textId="77777777" w:rsidR="00BF6F43" w:rsidRPr="0051150D" w:rsidRDefault="00BF6F43" w:rsidP="00117397">
            <w:pPr>
              <w:jc w:val="both"/>
              <w:rPr>
                <w:rFonts w:ascii="Times New Roman" w:hAnsi="Times New Roman" w:cs="Times New Roman"/>
                <w:sz w:val="24"/>
                <w:szCs w:val="24"/>
                <w:lang w:val="sq-AL"/>
              </w:rPr>
            </w:pPr>
          </w:p>
        </w:tc>
      </w:tr>
      <w:tr w:rsidR="00BF6F43" w:rsidRPr="00946B68" w14:paraId="022B3B8B" w14:textId="77777777" w:rsidTr="000F4C59">
        <w:tc>
          <w:tcPr>
            <w:tcW w:w="1795" w:type="dxa"/>
            <w:vMerge/>
          </w:tcPr>
          <w:p w14:paraId="5516076A" w14:textId="77777777" w:rsidR="00BF6F43" w:rsidRPr="0051150D" w:rsidRDefault="00BF6F43" w:rsidP="00117397">
            <w:pPr>
              <w:spacing w:after="160"/>
              <w:jc w:val="both"/>
              <w:rPr>
                <w:rFonts w:ascii="Times New Roman" w:hAnsi="Times New Roman" w:cs="Times New Roman"/>
                <w:sz w:val="24"/>
                <w:szCs w:val="24"/>
                <w:lang w:val="sq-AL"/>
              </w:rPr>
            </w:pPr>
          </w:p>
        </w:tc>
        <w:tc>
          <w:tcPr>
            <w:tcW w:w="8100" w:type="dxa"/>
          </w:tcPr>
          <w:p w14:paraId="49274267" w14:textId="77777777" w:rsidR="00BF6F43" w:rsidRPr="0051150D" w:rsidRDefault="00BF6F43" w:rsidP="00117397">
            <w:pPr>
              <w:spacing w:after="160"/>
              <w:jc w:val="both"/>
              <w:rPr>
                <w:rFonts w:ascii="Times New Roman" w:hAnsi="Times New Roman" w:cs="Times New Roman"/>
                <w:sz w:val="24"/>
                <w:szCs w:val="24"/>
                <w:lang w:val="sq-AL"/>
              </w:rPr>
            </w:pPr>
          </w:p>
        </w:tc>
      </w:tr>
      <w:tr w:rsidR="00BF6F43" w:rsidRPr="00946B68" w14:paraId="6142EE01" w14:textId="77777777" w:rsidTr="000F4C59">
        <w:tc>
          <w:tcPr>
            <w:tcW w:w="1795" w:type="dxa"/>
          </w:tcPr>
          <w:p w14:paraId="4F97F9F8"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Opsioni i propozuar</w:t>
            </w:r>
          </w:p>
        </w:tc>
        <w:tc>
          <w:tcPr>
            <w:tcW w:w="8100" w:type="dxa"/>
          </w:tcPr>
          <w:p w14:paraId="145D7AF6" w14:textId="77777777" w:rsidR="00BF6F43" w:rsidRPr="0051150D" w:rsidRDefault="00E66EED" w:rsidP="00117397">
            <w:pPr>
              <w:spacing w:after="160"/>
              <w:jc w:val="both"/>
              <w:rPr>
                <w:rFonts w:ascii="Times New Roman" w:hAnsi="Times New Roman" w:cs="Times New Roman"/>
                <w:sz w:val="24"/>
                <w:szCs w:val="24"/>
                <w:lang w:val="sq-AL"/>
              </w:rPr>
            </w:pPr>
            <w:r>
              <w:rPr>
                <w:rFonts w:ascii="Times New Roman" w:hAnsi="Times New Roman" w:cs="Times New Roman"/>
                <w:sz w:val="24"/>
                <w:szCs w:val="24"/>
                <w:lang w:val="sq-AL"/>
              </w:rPr>
              <w:t>Është propozuar te hartohet L</w:t>
            </w:r>
            <w:r w:rsidR="006202D6" w:rsidRPr="0051150D">
              <w:rPr>
                <w:rFonts w:ascii="Times New Roman" w:hAnsi="Times New Roman" w:cs="Times New Roman"/>
                <w:sz w:val="24"/>
                <w:szCs w:val="24"/>
                <w:lang w:val="sq-AL"/>
              </w:rPr>
              <w:t>igji për Burimet e Ripërtëritshme te Energjisë</w:t>
            </w:r>
          </w:p>
        </w:tc>
      </w:tr>
    </w:tbl>
    <w:p w14:paraId="5FB196DF" w14:textId="77777777" w:rsidR="00BF6F43" w:rsidRPr="00946B68" w:rsidRDefault="00BF6F43" w:rsidP="00117397">
      <w:pPr>
        <w:spacing w:line="240" w:lineRule="auto"/>
        <w:jc w:val="both"/>
        <w:rPr>
          <w:rFonts w:cstheme="minorHAnsi"/>
          <w:lang w:val="sq-AL"/>
        </w:rPr>
      </w:pPr>
    </w:p>
    <w:tbl>
      <w:tblPr>
        <w:tblStyle w:val="TableGrid"/>
        <w:tblW w:w="9895" w:type="dxa"/>
        <w:tblLook w:val="04A0" w:firstRow="1" w:lastRow="0" w:firstColumn="1" w:lastColumn="0" w:noHBand="0" w:noVBand="1"/>
      </w:tblPr>
      <w:tblGrid>
        <w:gridCol w:w="1795"/>
        <w:gridCol w:w="8100"/>
      </w:tblGrid>
      <w:tr w:rsidR="00BF6F43" w:rsidRPr="00946B68" w14:paraId="01271809" w14:textId="77777777" w:rsidTr="000F4C59">
        <w:tc>
          <w:tcPr>
            <w:tcW w:w="9895" w:type="dxa"/>
            <w:gridSpan w:val="2"/>
          </w:tcPr>
          <w:p w14:paraId="3AF5C22D" w14:textId="77777777" w:rsidR="00BF6F43" w:rsidRPr="0051150D" w:rsidRDefault="00BF6F43" w:rsidP="00117397">
            <w:pPr>
              <w:spacing w:after="160"/>
              <w:jc w:val="both"/>
              <w:rPr>
                <w:rFonts w:ascii="Times New Roman" w:hAnsi="Times New Roman" w:cs="Times New Roman"/>
                <w:b/>
                <w:sz w:val="24"/>
                <w:szCs w:val="24"/>
                <w:lang w:val="sq-AL"/>
              </w:rPr>
            </w:pPr>
            <w:r w:rsidRPr="0051150D">
              <w:rPr>
                <w:rFonts w:ascii="Times New Roman" w:hAnsi="Times New Roman" w:cs="Times New Roman"/>
                <w:b/>
                <w:sz w:val="24"/>
                <w:szCs w:val="24"/>
                <w:lang w:val="sq-AL"/>
              </w:rPr>
              <w:t>Ndikimet kryesore të pritshme</w:t>
            </w:r>
          </w:p>
        </w:tc>
      </w:tr>
      <w:tr w:rsidR="00BF6F43" w:rsidRPr="00946B68" w14:paraId="20F691D2" w14:textId="77777777" w:rsidTr="000F4C59">
        <w:tc>
          <w:tcPr>
            <w:tcW w:w="1795" w:type="dxa"/>
          </w:tcPr>
          <w:p w14:paraId="53D1C305" w14:textId="77777777" w:rsidR="00BF6F43" w:rsidRPr="0051150D" w:rsidRDefault="00A63699"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Ndikimet buxhetore</w:t>
            </w:r>
          </w:p>
        </w:tc>
        <w:tc>
          <w:tcPr>
            <w:tcW w:w="8100" w:type="dxa"/>
            <w:shd w:val="clear" w:color="auto" w:fill="auto"/>
          </w:tcPr>
          <w:p w14:paraId="31338809"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Opsionet e shqyrtuara mbulohen nga buxheti i Republikës së Kosovës si dhe donacionet e jashtme. Buxheti për menaxhimin administrativ të secilit opsion duhet të mbulohet nga buxheti i Republikës së Kosovës.</w:t>
            </w:r>
          </w:p>
        </w:tc>
      </w:tr>
      <w:tr w:rsidR="00BF6F43" w:rsidRPr="00946B68" w14:paraId="33494A01" w14:textId="77777777" w:rsidTr="000F4C59">
        <w:tc>
          <w:tcPr>
            <w:tcW w:w="1795" w:type="dxa"/>
          </w:tcPr>
          <w:p w14:paraId="2E44E2E2"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Ndikimet  ekonomi</w:t>
            </w:r>
            <w:r w:rsidR="001B571F" w:rsidRPr="0051150D">
              <w:rPr>
                <w:rFonts w:ascii="Times New Roman" w:hAnsi="Times New Roman" w:cs="Times New Roman"/>
                <w:sz w:val="24"/>
                <w:szCs w:val="24"/>
                <w:lang w:val="sq-AL"/>
              </w:rPr>
              <w:t>ke</w:t>
            </w:r>
          </w:p>
        </w:tc>
        <w:tc>
          <w:tcPr>
            <w:tcW w:w="8100" w:type="dxa"/>
          </w:tcPr>
          <w:p w14:paraId="23C0B76B" w14:textId="77777777" w:rsidR="00BF6F43" w:rsidRPr="0051150D" w:rsidRDefault="003C7F6F"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Tërhiqen i</w:t>
            </w:r>
            <w:r w:rsidR="00BF6F43" w:rsidRPr="0051150D">
              <w:rPr>
                <w:rFonts w:ascii="Times New Roman" w:hAnsi="Times New Roman" w:cs="Times New Roman"/>
                <w:sz w:val="24"/>
                <w:szCs w:val="24"/>
                <w:lang w:val="sq-AL"/>
              </w:rPr>
              <w:t xml:space="preserve">nvestimet </w:t>
            </w:r>
            <w:r w:rsidRPr="0051150D">
              <w:rPr>
                <w:rFonts w:ascii="Times New Roman" w:hAnsi="Times New Roman" w:cs="Times New Roman"/>
                <w:sz w:val="24"/>
                <w:szCs w:val="24"/>
                <w:lang w:val="sq-AL"/>
              </w:rPr>
              <w:t xml:space="preserve">e brendshme dhe të huaja </w:t>
            </w:r>
            <w:r w:rsidR="00BF6F43" w:rsidRPr="0051150D">
              <w:rPr>
                <w:rFonts w:ascii="Times New Roman" w:hAnsi="Times New Roman" w:cs="Times New Roman"/>
                <w:sz w:val="24"/>
                <w:szCs w:val="24"/>
                <w:lang w:val="sq-AL"/>
              </w:rPr>
              <w:t xml:space="preserve">në sektorin e energjisë. Opsioni i përzgjedhur do të ketë ndikime pozitive në secilën kategori. Ritmi i vendosjes së </w:t>
            </w:r>
            <w:r w:rsidR="00BF6F43" w:rsidRPr="0051150D">
              <w:rPr>
                <w:rFonts w:ascii="Times New Roman" w:hAnsi="Times New Roman" w:cs="Times New Roman"/>
                <w:sz w:val="24"/>
                <w:szCs w:val="24"/>
                <w:lang w:val="sq-AL"/>
              </w:rPr>
              <w:lastRenderedPageBreak/>
              <w:t>burimeve të ripërt</w:t>
            </w:r>
            <w:r w:rsidRPr="0051150D">
              <w:rPr>
                <w:rFonts w:ascii="Times New Roman" w:hAnsi="Times New Roman" w:cs="Times New Roman"/>
                <w:sz w:val="24"/>
                <w:szCs w:val="24"/>
                <w:lang w:val="sq-AL"/>
              </w:rPr>
              <w:t>ë</w:t>
            </w:r>
            <w:r w:rsidR="00BF6F43" w:rsidRPr="0051150D">
              <w:rPr>
                <w:rFonts w:ascii="Times New Roman" w:hAnsi="Times New Roman" w:cs="Times New Roman"/>
                <w:sz w:val="24"/>
                <w:szCs w:val="24"/>
                <w:lang w:val="sq-AL"/>
              </w:rPr>
              <w:t>ritëshme do të jetë i lartë, mundësitë për punësim do të jenë të mëdha.</w:t>
            </w:r>
          </w:p>
        </w:tc>
      </w:tr>
      <w:tr w:rsidR="00BF6F43" w:rsidRPr="00946B68" w14:paraId="5670C850" w14:textId="77777777" w:rsidTr="000F4C59">
        <w:tc>
          <w:tcPr>
            <w:tcW w:w="1795" w:type="dxa"/>
          </w:tcPr>
          <w:p w14:paraId="1DA8E2CE"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lastRenderedPageBreak/>
              <w:t xml:space="preserve">Ndikimet </w:t>
            </w:r>
            <w:r w:rsidR="00E23F4E" w:rsidRPr="0051150D">
              <w:rPr>
                <w:rFonts w:ascii="Times New Roman" w:hAnsi="Times New Roman" w:cs="Times New Roman"/>
                <w:sz w:val="24"/>
                <w:szCs w:val="24"/>
                <w:lang w:val="sq-AL"/>
              </w:rPr>
              <w:t>sociale</w:t>
            </w:r>
          </w:p>
        </w:tc>
        <w:tc>
          <w:tcPr>
            <w:tcW w:w="8100" w:type="dxa"/>
          </w:tcPr>
          <w:p w14:paraId="7311B586" w14:textId="77777777" w:rsidR="00BF6F43" w:rsidRDefault="00BF6F43"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Si rezultat i investimeve të konsiderueshme në sektorin e energjisë së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(ER), industria do të ketë nevojë për punëtorë të aftë dhe të trajnuar me çka do të rritet mundësia për zhvillimin e aftësive dhe aftësimin profesional. </w:t>
            </w:r>
            <w:r w:rsidR="00104736" w:rsidRPr="0051150D">
              <w:rPr>
                <w:rFonts w:ascii="Times New Roman" w:hAnsi="Times New Roman" w:cs="Times New Roman"/>
                <w:sz w:val="24"/>
                <w:szCs w:val="24"/>
                <w:lang w:val="sq-AL"/>
              </w:rPr>
              <w:t>Për më tepër</w:t>
            </w:r>
            <w:r w:rsidRPr="0051150D">
              <w:rPr>
                <w:rFonts w:ascii="Times New Roman" w:hAnsi="Times New Roman" w:cs="Times New Roman"/>
                <w:sz w:val="24"/>
                <w:szCs w:val="24"/>
                <w:lang w:val="sq-AL"/>
              </w:rPr>
              <w:t xml:space="preserve">, disponueshmëria e energjisë së mjaftueshme dhe të besueshme të </w:t>
            </w:r>
            <w:r w:rsidR="00104736" w:rsidRPr="0051150D">
              <w:rPr>
                <w:rFonts w:ascii="Times New Roman" w:hAnsi="Times New Roman" w:cs="Times New Roman"/>
                <w:sz w:val="24"/>
                <w:szCs w:val="24"/>
                <w:lang w:val="sq-AL"/>
              </w:rPr>
              <w:t xml:space="preserve">pastër </w:t>
            </w:r>
            <w:r w:rsidRPr="0051150D">
              <w:rPr>
                <w:rFonts w:ascii="Times New Roman" w:hAnsi="Times New Roman" w:cs="Times New Roman"/>
                <w:sz w:val="24"/>
                <w:szCs w:val="24"/>
                <w:lang w:val="sq-AL"/>
              </w:rPr>
              <w:t xml:space="preserve">do t’i avancojë </w:t>
            </w:r>
            <w:r w:rsidR="00104736" w:rsidRPr="0051150D">
              <w:rPr>
                <w:rFonts w:ascii="Times New Roman" w:hAnsi="Times New Roman" w:cs="Times New Roman"/>
                <w:sz w:val="24"/>
                <w:szCs w:val="24"/>
                <w:lang w:val="sq-AL"/>
              </w:rPr>
              <w:t>p</w:t>
            </w:r>
            <w:r w:rsidRPr="0051150D">
              <w:rPr>
                <w:rFonts w:ascii="Times New Roman" w:hAnsi="Times New Roman" w:cs="Times New Roman"/>
                <w:sz w:val="24"/>
                <w:szCs w:val="24"/>
                <w:lang w:val="sq-AL"/>
              </w:rPr>
              <w:t>ë</w:t>
            </w:r>
            <w:r w:rsidR="00104736" w:rsidRPr="0051150D">
              <w:rPr>
                <w:rFonts w:ascii="Times New Roman" w:hAnsi="Times New Roman" w:cs="Times New Roman"/>
                <w:sz w:val="24"/>
                <w:szCs w:val="24"/>
                <w:lang w:val="sq-AL"/>
              </w:rPr>
              <w:t>rfitimet</w:t>
            </w:r>
            <w:r w:rsidRPr="0051150D">
              <w:rPr>
                <w:rFonts w:ascii="Times New Roman" w:hAnsi="Times New Roman" w:cs="Times New Roman"/>
                <w:sz w:val="24"/>
                <w:szCs w:val="24"/>
                <w:lang w:val="sq-AL"/>
              </w:rPr>
              <w:t xml:space="preserve"> për shoqërinë në arsim dhe shëndetësi si dhe do </w:t>
            </w:r>
            <w:r w:rsidR="00104736"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krijojë</w:t>
            </w:r>
            <w:r w:rsidR="00104736" w:rsidRPr="0051150D">
              <w:rPr>
                <w:rFonts w:ascii="Times New Roman" w:hAnsi="Times New Roman" w:cs="Times New Roman"/>
                <w:sz w:val="24"/>
                <w:szCs w:val="24"/>
                <w:lang w:val="sq-AL"/>
              </w:rPr>
              <w:t xml:space="preserve"> një mjedis të </w:t>
            </w:r>
            <w:r w:rsidRPr="0051150D">
              <w:rPr>
                <w:rFonts w:ascii="Times New Roman" w:hAnsi="Times New Roman" w:cs="Times New Roman"/>
                <w:sz w:val="24"/>
                <w:szCs w:val="24"/>
                <w:lang w:val="sq-AL"/>
              </w:rPr>
              <w:t>mirëqenie</w:t>
            </w:r>
            <w:r w:rsidR="00104736" w:rsidRPr="0051150D">
              <w:rPr>
                <w:rFonts w:ascii="Times New Roman" w:hAnsi="Times New Roman" w:cs="Times New Roman"/>
                <w:sz w:val="24"/>
                <w:szCs w:val="24"/>
                <w:lang w:val="sq-AL"/>
              </w:rPr>
              <w:t>s</w:t>
            </w:r>
            <w:r w:rsidRPr="0051150D">
              <w:rPr>
                <w:rFonts w:ascii="Times New Roman" w:hAnsi="Times New Roman" w:cs="Times New Roman"/>
                <w:sz w:val="24"/>
                <w:szCs w:val="24"/>
                <w:lang w:val="sq-AL"/>
              </w:rPr>
              <w:t xml:space="preserve"> </w:t>
            </w:r>
            <w:r w:rsidR="00104736" w:rsidRPr="0051150D">
              <w:rPr>
                <w:rFonts w:ascii="Times New Roman" w:hAnsi="Times New Roman" w:cs="Times New Roman"/>
                <w:sz w:val="24"/>
                <w:szCs w:val="24"/>
                <w:lang w:val="sq-AL"/>
              </w:rPr>
              <w:t>s</w:t>
            </w:r>
            <w:r w:rsidRPr="0051150D">
              <w:rPr>
                <w:rFonts w:ascii="Times New Roman" w:hAnsi="Times New Roman" w:cs="Times New Roman"/>
                <w:sz w:val="24"/>
                <w:szCs w:val="24"/>
                <w:lang w:val="sq-AL"/>
              </w:rPr>
              <w:t xml:space="preserve">ë </w:t>
            </w:r>
            <w:r w:rsidR="00104736" w:rsidRPr="0051150D">
              <w:rPr>
                <w:rFonts w:ascii="Times New Roman" w:hAnsi="Times New Roman" w:cs="Times New Roman"/>
                <w:sz w:val="24"/>
                <w:szCs w:val="24"/>
                <w:lang w:val="sq-AL"/>
              </w:rPr>
              <w:t>për</w:t>
            </w:r>
            <w:r w:rsidRPr="0051150D">
              <w:rPr>
                <w:rFonts w:ascii="Times New Roman" w:hAnsi="Times New Roman" w:cs="Times New Roman"/>
                <w:sz w:val="24"/>
                <w:szCs w:val="24"/>
                <w:lang w:val="sq-AL"/>
              </w:rPr>
              <w:t>gjith</w:t>
            </w:r>
            <w:r w:rsidR="00104736" w:rsidRPr="0051150D">
              <w:rPr>
                <w:rFonts w:ascii="Times New Roman" w:hAnsi="Times New Roman" w:cs="Times New Roman"/>
                <w:sz w:val="24"/>
                <w:szCs w:val="24"/>
                <w:lang w:val="sq-AL"/>
              </w:rPr>
              <w:t>s</w:t>
            </w:r>
            <w:r w:rsidRPr="0051150D">
              <w:rPr>
                <w:rFonts w:ascii="Times New Roman" w:hAnsi="Times New Roman" w:cs="Times New Roman"/>
                <w:sz w:val="24"/>
                <w:szCs w:val="24"/>
                <w:lang w:val="sq-AL"/>
              </w:rPr>
              <w:t>hme në vend. Përveç kësaj, qytetarët do të marrin pjesë drejtpërdrejt në tranzicionin e energjisë, përmes opsionit për tu bërë prodhues dhe konsumatorë të energjisë elektrike</w:t>
            </w:r>
            <w:r w:rsidR="00104736" w:rsidRPr="0051150D">
              <w:rPr>
                <w:rFonts w:ascii="Times New Roman" w:hAnsi="Times New Roman" w:cs="Times New Roman"/>
                <w:sz w:val="24"/>
                <w:szCs w:val="24"/>
                <w:lang w:val="sq-AL"/>
              </w:rPr>
              <w:t xml:space="preserve"> në të njëjtën kohë</w:t>
            </w:r>
            <w:r w:rsidRPr="0051150D">
              <w:rPr>
                <w:rFonts w:ascii="Times New Roman" w:hAnsi="Times New Roman" w:cs="Times New Roman"/>
                <w:sz w:val="24"/>
                <w:szCs w:val="24"/>
                <w:lang w:val="sq-AL"/>
              </w:rPr>
              <w:t>.</w:t>
            </w:r>
          </w:p>
          <w:p w14:paraId="096DDAD5" w14:textId="77777777" w:rsidR="00E66EED" w:rsidRPr="0051150D" w:rsidRDefault="00E66EED" w:rsidP="00117397">
            <w:pPr>
              <w:jc w:val="both"/>
              <w:rPr>
                <w:rFonts w:ascii="Times New Roman" w:hAnsi="Times New Roman" w:cs="Times New Roman"/>
                <w:sz w:val="24"/>
                <w:szCs w:val="24"/>
                <w:lang w:val="sq-AL"/>
              </w:rPr>
            </w:pPr>
          </w:p>
        </w:tc>
      </w:tr>
      <w:tr w:rsidR="00BF6F43" w:rsidRPr="00946B68" w14:paraId="1A11B0C4" w14:textId="77777777" w:rsidTr="000F4C59">
        <w:tc>
          <w:tcPr>
            <w:tcW w:w="1795" w:type="dxa"/>
          </w:tcPr>
          <w:p w14:paraId="3FC181F9"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Ndikimet mjedis</w:t>
            </w:r>
            <w:r w:rsidR="00E23F4E" w:rsidRPr="0051150D">
              <w:rPr>
                <w:rFonts w:ascii="Times New Roman" w:hAnsi="Times New Roman" w:cs="Times New Roman"/>
                <w:sz w:val="24"/>
                <w:szCs w:val="24"/>
                <w:lang w:val="sq-AL"/>
              </w:rPr>
              <w:t>ore</w:t>
            </w:r>
          </w:p>
        </w:tc>
        <w:tc>
          <w:tcPr>
            <w:tcW w:w="8100" w:type="dxa"/>
          </w:tcPr>
          <w:p w14:paraId="7DA41049" w14:textId="77777777" w:rsidR="00BF6F43" w:rsidRPr="0051150D" w:rsidRDefault="00E867F2"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Përfitimet </w:t>
            </w:r>
            <w:r w:rsidR="00BF6F43" w:rsidRPr="0051150D">
              <w:rPr>
                <w:rFonts w:ascii="Times New Roman" w:hAnsi="Times New Roman" w:cs="Times New Roman"/>
                <w:sz w:val="24"/>
                <w:szCs w:val="24"/>
                <w:lang w:val="sq-AL"/>
              </w:rPr>
              <w:t>mjedis</w:t>
            </w:r>
            <w:r w:rsidRPr="0051150D">
              <w:rPr>
                <w:rFonts w:ascii="Times New Roman" w:hAnsi="Times New Roman" w:cs="Times New Roman"/>
                <w:sz w:val="24"/>
                <w:szCs w:val="24"/>
                <w:lang w:val="sq-AL"/>
              </w:rPr>
              <w:t>ore</w:t>
            </w:r>
            <w:r w:rsidR="00BF6F43" w:rsidRPr="0051150D">
              <w:rPr>
                <w:rFonts w:ascii="Times New Roman" w:hAnsi="Times New Roman" w:cs="Times New Roman"/>
                <w:sz w:val="24"/>
                <w:szCs w:val="24"/>
                <w:lang w:val="sq-AL"/>
              </w:rPr>
              <w:t xml:space="preserve"> do të jenë të mëdha për shkak të zvogëlimit të emetimeve të ndotësve, duke siguruar përfitime edhe në fusha që ndërlidhen, siç është shëndetësia. Në të njëjtën kohë, zvogëlimi i emetimeve të CO</w:t>
            </w:r>
            <w:r w:rsidR="00BF6F43" w:rsidRPr="0051150D">
              <w:rPr>
                <w:rFonts w:ascii="Times New Roman" w:hAnsi="Times New Roman" w:cs="Times New Roman"/>
                <w:sz w:val="24"/>
                <w:szCs w:val="24"/>
                <w:vertAlign w:val="subscript"/>
                <w:lang w:val="sq-AL"/>
              </w:rPr>
              <w:t>2</w:t>
            </w:r>
            <w:r w:rsidR="00BF6F43" w:rsidRPr="0051150D">
              <w:rPr>
                <w:rFonts w:ascii="Times New Roman" w:hAnsi="Times New Roman" w:cs="Times New Roman"/>
                <w:sz w:val="24"/>
                <w:szCs w:val="24"/>
                <w:lang w:val="sq-AL"/>
              </w:rPr>
              <w:t xml:space="preserve"> dhe gazrave tjerë serrë do të kontribuojë në zbutjen e ndryshimeve klimatike.</w:t>
            </w:r>
          </w:p>
        </w:tc>
      </w:tr>
      <w:tr w:rsidR="00BF6F43" w:rsidRPr="00946B68" w14:paraId="5BC2838B" w14:textId="77777777" w:rsidTr="000F4C59">
        <w:tc>
          <w:tcPr>
            <w:tcW w:w="1795" w:type="dxa"/>
          </w:tcPr>
          <w:p w14:paraId="33B70694"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Ndikim</w:t>
            </w:r>
            <w:r w:rsidR="00E23F4E" w:rsidRPr="0051150D">
              <w:rPr>
                <w:rFonts w:ascii="Times New Roman" w:hAnsi="Times New Roman" w:cs="Times New Roman"/>
                <w:sz w:val="24"/>
                <w:szCs w:val="24"/>
                <w:lang w:val="sq-AL"/>
              </w:rPr>
              <w:t>et ndër- sektoriale</w:t>
            </w:r>
            <w:r w:rsidRPr="0051150D">
              <w:rPr>
                <w:rFonts w:ascii="Times New Roman" w:hAnsi="Times New Roman" w:cs="Times New Roman"/>
                <w:sz w:val="24"/>
                <w:szCs w:val="24"/>
                <w:lang w:val="sq-AL"/>
              </w:rPr>
              <w:t xml:space="preserve"> </w:t>
            </w:r>
          </w:p>
        </w:tc>
        <w:tc>
          <w:tcPr>
            <w:tcW w:w="8100" w:type="dxa"/>
          </w:tcPr>
          <w:p w14:paraId="0F841829" w14:textId="77777777" w:rsidR="00BF6F43" w:rsidRDefault="00BF6F43"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Si rezultat i investimeve të konsiderueshme në sektorin e ER, industrisë do t’i nevojiten punëtorë të aftë dhe të trajnuar, duke i rritur mundësitë për zhvillimin e aftësive dhe aftësimin profesional.</w:t>
            </w:r>
          </w:p>
          <w:p w14:paraId="599F9FCE" w14:textId="77777777" w:rsidR="00E66EED" w:rsidRPr="0051150D" w:rsidRDefault="00E66EED" w:rsidP="00117397">
            <w:pPr>
              <w:jc w:val="both"/>
              <w:rPr>
                <w:rFonts w:ascii="Times New Roman" w:hAnsi="Times New Roman" w:cs="Times New Roman"/>
                <w:sz w:val="24"/>
                <w:szCs w:val="24"/>
                <w:lang w:val="sq-AL"/>
              </w:rPr>
            </w:pPr>
          </w:p>
        </w:tc>
      </w:tr>
      <w:tr w:rsidR="00BF6F43" w:rsidRPr="00946B68" w14:paraId="777CB344" w14:textId="77777777" w:rsidTr="000F4C59">
        <w:tc>
          <w:tcPr>
            <w:tcW w:w="1795" w:type="dxa"/>
          </w:tcPr>
          <w:p w14:paraId="503D3FF1" w14:textId="77777777" w:rsidR="00BF6F43" w:rsidRPr="0051150D" w:rsidRDefault="002349B2"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Ngarkesat </w:t>
            </w:r>
            <w:r w:rsidR="00BF6F43" w:rsidRPr="0051150D">
              <w:rPr>
                <w:rFonts w:ascii="Times New Roman" w:hAnsi="Times New Roman" w:cs="Times New Roman"/>
                <w:sz w:val="24"/>
                <w:szCs w:val="24"/>
                <w:lang w:val="sq-AL"/>
              </w:rPr>
              <w:t>administrative për kompanitë</w:t>
            </w:r>
          </w:p>
        </w:tc>
        <w:tc>
          <w:tcPr>
            <w:tcW w:w="8100" w:type="dxa"/>
          </w:tcPr>
          <w:p w14:paraId="58CACF39"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Do të jenë disa ngarkesa administrative për kompanitë që japin ofertat e tyre për mekanizmin konkurrues. </w:t>
            </w:r>
          </w:p>
        </w:tc>
      </w:tr>
      <w:tr w:rsidR="00BF6F43" w:rsidRPr="00946B68" w14:paraId="3EB17C5C" w14:textId="77777777" w:rsidTr="000F4C59">
        <w:tc>
          <w:tcPr>
            <w:tcW w:w="1795" w:type="dxa"/>
          </w:tcPr>
          <w:p w14:paraId="05F637AF" w14:textId="77777777" w:rsidR="00BF6F43" w:rsidRPr="0051150D" w:rsidRDefault="002349B2"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Testi</w:t>
            </w:r>
            <w:r w:rsidR="00BF6F43" w:rsidRPr="0051150D">
              <w:rPr>
                <w:rFonts w:ascii="Times New Roman" w:hAnsi="Times New Roman" w:cs="Times New Roman"/>
                <w:sz w:val="24"/>
                <w:szCs w:val="24"/>
                <w:lang w:val="sq-AL"/>
              </w:rPr>
              <w:t xml:space="preserve"> në NVM </w:t>
            </w:r>
          </w:p>
        </w:tc>
        <w:tc>
          <w:tcPr>
            <w:tcW w:w="8100" w:type="dxa"/>
          </w:tcPr>
          <w:p w14:paraId="51C2F157"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Do të ketë ndikim pozitiv tek NVM-të në dy drejtime. Së pari, NVM-të do të </w:t>
            </w:r>
            <w:r w:rsidR="00E867F2" w:rsidRPr="0051150D">
              <w:rPr>
                <w:rFonts w:ascii="Times New Roman" w:hAnsi="Times New Roman" w:cs="Times New Roman"/>
                <w:sz w:val="24"/>
                <w:szCs w:val="24"/>
                <w:lang w:val="sq-AL"/>
              </w:rPr>
              <w:t xml:space="preserve">mund </w:t>
            </w:r>
            <w:r w:rsidRPr="0051150D">
              <w:rPr>
                <w:rFonts w:ascii="Times New Roman" w:hAnsi="Times New Roman" w:cs="Times New Roman"/>
                <w:sz w:val="24"/>
                <w:szCs w:val="24"/>
                <w:lang w:val="sq-AL"/>
              </w:rPr>
              <w:t xml:space="preserve"> </w:t>
            </w:r>
            <w:r w:rsidR="00E867F2"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planifikojnë biznesin e tyre dhe të bëjnë investime të reja me më pak rreziqe duke pasur parasysh besueshmërinë e burimeve të reja të energjisë. Së dyti, disa nga NVM-të ekzistuese si dhe investitorët e rinj do ta kenë mundësinë të investojnë në biznese të reja në sektorin e energjetikës.</w:t>
            </w:r>
          </w:p>
        </w:tc>
      </w:tr>
    </w:tbl>
    <w:p w14:paraId="39FCA286" w14:textId="77777777" w:rsidR="00BF6F43" w:rsidRPr="00946B68" w:rsidRDefault="00BF6F43" w:rsidP="00117397">
      <w:pPr>
        <w:spacing w:line="240" w:lineRule="auto"/>
        <w:jc w:val="both"/>
        <w:rPr>
          <w:rFonts w:cstheme="minorHAnsi"/>
          <w:lang w:val="sq-AL"/>
        </w:rPr>
      </w:pPr>
    </w:p>
    <w:tbl>
      <w:tblPr>
        <w:tblStyle w:val="TableGrid"/>
        <w:tblW w:w="9895" w:type="dxa"/>
        <w:tblLook w:val="04A0" w:firstRow="1" w:lastRow="0" w:firstColumn="1" w:lastColumn="0" w:noHBand="0" w:noVBand="1"/>
      </w:tblPr>
      <w:tblGrid>
        <w:gridCol w:w="1795"/>
        <w:gridCol w:w="8100"/>
      </w:tblGrid>
      <w:tr w:rsidR="00BF6F43" w:rsidRPr="00946B68" w14:paraId="41D94E11" w14:textId="77777777" w:rsidTr="000F4C59">
        <w:tc>
          <w:tcPr>
            <w:tcW w:w="9895" w:type="dxa"/>
            <w:gridSpan w:val="2"/>
          </w:tcPr>
          <w:p w14:paraId="2BF3C500" w14:textId="77777777" w:rsidR="00BF6F43" w:rsidRPr="0051150D" w:rsidRDefault="00BF6F43" w:rsidP="00117397">
            <w:pPr>
              <w:jc w:val="both"/>
              <w:rPr>
                <w:rFonts w:ascii="Times New Roman" w:hAnsi="Times New Roman" w:cs="Times New Roman"/>
                <w:b/>
                <w:sz w:val="24"/>
                <w:szCs w:val="24"/>
                <w:lang w:val="sq-AL"/>
              </w:rPr>
            </w:pPr>
            <w:r w:rsidRPr="0051150D">
              <w:rPr>
                <w:rFonts w:ascii="Times New Roman" w:hAnsi="Times New Roman" w:cs="Times New Roman"/>
                <w:b/>
                <w:sz w:val="24"/>
                <w:szCs w:val="24"/>
                <w:lang w:val="sq-AL"/>
              </w:rPr>
              <w:t>Hapat e ardhshëm</w:t>
            </w:r>
          </w:p>
        </w:tc>
      </w:tr>
      <w:tr w:rsidR="00BF6F43" w:rsidRPr="00946B68" w14:paraId="59EDFB88" w14:textId="77777777" w:rsidTr="000F4C59">
        <w:tc>
          <w:tcPr>
            <w:tcW w:w="1795" w:type="dxa"/>
          </w:tcPr>
          <w:p w14:paraId="4894BD70" w14:textId="77777777" w:rsidR="00BF6F43" w:rsidRPr="0051150D" w:rsidRDefault="00A63699"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A</w:t>
            </w:r>
            <w:r w:rsidR="00BF6F43" w:rsidRPr="0051150D">
              <w:rPr>
                <w:rFonts w:ascii="Times New Roman" w:hAnsi="Times New Roman" w:cs="Times New Roman"/>
                <w:sz w:val="24"/>
                <w:szCs w:val="24"/>
                <w:lang w:val="sq-AL"/>
              </w:rPr>
              <w:t>fatshkurtër</w:t>
            </w:r>
          </w:p>
        </w:tc>
        <w:tc>
          <w:tcPr>
            <w:tcW w:w="8100" w:type="dxa"/>
          </w:tcPr>
          <w:p w14:paraId="0D3454AC" w14:textId="77777777" w:rsidR="00BF6F43" w:rsidRDefault="00BF6F43"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Pas miratimit të këtij koncept dokumenti, grupi i ri punues do të krijohet nga ME në bashkëpunim me të gjitha palët e interesuara për </w:t>
            </w:r>
            <w:r w:rsidR="00E867F2"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filluar punën në zbatimin e opsionit të rekomanduar të këtij koncept dokumenti.</w:t>
            </w:r>
          </w:p>
          <w:p w14:paraId="2BA0FBF0" w14:textId="77777777" w:rsidR="00E66EED" w:rsidRPr="0051150D" w:rsidRDefault="00E66EED" w:rsidP="00117397">
            <w:pPr>
              <w:jc w:val="both"/>
              <w:rPr>
                <w:rFonts w:ascii="Times New Roman" w:hAnsi="Times New Roman" w:cs="Times New Roman"/>
                <w:sz w:val="24"/>
                <w:szCs w:val="24"/>
                <w:lang w:val="sq-AL"/>
              </w:rPr>
            </w:pPr>
          </w:p>
        </w:tc>
      </w:tr>
      <w:tr w:rsidR="00BF6F43" w:rsidRPr="00946B68" w14:paraId="6C52AB45" w14:textId="77777777" w:rsidTr="000F4C59">
        <w:tc>
          <w:tcPr>
            <w:tcW w:w="1795" w:type="dxa"/>
          </w:tcPr>
          <w:p w14:paraId="19D765FA" w14:textId="77777777" w:rsidR="00BF6F43" w:rsidRPr="0051150D" w:rsidRDefault="00A63699"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A</w:t>
            </w:r>
            <w:r w:rsidR="00BF6F43" w:rsidRPr="0051150D">
              <w:rPr>
                <w:rFonts w:ascii="Times New Roman" w:hAnsi="Times New Roman" w:cs="Times New Roman"/>
                <w:sz w:val="24"/>
                <w:szCs w:val="24"/>
                <w:lang w:val="sq-AL"/>
              </w:rPr>
              <w:t>fatmesëm</w:t>
            </w:r>
          </w:p>
        </w:tc>
        <w:tc>
          <w:tcPr>
            <w:tcW w:w="8100" w:type="dxa"/>
          </w:tcPr>
          <w:p w14:paraId="776FEBED"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Pas miratimit të këtij koncept dokumenti, do të zbatohet opsioni i rekomanduar sipas këtij koncept dokumenti mbi burimet e ripërtëritshme të energjisë.</w:t>
            </w:r>
          </w:p>
          <w:p w14:paraId="1BBAE793"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Opsioni i parë nuk kërkon veprim dhe rrjedhimisht nuk do të arrihet asnjë rezultat. Opsioni i dytë kërkon ndryshimin/plotësimin dhe/ose përshtatjen e legjislacionit të ri dytësor për </w:t>
            </w:r>
            <w:r w:rsidR="00E867F2"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transpozuar kërkesat që dalin nga Direktivat më të reja të BE-së</w:t>
            </w:r>
            <w:r w:rsidR="00E867F2" w:rsidRPr="0051150D">
              <w:rPr>
                <w:rFonts w:ascii="Times New Roman" w:hAnsi="Times New Roman" w:cs="Times New Roman"/>
                <w:sz w:val="24"/>
                <w:szCs w:val="24"/>
                <w:lang w:val="sq-AL"/>
              </w:rPr>
              <w:t xml:space="preserve">, megjithëse </w:t>
            </w:r>
            <w:r w:rsidRPr="0051150D">
              <w:rPr>
                <w:rFonts w:ascii="Times New Roman" w:hAnsi="Times New Roman" w:cs="Times New Roman"/>
                <w:sz w:val="24"/>
                <w:szCs w:val="24"/>
                <w:lang w:val="sq-AL"/>
              </w:rPr>
              <w:t xml:space="preserve">nuk mjafton për ta arritur rezultatin e pritshëm për shkak se legjislacioni parësor nevojitet t’i vendosë caqet e BRE-së për vitin 2030. Nëse përzgjidhet opsioni i tretë, pra miratimi i ligjit të ri, atëherë zbatimi do të sigurohet me hartimin dhe miratimin e akteve nënligjore, përfshirë edhe rregulloret për përcaktimin e </w:t>
            </w:r>
            <w:r w:rsidRPr="0051150D">
              <w:rPr>
                <w:rFonts w:ascii="Times New Roman" w:hAnsi="Times New Roman" w:cs="Times New Roman"/>
                <w:sz w:val="24"/>
                <w:szCs w:val="24"/>
                <w:lang w:val="sq-AL"/>
              </w:rPr>
              <w:lastRenderedPageBreak/>
              <w:t>skemave mbështetëse konkurruese dhe veprimeve të ndërlidhura. Ky opsion do të kontribuojë në përmbushjen e objektivave të BRE-së për periudhën 2021-2030.</w:t>
            </w:r>
          </w:p>
        </w:tc>
      </w:tr>
    </w:tbl>
    <w:p w14:paraId="3A817119" w14:textId="77777777" w:rsidR="00FC2D10" w:rsidRDefault="00FC2D10" w:rsidP="00117397">
      <w:pPr>
        <w:pStyle w:val="Heading1"/>
        <w:spacing w:line="240" w:lineRule="auto"/>
        <w:jc w:val="both"/>
        <w:rPr>
          <w:rFonts w:asciiTheme="minorHAnsi" w:hAnsiTheme="minorHAnsi" w:cstheme="minorHAnsi"/>
          <w:color w:val="auto"/>
          <w:lang w:val="sq-AL"/>
        </w:rPr>
      </w:pPr>
      <w:bookmarkStart w:id="2" w:name="_Toc84946018"/>
    </w:p>
    <w:p w14:paraId="12DCAFD1" w14:textId="77777777" w:rsidR="00BF6F43" w:rsidRPr="00117397" w:rsidRDefault="00BF6F43" w:rsidP="00117397">
      <w:pPr>
        <w:pStyle w:val="Heading1"/>
        <w:spacing w:line="240" w:lineRule="auto"/>
        <w:jc w:val="both"/>
        <w:rPr>
          <w:rFonts w:ascii="Times New Roman" w:hAnsi="Times New Roman" w:cs="Times New Roman"/>
          <w:b/>
          <w:color w:val="auto"/>
          <w:lang w:val="sq-AL"/>
        </w:rPr>
      </w:pPr>
      <w:r w:rsidRPr="00117397">
        <w:rPr>
          <w:rFonts w:ascii="Times New Roman" w:hAnsi="Times New Roman" w:cs="Times New Roman"/>
          <w:b/>
          <w:color w:val="auto"/>
          <w:lang w:val="sq-AL"/>
        </w:rPr>
        <w:t>Hyrje</w:t>
      </w:r>
      <w:bookmarkEnd w:id="2"/>
    </w:p>
    <w:p w14:paraId="37518F56" w14:textId="77777777" w:rsidR="00BF6F43" w:rsidRPr="00946B68" w:rsidRDefault="00BF6F43" w:rsidP="00117397">
      <w:pPr>
        <w:spacing w:line="240" w:lineRule="auto"/>
        <w:jc w:val="both"/>
        <w:rPr>
          <w:rFonts w:cstheme="minorHAnsi"/>
          <w:lang w:val="sq-AL"/>
        </w:rPr>
      </w:pPr>
    </w:p>
    <w:p w14:paraId="4EF4A8BD" w14:textId="77777777" w:rsidR="00BF6F43" w:rsidRPr="00946B68" w:rsidRDefault="00BF6F43" w:rsidP="00117397">
      <w:pPr>
        <w:pStyle w:val="Caption"/>
        <w:jc w:val="both"/>
        <w:rPr>
          <w:rFonts w:cstheme="minorHAnsi"/>
          <w:b/>
          <w:color w:val="auto"/>
          <w:sz w:val="28"/>
          <w:lang w:val="sq-AL"/>
        </w:rPr>
      </w:pPr>
      <w:r w:rsidRPr="00946B68">
        <w:rPr>
          <w:rFonts w:cstheme="minorHAnsi"/>
          <w:color w:val="auto"/>
          <w:lang w:val="sq-AL"/>
        </w:rPr>
        <w:t>Figura</w:t>
      </w:r>
      <w:r w:rsidR="00163ECB">
        <w:rPr>
          <w:rFonts w:cstheme="minorHAnsi"/>
          <w:color w:val="auto"/>
          <w:lang w:val="sq-AL"/>
        </w:rPr>
        <w:t xml:space="preserve"> </w:t>
      </w:r>
      <w:r w:rsidRPr="00946B68">
        <w:rPr>
          <w:rFonts w:cstheme="minorHAnsi"/>
          <w:color w:val="auto"/>
          <w:lang w:val="sq-AL"/>
        </w:rPr>
        <w:fldChar w:fldCharType="begin"/>
      </w:r>
      <w:r w:rsidRPr="00946B68">
        <w:rPr>
          <w:rFonts w:cstheme="minorHAnsi"/>
          <w:color w:val="auto"/>
          <w:lang w:val="sq-AL"/>
        </w:rPr>
        <w:instrText xml:space="preserve"> SEQ Figure \* ARABIC </w:instrText>
      </w:r>
      <w:r w:rsidRPr="00946B68">
        <w:rPr>
          <w:rFonts w:cstheme="minorHAnsi"/>
          <w:color w:val="auto"/>
          <w:lang w:val="sq-AL"/>
        </w:rPr>
        <w:fldChar w:fldCharType="separate"/>
      </w:r>
      <w:r w:rsidRPr="00946B68">
        <w:rPr>
          <w:rFonts w:cstheme="minorHAnsi"/>
          <w:color w:val="auto"/>
          <w:lang w:val="sq-AL"/>
        </w:rPr>
        <w:t>1</w:t>
      </w:r>
      <w:r w:rsidRPr="00946B68">
        <w:rPr>
          <w:rFonts w:cstheme="minorHAnsi"/>
          <w:color w:val="auto"/>
          <w:lang w:val="sq-AL"/>
        </w:rPr>
        <w:fldChar w:fldCharType="end"/>
      </w:r>
      <w:r w:rsidRPr="00946B68">
        <w:rPr>
          <w:rFonts w:cstheme="minorHAnsi"/>
          <w:color w:val="auto"/>
          <w:lang w:val="sq-AL"/>
        </w:rPr>
        <w:t>: Tabela me informata të përgjithshme për koncept dokumentin</w:t>
      </w:r>
    </w:p>
    <w:tbl>
      <w:tblPr>
        <w:tblStyle w:val="TableGrid1"/>
        <w:tblW w:w="9895" w:type="dxa"/>
        <w:tblLook w:val="04A0" w:firstRow="1" w:lastRow="0" w:firstColumn="1" w:lastColumn="0" w:noHBand="0" w:noVBand="1"/>
      </w:tblPr>
      <w:tblGrid>
        <w:gridCol w:w="1795"/>
        <w:gridCol w:w="8100"/>
      </w:tblGrid>
      <w:tr w:rsidR="00BF6F43" w:rsidRPr="00946B68" w14:paraId="649D6023" w14:textId="77777777" w:rsidTr="000F4C59">
        <w:tc>
          <w:tcPr>
            <w:tcW w:w="1795" w:type="dxa"/>
          </w:tcPr>
          <w:p w14:paraId="1AFA33FA"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Titulli</w:t>
            </w:r>
          </w:p>
        </w:tc>
        <w:tc>
          <w:tcPr>
            <w:tcW w:w="8100" w:type="dxa"/>
          </w:tcPr>
          <w:p w14:paraId="0BA8C515" w14:textId="77777777" w:rsidR="00BF6F43" w:rsidRPr="0051150D" w:rsidRDefault="00BF6F43"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Koncept dokumenti mbi burimet e ripërtëritshme të energjisë</w:t>
            </w:r>
          </w:p>
        </w:tc>
      </w:tr>
      <w:tr w:rsidR="00BF6F43" w:rsidRPr="00946B68" w14:paraId="49C0BB29" w14:textId="77777777" w:rsidTr="000F4C59">
        <w:tc>
          <w:tcPr>
            <w:tcW w:w="1795" w:type="dxa"/>
          </w:tcPr>
          <w:p w14:paraId="047E10AF" w14:textId="77777777" w:rsidR="00BF6F43" w:rsidRPr="0051150D" w:rsidRDefault="00BF6F43"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Ministria bartëse</w:t>
            </w:r>
          </w:p>
        </w:tc>
        <w:tc>
          <w:tcPr>
            <w:tcW w:w="8100" w:type="dxa"/>
          </w:tcPr>
          <w:p w14:paraId="7352C79D" w14:textId="77777777" w:rsidR="00BF6F43" w:rsidRPr="0051150D" w:rsidRDefault="00BF6F43"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Ministria e Ekonomisë, Departamenti i Energjisë, Divizioni EREK</w:t>
            </w:r>
          </w:p>
        </w:tc>
      </w:tr>
      <w:tr w:rsidR="00BF6F43" w:rsidRPr="00946B68" w14:paraId="05EDEA3D" w14:textId="77777777" w:rsidTr="000F4C59">
        <w:tc>
          <w:tcPr>
            <w:tcW w:w="1795" w:type="dxa"/>
          </w:tcPr>
          <w:p w14:paraId="01D8E7BE"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Personi kontaktues</w:t>
            </w:r>
          </w:p>
        </w:tc>
        <w:tc>
          <w:tcPr>
            <w:tcW w:w="8100" w:type="dxa"/>
          </w:tcPr>
          <w:p w14:paraId="793F2150"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Besiana Berisha; numri i telefonit: 03820021520</w:t>
            </w:r>
          </w:p>
        </w:tc>
      </w:tr>
      <w:tr w:rsidR="00BF6F43" w:rsidRPr="00946B68" w14:paraId="520A2FF8" w14:textId="77777777" w:rsidTr="000F4C59">
        <w:tc>
          <w:tcPr>
            <w:tcW w:w="1795" w:type="dxa"/>
          </w:tcPr>
          <w:p w14:paraId="133FC70F"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PVPQ</w:t>
            </w:r>
          </w:p>
        </w:tc>
        <w:tc>
          <w:tcPr>
            <w:tcW w:w="8100" w:type="dxa"/>
          </w:tcPr>
          <w:p w14:paraId="10C433F6" w14:textId="77777777" w:rsidR="00BF6F43" w:rsidRPr="0051150D" w:rsidRDefault="00BF6F43"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Objektivi B1. Krijimi i mjedisit të favorshëm ligjor dhe hartimi i planeve për përmirësimin e cilësisë së shërbimeve dhe mjedisit në fushën e energjisë, pika B 1.6</w:t>
            </w:r>
          </w:p>
        </w:tc>
      </w:tr>
      <w:tr w:rsidR="00BF6F43" w:rsidRPr="00946B68" w14:paraId="38CCDE47" w14:textId="77777777" w:rsidTr="000F4C59">
        <w:tc>
          <w:tcPr>
            <w:tcW w:w="1795" w:type="dxa"/>
          </w:tcPr>
          <w:p w14:paraId="6BDF217F"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Prioriteti strategjik</w:t>
            </w:r>
          </w:p>
        </w:tc>
        <w:tc>
          <w:tcPr>
            <w:tcW w:w="8100" w:type="dxa"/>
          </w:tcPr>
          <w:p w14:paraId="6A14EE42"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Strategjia për energji e Republikës së Kosovës 2017-2026, Objektivi 5, pika 2.</w:t>
            </w:r>
          </w:p>
          <w:p w14:paraId="4005542F"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Programi Kombëtar për Zbatimin e Marrëveshjes së Stabilizim Asociimit (PKZMSA), Kapitulli 15, pika 3.15. i legjislacionit të BE-së (Objektivat e prioriteteve afatmesme)-hartimi dhe miratimi i koncept dokumentit për BRE. </w:t>
            </w:r>
          </w:p>
          <w:p w14:paraId="277B72BB" w14:textId="77777777" w:rsidR="00BF6F43" w:rsidRDefault="00BF6F43"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Agjenda e Reformës Evropiane (ERA 2), Shtylla 2 - Konkurrenca, klima e investimeve dhe zhvillimi i qëndrueshëm; Masa 2.2 - Puna drejt përmbushjes së objektivave për energji efiçiente dhe energji të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Aktiviteti b1.4.</w:t>
            </w:r>
          </w:p>
          <w:p w14:paraId="45ED39BD" w14:textId="77777777" w:rsidR="00E66EED" w:rsidRPr="0051150D" w:rsidRDefault="00E66EED" w:rsidP="00117397">
            <w:pPr>
              <w:jc w:val="both"/>
              <w:rPr>
                <w:rFonts w:ascii="Times New Roman" w:hAnsi="Times New Roman" w:cs="Times New Roman"/>
                <w:sz w:val="24"/>
                <w:szCs w:val="24"/>
                <w:lang w:val="sq-AL"/>
              </w:rPr>
            </w:pPr>
          </w:p>
        </w:tc>
      </w:tr>
      <w:tr w:rsidR="00BF6F43" w:rsidRPr="00946B68" w14:paraId="28F22208" w14:textId="77777777" w:rsidTr="000F4C59">
        <w:tc>
          <w:tcPr>
            <w:tcW w:w="1795" w:type="dxa"/>
          </w:tcPr>
          <w:p w14:paraId="267822BC"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Grupi punues</w:t>
            </w:r>
          </w:p>
        </w:tc>
        <w:tc>
          <w:tcPr>
            <w:tcW w:w="8100" w:type="dxa"/>
          </w:tcPr>
          <w:p w14:paraId="69D95113"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Anëtarët e grupit punues për zbatimin e Vendimit nr. 826.</w:t>
            </w:r>
          </w:p>
          <w:p w14:paraId="51082A61" w14:textId="77777777" w:rsidR="00BF6F43" w:rsidRPr="0051150D" w:rsidRDefault="00BF6F43" w:rsidP="00117397">
            <w:pPr>
              <w:spacing w:after="160"/>
              <w:jc w:val="both"/>
              <w:rPr>
                <w:rFonts w:ascii="Times New Roman" w:hAnsi="Times New Roman" w:cs="Times New Roman"/>
                <w:sz w:val="24"/>
                <w:szCs w:val="24"/>
                <w:lang w:val="sq-AL"/>
              </w:rPr>
            </w:pPr>
          </w:p>
          <w:p w14:paraId="414EBB55" w14:textId="77777777" w:rsidR="00BF6F43" w:rsidRPr="0051150D" w:rsidRDefault="00BF6F43" w:rsidP="00117397">
            <w:pPr>
              <w:spacing w:after="160"/>
              <w:rPr>
                <w:rFonts w:ascii="Times New Roman" w:hAnsi="Times New Roman" w:cs="Times New Roman"/>
                <w:sz w:val="24"/>
                <w:szCs w:val="24"/>
                <w:lang w:val="sq-AL"/>
              </w:rPr>
            </w:pPr>
            <w:r w:rsidRPr="0051150D">
              <w:rPr>
                <w:rFonts w:ascii="Times New Roman" w:hAnsi="Times New Roman" w:cs="Times New Roman"/>
                <w:sz w:val="24"/>
                <w:szCs w:val="24"/>
                <w:lang w:val="sq-AL"/>
              </w:rPr>
              <w:t>1.1 Besiana Berisha, Departamenti i Energjisë / ME</w:t>
            </w:r>
          </w:p>
          <w:p w14:paraId="04757B88" w14:textId="77777777" w:rsidR="00BF6F43" w:rsidRPr="0051150D" w:rsidRDefault="00BF6F43" w:rsidP="00117397">
            <w:pPr>
              <w:spacing w:after="160"/>
              <w:rPr>
                <w:rFonts w:ascii="Times New Roman" w:hAnsi="Times New Roman" w:cs="Times New Roman"/>
                <w:sz w:val="24"/>
                <w:szCs w:val="24"/>
                <w:lang w:val="sq-AL"/>
              </w:rPr>
            </w:pPr>
            <w:r w:rsidRPr="0051150D">
              <w:rPr>
                <w:rFonts w:ascii="Times New Roman" w:hAnsi="Times New Roman" w:cs="Times New Roman"/>
                <w:sz w:val="24"/>
                <w:szCs w:val="24"/>
                <w:lang w:val="sq-AL"/>
              </w:rPr>
              <w:t>1.2 Blin Berdoniqi, Departamenti i Energjisë / ME</w:t>
            </w:r>
          </w:p>
          <w:p w14:paraId="2A10C71B" w14:textId="77777777" w:rsidR="00BF6F43" w:rsidRPr="0051150D" w:rsidRDefault="00BF6F43" w:rsidP="00117397">
            <w:pPr>
              <w:spacing w:after="160"/>
              <w:rPr>
                <w:rFonts w:ascii="Times New Roman" w:hAnsi="Times New Roman" w:cs="Times New Roman"/>
                <w:sz w:val="24"/>
                <w:szCs w:val="24"/>
                <w:lang w:val="sq-AL"/>
              </w:rPr>
            </w:pPr>
            <w:r w:rsidRPr="0051150D">
              <w:rPr>
                <w:rFonts w:ascii="Times New Roman" w:hAnsi="Times New Roman" w:cs="Times New Roman"/>
                <w:sz w:val="24"/>
                <w:szCs w:val="24"/>
                <w:lang w:val="sq-AL"/>
              </w:rPr>
              <w:t>1.3 Arberesha Isufi, Departamenti i Energjisë / ME</w:t>
            </w:r>
          </w:p>
          <w:p w14:paraId="60B32136" w14:textId="77777777" w:rsidR="00BF6F43" w:rsidRPr="0051150D" w:rsidRDefault="00BF6F43" w:rsidP="00117397">
            <w:pPr>
              <w:spacing w:after="160"/>
              <w:rPr>
                <w:rFonts w:ascii="Times New Roman" w:hAnsi="Times New Roman" w:cs="Times New Roman"/>
                <w:sz w:val="24"/>
                <w:szCs w:val="24"/>
                <w:lang w:val="sq-AL"/>
              </w:rPr>
            </w:pPr>
            <w:r w:rsidRPr="0051150D">
              <w:rPr>
                <w:rFonts w:ascii="Times New Roman" w:hAnsi="Times New Roman" w:cs="Times New Roman"/>
                <w:sz w:val="24"/>
                <w:szCs w:val="24"/>
                <w:lang w:val="sq-AL"/>
              </w:rPr>
              <w:t>1.4 Abdullah Pirçe, Departamenti për Mbrojtjen e Mjedisit/Divizioni i Ujërave/MMPHI</w:t>
            </w:r>
          </w:p>
          <w:p w14:paraId="530DFC9E" w14:textId="77777777" w:rsidR="00BF6F43" w:rsidRPr="0051150D" w:rsidRDefault="00BF6F43" w:rsidP="00117397">
            <w:pPr>
              <w:spacing w:after="160"/>
              <w:rPr>
                <w:rFonts w:ascii="Times New Roman" w:hAnsi="Times New Roman" w:cs="Times New Roman"/>
                <w:sz w:val="24"/>
                <w:szCs w:val="24"/>
                <w:lang w:val="sq-AL"/>
              </w:rPr>
            </w:pPr>
            <w:r w:rsidRPr="0051150D">
              <w:rPr>
                <w:rFonts w:ascii="Times New Roman" w:hAnsi="Times New Roman" w:cs="Times New Roman"/>
                <w:sz w:val="24"/>
                <w:szCs w:val="24"/>
                <w:lang w:val="sq-AL"/>
              </w:rPr>
              <w:t>1.5 Arbnor Hoxha, Departamenti i Financave dhe Shërbimeve të Përgjithshme / ME</w:t>
            </w:r>
          </w:p>
          <w:p w14:paraId="5AA117BB" w14:textId="77777777" w:rsidR="00BF6F43" w:rsidRPr="0051150D" w:rsidRDefault="00BF6F43" w:rsidP="00117397">
            <w:pPr>
              <w:spacing w:after="160"/>
              <w:rPr>
                <w:rFonts w:ascii="Times New Roman" w:hAnsi="Times New Roman" w:cs="Times New Roman"/>
                <w:sz w:val="24"/>
                <w:szCs w:val="24"/>
                <w:lang w:val="sq-AL"/>
              </w:rPr>
            </w:pPr>
            <w:r w:rsidRPr="0051150D">
              <w:rPr>
                <w:rFonts w:ascii="Times New Roman" w:hAnsi="Times New Roman" w:cs="Times New Roman"/>
                <w:sz w:val="24"/>
                <w:szCs w:val="24"/>
                <w:lang w:val="sq-AL"/>
              </w:rPr>
              <w:t>1.6 Behar Tërdevci, Autoriteti Rajonal i Pellgjeve të Lumenjve / ME</w:t>
            </w:r>
          </w:p>
          <w:p w14:paraId="71185512" w14:textId="77777777" w:rsidR="00BF6F43" w:rsidRPr="0051150D" w:rsidRDefault="00BF6F43" w:rsidP="00117397">
            <w:pPr>
              <w:spacing w:after="160"/>
              <w:rPr>
                <w:rFonts w:ascii="Times New Roman" w:hAnsi="Times New Roman" w:cs="Times New Roman"/>
                <w:sz w:val="24"/>
                <w:szCs w:val="24"/>
                <w:lang w:val="sq-AL"/>
              </w:rPr>
            </w:pPr>
            <w:r w:rsidRPr="0051150D">
              <w:rPr>
                <w:rFonts w:ascii="Times New Roman" w:hAnsi="Times New Roman" w:cs="Times New Roman"/>
                <w:sz w:val="24"/>
                <w:szCs w:val="24"/>
                <w:lang w:val="sq-AL"/>
              </w:rPr>
              <w:t>1.7 Fahrije Qorraj, Departamenti i Financave dhe Shërbimeve të Përgjithshme / ME</w:t>
            </w:r>
          </w:p>
          <w:p w14:paraId="4D848235" w14:textId="77777777" w:rsidR="00BF6F43" w:rsidRPr="0051150D" w:rsidRDefault="00BF6F43" w:rsidP="00117397">
            <w:pPr>
              <w:spacing w:after="160"/>
              <w:rPr>
                <w:rFonts w:ascii="Times New Roman" w:hAnsi="Times New Roman" w:cs="Times New Roman"/>
                <w:sz w:val="24"/>
                <w:szCs w:val="24"/>
                <w:lang w:val="sq-AL"/>
              </w:rPr>
            </w:pPr>
            <w:r w:rsidRPr="0051150D">
              <w:rPr>
                <w:rFonts w:ascii="Times New Roman" w:hAnsi="Times New Roman" w:cs="Times New Roman"/>
                <w:sz w:val="24"/>
                <w:szCs w:val="24"/>
                <w:lang w:val="sq-AL"/>
              </w:rPr>
              <w:lastRenderedPageBreak/>
              <w:t>1.8 Besim Veselaj, Departamenti i Integrimit Evropian dhe KP / ME</w:t>
            </w:r>
          </w:p>
          <w:p w14:paraId="6F841008" w14:textId="77777777" w:rsidR="00BF6F43" w:rsidRPr="0051150D" w:rsidRDefault="00BF6F43" w:rsidP="00117397">
            <w:pPr>
              <w:spacing w:after="160"/>
              <w:rPr>
                <w:rFonts w:ascii="Times New Roman" w:hAnsi="Times New Roman" w:cs="Times New Roman"/>
                <w:sz w:val="24"/>
                <w:szCs w:val="24"/>
                <w:lang w:val="sq-AL"/>
              </w:rPr>
            </w:pPr>
            <w:r w:rsidRPr="0051150D">
              <w:rPr>
                <w:rFonts w:ascii="Times New Roman" w:hAnsi="Times New Roman" w:cs="Times New Roman"/>
                <w:sz w:val="24"/>
                <w:szCs w:val="24"/>
                <w:lang w:val="sq-AL"/>
              </w:rPr>
              <w:t>1.9 Fazile Bekteshi, Departamenti Ligjor / ME</w:t>
            </w:r>
          </w:p>
          <w:p w14:paraId="3867E883" w14:textId="77777777" w:rsidR="00BF6F43" w:rsidRPr="0051150D" w:rsidRDefault="00BF6F43" w:rsidP="00117397">
            <w:pPr>
              <w:spacing w:after="160"/>
              <w:rPr>
                <w:rFonts w:ascii="Times New Roman" w:hAnsi="Times New Roman" w:cs="Times New Roman"/>
                <w:sz w:val="24"/>
                <w:szCs w:val="24"/>
                <w:lang w:val="sq-AL"/>
              </w:rPr>
            </w:pPr>
            <w:r w:rsidRPr="0051150D">
              <w:rPr>
                <w:rFonts w:ascii="Times New Roman" w:hAnsi="Times New Roman" w:cs="Times New Roman"/>
                <w:sz w:val="24"/>
                <w:szCs w:val="24"/>
                <w:lang w:val="sq-AL"/>
              </w:rPr>
              <w:t>1.10 Maria Dodaj, Divizioni për Komunikim Publik / ME</w:t>
            </w:r>
          </w:p>
          <w:p w14:paraId="054FA8C2"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1.11. Bardh Xërxa, Zyra për Politikat Sektoriale / Integrimi Evropian / ZKM</w:t>
            </w:r>
          </w:p>
          <w:p w14:paraId="5C09D2AC"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1.12. Zana Radoniqi, Ministria e Financave</w:t>
            </w:r>
          </w:p>
          <w:p w14:paraId="7FE3F329"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1.13 Adil Bytyçi, Sekretariati Koordinues i Qeverisë / ZKM</w:t>
            </w:r>
          </w:p>
          <w:p w14:paraId="66F47490"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1.14 Banush Neziri, Ministria e Tregtisë dhe Industrisë</w:t>
            </w:r>
          </w:p>
          <w:p w14:paraId="4B289E24"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1.15. Kemajl Kadriu, Ministria e Bujqësisë, Pylltarisë dhe Zhvillimit Rural</w:t>
            </w:r>
          </w:p>
          <w:p w14:paraId="70479F25"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1.16. Ymridin Misini, Zyra e Rregullatorit të Energjisë</w:t>
            </w:r>
          </w:p>
          <w:p w14:paraId="06B14701"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1.17. Astrite Neziri, Operator Sistemi, Transmisioni dhe Tregu/ KOSTT</w:t>
            </w:r>
          </w:p>
          <w:p w14:paraId="59FDAEE1"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1.18 Përfaqësues i Asociacionit të Komunave të Kosovës</w:t>
            </w:r>
          </w:p>
          <w:p w14:paraId="742ACC72" w14:textId="77777777" w:rsidR="00BF6F43" w:rsidRPr="0051150D" w:rsidRDefault="00BF6F43" w:rsidP="00117397">
            <w:pPr>
              <w:spacing w:after="160"/>
              <w:jc w:val="both"/>
              <w:rPr>
                <w:rFonts w:ascii="Times New Roman" w:hAnsi="Times New Roman" w:cs="Times New Roman"/>
                <w:sz w:val="24"/>
                <w:szCs w:val="24"/>
                <w:lang w:val="sq-AL"/>
              </w:rPr>
            </w:pPr>
          </w:p>
        </w:tc>
      </w:tr>
      <w:tr w:rsidR="00BF6F43" w:rsidRPr="00946B68" w14:paraId="672AE38D" w14:textId="77777777" w:rsidTr="000F4C59">
        <w:tc>
          <w:tcPr>
            <w:tcW w:w="1795" w:type="dxa"/>
          </w:tcPr>
          <w:p w14:paraId="6C10670B" w14:textId="77777777" w:rsidR="00BF6F43" w:rsidRPr="0051150D" w:rsidRDefault="00BF6F43" w:rsidP="00117397">
            <w:pPr>
              <w:spacing w:after="16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lastRenderedPageBreak/>
              <w:t>Informata shtesë</w:t>
            </w:r>
          </w:p>
        </w:tc>
        <w:tc>
          <w:tcPr>
            <w:tcW w:w="8100" w:type="dxa"/>
          </w:tcPr>
          <w:p w14:paraId="4C4DFE8A" w14:textId="77777777" w:rsidR="00BF6F43" w:rsidRPr="0051150D" w:rsidRDefault="00BF6F43" w:rsidP="00117397">
            <w:pPr>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Hartimi i këtij koncept dokumenti rrjedh nga obligimet e Republikës së Kosovës sipas Traktatit të Komunitetit të Energjisë</w:t>
            </w:r>
          </w:p>
        </w:tc>
      </w:tr>
    </w:tbl>
    <w:p w14:paraId="736875E1" w14:textId="77777777" w:rsidR="00FC2D10" w:rsidRDefault="00FC2D10" w:rsidP="00117397">
      <w:pPr>
        <w:spacing w:line="240" w:lineRule="auto"/>
        <w:jc w:val="both"/>
        <w:rPr>
          <w:rFonts w:cstheme="minorHAnsi"/>
          <w:lang w:val="sq-AL"/>
        </w:rPr>
      </w:pPr>
    </w:p>
    <w:p w14:paraId="097F3AE4" w14:textId="77777777" w:rsidR="00FC2D10" w:rsidRDefault="00FC2D10" w:rsidP="00117397">
      <w:pPr>
        <w:spacing w:line="240" w:lineRule="auto"/>
        <w:jc w:val="both"/>
        <w:rPr>
          <w:rFonts w:cstheme="minorHAnsi"/>
          <w:lang w:val="sq-AL"/>
        </w:rPr>
      </w:pPr>
    </w:p>
    <w:p w14:paraId="710303EF" w14:textId="77777777" w:rsidR="00FC2D10" w:rsidRDefault="00FC2D10" w:rsidP="00117397">
      <w:pPr>
        <w:spacing w:line="240" w:lineRule="auto"/>
        <w:jc w:val="both"/>
        <w:rPr>
          <w:rFonts w:cstheme="minorHAnsi"/>
          <w:lang w:val="sq-AL"/>
        </w:rPr>
      </w:pPr>
    </w:p>
    <w:p w14:paraId="1BBAD020" w14:textId="77777777" w:rsidR="00FC2D10" w:rsidRDefault="00FC2D10" w:rsidP="00117397">
      <w:pPr>
        <w:spacing w:line="240" w:lineRule="auto"/>
        <w:jc w:val="both"/>
        <w:rPr>
          <w:rFonts w:cstheme="minorHAnsi"/>
          <w:lang w:val="sq-AL"/>
        </w:rPr>
      </w:pPr>
    </w:p>
    <w:p w14:paraId="68CF2F78" w14:textId="77777777" w:rsidR="00BF6F43" w:rsidRPr="00946B68" w:rsidRDefault="00BF6F43" w:rsidP="00117397">
      <w:pPr>
        <w:spacing w:line="240" w:lineRule="auto"/>
        <w:jc w:val="both"/>
        <w:rPr>
          <w:rFonts w:cstheme="minorHAnsi"/>
          <w:lang w:val="sq-AL"/>
        </w:rPr>
      </w:pPr>
    </w:p>
    <w:p w14:paraId="6F5CF23F" w14:textId="77777777" w:rsidR="00BF6F43" w:rsidRPr="00117397" w:rsidRDefault="00BF6F43" w:rsidP="00117397">
      <w:pPr>
        <w:pStyle w:val="Heading1"/>
        <w:spacing w:line="240" w:lineRule="auto"/>
        <w:jc w:val="both"/>
        <w:rPr>
          <w:rFonts w:ascii="Times New Roman" w:hAnsi="Times New Roman" w:cs="Times New Roman"/>
          <w:b/>
          <w:color w:val="auto"/>
          <w:lang w:val="sq-AL"/>
        </w:rPr>
      </w:pPr>
      <w:bookmarkStart w:id="3" w:name="_Toc84946019"/>
      <w:r w:rsidRPr="00117397">
        <w:rPr>
          <w:rFonts w:ascii="Times New Roman" w:hAnsi="Times New Roman" w:cs="Times New Roman"/>
          <w:b/>
          <w:color w:val="auto"/>
          <w:lang w:val="sq-AL"/>
        </w:rPr>
        <w:t>Kapitulli 1: Përkufizimi i problemit</w:t>
      </w:r>
      <w:bookmarkEnd w:id="3"/>
    </w:p>
    <w:p w14:paraId="5BC64B0E" w14:textId="77777777" w:rsidR="00BF6F43" w:rsidRPr="00946B68" w:rsidRDefault="00BF6F43" w:rsidP="00117397">
      <w:pPr>
        <w:spacing w:line="240" w:lineRule="auto"/>
        <w:rPr>
          <w:rFonts w:cstheme="minorHAnsi"/>
          <w:lang w:val="sq-AL"/>
        </w:rPr>
      </w:pPr>
    </w:p>
    <w:p w14:paraId="613A2EC7"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Burimet e </w:t>
      </w:r>
      <w:r w:rsidR="00946B68" w:rsidRPr="0051150D">
        <w:rPr>
          <w:rFonts w:ascii="Times New Roman" w:hAnsi="Times New Roman" w:cs="Times New Roman"/>
          <w:sz w:val="24"/>
          <w:szCs w:val="24"/>
          <w:lang w:val="sq-AL"/>
        </w:rPr>
        <w:t>ripërtëritshme</w:t>
      </w:r>
      <w:r w:rsidRPr="0051150D" w:rsidDel="000E2768">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 xml:space="preserve">të energjisë (BRE) janë ndër temat më të diskutuara sot në botë, përfshirë edhe Republikën e Kosovës. Për të pasur </w:t>
      </w:r>
      <w:r w:rsidR="00971E60" w:rsidRPr="0051150D">
        <w:rPr>
          <w:rFonts w:ascii="Times New Roman" w:hAnsi="Times New Roman" w:cs="Times New Roman"/>
          <w:sz w:val="24"/>
          <w:szCs w:val="24"/>
          <w:lang w:val="sq-AL"/>
        </w:rPr>
        <w:t xml:space="preserve">një </w:t>
      </w:r>
      <w:r w:rsidRPr="0051150D">
        <w:rPr>
          <w:rFonts w:ascii="Times New Roman" w:hAnsi="Times New Roman" w:cs="Times New Roman"/>
          <w:sz w:val="24"/>
          <w:szCs w:val="24"/>
          <w:lang w:val="sq-AL"/>
        </w:rPr>
        <w:t xml:space="preserve">qasje të duhur dhe të përditësuar për </w:t>
      </w:r>
      <w:r w:rsidR="00971E60" w:rsidRPr="0051150D">
        <w:rPr>
          <w:rFonts w:ascii="Times New Roman" w:hAnsi="Times New Roman" w:cs="Times New Roman"/>
          <w:sz w:val="24"/>
          <w:szCs w:val="24"/>
          <w:lang w:val="sq-AL"/>
        </w:rPr>
        <w:t xml:space="preserve">shfrytëzim të </w:t>
      </w:r>
      <w:r w:rsidRPr="0051150D">
        <w:rPr>
          <w:rFonts w:ascii="Times New Roman" w:hAnsi="Times New Roman" w:cs="Times New Roman"/>
          <w:sz w:val="24"/>
          <w:szCs w:val="24"/>
          <w:lang w:val="sq-AL"/>
        </w:rPr>
        <w:t>BRE-</w:t>
      </w:r>
      <w:r w:rsidR="00971E60" w:rsidRPr="0051150D">
        <w:rPr>
          <w:rFonts w:ascii="Times New Roman" w:hAnsi="Times New Roman" w:cs="Times New Roman"/>
          <w:sz w:val="24"/>
          <w:szCs w:val="24"/>
          <w:lang w:val="sq-AL"/>
        </w:rPr>
        <w:t>s</w:t>
      </w:r>
      <w:r w:rsidRPr="0051150D">
        <w:rPr>
          <w:rFonts w:ascii="Times New Roman" w:hAnsi="Times New Roman" w:cs="Times New Roman"/>
          <w:sz w:val="24"/>
          <w:szCs w:val="24"/>
          <w:lang w:val="sq-AL"/>
        </w:rPr>
        <w:t xml:space="preserve">ë, </w:t>
      </w:r>
      <w:r w:rsidR="00971E60" w:rsidRPr="0051150D">
        <w:rPr>
          <w:rFonts w:ascii="Times New Roman" w:hAnsi="Times New Roman" w:cs="Times New Roman"/>
          <w:sz w:val="24"/>
          <w:szCs w:val="24"/>
          <w:lang w:val="sq-AL"/>
        </w:rPr>
        <w:t xml:space="preserve">duhet </w:t>
      </w:r>
      <w:r w:rsidRPr="0051150D">
        <w:rPr>
          <w:rFonts w:ascii="Times New Roman" w:hAnsi="Times New Roman" w:cs="Times New Roman"/>
          <w:sz w:val="24"/>
          <w:szCs w:val="24"/>
          <w:lang w:val="sq-AL"/>
        </w:rPr>
        <w:t>vendos</w:t>
      </w:r>
      <w:r w:rsidR="00971E60" w:rsidRPr="0051150D">
        <w:rPr>
          <w:rFonts w:ascii="Times New Roman" w:hAnsi="Times New Roman" w:cs="Times New Roman"/>
          <w:sz w:val="24"/>
          <w:szCs w:val="24"/>
          <w:lang w:val="sq-AL"/>
        </w:rPr>
        <w:t>ur</w:t>
      </w:r>
      <w:r w:rsidRPr="0051150D">
        <w:rPr>
          <w:rFonts w:ascii="Times New Roman" w:hAnsi="Times New Roman" w:cs="Times New Roman"/>
          <w:sz w:val="24"/>
          <w:szCs w:val="24"/>
          <w:lang w:val="sq-AL"/>
        </w:rPr>
        <w:t xml:space="preserve"> infrastrukturë</w:t>
      </w:r>
      <w:r w:rsidR="00971E60" w:rsidRPr="0051150D">
        <w:rPr>
          <w:rFonts w:ascii="Times New Roman" w:hAnsi="Times New Roman" w:cs="Times New Roman"/>
          <w:sz w:val="24"/>
          <w:szCs w:val="24"/>
          <w:lang w:val="sq-AL"/>
        </w:rPr>
        <w:t>n</w:t>
      </w:r>
      <w:r w:rsidRPr="0051150D">
        <w:rPr>
          <w:rFonts w:ascii="Times New Roman" w:hAnsi="Times New Roman" w:cs="Times New Roman"/>
          <w:sz w:val="24"/>
          <w:szCs w:val="24"/>
          <w:lang w:val="sq-AL"/>
        </w:rPr>
        <w:t xml:space="preserve"> ligjore dhe rregullatore që zbaton rregullat dhe obligimet e duhura ndërkombëtare, përfshirë edhe legjislacionin e Bashkimit Evropian (BE) si dhe kërkesat e tij. Bashkimi Evropian </w:t>
      </w:r>
      <w:r w:rsidR="00F01D5D" w:rsidRPr="0051150D">
        <w:rPr>
          <w:rFonts w:ascii="Times New Roman" w:hAnsi="Times New Roman" w:cs="Times New Roman"/>
          <w:sz w:val="24"/>
          <w:szCs w:val="24"/>
          <w:lang w:val="sq-AL"/>
        </w:rPr>
        <w:t xml:space="preserve">është duke kaluar </w:t>
      </w:r>
      <w:r w:rsidRPr="0051150D">
        <w:rPr>
          <w:rFonts w:ascii="Times New Roman" w:hAnsi="Times New Roman" w:cs="Times New Roman"/>
          <w:sz w:val="24"/>
          <w:szCs w:val="24"/>
          <w:lang w:val="sq-AL"/>
        </w:rPr>
        <w:t xml:space="preserve">nëpër një revolucion për energji të pastër, me synime ambicioze për BRE deri më 2030, dhe drejt de-karbonizimit të sektorit të energjisë deri më 2050 (Marrëveshja e Gjelbër e Bashkimit Evropian). Rritja e vazhdueshme e përqindjes së prodhimit të energjisë nga burimet e </w:t>
      </w:r>
      <w:r w:rsidR="00946B68" w:rsidRPr="0051150D">
        <w:rPr>
          <w:rFonts w:ascii="Times New Roman" w:hAnsi="Times New Roman" w:cs="Times New Roman"/>
          <w:sz w:val="24"/>
          <w:szCs w:val="24"/>
          <w:lang w:val="sq-AL"/>
        </w:rPr>
        <w:t>ripërtëritshme</w:t>
      </w:r>
      <w:r w:rsidRPr="0051150D" w:rsidDel="000E2768">
        <w:rPr>
          <w:rFonts w:ascii="Times New Roman" w:hAnsi="Times New Roman" w:cs="Times New Roman"/>
          <w:sz w:val="24"/>
          <w:szCs w:val="24"/>
          <w:lang w:val="sq-AL"/>
        </w:rPr>
        <w:t xml:space="preserve"> </w:t>
      </w:r>
      <w:r w:rsidR="00971E60" w:rsidRPr="0051150D">
        <w:rPr>
          <w:rFonts w:ascii="Times New Roman" w:hAnsi="Times New Roman" w:cs="Times New Roman"/>
          <w:sz w:val="24"/>
          <w:szCs w:val="24"/>
          <w:lang w:val="sq-AL"/>
        </w:rPr>
        <w:t xml:space="preserve">është duke </w:t>
      </w:r>
      <w:r w:rsidRPr="0051150D">
        <w:rPr>
          <w:rFonts w:ascii="Times New Roman" w:hAnsi="Times New Roman" w:cs="Times New Roman"/>
          <w:sz w:val="24"/>
          <w:szCs w:val="24"/>
          <w:lang w:val="sq-AL"/>
        </w:rPr>
        <w:t>ndrysh</w:t>
      </w:r>
      <w:r w:rsidR="00971E60" w:rsidRPr="0051150D">
        <w:rPr>
          <w:rFonts w:ascii="Times New Roman" w:hAnsi="Times New Roman" w:cs="Times New Roman"/>
          <w:sz w:val="24"/>
          <w:szCs w:val="24"/>
          <w:lang w:val="sq-AL"/>
        </w:rPr>
        <w:t>uar</w:t>
      </w:r>
      <w:r w:rsidRPr="0051150D">
        <w:rPr>
          <w:rFonts w:ascii="Times New Roman" w:hAnsi="Times New Roman" w:cs="Times New Roman"/>
          <w:sz w:val="24"/>
          <w:szCs w:val="24"/>
          <w:lang w:val="sq-AL"/>
        </w:rPr>
        <w:t xml:space="preserve"> me të madhe paradigmën e politikave, rregulloreve dhe modelimit të tregut të energjisë elektrike në Evropë dhe më gjerë.</w:t>
      </w:r>
    </w:p>
    <w:p w14:paraId="10216834"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Sektori i energjisë së </w:t>
      </w:r>
      <w:r w:rsidR="00946B68" w:rsidRPr="0051150D">
        <w:rPr>
          <w:rFonts w:ascii="Times New Roman" w:hAnsi="Times New Roman" w:cs="Times New Roman"/>
          <w:sz w:val="24"/>
          <w:szCs w:val="24"/>
          <w:lang w:val="sq-AL"/>
        </w:rPr>
        <w:t>ripërtëritshme</w:t>
      </w:r>
      <w:r w:rsidRPr="0051150D" w:rsidDel="006439B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në Kosovë aktualisht rregull</w:t>
      </w:r>
      <w:r w:rsidR="00971E60" w:rsidRPr="0051150D">
        <w:rPr>
          <w:rFonts w:ascii="Times New Roman" w:hAnsi="Times New Roman" w:cs="Times New Roman"/>
          <w:sz w:val="24"/>
          <w:szCs w:val="24"/>
          <w:lang w:val="sq-AL"/>
        </w:rPr>
        <w:t xml:space="preserve">ohet </w:t>
      </w:r>
      <w:r w:rsidRPr="0051150D">
        <w:rPr>
          <w:rFonts w:ascii="Times New Roman" w:hAnsi="Times New Roman" w:cs="Times New Roman"/>
          <w:sz w:val="24"/>
          <w:szCs w:val="24"/>
          <w:lang w:val="sq-AL"/>
        </w:rPr>
        <w:t xml:space="preserve">me tre ligje </w:t>
      </w:r>
      <w:r w:rsidR="00971E60" w:rsidRPr="0051150D">
        <w:rPr>
          <w:rFonts w:ascii="Times New Roman" w:hAnsi="Times New Roman" w:cs="Times New Roman"/>
          <w:sz w:val="24"/>
          <w:szCs w:val="24"/>
          <w:lang w:val="sq-AL"/>
        </w:rPr>
        <w:t xml:space="preserve">bazike </w:t>
      </w:r>
      <w:r w:rsidRPr="0051150D">
        <w:rPr>
          <w:rFonts w:ascii="Times New Roman" w:hAnsi="Times New Roman" w:cs="Times New Roman"/>
          <w:sz w:val="24"/>
          <w:szCs w:val="24"/>
          <w:lang w:val="sq-AL"/>
        </w:rPr>
        <w:t xml:space="preserve">në sektorin e energjisë: Ligji nr. 05/L-081 për Energjinë, Ligji nr.05/L-085 për Energjinë Elektrike, Ligji Nr. 05/L-84 për Rregullatorin e Energjisë si dhe aktet nënligjore që rrjedhin nga këto ligje. Akt tjetër përkatës i këtij sektori është edhe Ligji nr. 05/L-052 për Energjinë Termike dhe aktet nënligjore që e shoqërojnë. </w:t>
      </w:r>
      <w:r w:rsidR="00971E60" w:rsidRPr="0051150D">
        <w:rPr>
          <w:rFonts w:ascii="Times New Roman" w:hAnsi="Times New Roman" w:cs="Times New Roman"/>
          <w:sz w:val="24"/>
          <w:szCs w:val="24"/>
          <w:lang w:val="sq-AL"/>
        </w:rPr>
        <w:t>Megjithatë</w:t>
      </w:r>
      <w:r w:rsidRPr="0051150D">
        <w:rPr>
          <w:rFonts w:ascii="Times New Roman" w:hAnsi="Times New Roman" w:cs="Times New Roman"/>
          <w:sz w:val="24"/>
          <w:szCs w:val="24"/>
          <w:lang w:val="sq-AL"/>
        </w:rPr>
        <w:t xml:space="preserve">, para vlerësimit të këtyre akteve ekzistuese ligjore, duhet të fillohet </w:t>
      </w:r>
      <w:r w:rsidRPr="0051150D">
        <w:rPr>
          <w:rFonts w:ascii="Times New Roman" w:hAnsi="Times New Roman" w:cs="Times New Roman"/>
          <w:sz w:val="24"/>
          <w:szCs w:val="24"/>
          <w:lang w:val="sq-AL"/>
        </w:rPr>
        <w:lastRenderedPageBreak/>
        <w:t>me Traktatin e Komunitetit të Energjisë dhe detyrimet që rrjedhin prej tij të cilat janë transpozuar në kornizën vendore ligjore.</w:t>
      </w:r>
    </w:p>
    <w:p w14:paraId="6CA7598C"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Traktati i Komunitetit të Energjisë, i nënshkruar më 25 tetor 2005, i ratifikuar dhe hyrë në fuqi më 1 korrik 2006, filloi të zbatohej më 1 korrik </w:t>
      </w:r>
      <w:r w:rsidR="00971E60" w:rsidRPr="0051150D">
        <w:rPr>
          <w:rFonts w:ascii="Times New Roman" w:hAnsi="Times New Roman" w:cs="Times New Roman"/>
          <w:sz w:val="24"/>
          <w:szCs w:val="24"/>
          <w:lang w:val="sq-AL"/>
        </w:rPr>
        <w:t xml:space="preserve">të vitit </w:t>
      </w:r>
      <w:r w:rsidRPr="0051150D">
        <w:rPr>
          <w:rFonts w:ascii="Times New Roman" w:hAnsi="Times New Roman" w:cs="Times New Roman"/>
          <w:sz w:val="24"/>
          <w:szCs w:val="24"/>
          <w:lang w:val="sq-AL"/>
        </w:rPr>
        <w:t xml:space="preserve">2007, ku neni 2 </w:t>
      </w:r>
      <w:r w:rsidR="00971E60" w:rsidRPr="0051150D">
        <w:rPr>
          <w:rFonts w:ascii="Times New Roman" w:hAnsi="Times New Roman" w:cs="Times New Roman"/>
          <w:sz w:val="24"/>
          <w:szCs w:val="24"/>
          <w:lang w:val="sq-AL"/>
        </w:rPr>
        <w:t xml:space="preserve">përcakton </w:t>
      </w:r>
      <w:r w:rsidRPr="0051150D">
        <w:rPr>
          <w:rFonts w:ascii="Times New Roman" w:hAnsi="Times New Roman" w:cs="Times New Roman"/>
          <w:sz w:val="24"/>
          <w:szCs w:val="24"/>
          <w:lang w:val="sq-AL"/>
        </w:rPr>
        <w:t xml:space="preserve">se: </w:t>
      </w:r>
    </w:p>
    <w:p w14:paraId="6B2334B6" w14:textId="77777777" w:rsidR="00BF6F43" w:rsidRPr="0051150D" w:rsidRDefault="00E66EED" w:rsidP="00E66EED">
      <w:pPr>
        <w:pStyle w:val="ListParagraph"/>
        <w:spacing w:line="240" w:lineRule="auto"/>
        <w:ind w:left="0"/>
        <w:jc w:val="both"/>
        <w:rPr>
          <w:rFonts w:ascii="Times New Roman" w:hAnsi="Times New Roman" w:cs="Times New Roman"/>
          <w:sz w:val="24"/>
          <w:szCs w:val="24"/>
          <w:lang w:val="sq-AL"/>
        </w:rPr>
      </w:pPr>
      <w:r>
        <w:rPr>
          <w:rFonts w:ascii="Times New Roman" w:hAnsi="Times New Roman" w:cs="Times New Roman"/>
          <w:sz w:val="24"/>
          <w:szCs w:val="24"/>
          <w:lang w:val="sq-AL"/>
        </w:rPr>
        <w:t>1.</w:t>
      </w:r>
      <w:r w:rsidR="00BF6F43" w:rsidRPr="0051150D">
        <w:rPr>
          <w:rFonts w:ascii="Times New Roman" w:hAnsi="Times New Roman" w:cs="Times New Roman"/>
          <w:sz w:val="24"/>
          <w:szCs w:val="24"/>
          <w:lang w:val="sq-AL"/>
        </w:rPr>
        <w:t xml:space="preserve">“Detyra e Komunitetit të Energjisë është organizimi i marrëdhënieve mes palëve dhe vendosja e kornizës ligjore dhe ekonomike në raport me energjinë e rrjetit, siç parashihet në paragrafin 2, </w:t>
      </w:r>
      <w:r w:rsidR="00971E60" w:rsidRPr="0051150D">
        <w:rPr>
          <w:rFonts w:ascii="Times New Roman" w:hAnsi="Times New Roman" w:cs="Times New Roman"/>
          <w:sz w:val="24"/>
          <w:szCs w:val="24"/>
          <w:lang w:val="sq-AL"/>
        </w:rPr>
        <w:t>me qëllim</w:t>
      </w:r>
      <w:r w:rsidR="00BF6F43" w:rsidRPr="0051150D">
        <w:rPr>
          <w:rFonts w:ascii="Times New Roman" w:hAnsi="Times New Roman" w:cs="Times New Roman"/>
          <w:sz w:val="24"/>
          <w:szCs w:val="24"/>
          <w:lang w:val="sq-AL"/>
        </w:rPr>
        <w:t xml:space="preserve"> që</w:t>
      </w:r>
      <w:r w:rsidR="00971E60" w:rsidRPr="0051150D">
        <w:rPr>
          <w:rFonts w:ascii="Times New Roman" w:hAnsi="Times New Roman" w:cs="Times New Roman"/>
          <w:sz w:val="24"/>
          <w:szCs w:val="24"/>
          <w:lang w:val="sq-AL"/>
        </w:rPr>
        <w:t xml:space="preserve"> të</w:t>
      </w:r>
      <w:r w:rsidR="00BF6F43" w:rsidRPr="0051150D">
        <w:rPr>
          <w:rFonts w:ascii="Times New Roman" w:hAnsi="Times New Roman" w:cs="Times New Roman"/>
          <w:sz w:val="24"/>
          <w:szCs w:val="24"/>
          <w:lang w:val="sq-AL"/>
        </w:rPr>
        <w:t>:</w:t>
      </w:r>
    </w:p>
    <w:p w14:paraId="40AA16D7" w14:textId="77777777" w:rsidR="00971E60" w:rsidRPr="0051150D" w:rsidRDefault="00971E60" w:rsidP="00117397">
      <w:pPr>
        <w:pStyle w:val="ListParagraph"/>
        <w:spacing w:line="240" w:lineRule="auto"/>
        <w:ind w:left="0"/>
        <w:jc w:val="both"/>
        <w:rPr>
          <w:rFonts w:ascii="Times New Roman" w:hAnsi="Times New Roman" w:cs="Times New Roman"/>
          <w:sz w:val="24"/>
          <w:szCs w:val="24"/>
          <w:lang w:val="sq-AL"/>
        </w:rPr>
      </w:pPr>
    </w:p>
    <w:p w14:paraId="583AFF29" w14:textId="77777777" w:rsidR="00BF6F43" w:rsidRPr="0051150D" w:rsidRDefault="00BF6F43" w:rsidP="00117397">
      <w:pPr>
        <w:pStyle w:val="ListParagraph"/>
        <w:numPr>
          <w:ilvl w:val="0"/>
          <w:numId w:val="8"/>
        </w:numPr>
        <w:spacing w:after="200" w:line="240" w:lineRule="auto"/>
        <w:ind w:left="270" w:hanging="27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të krijo</w:t>
      </w:r>
      <w:r w:rsidR="00971E60" w:rsidRPr="0051150D">
        <w:rPr>
          <w:rFonts w:ascii="Times New Roman" w:hAnsi="Times New Roman" w:cs="Times New Roman"/>
          <w:sz w:val="24"/>
          <w:szCs w:val="24"/>
          <w:lang w:val="sq-AL"/>
        </w:rPr>
        <w:t>het</w:t>
      </w:r>
      <w:r w:rsidRPr="0051150D">
        <w:rPr>
          <w:rFonts w:ascii="Times New Roman" w:hAnsi="Times New Roman" w:cs="Times New Roman"/>
          <w:sz w:val="24"/>
          <w:szCs w:val="24"/>
          <w:lang w:val="sq-AL"/>
        </w:rPr>
        <w:t xml:space="preserve"> </w:t>
      </w:r>
      <w:r w:rsidR="00971E60" w:rsidRPr="0051150D">
        <w:rPr>
          <w:rFonts w:ascii="Times New Roman" w:hAnsi="Times New Roman" w:cs="Times New Roman"/>
          <w:sz w:val="24"/>
          <w:szCs w:val="24"/>
          <w:lang w:val="sq-AL"/>
        </w:rPr>
        <w:t xml:space="preserve">një </w:t>
      </w:r>
      <w:r w:rsidRPr="0051150D">
        <w:rPr>
          <w:rFonts w:ascii="Times New Roman" w:hAnsi="Times New Roman" w:cs="Times New Roman"/>
          <w:sz w:val="24"/>
          <w:szCs w:val="24"/>
          <w:lang w:val="sq-AL"/>
        </w:rPr>
        <w:t xml:space="preserve">kornizë e qëndrueshme rregullatore dhe e tregut për tërheqjen investime në rrjetet e gazit, prodhimin e energjisë si dhe në rrjetet e transmetimit dhe shpërndarjes </w:t>
      </w:r>
      <w:r w:rsidR="00971E60" w:rsidRPr="0051150D">
        <w:rPr>
          <w:rFonts w:ascii="Times New Roman" w:hAnsi="Times New Roman" w:cs="Times New Roman"/>
          <w:sz w:val="24"/>
          <w:szCs w:val="24"/>
          <w:lang w:val="sq-AL"/>
        </w:rPr>
        <w:t xml:space="preserve">në mënyrë që </w:t>
      </w:r>
      <w:r w:rsidRPr="0051150D">
        <w:rPr>
          <w:rFonts w:ascii="Times New Roman" w:hAnsi="Times New Roman" w:cs="Times New Roman"/>
          <w:sz w:val="24"/>
          <w:szCs w:val="24"/>
          <w:lang w:val="sq-AL"/>
        </w:rPr>
        <w:t>të gjitha palët të kenë qasje në furnizimin me energji të qëndrueshme dhe të vazhdueshme</w:t>
      </w:r>
      <w:r w:rsidR="00971E60"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 xml:space="preserve"> që është thelbësore për zhvillim ekonomik dhe stabilitet shoqëror,</w:t>
      </w:r>
    </w:p>
    <w:p w14:paraId="6A5BA58D" w14:textId="77777777" w:rsidR="00BF6F43" w:rsidRPr="0051150D" w:rsidRDefault="00BF6F43" w:rsidP="00117397">
      <w:pPr>
        <w:pStyle w:val="ListParagraph"/>
        <w:spacing w:after="200" w:line="240" w:lineRule="auto"/>
        <w:ind w:left="270"/>
        <w:jc w:val="both"/>
        <w:rPr>
          <w:rFonts w:ascii="Times New Roman" w:hAnsi="Times New Roman" w:cs="Times New Roman"/>
          <w:sz w:val="24"/>
          <w:szCs w:val="24"/>
          <w:lang w:val="sq-AL"/>
        </w:rPr>
      </w:pPr>
    </w:p>
    <w:p w14:paraId="58EB145F" w14:textId="77777777" w:rsidR="00BF6F43" w:rsidRPr="0051150D" w:rsidRDefault="000424BD" w:rsidP="00117397">
      <w:pPr>
        <w:pStyle w:val="ListParagraph"/>
        <w:numPr>
          <w:ilvl w:val="0"/>
          <w:numId w:val="8"/>
        </w:numPr>
        <w:spacing w:after="200" w:line="240" w:lineRule="auto"/>
        <w:ind w:left="270" w:hanging="27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të </w:t>
      </w:r>
      <w:r w:rsidR="00BF6F43" w:rsidRPr="0051150D">
        <w:rPr>
          <w:rFonts w:ascii="Times New Roman" w:hAnsi="Times New Roman" w:cs="Times New Roman"/>
          <w:sz w:val="24"/>
          <w:szCs w:val="24"/>
          <w:lang w:val="sq-AL"/>
        </w:rPr>
        <w:t>krijo</w:t>
      </w:r>
      <w:r w:rsidR="00971E60" w:rsidRPr="0051150D">
        <w:rPr>
          <w:rFonts w:ascii="Times New Roman" w:hAnsi="Times New Roman" w:cs="Times New Roman"/>
          <w:sz w:val="24"/>
          <w:szCs w:val="24"/>
          <w:lang w:val="sq-AL"/>
        </w:rPr>
        <w:t>het</w:t>
      </w:r>
      <w:r w:rsidR="00BF6F43" w:rsidRPr="0051150D">
        <w:rPr>
          <w:rFonts w:ascii="Times New Roman" w:hAnsi="Times New Roman" w:cs="Times New Roman"/>
          <w:sz w:val="24"/>
          <w:szCs w:val="24"/>
          <w:lang w:val="sq-AL"/>
        </w:rPr>
        <w:t xml:space="preserve"> </w:t>
      </w:r>
      <w:r w:rsidR="00971E60" w:rsidRPr="0051150D">
        <w:rPr>
          <w:rFonts w:ascii="Times New Roman" w:hAnsi="Times New Roman" w:cs="Times New Roman"/>
          <w:sz w:val="24"/>
          <w:szCs w:val="24"/>
          <w:lang w:val="sq-AL"/>
        </w:rPr>
        <w:t xml:space="preserve">një </w:t>
      </w:r>
      <w:r w:rsidR="00BF6F43" w:rsidRPr="0051150D">
        <w:rPr>
          <w:rFonts w:ascii="Times New Roman" w:hAnsi="Times New Roman" w:cs="Times New Roman"/>
          <w:sz w:val="24"/>
          <w:szCs w:val="24"/>
          <w:lang w:val="sq-AL"/>
        </w:rPr>
        <w:t>hapësirë ​​të vetme rregullatore për tregtinë me energji të rrjetit, e domosdoshme për t</w:t>
      </w:r>
      <w:r w:rsidR="00971E60" w:rsidRPr="0051150D">
        <w:rPr>
          <w:rFonts w:ascii="Times New Roman" w:hAnsi="Times New Roman" w:cs="Times New Roman"/>
          <w:sz w:val="24"/>
          <w:szCs w:val="24"/>
          <w:lang w:val="sq-AL"/>
        </w:rPr>
        <w:t>`i</w:t>
      </w:r>
      <w:r w:rsidR="00BF6F43" w:rsidRPr="0051150D">
        <w:rPr>
          <w:rFonts w:ascii="Times New Roman" w:hAnsi="Times New Roman" w:cs="Times New Roman"/>
          <w:sz w:val="24"/>
          <w:szCs w:val="24"/>
          <w:lang w:val="sq-AL"/>
        </w:rPr>
        <w:t>u për</w:t>
      </w:r>
      <w:r w:rsidR="00971E60" w:rsidRPr="0051150D">
        <w:rPr>
          <w:rFonts w:ascii="Times New Roman" w:hAnsi="Times New Roman" w:cs="Times New Roman"/>
          <w:sz w:val="24"/>
          <w:szCs w:val="24"/>
          <w:lang w:val="sq-AL"/>
        </w:rPr>
        <w:t xml:space="preserve">shtatur </w:t>
      </w:r>
      <w:r w:rsidR="00BF6F43" w:rsidRPr="0051150D">
        <w:rPr>
          <w:rFonts w:ascii="Times New Roman" w:hAnsi="Times New Roman" w:cs="Times New Roman"/>
          <w:sz w:val="24"/>
          <w:szCs w:val="24"/>
          <w:lang w:val="sq-AL"/>
        </w:rPr>
        <w:t xml:space="preserve">shtrirjes gjeografike të tregjeve të produkteve në fjalë, </w:t>
      </w:r>
    </w:p>
    <w:p w14:paraId="4D796DE8" w14:textId="77777777" w:rsidR="00BF6F43" w:rsidRPr="0051150D" w:rsidRDefault="00BF6F43" w:rsidP="00117397">
      <w:pPr>
        <w:pStyle w:val="ListParagraph"/>
        <w:spacing w:line="240" w:lineRule="auto"/>
        <w:rPr>
          <w:rFonts w:ascii="Times New Roman" w:hAnsi="Times New Roman" w:cs="Times New Roman"/>
          <w:sz w:val="24"/>
          <w:szCs w:val="24"/>
          <w:lang w:val="sq-AL"/>
        </w:rPr>
      </w:pPr>
    </w:p>
    <w:p w14:paraId="467A3E9D" w14:textId="77777777" w:rsidR="00BF6F43" w:rsidRPr="0051150D" w:rsidRDefault="000424BD" w:rsidP="00117397">
      <w:pPr>
        <w:pStyle w:val="ListParagraph"/>
        <w:numPr>
          <w:ilvl w:val="0"/>
          <w:numId w:val="8"/>
        </w:numPr>
        <w:spacing w:after="200" w:line="240" w:lineRule="auto"/>
        <w:ind w:left="270" w:hanging="27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të rritet </w:t>
      </w:r>
      <w:r w:rsidR="00BF6F43" w:rsidRPr="0051150D">
        <w:rPr>
          <w:rFonts w:ascii="Times New Roman" w:hAnsi="Times New Roman" w:cs="Times New Roman"/>
          <w:sz w:val="24"/>
          <w:szCs w:val="24"/>
          <w:lang w:val="sq-AL"/>
        </w:rPr>
        <w:t>siguri</w:t>
      </w:r>
      <w:r w:rsidRPr="0051150D">
        <w:rPr>
          <w:rFonts w:ascii="Times New Roman" w:hAnsi="Times New Roman" w:cs="Times New Roman"/>
          <w:sz w:val="24"/>
          <w:szCs w:val="24"/>
          <w:lang w:val="sq-AL"/>
        </w:rPr>
        <w:t>a</w:t>
      </w:r>
      <w:r w:rsidR="00BF6F43" w:rsidRPr="0051150D">
        <w:rPr>
          <w:rFonts w:ascii="Times New Roman" w:hAnsi="Times New Roman" w:cs="Times New Roman"/>
          <w:sz w:val="24"/>
          <w:szCs w:val="24"/>
          <w:lang w:val="sq-AL"/>
        </w:rPr>
        <w:t xml:space="preserve"> e furnizimit të hapësirës së vetme rregullatore duke </w:t>
      </w:r>
      <w:r w:rsidRPr="0051150D">
        <w:rPr>
          <w:rFonts w:ascii="Times New Roman" w:hAnsi="Times New Roman" w:cs="Times New Roman"/>
          <w:sz w:val="24"/>
          <w:szCs w:val="24"/>
          <w:lang w:val="sq-AL"/>
        </w:rPr>
        <w:t xml:space="preserve">siguruar një </w:t>
      </w:r>
      <w:r w:rsidR="00BF6F43" w:rsidRPr="0051150D">
        <w:rPr>
          <w:rFonts w:ascii="Times New Roman" w:hAnsi="Times New Roman" w:cs="Times New Roman"/>
          <w:sz w:val="24"/>
          <w:szCs w:val="24"/>
          <w:lang w:val="sq-AL"/>
        </w:rPr>
        <w:t>klimë të qëndrueshme investim</w:t>
      </w:r>
      <w:r w:rsidRPr="0051150D">
        <w:rPr>
          <w:rFonts w:ascii="Times New Roman" w:hAnsi="Times New Roman" w:cs="Times New Roman"/>
          <w:sz w:val="24"/>
          <w:szCs w:val="24"/>
          <w:lang w:val="sq-AL"/>
        </w:rPr>
        <w:t>esh</w:t>
      </w:r>
      <w:r w:rsidR="00BF6F43" w:rsidRPr="0051150D">
        <w:rPr>
          <w:rFonts w:ascii="Times New Roman" w:hAnsi="Times New Roman" w:cs="Times New Roman"/>
          <w:sz w:val="24"/>
          <w:szCs w:val="24"/>
          <w:lang w:val="sq-AL"/>
        </w:rPr>
        <w:t xml:space="preserve"> në të cilën mund të zhvillohen për rezervat e gazit në Kaspik, Afrikën  Veri</w:t>
      </w:r>
      <w:r w:rsidRPr="0051150D">
        <w:rPr>
          <w:rFonts w:ascii="Times New Roman" w:hAnsi="Times New Roman" w:cs="Times New Roman"/>
          <w:sz w:val="24"/>
          <w:szCs w:val="24"/>
          <w:lang w:val="sq-AL"/>
        </w:rPr>
        <w:t xml:space="preserve">ore </w:t>
      </w:r>
      <w:r w:rsidR="00BF6F43" w:rsidRPr="0051150D">
        <w:rPr>
          <w:rFonts w:ascii="Times New Roman" w:hAnsi="Times New Roman" w:cs="Times New Roman"/>
          <w:sz w:val="24"/>
          <w:szCs w:val="24"/>
          <w:lang w:val="sq-AL"/>
        </w:rPr>
        <w:t xml:space="preserve">dhe në Lindjen e Mesme si dhe mundësinë e shfrytëzimit të burimeve vendore të energjisë siç është gazi natyror, qymyri dhe hidrocentralet, </w:t>
      </w:r>
    </w:p>
    <w:p w14:paraId="5AC0E500" w14:textId="77777777" w:rsidR="00BF6F43" w:rsidRPr="0051150D" w:rsidRDefault="00BF6F43" w:rsidP="00117397">
      <w:pPr>
        <w:pStyle w:val="ListParagraph"/>
        <w:spacing w:after="200" w:line="240" w:lineRule="auto"/>
        <w:ind w:left="270"/>
        <w:jc w:val="both"/>
        <w:rPr>
          <w:rFonts w:ascii="Times New Roman" w:hAnsi="Times New Roman" w:cs="Times New Roman"/>
          <w:sz w:val="24"/>
          <w:szCs w:val="24"/>
          <w:lang w:val="sq-AL"/>
        </w:rPr>
      </w:pPr>
    </w:p>
    <w:p w14:paraId="351E1448" w14:textId="77777777" w:rsidR="00BF6F43" w:rsidRPr="0051150D" w:rsidRDefault="00DF7F9C" w:rsidP="00117397">
      <w:pPr>
        <w:pStyle w:val="ListParagraph"/>
        <w:numPr>
          <w:ilvl w:val="0"/>
          <w:numId w:val="8"/>
        </w:numPr>
        <w:spacing w:after="200" w:line="240" w:lineRule="auto"/>
        <w:ind w:left="270" w:hanging="27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të </w:t>
      </w:r>
      <w:r w:rsidR="00BF6F43" w:rsidRPr="0051150D">
        <w:rPr>
          <w:rFonts w:ascii="Times New Roman" w:hAnsi="Times New Roman" w:cs="Times New Roman"/>
          <w:sz w:val="24"/>
          <w:szCs w:val="24"/>
          <w:lang w:val="sq-AL"/>
        </w:rPr>
        <w:t>përmirësojë gjendjen mjedis</w:t>
      </w:r>
      <w:r w:rsidRPr="0051150D">
        <w:rPr>
          <w:rFonts w:ascii="Times New Roman" w:hAnsi="Times New Roman" w:cs="Times New Roman"/>
          <w:sz w:val="24"/>
          <w:szCs w:val="24"/>
          <w:lang w:val="sq-AL"/>
        </w:rPr>
        <w:t>ore</w:t>
      </w:r>
      <w:r w:rsidR="00BF6F43" w:rsidRPr="0051150D">
        <w:rPr>
          <w:rFonts w:ascii="Times New Roman" w:hAnsi="Times New Roman" w:cs="Times New Roman"/>
          <w:sz w:val="24"/>
          <w:szCs w:val="24"/>
          <w:lang w:val="sq-AL"/>
        </w:rPr>
        <w:t xml:space="preserve"> sa i përket energjisë së rrjetit dhe efikasitetit të ndërlidhur të energjisë, ta nxisë përdorimin e energjisë së </w:t>
      </w:r>
      <w:r w:rsidR="00946B68" w:rsidRPr="0051150D">
        <w:rPr>
          <w:rFonts w:ascii="Times New Roman" w:hAnsi="Times New Roman" w:cs="Times New Roman"/>
          <w:sz w:val="24"/>
          <w:szCs w:val="24"/>
          <w:lang w:val="sq-AL"/>
        </w:rPr>
        <w:t>ripërtëritshme</w:t>
      </w:r>
      <w:r w:rsidR="00BF6F43" w:rsidRPr="0051150D" w:rsidDel="006439BD">
        <w:rPr>
          <w:rFonts w:ascii="Times New Roman" w:hAnsi="Times New Roman" w:cs="Times New Roman"/>
          <w:sz w:val="24"/>
          <w:szCs w:val="24"/>
          <w:lang w:val="sq-AL"/>
        </w:rPr>
        <w:t xml:space="preserve"> </w:t>
      </w:r>
      <w:r w:rsidR="00BF6F43" w:rsidRPr="0051150D">
        <w:rPr>
          <w:rFonts w:ascii="Times New Roman" w:hAnsi="Times New Roman" w:cs="Times New Roman"/>
          <w:sz w:val="24"/>
          <w:szCs w:val="24"/>
          <w:lang w:val="sq-AL"/>
        </w:rPr>
        <w:t>dhe t’i përcaktojë kushtet për tregtinë e energjisë në hapësirën e vetme rregullatore,</w:t>
      </w:r>
    </w:p>
    <w:p w14:paraId="5DFCDB7B" w14:textId="77777777" w:rsidR="00BF6F43" w:rsidRPr="0051150D" w:rsidRDefault="00BF6F43" w:rsidP="00117397">
      <w:pPr>
        <w:pStyle w:val="ListParagraph"/>
        <w:spacing w:after="200" w:line="240" w:lineRule="auto"/>
        <w:ind w:left="270"/>
        <w:jc w:val="both"/>
        <w:rPr>
          <w:rFonts w:ascii="Times New Roman" w:hAnsi="Times New Roman" w:cs="Times New Roman"/>
          <w:sz w:val="24"/>
          <w:szCs w:val="24"/>
          <w:lang w:val="sq-AL"/>
        </w:rPr>
      </w:pPr>
    </w:p>
    <w:p w14:paraId="487CE8E8" w14:textId="77777777" w:rsidR="00BF6F43" w:rsidRPr="0051150D" w:rsidRDefault="00DF7F9C" w:rsidP="00117397">
      <w:pPr>
        <w:pStyle w:val="ListParagraph"/>
        <w:numPr>
          <w:ilvl w:val="0"/>
          <w:numId w:val="8"/>
        </w:numPr>
        <w:spacing w:after="200" w:line="240" w:lineRule="auto"/>
        <w:ind w:left="270" w:hanging="27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të </w:t>
      </w:r>
      <w:r w:rsidR="00BF6F43" w:rsidRPr="0051150D">
        <w:rPr>
          <w:rFonts w:ascii="Times New Roman" w:hAnsi="Times New Roman" w:cs="Times New Roman"/>
          <w:sz w:val="24"/>
          <w:szCs w:val="24"/>
          <w:lang w:val="sq-AL"/>
        </w:rPr>
        <w:t>zhvillojë konkurrencën e tregut të energjisë së rrjetit në shkallë më të gjerë gjeografike dhe t’i shfrytëzojë ekonomitë e shkallës, dhe</w:t>
      </w:r>
    </w:p>
    <w:p w14:paraId="7AFFE358"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2. "Energjia e rrjetit" përfshinë sektorët e energjisë elektrike dhe gazit që bien në fushëveprim të Direktivave të Komunitetit Evropian 2003/54/EC dhe 2003/55/EC."</w:t>
      </w:r>
    </w:p>
    <w:p w14:paraId="45C1A9B8"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Kapitulli V – Legjislacioni evropian për burimet e energjisë së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neni 20 cekë : “Çdo palë kontraktuese i siguron Komisionit Evropian</w:t>
      </w:r>
      <w:r w:rsidR="00DF7F9C"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 xml:space="preserve"> brenda një viti nga data e hyrjes në fuqi të këtij Traktati</w:t>
      </w:r>
      <w:r w:rsidR="00DF7F9C"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 xml:space="preserve"> planin e zbatimit të Direktivës 2001/77/EC së Parlamentit Evropian dhe të Këshillit të datës 27 shtator 2001 mbi promovimin e energjisë elektrike të prodhuar nga burimet e energjisë së </w:t>
      </w:r>
      <w:r w:rsidR="00946B68" w:rsidRPr="0051150D">
        <w:rPr>
          <w:rFonts w:ascii="Times New Roman" w:hAnsi="Times New Roman" w:cs="Times New Roman"/>
          <w:sz w:val="24"/>
          <w:szCs w:val="24"/>
          <w:lang w:val="sq-AL"/>
        </w:rPr>
        <w:t>ripërtëritshme</w:t>
      </w:r>
      <w:r w:rsidRPr="0051150D" w:rsidDel="006439B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 xml:space="preserve">në tregun e brendshëm të energjisë elektrike dhe Direktivës 2003/30/EC së Parlamentit Evropian dhe të Këshillit të datës 8 maj </w:t>
      </w:r>
      <w:r w:rsidR="008E0C47" w:rsidRPr="0051150D">
        <w:rPr>
          <w:rFonts w:ascii="Times New Roman" w:hAnsi="Times New Roman" w:cs="Times New Roman"/>
          <w:sz w:val="24"/>
          <w:szCs w:val="24"/>
          <w:lang w:val="sq-AL"/>
        </w:rPr>
        <w:t xml:space="preserve">të vitit </w:t>
      </w:r>
      <w:r w:rsidRPr="0051150D">
        <w:rPr>
          <w:rFonts w:ascii="Times New Roman" w:hAnsi="Times New Roman" w:cs="Times New Roman"/>
          <w:sz w:val="24"/>
          <w:szCs w:val="24"/>
          <w:lang w:val="sq-AL"/>
        </w:rPr>
        <w:t xml:space="preserve">2003 mbi promovimin e përdorimit të biokarburanteve ose lëndëve tjera djegëse të </w:t>
      </w:r>
      <w:r w:rsidR="00946B68" w:rsidRPr="0051150D">
        <w:rPr>
          <w:rFonts w:ascii="Times New Roman" w:hAnsi="Times New Roman" w:cs="Times New Roman"/>
          <w:sz w:val="24"/>
          <w:szCs w:val="24"/>
          <w:lang w:val="sq-AL"/>
        </w:rPr>
        <w:t>ripërtëritshme</w:t>
      </w:r>
      <w:r w:rsidRPr="0051150D" w:rsidDel="006439B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për transport. Komisioni Evropian ia paraqet planin e secilës palë kontraktuese Këshillit Ministror për miratim."</w:t>
      </w:r>
    </w:p>
    <w:p w14:paraId="3198D056"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Për ta arritur këtë cak, Direktiva 2009/28 EC mbi promovimin e përdorimit të energjisë nga burimet e </w:t>
      </w:r>
      <w:r w:rsidR="00946B68" w:rsidRPr="0051150D">
        <w:rPr>
          <w:rFonts w:ascii="Times New Roman" w:hAnsi="Times New Roman" w:cs="Times New Roman"/>
          <w:sz w:val="24"/>
          <w:szCs w:val="24"/>
          <w:lang w:val="sq-AL"/>
        </w:rPr>
        <w:t>ripërtëritshme</w:t>
      </w:r>
      <w:r w:rsidRPr="0051150D">
        <w:rPr>
          <w:rStyle w:val="FootnoteReference"/>
          <w:rFonts w:ascii="Times New Roman" w:hAnsi="Times New Roman" w:cs="Times New Roman"/>
          <w:bCs/>
          <w:sz w:val="24"/>
          <w:szCs w:val="24"/>
          <w:lang w:val="sq-AL"/>
        </w:rPr>
        <w:footnoteReference w:id="1"/>
      </w:r>
      <w:r w:rsidRPr="0051150D">
        <w:rPr>
          <w:rFonts w:ascii="Times New Roman" w:hAnsi="Times New Roman" w:cs="Times New Roman"/>
          <w:bCs/>
          <w:sz w:val="24"/>
          <w:szCs w:val="24"/>
          <w:lang w:val="sq-AL"/>
        </w:rPr>
        <w:t>,</w:t>
      </w:r>
      <w:r w:rsidR="008E0C47" w:rsidRPr="0051150D">
        <w:rPr>
          <w:rFonts w:ascii="Times New Roman" w:hAnsi="Times New Roman" w:cs="Times New Roman"/>
          <w:bCs/>
          <w:sz w:val="24"/>
          <w:szCs w:val="24"/>
          <w:lang w:val="sq-AL"/>
        </w:rPr>
        <w:t xml:space="preserve"> </w:t>
      </w:r>
      <w:r w:rsidRPr="0051150D">
        <w:rPr>
          <w:rFonts w:ascii="Times New Roman" w:hAnsi="Times New Roman" w:cs="Times New Roman"/>
          <w:sz w:val="24"/>
          <w:szCs w:val="24"/>
          <w:lang w:val="sq-AL"/>
        </w:rPr>
        <w:t xml:space="preserve">në nenin 2 jep përkufizimin e skemës mbështetëse, citim:… “skema ose mekanizmi i përdorur nga shteti anëtar ose nga grupi i shteteve anëtare, që e promovon përdorimin </w:t>
      </w:r>
      <w:r w:rsidRPr="0051150D">
        <w:rPr>
          <w:rFonts w:ascii="Times New Roman" w:hAnsi="Times New Roman" w:cs="Times New Roman"/>
          <w:sz w:val="24"/>
          <w:szCs w:val="24"/>
          <w:lang w:val="sq-AL"/>
        </w:rPr>
        <w:lastRenderedPageBreak/>
        <w:t xml:space="preserve">e energjisë nga burimet e </w:t>
      </w:r>
      <w:r w:rsidR="00946B68" w:rsidRPr="0051150D">
        <w:rPr>
          <w:rFonts w:ascii="Times New Roman" w:hAnsi="Times New Roman" w:cs="Times New Roman"/>
          <w:sz w:val="24"/>
          <w:szCs w:val="24"/>
          <w:lang w:val="sq-AL"/>
        </w:rPr>
        <w:t>ripërtëritshme</w:t>
      </w:r>
      <w:r w:rsidRPr="0051150D" w:rsidDel="006439B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 xml:space="preserve">duke ulur koston e asaj energjie e duke rritur çmimin në të cilën mund të shitet ose të rritet, me detyrim për energji të </w:t>
      </w:r>
      <w:r w:rsidR="00946B68" w:rsidRPr="0051150D">
        <w:rPr>
          <w:rFonts w:ascii="Times New Roman" w:hAnsi="Times New Roman" w:cs="Times New Roman"/>
          <w:sz w:val="24"/>
          <w:szCs w:val="24"/>
          <w:lang w:val="sq-AL"/>
        </w:rPr>
        <w:t>ripërtëritshme</w:t>
      </w:r>
      <w:r w:rsidRPr="0051150D" w:rsidDel="006439B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 xml:space="preserve">ose ndryshe, me sasinë e blerë të asaj energjie. Kjo përfshinë, por nuk kufizohet me ndihmën për investime, përjashtime ose ulje të taksave, rimbursim taksash, skema të mbështetjes së detyrimeve për energji të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përfshirë edhe ato që përdorin certifikata të gjelbra si dhe skema të mbështetjes së drejtpërdrejtë të çmimeve, përfshirë tarifat e furnizimit dhe pagesat e primit."</w:t>
      </w:r>
    </w:p>
    <w:p w14:paraId="4E7D3A93"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E obliguar ligjërisht në nenin 20 të Traktatit të Komunitetit të Energjisë, Kosova dhe palët tjera kontraktuese </w:t>
      </w:r>
      <w:r w:rsidR="008E0C47" w:rsidRPr="0051150D">
        <w:rPr>
          <w:rFonts w:ascii="Times New Roman" w:hAnsi="Times New Roman" w:cs="Times New Roman"/>
          <w:sz w:val="24"/>
          <w:szCs w:val="24"/>
          <w:lang w:val="sq-AL"/>
        </w:rPr>
        <w:t xml:space="preserve">u </w:t>
      </w:r>
      <w:r w:rsidRPr="0051150D">
        <w:rPr>
          <w:rFonts w:ascii="Times New Roman" w:hAnsi="Times New Roman" w:cs="Times New Roman"/>
          <w:sz w:val="24"/>
          <w:szCs w:val="24"/>
          <w:lang w:val="sq-AL"/>
        </w:rPr>
        <w:t>detyr</w:t>
      </w:r>
      <w:r w:rsidR="008E0C47" w:rsidRPr="0051150D">
        <w:rPr>
          <w:rFonts w:ascii="Times New Roman" w:hAnsi="Times New Roman" w:cs="Times New Roman"/>
          <w:sz w:val="24"/>
          <w:szCs w:val="24"/>
          <w:lang w:val="sq-AL"/>
        </w:rPr>
        <w:t>uan</w:t>
      </w:r>
      <w:r w:rsidRPr="0051150D">
        <w:rPr>
          <w:rFonts w:ascii="Times New Roman" w:hAnsi="Times New Roman" w:cs="Times New Roman"/>
          <w:sz w:val="24"/>
          <w:szCs w:val="24"/>
          <w:lang w:val="sq-AL"/>
        </w:rPr>
        <w:t xml:space="preserve"> nga Vendimi i Këshillit Ministror të Komunitetit të Energjisë nr. D/2012/ MC-EnC</w:t>
      </w:r>
      <w:r w:rsidRPr="0051150D">
        <w:rPr>
          <w:rStyle w:val="FootnoteReference"/>
          <w:rFonts w:ascii="Times New Roman" w:hAnsi="Times New Roman" w:cs="Times New Roman"/>
          <w:sz w:val="24"/>
          <w:szCs w:val="24"/>
          <w:lang w:val="sq-AL"/>
        </w:rPr>
        <w:footnoteReference w:id="2"/>
      </w:r>
      <w:r w:rsidRPr="0051150D">
        <w:rPr>
          <w:rFonts w:ascii="Times New Roman" w:hAnsi="Times New Roman" w:cs="Times New Roman"/>
          <w:sz w:val="24"/>
          <w:szCs w:val="24"/>
          <w:lang w:val="sq-AL"/>
        </w:rPr>
        <w:t xml:space="preserve"> për përcaktimin e cakut të detyrueshëm për konsumin e energjisë nga burimet e </w:t>
      </w:r>
      <w:r w:rsidR="00946B68" w:rsidRPr="0051150D">
        <w:rPr>
          <w:rFonts w:ascii="Times New Roman" w:hAnsi="Times New Roman" w:cs="Times New Roman"/>
          <w:sz w:val="24"/>
          <w:szCs w:val="24"/>
          <w:lang w:val="sq-AL"/>
        </w:rPr>
        <w:t>ripërtëritshme</w:t>
      </w:r>
      <w:r w:rsidRPr="0051150D" w:rsidDel="006439B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 xml:space="preserve">deri më 2020. Sipas nenit 4 të këtij vendimi, </w:t>
      </w:r>
      <w:r w:rsidR="008E0C47" w:rsidRPr="0051150D">
        <w:rPr>
          <w:rFonts w:ascii="Times New Roman" w:hAnsi="Times New Roman" w:cs="Times New Roman"/>
          <w:sz w:val="24"/>
          <w:szCs w:val="24"/>
          <w:lang w:val="sq-AL"/>
        </w:rPr>
        <w:t>targeti i</w:t>
      </w:r>
      <w:r w:rsidRPr="0051150D">
        <w:rPr>
          <w:rFonts w:ascii="Times New Roman" w:hAnsi="Times New Roman" w:cs="Times New Roman"/>
          <w:sz w:val="24"/>
          <w:szCs w:val="24"/>
          <w:lang w:val="sq-AL"/>
        </w:rPr>
        <w:t xml:space="preserve"> detyrueshëm për konsumin e energjisë nga burimet e </w:t>
      </w:r>
      <w:r w:rsidR="00946B68" w:rsidRPr="0051150D">
        <w:rPr>
          <w:rFonts w:ascii="Times New Roman" w:hAnsi="Times New Roman" w:cs="Times New Roman"/>
          <w:sz w:val="24"/>
          <w:szCs w:val="24"/>
          <w:lang w:val="sq-AL"/>
        </w:rPr>
        <w:t>ripërtëritshme</w:t>
      </w:r>
      <w:r w:rsidRPr="0051150D" w:rsidDel="006439B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deri në vitin 2020 është 25% e konsumit final bruto të energjisë për Republikën e Kosovës.</w:t>
      </w:r>
    </w:p>
    <w:p w14:paraId="353CF03F"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b/>
          <w:sz w:val="24"/>
          <w:szCs w:val="24"/>
          <w:u w:val="single"/>
          <w:lang w:val="sq-AL"/>
        </w:rPr>
        <w:t xml:space="preserve">Ligji nr.05/L-081 për Energjinë </w:t>
      </w:r>
      <w:r w:rsidRPr="0051150D">
        <w:rPr>
          <w:rFonts w:ascii="Times New Roman" w:hAnsi="Times New Roman" w:cs="Times New Roman"/>
          <w:sz w:val="24"/>
          <w:szCs w:val="24"/>
          <w:lang w:val="sq-AL"/>
        </w:rPr>
        <w:t xml:space="preserve">në nenin 12 përcakton politikat për burimet e energjisë së </w:t>
      </w:r>
      <w:r w:rsidR="00946B68" w:rsidRPr="0051150D">
        <w:rPr>
          <w:rFonts w:ascii="Times New Roman" w:hAnsi="Times New Roman" w:cs="Times New Roman"/>
          <w:sz w:val="24"/>
          <w:szCs w:val="24"/>
          <w:lang w:val="sq-AL"/>
        </w:rPr>
        <w:t>ripërtëritshme</w:t>
      </w:r>
      <w:r w:rsidRPr="0051150D" w:rsidDel="006439B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si: “</w:t>
      </w:r>
      <w:r w:rsidR="008E0C47" w:rsidRPr="0051150D">
        <w:rPr>
          <w:rFonts w:ascii="Times New Roman" w:hAnsi="Times New Roman" w:cs="Times New Roman"/>
          <w:sz w:val="24"/>
          <w:szCs w:val="24"/>
          <w:lang w:val="sq-AL"/>
        </w:rPr>
        <w:t>Qëllimi i politikave të burimeve të ripërtëri</w:t>
      </w:r>
      <w:r w:rsidR="00946B68" w:rsidRPr="0051150D">
        <w:rPr>
          <w:rFonts w:ascii="Times New Roman" w:hAnsi="Times New Roman" w:cs="Times New Roman"/>
          <w:sz w:val="24"/>
          <w:szCs w:val="24"/>
          <w:lang w:val="sq-AL"/>
        </w:rPr>
        <w:t>të</w:t>
      </w:r>
      <w:r w:rsidR="008E0C47" w:rsidRPr="0051150D">
        <w:rPr>
          <w:rFonts w:ascii="Times New Roman" w:hAnsi="Times New Roman" w:cs="Times New Roman"/>
          <w:sz w:val="24"/>
          <w:szCs w:val="24"/>
          <w:lang w:val="sq-AL"/>
        </w:rPr>
        <w:t xml:space="preserve">shme të energjisë është promovimi i shfrytëzimit ekonomik e të qëndrueshëm të potencialeve vendore të burimeve të </w:t>
      </w:r>
      <w:r w:rsidR="00946B68" w:rsidRPr="0051150D">
        <w:rPr>
          <w:rFonts w:ascii="Times New Roman" w:hAnsi="Times New Roman" w:cs="Times New Roman"/>
          <w:sz w:val="24"/>
          <w:szCs w:val="24"/>
          <w:lang w:val="sq-AL"/>
        </w:rPr>
        <w:t>ripërtëritshme</w:t>
      </w:r>
      <w:r w:rsidR="008E0C47" w:rsidRPr="0051150D">
        <w:rPr>
          <w:rFonts w:ascii="Times New Roman" w:hAnsi="Times New Roman" w:cs="Times New Roman"/>
          <w:sz w:val="24"/>
          <w:szCs w:val="24"/>
          <w:lang w:val="sq-AL"/>
        </w:rPr>
        <w:t xml:space="preserve"> të energjisë, në funksion të plotësimit të nevojave për energji, rritjes së sigurisë së furnizimit dhe mbrojtjes së mjedisit, </w:t>
      </w:r>
      <w:r w:rsidRPr="0051150D">
        <w:rPr>
          <w:rFonts w:ascii="Times New Roman" w:hAnsi="Times New Roman" w:cs="Times New Roman"/>
          <w:sz w:val="24"/>
          <w:szCs w:val="24"/>
          <w:lang w:val="sq-AL"/>
        </w:rPr>
        <w:t xml:space="preserve">dhe politikat </w:t>
      </w:r>
      <w:r w:rsidR="008E0C47" w:rsidRPr="0051150D">
        <w:rPr>
          <w:rFonts w:ascii="Times New Roman" w:hAnsi="Times New Roman" w:cs="Times New Roman"/>
          <w:sz w:val="24"/>
          <w:szCs w:val="24"/>
          <w:lang w:val="sq-AL"/>
        </w:rPr>
        <w:t>e</w:t>
      </w:r>
      <w:r w:rsidRPr="0051150D">
        <w:rPr>
          <w:rFonts w:ascii="Times New Roman" w:hAnsi="Times New Roman" w:cs="Times New Roman"/>
          <w:sz w:val="24"/>
          <w:szCs w:val="24"/>
          <w:lang w:val="sq-AL"/>
        </w:rPr>
        <w:t xml:space="preserve"> burime</w:t>
      </w:r>
      <w:r w:rsidR="008E0C47" w:rsidRPr="0051150D">
        <w:rPr>
          <w:rFonts w:ascii="Times New Roman" w:hAnsi="Times New Roman" w:cs="Times New Roman"/>
          <w:sz w:val="24"/>
          <w:szCs w:val="24"/>
          <w:lang w:val="sq-AL"/>
        </w:rPr>
        <w:t>ve</w:t>
      </w:r>
      <w:r w:rsidRPr="0051150D">
        <w:rPr>
          <w:rFonts w:ascii="Times New Roman" w:hAnsi="Times New Roman" w:cs="Times New Roman"/>
          <w:sz w:val="24"/>
          <w:szCs w:val="24"/>
          <w:lang w:val="sq-AL"/>
        </w:rPr>
        <w:t xml:space="preserve"> </w:t>
      </w:r>
      <w:r w:rsidR="008E0C47"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 xml:space="preserve">energjisë së </w:t>
      </w:r>
      <w:r w:rsidR="00946B68" w:rsidRPr="0051150D">
        <w:rPr>
          <w:rFonts w:ascii="Times New Roman" w:hAnsi="Times New Roman" w:cs="Times New Roman"/>
          <w:sz w:val="24"/>
          <w:szCs w:val="24"/>
          <w:lang w:val="sq-AL"/>
        </w:rPr>
        <w:t>ripërtëritshme</w:t>
      </w:r>
      <w:r w:rsidRPr="0051150D" w:rsidDel="006439B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janë pjesë përbërëse e strategjisë.”</w:t>
      </w:r>
    </w:p>
    <w:p w14:paraId="7DD9685D"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Neni 13 i këtij ligji - Zbatimi i politikave për burimet e energjisë së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ministria përgjegjëse për sektorin e energjisë, “harton planin 10 -vjeçar veprimit për burimet e </w:t>
      </w:r>
      <w:r w:rsidR="00946B68" w:rsidRPr="0051150D">
        <w:rPr>
          <w:rFonts w:ascii="Times New Roman" w:hAnsi="Times New Roman" w:cs="Times New Roman"/>
          <w:sz w:val="24"/>
          <w:szCs w:val="24"/>
          <w:lang w:val="sq-AL"/>
        </w:rPr>
        <w:t>ripërtëritshme</w:t>
      </w:r>
      <w:r w:rsidRPr="0051150D" w:rsidDel="006439B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të energjisë</w:t>
      </w:r>
      <w:r w:rsidR="008E0C47" w:rsidRPr="0051150D">
        <w:rPr>
          <w:rFonts w:ascii="Times New Roman" w:hAnsi="Times New Roman" w:cs="Times New Roman"/>
          <w:sz w:val="24"/>
          <w:szCs w:val="24"/>
          <w:lang w:val="sq-AL"/>
        </w:rPr>
        <w:t xml:space="preserve"> në përputhje me kërkesat e direktivës përkatëse për burime të </w:t>
      </w:r>
      <w:r w:rsidR="00946B68" w:rsidRPr="0051150D">
        <w:rPr>
          <w:rFonts w:ascii="Times New Roman" w:hAnsi="Times New Roman" w:cs="Times New Roman"/>
          <w:sz w:val="24"/>
          <w:szCs w:val="24"/>
          <w:lang w:val="sq-AL"/>
        </w:rPr>
        <w:t>ripërtëritshme</w:t>
      </w:r>
      <w:r w:rsidR="008E0C47" w:rsidRPr="0051150D">
        <w:rPr>
          <w:rFonts w:ascii="Times New Roman" w:hAnsi="Times New Roman" w:cs="Times New Roman"/>
          <w:sz w:val="24"/>
          <w:szCs w:val="24"/>
          <w:lang w:val="sq-AL"/>
        </w:rPr>
        <w:t xml:space="preserve"> dhe miratohet nga Qeveria</w:t>
      </w:r>
      <w:r w:rsidRPr="0051150D">
        <w:rPr>
          <w:rFonts w:ascii="Times New Roman" w:hAnsi="Times New Roman" w:cs="Times New Roman"/>
          <w:sz w:val="24"/>
          <w:szCs w:val="24"/>
          <w:lang w:val="sq-AL"/>
        </w:rPr>
        <w:t xml:space="preserve">, si dhe "përcakton me akt të veçantë nënligjor caqet e energjisë nga burimet e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w:t>
      </w:r>
      <w:r w:rsidR="0068628F" w:rsidRPr="0051150D">
        <w:rPr>
          <w:rFonts w:ascii="Times New Roman" w:hAnsi="Times New Roman" w:cs="Times New Roman"/>
          <w:sz w:val="24"/>
          <w:szCs w:val="24"/>
          <w:lang w:val="sq-AL"/>
        </w:rPr>
        <w:t xml:space="preserve">në harmoni me kërkesat e direktivës përkatëse të Bashkimit Evropian për burime të </w:t>
      </w:r>
      <w:r w:rsidR="00946B68" w:rsidRPr="0051150D">
        <w:rPr>
          <w:rFonts w:ascii="Times New Roman" w:hAnsi="Times New Roman" w:cs="Times New Roman"/>
          <w:sz w:val="24"/>
          <w:szCs w:val="24"/>
          <w:lang w:val="sq-AL"/>
        </w:rPr>
        <w:t>ripërtëritshme</w:t>
      </w:r>
      <w:r w:rsidR="0068628F" w:rsidRPr="0051150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w:t>
      </w:r>
    </w:p>
    <w:p w14:paraId="1885C2EE"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Neni</w:t>
      </w:r>
      <w:r w:rsidR="0068628F" w:rsidRPr="0051150D">
        <w:rPr>
          <w:rFonts w:ascii="Times New Roman" w:hAnsi="Times New Roman" w:cs="Times New Roman"/>
          <w:sz w:val="24"/>
          <w:szCs w:val="24"/>
          <w:lang w:val="sq-AL"/>
        </w:rPr>
        <w:t xml:space="preserve"> 17, paragrafi 3 përcakton se: “Duhet të krijohen skema mbështetëse dhe lehtësira për nxitjen dhe promovimin e prodhimit të energjisë nga burime të </w:t>
      </w:r>
      <w:r w:rsidR="00946B68" w:rsidRPr="0051150D">
        <w:rPr>
          <w:rFonts w:ascii="Times New Roman" w:hAnsi="Times New Roman" w:cs="Times New Roman"/>
          <w:sz w:val="24"/>
          <w:szCs w:val="24"/>
          <w:lang w:val="sq-AL"/>
        </w:rPr>
        <w:t>ripërtëritshme</w:t>
      </w:r>
      <w:r w:rsidR="0068628F" w:rsidRPr="0051150D">
        <w:rPr>
          <w:rFonts w:ascii="Times New Roman" w:hAnsi="Times New Roman" w:cs="Times New Roman"/>
          <w:sz w:val="24"/>
          <w:szCs w:val="24"/>
          <w:lang w:val="sq-AL"/>
        </w:rPr>
        <w:t xml:space="preserve"> dhe nga bashkëprodhimi, duke i përfshirë pajisjet për ndërtimin e stabilimenteve të reja energjetike”</w:t>
      </w:r>
      <w:r w:rsidRPr="0051150D">
        <w:rPr>
          <w:rFonts w:ascii="Times New Roman" w:hAnsi="Times New Roman" w:cs="Times New Roman"/>
          <w:sz w:val="24"/>
          <w:szCs w:val="24"/>
          <w:lang w:val="sq-AL"/>
        </w:rPr>
        <w:t>.</w:t>
      </w:r>
    </w:p>
    <w:p w14:paraId="5E93E3C6"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b/>
          <w:sz w:val="24"/>
          <w:szCs w:val="24"/>
          <w:u w:val="single"/>
          <w:lang w:val="sq-AL"/>
        </w:rPr>
        <w:t>Ligji nr. 05/L-085 për Energjinë Elektrike</w:t>
      </w:r>
      <w:r w:rsidRPr="0051150D">
        <w:rPr>
          <w:rFonts w:ascii="Times New Roman" w:hAnsi="Times New Roman" w:cs="Times New Roman"/>
          <w:sz w:val="24"/>
          <w:szCs w:val="24"/>
          <w:lang w:val="sq-AL"/>
        </w:rPr>
        <w:t xml:space="preserve"> në nenin 8, paragrafi 9,  cekë se: “</w:t>
      </w:r>
      <w:r w:rsidR="0068628F" w:rsidRPr="0051150D">
        <w:rPr>
          <w:rFonts w:ascii="Times New Roman" w:hAnsi="Times New Roman" w:cs="Times New Roman"/>
          <w:sz w:val="24"/>
          <w:szCs w:val="24"/>
          <w:lang w:val="sq-AL"/>
        </w:rPr>
        <w:t xml:space="preserve">Rregullatori, sipas Ligjit për Rregullatorin e Energjisë, harton metodologjinë për përcaktimin e tarifave që duhet të paguajnë furnizuesit, për energjinë elektrike të prodhuar nga burimet e energjisë së </w:t>
      </w:r>
      <w:r w:rsidR="00946B68" w:rsidRPr="0051150D">
        <w:rPr>
          <w:rFonts w:ascii="Times New Roman" w:hAnsi="Times New Roman" w:cs="Times New Roman"/>
          <w:sz w:val="24"/>
          <w:szCs w:val="24"/>
          <w:lang w:val="sq-AL"/>
        </w:rPr>
        <w:t>ripërtëritshme</w:t>
      </w:r>
      <w:r w:rsidR="0068628F" w:rsidRPr="0051150D">
        <w:rPr>
          <w:rFonts w:ascii="Times New Roman" w:hAnsi="Times New Roman" w:cs="Times New Roman"/>
          <w:sz w:val="24"/>
          <w:szCs w:val="24"/>
          <w:lang w:val="sq-AL"/>
        </w:rPr>
        <w:t>. Kjo metodologji duhet të përfshijë dispozita për kompensimin e furnizuesve, për koston shtesë për blerjen e energjisë elektrike, të prodhuar nga këto burime të energjisë</w:t>
      </w:r>
      <w:r w:rsidRPr="0051150D">
        <w:rPr>
          <w:rFonts w:ascii="Times New Roman" w:hAnsi="Times New Roman" w:cs="Times New Roman"/>
          <w:sz w:val="24"/>
          <w:szCs w:val="24"/>
          <w:lang w:val="sq-AL"/>
        </w:rPr>
        <w:t>”</w:t>
      </w:r>
    </w:p>
    <w:p w14:paraId="6A960F6C" w14:textId="77777777" w:rsidR="00BF6F43" w:rsidRPr="0051150D" w:rsidRDefault="00BF6F43" w:rsidP="00117397">
      <w:pPr>
        <w:pStyle w:val="Default"/>
        <w:jc w:val="both"/>
        <w:rPr>
          <w:rFonts w:ascii="Times New Roman" w:hAnsi="Times New Roman" w:cs="Times New Roman"/>
          <w:color w:val="auto"/>
          <w:lang w:val="sq-AL"/>
        </w:rPr>
      </w:pPr>
      <w:r w:rsidRPr="0051150D">
        <w:rPr>
          <w:rFonts w:ascii="Times New Roman" w:hAnsi="Times New Roman" w:cs="Times New Roman"/>
          <w:lang w:val="sq-AL"/>
        </w:rPr>
        <w:t>Madje neni 8, në paragrafin 8 cekë: “</w:t>
      </w:r>
      <w:r w:rsidR="0068628F" w:rsidRPr="0051150D">
        <w:rPr>
          <w:rFonts w:ascii="Times New Roman" w:hAnsi="Times New Roman" w:cs="Times New Roman"/>
          <w:lang w:val="sq-AL"/>
        </w:rPr>
        <w:t xml:space="preserve">rregullatori duhet të realizojë aranzhime për të kompensuar shpenzimet shtesë, me të cilat përballen furnizuesit, për shkak të blerjes së energjisë elektrike, sipas kushteve të përcaktuara në këtë nen, përmes një takse specifike në shërbimet e operatorëve të sistemit, e cila u ngarkohet në mënyrë transparente dhe jodiskriminuese të gjithë furnizuesve të lidhur në sistemin përkatës, në proporcion me energjinë e blerë të tyre nga burimet e energjisë së </w:t>
      </w:r>
      <w:r w:rsidR="00946B68" w:rsidRPr="0051150D">
        <w:rPr>
          <w:rFonts w:ascii="Times New Roman" w:hAnsi="Times New Roman" w:cs="Times New Roman"/>
          <w:lang w:val="sq-AL"/>
        </w:rPr>
        <w:t>ripërtëritshme</w:t>
      </w:r>
      <w:r w:rsidR="0068628F" w:rsidRPr="0051150D">
        <w:rPr>
          <w:rFonts w:ascii="Times New Roman" w:hAnsi="Times New Roman" w:cs="Times New Roman"/>
          <w:lang w:val="sq-AL"/>
        </w:rPr>
        <w:t>.</w:t>
      </w:r>
      <w:r w:rsidRPr="0051150D" w:rsidDel="00E87974">
        <w:rPr>
          <w:rFonts w:ascii="Times New Roman" w:hAnsi="Times New Roman" w:cs="Times New Roman"/>
          <w:lang w:val="sq-AL"/>
        </w:rPr>
        <w:t xml:space="preserve"> </w:t>
      </w:r>
      <w:r w:rsidRPr="0051150D">
        <w:rPr>
          <w:rFonts w:ascii="Times New Roman" w:hAnsi="Times New Roman" w:cs="Times New Roman"/>
          <w:b/>
          <w:color w:val="auto"/>
          <w:u w:val="single"/>
          <w:lang w:val="sq-AL"/>
        </w:rPr>
        <w:t>Qeveria e Republikës së Kosovës</w:t>
      </w:r>
      <w:r w:rsidRPr="0051150D">
        <w:rPr>
          <w:rFonts w:ascii="Times New Roman" w:hAnsi="Times New Roman" w:cs="Times New Roman"/>
          <w:b/>
          <w:color w:val="auto"/>
          <w:lang w:val="sq-AL"/>
        </w:rPr>
        <w:t xml:space="preserve"> </w:t>
      </w:r>
      <w:r w:rsidRPr="0051150D">
        <w:rPr>
          <w:rFonts w:ascii="Times New Roman" w:hAnsi="Times New Roman" w:cs="Times New Roman"/>
          <w:color w:val="auto"/>
          <w:lang w:val="sq-AL"/>
        </w:rPr>
        <w:t xml:space="preserve">në përputhje me detyrimet ligjore të përmendura më lart, përmes ministrisë përgjegjëse për sektorin e energjisë dhe në përputhje me nenin 13, </w:t>
      </w:r>
      <w:r w:rsidRPr="0051150D">
        <w:rPr>
          <w:rFonts w:ascii="Times New Roman" w:hAnsi="Times New Roman" w:cs="Times New Roman"/>
          <w:color w:val="auto"/>
          <w:lang w:val="sq-AL"/>
        </w:rPr>
        <w:lastRenderedPageBreak/>
        <w:t>paragrafin 1.2 të Ligjit nr. 05/L-081 për Energjinë</w:t>
      </w:r>
      <w:r w:rsidRPr="0051150D">
        <w:rPr>
          <w:rStyle w:val="FootnoteReference"/>
          <w:rFonts w:ascii="Times New Roman" w:hAnsi="Times New Roman" w:cs="Times New Roman"/>
          <w:color w:val="auto"/>
          <w:lang w:val="sq-AL"/>
        </w:rPr>
        <w:footnoteReference w:id="3"/>
      </w:r>
      <w:r w:rsidRPr="0051150D">
        <w:rPr>
          <w:rFonts w:ascii="Times New Roman" w:hAnsi="Times New Roman" w:cs="Times New Roman"/>
          <w:color w:val="auto"/>
          <w:lang w:val="sq-AL"/>
        </w:rPr>
        <w:t>, nenin 8, paragrafin 1.4 të Rregullores nr. 02/2011 për Fushat e Përgjegjësisë Administrative të Zyrës së Kryeministrit dhe Ministrive</w:t>
      </w:r>
      <w:r w:rsidRPr="0051150D">
        <w:rPr>
          <w:rStyle w:val="FootnoteReference"/>
          <w:rFonts w:ascii="Times New Roman" w:hAnsi="Times New Roman" w:cs="Times New Roman"/>
          <w:color w:val="auto"/>
          <w:lang w:val="sq-AL"/>
        </w:rPr>
        <w:footnoteReference w:id="4"/>
      </w:r>
      <w:r w:rsidRPr="0051150D">
        <w:rPr>
          <w:rFonts w:ascii="Times New Roman" w:hAnsi="Times New Roman" w:cs="Times New Roman"/>
          <w:color w:val="auto"/>
          <w:lang w:val="sq-AL"/>
        </w:rPr>
        <w:t xml:space="preserve"> si dhe nenin 38, paragrafin 6 të Rregullores së Punës së Qeverisë nr. 09/2011</w:t>
      </w:r>
      <w:r w:rsidRPr="0051150D">
        <w:rPr>
          <w:rStyle w:val="FootnoteReference"/>
          <w:rFonts w:ascii="Times New Roman" w:hAnsi="Times New Roman" w:cs="Times New Roman"/>
          <w:color w:val="auto"/>
          <w:lang w:val="sq-AL"/>
        </w:rPr>
        <w:footnoteReference w:id="5"/>
      </w:r>
      <w:r w:rsidRPr="0051150D">
        <w:rPr>
          <w:rFonts w:ascii="Times New Roman" w:hAnsi="Times New Roman" w:cs="Times New Roman"/>
          <w:color w:val="auto"/>
          <w:lang w:val="sq-AL"/>
        </w:rPr>
        <w:t xml:space="preserve"> ka miratuar Udhëzimin Administrativ nr. 01/2013 për Caqet e Energjisë së </w:t>
      </w:r>
      <w:r w:rsidR="00946B68" w:rsidRPr="0051150D">
        <w:rPr>
          <w:rFonts w:ascii="Times New Roman" w:hAnsi="Times New Roman" w:cs="Times New Roman"/>
          <w:color w:val="auto"/>
          <w:lang w:val="sq-AL"/>
        </w:rPr>
        <w:t>Ripërtëritshme</w:t>
      </w:r>
      <w:r w:rsidRPr="0051150D">
        <w:rPr>
          <w:rFonts w:ascii="Times New Roman" w:hAnsi="Times New Roman" w:cs="Times New Roman"/>
          <w:color w:val="auto"/>
          <w:lang w:val="sq-AL"/>
        </w:rPr>
        <w:t xml:space="preserve"> i shfuqizuar me Udhëzim Administrativ (MZHE) nr. 05/2017 Caqet e Burimeve të </w:t>
      </w:r>
      <w:r w:rsidR="00946B68" w:rsidRPr="0051150D">
        <w:rPr>
          <w:rFonts w:ascii="Times New Roman" w:hAnsi="Times New Roman" w:cs="Times New Roman"/>
          <w:color w:val="auto"/>
          <w:lang w:val="sq-AL"/>
        </w:rPr>
        <w:t>Ripërtëritshme</w:t>
      </w:r>
      <w:r w:rsidRPr="0051150D">
        <w:rPr>
          <w:rFonts w:ascii="Times New Roman" w:hAnsi="Times New Roman" w:cs="Times New Roman"/>
          <w:color w:val="auto"/>
          <w:lang w:val="sq-AL"/>
        </w:rPr>
        <w:t xml:space="preserve">  të Energjisë.</w:t>
      </w:r>
    </w:p>
    <w:p w14:paraId="19DAA30A" w14:textId="77777777" w:rsidR="00BF6F43" w:rsidRPr="0051150D" w:rsidRDefault="00BF6F43" w:rsidP="00117397">
      <w:pPr>
        <w:pStyle w:val="Default"/>
        <w:jc w:val="both"/>
        <w:rPr>
          <w:rFonts w:ascii="Times New Roman" w:hAnsi="Times New Roman" w:cs="Times New Roman"/>
          <w:color w:val="auto"/>
          <w:lang w:val="sq-AL"/>
        </w:rPr>
      </w:pPr>
    </w:p>
    <w:p w14:paraId="73AD7352" w14:textId="77777777" w:rsidR="00BF6F43" w:rsidRPr="0051150D" w:rsidRDefault="00BF6F43" w:rsidP="00117397">
      <w:pPr>
        <w:pStyle w:val="Default"/>
        <w:jc w:val="both"/>
        <w:rPr>
          <w:rFonts w:ascii="Times New Roman" w:hAnsi="Times New Roman" w:cs="Times New Roman"/>
          <w:color w:val="auto"/>
          <w:lang w:val="sq-AL"/>
        </w:rPr>
      </w:pPr>
      <w:r w:rsidRPr="00E66EED">
        <w:rPr>
          <w:rFonts w:ascii="Times New Roman" w:hAnsi="Times New Roman" w:cs="Times New Roman"/>
          <w:b/>
          <w:color w:val="auto"/>
          <w:lang w:val="sq-AL"/>
        </w:rPr>
        <w:t>Udhëzim</w:t>
      </w:r>
      <w:r w:rsidR="00E66EED" w:rsidRPr="00E66EED">
        <w:rPr>
          <w:rFonts w:ascii="Times New Roman" w:hAnsi="Times New Roman" w:cs="Times New Roman"/>
          <w:b/>
          <w:color w:val="auto"/>
          <w:lang w:val="sq-AL"/>
        </w:rPr>
        <w:t>i</w:t>
      </w:r>
      <w:r w:rsidRPr="00E66EED">
        <w:rPr>
          <w:rFonts w:ascii="Times New Roman" w:hAnsi="Times New Roman" w:cs="Times New Roman"/>
          <w:b/>
          <w:color w:val="auto"/>
          <w:lang w:val="sq-AL"/>
        </w:rPr>
        <w:t xml:space="preserve"> Administrativ (nr. 05/2017)</w:t>
      </w:r>
      <w:r w:rsidRPr="0051150D">
        <w:rPr>
          <w:rFonts w:ascii="Times New Roman" w:hAnsi="Times New Roman" w:cs="Times New Roman"/>
          <w:color w:val="auto"/>
          <w:lang w:val="sq-AL"/>
        </w:rPr>
        <w:t xml:space="preserve"> </w:t>
      </w:r>
      <w:r w:rsidR="0068628F" w:rsidRPr="0051150D">
        <w:rPr>
          <w:rFonts w:ascii="Times New Roman" w:hAnsi="Times New Roman" w:cs="Times New Roman"/>
          <w:color w:val="auto"/>
          <w:lang w:val="sq-AL"/>
        </w:rPr>
        <w:t>për</w:t>
      </w:r>
      <w:r w:rsidRPr="0051150D">
        <w:rPr>
          <w:rFonts w:ascii="Times New Roman" w:hAnsi="Times New Roman" w:cs="Times New Roman"/>
          <w:color w:val="auto"/>
          <w:lang w:val="sq-AL"/>
        </w:rPr>
        <w:t xml:space="preserve">cakton </w:t>
      </w:r>
      <w:r w:rsidR="00946B68" w:rsidRPr="0051150D">
        <w:rPr>
          <w:rFonts w:ascii="Times New Roman" w:hAnsi="Times New Roman" w:cs="Times New Roman"/>
          <w:color w:val="auto"/>
          <w:lang w:val="sq-AL"/>
        </w:rPr>
        <w:t>caqet</w:t>
      </w:r>
      <w:r w:rsidRPr="0051150D">
        <w:rPr>
          <w:rFonts w:ascii="Times New Roman" w:hAnsi="Times New Roman" w:cs="Times New Roman"/>
          <w:color w:val="auto"/>
          <w:lang w:val="sq-AL"/>
        </w:rPr>
        <w:t xml:space="preserve"> afat</w:t>
      </w:r>
      <w:r w:rsidR="00E66EED">
        <w:rPr>
          <w:rFonts w:ascii="Times New Roman" w:hAnsi="Times New Roman" w:cs="Times New Roman"/>
          <w:color w:val="auto"/>
          <w:lang w:val="sq-AL"/>
        </w:rPr>
        <w:t xml:space="preserve">gjate dhe vjetore për energji nga burimet </w:t>
      </w:r>
      <w:r w:rsidRPr="0051150D">
        <w:rPr>
          <w:rFonts w:ascii="Times New Roman" w:hAnsi="Times New Roman" w:cs="Times New Roman"/>
          <w:color w:val="auto"/>
          <w:lang w:val="sq-AL"/>
        </w:rPr>
        <w:t xml:space="preserve"> </w:t>
      </w:r>
      <w:r w:rsidR="00946B68" w:rsidRPr="0051150D">
        <w:rPr>
          <w:rFonts w:ascii="Times New Roman" w:hAnsi="Times New Roman" w:cs="Times New Roman"/>
          <w:color w:val="auto"/>
          <w:lang w:val="sq-AL"/>
        </w:rPr>
        <w:t>ripërtëritshme</w:t>
      </w:r>
      <w:r w:rsidRPr="0051150D">
        <w:rPr>
          <w:rFonts w:ascii="Times New Roman" w:hAnsi="Times New Roman" w:cs="Times New Roman"/>
          <w:color w:val="auto"/>
          <w:lang w:val="sq-AL"/>
        </w:rPr>
        <w:t xml:space="preserve">, ku </w:t>
      </w:r>
      <w:r w:rsidR="0068628F" w:rsidRPr="0051150D">
        <w:rPr>
          <w:rFonts w:ascii="Times New Roman" w:hAnsi="Times New Roman" w:cs="Times New Roman"/>
          <w:color w:val="auto"/>
          <w:lang w:val="sq-AL"/>
        </w:rPr>
        <w:t xml:space="preserve">targeti </w:t>
      </w:r>
      <w:r w:rsidR="00E66EED">
        <w:rPr>
          <w:rFonts w:ascii="Times New Roman" w:hAnsi="Times New Roman" w:cs="Times New Roman"/>
          <w:color w:val="auto"/>
          <w:lang w:val="sq-AL"/>
        </w:rPr>
        <w:t>i detyrueshëm i energjisë nga burimet e</w:t>
      </w:r>
      <w:r w:rsidRPr="0051150D">
        <w:rPr>
          <w:rFonts w:ascii="Times New Roman" w:hAnsi="Times New Roman" w:cs="Times New Roman"/>
          <w:color w:val="auto"/>
          <w:lang w:val="sq-AL"/>
        </w:rPr>
        <w:t xml:space="preserve"> </w:t>
      </w:r>
      <w:r w:rsidR="00946B68" w:rsidRPr="0051150D">
        <w:rPr>
          <w:rFonts w:ascii="Times New Roman" w:hAnsi="Times New Roman" w:cs="Times New Roman"/>
          <w:color w:val="auto"/>
          <w:lang w:val="sq-AL"/>
        </w:rPr>
        <w:t>ripërtëritshme</w:t>
      </w:r>
      <w:r w:rsidRPr="0051150D">
        <w:rPr>
          <w:rFonts w:ascii="Times New Roman" w:hAnsi="Times New Roman" w:cs="Times New Roman"/>
          <w:color w:val="auto"/>
          <w:lang w:val="sq-AL"/>
        </w:rPr>
        <w:t xml:space="preserve"> që </w:t>
      </w:r>
      <w:r w:rsidR="0068628F" w:rsidRPr="0051150D">
        <w:rPr>
          <w:rFonts w:ascii="Times New Roman" w:hAnsi="Times New Roman" w:cs="Times New Roman"/>
          <w:color w:val="auto"/>
          <w:lang w:val="sq-AL"/>
        </w:rPr>
        <w:t xml:space="preserve">duhet </w:t>
      </w:r>
      <w:r w:rsidRPr="0051150D">
        <w:rPr>
          <w:rFonts w:ascii="Times New Roman" w:hAnsi="Times New Roman" w:cs="Times New Roman"/>
          <w:color w:val="auto"/>
          <w:lang w:val="sq-AL"/>
        </w:rPr>
        <w:t>arri</w:t>
      </w:r>
      <w:r w:rsidR="0068628F" w:rsidRPr="0051150D">
        <w:rPr>
          <w:rFonts w:ascii="Times New Roman" w:hAnsi="Times New Roman" w:cs="Times New Roman"/>
          <w:color w:val="auto"/>
          <w:lang w:val="sq-AL"/>
        </w:rPr>
        <w:t xml:space="preserve">tur </w:t>
      </w:r>
      <w:r w:rsidRPr="0051150D">
        <w:rPr>
          <w:rFonts w:ascii="Times New Roman" w:hAnsi="Times New Roman" w:cs="Times New Roman"/>
          <w:color w:val="auto"/>
          <w:lang w:val="sq-AL"/>
        </w:rPr>
        <w:t>deri në vitin 2020</w:t>
      </w:r>
      <w:r w:rsidR="0068628F" w:rsidRPr="0051150D">
        <w:rPr>
          <w:rFonts w:ascii="Times New Roman" w:hAnsi="Times New Roman" w:cs="Times New Roman"/>
          <w:color w:val="auto"/>
          <w:lang w:val="sq-AL"/>
        </w:rPr>
        <w:t xml:space="preserve"> është </w:t>
      </w:r>
      <w:r w:rsidRPr="0051150D">
        <w:rPr>
          <w:rFonts w:ascii="Times New Roman" w:hAnsi="Times New Roman" w:cs="Times New Roman"/>
          <w:color w:val="auto"/>
          <w:lang w:val="sq-AL"/>
        </w:rPr>
        <w:t xml:space="preserve">25% e konsumit final bruto të energjisë, siç ceket në nenin 4 të Vendimit </w:t>
      </w:r>
      <w:r w:rsidR="0068628F" w:rsidRPr="0051150D">
        <w:rPr>
          <w:rFonts w:ascii="Times New Roman" w:hAnsi="Times New Roman" w:cs="Times New Roman"/>
          <w:color w:val="auto"/>
          <w:lang w:val="sq-AL"/>
        </w:rPr>
        <w:t xml:space="preserve">nr. D/2012/04/MC-EnC. </w:t>
      </w:r>
      <w:r w:rsidRPr="0051150D">
        <w:rPr>
          <w:rFonts w:ascii="Times New Roman" w:hAnsi="Times New Roman" w:cs="Times New Roman"/>
          <w:color w:val="auto"/>
          <w:lang w:val="sq-AL"/>
        </w:rPr>
        <w:t>të Këshilli</w:t>
      </w:r>
      <w:r w:rsidR="0068628F" w:rsidRPr="0051150D">
        <w:rPr>
          <w:rFonts w:ascii="Times New Roman" w:hAnsi="Times New Roman" w:cs="Times New Roman"/>
          <w:color w:val="auto"/>
          <w:lang w:val="sq-AL"/>
        </w:rPr>
        <w:t>t</w:t>
      </w:r>
      <w:r w:rsidRPr="0051150D">
        <w:rPr>
          <w:rFonts w:ascii="Times New Roman" w:hAnsi="Times New Roman" w:cs="Times New Roman"/>
          <w:color w:val="auto"/>
          <w:lang w:val="sq-AL"/>
        </w:rPr>
        <w:t xml:space="preserve"> Ministror </w:t>
      </w:r>
      <w:r w:rsidR="0068628F" w:rsidRPr="0051150D">
        <w:rPr>
          <w:rFonts w:ascii="Times New Roman" w:hAnsi="Times New Roman" w:cs="Times New Roman"/>
          <w:color w:val="auto"/>
          <w:lang w:val="sq-AL"/>
        </w:rPr>
        <w:t xml:space="preserve">të </w:t>
      </w:r>
      <w:r w:rsidRPr="0051150D">
        <w:rPr>
          <w:rFonts w:ascii="Times New Roman" w:hAnsi="Times New Roman" w:cs="Times New Roman"/>
          <w:color w:val="auto"/>
          <w:lang w:val="sq-AL"/>
        </w:rPr>
        <w:t>Komunitetit të Energjisë</w:t>
      </w:r>
      <w:r w:rsidR="0068628F" w:rsidRPr="0051150D">
        <w:rPr>
          <w:rFonts w:ascii="Times New Roman" w:hAnsi="Times New Roman" w:cs="Times New Roman"/>
          <w:color w:val="auto"/>
          <w:lang w:val="sq-AL"/>
        </w:rPr>
        <w:t>. Për më tepër</w:t>
      </w:r>
      <w:r w:rsidRPr="0051150D">
        <w:rPr>
          <w:rFonts w:ascii="Times New Roman" w:hAnsi="Times New Roman" w:cs="Times New Roman"/>
          <w:color w:val="auto"/>
          <w:lang w:val="sq-AL"/>
        </w:rPr>
        <w:t xml:space="preserve">, udhëzimi administrativ </w:t>
      </w:r>
      <w:r w:rsidR="0068628F" w:rsidRPr="0051150D">
        <w:rPr>
          <w:rFonts w:ascii="Times New Roman" w:hAnsi="Times New Roman" w:cs="Times New Roman"/>
          <w:color w:val="auto"/>
          <w:lang w:val="sq-AL"/>
        </w:rPr>
        <w:t xml:space="preserve">përcakton </w:t>
      </w:r>
      <w:r w:rsidRPr="0051150D">
        <w:rPr>
          <w:rFonts w:ascii="Times New Roman" w:hAnsi="Times New Roman" w:cs="Times New Roman"/>
          <w:color w:val="auto"/>
          <w:lang w:val="sq-AL"/>
        </w:rPr>
        <w:t xml:space="preserve">se masat mbështetëse zbatohen për t’i arritur caqet (e detyrueshme dhe vullnetare), </w:t>
      </w:r>
      <w:r w:rsidR="00E66EED">
        <w:rPr>
          <w:rFonts w:ascii="Times New Roman" w:hAnsi="Times New Roman" w:cs="Times New Roman"/>
          <w:color w:val="auto"/>
          <w:lang w:val="sq-AL"/>
        </w:rPr>
        <w:t>ndërsa kapacitetet e</w:t>
      </w:r>
      <w:r w:rsidRPr="0051150D">
        <w:rPr>
          <w:rFonts w:ascii="Times New Roman" w:hAnsi="Times New Roman" w:cs="Times New Roman"/>
          <w:color w:val="auto"/>
          <w:lang w:val="sq-AL"/>
        </w:rPr>
        <w:t xml:space="preserve"> energjisë </w:t>
      </w:r>
      <w:r w:rsidR="00E66EED">
        <w:rPr>
          <w:rFonts w:ascii="Times New Roman" w:hAnsi="Times New Roman" w:cs="Times New Roman"/>
          <w:color w:val="auto"/>
          <w:lang w:val="sq-AL"/>
        </w:rPr>
        <w:t>nga burimet e</w:t>
      </w:r>
      <w:r w:rsidRPr="0051150D">
        <w:rPr>
          <w:rFonts w:ascii="Times New Roman" w:hAnsi="Times New Roman" w:cs="Times New Roman"/>
          <w:color w:val="auto"/>
          <w:lang w:val="sq-AL"/>
        </w:rPr>
        <w:t xml:space="preserve"> </w:t>
      </w:r>
      <w:r w:rsidR="00946B68" w:rsidRPr="0051150D">
        <w:rPr>
          <w:rFonts w:ascii="Times New Roman" w:hAnsi="Times New Roman" w:cs="Times New Roman"/>
          <w:color w:val="auto"/>
          <w:lang w:val="sq-AL"/>
        </w:rPr>
        <w:t>ripërtëritshme</w:t>
      </w:r>
      <w:r w:rsidRPr="0051150D">
        <w:rPr>
          <w:rFonts w:ascii="Times New Roman" w:hAnsi="Times New Roman" w:cs="Times New Roman"/>
          <w:color w:val="auto"/>
          <w:lang w:val="sq-AL"/>
        </w:rPr>
        <w:t xml:space="preserve">  që do të kontribuojnë në arritjen e caqeve përcaktohen në Shtojcën I të tij.</w:t>
      </w:r>
    </w:p>
    <w:p w14:paraId="602E15EF" w14:textId="77777777" w:rsidR="00BF6F43" w:rsidRPr="0051150D" w:rsidRDefault="00BF6F43" w:rsidP="00117397">
      <w:pPr>
        <w:pStyle w:val="Default"/>
        <w:jc w:val="both"/>
        <w:rPr>
          <w:rFonts w:ascii="Times New Roman" w:hAnsi="Times New Roman" w:cs="Times New Roman"/>
          <w:color w:val="auto"/>
          <w:lang w:val="sq-AL"/>
        </w:rPr>
      </w:pPr>
    </w:p>
    <w:p w14:paraId="630C697C" w14:textId="77777777" w:rsidR="00BF6F43" w:rsidRPr="0051150D" w:rsidRDefault="00BF6F43" w:rsidP="00117397">
      <w:pPr>
        <w:pStyle w:val="Default"/>
        <w:jc w:val="both"/>
        <w:rPr>
          <w:rFonts w:ascii="Times New Roman" w:hAnsi="Times New Roman" w:cs="Times New Roman"/>
          <w:color w:val="auto"/>
          <w:lang w:val="sq-AL"/>
        </w:rPr>
      </w:pPr>
      <w:r w:rsidRPr="00E66EED">
        <w:rPr>
          <w:rFonts w:ascii="Times New Roman" w:hAnsi="Times New Roman" w:cs="Times New Roman"/>
          <w:b/>
          <w:color w:val="auto"/>
          <w:lang w:val="sq-AL"/>
        </w:rPr>
        <w:t xml:space="preserve">Udhëzimi Administrativ nr. 06/2017 për Shfrytëzimin dhe Mbështetjen e Prodhimit të Energjisë nga Burimet e </w:t>
      </w:r>
      <w:r w:rsidR="00946B68" w:rsidRPr="00E66EED">
        <w:rPr>
          <w:rFonts w:ascii="Times New Roman" w:hAnsi="Times New Roman" w:cs="Times New Roman"/>
          <w:b/>
          <w:color w:val="auto"/>
          <w:lang w:val="sq-AL"/>
        </w:rPr>
        <w:t>Ripërtëritshme</w:t>
      </w:r>
      <w:r w:rsidRPr="00E66EED">
        <w:rPr>
          <w:rFonts w:ascii="Times New Roman" w:hAnsi="Times New Roman" w:cs="Times New Roman"/>
          <w:b/>
          <w:color w:val="auto"/>
          <w:lang w:val="sq-AL"/>
        </w:rPr>
        <w:t>,</w:t>
      </w:r>
      <w:r w:rsidRPr="0051150D">
        <w:rPr>
          <w:rFonts w:ascii="Times New Roman" w:hAnsi="Times New Roman" w:cs="Times New Roman"/>
          <w:color w:val="auto"/>
          <w:lang w:val="sq-AL"/>
        </w:rPr>
        <w:t xml:space="preserve"> në:</w:t>
      </w:r>
    </w:p>
    <w:p w14:paraId="6E3796F5" w14:textId="77777777" w:rsidR="00BF6F43" w:rsidRPr="0051150D" w:rsidRDefault="00BF6F43" w:rsidP="00117397">
      <w:pPr>
        <w:pStyle w:val="Default"/>
        <w:jc w:val="both"/>
        <w:rPr>
          <w:rFonts w:ascii="Times New Roman" w:hAnsi="Times New Roman" w:cs="Times New Roman"/>
          <w:color w:val="auto"/>
          <w:lang w:val="sq-AL"/>
        </w:rPr>
      </w:pPr>
    </w:p>
    <w:p w14:paraId="65A717D5" w14:textId="77777777" w:rsidR="00BF6F43" w:rsidRPr="0051150D" w:rsidRDefault="00BF6F43" w:rsidP="00117397">
      <w:pPr>
        <w:pStyle w:val="Default"/>
        <w:numPr>
          <w:ilvl w:val="0"/>
          <w:numId w:val="12"/>
        </w:numPr>
        <w:jc w:val="both"/>
        <w:rPr>
          <w:rFonts w:ascii="Times New Roman" w:hAnsi="Times New Roman" w:cs="Times New Roman"/>
          <w:color w:val="auto"/>
          <w:lang w:val="sq-AL"/>
        </w:rPr>
      </w:pPr>
      <w:r w:rsidRPr="0051150D">
        <w:rPr>
          <w:rFonts w:ascii="Times New Roman" w:hAnsi="Times New Roman" w:cs="Times New Roman"/>
          <w:color w:val="auto"/>
          <w:lang w:val="sq-AL"/>
        </w:rPr>
        <w:t>nenin 4 për</w:t>
      </w:r>
      <w:r w:rsidR="00FE134A" w:rsidRPr="0051150D">
        <w:rPr>
          <w:rFonts w:ascii="Times New Roman" w:hAnsi="Times New Roman" w:cs="Times New Roman"/>
          <w:color w:val="auto"/>
          <w:lang w:val="sq-AL"/>
        </w:rPr>
        <w:t>kufizon centralet</w:t>
      </w:r>
      <w:r w:rsidRPr="0051150D">
        <w:rPr>
          <w:rFonts w:ascii="Times New Roman" w:hAnsi="Times New Roman" w:cs="Times New Roman"/>
          <w:color w:val="auto"/>
          <w:lang w:val="sq-AL"/>
        </w:rPr>
        <w:t xml:space="preserve"> që përdorin burime të </w:t>
      </w:r>
      <w:r w:rsidR="00946B68" w:rsidRPr="0051150D">
        <w:rPr>
          <w:rFonts w:ascii="Times New Roman" w:hAnsi="Times New Roman" w:cs="Times New Roman"/>
          <w:color w:val="auto"/>
          <w:lang w:val="sq-AL"/>
        </w:rPr>
        <w:t>ripërtëritshme</w:t>
      </w:r>
      <w:r w:rsidR="00E66EED">
        <w:rPr>
          <w:rFonts w:ascii="Times New Roman" w:hAnsi="Times New Roman" w:cs="Times New Roman"/>
          <w:color w:val="auto"/>
          <w:lang w:val="sq-AL"/>
        </w:rPr>
        <w:t xml:space="preserve"> </w:t>
      </w:r>
      <w:r w:rsidRPr="0051150D">
        <w:rPr>
          <w:rFonts w:ascii="Times New Roman" w:hAnsi="Times New Roman" w:cs="Times New Roman"/>
          <w:color w:val="auto"/>
          <w:lang w:val="sq-AL"/>
        </w:rPr>
        <w:t xml:space="preserve"> për prodhimin e energjisë elektrike dhe termike dhe </w:t>
      </w:r>
      <w:r w:rsidR="00FE134A" w:rsidRPr="0051150D">
        <w:rPr>
          <w:rFonts w:ascii="Times New Roman" w:hAnsi="Times New Roman" w:cs="Times New Roman"/>
          <w:color w:val="auto"/>
          <w:lang w:val="sq-AL"/>
        </w:rPr>
        <w:t>centralet</w:t>
      </w:r>
      <w:r w:rsidRPr="0051150D">
        <w:rPr>
          <w:rFonts w:ascii="Times New Roman" w:hAnsi="Times New Roman" w:cs="Times New Roman"/>
          <w:color w:val="auto"/>
          <w:lang w:val="sq-AL"/>
        </w:rPr>
        <w:t xml:space="preserve"> që do të mbështeten për përdor</w:t>
      </w:r>
      <w:r w:rsidR="00FE134A" w:rsidRPr="0051150D">
        <w:rPr>
          <w:rFonts w:ascii="Times New Roman" w:hAnsi="Times New Roman" w:cs="Times New Roman"/>
          <w:color w:val="auto"/>
          <w:lang w:val="sq-AL"/>
        </w:rPr>
        <w:t xml:space="preserve">imin e </w:t>
      </w:r>
      <w:r w:rsidRPr="0051150D">
        <w:rPr>
          <w:rFonts w:ascii="Times New Roman" w:hAnsi="Times New Roman" w:cs="Times New Roman"/>
          <w:color w:val="auto"/>
          <w:lang w:val="sq-AL"/>
        </w:rPr>
        <w:t>burime</w:t>
      </w:r>
      <w:r w:rsidR="00FE134A" w:rsidRPr="0051150D">
        <w:rPr>
          <w:rFonts w:ascii="Times New Roman" w:hAnsi="Times New Roman" w:cs="Times New Roman"/>
          <w:color w:val="auto"/>
          <w:lang w:val="sq-AL"/>
        </w:rPr>
        <w:t>ve</w:t>
      </w:r>
      <w:r w:rsidRPr="0051150D">
        <w:rPr>
          <w:rFonts w:ascii="Times New Roman" w:hAnsi="Times New Roman" w:cs="Times New Roman"/>
          <w:color w:val="auto"/>
          <w:lang w:val="sq-AL"/>
        </w:rPr>
        <w:t xml:space="preserve"> </w:t>
      </w:r>
      <w:r w:rsidR="00FE134A" w:rsidRPr="0051150D">
        <w:rPr>
          <w:rFonts w:ascii="Times New Roman" w:hAnsi="Times New Roman" w:cs="Times New Roman"/>
          <w:color w:val="auto"/>
          <w:lang w:val="sq-AL"/>
        </w:rPr>
        <w:t xml:space="preserve">të </w:t>
      </w:r>
      <w:r w:rsidR="00946B68" w:rsidRPr="0051150D">
        <w:rPr>
          <w:rFonts w:ascii="Times New Roman" w:hAnsi="Times New Roman" w:cs="Times New Roman"/>
          <w:color w:val="auto"/>
          <w:lang w:val="sq-AL"/>
        </w:rPr>
        <w:t>ripërtëritshme</w:t>
      </w:r>
      <w:r w:rsidRPr="0051150D">
        <w:rPr>
          <w:rFonts w:ascii="Times New Roman" w:hAnsi="Times New Roman" w:cs="Times New Roman"/>
          <w:color w:val="auto"/>
          <w:lang w:val="sq-AL"/>
        </w:rPr>
        <w:t xml:space="preserve">  për prodhimin e energjisë;</w:t>
      </w:r>
    </w:p>
    <w:p w14:paraId="564A36B2" w14:textId="77777777" w:rsidR="00BF6F43" w:rsidRPr="0051150D" w:rsidRDefault="00BF6F43" w:rsidP="00117397">
      <w:pPr>
        <w:pStyle w:val="Default"/>
        <w:numPr>
          <w:ilvl w:val="0"/>
          <w:numId w:val="12"/>
        </w:numPr>
        <w:jc w:val="both"/>
        <w:rPr>
          <w:rFonts w:ascii="Times New Roman" w:hAnsi="Times New Roman" w:cs="Times New Roman"/>
          <w:color w:val="auto"/>
          <w:lang w:val="sq-AL"/>
        </w:rPr>
      </w:pPr>
      <w:r w:rsidRPr="0051150D">
        <w:rPr>
          <w:rFonts w:ascii="Times New Roman" w:hAnsi="Times New Roman" w:cs="Times New Roman"/>
          <w:color w:val="auto"/>
          <w:lang w:val="sq-AL"/>
        </w:rPr>
        <w:t>nenin 6 rregullon kërkesat dhe standardet teknike për</w:t>
      </w:r>
      <w:r w:rsidR="00E66EED">
        <w:rPr>
          <w:rFonts w:ascii="Times New Roman" w:hAnsi="Times New Roman" w:cs="Times New Roman"/>
          <w:color w:val="auto"/>
          <w:lang w:val="sq-AL"/>
        </w:rPr>
        <w:t xml:space="preserve"> pajisjet që përdorin energji nga burimet e</w:t>
      </w:r>
      <w:r w:rsidRPr="0051150D">
        <w:rPr>
          <w:rFonts w:ascii="Times New Roman" w:hAnsi="Times New Roman" w:cs="Times New Roman"/>
          <w:color w:val="auto"/>
          <w:lang w:val="sq-AL"/>
        </w:rPr>
        <w:t xml:space="preserve"> </w:t>
      </w:r>
      <w:r w:rsidR="00946B68" w:rsidRPr="0051150D">
        <w:rPr>
          <w:rFonts w:ascii="Times New Roman" w:hAnsi="Times New Roman" w:cs="Times New Roman"/>
          <w:color w:val="auto"/>
          <w:lang w:val="sq-AL"/>
        </w:rPr>
        <w:t>ripërtëritshme</w:t>
      </w:r>
      <w:r w:rsidRPr="0051150D">
        <w:rPr>
          <w:rFonts w:ascii="Times New Roman" w:hAnsi="Times New Roman" w:cs="Times New Roman"/>
          <w:color w:val="auto"/>
          <w:lang w:val="sq-AL"/>
        </w:rPr>
        <w:t xml:space="preserve">; </w:t>
      </w:r>
    </w:p>
    <w:p w14:paraId="78212F37" w14:textId="77777777" w:rsidR="00BF6F43" w:rsidRPr="0051150D" w:rsidRDefault="00BF6F43" w:rsidP="00117397">
      <w:pPr>
        <w:pStyle w:val="Default"/>
        <w:numPr>
          <w:ilvl w:val="0"/>
          <w:numId w:val="12"/>
        </w:numPr>
        <w:jc w:val="both"/>
        <w:rPr>
          <w:rFonts w:ascii="Times New Roman" w:hAnsi="Times New Roman" w:cs="Times New Roman"/>
          <w:color w:val="auto"/>
          <w:lang w:val="sq-AL"/>
        </w:rPr>
      </w:pPr>
      <w:r w:rsidRPr="0051150D">
        <w:rPr>
          <w:rFonts w:ascii="Times New Roman" w:hAnsi="Times New Roman" w:cs="Times New Roman"/>
          <w:color w:val="auto"/>
          <w:lang w:val="sq-AL"/>
        </w:rPr>
        <w:t>nenin 8 përcakton skem</w:t>
      </w:r>
      <w:r w:rsidR="00FE134A" w:rsidRPr="0051150D">
        <w:rPr>
          <w:rFonts w:ascii="Times New Roman" w:hAnsi="Times New Roman" w:cs="Times New Roman"/>
          <w:color w:val="auto"/>
          <w:lang w:val="sq-AL"/>
        </w:rPr>
        <w:t>at</w:t>
      </w:r>
      <w:r w:rsidRPr="0051150D">
        <w:rPr>
          <w:rFonts w:ascii="Times New Roman" w:hAnsi="Times New Roman" w:cs="Times New Roman"/>
          <w:color w:val="auto"/>
          <w:lang w:val="sq-AL"/>
        </w:rPr>
        <w:t xml:space="preserve"> mbështetëse për prodhimin e energjisë nga burimet e </w:t>
      </w:r>
      <w:r w:rsidR="00946B68" w:rsidRPr="0051150D">
        <w:rPr>
          <w:rFonts w:ascii="Times New Roman" w:hAnsi="Times New Roman" w:cs="Times New Roman"/>
          <w:color w:val="auto"/>
          <w:lang w:val="sq-AL"/>
        </w:rPr>
        <w:t>ripërtëritshme</w:t>
      </w:r>
      <w:r w:rsidRPr="0051150D">
        <w:rPr>
          <w:rFonts w:ascii="Times New Roman" w:hAnsi="Times New Roman" w:cs="Times New Roman"/>
          <w:color w:val="auto"/>
          <w:lang w:val="sq-AL"/>
        </w:rPr>
        <w:t>;</w:t>
      </w:r>
    </w:p>
    <w:p w14:paraId="2C1D480B" w14:textId="77777777" w:rsidR="00BF6F43" w:rsidRPr="0051150D" w:rsidRDefault="00BF6F43" w:rsidP="00117397">
      <w:pPr>
        <w:pStyle w:val="Default"/>
        <w:numPr>
          <w:ilvl w:val="0"/>
          <w:numId w:val="12"/>
        </w:numPr>
        <w:jc w:val="both"/>
        <w:rPr>
          <w:rFonts w:ascii="Times New Roman" w:hAnsi="Times New Roman" w:cs="Times New Roman"/>
          <w:color w:val="auto"/>
          <w:lang w:val="sq-AL"/>
        </w:rPr>
      </w:pPr>
      <w:r w:rsidRPr="0051150D">
        <w:rPr>
          <w:rFonts w:ascii="Times New Roman" w:hAnsi="Times New Roman" w:cs="Times New Roman"/>
          <w:color w:val="auto"/>
          <w:lang w:val="sq-AL"/>
        </w:rPr>
        <w:t>nenin 9, paragrafi 1 përcakton skemat mbështetëse për prodhimin e energjisë elektrike nga burim</w:t>
      </w:r>
      <w:r w:rsidR="00E66EED">
        <w:rPr>
          <w:rFonts w:ascii="Times New Roman" w:hAnsi="Times New Roman" w:cs="Times New Roman"/>
          <w:color w:val="auto"/>
          <w:lang w:val="sq-AL"/>
        </w:rPr>
        <w:t>et e ripërtëritshme</w:t>
      </w:r>
      <w:r w:rsidRPr="0051150D">
        <w:rPr>
          <w:rFonts w:ascii="Times New Roman" w:hAnsi="Times New Roman" w:cs="Times New Roman"/>
          <w:color w:val="auto"/>
          <w:lang w:val="sq-AL"/>
        </w:rPr>
        <w:t xml:space="preserve">: “Prodhuesi i energjisë elektrike nga centrali që shfrytëzon burime të </w:t>
      </w:r>
      <w:r w:rsidR="00946B68" w:rsidRPr="0051150D">
        <w:rPr>
          <w:rFonts w:ascii="Times New Roman" w:hAnsi="Times New Roman" w:cs="Times New Roman"/>
          <w:color w:val="auto"/>
          <w:lang w:val="sq-AL"/>
        </w:rPr>
        <w:t>ripërtëritshme</w:t>
      </w:r>
      <w:r w:rsidRPr="0051150D">
        <w:rPr>
          <w:rFonts w:ascii="Times New Roman" w:hAnsi="Times New Roman" w:cs="Times New Roman"/>
          <w:color w:val="auto"/>
          <w:lang w:val="sq-AL"/>
        </w:rPr>
        <w:t xml:space="preserve"> të energjisë është i kualifikuar për pranim në Skemën Mbështetëse dhe ka të drejtë të lidhë marrëveshje me operatorin e tregut për shitjen e energjisë elektrike me tarifë apo prime për furnizim që paguhet mbi çmimin e energjisë elektrike të tregut, e cila aplikohet deri në përmbushjen e caqeve për burime të </w:t>
      </w:r>
      <w:r w:rsidR="00946B68" w:rsidRPr="0051150D">
        <w:rPr>
          <w:rFonts w:ascii="Times New Roman" w:hAnsi="Times New Roman" w:cs="Times New Roman"/>
          <w:color w:val="auto"/>
          <w:lang w:val="sq-AL"/>
        </w:rPr>
        <w:t>ripërtëritshme</w:t>
      </w:r>
      <w:r w:rsidRPr="0051150D">
        <w:rPr>
          <w:rFonts w:ascii="Times New Roman" w:hAnsi="Times New Roman" w:cs="Times New Roman"/>
          <w:color w:val="auto"/>
          <w:lang w:val="sq-AL"/>
        </w:rPr>
        <w:t>.”;</w:t>
      </w:r>
    </w:p>
    <w:p w14:paraId="7A619998" w14:textId="77777777" w:rsidR="00BF6F43" w:rsidRPr="0051150D" w:rsidRDefault="00BF6F43" w:rsidP="00117397">
      <w:pPr>
        <w:pStyle w:val="ListParagraph"/>
        <w:numPr>
          <w:ilvl w:val="0"/>
          <w:numId w:val="12"/>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nenin 9. paragrafi 4 përcakton: “</w:t>
      </w:r>
      <w:r w:rsidR="00FE134A" w:rsidRPr="0051150D">
        <w:rPr>
          <w:rFonts w:ascii="Times New Roman" w:hAnsi="Times New Roman" w:cs="Times New Roman"/>
          <w:sz w:val="24"/>
          <w:szCs w:val="24"/>
          <w:lang w:val="sq-AL"/>
        </w:rPr>
        <w:t xml:space="preserve">Tarifat nxitëse caktohen, për kategoritë kryesore të energjisë elektrike nga burimet e </w:t>
      </w:r>
      <w:r w:rsidR="00946B68" w:rsidRPr="0051150D">
        <w:rPr>
          <w:rFonts w:ascii="Times New Roman" w:hAnsi="Times New Roman" w:cs="Times New Roman"/>
          <w:sz w:val="24"/>
          <w:szCs w:val="24"/>
          <w:lang w:val="sq-AL"/>
        </w:rPr>
        <w:t>ripërtëritshme</w:t>
      </w:r>
      <w:r w:rsidR="00FE134A" w:rsidRPr="0051150D">
        <w:rPr>
          <w:rFonts w:ascii="Times New Roman" w:hAnsi="Times New Roman" w:cs="Times New Roman"/>
          <w:sz w:val="24"/>
          <w:szCs w:val="24"/>
          <w:lang w:val="sq-AL"/>
        </w:rPr>
        <w:t xml:space="preserve"> të përcaktuara në paragrafin 1.1 </w:t>
      </w:r>
      <w:r w:rsidRPr="0051150D">
        <w:rPr>
          <w:rFonts w:ascii="Times New Roman" w:hAnsi="Times New Roman" w:cs="Times New Roman"/>
          <w:sz w:val="24"/>
          <w:szCs w:val="24"/>
          <w:lang w:val="sq-AL"/>
        </w:rPr>
        <w:t xml:space="preserve">dhe </w:t>
      </w:r>
      <w:r w:rsidR="00FE134A" w:rsidRPr="0051150D">
        <w:rPr>
          <w:rFonts w:ascii="Times New Roman" w:hAnsi="Times New Roman" w:cs="Times New Roman"/>
          <w:sz w:val="24"/>
          <w:szCs w:val="24"/>
          <w:lang w:val="sq-AL"/>
        </w:rPr>
        <w:t>1.2 të nenit 4 të këtij Udhëzimi Administrativ dhe në pajtim me Udhëzimin Administrativ për Caqet e Burimeve të Ripërtëritshme të Energjisë</w:t>
      </w:r>
      <w:r w:rsidRPr="0051150D">
        <w:rPr>
          <w:rFonts w:ascii="Times New Roman" w:hAnsi="Times New Roman" w:cs="Times New Roman"/>
          <w:sz w:val="24"/>
          <w:szCs w:val="24"/>
          <w:lang w:val="sq-AL"/>
        </w:rPr>
        <w:t>.”;</w:t>
      </w:r>
    </w:p>
    <w:p w14:paraId="0D4E66FD" w14:textId="77777777" w:rsidR="00BF6F43" w:rsidRPr="0051150D" w:rsidRDefault="00953E67" w:rsidP="00117397">
      <w:pPr>
        <w:pStyle w:val="ListParagraph"/>
        <w:numPr>
          <w:ilvl w:val="0"/>
          <w:numId w:val="12"/>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Neni </w:t>
      </w:r>
      <w:r w:rsidR="00BF6F43" w:rsidRPr="0051150D">
        <w:rPr>
          <w:rFonts w:ascii="Times New Roman" w:hAnsi="Times New Roman" w:cs="Times New Roman"/>
          <w:sz w:val="24"/>
          <w:szCs w:val="24"/>
          <w:lang w:val="sq-AL"/>
        </w:rPr>
        <w:t xml:space="preserve">17 </w:t>
      </w:r>
      <w:r w:rsidRPr="0051150D">
        <w:rPr>
          <w:rFonts w:ascii="Times New Roman" w:hAnsi="Times New Roman" w:cs="Times New Roman"/>
          <w:sz w:val="24"/>
          <w:szCs w:val="24"/>
          <w:lang w:val="sq-AL"/>
        </w:rPr>
        <w:t xml:space="preserve">përcakton </w:t>
      </w:r>
      <w:r w:rsidR="00BF6F43" w:rsidRPr="0051150D">
        <w:rPr>
          <w:rFonts w:ascii="Times New Roman" w:hAnsi="Times New Roman" w:cs="Times New Roman"/>
          <w:sz w:val="24"/>
          <w:szCs w:val="24"/>
          <w:lang w:val="sq-AL"/>
        </w:rPr>
        <w:t>baza</w:t>
      </w:r>
      <w:r w:rsidRPr="0051150D">
        <w:rPr>
          <w:rFonts w:ascii="Times New Roman" w:hAnsi="Times New Roman" w:cs="Times New Roman"/>
          <w:sz w:val="24"/>
          <w:szCs w:val="24"/>
          <w:lang w:val="sq-AL"/>
        </w:rPr>
        <w:t>t</w:t>
      </w:r>
      <w:r w:rsidR="00BF6F43" w:rsidRPr="0051150D">
        <w:rPr>
          <w:rFonts w:ascii="Times New Roman" w:hAnsi="Times New Roman" w:cs="Times New Roman"/>
          <w:sz w:val="24"/>
          <w:szCs w:val="24"/>
          <w:lang w:val="sq-AL"/>
        </w:rPr>
        <w:t xml:space="preserve"> për transferimin statistikor; </w:t>
      </w:r>
    </w:p>
    <w:p w14:paraId="13D1BAAD" w14:textId="77777777" w:rsidR="00BF6F43" w:rsidRPr="0051150D" w:rsidRDefault="00BF6F43" w:rsidP="00117397">
      <w:pPr>
        <w:pStyle w:val="ListParagraph"/>
        <w:numPr>
          <w:ilvl w:val="0"/>
          <w:numId w:val="12"/>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nenin 19 përcaktohet modaliteti për skemat e përbashkëta të mbështetjes dhe projektet e përbashkëta për arritjen e caqeve të përgjithshme të energjisë së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w:t>
      </w:r>
    </w:p>
    <w:p w14:paraId="6FF32C40" w14:textId="77777777" w:rsidR="00BF6F43" w:rsidRPr="0051150D" w:rsidRDefault="00BF6F43" w:rsidP="00117397">
      <w:pPr>
        <w:spacing w:after="12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Bazuar në detyrimin që rrjedh nga Traktati i Komunitetit të Energjisë, në veçanti detyrimet për të qenë në përputhje me </w:t>
      </w:r>
      <w:r w:rsidR="00E66EED">
        <w:rPr>
          <w:rFonts w:ascii="Times New Roman" w:hAnsi="Times New Roman" w:cs="Times New Roman"/>
          <w:sz w:val="24"/>
          <w:szCs w:val="24"/>
          <w:lang w:val="sq-AL"/>
        </w:rPr>
        <w:t>Acquis-në e BE-së për energjin nga burimet e</w:t>
      </w:r>
      <w:r w:rsidRPr="0051150D">
        <w:rPr>
          <w:rFonts w:ascii="Times New Roman" w:hAnsi="Times New Roman" w:cs="Times New Roman"/>
          <w:sz w:val="24"/>
          <w:szCs w:val="24"/>
          <w:lang w:val="sq-AL"/>
        </w:rPr>
        <w:t xml:space="preserve">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Kosova ka hartuar kornizën e saj ligjore dhe rregullatore për t’i përshtatur ndryshimet e nevojshme siç janë </w:t>
      </w:r>
      <w:r w:rsidRPr="0051150D">
        <w:rPr>
          <w:rFonts w:ascii="Times New Roman" w:hAnsi="Times New Roman" w:cs="Times New Roman"/>
          <w:sz w:val="24"/>
          <w:szCs w:val="24"/>
          <w:lang w:val="sq-AL"/>
        </w:rPr>
        <w:lastRenderedPageBreak/>
        <w:t>shtjelluar më lartë. Për këtë shkak, Zyra e Rregullatorit të Energjisë (ZRRE) ka miratuar dhe zbatuar kornizën e nevojshme rregullatore për t’i arritur caqet e BRE 2020.</w:t>
      </w:r>
    </w:p>
    <w:p w14:paraId="5EF5964C" w14:textId="77777777" w:rsidR="00BF6F43" w:rsidRPr="0051150D" w:rsidRDefault="00BF6F43" w:rsidP="00117397">
      <w:pPr>
        <w:spacing w:after="120" w:line="240" w:lineRule="auto"/>
        <w:jc w:val="both"/>
        <w:rPr>
          <w:rFonts w:ascii="Times New Roman" w:hAnsi="Times New Roman" w:cs="Times New Roman"/>
          <w:bCs/>
          <w:sz w:val="24"/>
          <w:szCs w:val="24"/>
          <w:lang w:val="sq-AL"/>
        </w:rPr>
      </w:pPr>
      <w:r w:rsidRPr="0051150D">
        <w:rPr>
          <w:rFonts w:ascii="Times New Roman" w:hAnsi="Times New Roman" w:cs="Times New Roman"/>
          <w:b/>
          <w:sz w:val="24"/>
          <w:szCs w:val="24"/>
          <w:u w:val="single"/>
          <w:lang w:val="sq-AL"/>
        </w:rPr>
        <w:t>Ligji nr. 05/L-84 për Rregullatorin e Energjisë</w:t>
      </w:r>
      <w:r w:rsidRPr="0051150D">
        <w:rPr>
          <w:rFonts w:ascii="Times New Roman" w:hAnsi="Times New Roman" w:cs="Times New Roman"/>
          <w:b/>
          <w:sz w:val="24"/>
          <w:szCs w:val="24"/>
          <w:lang w:val="sq-AL"/>
        </w:rPr>
        <w:t xml:space="preserve"> </w:t>
      </w:r>
      <w:r w:rsidRPr="0051150D">
        <w:rPr>
          <w:rFonts w:ascii="Times New Roman" w:hAnsi="Times New Roman" w:cs="Times New Roman"/>
          <w:sz w:val="24"/>
          <w:szCs w:val="24"/>
          <w:lang w:val="sq-AL"/>
        </w:rPr>
        <w:t>në nenin 43, paragrafi 1 cekë: “</w:t>
      </w:r>
      <w:r w:rsidR="00953E67" w:rsidRPr="0051150D">
        <w:rPr>
          <w:rFonts w:ascii="Times New Roman" w:hAnsi="Times New Roman" w:cs="Times New Roman"/>
          <w:sz w:val="24"/>
          <w:szCs w:val="24"/>
          <w:lang w:val="sq-AL"/>
        </w:rPr>
        <w:t xml:space="preserve">Ndërtimi i kapaciteteve të reja gjeneruese, sistemeve të reja për bartjen dhe shpërndarjen e gazit natyror, përfshirë interkonektorët, si dhe linjat direkte elektrike dhe gazsjellësit direkt për bartjen e gazit natyror do të bëhet në pajtim me procedurat e autorizimit sipas këtij ligji, </w:t>
      </w:r>
      <w:r w:rsidRPr="0051150D">
        <w:rPr>
          <w:rFonts w:ascii="Times New Roman" w:hAnsi="Times New Roman" w:cs="Times New Roman"/>
          <w:sz w:val="24"/>
          <w:szCs w:val="24"/>
          <w:lang w:val="sq-AL"/>
        </w:rPr>
        <w:t>[...] ”.</w:t>
      </w:r>
    </w:p>
    <w:p w14:paraId="0E93D5FA" w14:textId="77777777" w:rsidR="00BF6F43" w:rsidRPr="0051150D" w:rsidRDefault="00BF6F43" w:rsidP="00117397">
      <w:pPr>
        <w:spacing w:after="120" w:line="240" w:lineRule="auto"/>
        <w:jc w:val="both"/>
        <w:rPr>
          <w:rFonts w:ascii="Times New Roman" w:hAnsi="Times New Roman" w:cs="Times New Roman"/>
          <w:sz w:val="24"/>
          <w:szCs w:val="24"/>
          <w:lang w:val="sq-AL"/>
        </w:rPr>
      </w:pPr>
      <w:r w:rsidRPr="0051150D">
        <w:rPr>
          <w:rFonts w:ascii="Times New Roman" w:hAnsi="Times New Roman" w:cs="Times New Roman"/>
          <w:bCs/>
          <w:sz w:val="24"/>
          <w:szCs w:val="24"/>
          <w:lang w:val="sq-AL"/>
        </w:rPr>
        <w:t xml:space="preserve">Paragrafi 2 i të njëjtit nen thotë: </w:t>
      </w:r>
      <w:r w:rsidR="00771112" w:rsidRPr="0051150D">
        <w:rPr>
          <w:rFonts w:ascii="Times New Roman" w:hAnsi="Times New Roman" w:cs="Times New Roman"/>
          <w:bCs/>
          <w:sz w:val="24"/>
          <w:szCs w:val="24"/>
          <w:lang w:val="sq-AL"/>
        </w:rPr>
        <w:t>“</w:t>
      </w:r>
      <w:r w:rsidR="00771112" w:rsidRPr="0051150D">
        <w:rPr>
          <w:rFonts w:ascii="Times New Roman" w:hAnsi="Times New Roman" w:cs="Times New Roman"/>
          <w:sz w:val="24"/>
          <w:szCs w:val="24"/>
          <w:lang w:val="sq-AL"/>
        </w:rPr>
        <w:t>Procedura e autorizimit për ndërtimin e stabilimenteve të parashikuara me paragrafin 1. të këtij neni do të ndërmerret nga Rregullatori, në përputhje me kritere objektive, transparente dhe jodiskriminuese</w:t>
      </w:r>
      <w:r w:rsidRPr="0051150D">
        <w:rPr>
          <w:rFonts w:ascii="Times New Roman" w:hAnsi="Times New Roman" w:cs="Times New Roman"/>
          <w:bCs/>
          <w:sz w:val="24"/>
          <w:szCs w:val="24"/>
          <w:lang w:val="sq-AL"/>
        </w:rPr>
        <w:t>.</w:t>
      </w:r>
      <w:r w:rsidR="00771112" w:rsidRPr="0051150D">
        <w:rPr>
          <w:rFonts w:ascii="Times New Roman" w:hAnsi="Times New Roman" w:cs="Times New Roman"/>
          <w:bCs/>
          <w:sz w:val="24"/>
          <w:szCs w:val="24"/>
          <w:lang w:val="sq-AL"/>
        </w:rPr>
        <w:t>”</w:t>
      </w:r>
    </w:p>
    <w:p w14:paraId="58848EAB"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Bazuar në mandatin e saj, ZRRE ka zbatuar procedurën e autorizimit për zhvillimin e një projekti për BRE. Ai lëshon autorizime për ndërtimin e gjeneratorëve me BRE, përfshirë licencat dhe kushtet për funksionimin e këtyre projekteve dhe skemat mbështetëse për të ndihmuar në financimin e zhvillimit të projekteve të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w:t>
      </w:r>
    </w:p>
    <w:p w14:paraId="70620E75" w14:textId="77777777" w:rsidR="00BF6F43" w:rsidRPr="0051150D" w:rsidRDefault="00BF6F43" w:rsidP="00117397">
      <w:pPr>
        <w:pStyle w:val="ListParagraph1"/>
        <w:spacing w:after="120" w:line="240" w:lineRule="auto"/>
        <w:ind w:left="0"/>
        <w:jc w:val="both"/>
        <w:rPr>
          <w:rFonts w:ascii="Times New Roman" w:hAnsi="Times New Roman"/>
          <w:sz w:val="24"/>
          <w:szCs w:val="24"/>
          <w:lang w:val="sq-AL"/>
        </w:rPr>
      </w:pPr>
      <w:r w:rsidRPr="0051150D">
        <w:rPr>
          <w:rFonts w:ascii="Times New Roman" w:hAnsi="Times New Roman"/>
          <w:sz w:val="24"/>
          <w:szCs w:val="24"/>
          <w:lang w:val="sq-AL"/>
        </w:rPr>
        <w:t>Rregulli mbi Procedurën e Autorizimit për Ndërtimin e Kapaciteteve të Reja të Gjenerimit bazuar në BRE, lëshuar nga Bordi i ZRRE-së dhe në fuqi nga 29.08.2011, i shfuqizuar më 11.11.2014. Në mënyrë që të harmonizohet me Pakon e Tretë të BE-së, ZRRE më 27 prill 2017 miratoi Rregullën mbi Procedurën e Autorizimit për Ndërtimin e Kapaciteteve të Reja të Gjenerimit bazuar në BRE, e cila është në fuqi.</w:t>
      </w:r>
    </w:p>
    <w:p w14:paraId="7CD1A49F" w14:textId="77777777" w:rsidR="00BF6F43" w:rsidRPr="0051150D" w:rsidRDefault="00771112"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Për më tepër</w:t>
      </w:r>
      <w:r w:rsidR="00BF6F43" w:rsidRPr="0051150D">
        <w:rPr>
          <w:rFonts w:ascii="Times New Roman" w:hAnsi="Times New Roman" w:cs="Times New Roman"/>
          <w:sz w:val="24"/>
          <w:szCs w:val="24"/>
          <w:lang w:val="sq-AL"/>
        </w:rPr>
        <w:t xml:space="preserve">, ZRRE në përputhje me detyrimet e Komunitetit të Energjisë, Vendimin e Këshillit të Ministrave dhe aktet ligjore të nxjerra nga ministria përgjegjëse për sektorin e energjisë dhe në përputhje me Ligjin për Rregullatorin e Energjisë miratoi Rregullën për Skemën Mbështetëse për Gjeneratorët nga Burimet e Energjisë së </w:t>
      </w:r>
      <w:r w:rsidR="00946B68" w:rsidRPr="0051150D">
        <w:rPr>
          <w:rFonts w:ascii="Times New Roman" w:hAnsi="Times New Roman" w:cs="Times New Roman"/>
          <w:sz w:val="24"/>
          <w:szCs w:val="24"/>
          <w:lang w:val="sq-AL"/>
        </w:rPr>
        <w:t>Ripërtëritshme</w:t>
      </w:r>
      <w:r w:rsidR="00BF6F43" w:rsidRPr="0051150D">
        <w:rPr>
          <w:rFonts w:ascii="Times New Roman" w:hAnsi="Times New Roman" w:cs="Times New Roman"/>
          <w:sz w:val="24"/>
          <w:szCs w:val="24"/>
          <w:lang w:val="sq-AL"/>
        </w:rPr>
        <w:t xml:space="preserve"> më 23 dhjetor 2014, shfuqizuar në prill 2017 me Rregullin mbi Skemën Mbështetëse për Gjeneratorët e Burimeve të </w:t>
      </w:r>
      <w:r w:rsidR="00946B68" w:rsidRPr="0051150D">
        <w:rPr>
          <w:rFonts w:ascii="Times New Roman" w:hAnsi="Times New Roman" w:cs="Times New Roman"/>
          <w:sz w:val="24"/>
          <w:szCs w:val="24"/>
          <w:lang w:val="sq-AL"/>
        </w:rPr>
        <w:t>Ripërtëritshme</w:t>
      </w:r>
      <w:r w:rsidR="00BF6F43" w:rsidRPr="0051150D">
        <w:rPr>
          <w:rFonts w:ascii="Times New Roman" w:hAnsi="Times New Roman" w:cs="Times New Roman"/>
          <w:sz w:val="24"/>
          <w:szCs w:val="24"/>
          <w:lang w:val="sq-AL"/>
        </w:rPr>
        <w:t xml:space="preserve"> të Energjisë (ZRRE/Rregulli nr. 10/2017), ky i fundit i miratuar në përputhje me Ligjin nr. 05/L-084 për Rregullatorin e Energjisë dhe Pakon e Tretë të Energjisë të BE-së.</w:t>
      </w:r>
    </w:p>
    <w:p w14:paraId="11A56D5D"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p>
    <w:p w14:paraId="1261372B"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Rregulli për Skemën Mbështetëse për stabilimentet gjeneruese të BRE përcakton mekanizmat e rregulluar për mbështetjen e energjisë elektrike të prodhuar nga burimet e energjisë së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ku:</w:t>
      </w:r>
    </w:p>
    <w:p w14:paraId="368E30CF" w14:textId="77777777" w:rsidR="00BF6F43" w:rsidRPr="0051150D" w:rsidRDefault="00BF6F43" w:rsidP="0011739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neni 3 përcakton kriteret e kualifikimit për pranim në Skemën Mbështetëse të BRE; </w:t>
      </w:r>
    </w:p>
    <w:p w14:paraId="07F333EB" w14:textId="77777777" w:rsidR="00BF6F43" w:rsidRPr="0051150D" w:rsidRDefault="00BF6F43" w:rsidP="0011739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neni 5, 6 dhe 7 përcaktojnë procedurën e aplikimit për pranim në Skemën e Mbështetjes së BRE;</w:t>
      </w:r>
    </w:p>
    <w:p w14:paraId="181B7320" w14:textId="77777777" w:rsidR="00BF6F43" w:rsidRPr="0051150D" w:rsidRDefault="00BF6F43" w:rsidP="0011739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neni 13 përcakton procedurën për financimin e Skemës Mbështetëse të BRE; </w:t>
      </w:r>
    </w:p>
    <w:p w14:paraId="701C414D" w14:textId="77777777" w:rsidR="00BF6F43" w:rsidRPr="0051150D" w:rsidRDefault="00BF6F43" w:rsidP="0011739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neni 14 përcakton parimet e mbështetjes për stabilimentet prodhuese me BRE të njohura si gjeneratorë të kornizës së rregulluar; dhe</w:t>
      </w:r>
    </w:p>
    <w:p w14:paraId="07022D66" w14:textId="77777777" w:rsidR="00BF6F43" w:rsidRPr="0051150D" w:rsidRDefault="00BF6F43" w:rsidP="0011739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neni 18 përcakton parimet e mbështetjes së gjeneratorëve për vetë-konsum me BRE.</w:t>
      </w:r>
    </w:p>
    <w:p w14:paraId="7994506F"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p>
    <w:p w14:paraId="49DE9CDF"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Stabilimenti prodhues me BRE kualifikohet për pranim në skemën mbështetëse nëse: "është stabiliment i vogël ose i madh prodhues me </w:t>
      </w:r>
      <w:r w:rsidR="00FE4C17">
        <w:rPr>
          <w:rFonts w:ascii="Times New Roman" w:hAnsi="Times New Roman" w:cs="Times New Roman"/>
          <w:sz w:val="24"/>
          <w:szCs w:val="24"/>
          <w:lang w:val="sq-AL"/>
        </w:rPr>
        <w:t>BRE që prodhon energji nga një</w:t>
      </w:r>
      <w:r w:rsidRPr="0051150D">
        <w:rPr>
          <w:rFonts w:ascii="Times New Roman" w:hAnsi="Times New Roman" w:cs="Times New Roman"/>
          <w:sz w:val="24"/>
          <w:szCs w:val="24"/>
          <w:lang w:val="sq-AL"/>
        </w:rPr>
        <w:t xml:space="preserve"> ose më shumë burime primare të energjisë së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të identifikuara në caqet e BRE  dhe është e vendosur në territorin e Republikës së Kosovës ku prodhon energji elektrike duke përdorur kapacitetet prodhuese me pajisje të reja (të papërdorura)”. </w:t>
      </w:r>
    </w:p>
    <w:p w14:paraId="7C34FC3D"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lastRenderedPageBreak/>
        <w:t xml:space="preserve">Gjatë shqyrtimit të aplikacioneve për pranim në skemën mbështetëse, ZRRE-ja </w:t>
      </w:r>
      <w:r w:rsidR="00761613" w:rsidRPr="0051150D">
        <w:rPr>
          <w:rFonts w:ascii="Times New Roman" w:hAnsi="Times New Roman" w:cs="Times New Roman"/>
          <w:sz w:val="24"/>
          <w:szCs w:val="24"/>
          <w:lang w:val="sq-AL"/>
        </w:rPr>
        <w:t xml:space="preserve">ju referua </w:t>
      </w:r>
      <w:r w:rsidRPr="0051150D">
        <w:rPr>
          <w:rFonts w:ascii="Times New Roman" w:hAnsi="Times New Roman" w:cs="Times New Roman"/>
          <w:sz w:val="24"/>
          <w:szCs w:val="24"/>
          <w:lang w:val="sq-AL"/>
        </w:rPr>
        <w:t>caku</w:t>
      </w:r>
      <w:r w:rsidR="00761613"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 xml:space="preserve"> specifik të detyrueshëm të teknologjisë për vitin 2020, i vendosur nga ministria përgjegjëse për sektorin e energjisë.</w:t>
      </w:r>
    </w:p>
    <w:p w14:paraId="17BD9936" w14:textId="77777777" w:rsidR="00BF6F43" w:rsidRPr="0051150D" w:rsidRDefault="0076161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Rregulla</w:t>
      </w:r>
      <w:r w:rsidR="00BF6F43" w:rsidRPr="0051150D">
        <w:rPr>
          <w:rFonts w:ascii="Times New Roman" w:hAnsi="Times New Roman" w:cs="Times New Roman"/>
          <w:sz w:val="24"/>
          <w:szCs w:val="24"/>
          <w:lang w:val="sq-AL"/>
        </w:rPr>
        <w:t xml:space="preserve"> për Skemën Mbështetëse për </w:t>
      </w:r>
      <w:r w:rsidRPr="0051150D">
        <w:rPr>
          <w:rFonts w:ascii="Times New Roman" w:hAnsi="Times New Roman" w:cs="Times New Roman"/>
          <w:sz w:val="24"/>
          <w:szCs w:val="24"/>
          <w:lang w:val="sq-AL"/>
        </w:rPr>
        <w:t>g</w:t>
      </w:r>
      <w:r w:rsidR="00BF6F43" w:rsidRPr="0051150D">
        <w:rPr>
          <w:rFonts w:ascii="Times New Roman" w:hAnsi="Times New Roman" w:cs="Times New Roman"/>
          <w:sz w:val="24"/>
          <w:szCs w:val="24"/>
          <w:lang w:val="sq-AL"/>
        </w:rPr>
        <w:t>jener</w:t>
      </w:r>
      <w:r w:rsidRPr="0051150D">
        <w:rPr>
          <w:rFonts w:ascii="Times New Roman" w:hAnsi="Times New Roman" w:cs="Times New Roman"/>
          <w:sz w:val="24"/>
          <w:szCs w:val="24"/>
          <w:lang w:val="sq-AL"/>
        </w:rPr>
        <w:t>atorët e</w:t>
      </w:r>
      <w:r w:rsidR="00BF6F43" w:rsidRPr="0051150D">
        <w:rPr>
          <w:rFonts w:ascii="Times New Roman" w:hAnsi="Times New Roman" w:cs="Times New Roman"/>
          <w:sz w:val="24"/>
          <w:szCs w:val="24"/>
          <w:lang w:val="sq-AL"/>
        </w:rPr>
        <w:t xml:space="preserve"> BRE</w:t>
      </w:r>
      <w:r w:rsidRPr="0051150D">
        <w:rPr>
          <w:rFonts w:ascii="Times New Roman" w:hAnsi="Times New Roman" w:cs="Times New Roman"/>
          <w:sz w:val="24"/>
          <w:szCs w:val="24"/>
          <w:lang w:val="sq-AL"/>
        </w:rPr>
        <w:t>-ve</w:t>
      </w:r>
      <w:r w:rsidR="00BF6F43" w:rsidRPr="0051150D">
        <w:rPr>
          <w:rFonts w:ascii="Times New Roman" w:hAnsi="Times New Roman" w:cs="Times New Roman"/>
          <w:sz w:val="24"/>
          <w:szCs w:val="24"/>
          <w:lang w:val="sq-AL"/>
        </w:rPr>
        <w:t xml:space="preserve"> përcakton edhe madhësinë maksimale të një projekti të vetëm që kualifikohet për tu pranuar në skemën mbështetëse me kapacitet maksimal për energjinë fotovoltaike/teknologjinë </w:t>
      </w:r>
      <w:r w:rsidRPr="0051150D">
        <w:rPr>
          <w:rFonts w:ascii="Times New Roman" w:hAnsi="Times New Roman" w:cs="Times New Roman"/>
          <w:sz w:val="24"/>
          <w:szCs w:val="24"/>
          <w:lang w:val="sq-AL"/>
        </w:rPr>
        <w:t>solare</w:t>
      </w:r>
      <w:r w:rsidR="00E66EED">
        <w:rPr>
          <w:rFonts w:ascii="Times New Roman" w:hAnsi="Times New Roman" w:cs="Times New Roman"/>
          <w:sz w:val="24"/>
          <w:szCs w:val="24"/>
          <w:lang w:val="sq-AL"/>
        </w:rPr>
        <w:t xml:space="preserve"> deri në</w:t>
      </w:r>
      <w:r w:rsidR="00BF6F43" w:rsidRPr="0051150D">
        <w:rPr>
          <w:rFonts w:ascii="Times New Roman" w:hAnsi="Times New Roman" w:cs="Times New Roman"/>
          <w:sz w:val="24"/>
          <w:szCs w:val="24"/>
          <w:lang w:val="sq-AL"/>
        </w:rPr>
        <w:t xml:space="preserve"> 3 MW (≤ 3 MW), 14 MW për biomasën, 35 MW për erën dhe 10 MW për hidrocentralet, e gjithë kjo në përputhje me kategorizimin e përcaktuar në Udhëzimin Administrativ (MZHE) nr. 06/2017.</w:t>
      </w:r>
    </w:p>
    <w:p w14:paraId="5FAB7991" w14:textId="77777777" w:rsidR="00BF6F43" w:rsidRPr="0051150D" w:rsidRDefault="00BF6F43" w:rsidP="00117397">
      <w:pPr>
        <w:pStyle w:val="Default"/>
        <w:spacing w:before="240" w:after="240"/>
        <w:jc w:val="both"/>
        <w:rPr>
          <w:rFonts w:ascii="Times New Roman" w:hAnsi="Times New Roman" w:cs="Times New Roman"/>
          <w:color w:val="auto"/>
          <w:lang w:val="sq-AL"/>
        </w:rPr>
      </w:pPr>
      <w:r w:rsidRPr="0051150D">
        <w:rPr>
          <w:rFonts w:ascii="Times New Roman" w:hAnsi="Times New Roman" w:cs="Times New Roman"/>
          <w:color w:val="auto"/>
          <w:lang w:val="sq-AL"/>
        </w:rPr>
        <w:t xml:space="preserve">Neni 9 i Rregullit cakton tarifat sipas skemës mbështetëse, ku ceket: “Rregullatori përcakton tarifat që zbatohen ndarazi për energjinë elektrike të prodhuar nga stabilimentet gjeneruese </w:t>
      </w:r>
      <w:r w:rsidR="004E1FC0" w:rsidRPr="0051150D">
        <w:rPr>
          <w:rFonts w:ascii="Times New Roman" w:hAnsi="Times New Roman" w:cs="Times New Roman"/>
          <w:color w:val="auto"/>
          <w:lang w:val="sq-AL"/>
        </w:rPr>
        <w:t xml:space="preserve">të </w:t>
      </w:r>
      <w:r w:rsidRPr="0051150D">
        <w:rPr>
          <w:rFonts w:ascii="Times New Roman" w:hAnsi="Times New Roman" w:cs="Times New Roman"/>
          <w:color w:val="auto"/>
          <w:lang w:val="sq-AL"/>
        </w:rPr>
        <w:t xml:space="preserve">BRE të pranuara në skemën mbështetëse, që mund të jenë tarifa </w:t>
      </w:r>
      <w:r w:rsidR="004E1FC0" w:rsidRPr="0051150D">
        <w:rPr>
          <w:rFonts w:ascii="Times New Roman" w:hAnsi="Times New Roman" w:cs="Times New Roman"/>
          <w:color w:val="auto"/>
          <w:lang w:val="sq-AL"/>
        </w:rPr>
        <w:t xml:space="preserve">nxitëse </w:t>
      </w:r>
      <w:r w:rsidRPr="0051150D">
        <w:rPr>
          <w:rFonts w:ascii="Times New Roman" w:hAnsi="Times New Roman" w:cs="Times New Roman"/>
          <w:color w:val="auto"/>
          <w:lang w:val="sq-AL"/>
        </w:rPr>
        <w:t xml:space="preserve">ose </w:t>
      </w:r>
      <w:r w:rsidRPr="0051150D">
        <w:rPr>
          <w:rFonts w:ascii="Times New Roman" w:hAnsi="Times New Roman" w:cs="Times New Roman"/>
          <w:lang w:val="sq-AL"/>
        </w:rPr>
        <w:t>p</w:t>
      </w:r>
      <w:r w:rsidR="004E1FC0" w:rsidRPr="0051150D">
        <w:rPr>
          <w:rFonts w:ascii="Times New Roman" w:hAnsi="Times New Roman" w:cs="Times New Roman"/>
          <w:lang w:val="sq-AL"/>
        </w:rPr>
        <w:t xml:space="preserve">remiume të nxitjes </w:t>
      </w:r>
      <w:r w:rsidRPr="0051150D">
        <w:rPr>
          <w:rFonts w:ascii="Times New Roman" w:hAnsi="Times New Roman" w:cs="Times New Roman"/>
          <w:color w:val="auto"/>
          <w:lang w:val="sq-AL"/>
        </w:rPr>
        <w:t xml:space="preserve">dhe mjete tjera mbështetëse, </w:t>
      </w:r>
      <w:r w:rsidR="004E1FC0" w:rsidRPr="0051150D">
        <w:rPr>
          <w:rFonts w:ascii="Times New Roman" w:hAnsi="Times New Roman" w:cs="Times New Roman"/>
          <w:color w:val="auto"/>
          <w:lang w:val="sq-AL"/>
        </w:rPr>
        <w:t xml:space="preserve">dhe </w:t>
      </w:r>
      <w:r w:rsidRPr="0051150D">
        <w:rPr>
          <w:rFonts w:ascii="Times New Roman" w:hAnsi="Times New Roman" w:cs="Times New Roman"/>
          <w:color w:val="auto"/>
          <w:lang w:val="sq-AL"/>
        </w:rPr>
        <w:t>ndaras për gjeneratorë sipas Kornizës së Rregulluar dhe gjeneratorë vetë-konsumues."</w:t>
      </w:r>
    </w:p>
    <w:p w14:paraId="50639E6B" w14:textId="77777777" w:rsidR="00BF6F43" w:rsidRPr="0051150D" w:rsidRDefault="00BF6F43" w:rsidP="00117397">
      <w:pPr>
        <w:spacing w:after="12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Gjeneratorët </w:t>
      </w:r>
      <w:r w:rsidR="004E1FC0" w:rsidRPr="0051150D">
        <w:rPr>
          <w:rFonts w:ascii="Times New Roman" w:hAnsi="Times New Roman" w:cs="Times New Roman"/>
          <w:sz w:val="24"/>
          <w:szCs w:val="24"/>
          <w:lang w:val="sq-AL"/>
        </w:rPr>
        <w:t>e</w:t>
      </w:r>
      <w:r w:rsidRPr="0051150D">
        <w:rPr>
          <w:rFonts w:ascii="Times New Roman" w:hAnsi="Times New Roman" w:cs="Times New Roman"/>
          <w:sz w:val="24"/>
          <w:szCs w:val="24"/>
          <w:lang w:val="sq-AL"/>
        </w:rPr>
        <w:t xml:space="preserve"> BRE kanë të drejtë ta shpërndajnë </w:t>
      </w:r>
      <w:r w:rsidR="004E1FC0" w:rsidRPr="0051150D">
        <w:rPr>
          <w:rFonts w:ascii="Times New Roman" w:hAnsi="Times New Roman" w:cs="Times New Roman"/>
          <w:sz w:val="24"/>
          <w:szCs w:val="24"/>
          <w:lang w:val="sq-AL"/>
        </w:rPr>
        <w:t>me prioritet</w:t>
      </w:r>
      <w:r w:rsidRPr="0051150D">
        <w:rPr>
          <w:rFonts w:ascii="Times New Roman" w:hAnsi="Times New Roman" w:cs="Times New Roman"/>
          <w:sz w:val="24"/>
          <w:szCs w:val="24"/>
          <w:lang w:val="sq-AL"/>
        </w:rPr>
        <w:t xml:space="preserve"> tërë prodhimin e energjisë elektrike për sa vlen Marrëveshja për Blerje të Energjisë Elektrike dhe </w:t>
      </w:r>
      <w:r w:rsidR="004E1FC0" w:rsidRPr="0051150D">
        <w:rPr>
          <w:rFonts w:ascii="Times New Roman" w:hAnsi="Times New Roman" w:cs="Times New Roman"/>
          <w:sz w:val="24"/>
          <w:szCs w:val="24"/>
          <w:lang w:val="sq-AL"/>
        </w:rPr>
        <w:t xml:space="preserve">kompensohen </w:t>
      </w:r>
      <w:r w:rsidRPr="0051150D">
        <w:rPr>
          <w:rFonts w:ascii="Times New Roman" w:hAnsi="Times New Roman" w:cs="Times New Roman"/>
          <w:sz w:val="24"/>
          <w:szCs w:val="24"/>
          <w:lang w:val="sq-AL"/>
        </w:rPr>
        <w:t xml:space="preserve">për çdo </w:t>
      </w:r>
      <w:r w:rsidR="004E1FC0" w:rsidRPr="0051150D">
        <w:rPr>
          <w:rFonts w:ascii="Times New Roman" w:hAnsi="Times New Roman" w:cs="Times New Roman"/>
          <w:sz w:val="24"/>
          <w:szCs w:val="24"/>
          <w:lang w:val="sq-AL"/>
        </w:rPr>
        <w:t>kufizim të energjish</w:t>
      </w:r>
      <w:r w:rsidRPr="0051150D">
        <w:rPr>
          <w:rFonts w:ascii="Times New Roman" w:hAnsi="Times New Roman" w:cs="Times New Roman"/>
          <w:sz w:val="24"/>
          <w:szCs w:val="24"/>
          <w:lang w:val="sq-AL"/>
        </w:rPr>
        <w:t xml:space="preserve"> elektrike të prodhuar që mund të ndodhë për shkaqe sigurie.</w:t>
      </w:r>
    </w:p>
    <w:p w14:paraId="18C15A8C" w14:textId="77777777" w:rsidR="00BF6F43" w:rsidRPr="0051150D" w:rsidRDefault="004E1FC0" w:rsidP="00117397">
      <w:pPr>
        <w:spacing w:after="12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Centralet</w:t>
      </w:r>
      <w:r w:rsidR="00BF6F43" w:rsidRPr="0051150D">
        <w:rPr>
          <w:rFonts w:ascii="Times New Roman" w:hAnsi="Times New Roman" w:cs="Times New Roman"/>
          <w:sz w:val="24"/>
          <w:szCs w:val="24"/>
          <w:lang w:val="sq-AL"/>
        </w:rPr>
        <w:t xml:space="preserve"> për prodhim me BRE të pranuara në skemën mbështetëse, me kapacitet më të lartë se 500 kW, janë përgjegjëse për vetëm 25% të kostove </w:t>
      </w:r>
      <w:r w:rsidRPr="0051150D">
        <w:rPr>
          <w:rFonts w:ascii="Times New Roman" w:hAnsi="Times New Roman" w:cs="Times New Roman"/>
          <w:sz w:val="24"/>
          <w:szCs w:val="24"/>
          <w:lang w:val="sq-AL"/>
        </w:rPr>
        <w:t>totale të disbalancit</w:t>
      </w:r>
      <w:r w:rsidR="00BF6F43" w:rsidRPr="0051150D">
        <w:rPr>
          <w:rFonts w:ascii="Times New Roman" w:hAnsi="Times New Roman" w:cs="Times New Roman"/>
          <w:sz w:val="24"/>
          <w:szCs w:val="24"/>
          <w:lang w:val="sq-AL"/>
        </w:rPr>
        <w:t>.</w:t>
      </w:r>
    </w:p>
    <w:p w14:paraId="4CBB6102" w14:textId="77777777" w:rsidR="00BF6F43" w:rsidRPr="0051150D" w:rsidRDefault="004E1FC0" w:rsidP="00117397">
      <w:pPr>
        <w:spacing w:after="12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Përmes </w:t>
      </w:r>
      <w:r w:rsidR="00BF6F43" w:rsidRPr="0051150D">
        <w:rPr>
          <w:rFonts w:ascii="Times New Roman" w:hAnsi="Times New Roman" w:cs="Times New Roman"/>
          <w:sz w:val="24"/>
          <w:szCs w:val="24"/>
          <w:lang w:val="sq-AL"/>
        </w:rPr>
        <w:t>proces</w:t>
      </w:r>
      <w:r w:rsidRPr="0051150D">
        <w:rPr>
          <w:rFonts w:ascii="Times New Roman" w:hAnsi="Times New Roman" w:cs="Times New Roman"/>
          <w:sz w:val="24"/>
          <w:szCs w:val="24"/>
          <w:lang w:val="sq-AL"/>
        </w:rPr>
        <w:t>it</w:t>
      </w:r>
      <w:r w:rsidR="00BF6F43" w:rsidRPr="0051150D">
        <w:rPr>
          <w:rFonts w:ascii="Times New Roman" w:hAnsi="Times New Roman" w:cs="Times New Roman"/>
          <w:sz w:val="24"/>
          <w:szCs w:val="24"/>
          <w:lang w:val="sq-AL"/>
        </w:rPr>
        <w:t xml:space="preserve"> administrativ, </w:t>
      </w:r>
      <w:r w:rsidRPr="0051150D">
        <w:rPr>
          <w:rFonts w:ascii="Times New Roman" w:hAnsi="Times New Roman" w:cs="Times New Roman"/>
          <w:sz w:val="24"/>
          <w:szCs w:val="24"/>
          <w:lang w:val="sq-AL"/>
        </w:rPr>
        <w:t xml:space="preserve">të paraparë </w:t>
      </w:r>
      <w:r w:rsidR="00BF6F43" w:rsidRPr="0051150D">
        <w:rPr>
          <w:rFonts w:ascii="Times New Roman" w:hAnsi="Times New Roman" w:cs="Times New Roman"/>
          <w:sz w:val="24"/>
          <w:szCs w:val="24"/>
          <w:lang w:val="sq-AL"/>
        </w:rPr>
        <w:t>në Rregullat e mësipërme, ZRRE-ja ka për</w:t>
      </w:r>
      <w:r w:rsidRPr="0051150D">
        <w:rPr>
          <w:rFonts w:ascii="Times New Roman" w:hAnsi="Times New Roman" w:cs="Times New Roman"/>
          <w:sz w:val="24"/>
          <w:szCs w:val="24"/>
          <w:lang w:val="sq-AL"/>
        </w:rPr>
        <w:t xml:space="preserve">kufizuar </w:t>
      </w:r>
      <w:r w:rsidR="00BF6F43" w:rsidRPr="0051150D">
        <w:rPr>
          <w:rFonts w:ascii="Times New Roman" w:hAnsi="Times New Roman" w:cs="Times New Roman"/>
          <w:sz w:val="24"/>
          <w:szCs w:val="24"/>
          <w:lang w:val="sq-AL"/>
        </w:rPr>
        <w:t xml:space="preserve">tarifat </w:t>
      </w:r>
      <w:r w:rsidRPr="0051150D">
        <w:rPr>
          <w:rFonts w:ascii="Times New Roman" w:hAnsi="Times New Roman" w:cs="Times New Roman"/>
          <w:sz w:val="24"/>
          <w:szCs w:val="24"/>
          <w:lang w:val="sq-AL"/>
        </w:rPr>
        <w:t xml:space="preserve">nxitëse </w:t>
      </w:r>
      <w:r w:rsidR="00BF6F43" w:rsidRPr="0051150D">
        <w:rPr>
          <w:rFonts w:ascii="Times New Roman" w:hAnsi="Times New Roman" w:cs="Times New Roman"/>
          <w:sz w:val="24"/>
          <w:szCs w:val="24"/>
          <w:lang w:val="sq-AL"/>
        </w:rPr>
        <w:t xml:space="preserve">për arritjen e caqeve me BRE deri më 2020. Vendimi për përcaktimin e tarifave </w:t>
      </w:r>
      <w:r w:rsidRPr="0051150D">
        <w:rPr>
          <w:rFonts w:ascii="Times New Roman" w:hAnsi="Times New Roman" w:cs="Times New Roman"/>
          <w:sz w:val="24"/>
          <w:szCs w:val="24"/>
          <w:lang w:val="sq-AL"/>
        </w:rPr>
        <w:t xml:space="preserve">nxitëse </w:t>
      </w:r>
      <w:r w:rsidR="00BF6F43" w:rsidRPr="0051150D">
        <w:rPr>
          <w:rFonts w:ascii="Times New Roman" w:hAnsi="Times New Roman" w:cs="Times New Roman"/>
          <w:sz w:val="24"/>
          <w:szCs w:val="24"/>
          <w:lang w:val="sq-AL"/>
        </w:rPr>
        <w:t xml:space="preserve">është nxjerrë pas hartimit të raporteve përkatëse konsultative. </w:t>
      </w:r>
    </w:p>
    <w:p w14:paraId="4B8573C0"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bookmarkStart w:id="4" w:name="_Toc517285898"/>
      <w:bookmarkEnd w:id="4"/>
      <w:r w:rsidRPr="0051150D">
        <w:rPr>
          <w:rFonts w:ascii="Times New Roman" w:hAnsi="Times New Roman" w:cs="Times New Roman"/>
          <w:sz w:val="24"/>
          <w:szCs w:val="24"/>
          <w:lang w:val="sq-AL"/>
        </w:rPr>
        <w:t xml:space="preserve">Në këtë mënyrë, për t’i arritur objektivat e vitit 2020, skemat mbështetëse janë përdorur në formën e tarifave </w:t>
      </w:r>
      <w:r w:rsidR="004E1FC0" w:rsidRPr="0051150D">
        <w:rPr>
          <w:rFonts w:ascii="Times New Roman" w:hAnsi="Times New Roman" w:cs="Times New Roman"/>
          <w:sz w:val="24"/>
          <w:szCs w:val="24"/>
          <w:lang w:val="sq-AL"/>
        </w:rPr>
        <w:t xml:space="preserve">nxitëse </w:t>
      </w:r>
      <w:r w:rsidRPr="0051150D">
        <w:rPr>
          <w:rFonts w:ascii="Times New Roman" w:hAnsi="Times New Roman" w:cs="Times New Roman"/>
          <w:sz w:val="24"/>
          <w:szCs w:val="24"/>
          <w:lang w:val="sq-AL"/>
        </w:rPr>
        <w:t>sipas parimit “shërbehet</w:t>
      </w:r>
      <w:r w:rsidR="004E1FC0" w:rsidRPr="0051150D">
        <w:rPr>
          <w:rFonts w:ascii="Times New Roman" w:hAnsi="Times New Roman" w:cs="Times New Roman"/>
          <w:sz w:val="24"/>
          <w:szCs w:val="24"/>
          <w:lang w:val="sq-AL"/>
        </w:rPr>
        <w:t xml:space="preserve"> i pari</w:t>
      </w:r>
      <w:r w:rsidRPr="0051150D">
        <w:rPr>
          <w:rFonts w:ascii="Times New Roman" w:hAnsi="Times New Roman" w:cs="Times New Roman"/>
          <w:sz w:val="24"/>
          <w:szCs w:val="24"/>
          <w:lang w:val="sq-AL"/>
        </w:rPr>
        <w:t xml:space="preserve"> ai që vjen i pari“- për të tërhequr sa më shumë investime në vitet e para të zhvillimit të sektorit të BRE. Kosova, sikur shumica e vendeve në rajonin e Evropës Juglindore (EJL), ka zhvilluar skemën e saj mbështetëse </w:t>
      </w:r>
      <w:r w:rsidR="004E1FC0" w:rsidRPr="0051150D">
        <w:rPr>
          <w:rFonts w:ascii="Times New Roman" w:hAnsi="Times New Roman" w:cs="Times New Roman"/>
          <w:sz w:val="24"/>
          <w:szCs w:val="24"/>
          <w:lang w:val="sq-AL"/>
        </w:rPr>
        <w:t xml:space="preserve">të bazuar në </w:t>
      </w:r>
      <w:r w:rsidRPr="0051150D">
        <w:rPr>
          <w:rFonts w:ascii="Times New Roman" w:hAnsi="Times New Roman" w:cs="Times New Roman"/>
          <w:sz w:val="24"/>
          <w:szCs w:val="24"/>
          <w:lang w:val="sq-AL"/>
        </w:rPr>
        <w:t>tarifa</w:t>
      </w:r>
      <w:r w:rsidR="004E1FC0"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 xml:space="preserve"> </w:t>
      </w:r>
      <w:r w:rsidR="004E1FC0" w:rsidRPr="0051150D">
        <w:rPr>
          <w:rFonts w:ascii="Times New Roman" w:hAnsi="Times New Roman" w:cs="Times New Roman"/>
          <w:sz w:val="24"/>
          <w:szCs w:val="24"/>
          <w:lang w:val="sq-AL"/>
        </w:rPr>
        <w:t>nxitëse</w:t>
      </w:r>
      <w:r w:rsidRPr="0051150D">
        <w:rPr>
          <w:rFonts w:ascii="Times New Roman" w:hAnsi="Times New Roman" w:cs="Times New Roman"/>
          <w:sz w:val="24"/>
          <w:szCs w:val="24"/>
          <w:lang w:val="sq-AL"/>
        </w:rPr>
        <w:t xml:space="preserve">. Madje, Rregullatori i Energjisë ka përdorur mekanizmin e matjes së rrjetit si skemë mbështetëse për gjeneratorët e vegjël </w:t>
      </w:r>
      <w:r w:rsidR="004E1FC0" w:rsidRPr="0051150D">
        <w:rPr>
          <w:rFonts w:ascii="Times New Roman" w:hAnsi="Times New Roman" w:cs="Times New Roman"/>
          <w:sz w:val="24"/>
          <w:szCs w:val="24"/>
          <w:lang w:val="sq-AL"/>
        </w:rPr>
        <w:t xml:space="preserve">BRE </w:t>
      </w:r>
      <w:r w:rsidRPr="0051150D">
        <w:rPr>
          <w:rFonts w:ascii="Times New Roman" w:hAnsi="Times New Roman" w:cs="Times New Roman"/>
          <w:sz w:val="24"/>
          <w:szCs w:val="24"/>
          <w:lang w:val="sq-AL"/>
        </w:rPr>
        <w:t>me vetë-konsum</w:t>
      </w:r>
      <w:r w:rsidRPr="0051150D">
        <w:rPr>
          <w:rStyle w:val="FootnoteReference"/>
          <w:rFonts w:ascii="Times New Roman" w:hAnsi="Times New Roman" w:cs="Times New Roman"/>
          <w:sz w:val="24"/>
          <w:szCs w:val="24"/>
          <w:lang w:val="sq-AL"/>
        </w:rPr>
        <w:footnoteReference w:id="6"/>
      </w:r>
      <w:r w:rsidRPr="0051150D">
        <w:rPr>
          <w:rFonts w:ascii="Times New Roman" w:hAnsi="Times New Roman" w:cs="Times New Roman"/>
          <w:sz w:val="24"/>
          <w:szCs w:val="24"/>
          <w:lang w:val="sq-AL"/>
        </w:rPr>
        <w:t>, derisa skema e pagesës së primit si mekanizëm konkurrues nuk është miratuar kurrë.</w:t>
      </w:r>
    </w:p>
    <w:p w14:paraId="59B66769"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b/>
          <w:sz w:val="24"/>
          <w:szCs w:val="24"/>
          <w:lang w:val="sq-AL"/>
        </w:rPr>
      </w:pPr>
    </w:p>
    <w:p w14:paraId="45AA1F1B"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b/>
          <w:sz w:val="24"/>
          <w:szCs w:val="24"/>
          <w:lang w:val="sq-AL"/>
        </w:rPr>
        <w:t xml:space="preserve">Tarifa </w:t>
      </w:r>
      <w:r w:rsidR="004E1FC0" w:rsidRPr="0051150D">
        <w:rPr>
          <w:rFonts w:ascii="Times New Roman" w:hAnsi="Times New Roman" w:cs="Times New Roman"/>
          <w:b/>
          <w:sz w:val="24"/>
          <w:szCs w:val="24"/>
          <w:lang w:val="sq-AL"/>
        </w:rPr>
        <w:t>nxitëse</w:t>
      </w:r>
      <w:r w:rsidRPr="0051150D">
        <w:rPr>
          <w:rFonts w:ascii="Times New Roman" w:hAnsi="Times New Roman" w:cs="Times New Roman"/>
          <w:b/>
          <w:sz w:val="24"/>
          <w:szCs w:val="24"/>
          <w:lang w:val="sq-AL"/>
        </w:rPr>
        <w:t xml:space="preserve"> ishte</w:t>
      </w:r>
      <w:r w:rsidR="000574D9">
        <w:rPr>
          <w:rFonts w:ascii="Times New Roman" w:hAnsi="Times New Roman" w:cs="Times New Roman"/>
          <w:b/>
          <w:sz w:val="24"/>
          <w:szCs w:val="24"/>
          <w:lang w:val="sq-AL"/>
        </w:rPr>
        <w:t xml:space="preserve"> e vetmja skemë mbështetëse që përdorë stimujt financiar </w:t>
      </w:r>
      <w:r w:rsidRPr="0051150D">
        <w:rPr>
          <w:rFonts w:ascii="Times New Roman" w:hAnsi="Times New Roman" w:cs="Times New Roman"/>
          <w:sz w:val="24"/>
          <w:szCs w:val="24"/>
          <w:lang w:val="sq-AL"/>
        </w:rPr>
        <w:t xml:space="preserve">për t’i arritur caqet e BRE deri më 2020. Kushtet për pranim në skemën mbështetëse përjashtojnë llojet tjera të stimujve financiarë që do të mund të përdoreshin njëkohësisht për projektin e njëjtë. </w:t>
      </w:r>
      <w:r w:rsidR="004E1FC0" w:rsidRPr="0051150D">
        <w:rPr>
          <w:rFonts w:ascii="Times New Roman" w:hAnsi="Times New Roman" w:cs="Times New Roman"/>
          <w:sz w:val="24"/>
          <w:szCs w:val="24"/>
          <w:lang w:val="sq-AL"/>
        </w:rPr>
        <w:t xml:space="preserve">Aktualisht </w:t>
      </w:r>
      <w:r w:rsidRPr="0051150D">
        <w:rPr>
          <w:rFonts w:ascii="Times New Roman" w:hAnsi="Times New Roman" w:cs="Times New Roman"/>
          <w:sz w:val="24"/>
          <w:szCs w:val="24"/>
          <w:lang w:val="sq-AL"/>
        </w:rPr>
        <w:t>Kosova nuk ka ndonjë stimul tjetër për zbritjen e taksave, përveç një përjashtimi nga TVSH-ja për të gjitha lëndët e para të importuara që përdoren në procesin e prodhimit.</w:t>
      </w:r>
    </w:p>
    <w:p w14:paraId="2A78213B"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p>
    <w:p w14:paraId="5D9FA6C7" w14:textId="77777777" w:rsidR="00C9009A" w:rsidRPr="0051150D" w:rsidRDefault="004E1FC0" w:rsidP="00117397">
      <w:pPr>
        <w:autoSpaceDE w:val="0"/>
        <w:autoSpaceDN w:val="0"/>
        <w:adjustRightInd w:val="0"/>
        <w:spacing w:line="240" w:lineRule="auto"/>
        <w:jc w:val="both"/>
        <w:rPr>
          <w:rFonts w:ascii="Times New Roman" w:hAnsi="Times New Roman" w:cs="Times New Roman"/>
          <w:sz w:val="24"/>
          <w:szCs w:val="24"/>
          <w:lang w:val="en-US"/>
        </w:rPr>
      </w:pPr>
      <w:r w:rsidRPr="0051150D">
        <w:rPr>
          <w:rFonts w:ascii="Times New Roman" w:hAnsi="Times New Roman" w:cs="Times New Roman"/>
          <w:sz w:val="24"/>
          <w:szCs w:val="24"/>
          <w:lang w:val="sq-AL"/>
        </w:rPr>
        <w:t>Megjithatë</w:t>
      </w:r>
      <w:r w:rsidR="00BF6F43" w:rsidRPr="0051150D">
        <w:rPr>
          <w:rFonts w:ascii="Times New Roman" w:hAnsi="Times New Roman" w:cs="Times New Roman"/>
          <w:sz w:val="24"/>
          <w:szCs w:val="24"/>
          <w:lang w:val="sq-AL"/>
        </w:rPr>
        <w:t xml:space="preserve">, për shkak të pengesave financiare dhe mungesës së reagimit me kohë ndaj rënies së çmimeve </w:t>
      </w:r>
      <w:r w:rsidR="00A06303" w:rsidRPr="0051150D">
        <w:rPr>
          <w:rFonts w:ascii="Times New Roman" w:hAnsi="Times New Roman" w:cs="Times New Roman"/>
          <w:sz w:val="24"/>
          <w:szCs w:val="24"/>
          <w:lang w:val="sq-AL"/>
        </w:rPr>
        <w:t>p</w:t>
      </w:r>
      <w:r w:rsidR="00BF6F43" w:rsidRPr="0051150D">
        <w:rPr>
          <w:rFonts w:ascii="Times New Roman" w:hAnsi="Times New Roman" w:cs="Times New Roman"/>
          <w:sz w:val="24"/>
          <w:szCs w:val="24"/>
          <w:lang w:val="sq-AL"/>
        </w:rPr>
        <w:t>ë</w:t>
      </w:r>
      <w:r w:rsidR="00A06303" w:rsidRPr="0051150D">
        <w:rPr>
          <w:rFonts w:ascii="Times New Roman" w:hAnsi="Times New Roman" w:cs="Times New Roman"/>
          <w:sz w:val="24"/>
          <w:szCs w:val="24"/>
          <w:lang w:val="sq-AL"/>
        </w:rPr>
        <w:t>r</w:t>
      </w:r>
      <w:r w:rsidR="00BF6F43" w:rsidRPr="0051150D">
        <w:rPr>
          <w:rFonts w:ascii="Times New Roman" w:hAnsi="Times New Roman" w:cs="Times New Roman"/>
          <w:sz w:val="24"/>
          <w:szCs w:val="24"/>
          <w:lang w:val="sq-AL"/>
        </w:rPr>
        <w:t xml:space="preserve"> t</w:t>
      </w:r>
      <w:r w:rsidR="00E20BC0" w:rsidRPr="0051150D">
        <w:rPr>
          <w:rFonts w:ascii="Times New Roman" w:hAnsi="Times New Roman" w:cs="Times New Roman"/>
          <w:sz w:val="24"/>
          <w:szCs w:val="24"/>
          <w:lang w:val="sq-AL"/>
        </w:rPr>
        <w:t>eknologjinë me BRE, efektasiteti</w:t>
      </w:r>
      <w:r w:rsidR="00BF6F43" w:rsidRPr="0051150D">
        <w:rPr>
          <w:rFonts w:ascii="Times New Roman" w:hAnsi="Times New Roman" w:cs="Times New Roman"/>
          <w:sz w:val="24"/>
          <w:szCs w:val="24"/>
          <w:lang w:val="sq-AL"/>
        </w:rPr>
        <w:t xml:space="preserve"> dhe qëllimi i tarifave </w:t>
      </w:r>
      <w:r w:rsidRPr="0051150D">
        <w:rPr>
          <w:rFonts w:ascii="Times New Roman" w:hAnsi="Times New Roman" w:cs="Times New Roman"/>
          <w:sz w:val="24"/>
          <w:szCs w:val="24"/>
          <w:lang w:val="sq-AL"/>
        </w:rPr>
        <w:t xml:space="preserve">nxitëse </w:t>
      </w:r>
      <w:r w:rsidR="00BF6F43" w:rsidRPr="0051150D">
        <w:rPr>
          <w:rFonts w:ascii="Times New Roman" w:hAnsi="Times New Roman" w:cs="Times New Roman"/>
          <w:sz w:val="24"/>
          <w:szCs w:val="24"/>
          <w:lang w:val="sq-AL"/>
        </w:rPr>
        <w:t xml:space="preserve">për furnizim si stimuj të skemave mbështetëse vihet në pikëpyetje. </w:t>
      </w:r>
      <w:r w:rsidR="00C9009A" w:rsidRPr="0051150D">
        <w:rPr>
          <w:rFonts w:ascii="Times New Roman" w:hAnsi="Times New Roman" w:cs="Times New Roman"/>
          <w:sz w:val="24"/>
          <w:szCs w:val="24"/>
          <w:lang w:val="sq-AL"/>
        </w:rPr>
        <w:t xml:space="preserve">Në të kaluarën, tarifat nxitëse (FiT) janë caktuar tradicionalisht shumë mbi çmimin e tregut të energjisë elektrike. Rrjedhimisht, shumë shtete anëtare kohët e fundit kanë kaluar në përdorimin e ankandeve ose tenderave konkurrues për të </w:t>
      </w:r>
      <w:r w:rsidR="00C9009A" w:rsidRPr="0051150D">
        <w:rPr>
          <w:rFonts w:ascii="Times New Roman" w:hAnsi="Times New Roman" w:cs="Times New Roman"/>
          <w:sz w:val="24"/>
          <w:szCs w:val="24"/>
          <w:lang w:val="sq-AL"/>
        </w:rPr>
        <w:lastRenderedPageBreak/>
        <w:t>përcaktuar nivelin e mbështetjes se energjisë nga burimet të ripërtëritshme  për të ulur kostot e përgjithshme te skemave te mbështetëse.</w:t>
      </w:r>
    </w:p>
    <w:p w14:paraId="50CE1209"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Duhet të theksohet se Udhëzimi Administrativ (MZhE) nr. 06/2017</w:t>
      </w:r>
      <w:r w:rsidRPr="0051150D">
        <w:rPr>
          <w:rStyle w:val="FootnoteReference"/>
          <w:rFonts w:ascii="Times New Roman" w:hAnsi="Times New Roman" w:cs="Times New Roman"/>
          <w:sz w:val="24"/>
          <w:szCs w:val="24"/>
          <w:lang w:val="sq-AL"/>
        </w:rPr>
        <w:footnoteReference w:id="7"/>
      </w:r>
      <w:r w:rsidRPr="0051150D">
        <w:rPr>
          <w:rFonts w:ascii="Times New Roman" w:hAnsi="Times New Roman" w:cs="Times New Roman"/>
          <w:sz w:val="24"/>
          <w:szCs w:val="24"/>
          <w:lang w:val="sq-AL"/>
        </w:rPr>
        <w:t xml:space="preserve"> paraqet bazën që procesi k</w:t>
      </w:r>
      <w:r w:rsidR="006B1E18" w:rsidRPr="0051150D">
        <w:rPr>
          <w:rFonts w:ascii="Times New Roman" w:hAnsi="Times New Roman" w:cs="Times New Roman"/>
          <w:sz w:val="24"/>
          <w:szCs w:val="24"/>
          <w:lang w:val="sq-AL"/>
        </w:rPr>
        <w:t>onkurrues mund te zhvillohet nga</w:t>
      </w:r>
      <w:r w:rsidR="00A06303" w:rsidRPr="0051150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ZRRE</w:t>
      </w:r>
      <w:r w:rsidR="00A06303" w:rsidRPr="0051150D">
        <w:rPr>
          <w:rFonts w:ascii="Times New Roman" w:hAnsi="Times New Roman" w:cs="Times New Roman"/>
          <w:sz w:val="24"/>
          <w:szCs w:val="24"/>
          <w:lang w:val="sq-AL"/>
        </w:rPr>
        <w:t>-ja</w:t>
      </w:r>
      <w:r w:rsidRPr="0051150D">
        <w:rPr>
          <w:rFonts w:ascii="Times New Roman" w:hAnsi="Times New Roman" w:cs="Times New Roman"/>
          <w:sz w:val="24"/>
          <w:szCs w:val="24"/>
          <w:lang w:val="sq-AL"/>
        </w:rPr>
        <w:t xml:space="preserve"> përmes Rregullit për Skemën Mbështetëse</w:t>
      </w:r>
      <w:r w:rsidRPr="0051150D">
        <w:rPr>
          <w:rStyle w:val="FootnoteReference"/>
          <w:rFonts w:ascii="Times New Roman" w:hAnsi="Times New Roman" w:cs="Times New Roman"/>
          <w:sz w:val="24"/>
          <w:szCs w:val="24"/>
          <w:lang w:val="sq-AL"/>
        </w:rPr>
        <w:footnoteReference w:id="8"/>
      </w:r>
      <w:r w:rsidR="006B1E18" w:rsidRPr="0051150D">
        <w:rPr>
          <w:rFonts w:ascii="Times New Roman" w:hAnsi="Times New Roman" w:cs="Times New Roman"/>
          <w:sz w:val="24"/>
          <w:szCs w:val="24"/>
          <w:lang w:val="sq-AL"/>
        </w:rPr>
        <w:t xml:space="preserve"> ku është parapare</w:t>
      </w:r>
      <w:r w:rsidR="00A06303" w:rsidRPr="0051150D">
        <w:rPr>
          <w:rFonts w:ascii="Times New Roman" w:hAnsi="Times New Roman" w:cs="Times New Roman"/>
          <w:sz w:val="24"/>
          <w:szCs w:val="24"/>
          <w:lang w:val="sq-AL"/>
        </w:rPr>
        <w:t xml:space="preserve"> </w:t>
      </w:r>
      <w:r w:rsidR="006B1E18" w:rsidRPr="0051150D">
        <w:rPr>
          <w:rFonts w:ascii="Times New Roman" w:hAnsi="Times New Roman" w:cs="Times New Roman"/>
          <w:sz w:val="24"/>
          <w:szCs w:val="24"/>
          <w:lang w:val="sq-AL"/>
        </w:rPr>
        <w:t>mundësia</w:t>
      </w:r>
      <w:r w:rsidRPr="0051150D">
        <w:rPr>
          <w:rFonts w:ascii="Times New Roman" w:hAnsi="Times New Roman" w:cs="Times New Roman"/>
          <w:sz w:val="24"/>
          <w:szCs w:val="24"/>
          <w:lang w:val="sq-AL"/>
        </w:rPr>
        <w:t xml:space="preserve"> </w:t>
      </w:r>
      <w:r w:rsidR="00A06303" w:rsidRPr="0051150D">
        <w:rPr>
          <w:rFonts w:ascii="Times New Roman" w:hAnsi="Times New Roman" w:cs="Times New Roman"/>
          <w:sz w:val="24"/>
          <w:szCs w:val="24"/>
          <w:lang w:val="sq-AL"/>
        </w:rPr>
        <w:t>q</w:t>
      </w:r>
      <w:r w:rsidRPr="0051150D">
        <w:rPr>
          <w:rFonts w:ascii="Times New Roman" w:hAnsi="Times New Roman" w:cs="Times New Roman"/>
          <w:sz w:val="24"/>
          <w:szCs w:val="24"/>
          <w:lang w:val="sq-AL"/>
        </w:rPr>
        <w:t xml:space="preserve">ë </w:t>
      </w:r>
      <w:r w:rsidR="00A06303"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përcakt</w:t>
      </w:r>
      <w:r w:rsidR="00C9009A" w:rsidRPr="0051150D">
        <w:rPr>
          <w:rFonts w:ascii="Times New Roman" w:hAnsi="Times New Roman" w:cs="Times New Roman"/>
          <w:sz w:val="24"/>
          <w:szCs w:val="24"/>
          <w:lang w:val="sq-AL"/>
        </w:rPr>
        <w:t xml:space="preserve">ohen </w:t>
      </w:r>
      <w:r w:rsidRPr="0051150D">
        <w:rPr>
          <w:rFonts w:ascii="Times New Roman" w:hAnsi="Times New Roman" w:cs="Times New Roman"/>
          <w:sz w:val="24"/>
          <w:szCs w:val="24"/>
          <w:lang w:val="sq-AL"/>
        </w:rPr>
        <w:t>primet e furnizimit</w:t>
      </w:r>
      <w:r w:rsidRPr="0051150D" w:rsidDel="002D4760">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 xml:space="preserve">dhe mjetet tjera mbështetëse bazuar në proceset konkurruese. Primet e furnizimit ose mjetet tjera mbështetëse nuk janë zbatuar deri më sot për shkak se caqet e vitit 2020 janë arritur përmes tarifave </w:t>
      </w:r>
      <w:r w:rsidR="00A06303" w:rsidRPr="0051150D">
        <w:rPr>
          <w:rFonts w:ascii="Times New Roman" w:hAnsi="Times New Roman" w:cs="Times New Roman"/>
          <w:sz w:val="24"/>
          <w:szCs w:val="24"/>
          <w:lang w:val="sq-AL"/>
        </w:rPr>
        <w:t>nxitëse</w:t>
      </w:r>
      <w:r w:rsidRPr="0051150D">
        <w:rPr>
          <w:rFonts w:ascii="Times New Roman" w:hAnsi="Times New Roman" w:cs="Times New Roman"/>
          <w:sz w:val="24"/>
          <w:szCs w:val="24"/>
          <w:lang w:val="sq-AL"/>
        </w:rPr>
        <w:t>.</w:t>
      </w:r>
    </w:p>
    <w:p w14:paraId="0C96B2C6"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p>
    <w:p w14:paraId="0C54FEB2" w14:textId="77777777" w:rsidR="00BF6F43" w:rsidRPr="0051150D" w:rsidRDefault="00905DE7" w:rsidP="00117397">
      <w:pPr>
        <w:autoSpaceDE w:val="0"/>
        <w:autoSpaceDN w:val="0"/>
        <w:adjustRightInd w:val="0"/>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Duke m</w:t>
      </w:r>
      <w:r w:rsidR="00BF6F43" w:rsidRPr="0051150D">
        <w:rPr>
          <w:rFonts w:ascii="Times New Roman" w:hAnsi="Times New Roman" w:cs="Times New Roman"/>
          <w:sz w:val="24"/>
          <w:szCs w:val="24"/>
          <w:lang w:val="sq-AL"/>
        </w:rPr>
        <w:t xml:space="preserve">arrë parasysh atë që u tha më sipër, statusin aktual dhe çmimet për teknologjinë me BRE si dhe trendin mbizotërues në zhvillimin e mëtejshëm të sektorit të energjisë elektrike, ekziston nevoja për </w:t>
      </w:r>
      <w:r w:rsidR="00A06303" w:rsidRPr="0051150D">
        <w:rPr>
          <w:rFonts w:ascii="Times New Roman" w:hAnsi="Times New Roman" w:cs="Times New Roman"/>
          <w:sz w:val="24"/>
          <w:szCs w:val="24"/>
          <w:lang w:val="sq-AL"/>
        </w:rPr>
        <w:t xml:space="preserve">të </w:t>
      </w:r>
      <w:r w:rsidR="00BF6F43" w:rsidRPr="0051150D">
        <w:rPr>
          <w:rFonts w:ascii="Times New Roman" w:hAnsi="Times New Roman" w:cs="Times New Roman"/>
          <w:sz w:val="24"/>
          <w:szCs w:val="24"/>
          <w:lang w:val="sq-AL"/>
        </w:rPr>
        <w:t>marrë parasysh kalimin në skemat mbështetëse të bazuara në treg, kryesisht pr</w:t>
      </w:r>
      <w:r w:rsidR="000B360D" w:rsidRPr="0051150D">
        <w:rPr>
          <w:rFonts w:ascii="Times New Roman" w:hAnsi="Times New Roman" w:cs="Times New Roman"/>
          <w:sz w:val="24"/>
          <w:szCs w:val="24"/>
          <w:lang w:val="sq-AL"/>
        </w:rPr>
        <w:t xml:space="preserve">emiumet </w:t>
      </w:r>
      <w:r w:rsidR="00BF6F43" w:rsidRPr="0051150D">
        <w:rPr>
          <w:rFonts w:ascii="Times New Roman" w:hAnsi="Times New Roman" w:cs="Times New Roman"/>
          <w:sz w:val="24"/>
          <w:szCs w:val="24"/>
          <w:lang w:val="sq-AL"/>
        </w:rPr>
        <w:t xml:space="preserve">për furnizim dhe </w:t>
      </w:r>
      <w:r w:rsidR="000B360D" w:rsidRPr="0051150D">
        <w:rPr>
          <w:rFonts w:ascii="Times New Roman" w:hAnsi="Times New Roman" w:cs="Times New Roman"/>
          <w:sz w:val="24"/>
          <w:szCs w:val="24"/>
          <w:lang w:val="sq-AL"/>
        </w:rPr>
        <w:t xml:space="preserve">mekanizmat për ofertim </w:t>
      </w:r>
      <w:r w:rsidR="00BF6F43" w:rsidRPr="0051150D">
        <w:rPr>
          <w:rFonts w:ascii="Times New Roman" w:hAnsi="Times New Roman" w:cs="Times New Roman"/>
          <w:sz w:val="24"/>
          <w:szCs w:val="24"/>
          <w:lang w:val="sq-AL"/>
        </w:rPr>
        <w:t>konkurrues, për ta rritur ekonomicitetin dhe kufizuar shtrembërimet në konkurr</w:t>
      </w:r>
      <w:r w:rsidR="000B360D" w:rsidRPr="0051150D">
        <w:rPr>
          <w:rFonts w:ascii="Times New Roman" w:hAnsi="Times New Roman" w:cs="Times New Roman"/>
          <w:sz w:val="24"/>
          <w:szCs w:val="24"/>
          <w:lang w:val="sq-AL"/>
        </w:rPr>
        <w:t>encë</w:t>
      </w:r>
      <w:r w:rsidR="00BF6F43" w:rsidRPr="0051150D">
        <w:rPr>
          <w:rFonts w:ascii="Times New Roman" w:hAnsi="Times New Roman" w:cs="Times New Roman"/>
          <w:sz w:val="24"/>
          <w:szCs w:val="24"/>
          <w:lang w:val="sq-AL"/>
        </w:rPr>
        <w:t xml:space="preserve">. Ky trend është përshpejtuar </w:t>
      </w:r>
      <w:r w:rsidR="000B360D" w:rsidRPr="0051150D">
        <w:rPr>
          <w:rFonts w:ascii="Times New Roman" w:hAnsi="Times New Roman" w:cs="Times New Roman"/>
          <w:sz w:val="24"/>
          <w:szCs w:val="24"/>
          <w:lang w:val="sq-AL"/>
        </w:rPr>
        <w:t xml:space="preserve">nga </w:t>
      </w:r>
      <w:r w:rsidR="00BF6F43" w:rsidRPr="0051150D">
        <w:rPr>
          <w:rFonts w:ascii="Times New Roman" w:hAnsi="Times New Roman" w:cs="Times New Roman"/>
          <w:sz w:val="24"/>
          <w:szCs w:val="24"/>
          <w:lang w:val="sq-AL"/>
        </w:rPr>
        <w:t xml:space="preserve">rregullat e ndihmës shtetërore të BE-së, që sugjerojnë futje graduale të proceseve dhe mekanizmave për </w:t>
      </w:r>
      <w:r w:rsidR="000B360D" w:rsidRPr="0051150D">
        <w:rPr>
          <w:rFonts w:ascii="Times New Roman" w:hAnsi="Times New Roman" w:cs="Times New Roman"/>
          <w:sz w:val="24"/>
          <w:szCs w:val="24"/>
          <w:lang w:val="sq-AL"/>
        </w:rPr>
        <w:t xml:space="preserve">ofertim konkurrues </w:t>
      </w:r>
      <w:r w:rsidR="00BF6F43" w:rsidRPr="0051150D">
        <w:rPr>
          <w:rFonts w:ascii="Times New Roman" w:hAnsi="Times New Roman" w:cs="Times New Roman"/>
          <w:sz w:val="24"/>
          <w:szCs w:val="24"/>
          <w:lang w:val="sq-AL"/>
        </w:rPr>
        <w:t xml:space="preserve">dhe sigurojnë zëvendësim gradual të tarifës </w:t>
      </w:r>
      <w:r w:rsidR="000B360D" w:rsidRPr="0051150D">
        <w:rPr>
          <w:rFonts w:ascii="Times New Roman" w:hAnsi="Times New Roman" w:cs="Times New Roman"/>
          <w:sz w:val="24"/>
          <w:szCs w:val="24"/>
          <w:lang w:val="sq-AL"/>
        </w:rPr>
        <w:t xml:space="preserve">nxitëse </w:t>
      </w:r>
      <w:r w:rsidR="00BF6F43" w:rsidRPr="0051150D">
        <w:rPr>
          <w:rFonts w:ascii="Times New Roman" w:hAnsi="Times New Roman" w:cs="Times New Roman"/>
          <w:sz w:val="24"/>
          <w:szCs w:val="24"/>
          <w:lang w:val="sq-AL"/>
        </w:rPr>
        <w:t xml:space="preserve">me primet e furnizimit, që do të jetë edhe qasje e detyrueshme për anëtarët e Komunitetit të Energjisë. </w:t>
      </w:r>
      <w:r w:rsidR="000B360D" w:rsidRPr="0051150D">
        <w:rPr>
          <w:rFonts w:ascii="Times New Roman" w:hAnsi="Times New Roman" w:cs="Times New Roman"/>
          <w:sz w:val="24"/>
          <w:szCs w:val="24"/>
          <w:lang w:val="sq-AL"/>
        </w:rPr>
        <w:t>Për më tepër</w:t>
      </w:r>
      <w:r w:rsidR="00BF6F43" w:rsidRPr="0051150D">
        <w:rPr>
          <w:rFonts w:ascii="Times New Roman" w:hAnsi="Times New Roman" w:cs="Times New Roman"/>
          <w:sz w:val="24"/>
          <w:szCs w:val="24"/>
          <w:lang w:val="sq-AL"/>
        </w:rPr>
        <w:t>, duhet të merret parasysh se për vendet evropiane është pakoja "Energjia e pastër për tërë evropianët"</w:t>
      </w:r>
      <w:r w:rsidR="000B360D" w:rsidRPr="0051150D">
        <w:rPr>
          <w:rFonts w:ascii="Times New Roman" w:hAnsi="Times New Roman" w:cs="Times New Roman"/>
          <w:sz w:val="24"/>
          <w:szCs w:val="24"/>
          <w:lang w:val="sq-AL"/>
        </w:rPr>
        <w:t xml:space="preserve"> është e detyrueshme</w:t>
      </w:r>
      <w:r w:rsidR="00BF6F43" w:rsidRPr="0051150D">
        <w:rPr>
          <w:rFonts w:ascii="Times New Roman" w:hAnsi="Times New Roman" w:cs="Times New Roman"/>
          <w:sz w:val="24"/>
          <w:szCs w:val="24"/>
          <w:lang w:val="sq-AL"/>
        </w:rPr>
        <w:t xml:space="preserve">. Pakoja për energji të pastër për tërë evropianët është futur me qëllim të lehtësimit të kalimit në ekonomi me energji të pastër dhe për ta reformuar modelin dhe funksionimin e tregut të energjisë elektrike në BE. Pakoja për energji të pastër për tërë evropianët përfshin Direktivën e rishikuar plotësisht për burime të </w:t>
      </w:r>
      <w:r w:rsidR="00946B68" w:rsidRPr="0051150D">
        <w:rPr>
          <w:rFonts w:ascii="Times New Roman" w:hAnsi="Times New Roman" w:cs="Times New Roman"/>
          <w:sz w:val="24"/>
          <w:szCs w:val="24"/>
          <w:lang w:val="sq-AL"/>
        </w:rPr>
        <w:t>ripërtëritshme</w:t>
      </w:r>
      <w:r w:rsidR="00BF6F43" w:rsidRPr="0051150D">
        <w:rPr>
          <w:rFonts w:ascii="Times New Roman" w:hAnsi="Times New Roman" w:cs="Times New Roman"/>
          <w:sz w:val="24"/>
          <w:szCs w:val="24"/>
          <w:lang w:val="sq-AL"/>
        </w:rPr>
        <w:t xml:space="preserve">  2009/28 dhe Direktivën e rishikuar plotësisht për efiçiencën e energjisë 2012/27 me qëllim të përafrimit dhe integrimit më të mirë të caqeve të ndryshimit të klimës në modelin e ri të tregut të BE-së. Pritet që pakoja për energji të pastër për tërë evropianët do të jetë detyruese edhe për Kosovën përmes detyrimeve të Komunitetit të Energjisë. </w:t>
      </w:r>
    </w:p>
    <w:p w14:paraId="33BB9EF3"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p>
    <w:p w14:paraId="3FCD912A"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Për ta përcaktuar skemën më të përshtatshme të mbështetjes së BRE, nën supozimin e një skeme të përshtatshme mbështetëse për BRE, duhet të ndiqen katër parime bazë: efektiviteti, efikasiteti, praktika dhe efektet e jashtme të skemës mbështetëse. </w:t>
      </w:r>
    </w:p>
    <w:p w14:paraId="4C46DDA3"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p>
    <w:p w14:paraId="55B186D6"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Duke marrë parasysh përparësitë dhe të metat e skemës së përgjithshme mbështetëse së BRE-ve, është më se e qartë që primet e furnizimit dhe ankandet janë mekanizmat më të </w:t>
      </w:r>
      <w:r w:rsidR="00A214D4" w:rsidRPr="0051150D">
        <w:rPr>
          <w:rFonts w:ascii="Times New Roman" w:hAnsi="Times New Roman" w:cs="Times New Roman"/>
          <w:sz w:val="24"/>
          <w:szCs w:val="24"/>
          <w:lang w:val="sq-AL"/>
        </w:rPr>
        <w:t xml:space="preserve">aprovuar </w:t>
      </w:r>
      <w:r w:rsidRPr="0051150D">
        <w:rPr>
          <w:rFonts w:ascii="Times New Roman" w:hAnsi="Times New Roman" w:cs="Times New Roman"/>
          <w:sz w:val="24"/>
          <w:szCs w:val="24"/>
          <w:lang w:val="sq-AL"/>
        </w:rPr>
        <w:t>të mbështetjes së BRE-ve të bazuara në treg dhe çmime.</w:t>
      </w:r>
    </w:p>
    <w:p w14:paraId="168EAAAB"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 </w:t>
      </w:r>
    </w:p>
    <w:p w14:paraId="7A361D50" w14:textId="77777777" w:rsidR="00CE07A5" w:rsidRPr="0051150D" w:rsidRDefault="00BF6F43" w:rsidP="00117397">
      <w:pPr>
        <w:autoSpaceDE w:val="0"/>
        <w:autoSpaceDN w:val="0"/>
        <w:adjustRightInd w:val="0"/>
        <w:spacing w:line="240" w:lineRule="auto"/>
        <w:jc w:val="both"/>
        <w:rPr>
          <w:rFonts w:ascii="Times New Roman" w:hAnsi="Times New Roman" w:cs="Times New Roman"/>
          <w:sz w:val="24"/>
          <w:szCs w:val="24"/>
          <w:lang w:val="en-US"/>
        </w:rPr>
      </w:pPr>
      <w:r w:rsidRPr="0051150D">
        <w:rPr>
          <w:rFonts w:ascii="Times New Roman" w:hAnsi="Times New Roman" w:cs="Times New Roman"/>
          <w:sz w:val="24"/>
          <w:szCs w:val="24"/>
          <w:lang w:val="sq-AL"/>
        </w:rPr>
        <w:t xml:space="preserve">Është </w:t>
      </w:r>
      <w:r w:rsidR="00A214D4" w:rsidRPr="0051150D">
        <w:rPr>
          <w:rFonts w:ascii="Times New Roman" w:hAnsi="Times New Roman" w:cs="Times New Roman"/>
          <w:sz w:val="24"/>
          <w:szCs w:val="24"/>
          <w:lang w:val="sq-AL"/>
        </w:rPr>
        <w:t xml:space="preserve">po ashtu </w:t>
      </w:r>
      <w:r w:rsidRPr="0051150D">
        <w:rPr>
          <w:rFonts w:ascii="Times New Roman" w:hAnsi="Times New Roman" w:cs="Times New Roman"/>
          <w:sz w:val="24"/>
          <w:szCs w:val="24"/>
          <w:lang w:val="sq-AL"/>
        </w:rPr>
        <w:t xml:space="preserve">e rëndësishme që politikëbërësit </w:t>
      </w:r>
      <w:r w:rsidR="00A214D4"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kenë parasysh mekanizmin mbështetës të BRE që nuk konsiderohet si mekanizëm i bazuar në çmime, por zakonisht konsiderohet si diçka që i plotëson mekanizmat e bazuar në çmime. Prandaj, për t’i arritur caqet e planifikuara të BRE-ve, duhet të zbatohet gradualisht një kombinim mekanizmash plotësues</w:t>
      </w:r>
      <w:r w:rsidRPr="0051150D" w:rsidDel="00AE3A53">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mbështetës financiarë dhe jo-financiarë</w:t>
      </w:r>
      <w:r w:rsidR="00CE07A5" w:rsidRPr="0051150D">
        <w:rPr>
          <w:rFonts w:ascii="Times New Roman" w:eastAsia="Times New Roman" w:hAnsi="Times New Roman" w:cs="Times New Roman"/>
          <w:color w:val="202124"/>
          <w:sz w:val="24"/>
          <w:szCs w:val="24"/>
          <w:lang w:val="sq-AL"/>
        </w:rPr>
        <w:t xml:space="preserve"> </w:t>
      </w:r>
      <w:r w:rsidR="00CE07A5" w:rsidRPr="0051150D">
        <w:rPr>
          <w:rFonts w:ascii="Times New Roman" w:hAnsi="Times New Roman" w:cs="Times New Roman"/>
          <w:sz w:val="24"/>
          <w:szCs w:val="24"/>
          <w:lang w:val="sq-AL"/>
        </w:rPr>
        <w:t xml:space="preserve">Është e rëndësishme që politikëbërësit të marrin në konsideratë mekanizmat mbështetës të BRE-ve që konsiderohen si mekanizëm i bazuar në çmime por konsiderohet si diçka qe i plotëson mekanizmat e bazuar ne çmime, si p.sh.: Premiumet ose kontratat për diferencat, çertifikatat e gjelbra ose ndihma për investime (grante, kredi preferenciale, përjashtime nga taksat, </w:t>
      </w:r>
      <w:r w:rsidR="00CE07A5" w:rsidRPr="0051150D">
        <w:rPr>
          <w:rFonts w:ascii="Times New Roman" w:hAnsi="Times New Roman" w:cs="Times New Roman"/>
          <w:sz w:val="24"/>
          <w:szCs w:val="24"/>
          <w:lang w:val="sq-AL"/>
        </w:rPr>
        <w:lastRenderedPageBreak/>
        <w:t>rimbursim te taksave).Gjithashtu politikëbërësit mund të marrin në konsideratë për të përdorur një mbështetje indirekte të instalimeve të BRE-ve të  për qëllime te vetëkonsumimit:</w:t>
      </w:r>
    </w:p>
    <w:p w14:paraId="090F72F0"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w:t>
      </w:r>
    </w:p>
    <w:p w14:paraId="30B911D1"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p>
    <w:p w14:paraId="46ED5458"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Kur përcaktohet politika e sektorit të BRE për Kosovën, është e rëndësishme të merret parasysh faza aktuale e liberalizimit të tregut dhe zhvillimit të tregut. Kur përcaktohet skema mbështetëse, duhet të merren parasysh këto udhëzime të përgjithshme:</w:t>
      </w:r>
    </w:p>
    <w:p w14:paraId="19C99082" w14:textId="77777777" w:rsidR="00BF6F43" w:rsidRPr="0051150D" w:rsidRDefault="00BF6F43" w:rsidP="0011739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kufizimi i mbështetjes financiare - në atë që nevojitet për </w:t>
      </w:r>
      <w:r w:rsidR="00A214D4"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 xml:space="preserve">siguruar konkurrencën e </w:t>
      </w:r>
      <w:r w:rsidR="00A214D4" w:rsidRPr="0051150D">
        <w:rPr>
          <w:rFonts w:ascii="Times New Roman" w:hAnsi="Times New Roman" w:cs="Times New Roman"/>
          <w:sz w:val="24"/>
          <w:szCs w:val="24"/>
          <w:lang w:val="sq-AL"/>
        </w:rPr>
        <w:t xml:space="preserve">gjenerimit të </w:t>
      </w:r>
      <w:r w:rsidRPr="0051150D">
        <w:rPr>
          <w:rFonts w:ascii="Times New Roman" w:hAnsi="Times New Roman" w:cs="Times New Roman"/>
          <w:sz w:val="24"/>
          <w:szCs w:val="24"/>
          <w:lang w:val="sq-AL"/>
        </w:rPr>
        <w:t xml:space="preserve">BRE në treg; </w:t>
      </w:r>
    </w:p>
    <w:p w14:paraId="64B98B37" w14:textId="77777777" w:rsidR="00BF6F43" w:rsidRPr="0051150D" w:rsidRDefault="00BF6F43" w:rsidP="0011739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fleksibiliteti - skema e mbështetjes BRE duhet të jetë në gjendje t'i përgjigjet teknologjisë </w:t>
      </w:r>
      <w:r w:rsidR="00A214D4" w:rsidRPr="0051150D">
        <w:rPr>
          <w:rFonts w:ascii="Times New Roman" w:hAnsi="Times New Roman" w:cs="Times New Roman"/>
          <w:sz w:val="24"/>
          <w:szCs w:val="24"/>
          <w:lang w:val="sq-AL"/>
        </w:rPr>
        <w:t>p</w:t>
      </w:r>
      <w:r w:rsidRPr="0051150D">
        <w:rPr>
          <w:rFonts w:ascii="Times New Roman" w:hAnsi="Times New Roman" w:cs="Times New Roman"/>
          <w:sz w:val="24"/>
          <w:szCs w:val="24"/>
          <w:lang w:val="sq-AL"/>
        </w:rPr>
        <w:t>ë</w:t>
      </w:r>
      <w:r w:rsidR="00A214D4" w:rsidRPr="0051150D">
        <w:rPr>
          <w:rFonts w:ascii="Times New Roman" w:hAnsi="Times New Roman" w:cs="Times New Roman"/>
          <w:sz w:val="24"/>
          <w:szCs w:val="24"/>
          <w:lang w:val="sq-AL"/>
        </w:rPr>
        <w:t>r</w:t>
      </w:r>
      <w:r w:rsidRPr="0051150D">
        <w:rPr>
          <w:rFonts w:ascii="Times New Roman" w:hAnsi="Times New Roman" w:cs="Times New Roman"/>
          <w:sz w:val="24"/>
          <w:szCs w:val="24"/>
          <w:lang w:val="sq-AL"/>
        </w:rPr>
        <w:t xml:space="preserve"> </w:t>
      </w:r>
      <w:r w:rsidR="00A214D4" w:rsidRPr="0051150D">
        <w:rPr>
          <w:rFonts w:ascii="Times New Roman" w:hAnsi="Times New Roman" w:cs="Times New Roman"/>
          <w:sz w:val="24"/>
          <w:szCs w:val="24"/>
          <w:lang w:val="sq-AL"/>
        </w:rPr>
        <w:t>zvogëlimin e kostove</w:t>
      </w:r>
      <w:r w:rsidRPr="0051150D">
        <w:rPr>
          <w:rFonts w:ascii="Times New Roman" w:hAnsi="Times New Roman" w:cs="Times New Roman"/>
          <w:sz w:val="24"/>
          <w:szCs w:val="24"/>
          <w:lang w:val="sq-AL"/>
        </w:rPr>
        <w:t>;</w:t>
      </w:r>
    </w:p>
    <w:p w14:paraId="3D1E9B77" w14:textId="77777777" w:rsidR="00BF6F43" w:rsidRPr="0051150D" w:rsidRDefault="00BF6F43" w:rsidP="00117397">
      <w:pPr>
        <w:pStyle w:val="ListParagraph"/>
        <w:numPr>
          <w:ilvl w:val="0"/>
          <w:numId w:val="2"/>
        </w:numPr>
        <w:tabs>
          <w:tab w:val="left" w:pos="3261"/>
        </w:tabs>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integriteti dhe transparenca - për të iu shmangur çdo ndryshim </w:t>
      </w:r>
      <w:r w:rsidRPr="0051150D">
        <w:rPr>
          <w:rFonts w:ascii="Times New Roman" w:hAnsi="Times New Roman" w:cs="Times New Roman"/>
          <w:i/>
          <w:sz w:val="24"/>
          <w:szCs w:val="24"/>
          <w:lang w:val="sq-AL"/>
        </w:rPr>
        <w:t>ad hoc</w:t>
      </w:r>
      <w:r w:rsidRPr="0051150D">
        <w:rPr>
          <w:rFonts w:ascii="Times New Roman" w:hAnsi="Times New Roman" w:cs="Times New Roman"/>
          <w:sz w:val="24"/>
          <w:szCs w:val="24"/>
          <w:lang w:val="sq-AL"/>
        </w:rPr>
        <w:t xml:space="preserve"> ose retroaktiv. </w:t>
      </w:r>
    </w:p>
    <w:p w14:paraId="5A3EFFF1" w14:textId="77777777" w:rsidR="00BF6F43" w:rsidRPr="0051150D" w:rsidRDefault="00BF6F43" w:rsidP="00117397">
      <w:pPr>
        <w:pStyle w:val="ListParagraph"/>
        <w:autoSpaceDE w:val="0"/>
        <w:autoSpaceDN w:val="0"/>
        <w:adjustRightInd w:val="0"/>
        <w:spacing w:after="0" w:line="240" w:lineRule="auto"/>
        <w:ind w:left="765"/>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 </w:t>
      </w:r>
    </w:p>
    <w:p w14:paraId="3DEDA6FA"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Edhe pse mekanizmi konkurrues supozohet të sigurojë efikasitet dhe efektivitet më të madh në sektorin e BRE, mund të ndodhin këto rreziqe potenciale:</w:t>
      </w:r>
    </w:p>
    <w:p w14:paraId="612BAA46" w14:textId="77777777" w:rsidR="00BF6F43" w:rsidRPr="0051150D" w:rsidRDefault="00BF6F43" w:rsidP="0011739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rreziku nga procesi i pasuksesshëm konkurrues. Çdo proces tenderimi kërkon shumë kohë dhe ka </w:t>
      </w:r>
      <w:r w:rsidR="00A214D4" w:rsidRPr="0051150D">
        <w:rPr>
          <w:rFonts w:ascii="Times New Roman" w:hAnsi="Times New Roman" w:cs="Times New Roman"/>
          <w:sz w:val="24"/>
          <w:szCs w:val="24"/>
          <w:lang w:val="sq-AL"/>
        </w:rPr>
        <w:t>kosto</w:t>
      </w:r>
      <w:r w:rsidRPr="0051150D">
        <w:rPr>
          <w:rFonts w:ascii="Times New Roman" w:hAnsi="Times New Roman" w:cs="Times New Roman"/>
          <w:sz w:val="24"/>
          <w:szCs w:val="24"/>
          <w:lang w:val="sq-AL"/>
        </w:rPr>
        <w:t xml:space="preserve"> të konsiderueshme për organizimin dhe pjesëmarrjen në proces të tillë.</w:t>
      </w:r>
    </w:p>
    <w:p w14:paraId="63301705" w14:textId="77777777" w:rsidR="00BF6F43" w:rsidRPr="0051150D" w:rsidRDefault="00BF6F43" w:rsidP="0011739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rreziku </w:t>
      </w:r>
      <w:r w:rsidR="00A214D4" w:rsidRPr="0051150D">
        <w:rPr>
          <w:rFonts w:ascii="Times New Roman" w:hAnsi="Times New Roman" w:cs="Times New Roman"/>
          <w:sz w:val="24"/>
          <w:szCs w:val="24"/>
          <w:lang w:val="sq-AL"/>
        </w:rPr>
        <w:t>i</w:t>
      </w:r>
      <w:r w:rsidRPr="0051150D">
        <w:rPr>
          <w:rFonts w:ascii="Times New Roman" w:hAnsi="Times New Roman" w:cs="Times New Roman"/>
          <w:sz w:val="24"/>
          <w:szCs w:val="24"/>
          <w:lang w:val="sq-AL"/>
        </w:rPr>
        <w:t xml:space="preserve"> dështimi</w:t>
      </w:r>
      <w:r w:rsidR="00A214D4"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 xml:space="preserve"> </w:t>
      </w:r>
      <w:r w:rsidR="00A214D4"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 xml:space="preserve">ë </w:t>
      </w:r>
      <w:r w:rsidR="00A214D4" w:rsidRPr="0051150D">
        <w:rPr>
          <w:rFonts w:ascii="Times New Roman" w:hAnsi="Times New Roman" w:cs="Times New Roman"/>
          <w:sz w:val="24"/>
          <w:szCs w:val="24"/>
          <w:lang w:val="sq-AL"/>
        </w:rPr>
        <w:t xml:space="preserve">gjeneruesit fitues në </w:t>
      </w:r>
      <w:r w:rsidRPr="0051150D">
        <w:rPr>
          <w:rFonts w:ascii="Times New Roman" w:hAnsi="Times New Roman" w:cs="Times New Roman"/>
          <w:sz w:val="24"/>
          <w:szCs w:val="24"/>
          <w:lang w:val="sq-AL"/>
        </w:rPr>
        <w:t>përfund</w:t>
      </w:r>
      <w:r w:rsidR="00A214D4" w:rsidRPr="0051150D">
        <w:rPr>
          <w:rFonts w:ascii="Times New Roman" w:hAnsi="Times New Roman" w:cs="Times New Roman"/>
          <w:sz w:val="24"/>
          <w:szCs w:val="24"/>
          <w:lang w:val="sq-AL"/>
        </w:rPr>
        <w:t xml:space="preserve">imin e </w:t>
      </w:r>
      <w:r w:rsidRPr="0051150D">
        <w:rPr>
          <w:rFonts w:ascii="Times New Roman" w:hAnsi="Times New Roman" w:cs="Times New Roman"/>
          <w:sz w:val="24"/>
          <w:szCs w:val="24"/>
          <w:lang w:val="sq-AL"/>
        </w:rPr>
        <w:t>projekti</w:t>
      </w:r>
      <w:r w:rsidR="00A214D4"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 xml:space="preserve"> mund të ndikojë në efektivitetin dhe mos arritjen e caqeve të detyrueshme. </w:t>
      </w:r>
    </w:p>
    <w:p w14:paraId="46F0019E"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p>
    <w:p w14:paraId="007AEC55"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Rreziqet e lartpërmendura mund të zbuten me përzgjedhjen e mekanizmit të duhur konkurrues dhe elementeve të duhura të </w:t>
      </w:r>
      <w:r w:rsidR="005952DB" w:rsidRPr="0051150D">
        <w:rPr>
          <w:rFonts w:ascii="Times New Roman" w:hAnsi="Times New Roman" w:cs="Times New Roman"/>
          <w:sz w:val="24"/>
          <w:szCs w:val="24"/>
          <w:lang w:val="sq-AL"/>
        </w:rPr>
        <w:t>dizajnimit</w:t>
      </w:r>
      <w:r w:rsidRPr="0051150D">
        <w:rPr>
          <w:rFonts w:ascii="Times New Roman" w:hAnsi="Times New Roman" w:cs="Times New Roman"/>
          <w:sz w:val="24"/>
          <w:szCs w:val="24"/>
          <w:lang w:val="sq-AL"/>
        </w:rPr>
        <w:t>. Proceset dhe mekanizmat të ofertimit</w:t>
      </w:r>
      <w:r w:rsidR="005952DB" w:rsidRPr="0051150D">
        <w:rPr>
          <w:rFonts w:ascii="Times New Roman" w:hAnsi="Times New Roman" w:cs="Times New Roman"/>
          <w:sz w:val="24"/>
          <w:szCs w:val="24"/>
          <w:lang w:val="sq-AL"/>
        </w:rPr>
        <w:t xml:space="preserve"> konkurrues</w:t>
      </w:r>
      <w:r w:rsidRPr="0051150D">
        <w:rPr>
          <w:rFonts w:ascii="Times New Roman" w:hAnsi="Times New Roman" w:cs="Times New Roman"/>
          <w:sz w:val="24"/>
          <w:szCs w:val="24"/>
          <w:lang w:val="sq-AL"/>
        </w:rPr>
        <w:t xml:space="preserve"> që do të </w:t>
      </w:r>
      <w:r w:rsidR="005952DB" w:rsidRPr="0051150D">
        <w:rPr>
          <w:rFonts w:ascii="Times New Roman" w:hAnsi="Times New Roman" w:cs="Times New Roman"/>
          <w:sz w:val="24"/>
          <w:szCs w:val="24"/>
          <w:lang w:val="sq-AL"/>
        </w:rPr>
        <w:t>dizajnohen</w:t>
      </w:r>
      <w:r w:rsidRPr="0051150D">
        <w:rPr>
          <w:rFonts w:ascii="Times New Roman" w:hAnsi="Times New Roman" w:cs="Times New Roman"/>
          <w:sz w:val="24"/>
          <w:szCs w:val="24"/>
          <w:lang w:val="sq-AL"/>
        </w:rPr>
        <w:t xml:space="preserve"> mund të jenë të ndryshëm siç janë ankandet, pagesat e primit ose mekanizma</w:t>
      </w:r>
      <w:r w:rsidR="005952DB"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 xml:space="preserve"> </w:t>
      </w:r>
      <w:r w:rsidR="005952DB" w:rsidRPr="0051150D">
        <w:rPr>
          <w:rFonts w:ascii="Times New Roman" w:hAnsi="Times New Roman" w:cs="Times New Roman"/>
          <w:sz w:val="24"/>
          <w:szCs w:val="24"/>
          <w:lang w:val="sq-AL"/>
        </w:rPr>
        <w:t xml:space="preserve">e </w:t>
      </w:r>
      <w:r w:rsidRPr="0051150D">
        <w:rPr>
          <w:rFonts w:ascii="Times New Roman" w:hAnsi="Times New Roman" w:cs="Times New Roman"/>
          <w:sz w:val="24"/>
          <w:szCs w:val="24"/>
          <w:lang w:val="sq-AL"/>
        </w:rPr>
        <w:t>tjerë. Ankandet janë metoda prokurimi që përfshijnë procesin e ofertimit dhe konkurrencën mes ofertuesve të ndryshëm për sasinë e caktuar të energjisë elektrike (MW të instaluar ose MWh të blerë) të dhënë vetëm në bazë të çmimit më të ulët mes ofertuesve të kualifikuar […].</w:t>
      </w:r>
      <w:r w:rsidRPr="0051150D">
        <w:rPr>
          <w:rStyle w:val="FootnoteReference"/>
          <w:rFonts w:ascii="Times New Roman" w:hAnsi="Times New Roman" w:cs="Times New Roman"/>
          <w:sz w:val="24"/>
          <w:szCs w:val="24"/>
          <w:lang w:val="sq-AL"/>
        </w:rPr>
        <w:footnoteReference w:id="9"/>
      </w:r>
      <w:r w:rsidR="005952DB" w:rsidRPr="0051150D">
        <w:rPr>
          <w:rFonts w:ascii="Times New Roman" w:hAnsi="Times New Roman" w:cs="Times New Roman"/>
          <w:sz w:val="24"/>
          <w:szCs w:val="24"/>
          <w:lang w:val="sq-AL"/>
        </w:rPr>
        <w:t xml:space="preserve"> Sa i përket </w:t>
      </w:r>
      <w:r w:rsidRPr="0051150D">
        <w:rPr>
          <w:rFonts w:ascii="Times New Roman" w:hAnsi="Times New Roman" w:cs="Times New Roman"/>
          <w:sz w:val="24"/>
          <w:szCs w:val="24"/>
          <w:lang w:val="sq-AL"/>
        </w:rPr>
        <w:t>skemë</w:t>
      </w:r>
      <w:r w:rsidR="005952DB" w:rsidRPr="0051150D">
        <w:rPr>
          <w:rFonts w:ascii="Times New Roman" w:hAnsi="Times New Roman" w:cs="Times New Roman"/>
          <w:sz w:val="24"/>
          <w:szCs w:val="24"/>
          <w:lang w:val="sq-AL"/>
        </w:rPr>
        <w:t>s</w:t>
      </w:r>
      <w:r w:rsidRPr="0051150D">
        <w:rPr>
          <w:rFonts w:ascii="Times New Roman" w:hAnsi="Times New Roman" w:cs="Times New Roman"/>
          <w:sz w:val="24"/>
          <w:szCs w:val="24"/>
          <w:lang w:val="sq-AL"/>
        </w:rPr>
        <w:t xml:space="preserve"> </w:t>
      </w:r>
      <w:r w:rsidR="005952DB" w:rsidRPr="0051150D">
        <w:rPr>
          <w:rFonts w:ascii="Times New Roman" w:hAnsi="Times New Roman" w:cs="Times New Roman"/>
          <w:sz w:val="24"/>
          <w:szCs w:val="24"/>
          <w:lang w:val="sq-AL"/>
        </w:rPr>
        <w:t xml:space="preserve">së </w:t>
      </w:r>
      <w:r w:rsidRPr="0051150D">
        <w:rPr>
          <w:rFonts w:ascii="Times New Roman" w:hAnsi="Times New Roman" w:cs="Times New Roman"/>
          <w:sz w:val="24"/>
          <w:szCs w:val="24"/>
          <w:lang w:val="sq-AL"/>
        </w:rPr>
        <w:t xml:space="preserve"> mbështetjes së çmimeve </w:t>
      </w:r>
      <w:r w:rsidR="005952DB" w:rsidRPr="0051150D">
        <w:rPr>
          <w:rFonts w:ascii="Times New Roman" w:hAnsi="Times New Roman" w:cs="Times New Roman"/>
          <w:sz w:val="24"/>
          <w:szCs w:val="24"/>
          <w:lang w:val="sq-AL"/>
        </w:rPr>
        <w:t xml:space="preserve">të drejtpërdrejta </w:t>
      </w:r>
      <w:r w:rsidRPr="0051150D">
        <w:rPr>
          <w:rFonts w:ascii="Times New Roman" w:hAnsi="Times New Roman" w:cs="Times New Roman"/>
          <w:sz w:val="24"/>
          <w:szCs w:val="24"/>
          <w:lang w:val="sq-AL"/>
        </w:rPr>
        <w:t xml:space="preserve">ku përfshihet primi i furnizimit, pagesa e primit bëhet </w:t>
      </w:r>
      <w:r w:rsidR="005952DB" w:rsidRPr="0051150D">
        <w:rPr>
          <w:rFonts w:ascii="Times New Roman" w:hAnsi="Times New Roman" w:cs="Times New Roman"/>
          <w:sz w:val="24"/>
          <w:szCs w:val="24"/>
          <w:lang w:val="sq-AL"/>
        </w:rPr>
        <w:t xml:space="preserve">si shtesë e </w:t>
      </w:r>
      <w:r w:rsidRPr="0051150D">
        <w:rPr>
          <w:rFonts w:ascii="Times New Roman" w:hAnsi="Times New Roman" w:cs="Times New Roman"/>
          <w:sz w:val="24"/>
          <w:szCs w:val="24"/>
          <w:lang w:val="sq-AL"/>
        </w:rPr>
        <w:t xml:space="preserve">çmimeve me të cilat shitet energjia elektrike në treg. Ky prim mund të caktohet si çmim i fiksuar, më </w:t>
      </w:r>
      <w:r w:rsidR="005952DB" w:rsidRPr="0051150D">
        <w:rPr>
          <w:rFonts w:ascii="Times New Roman" w:hAnsi="Times New Roman" w:cs="Times New Roman"/>
          <w:sz w:val="24"/>
          <w:szCs w:val="24"/>
          <w:lang w:val="sq-AL"/>
        </w:rPr>
        <w:t>i</w:t>
      </w:r>
      <w:r w:rsidRPr="0051150D">
        <w:rPr>
          <w:rFonts w:ascii="Times New Roman" w:hAnsi="Times New Roman" w:cs="Times New Roman"/>
          <w:sz w:val="24"/>
          <w:szCs w:val="24"/>
          <w:lang w:val="sq-AL"/>
        </w:rPr>
        <w:t xml:space="preserve"> larti dhe më </w:t>
      </w:r>
      <w:r w:rsidR="005952DB" w:rsidRPr="0051150D">
        <w:rPr>
          <w:rFonts w:ascii="Times New Roman" w:hAnsi="Times New Roman" w:cs="Times New Roman"/>
          <w:sz w:val="24"/>
          <w:szCs w:val="24"/>
          <w:lang w:val="sq-AL"/>
        </w:rPr>
        <w:t>i</w:t>
      </w:r>
      <w:r w:rsidRPr="0051150D">
        <w:rPr>
          <w:rFonts w:ascii="Times New Roman" w:hAnsi="Times New Roman" w:cs="Times New Roman"/>
          <w:sz w:val="24"/>
          <w:szCs w:val="24"/>
          <w:lang w:val="sq-AL"/>
        </w:rPr>
        <w:t xml:space="preserve"> </w:t>
      </w:r>
      <w:r w:rsidR="005952DB" w:rsidRPr="0051150D">
        <w:rPr>
          <w:rFonts w:ascii="Times New Roman" w:hAnsi="Times New Roman" w:cs="Times New Roman"/>
          <w:sz w:val="24"/>
          <w:szCs w:val="24"/>
          <w:lang w:val="sq-AL"/>
        </w:rPr>
        <w:t>ulëti,</w:t>
      </w:r>
      <w:r w:rsidRPr="0051150D">
        <w:rPr>
          <w:rFonts w:ascii="Times New Roman" w:hAnsi="Times New Roman" w:cs="Times New Roman"/>
          <w:sz w:val="24"/>
          <w:szCs w:val="24"/>
          <w:lang w:val="sq-AL"/>
        </w:rPr>
        <w:t xml:space="preserve"> </w:t>
      </w:r>
      <w:r w:rsidR="005952DB" w:rsidRPr="0051150D">
        <w:rPr>
          <w:rFonts w:ascii="Times New Roman" w:hAnsi="Times New Roman" w:cs="Times New Roman"/>
          <w:sz w:val="24"/>
          <w:szCs w:val="24"/>
          <w:lang w:val="sq-AL"/>
        </w:rPr>
        <w:t xml:space="preserve">rrëshqitës si </w:t>
      </w:r>
      <w:r w:rsidRPr="0051150D">
        <w:rPr>
          <w:rFonts w:ascii="Times New Roman" w:hAnsi="Times New Roman" w:cs="Times New Roman"/>
          <w:sz w:val="24"/>
          <w:szCs w:val="24"/>
          <w:lang w:val="sq-AL"/>
        </w:rPr>
        <w:t>dhe mund të fitohet bazuar në procesin konkurrues.</w:t>
      </w:r>
      <w:r w:rsidRPr="0051150D">
        <w:rPr>
          <w:rStyle w:val="FootnoteReference"/>
          <w:rFonts w:ascii="Times New Roman" w:hAnsi="Times New Roman" w:cs="Times New Roman"/>
          <w:sz w:val="24"/>
          <w:szCs w:val="24"/>
          <w:lang w:val="sq-AL"/>
        </w:rPr>
        <w:footnoteReference w:id="10"/>
      </w:r>
    </w:p>
    <w:p w14:paraId="06C93BDE"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p>
    <w:p w14:paraId="710A75F5" w14:textId="77777777" w:rsidR="004C2325" w:rsidRPr="0051150D" w:rsidRDefault="004C2325"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Një ndër elementët më të rëndësishëm për zbutjen e rrezikut ku paraqiten premiumet nxitëse,</w:t>
      </w:r>
    </w:p>
    <w:p w14:paraId="395C3A31" w14:textId="77777777" w:rsidR="004C2325" w:rsidRPr="0051150D" w:rsidRDefault="004C2325"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ankandet dhe ofertat konkurruese janë kufizimet e çmimeve në më të larta dhe më të ulëta, të cilat</w:t>
      </w:r>
    </w:p>
    <w:p w14:paraId="57923586" w14:textId="6AE0CB68" w:rsidR="00BF6F43" w:rsidRPr="0051150D" w:rsidRDefault="004C2325"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janë kufizime që nuk lejojnë as primin ose çmimin për energjinë elektrike të gjeneruar nga BRE t</w:t>
      </w:r>
      <w:r w:rsidR="00126BC6">
        <w:rPr>
          <w:rFonts w:ascii="Times New Roman" w:hAnsi="Times New Roman" w:cs="Times New Roman"/>
          <w:sz w:val="24"/>
          <w:szCs w:val="24"/>
          <w:lang w:val="sq-AL"/>
        </w:rPr>
        <w:t xml:space="preserve">ë </w:t>
      </w:r>
      <w:r w:rsidRPr="0051150D">
        <w:rPr>
          <w:rFonts w:ascii="Times New Roman" w:hAnsi="Times New Roman" w:cs="Times New Roman"/>
          <w:sz w:val="24"/>
          <w:szCs w:val="24"/>
          <w:lang w:val="sq-AL"/>
        </w:rPr>
        <w:t>shkojë mbi ose nën vlerat e paracaktuara.</w:t>
      </w:r>
    </w:p>
    <w:p w14:paraId="1F1C3EF5" w14:textId="77777777" w:rsidR="00BF6F43" w:rsidRPr="0051150D" w:rsidRDefault="004C2325"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Ankandet, në përgjithësi nuk organizohen për centralet e vogla të energjisë elektrike për shkak të kostove të larta të përgatitjes së dokumentacionit për ofertim. Për këta prodhues, rekomandohet qasja administrative në përcaktimin e tarifës nxitëse ose premiumit nxitës. Ngjashëm, ankandet nuk janë mjaft të përshtatshme për tregjet pa konkurrencë të zhvilluar ose ku tregjet dominohen nga një entitet i vetëm.</w:t>
      </w:r>
      <w:r w:rsidRPr="0051150D">
        <w:rPr>
          <w:rFonts w:ascii="Times New Roman" w:hAnsi="Times New Roman" w:cs="Times New Roman"/>
          <w:sz w:val="24"/>
          <w:szCs w:val="24"/>
        </w:rPr>
        <w:t xml:space="preserve"> </w:t>
      </w:r>
      <w:r w:rsidRPr="0051150D">
        <w:rPr>
          <w:rFonts w:ascii="Times New Roman" w:hAnsi="Times New Roman" w:cs="Times New Roman"/>
          <w:sz w:val="24"/>
          <w:szCs w:val="24"/>
          <w:lang w:val="sq-AL"/>
        </w:rPr>
        <w:t xml:space="preserve">Bazuar në Udhëzuesin për Ndihmën Shtetërore dhe Mbrojtjen e Mjedisit </w:t>
      </w:r>
      <w:r w:rsidRPr="0051150D">
        <w:rPr>
          <w:rFonts w:ascii="Times New Roman" w:hAnsi="Times New Roman" w:cs="Times New Roman"/>
          <w:sz w:val="24"/>
          <w:szCs w:val="24"/>
          <w:lang w:val="sq-AL"/>
        </w:rPr>
        <w:lastRenderedPageBreak/>
        <w:t>dhe Energjisë, ndihma mund të jepet pa një ofertë konkurruese për instalimet me një kapacitet të instaluar të energjisë elektrike më pak se 1 MW, ose për projekte demonstruese, me përjashtim të energjisë elektrike nga energjia e erës, për instalimet me energji elektrike të instaluar. kapacitet deri në 6 MW ose 6 njësi gjenerimi.</w:t>
      </w:r>
    </w:p>
    <w:p w14:paraId="19A7F85A"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p>
    <w:p w14:paraId="5BEF42C6"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Gjithashtu, mekanizmi i ri mbështetës nuk duhet në asnjë mënyrë të ndikojë negativisht në impiantet e reja që planifikohen për prodhim nga BRE që do të zhvillohen pa e llogaritur ndonjë skemë mbështetëse dhe planifikojnë ta shesin energji e prodhuar elektrike direkt në tregun e energjisë elektrike ose të lidhin MPP me klientë pavarësisht nga skema mbështetëse. Madje, korniza e re ligjore dhe rregullatore duhet ta trajtojë këtë qasje, t’i përcaktojë hollësitë dhe t’i zhvillojë procedurat dhe kërkesat e duhura fleksibile dhe lehtësuese për këto impiante të prodhimit nga BRE.</w:t>
      </w:r>
    </w:p>
    <w:p w14:paraId="04E19AF9"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p>
    <w:p w14:paraId="5E02EB4B"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Për </w:t>
      </w:r>
      <w:r w:rsidR="00103A89"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zhvilluar skemën e re konkurruese</w:t>
      </w:r>
      <w:r w:rsidRPr="0051150D" w:rsidDel="00C46646">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 xml:space="preserve">mbështetëse për BRE, </w:t>
      </w:r>
      <w:r w:rsidR="00103A89" w:rsidRPr="0051150D">
        <w:rPr>
          <w:rFonts w:ascii="Times New Roman" w:hAnsi="Times New Roman" w:cs="Times New Roman"/>
          <w:sz w:val="24"/>
          <w:szCs w:val="24"/>
          <w:lang w:val="sq-AL"/>
        </w:rPr>
        <w:t xml:space="preserve">duhet </w:t>
      </w:r>
      <w:r w:rsidRPr="0051150D">
        <w:rPr>
          <w:rFonts w:ascii="Times New Roman" w:hAnsi="Times New Roman" w:cs="Times New Roman"/>
          <w:sz w:val="24"/>
          <w:szCs w:val="24"/>
          <w:lang w:val="sq-AL"/>
        </w:rPr>
        <w:t>analiz</w:t>
      </w:r>
      <w:r w:rsidR="00103A89" w:rsidRPr="0051150D">
        <w:rPr>
          <w:rFonts w:ascii="Times New Roman" w:hAnsi="Times New Roman" w:cs="Times New Roman"/>
          <w:sz w:val="24"/>
          <w:szCs w:val="24"/>
          <w:lang w:val="sq-AL"/>
        </w:rPr>
        <w:t>uar</w:t>
      </w:r>
      <w:r w:rsidRPr="0051150D">
        <w:rPr>
          <w:rFonts w:ascii="Times New Roman" w:hAnsi="Times New Roman" w:cs="Times New Roman"/>
          <w:sz w:val="24"/>
          <w:szCs w:val="24"/>
          <w:lang w:val="sq-AL"/>
        </w:rPr>
        <w:t xml:space="preserve"> të gjitha aspekte</w:t>
      </w:r>
      <w:r w:rsidR="00103A89"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 xml:space="preserve"> </w:t>
      </w:r>
      <w:r w:rsidR="00103A89" w:rsidRPr="0051150D">
        <w:rPr>
          <w:rFonts w:ascii="Times New Roman" w:hAnsi="Times New Roman" w:cs="Times New Roman"/>
          <w:sz w:val="24"/>
          <w:szCs w:val="24"/>
          <w:lang w:val="sq-AL"/>
        </w:rPr>
        <w:t xml:space="preserve">relevante për </w:t>
      </w:r>
      <w:r w:rsidRPr="0051150D">
        <w:rPr>
          <w:rFonts w:ascii="Times New Roman" w:hAnsi="Times New Roman" w:cs="Times New Roman"/>
          <w:sz w:val="24"/>
          <w:szCs w:val="24"/>
          <w:lang w:val="sq-AL"/>
        </w:rPr>
        <w:t>të përcakt</w:t>
      </w:r>
      <w:r w:rsidR="00103A89" w:rsidRPr="0051150D">
        <w:rPr>
          <w:rFonts w:ascii="Times New Roman" w:hAnsi="Times New Roman" w:cs="Times New Roman"/>
          <w:sz w:val="24"/>
          <w:szCs w:val="24"/>
          <w:lang w:val="sq-AL"/>
        </w:rPr>
        <w:t xml:space="preserve">uar </w:t>
      </w:r>
      <w:r w:rsidRPr="0051150D">
        <w:rPr>
          <w:rFonts w:ascii="Times New Roman" w:hAnsi="Times New Roman" w:cs="Times New Roman"/>
          <w:sz w:val="24"/>
          <w:szCs w:val="24"/>
          <w:lang w:val="sq-AL"/>
        </w:rPr>
        <w:t>shteg</w:t>
      </w:r>
      <w:r w:rsidR="00103A89" w:rsidRPr="0051150D">
        <w:rPr>
          <w:rFonts w:ascii="Times New Roman" w:hAnsi="Times New Roman" w:cs="Times New Roman"/>
          <w:sz w:val="24"/>
          <w:szCs w:val="24"/>
          <w:lang w:val="sq-AL"/>
        </w:rPr>
        <w:t xml:space="preserve">un e </w:t>
      </w:r>
      <w:r w:rsidRPr="0051150D">
        <w:rPr>
          <w:rFonts w:ascii="Times New Roman" w:hAnsi="Times New Roman" w:cs="Times New Roman"/>
          <w:sz w:val="24"/>
          <w:szCs w:val="24"/>
          <w:lang w:val="sq-AL"/>
        </w:rPr>
        <w:t xml:space="preserve">përshtatshëm përmes transformimit gradual drejt mekanizmave mbështetës të tregut. Për përzgjedhjen e mekanizmit të duhur mbështetës dhe elementëve të tij, autoritetet duhet </w:t>
      </w:r>
      <w:r w:rsidR="00103A89"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 xml:space="preserve">rishikojnë </w:t>
      </w:r>
      <w:r w:rsidR="00103A89" w:rsidRPr="0051150D">
        <w:rPr>
          <w:rFonts w:ascii="Times New Roman" w:hAnsi="Times New Roman" w:cs="Times New Roman"/>
          <w:sz w:val="24"/>
          <w:szCs w:val="24"/>
          <w:lang w:val="sq-AL"/>
        </w:rPr>
        <w:t>dhe</w:t>
      </w:r>
      <w:r w:rsidRPr="0051150D">
        <w:rPr>
          <w:rFonts w:ascii="Times New Roman" w:hAnsi="Times New Roman" w:cs="Times New Roman"/>
          <w:sz w:val="24"/>
          <w:szCs w:val="24"/>
          <w:lang w:val="sq-AL"/>
        </w:rPr>
        <w:t xml:space="preserve"> ndoshta </w:t>
      </w:r>
      <w:r w:rsidR="00103A89"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përshtatin kornizën ligjore dhe rregullat</w:t>
      </w:r>
      <w:r w:rsidR="00103A89" w:rsidRPr="0051150D">
        <w:rPr>
          <w:rFonts w:ascii="Times New Roman" w:hAnsi="Times New Roman" w:cs="Times New Roman"/>
          <w:sz w:val="24"/>
          <w:szCs w:val="24"/>
          <w:lang w:val="sq-AL"/>
        </w:rPr>
        <w:t>ive</w:t>
      </w:r>
      <w:r w:rsidRPr="0051150D">
        <w:rPr>
          <w:rFonts w:ascii="Times New Roman" w:hAnsi="Times New Roman" w:cs="Times New Roman"/>
          <w:sz w:val="24"/>
          <w:szCs w:val="24"/>
          <w:lang w:val="sq-AL"/>
        </w:rPr>
        <w:t xml:space="preserve">. Është e rëndësishme të theksohet se futja e mekanizmit të ri nuk duhet të ketë ndikim në asnjërën marrëveshje aktuale për blerjes e energjisë të nënshkruar sipas skemës aktuale mbështetëse. Çdo ndryshim retroaktiv mund të ketë ndikim negativ në projektet tashmë të pranuara në skemën mbështetëse. </w:t>
      </w:r>
    </w:p>
    <w:p w14:paraId="310975DD"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 </w:t>
      </w:r>
    </w:p>
    <w:p w14:paraId="52FB5C0D"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Me të ashtuquajturën pako për energji të pastër për tërë evropianët, bazuar në propozimin e Komisionit, sistemi i energjisë pritet të ndryshojë "mënyrën për një sistem energjetik më konkurrues, modern dhe më të pastër" (...)</w:t>
      </w:r>
      <w:r w:rsidR="00103A89" w:rsidRPr="0051150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 xml:space="preserve"> </w:t>
      </w:r>
      <w:r w:rsidR="00103A89"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 xml:space="preserve">duke </w:t>
      </w:r>
      <w:r w:rsidR="00103A89" w:rsidRPr="0051150D">
        <w:rPr>
          <w:rFonts w:ascii="Times New Roman" w:hAnsi="Times New Roman" w:cs="Times New Roman"/>
          <w:sz w:val="24"/>
          <w:szCs w:val="24"/>
          <w:lang w:val="sq-AL"/>
        </w:rPr>
        <w:t xml:space="preserve">caktuar </w:t>
      </w:r>
      <w:r w:rsidRPr="0051150D">
        <w:rPr>
          <w:rFonts w:ascii="Times New Roman" w:hAnsi="Times New Roman" w:cs="Times New Roman"/>
          <w:sz w:val="24"/>
          <w:szCs w:val="24"/>
          <w:lang w:val="sq-AL"/>
        </w:rPr>
        <w:t>kushtet e duhura për investitorët, fuqizuar konsumatorët dhe zhvillimin e tregjeve të energjisë për të funksionuar më mirë dhe në fund për ta ndihmuar në përmbushjen e synimeve klimatike të Bashkimit Evropian."</w:t>
      </w:r>
    </w:p>
    <w:p w14:paraId="01DAC96D" w14:textId="2BC1A62A" w:rsidR="00BF6F43" w:rsidRPr="008B4C84" w:rsidRDefault="00BF6F43" w:rsidP="00117397">
      <w:pPr>
        <w:spacing w:line="240" w:lineRule="auto"/>
        <w:jc w:val="both"/>
        <w:rPr>
          <w:rFonts w:ascii="Times New Roman" w:hAnsi="Times New Roman" w:cs="Times New Roman"/>
          <w:sz w:val="24"/>
          <w:szCs w:val="24"/>
        </w:rPr>
      </w:pPr>
      <w:r w:rsidRPr="0051150D">
        <w:rPr>
          <w:rFonts w:ascii="Times New Roman" w:hAnsi="Times New Roman" w:cs="Times New Roman"/>
          <w:b/>
          <w:sz w:val="24"/>
          <w:szCs w:val="24"/>
          <w:lang w:val="sq-AL"/>
        </w:rPr>
        <w:t xml:space="preserve">Ligji për Investime Strategjike </w:t>
      </w:r>
      <w:r w:rsidRPr="0051150D">
        <w:rPr>
          <w:rFonts w:ascii="Times New Roman" w:hAnsi="Times New Roman" w:cs="Times New Roman"/>
          <w:sz w:val="24"/>
          <w:szCs w:val="24"/>
          <w:lang w:val="sq-AL"/>
        </w:rPr>
        <w:t xml:space="preserve">(nr. 05/L-079), vendosë procedurat administrative dhe kriteret për zbatimin e projekteve strategjike në Kosovë, përfshirë projektet e energjisë. Investimi minimal i nevojshëm për </w:t>
      </w:r>
      <w:r w:rsidR="009003FC"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fituar statusin e investimit strategjik</w:t>
      </w:r>
      <w:r w:rsidR="00E03CE5">
        <w:rPr>
          <w:rFonts w:ascii="Times New Roman" w:hAnsi="Times New Roman" w:cs="Times New Roman"/>
          <w:sz w:val="24"/>
          <w:szCs w:val="24"/>
          <w:lang w:val="sq-AL"/>
        </w:rPr>
        <w:t xml:space="preserve"> për projektin e energjisë ka qene</w:t>
      </w:r>
      <w:r w:rsidRPr="0051150D">
        <w:rPr>
          <w:rFonts w:ascii="Times New Roman" w:hAnsi="Times New Roman" w:cs="Times New Roman"/>
          <w:sz w:val="24"/>
          <w:szCs w:val="24"/>
          <w:lang w:val="sq-AL"/>
        </w:rPr>
        <w:t xml:space="preserve"> 30 milion euro. </w:t>
      </w:r>
      <w:r w:rsidR="00E03CE5" w:rsidRPr="008B4C84">
        <w:rPr>
          <w:rFonts w:ascii="Times New Roman" w:hAnsi="Times New Roman" w:cs="Times New Roman"/>
          <w:sz w:val="24"/>
          <w:szCs w:val="24"/>
          <w:lang w:val="sq-AL"/>
        </w:rPr>
        <w:t>Afati i fundit për paraqitjen e kërkesave nga subjektet investuese të interesuar për përfshirjen në procedurat për përfitimin e statusit te investim strategjik në zbatim të këtij ligji ka qene data 31 dhjetor 2020</w:t>
      </w:r>
      <w:r w:rsidR="00E03CE5" w:rsidRPr="008B4C84">
        <w:rPr>
          <w:rFonts w:ascii="Times New Roman" w:hAnsi="Times New Roman" w:cs="Times New Roman"/>
          <w:sz w:val="24"/>
          <w:szCs w:val="24"/>
        </w:rPr>
        <w:t>.</w:t>
      </w:r>
    </w:p>
    <w:p w14:paraId="416E0A8D" w14:textId="77777777" w:rsidR="00BF6F43"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Së fundmi, Ligji nr. 05/L -052 për Energjinë Termike, që mes tjerash, përcakton masat për prodhimin e energjisë termike duke përdorur burime të ripërtëritshme të energjisë, përfshirë cakun e prodhimit të energjisë termike duke përdorur burime të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të energjisë.</w:t>
      </w:r>
    </w:p>
    <w:p w14:paraId="3597A6A8" w14:textId="77777777" w:rsidR="00E66EED" w:rsidRPr="0051150D" w:rsidRDefault="00E66EED" w:rsidP="00117397">
      <w:pPr>
        <w:spacing w:line="240" w:lineRule="auto"/>
        <w:jc w:val="both"/>
        <w:rPr>
          <w:rFonts w:ascii="Times New Roman" w:hAnsi="Times New Roman" w:cs="Times New Roman"/>
          <w:sz w:val="24"/>
          <w:szCs w:val="24"/>
          <w:lang w:val="sq-AL"/>
        </w:rPr>
      </w:pPr>
    </w:p>
    <w:p w14:paraId="15E146F0"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b/>
          <w:sz w:val="24"/>
          <w:szCs w:val="24"/>
          <w:lang w:val="sq-AL"/>
        </w:rPr>
        <w:t xml:space="preserve">Përshkruani </w:t>
      </w:r>
      <w:r w:rsidR="002349B2" w:rsidRPr="0051150D">
        <w:rPr>
          <w:rFonts w:ascii="Times New Roman" w:hAnsi="Times New Roman" w:cs="Times New Roman"/>
          <w:b/>
          <w:sz w:val="24"/>
          <w:szCs w:val="24"/>
          <w:lang w:val="sq-AL"/>
        </w:rPr>
        <w:t xml:space="preserve">gjithashtu </w:t>
      </w:r>
      <w:r w:rsidRPr="0051150D">
        <w:rPr>
          <w:rFonts w:ascii="Times New Roman" w:hAnsi="Times New Roman" w:cs="Times New Roman"/>
          <w:b/>
          <w:sz w:val="24"/>
          <w:szCs w:val="24"/>
          <w:lang w:val="sq-AL"/>
        </w:rPr>
        <w:t>nëse KD ndërlidhet me zbatimin e Acquis-ë së BE-së</w:t>
      </w:r>
    </w:p>
    <w:p w14:paraId="7E6B18BC"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Qëllimi i këtij koncept dokumenti ndërlidhet veçanërisht me zbatimin e Acquis-ë së BE-së në fushën e BRE, prandaj</w:t>
      </w:r>
      <w:r w:rsidR="009003FC" w:rsidRPr="0051150D">
        <w:rPr>
          <w:rFonts w:ascii="Times New Roman" w:hAnsi="Times New Roman" w:cs="Times New Roman"/>
          <w:sz w:val="24"/>
          <w:szCs w:val="24"/>
          <w:lang w:val="sq-AL"/>
        </w:rPr>
        <w:t xml:space="preserve"> duke</w:t>
      </w:r>
      <w:r w:rsidRPr="0051150D">
        <w:rPr>
          <w:rFonts w:ascii="Times New Roman" w:hAnsi="Times New Roman" w:cs="Times New Roman"/>
          <w:sz w:val="24"/>
          <w:szCs w:val="24"/>
          <w:lang w:val="sq-AL"/>
        </w:rPr>
        <w:t xml:space="preserve"> marrë parasysh angazhimin e Republikës së Kosovës për </w:t>
      </w:r>
      <w:r w:rsidR="009003FC"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 xml:space="preserve">përafruar legjislacionin e sektorit të energjisë me atë të BE-së dhe për ta zbatuar atë në mënyrë efektive, gjegjësisht nenin 114 - Energjia dhe nenin 115- Mjedisi, në kuadër të Marrëveshjes së Stabilizimit dhe Asociimit- MSA, mes Bashkimit Evropian dhe Kosovës, që në fuqi është nga prilli </w:t>
      </w:r>
      <w:r w:rsidR="009003FC" w:rsidRPr="0051150D">
        <w:rPr>
          <w:rFonts w:ascii="Times New Roman" w:hAnsi="Times New Roman" w:cs="Times New Roman"/>
          <w:sz w:val="24"/>
          <w:szCs w:val="24"/>
          <w:lang w:val="sq-AL"/>
        </w:rPr>
        <w:t xml:space="preserve">i vitit </w:t>
      </w:r>
      <w:r w:rsidRPr="0051150D">
        <w:rPr>
          <w:rFonts w:ascii="Times New Roman" w:hAnsi="Times New Roman" w:cs="Times New Roman"/>
          <w:sz w:val="24"/>
          <w:szCs w:val="24"/>
          <w:lang w:val="sq-AL"/>
        </w:rPr>
        <w:t>2016. Neni 114 parash</w:t>
      </w:r>
      <w:r w:rsidR="009003FC" w:rsidRPr="0051150D">
        <w:rPr>
          <w:rFonts w:ascii="Times New Roman" w:hAnsi="Times New Roman" w:cs="Times New Roman"/>
          <w:sz w:val="24"/>
          <w:szCs w:val="24"/>
          <w:lang w:val="sq-AL"/>
        </w:rPr>
        <w:t>eh</w:t>
      </w:r>
      <w:r w:rsidRPr="0051150D">
        <w:rPr>
          <w:rFonts w:ascii="Times New Roman" w:hAnsi="Times New Roman" w:cs="Times New Roman"/>
          <w:sz w:val="24"/>
          <w:szCs w:val="24"/>
          <w:lang w:val="sq-AL"/>
        </w:rPr>
        <w:t xml:space="preserve"> zbatimin e Acquis së BE-së për energji efikase, burime të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të </w:t>
      </w:r>
      <w:r w:rsidRPr="0051150D">
        <w:rPr>
          <w:rFonts w:ascii="Times New Roman" w:hAnsi="Times New Roman" w:cs="Times New Roman"/>
          <w:sz w:val="24"/>
          <w:szCs w:val="24"/>
          <w:lang w:val="sq-AL"/>
        </w:rPr>
        <w:lastRenderedPageBreak/>
        <w:t xml:space="preserve">energjisë dhe ndikimin </w:t>
      </w:r>
      <w:r w:rsidR="009003FC" w:rsidRPr="0051150D">
        <w:rPr>
          <w:rFonts w:ascii="Times New Roman" w:hAnsi="Times New Roman" w:cs="Times New Roman"/>
          <w:sz w:val="24"/>
          <w:szCs w:val="24"/>
          <w:lang w:val="sq-AL"/>
        </w:rPr>
        <w:t>e</w:t>
      </w:r>
      <w:r w:rsidRPr="0051150D">
        <w:rPr>
          <w:rFonts w:ascii="Times New Roman" w:hAnsi="Times New Roman" w:cs="Times New Roman"/>
          <w:sz w:val="24"/>
          <w:szCs w:val="24"/>
          <w:lang w:val="sq-AL"/>
        </w:rPr>
        <w:t xml:space="preserve"> sektorit të energjisë</w:t>
      </w:r>
      <w:r w:rsidR="009003FC" w:rsidRPr="0051150D">
        <w:rPr>
          <w:rFonts w:ascii="Times New Roman" w:hAnsi="Times New Roman" w:cs="Times New Roman"/>
          <w:sz w:val="24"/>
          <w:szCs w:val="24"/>
          <w:lang w:val="sq-AL"/>
        </w:rPr>
        <w:t xml:space="preserve"> në mjedis</w:t>
      </w:r>
      <w:r w:rsidRPr="0051150D">
        <w:rPr>
          <w:rFonts w:ascii="Times New Roman" w:hAnsi="Times New Roman" w:cs="Times New Roman"/>
          <w:sz w:val="24"/>
          <w:szCs w:val="24"/>
          <w:lang w:val="sq-AL"/>
        </w:rPr>
        <w:t xml:space="preserve">, duke promovuar në këtë mënyrë kursimin e energjisë, energjinë efikase, energjinë e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si dhe studimin dhe zbutjen e ndikimit mjedisor të prodhimit dhe shpenzimit të energjisë</w:t>
      </w:r>
      <w:r w:rsidRPr="0051150D">
        <w:rPr>
          <w:rFonts w:ascii="Times New Roman" w:eastAsia="Times New Roman" w:hAnsi="Times New Roman" w:cs="Times New Roman"/>
          <w:sz w:val="24"/>
          <w:szCs w:val="24"/>
          <w:lang w:val="sq-AL"/>
        </w:rPr>
        <w:t xml:space="preserve">. </w:t>
      </w:r>
    </w:p>
    <w:p w14:paraId="6DA0E34C" w14:textId="77777777" w:rsidR="00BF6F43" w:rsidRPr="0051150D" w:rsidRDefault="00BF6F43" w:rsidP="00117397">
      <w:pPr>
        <w:tabs>
          <w:tab w:val="left" w:pos="0"/>
        </w:tabs>
        <w:spacing w:line="240" w:lineRule="auto"/>
        <w:jc w:val="both"/>
        <w:rPr>
          <w:rFonts w:ascii="Times New Roman" w:eastAsia="Times New Roman" w:hAnsi="Times New Roman" w:cs="Times New Roman"/>
          <w:spacing w:val="-1"/>
          <w:sz w:val="24"/>
          <w:szCs w:val="24"/>
          <w:lang w:val="sq-AL"/>
        </w:rPr>
      </w:pPr>
      <w:r w:rsidRPr="0051150D">
        <w:rPr>
          <w:rFonts w:ascii="Times New Roman" w:hAnsi="Times New Roman" w:cs="Times New Roman"/>
          <w:sz w:val="24"/>
          <w:szCs w:val="24"/>
          <w:lang w:val="sq-AL"/>
        </w:rPr>
        <w:t xml:space="preserve">Lidhur me kërkesat nga mekanizmat tjerë për pranim në BE, Raporti i Komisionit Evropian për Kosovën për vitin 2019 (Kapitulli 6, pika 6.22 - Energjia, faqe 81) jep </w:t>
      </w:r>
      <w:r w:rsidR="009003FC" w:rsidRPr="0051150D">
        <w:rPr>
          <w:rFonts w:ascii="Times New Roman" w:hAnsi="Times New Roman" w:cs="Times New Roman"/>
          <w:sz w:val="24"/>
          <w:szCs w:val="24"/>
          <w:lang w:val="sq-AL"/>
        </w:rPr>
        <w:t xml:space="preserve">një </w:t>
      </w:r>
      <w:r w:rsidRPr="0051150D">
        <w:rPr>
          <w:rFonts w:ascii="Times New Roman" w:hAnsi="Times New Roman" w:cs="Times New Roman"/>
          <w:sz w:val="24"/>
          <w:szCs w:val="24"/>
          <w:lang w:val="sq-AL"/>
        </w:rPr>
        <w:t xml:space="preserve">përshkrim të shkurtër të gjendjes në këtë fushë. Mes tjerash, raporti thekson se Kosova duhet të fokusohet në energji të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përfshirë edhe futjen e skemave mbështetëse të BRE </w:t>
      </w:r>
      <w:r w:rsidR="00C84568" w:rsidRPr="0051150D">
        <w:rPr>
          <w:rFonts w:ascii="Times New Roman" w:hAnsi="Times New Roman" w:cs="Times New Roman"/>
          <w:sz w:val="24"/>
          <w:szCs w:val="24"/>
          <w:lang w:val="sq-AL"/>
        </w:rPr>
        <w:t>të bazuara n</w:t>
      </w:r>
      <w:r w:rsidRPr="0051150D">
        <w:rPr>
          <w:rFonts w:ascii="Times New Roman" w:hAnsi="Times New Roman" w:cs="Times New Roman"/>
          <w:sz w:val="24"/>
          <w:szCs w:val="24"/>
          <w:lang w:val="sq-AL"/>
        </w:rPr>
        <w:t xml:space="preserve">ë treg dhe adresimin e pengesave në investim. Raporti thekson se edhe legjislacioni është pjesërisht i përafruar me Acquis-ë, dhe tregu i energjisë elektrike duhet të ristrukturohet për ta mundësuar integrimin e prodhimit të energjisë së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w:t>
      </w:r>
    </w:p>
    <w:p w14:paraId="503CD651" w14:textId="77777777" w:rsidR="00BF6F43" w:rsidRPr="0051150D" w:rsidRDefault="00BF6F43" w:rsidP="00117397">
      <w:pPr>
        <w:spacing w:before="113" w:line="240" w:lineRule="auto"/>
        <w:ind w:right="144"/>
        <w:jc w:val="both"/>
        <w:textAlignment w:val="baseline"/>
        <w:rPr>
          <w:rFonts w:ascii="Times New Roman" w:eastAsia="Times New Roman" w:hAnsi="Times New Roman" w:cs="Times New Roman"/>
          <w:sz w:val="24"/>
          <w:szCs w:val="24"/>
          <w:lang w:val="sq-AL"/>
        </w:rPr>
      </w:pPr>
      <w:r w:rsidRPr="0051150D">
        <w:rPr>
          <w:rFonts w:ascii="Times New Roman" w:hAnsi="Times New Roman" w:cs="Times New Roman"/>
          <w:sz w:val="24"/>
          <w:szCs w:val="24"/>
          <w:lang w:val="sq-AL"/>
        </w:rPr>
        <w:t>Kurse, në lidhje me dokumentin Agjend</w:t>
      </w:r>
      <w:r w:rsidR="00C84568" w:rsidRPr="0051150D">
        <w:rPr>
          <w:rFonts w:ascii="Times New Roman" w:hAnsi="Times New Roman" w:cs="Times New Roman"/>
          <w:sz w:val="24"/>
          <w:szCs w:val="24"/>
          <w:lang w:val="sq-AL"/>
        </w:rPr>
        <w:t>ës</w:t>
      </w:r>
      <w:r w:rsidRPr="0051150D">
        <w:rPr>
          <w:rFonts w:ascii="Times New Roman" w:hAnsi="Times New Roman" w:cs="Times New Roman"/>
          <w:sz w:val="24"/>
          <w:szCs w:val="24"/>
          <w:lang w:val="sq-AL"/>
        </w:rPr>
        <w:t xml:space="preserve"> </w:t>
      </w:r>
      <w:r w:rsidR="00C84568" w:rsidRPr="0051150D">
        <w:rPr>
          <w:rFonts w:ascii="Times New Roman" w:hAnsi="Times New Roman" w:cs="Times New Roman"/>
          <w:sz w:val="24"/>
          <w:szCs w:val="24"/>
          <w:lang w:val="sq-AL"/>
        </w:rPr>
        <w:t xml:space="preserve">së </w:t>
      </w:r>
      <w:r w:rsidRPr="0051150D">
        <w:rPr>
          <w:rFonts w:ascii="Times New Roman" w:hAnsi="Times New Roman" w:cs="Times New Roman"/>
          <w:sz w:val="24"/>
          <w:szCs w:val="24"/>
          <w:lang w:val="sq-AL"/>
        </w:rPr>
        <w:t xml:space="preserve">Reformës Evropiane (ERA), i lansuar nga BE dhe Kosova në nëntor 2016, vazhdon të shërbejë si instrument i dobishëm për drejtimin e zbatimit të reformave të ndërlidhura me BE-në në kontekstin e MSA-së. Ky dokument thekson këtë çështje në pikën 2.6 “Arritja e caqeve për burimet e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dhe efikasitetin e energjisë, që thekson nevojën për tu përqendruar në politika dhe masa legjislative në mbështetje të Kosovës </w:t>
      </w:r>
      <w:r w:rsidR="003F198C" w:rsidRPr="0051150D">
        <w:rPr>
          <w:rFonts w:ascii="Times New Roman" w:hAnsi="Times New Roman" w:cs="Times New Roman"/>
          <w:sz w:val="24"/>
          <w:szCs w:val="24"/>
          <w:lang w:val="sq-AL"/>
        </w:rPr>
        <w:t>p</w:t>
      </w:r>
      <w:r w:rsidRPr="0051150D">
        <w:rPr>
          <w:rFonts w:ascii="Times New Roman" w:hAnsi="Times New Roman" w:cs="Times New Roman"/>
          <w:sz w:val="24"/>
          <w:szCs w:val="24"/>
          <w:lang w:val="sq-AL"/>
        </w:rPr>
        <w:t>ë</w:t>
      </w:r>
      <w:r w:rsidR="003F198C" w:rsidRPr="0051150D">
        <w:rPr>
          <w:rFonts w:ascii="Times New Roman" w:hAnsi="Times New Roman" w:cs="Times New Roman"/>
          <w:sz w:val="24"/>
          <w:szCs w:val="24"/>
          <w:lang w:val="sq-AL"/>
        </w:rPr>
        <w:t>r</w:t>
      </w:r>
      <w:r w:rsidRPr="0051150D">
        <w:rPr>
          <w:rFonts w:ascii="Times New Roman" w:hAnsi="Times New Roman" w:cs="Times New Roman"/>
          <w:sz w:val="24"/>
          <w:szCs w:val="24"/>
          <w:lang w:val="sq-AL"/>
        </w:rPr>
        <w:t xml:space="preserve"> arritjen e caqeve të saj për energji të </w:t>
      </w:r>
      <w:r w:rsidR="00946B68" w:rsidRPr="0051150D">
        <w:rPr>
          <w:rFonts w:ascii="Times New Roman" w:hAnsi="Times New Roman" w:cs="Times New Roman"/>
          <w:sz w:val="24"/>
          <w:szCs w:val="24"/>
          <w:lang w:val="sq-AL"/>
        </w:rPr>
        <w:t>ripërtëritshme</w:t>
      </w:r>
      <w:r w:rsidRPr="0051150D">
        <w:rPr>
          <w:rFonts w:ascii="Times New Roman" w:eastAsia="Times New Roman" w:hAnsi="Times New Roman" w:cs="Times New Roman"/>
          <w:sz w:val="24"/>
          <w:szCs w:val="24"/>
          <w:lang w:val="sq-AL"/>
        </w:rPr>
        <w:t>.."</w:t>
      </w:r>
    </w:p>
    <w:p w14:paraId="48F6B712" w14:textId="77777777" w:rsidR="00BF6F43" w:rsidRPr="0051150D" w:rsidRDefault="00BF6F43" w:rsidP="00117397">
      <w:pPr>
        <w:tabs>
          <w:tab w:val="left" w:pos="0"/>
        </w:tabs>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Programi Kombëtar për Zbatimin e MSA-së në pjesën narrative, sa i përket fushës së burimeve të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të energjisë, thekson nevojën për një proces konkurrues me BRE.</w:t>
      </w:r>
    </w:p>
    <w:p w14:paraId="3BD9F89E" w14:textId="77777777" w:rsidR="00BF6F43" w:rsidRPr="0051150D" w:rsidRDefault="00BF6F43" w:rsidP="00117397">
      <w:pPr>
        <w:tabs>
          <w:tab w:val="left" w:pos="0"/>
        </w:tabs>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Ndërsa, sfida që </w:t>
      </w:r>
      <w:r w:rsidR="003F198C" w:rsidRPr="0051150D">
        <w:rPr>
          <w:rFonts w:ascii="Times New Roman" w:hAnsi="Times New Roman" w:cs="Times New Roman"/>
          <w:sz w:val="24"/>
          <w:szCs w:val="24"/>
          <w:lang w:val="sq-AL"/>
        </w:rPr>
        <w:t>rezulton</w:t>
      </w:r>
      <w:r w:rsidRPr="0051150D">
        <w:rPr>
          <w:rFonts w:ascii="Times New Roman" w:hAnsi="Times New Roman" w:cs="Times New Roman"/>
          <w:sz w:val="24"/>
          <w:szCs w:val="24"/>
          <w:lang w:val="sq-AL"/>
        </w:rPr>
        <w:t xml:space="preserve"> nga takimi i nënkomitetit për MSA-në </w:t>
      </w:r>
      <w:r w:rsidR="003F198C"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Infrastruktura</w:t>
      </w:r>
      <w:r w:rsidR="003F198C"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 xml:space="preserve"> 2020, në kuadër të burimeve të energjisë së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është si në vijim: Ndryshimi i rregullave ekzistuese për ofrimin e mbështetjes për prodhuesit e energjisë së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për t’i futur në një proces konkurrues, të jetë në përputhje me legjislacionin për ndihmë shtetërore dhe përmirësuar skemat mbështetëse për projektet e energjisë së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duke prezantuar oferta konkurruese në mbështetje </w:t>
      </w:r>
      <w:r w:rsidR="003F198C"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 xml:space="preserve">burimeve të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të energjisë dhe për të bërë ndryshime të nevojshme në legjislacion.</w:t>
      </w:r>
    </w:p>
    <w:p w14:paraId="34239F63"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Madje, përmes Deklaratës së Sofjes për Agjendën e Gjelbër të Ballkanit Perëndimor, e nënshkruar më 10 nëntor 2020 në Sofje </w:t>
      </w:r>
      <w:r w:rsidR="003F198C" w:rsidRPr="0051150D">
        <w:rPr>
          <w:rFonts w:ascii="Times New Roman" w:hAnsi="Times New Roman" w:cs="Times New Roman"/>
          <w:sz w:val="24"/>
          <w:szCs w:val="24"/>
          <w:lang w:val="sq-AL"/>
        </w:rPr>
        <w:t>gjatë</w:t>
      </w:r>
      <w:r w:rsidRPr="0051150D">
        <w:rPr>
          <w:rFonts w:ascii="Times New Roman" w:hAnsi="Times New Roman" w:cs="Times New Roman"/>
          <w:sz w:val="24"/>
          <w:szCs w:val="24"/>
          <w:lang w:val="sq-AL"/>
        </w:rPr>
        <w:t xml:space="preserve"> Samiti</w:t>
      </w:r>
      <w:r w:rsidR="003F198C"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 xml:space="preserve"> </w:t>
      </w:r>
      <w:r w:rsidR="003F198C"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 xml:space="preserve">Ballkanit Perëndimor si pjesë e nismës së Procesit të Berlinit, Kosova u angazhua që të punojë me BE-në për </w:t>
      </w:r>
      <w:r w:rsidR="003F198C"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integruar një politikë të rreptë klimatike dhe t’i reformojë sektorët e energjisë dhe transportit, ashtu që të arrihet caku i vitit 2050 për një kontinent neutral ndaj karbonit së bashku me BE-në, në veçanti përmes këtyre veprimeve: rritj</w:t>
      </w:r>
      <w:r w:rsidR="003F198C" w:rsidRPr="0051150D">
        <w:rPr>
          <w:rFonts w:ascii="Times New Roman" w:hAnsi="Times New Roman" w:cs="Times New Roman"/>
          <w:sz w:val="24"/>
          <w:szCs w:val="24"/>
          <w:lang w:val="sq-AL"/>
        </w:rPr>
        <w:t>es</w:t>
      </w:r>
      <w:r w:rsidRPr="0051150D">
        <w:rPr>
          <w:rFonts w:ascii="Times New Roman" w:hAnsi="Times New Roman" w:cs="Times New Roman"/>
          <w:sz w:val="24"/>
          <w:szCs w:val="24"/>
          <w:lang w:val="sq-AL"/>
        </w:rPr>
        <w:t xml:space="preserve"> </w:t>
      </w:r>
      <w:r w:rsidR="003F198C" w:rsidRPr="0051150D">
        <w:rPr>
          <w:rFonts w:ascii="Times New Roman" w:hAnsi="Times New Roman" w:cs="Times New Roman"/>
          <w:sz w:val="24"/>
          <w:szCs w:val="24"/>
          <w:lang w:val="sq-AL"/>
        </w:rPr>
        <w:t xml:space="preserve">së </w:t>
      </w:r>
      <w:r w:rsidRPr="0051150D">
        <w:rPr>
          <w:rFonts w:ascii="Times New Roman" w:hAnsi="Times New Roman" w:cs="Times New Roman"/>
          <w:sz w:val="24"/>
          <w:szCs w:val="24"/>
          <w:lang w:val="sq-AL"/>
        </w:rPr>
        <w:t xml:space="preserve">përqindjes </w:t>
      </w:r>
      <w:r w:rsidR="003F198C"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 xml:space="preserve">ë burimeve për energji të </w:t>
      </w:r>
      <w:r w:rsidR="00946B68" w:rsidRPr="0051150D">
        <w:rPr>
          <w:rFonts w:ascii="Times New Roman" w:hAnsi="Times New Roman" w:cs="Times New Roman"/>
          <w:sz w:val="24"/>
          <w:szCs w:val="24"/>
          <w:lang w:val="sq-AL"/>
        </w:rPr>
        <w:t>ripërtëritshme</w:t>
      </w:r>
      <w:r w:rsidRPr="0051150D">
        <w:rPr>
          <w:rFonts w:ascii="Times New Roman" w:hAnsi="Times New Roman" w:cs="Times New Roman"/>
          <w:sz w:val="24"/>
          <w:szCs w:val="24"/>
          <w:lang w:val="sq-AL"/>
        </w:rPr>
        <w:t xml:space="preserve"> dhe ofrimi i kushteve të domosdoshme për investim, në </w:t>
      </w:r>
      <w:r w:rsidR="003F198C" w:rsidRPr="0051150D">
        <w:rPr>
          <w:rFonts w:ascii="Times New Roman" w:hAnsi="Times New Roman" w:cs="Times New Roman"/>
          <w:sz w:val="24"/>
          <w:szCs w:val="24"/>
          <w:lang w:val="sq-AL"/>
        </w:rPr>
        <w:t xml:space="preserve">përputhje </w:t>
      </w:r>
      <w:r w:rsidRPr="0051150D">
        <w:rPr>
          <w:rFonts w:ascii="Times New Roman" w:hAnsi="Times New Roman" w:cs="Times New Roman"/>
          <w:sz w:val="24"/>
          <w:szCs w:val="24"/>
          <w:lang w:val="sq-AL"/>
        </w:rPr>
        <w:t xml:space="preserve">me BE-në dhe </w:t>
      </w:r>
      <w:r w:rsidRPr="0051150D">
        <w:rPr>
          <w:rFonts w:ascii="Times New Roman" w:hAnsi="Times New Roman" w:cs="Times New Roman"/>
          <w:i/>
          <w:sz w:val="24"/>
          <w:szCs w:val="24"/>
          <w:lang w:val="sq-AL"/>
        </w:rPr>
        <w:t>Acquis</w:t>
      </w:r>
      <w:r w:rsidR="003F198C" w:rsidRPr="0051150D">
        <w:rPr>
          <w:rFonts w:ascii="Times New Roman" w:hAnsi="Times New Roman" w:cs="Times New Roman"/>
          <w:i/>
          <w:sz w:val="24"/>
          <w:szCs w:val="24"/>
          <w:lang w:val="sq-AL"/>
        </w:rPr>
        <w:t>-in</w:t>
      </w:r>
      <w:r w:rsidR="003F198C" w:rsidRPr="0051150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e Komunitetit të Energjisë dhe caqeve të vendosura.</w:t>
      </w:r>
    </w:p>
    <w:p w14:paraId="55A67893" w14:textId="77777777" w:rsidR="00BF6F43"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Tabela poshtë paraqet të</w:t>
      </w:r>
      <w:r w:rsidR="003F198C" w:rsidRPr="0051150D">
        <w:rPr>
          <w:rFonts w:ascii="Times New Roman" w:hAnsi="Times New Roman" w:cs="Times New Roman"/>
          <w:sz w:val="24"/>
          <w:szCs w:val="24"/>
          <w:lang w:val="sq-AL"/>
        </w:rPr>
        <w:t xml:space="preserve"> gjitha </w:t>
      </w:r>
      <w:r w:rsidRPr="0051150D">
        <w:rPr>
          <w:rFonts w:ascii="Times New Roman" w:hAnsi="Times New Roman" w:cs="Times New Roman"/>
          <w:sz w:val="24"/>
          <w:szCs w:val="24"/>
          <w:lang w:val="sq-AL"/>
        </w:rPr>
        <w:t xml:space="preserve">politikat përkatëse ekzistuese, kornizën ligjore dhe rregullatore për BRE, përfshirë institucionet përgjegjëse si dhe rolin dhe detyrat e tyre. </w:t>
      </w:r>
    </w:p>
    <w:p w14:paraId="6E6C708C" w14:textId="77777777" w:rsidR="00117397" w:rsidRDefault="00117397" w:rsidP="00117397">
      <w:pPr>
        <w:spacing w:line="240" w:lineRule="auto"/>
        <w:jc w:val="both"/>
        <w:rPr>
          <w:rFonts w:ascii="Times New Roman" w:hAnsi="Times New Roman" w:cs="Times New Roman"/>
          <w:sz w:val="24"/>
          <w:szCs w:val="24"/>
          <w:lang w:val="sq-AL"/>
        </w:rPr>
      </w:pPr>
    </w:p>
    <w:p w14:paraId="5126A032" w14:textId="77777777" w:rsidR="00117397" w:rsidRDefault="00117397" w:rsidP="00117397">
      <w:pPr>
        <w:spacing w:line="240" w:lineRule="auto"/>
        <w:jc w:val="both"/>
        <w:rPr>
          <w:rFonts w:ascii="Times New Roman" w:hAnsi="Times New Roman" w:cs="Times New Roman"/>
          <w:sz w:val="24"/>
          <w:szCs w:val="24"/>
          <w:lang w:val="sq-AL"/>
        </w:rPr>
      </w:pPr>
    </w:p>
    <w:p w14:paraId="51DC8963" w14:textId="77777777" w:rsidR="00117397" w:rsidRDefault="00117397" w:rsidP="00117397">
      <w:pPr>
        <w:spacing w:line="240" w:lineRule="auto"/>
        <w:jc w:val="both"/>
        <w:rPr>
          <w:rFonts w:ascii="Times New Roman" w:hAnsi="Times New Roman" w:cs="Times New Roman"/>
          <w:sz w:val="24"/>
          <w:szCs w:val="24"/>
          <w:lang w:val="sq-AL"/>
        </w:rPr>
      </w:pPr>
    </w:p>
    <w:p w14:paraId="55C9D16B" w14:textId="77777777" w:rsidR="008B4C84" w:rsidRDefault="008B4C84" w:rsidP="00117397">
      <w:pPr>
        <w:spacing w:line="240" w:lineRule="auto"/>
        <w:jc w:val="both"/>
        <w:rPr>
          <w:rFonts w:ascii="Times New Roman" w:hAnsi="Times New Roman" w:cs="Times New Roman"/>
          <w:sz w:val="24"/>
          <w:szCs w:val="24"/>
          <w:lang w:val="sq-AL"/>
        </w:rPr>
      </w:pPr>
    </w:p>
    <w:p w14:paraId="3A73D003" w14:textId="77777777" w:rsidR="008B4C84" w:rsidRPr="0051150D" w:rsidRDefault="008B4C84" w:rsidP="00117397">
      <w:pPr>
        <w:spacing w:line="240" w:lineRule="auto"/>
        <w:jc w:val="both"/>
        <w:rPr>
          <w:rFonts w:ascii="Times New Roman" w:hAnsi="Times New Roman" w:cs="Times New Roman"/>
          <w:sz w:val="24"/>
          <w:szCs w:val="24"/>
          <w:lang w:val="sq-AL"/>
        </w:rPr>
      </w:pPr>
    </w:p>
    <w:p w14:paraId="148F7209" w14:textId="77777777" w:rsidR="00BF6F43" w:rsidRPr="00946B68" w:rsidRDefault="00BF6F43" w:rsidP="00117397">
      <w:pPr>
        <w:pStyle w:val="Caption"/>
        <w:jc w:val="both"/>
        <w:rPr>
          <w:rFonts w:cstheme="minorHAnsi"/>
          <w:color w:val="auto"/>
          <w:lang w:val="sq-AL"/>
        </w:rPr>
      </w:pPr>
      <w:r w:rsidRPr="00946B68">
        <w:rPr>
          <w:rFonts w:cstheme="minorHAnsi"/>
          <w:color w:val="auto"/>
          <w:lang w:val="sq-AL"/>
        </w:rPr>
        <w:lastRenderedPageBreak/>
        <w:t xml:space="preserve">Figura </w:t>
      </w:r>
      <w:r w:rsidRPr="00946B68">
        <w:rPr>
          <w:rFonts w:cstheme="minorHAnsi"/>
          <w:color w:val="auto"/>
          <w:lang w:val="sq-AL"/>
        </w:rPr>
        <w:fldChar w:fldCharType="begin"/>
      </w:r>
      <w:r w:rsidRPr="00946B68">
        <w:rPr>
          <w:rFonts w:cstheme="minorHAnsi"/>
          <w:color w:val="auto"/>
          <w:lang w:val="sq-AL"/>
        </w:rPr>
        <w:instrText xml:space="preserve"> SEQ Figure \* ARABIC </w:instrText>
      </w:r>
      <w:r w:rsidRPr="00946B68">
        <w:rPr>
          <w:rFonts w:cstheme="minorHAnsi"/>
          <w:color w:val="auto"/>
          <w:lang w:val="sq-AL"/>
        </w:rPr>
        <w:fldChar w:fldCharType="separate"/>
      </w:r>
      <w:r w:rsidRPr="00946B68">
        <w:rPr>
          <w:rFonts w:cstheme="minorHAnsi"/>
          <w:color w:val="auto"/>
          <w:lang w:val="sq-AL"/>
        </w:rPr>
        <w:t>2</w:t>
      </w:r>
      <w:r w:rsidRPr="00946B68">
        <w:rPr>
          <w:rFonts w:cstheme="minorHAnsi"/>
          <w:color w:val="auto"/>
          <w:lang w:val="sq-AL"/>
        </w:rPr>
        <w:fldChar w:fldCharType="end"/>
      </w:r>
      <w:r w:rsidRPr="00946B68">
        <w:rPr>
          <w:rFonts w:cstheme="minorHAnsi"/>
          <w:color w:val="auto"/>
          <w:lang w:val="sq-AL"/>
        </w:rPr>
        <w:t>: Dokumentet përkatëse të politikave, ligjet dhe aktet nënligjore</w:t>
      </w:r>
    </w:p>
    <w:tbl>
      <w:tblPr>
        <w:tblStyle w:val="GridTable5Dark-Accent110"/>
        <w:tblW w:w="9464" w:type="dxa"/>
        <w:tblLayout w:type="fixed"/>
        <w:tblLook w:val="04A0" w:firstRow="1" w:lastRow="0" w:firstColumn="1" w:lastColumn="0" w:noHBand="0" w:noVBand="1"/>
      </w:tblPr>
      <w:tblGrid>
        <w:gridCol w:w="2835"/>
        <w:gridCol w:w="2802"/>
        <w:gridCol w:w="1481"/>
        <w:gridCol w:w="2346"/>
      </w:tblGrid>
      <w:tr w:rsidR="00BF6F43" w:rsidRPr="00946B68" w14:paraId="7B2EB42D" w14:textId="77777777" w:rsidTr="000F4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E16794B" w14:textId="77777777" w:rsidR="00BF6F43" w:rsidRPr="00946B68" w:rsidRDefault="00BF6F43" w:rsidP="00117397">
            <w:pPr>
              <w:jc w:val="both"/>
              <w:rPr>
                <w:rFonts w:cstheme="minorHAnsi"/>
                <w:lang w:val="sq-AL"/>
              </w:rPr>
            </w:pPr>
            <w:r w:rsidRPr="00946B68">
              <w:rPr>
                <w:rFonts w:cstheme="minorHAnsi"/>
                <w:lang w:val="sq-AL"/>
              </w:rPr>
              <w:t>Dokumenti i</w:t>
            </w:r>
            <w:r w:rsidR="002349B2">
              <w:rPr>
                <w:rFonts w:cstheme="minorHAnsi"/>
                <w:lang w:val="sq-AL"/>
              </w:rPr>
              <w:t xml:space="preserve"> politikave, ligj</w:t>
            </w:r>
            <w:r w:rsidRPr="00946B68">
              <w:rPr>
                <w:rFonts w:cstheme="minorHAnsi"/>
                <w:lang w:val="sq-AL"/>
              </w:rPr>
              <w:t xml:space="preserve"> ose aktet nënligjore</w:t>
            </w:r>
          </w:p>
        </w:tc>
        <w:tc>
          <w:tcPr>
            <w:tcW w:w="2802" w:type="dxa"/>
          </w:tcPr>
          <w:p w14:paraId="1F380AAA" w14:textId="77777777" w:rsidR="00BF6F43" w:rsidRPr="00946B68" w:rsidRDefault="00BF6F43" w:rsidP="00117397">
            <w:pPr>
              <w:jc w:val="both"/>
              <w:cnfStyle w:val="100000000000" w:firstRow="1"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Marrëdhënia me dokumentin e politikave ose të planifikimit nëpërmjet internetit ose akteve ligjore në Gazetën Zyrtare</w:t>
            </w:r>
          </w:p>
        </w:tc>
        <w:tc>
          <w:tcPr>
            <w:tcW w:w="1481" w:type="dxa"/>
          </w:tcPr>
          <w:p w14:paraId="43FDDC1F" w14:textId="77777777" w:rsidR="00BF6F43" w:rsidRPr="00946B68" w:rsidRDefault="00BF6F43" w:rsidP="00117397">
            <w:pPr>
              <w:ind w:right="-101"/>
              <w:jc w:val="both"/>
              <w:cnfStyle w:val="100000000000" w:firstRow="1"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Institucioni (et) shtetëror (e) përgjegjës(e) për zbatim</w:t>
            </w:r>
          </w:p>
        </w:tc>
        <w:tc>
          <w:tcPr>
            <w:tcW w:w="2346" w:type="dxa"/>
          </w:tcPr>
          <w:p w14:paraId="7CF26C39" w14:textId="77777777" w:rsidR="00BF6F43" w:rsidRPr="00946B68" w:rsidRDefault="00BF6F43" w:rsidP="00117397">
            <w:pPr>
              <w:jc w:val="both"/>
              <w:cnfStyle w:val="100000000000" w:firstRow="1"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Roli dhe detyrat e institucionit (ve)</w:t>
            </w:r>
          </w:p>
        </w:tc>
      </w:tr>
      <w:tr w:rsidR="00BF6F43" w:rsidRPr="00946B68" w14:paraId="732B07AC"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9C30AB9" w14:textId="77777777" w:rsidR="00BF6F43" w:rsidRPr="00946B68" w:rsidRDefault="00BF6F43" w:rsidP="00117397">
            <w:pPr>
              <w:jc w:val="both"/>
              <w:rPr>
                <w:rFonts w:cstheme="minorHAnsi"/>
                <w:lang w:val="sq-AL"/>
              </w:rPr>
            </w:pPr>
            <w:r w:rsidRPr="00946B68">
              <w:rPr>
                <w:rFonts w:cstheme="minorHAnsi"/>
                <w:lang w:val="sq-AL"/>
              </w:rPr>
              <w:t xml:space="preserve">Ligji nr. 05/L-081 për Energjinë </w:t>
            </w:r>
          </w:p>
        </w:tc>
        <w:tc>
          <w:tcPr>
            <w:tcW w:w="2802" w:type="dxa"/>
          </w:tcPr>
          <w:p w14:paraId="5A7F3618" w14:textId="77777777" w:rsidR="00BF6F43" w:rsidRPr="00946B68" w:rsidRDefault="0012780A"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hyperlink r:id="rId9" w:history="1">
              <w:r w:rsidR="00BF6F43" w:rsidRPr="00946B68">
                <w:rPr>
                  <w:rStyle w:val="Hyperlink"/>
                  <w:rFonts w:cstheme="minorHAnsi"/>
                  <w:lang w:val="sq-AL"/>
                </w:rPr>
                <w:t>https://gzk.rks-gov.net/ActDetail.aspx?ActID=12689</w:t>
              </w:r>
            </w:hyperlink>
            <w:r w:rsidR="00BF6F43" w:rsidRPr="00946B68">
              <w:rPr>
                <w:rFonts w:cstheme="minorHAnsi"/>
                <w:lang w:val="sq-AL"/>
              </w:rPr>
              <w:t xml:space="preserve"> </w:t>
            </w:r>
          </w:p>
        </w:tc>
        <w:tc>
          <w:tcPr>
            <w:tcW w:w="1481" w:type="dxa"/>
          </w:tcPr>
          <w:p w14:paraId="5D4B1D38"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Mi</w:t>
            </w:r>
            <w:r w:rsidR="00E66EED">
              <w:rPr>
                <w:rFonts w:cstheme="minorHAnsi"/>
                <w:lang w:val="sq-AL"/>
              </w:rPr>
              <w:t>nistria e Ekonomisë</w:t>
            </w:r>
            <w:r w:rsidRPr="00946B68">
              <w:rPr>
                <w:rFonts w:cstheme="minorHAnsi"/>
                <w:lang w:val="sq-AL"/>
              </w:rPr>
              <w:t xml:space="preserve"> </w:t>
            </w:r>
          </w:p>
        </w:tc>
        <w:tc>
          <w:tcPr>
            <w:tcW w:w="2346" w:type="dxa"/>
          </w:tcPr>
          <w:p w14:paraId="25ACD9C4"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Neni 12 përcakton politikat për burimet e  </w:t>
            </w:r>
            <w:r w:rsidR="00946B68">
              <w:rPr>
                <w:rFonts w:cstheme="minorHAnsi"/>
                <w:lang w:val="sq-AL"/>
              </w:rPr>
              <w:t>ripërtëritshme</w:t>
            </w:r>
            <w:r w:rsidRPr="00946B68">
              <w:rPr>
                <w:rFonts w:cstheme="minorHAnsi"/>
                <w:lang w:val="sq-AL"/>
              </w:rPr>
              <w:t xml:space="preserve">  të energjisë: “</w:t>
            </w:r>
            <w:r w:rsidR="003F198C" w:rsidRPr="00946B68">
              <w:rPr>
                <w:lang w:val="sq-AL"/>
              </w:rPr>
              <w:t xml:space="preserve">Qëllimi i politikave të burimeve të </w:t>
            </w:r>
            <w:r w:rsidR="00946B68">
              <w:rPr>
                <w:lang w:val="sq-AL"/>
              </w:rPr>
              <w:t>ripërtëritshme</w:t>
            </w:r>
            <w:r w:rsidR="003F198C" w:rsidRPr="00946B68">
              <w:rPr>
                <w:lang w:val="sq-AL"/>
              </w:rPr>
              <w:t xml:space="preserve"> të energjisë është promovimi i shfrytëzimit ekonomik e të qëndrueshëm të potencialeve vendore të burimeve të </w:t>
            </w:r>
            <w:r w:rsidR="00946B68">
              <w:rPr>
                <w:lang w:val="sq-AL"/>
              </w:rPr>
              <w:t>ripërtëritshme</w:t>
            </w:r>
            <w:r w:rsidR="003F198C" w:rsidRPr="00946B68">
              <w:rPr>
                <w:lang w:val="sq-AL"/>
              </w:rPr>
              <w:t xml:space="preserve"> të energjisë, në funksion të plotësimit të nevojave për energji, rritjes së sigurisë së furnizimit dhe mbrojtjes së mjedisit</w:t>
            </w:r>
            <w:r w:rsidR="003F198C" w:rsidRPr="00946B68">
              <w:rPr>
                <w:rFonts w:cstheme="minorHAnsi"/>
                <w:lang w:val="sq-AL"/>
              </w:rPr>
              <w:t xml:space="preserve"> </w:t>
            </w:r>
            <w:r w:rsidRPr="00946B68">
              <w:rPr>
                <w:rFonts w:cstheme="minorHAnsi"/>
                <w:lang w:val="sq-AL"/>
              </w:rPr>
              <w:t xml:space="preserve">si dhe </w:t>
            </w:r>
            <w:r w:rsidR="003F198C" w:rsidRPr="00946B68">
              <w:rPr>
                <w:lang w:val="sq-AL"/>
              </w:rPr>
              <w:t xml:space="preserve">politikat e burimeve të </w:t>
            </w:r>
            <w:r w:rsidR="00946B68">
              <w:rPr>
                <w:lang w:val="sq-AL"/>
              </w:rPr>
              <w:t>ripërtëritshme</w:t>
            </w:r>
            <w:r w:rsidR="003F198C" w:rsidRPr="00946B68">
              <w:rPr>
                <w:lang w:val="sq-AL"/>
              </w:rPr>
              <w:t xml:space="preserve"> të energjisë janë pjesë përbërëse e Strategjisë</w:t>
            </w:r>
            <w:r w:rsidRPr="00946B68">
              <w:rPr>
                <w:rFonts w:cstheme="minorHAnsi"/>
                <w:lang w:val="sq-AL"/>
              </w:rPr>
              <w:t>. ”</w:t>
            </w:r>
          </w:p>
        </w:tc>
      </w:tr>
      <w:tr w:rsidR="00BF6F43" w:rsidRPr="00946B68" w14:paraId="75F7AF1A" w14:textId="77777777" w:rsidTr="000F4C59">
        <w:tc>
          <w:tcPr>
            <w:cnfStyle w:val="001000000000" w:firstRow="0" w:lastRow="0" w:firstColumn="1" w:lastColumn="0" w:oddVBand="0" w:evenVBand="0" w:oddHBand="0" w:evenHBand="0" w:firstRowFirstColumn="0" w:firstRowLastColumn="0" w:lastRowFirstColumn="0" w:lastRowLastColumn="0"/>
            <w:tcW w:w="2835" w:type="dxa"/>
          </w:tcPr>
          <w:p w14:paraId="54D238A9" w14:textId="77777777" w:rsidR="00BF6F43" w:rsidRPr="00946B68" w:rsidRDefault="00BF6F43" w:rsidP="00117397">
            <w:pPr>
              <w:jc w:val="both"/>
              <w:rPr>
                <w:rFonts w:cstheme="minorHAnsi"/>
                <w:lang w:val="sq-AL"/>
              </w:rPr>
            </w:pPr>
            <w:r w:rsidRPr="00946B68">
              <w:rPr>
                <w:rFonts w:cstheme="minorHAnsi"/>
                <w:lang w:val="sq-AL"/>
              </w:rPr>
              <w:t xml:space="preserve">Ligji nr. 05/L-085 për Energjinë Elektrike  </w:t>
            </w:r>
          </w:p>
        </w:tc>
        <w:tc>
          <w:tcPr>
            <w:tcW w:w="2802" w:type="dxa"/>
          </w:tcPr>
          <w:p w14:paraId="1FD489E2" w14:textId="77777777" w:rsidR="00BF6F43" w:rsidRPr="00946B68" w:rsidRDefault="0012780A"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hyperlink r:id="rId10" w:history="1">
              <w:r w:rsidR="00BF6F43" w:rsidRPr="00946B68">
                <w:rPr>
                  <w:rStyle w:val="Hyperlink"/>
                  <w:rFonts w:cstheme="minorHAnsi"/>
                  <w:lang w:val="sq-AL"/>
                </w:rPr>
                <w:t>https://gzk.rks-gov.net/ActDetail.aspx?ActID=12744</w:t>
              </w:r>
            </w:hyperlink>
            <w:r w:rsidR="00BF6F43" w:rsidRPr="00946B68">
              <w:rPr>
                <w:rFonts w:cstheme="minorHAnsi"/>
                <w:lang w:val="sq-AL"/>
              </w:rPr>
              <w:t xml:space="preserve"> </w:t>
            </w:r>
          </w:p>
        </w:tc>
        <w:tc>
          <w:tcPr>
            <w:tcW w:w="1481" w:type="dxa"/>
          </w:tcPr>
          <w:p w14:paraId="37BA5874"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Mi</w:t>
            </w:r>
            <w:r w:rsidR="00E03CE5">
              <w:rPr>
                <w:rFonts w:cstheme="minorHAnsi"/>
                <w:lang w:val="sq-AL"/>
              </w:rPr>
              <w:t>nistria e EKonomis</w:t>
            </w:r>
            <w:r w:rsidR="00E03CE5">
              <w:rPr>
                <w:rFonts w:ascii="Times New Roman" w:hAnsi="Times New Roman" w:cs="Times New Roman"/>
                <w:lang w:val="sq-AL"/>
              </w:rPr>
              <w:t>ë</w:t>
            </w:r>
            <w:r w:rsidRPr="00946B68">
              <w:rPr>
                <w:rFonts w:cstheme="minorHAnsi"/>
                <w:lang w:val="sq-AL"/>
              </w:rPr>
              <w:t>;</w:t>
            </w:r>
          </w:p>
          <w:p w14:paraId="02E01A35"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Zyra e Rregullatorit të Energjisë;</w:t>
            </w:r>
          </w:p>
          <w:p w14:paraId="6A5A2257"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Operatori i Transmisionit, Sistemit dhe Tregut;</w:t>
            </w:r>
          </w:p>
          <w:p w14:paraId="1EE46191"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Kompania Kosovare e Shpërndarjes së Energjisë Elektrike; </w:t>
            </w:r>
          </w:p>
          <w:p w14:paraId="3A7FA8C1"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Kompania Kosovare e </w:t>
            </w:r>
            <w:r w:rsidRPr="00946B68">
              <w:rPr>
                <w:rFonts w:cstheme="minorHAnsi"/>
                <w:lang w:val="sq-AL"/>
              </w:rPr>
              <w:lastRenderedPageBreak/>
              <w:t>Furnizimit me Energji Elektrike;</w:t>
            </w:r>
          </w:p>
          <w:p w14:paraId="4E79CCFA"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 </w:t>
            </w:r>
          </w:p>
        </w:tc>
        <w:tc>
          <w:tcPr>
            <w:tcW w:w="2346" w:type="dxa"/>
          </w:tcPr>
          <w:p w14:paraId="31B97CFF" w14:textId="77777777" w:rsidR="00BF6F43" w:rsidRPr="00946B68" w:rsidRDefault="00BF6F43" w:rsidP="00117397">
            <w:pPr>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lastRenderedPageBreak/>
              <w:t>Neni 8, paragrafi 9 përcakton se: “</w:t>
            </w:r>
            <w:r w:rsidR="003F198C" w:rsidRPr="00946B68">
              <w:rPr>
                <w:lang w:val="sq-AL"/>
              </w:rPr>
              <w:t xml:space="preserve">Rregullatori, sipas Ligjit për Rregullatorin e Energjisë, harton metodologjinë për përcaktimin e tarifave që duhet të paguajnë furnizuesit, për energjinë elektrike të prodhuar nga burimet e energjisë së </w:t>
            </w:r>
            <w:r w:rsidR="00946B68">
              <w:rPr>
                <w:lang w:val="sq-AL"/>
              </w:rPr>
              <w:t>ripërtëritshme</w:t>
            </w:r>
            <w:r w:rsidR="003F198C" w:rsidRPr="00946B68">
              <w:rPr>
                <w:lang w:val="sq-AL"/>
              </w:rPr>
              <w:t xml:space="preserve">. Kjo metodologji duhet të përfshijë dispozita për kompensimin e </w:t>
            </w:r>
            <w:r w:rsidR="003F198C" w:rsidRPr="00946B68">
              <w:rPr>
                <w:lang w:val="sq-AL"/>
              </w:rPr>
              <w:lastRenderedPageBreak/>
              <w:t>furnizuesve, për koston shtesë për blerjen e energjisë elektrike, të prodhuar nga këto burime të energjisë</w:t>
            </w:r>
            <w:r w:rsidRPr="00946B68">
              <w:rPr>
                <w:rFonts w:cstheme="minorHAnsi"/>
                <w:lang w:val="sq-AL"/>
              </w:rPr>
              <w:t xml:space="preserve">. </w:t>
            </w:r>
          </w:p>
          <w:p w14:paraId="33FD04E0" w14:textId="77777777" w:rsidR="00BF6F43" w:rsidRPr="00946B68" w:rsidRDefault="00BF6F43" w:rsidP="00117397">
            <w:pPr>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Ky ligj përcakton krijimin e sistemit të Certifikatës për origjinë dhe bashkëprodhim. </w:t>
            </w:r>
          </w:p>
          <w:p w14:paraId="0CB0CEBC"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r w:rsidR="00BF6F43" w:rsidRPr="00946B68" w14:paraId="277FB2D7"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A056A1D" w14:textId="77777777" w:rsidR="00BF6F43" w:rsidRPr="00946B68" w:rsidRDefault="00BF6F43" w:rsidP="00117397">
            <w:pPr>
              <w:jc w:val="both"/>
              <w:rPr>
                <w:rFonts w:cstheme="minorHAnsi"/>
                <w:lang w:val="sq-AL"/>
              </w:rPr>
            </w:pPr>
            <w:r w:rsidRPr="00946B68">
              <w:rPr>
                <w:rFonts w:cstheme="minorHAnsi"/>
                <w:lang w:val="sq-AL"/>
              </w:rPr>
              <w:lastRenderedPageBreak/>
              <w:t>Ligji nr. 05/L-084 për Rregullatorin e Energjisë</w:t>
            </w:r>
          </w:p>
        </w:tc>
        <w:tc>
          <w:tcPr>
            <w:tcW w:w="2802" w:type="dxa"/>
          </w:tcPr>
          <w:p w14:paraId="7CC4A323" w14:textId="77777777" w:rsidR="00BF6F43" w:rsidRPr="00946B68" w:rsidRDefault="0012780A"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hyperlink r:id="rId11" w:history="1">
              <w:r w:rsidR="00BF6F43" w:rsidRPr="00946B68">
                <w:rPr>
                  <w:rStyle w:val="Hyperlink"/>
                  <w:rFonts w:cstheme="minorHAnsi"/>
                  <w:lang w:val="sq-AL"/>
                </w:rPr>
                <w:t>https://gzk.rks-gov.net/ActDetail.aspx?ActID=12694</w:t>
              </w:r>
            </w:hyperlink>
            <w:r w:rsidR="00BF6F43" w:rsidRPr="00946B68">
              <w:rPr>
                <w:rFonts w:cstheme="minorHAnsi"/>
                <w:lang w:val="sq-AL"/>
              </w:rPr>
              <w:t xml:space="preserve"> </w:t>
            </w:r>
          </w:p>
        </w:tc>
        <w:tc>
          <w:tcPr>
            <w:tcW w:w="1481" w:type="dxa"/>
          </w:tcPr>
          <w:p w14:paraId="1EB3764B"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Zyra e Rregullatorit të Energjisë</w:t>
            </w:r>
          </w:p>
        </w:tc>
        <w:tc>
          <w:tcPr>
            <w:tcW w:w="2346" w:type="dxa"/>
          </w:tcPr>
          <w:p w14:paraId="65CDE965"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Ky ligj </w:t>
            </w:r>
            <w:r w:rsidR="003F198C" w:rsidRPr="00946B68">
              <w:rPr>
                <w:rFonts w:cstheme="minorHAnsi"/>
                <w:lang w:val="sq-AL"/>
              </w:rPr>
              <w:t>përcakton</w:t>
            </w:r>
            <w:r w:rsidRPr="00946B68">
              <w:rPr>
                <w:rFonts w:cstheme="minorHAnsi"/>
                <w:lang w:val="sq-AL"/>
              </w:rPr>
              <w:t xml:space="preserve"> se </w:t>
            </w:r>
            <w:r w:rsidR="003F198C" w:rsidRPr="00946B68">
              <w:rPr>
                <w:rFonts w:cstheme="minorHAnsi"/>
                <w:lang w:val="sq-AL"/>
              </w:rPr>
              <w:t>ngritja</w:t>
            </w:r>
            <w:r w:rsidRPr="00946B68">
              <w:rPr>
                <w:rFonts w:cstheme="minorHAnsi"/>
                <w:lang w:val="sq-AL"/>
              </w:rPr>
              <w:t xml:space="preserve"> </w:t>
            </w:r>
            <w:r w:rsidR="003F198C" w:rsidRPr="00946B68">
              <w:rPr>
                <w:rFonts w:cstheme="minorHAnsi"/>
                <w:lang w:val="sq-AL"/>
              </w:rPr>
              <w:t>e</w:t>
            </w:r>
            <w:r w:rsidRPr="00946B68">
              <w:rPr>
                <w:rFonts w:cstheme="minorHAnsi"/>
                <w:lang w:val="sq-AL"/>
              </w:rPr>
              <w:t xml:space="preserve"> kapaciteteve të reja gjeneruese (BRE), sistemeve të reja të bartjes dhe shpërndarjes së gazit natyror, përfshirë interkonektorët si dhe linjat </w:t>
            </w:r>
            <w:r w:rsidR="003F198C" w:rsidRPr="00946B68">
              <w:rPr>
                <w:rFonts w:cstheme="minorHAnsi"/>
                <w:lang w:val="sq-AL"/>
              </w:rPr>
              <w:t xml:space="preserve">e drejtpërdrejta </w:t>
            </w:r>
            <w:r w:rsidRPr="00946B68">
              <w:rPr>
                <w:rFonts w:cstheme="minorHAnsi"/>
                <w:lang w:val="sq-AL"/>
              </w:rPr>
              <w:t>të energjisë dhe gazsjellëset direkte për bartjen e gazit natyror do të kryhen në përputhje me procedurat për autorizim sipas të këtij ligji që ndërmerret nga Zyra e Rregullatorit të Energjisë, në përputhje me kriteret objektive, transparente dhe jodiskriminuese.</w:t>
            </w:r>
          </w:p>
        </w:tc>
      </w:tr>
      <w:tr w:rsidR="00BF6F43" w:rsidRPr="00946B68" w14:paraId="15E9B236" w14:textId="77777777" w:rsidTr="000F4C59">
        <w:tc>
          <w:tcPr>
            <w:cnfStyle w:val="001000000000" w:firstRow="0" w:lastRow="0" w:firstColumn="1" w:lastColumn="0" w:oddVBand="0" w:evenVBand="0" w:oddHBand="0" w:evenHBand="0" w:firstRowFirstColumn="0" w:firstRowLastColumn="0" w:lastRowFirstColumn="0" w:lastRowLastColumn="0"/>
            <w:tcW w:w="2835" w:type="dxa"/>
          </w:tcPr>
          <w:p w14:paraId="68FCB234" w14:textId="77777777" w:rsidR="00BF6F43" w:rsidRPr="00946B68" w:rsidRDefault="00BF6F43" w:rsidP="00117397">
            <w:pPr>
              <w:rPr>
                <w:rFonts w:cstheme="minorHAnsi"/>
                <w:lang w:val="sq-AL"/>
              </w:rPr>
            </w:pPr>
            <w:r w:rsidRPr="00946B68">
              <w:rPr>
                <w:rFonts w:cstheme="minorHAnsi"/>
                <w:lang w:val="sq-AL"/>
              </w:rPr>
              <w:t xml:space="preserve">Rregulla për Skemën Mbështetëse për gjeneratorët e BRE </w:t>
            </w:r>
          </w:p>
        </w:tc>
        <w:tc>
          <w:tcPr>
            <w:tcW w:w="2802" w:type="dxa"/>
          </w:tcPr>
          <w:p w14:paraId="414D5566" w14:textId="77777777" w:rsidR="00BF6F43" w:rsidRPr="00946B68" w:rsidRDefault="0012780A"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hyperlink r:id="rId12" w:history="1">
              <w:r w:rsidR="00BF6F43" w:rsidRPr="00946B68">
                <w:rPr>
                  <w:rStyle w:val="Hyperlink"/>
                  <w:rFonts w:cstheme="minorHAnsi"/>
                  <w:lang w:val="sq-AL"/>
                </w:rPr>
                <w:t>https://www.ero-ks.org/zrre/index.php/en/legjislacioni/rregullat</w:t>
              </w:r>
            </w:hyperlink>
            <w:r w:rsidR="00BF6F43" w:rsidRPr="00946B68">
              <w:rPr>
                <w:rFonts w:cstheme="minorHAnsi"/>
                <w:lang w:val="sq-AL"/>
              </w:rPr>
              <w:t xml:space="preserve"> </w:t>
            </w:r>
          </w:p>
        </w:tc>
        <w:tc>
          <w:tcPr>
            <w:tcW w:w="1481" w:type="dxa"/>
          </w:tcPr>
          <w:p w14:paraId="4ED20218"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Zyra e Rregullatorit të Energjisë</w:t>
            </w:r>
          </w:p>
        </w:tc>
        <w:tc>
          <w:tcPr>
            <w:tcW w:w="2346" w:type="dxa"/>
          </w:tcPr>
          <w:p w14:paraId="69A73CF7" w14:textId="77777777" w:rsidR="00BF6F43" w:rsidRPr="00946B68" w:rsidRDefault="00BF6F43" w:rsidP="001173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Ky rregull përcakton mekanizmin e rregulluar për mbështetjen e prodhimit të energjisë elektrike nga burimet e ripërtëritshme të energjisë, përfshirë këto parime: parimet e mbështetjes së gjener</w:t>
            </w:r>
            <w:r w:rsidR="003F198C" w:rsidRPr="00946B68">
              <w:rPr>
                <w:rFonts w:cstheme="minorHAnsi"/>
                <w:lang w:val="sq-AL"/>
              </w:rPr>
              <w:t xml:space="preserve">atorëve të </w:t>
            </w:r>
            <w:r w:rsidRPr="00946B68">
              <w:rPr>
                <w:rFonts w:cstheme="minorHAnsi"/>
                <w:lang w:val="sq-AL"/>
              </w:rPr>
              <w:t xml:space="preserve">BRE- të pranuara në skemën mbështetëse, </w:t>
            </w:r>
            <w:r w:rsidR="003F198C" w:rsidRPr="00946B68">
              <w:rPr>
                <w:lang w:val="sq-AL"/>
              </w:rPr>
              <w:t>Kriteret e pranueshmërisë për pranim në Skemën Mbështetëse të BRE-</w:t>
            </w:r>
            <w:r w:rsidR="003F198C" w:rsidRPr="00946B68">
              <w:rPr>
                <w:lang w:val="sq-AL"/>
              </w:rPr>
              <w:lastRenderedPageBreak/>
              <w:t>ve</w:t>
            </w:r>
            <w:r w:rsidRPr="00946B68">
              <w:rPr>
                <w:rFonts w:cstheme="minorHAnsi"/>
                <w:lang w:val="sq-AL"/>
              </w:rPr>
              <w:t xml:space="preserve">, </w:t>
            </w:r>
            <w:r w:rsidR="003F198C" w:rsidRPr="00946B68">
              <w:rPr>
                <w:lang w:val="sq-AL"/>
              </w:rPr>
              <w:t>Procedura e aplikimit për pranim në Skemën Mbështetëse të BRE-ve</w:t>
            </w:r>
            <w:r w:rsidRPr="00946B68">
              <w:rPr>
                <w:rFonts w:cstheme="minorHAnsi"/>
                <w:lang w:val="sq-AL"/>
              </w:rPr>
              <w:t xml:space="preserve">, </w:t>
            </w:r>
            <w:r w:rsidR="003F198C" w:rsidRPr="00946B68">
              <w:rPr>
                <w:lang w:val="sq-AL"/>
              </w:rPr>
              <w:t>Procedura për financimin e Skemës Mbështetëse të BRE-ve</w:t>
            </w:r>
            <w:r w:rsidRPr="00946B68">
              <w:rPr>
                <w:rFonts w:cstheme="minorHAnsi"/>
                <w:lang w:val="sq-AL"/>
              </w:rPr>
              <w:t xml:space="preserve">, </w:t>
            </w:r>
            <w:r w:rsidR="002911B6" w:rsidRPr="00946B68">
              <w:rPr>
                <w:lang w:val="sq-AL"/>
              </w:rPr>
              <w:t>Parimet e mbështetjes së gjeneratorëve të BRE-ve të papranuar në Skemën Mbështetëse</w:t>
            </w:r>
            <w:r w:rsidRPr="00946B68">
              <w:rPr>
                <w:rFonts w:cstheme="minorHAnsi"/>
                <w:lang w:val="sq-AL"/>
              </w:rPr>
              <w:t xml:space="preserve">, dhe </w:t>
            </w:r>
            <w:r w:rsidR="002911B6" w:rsidRPr="00946B68">
              <w:rPr>
                <w:lang w:val="sq-AL"/>
              </w:rPr>
              <w:t>Parimet e mbështetjes së mikro-gjeneratorëve të BRE-ve</w:t>
            </w:r>
            <w:r w:rsidRPr="00946B68">
              <w:rPr>
                <w:rFonts w:cstheme="minorHAnsi"/>
                <w:lang w:val="sq-AL"/>
              </w:rPr>
              <w:t>.</w:t>
            </w:r>
          </w:p>
          <w:p w14:paraId="4FDABF4C"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r w:rsidR="00BF6F43" w:rsidRPr="00946B68" w14:paraId="004FE44D"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1666ECD" w14:textId="77777777" w:rsidR="00BF6F43" w:rsidRPr="00946B68" w:rsidRDefault="00BF6F43" w:rsidP="00117397">
            <w:pPr>
              <w:jc w:val="both"/>
              <w:rPr>
                <w:rFonts w:cstheme="minorHAnsi"/>
                <w:lang w:val="sq-AL"/>
              </w:rPr>
            </w:pPr>
            <w:r w:rsidRPr="00946B68">
              <w:rPr>
                <w:rFonts w:cstheme="minorHAnsi"/>
                <w:lang w:val="sq-AL"/>
              </w:rPr>
              <w:lastRenderedPageBreak/>
              <w:t xml:space="preserve">Rregulla e procedurës së autorizimit për ndërtimin e kapaciteteve të reja gjeneruese </w:t>
            </w:r>
          </w:p>
        </w:tc>
        <w:tc>
          <w:tcPr>
            <w:tcW w:w="2802" w:type="dxa"/>
          </w:tcPr>
          <w:p w14:paraId="11B57642" w14:textId="77777777" w:rsidR="00BF6F43" w:rsidRPr="00946B68" w:rsidRDefault="0012780A"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hyperlink r:id="rId13" w:history="1">
              <w:r w:rsidR="00BF6F43" w:rsidRPr="00946B68">
                <w:rPr>
                  <w:rStyle w:val="Hyperlink"/>
                  <w:rFonts w:cstheme="minorHAnsi"/>
                  <w:lang w:val="sq-AL"/>
                </w:rPr>
                <w:t>https://www.ero-ks.org/zrre/index.php/en/legjislacioni/rregullat</w:t>
              </w:r>
            </w:hyperlink>
            <w:r w:rsidR="00BF6F43" w:rsidRPr="00946B68">
              <w:rPr>
                <w:rFonts w:cstheme="minorHAnsi"/>
                <w:lang w:val="sq-AL"/>
              </w:rPr>
              <w:t xml:space="preserve"> </w:t>
            </w:r>
          </w:p>
        </w:tc>
        <w:tc>
          <w:tcPr>
            <w:tcW w:w="1481" w:type="dxa"/>
          </w:tcPr>
          <w:p w14:paraId="798675E6"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Zyra e Rregullatorit të Energjisë</w:t>
            </w:r>
          </w:p>
        </w:tc>
        <w:tc>
          <w:tcPr>
            <w:tcW w:w="2346" w:type="dxa"/>
          </w:tcPr>
          <w:p w14:paraId="3665F40A"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Qëllimi i kësaj rregulle është vendosja e procedurës së autorizimit për ndërtimin e kapaciteteve të reja gjeneruese për kapacitete të mëdha gjeneruese nga burimet e ripërtëritshme të energjisë dhe vendosja e procedurave të thjeshtuara për ndërtimin e kapaciteteve të reja gjeneruese nga burimet e ripërtëritshme të energjisë.</w:t>
            </w:r>
          </w:p>
        </w:tc>
      </w:tr>
      <w:tr w:rsidR="00BF6F43" w:rsidRPr="00946B68" w14:paraId="36309285" w14:textId="77777777" w:rsidTr="000F4C59">
        <w:tc>
          <w:tcPr>
            <w:cnfStyle w:val="001000000000" w:firstRow="0" w:lastRow="0" w:firstColumn="1" w:lastColumn="0" w:oddVBand="0" w:evenVBand="0" w:oddHBand="0" w:evenHBand="0" w:firstRowFirstColumn="0" w:firstRowLastColumn="0" w:lastRowFirstColumn="0" w:lastRowLastColumn="0"/>
            <w:tcW w:w="2835" w:type="dxa"/>
          </w:tcPr>
          <w:p w14:paraId="13F60816" w14:textId="77777777" w:rsidR="00BF6F43" w:rsidRPr="00946B68" w:rsidRDefault="00BF6F43" w:rsidP="00117397">
            <w:pPr>
              <w:jc w:val="both"/>
              <w:rPr>
                <w:rFonts w:cstheme="minorHAnsi"/>
                <w:lang w:val="sq-AL"/>
              </w:rPr>
            </w:pPr>
            <w:r w:rsidRPr="00946B68">
              <w:rPr>
                <w:rFonts w:cstheme="minorHAnsi"/>
                <w:lang w:val="sq-AL"/>
              </w:rPr>
              <w:t xml:space="preserve">Udhëzimi Administrativ (MZHE) nr. 06/2017 për promovimin e shfrytëzimit të energjisë nga burimet e </w:t>
            </w:r>
            <w:r w:rsidR="00946B68">
              <w:rPr>
                <w:rFonts w:cstheme="minorHAnsi"/>
                <w:lang w:val="sq-AL"/>
              </w:rPr>
              <w:t>ripërtëritshme</w:t>
            </w:r>
            <w:r w:rsidRPr="00946B68">
              <w:rPr>
                <w:rFonts w:cstheme="minorHAnsi"/>
                <w:lang w:val="sq-AL"/>
              </w:rPr>
              <w:t xml:space="preserve"> </w:t>
            </w:r>
          </w:p>
        </w:tc>
        <w:tc>
          <w:tcPr>
            <w:tcW w:w="2802" w:type="dxa"/>
          </w:tcPr>
          <w:p w14:paraId="60A0EA9D" w14:textId="77777777" w:rsidR="00BF6F43" w:rsidRPr="00946B68" w:rsidRDefault="0012780A"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hyperlink r:id="rId14" w:history="1">
              <w:r w:rsidR="00BF6F43" w:rsidRPr="00946B68">
                <w:rPr>
                  <w:rStyle w:val="Hyperlink"/>
                  <w:rFonts w:cstheme="minorHAnsi"/>
                  <w:lang w:val="sq-AL"/>
                </w:rPr>
                <w:t>https://gzk.rks-gov.net/ActDetail.aspx?ActID=14964</w:t>
              </w:r>
            </w:hyperlink>
            <w:r w:rsidR="00BF6F43" w:rsidRPr="00946B68">
              <w:rPr>
                <w:rFonts w:cstheme="minorHAnsi"/>
                <w:lang w:val="sq-AL"/>
              </w:rPr>
              <w:t xml:space="preserve"> </w:t>
            </w:r>
          </w:p>
        </w:tc>
        <w:tc>
          <w:tcPr>
            <w:tcW w:w="1481" w:type="dxa"/>
          </w:tcPr>
          <w:p w14:paraId="18558134"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Mi</w:t>
            </w:r>
            <w:r w:rsidR="00E03CE5">
              <w:rPr>
                <w:rFonts w:cstheme="minorHAnsi"/>
                <w:lang w:val="sq-AL"/>
              </w:rPr>
              <w:t>nistria e Ekonomisë</w:t>
            </w:r>
            <w:r w:rsidRPr="00946B68">
              <w:rPr>
                <w:rFonts w:cstheme="minorHAnsi"/>
                <w:lang w:val="sq-AL"/>
              </w:rPr>
              <w:t>;</w:t>
            </w:r>
          </w:p>
          <w:p w14:paraId="234A70B9"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Zyra e Rregullatorit të Energjisë</w:t>
            </w:r>
          </w:p>
        </w:tc>
        <w:tc>
          <w:tcPr>
            <w:tcW w:w="2346" w:type="dxa"/>
          </w:tcPr>
          <w:p w14:paraId="79D331F6"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Qëllimi i këtij udhëzimi administrativ është përcaktimi i llojeve të burimeve të energjisë së </w:t>
            </w:r>
            <w:r w:rsidR="00946B68">
              <w:rPr>
                <w:rFonts w:cstheme="minorHAnsi"/>
                <w:lang w:val="sq-AL"/>
              </w:rPr>
              <w:t>ripërtëritshme</w:t>
            </w:r>
            <w:r w:rsidRPr="00946B68">
              <w:rPr>
                <w:rFonts w:cstheme="minorHAnsi"/>
                <w:lang w:val="sq-AL"/>
              </w:rPr>
              <w:t xml:space="preserve">  që shfrytëzohen për prodhimin e energjisë elektrike dhe termike, impiantet që do të mbështeten në shfrytëzimin e burimeve të </w:t>
            </w:r>
            <w:r w:rsidR="00946B68">
              <w:rPr>
                <w:rFonts w:cstheme="minorHAnsi"/>
                <w:lang w:val="sq-AL"/>
              </w:rPr>
              <w:t>ripërtëritshme</w:t>
            </w:r>
            <w:r w:rsidRPr="00946B68">
              <w:rPr>
                <w:rFonts w:cstheme="minorHAnsi"/>
                <w:lang w:val="sq-AL"/>
              </w:rPr>
              <w:t xml:space="preserve">  për prodhimin e energjisë, </w:t>
            </w:r>
            <w:r w:rsidRPr="00946B68">
              <w:rPr>
                <w:rFonts w:cstheme="minorHAnsi"/>
                <w:lang w:val="sq-AL"/>
              </w:rPr>
              <w:lastRenderedPageBreak/>
              <w:t xml:space="preserve">kushtet e shfrytëzimit, standardet teknike, përcakton skemën mbështetëse dhe masat për bashkëpunim si bartjen e statistikave, skemat e mbështetjes së përbashkëta dhe projektet e përbashkëta për arritjen e caqeve të përgjithshme të energjisë së </w:t>
            </w:r>
            <w:r w:rsidR="00946B68">
              <w:rPr>
                <w:rFonts w:cstheme="minorHAnsi"/>
                <w:lang w:val="sq-AL"/>
              </w:rPr>
              <w:t>ripërtëritshme</w:t>
            </w:r>
            <w:r w:rsidRPr="00946B68">
              <w:rPr>
                <w:rFonts w:cstheme="minorHAnsi"/>
                <w:lang w:val="sq-AL"/>
              </w:rPr>
              <w:t xml:space="preserve"> .</w:t>
            </w:r>
          </w:p>
        </w:tc>
      </w:tr>
      <w:tr w:rsidR="00BF6F43" w:rsidRPr="00946B68" w14:paraId="0DAA1C17"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071BE61" w14:textId="77777777" w:rsidR="00BF6F43" w:rsidRPr="00946B68" w:rsidRDefault="00BF6F43" w:rsidP="00117397">
            <w:pPr>
              <w:jc w:val="both"/>
              <w:rPr>
                <w:rFonts w:cstheme="minorHAnsi"/>
                <w:lang w:val="sq-AL"/>
              </w:rPr>
            </w:pPr>
            <w:r w:rsidRPr="00946B68">
              <w:rPr>
                <w:rFonts w:cstheme="minorHAnsi"/>
                <w:lang w:val="sq-AL"/>
              </w:rPr>
              <w:lastRenderedPageBreak/>
              <w:t>Ligji nr. 05/L-100 për Ndihmën Shtetërore</w:t>
            </w:r>
          </w:p>
        </w:tc>
        <w:tc>
          <w:tcPr>
            <w:tcW w:w="2802" w:type="dxa"/>
          </w:tcPr>
          <w:p w14:paraId="26A13C59" w14:textId="77777777" w:rsidR="00BF6F43" w:rsidRPr="00946B68" w:rsidRDefault="0012780A"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hyperlink r:id="rId15" w:history="1">
              <w:r w:rsidR="00BF6F43" w:rsidRPr="00946B68">
                <w:rPr>
                  <w:rStyle w:val="Hyperlink"/>
                  <w:rFonts w:cstheme="minorHAnsi"/>
                  <w:lang w:val="sq-AL"/>
                </w:rPr>
                <w:t>https://gzk.rks-gov.net/ActDetail.aspx?ActID=13270</w:t>
              </w:r>
            </w:hyperlink>
            <w:r w:rsidR="00BF6F43" w:rsidRPr="00946B68">
              <w:rPr>
                <w:rFonts w:cstheme="minorHAnsi"/>
                <w:lang w:val="sq-AL"/>
              </w:rPr>
              <w:t xml:space="preserve"> </w:t>
            </w:r>
          </w:p>
        </w:tc>
        <w:tc>
          <w:tcPr>
            <w:tcW w:w="1481" w:type="dxa"/>
          </w:tcPr>
          <w:p w14:paraId="1294E326"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Ministria e Financave</w:t>
            </w:r>
          </w:p>
        </w:tc>
        <w:tc>
          <w:tcPr>
            <w:tcW w:w="2346" w:type="dxa"/>
          </w:tcPr>
          <w:p w14:paraId="74DAEC5A"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Ky ligj përcakton parimet dhe procedurat, kushtet dhe rregullat e përgjithshme për rregullat e autorizimit, monitorimin dhe anulimin e ndihmës shtetërore</w:t>
            </w:r>
          </w:p>
        </w:tc>
      </w:tr>
      <w:tr w:rsidR="00BF6F43" w:rsidRPr="00946B68" w14:paraId="64694F76" w14:textId="77777777" w:rsidTr="000F4C59">
        <w:tc>
          <w:tcPr>
            <w:cnfStyle w:val="001000000000" w:firstRow="0" w:lastRow="0" w:firstColumn="1" w:lastColumn="0" w:oddVBand="0" w:evenVBand="0" w:oddHBand="0" w:evenHBand="0" w:firstRowFirstColumn="0" w:firstRowLastColumn="0" w:lastRowFirstColumn="0" w:lastRowLastColumn="0"/>
            <w:tcW w:w="2835" w:type="dxa"/>
          </w:tcPr>
          <w:p w14:paraId="52046310" w14:textId="77777777" w:rsidR="00BF6F43" w:rsidRPr="00946B68" w:rsidRDefault="00BF6F43" w:rsidP="00117397">
            <w:pPr>
              <w:jc w:val="both"/>
              <w:rPr>
                <w:rFonts w:cstheme="minorHAnsi"/>
                <w:lang w:val="sq-AL"/>
              </w:rPr>
            </w:pPr>
            <w:r w:rsidRPr="00946B68">
              <w:rPr>
                <w:rFonts w:cstheme="minorHAnsi"/>
                <w:lang w:val="sq-AL"/>
              </w:rPr>
              <w:t xml:space="preserve">Ligji nr. 05/L-079 për Investimet Strategjike në Republikën e Kosovës </w:t>
            </w:r>
          </w:p>
        </w:tc>
        <w:tc>
          <w:tcPr>
            <w:tcW w:w="2802" w:type="dxa"/>
          </w:tcPr>
          <w:p w14:paraId="0D594C4F" w14:textId="77777777" w:rsidR="00BF6F43" w:rsidRPr="00946B68" w:rsidRDefault="0012780A"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hyperlink r:id="rId16" w:history="1">
              <w:r w:rsidR="00BF6F43" w:rsidRPr="00946B68">
                <w:rPr>
                  <w:rStyle w:val="Hyperlink"/>
                  <w:rFonts w:cstheme="minorHAnsi"/>
                  <w:lang w:val="sq-AL"/>
                </w:rPr>
                <w:t>https://gzk.rks-gov.net/ActDetail.aspx?ActID=13319</w:t>
              </w:r>
            </w:hyperlink>
            <w:r w:rsidR="00BF6F43" w:rsidRPr="00946B68">
              <w:rPr>
                <w:rFonts w:cstheme="minorHAnsi"/>
                <w:lang w:val="sq-AL"/>
              </w:rPr>
              <w:t xml:space="preserve"> </w:t>
            </w:r>
          </w:p>
        </w:tc>
        <w:tc>
          <w:tcPr>
            <w:tcW w:w="1481" w:type="dxa"/>
          </w:tcPr>
          <w:p w14:paraId="35D130F7"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Ministria e Tregtisë dhe Industrisë </w:t>
            </w:r>
          </w:p>
        </w:tc>
        <w:tc>
          <w:tcPr>
            <w:tcW w:w="2346" w:type="dxa"/>
          </w:tcPr>
          <w:p w14:paraId="35504B66"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Ky ligj përcakton procedurat dhe kriteret administrative për zbatimin e projekteve strategjike në Kosovë, përfshirë projektet e energjisë.</w:t>
            </w:r>
          </w:p>
        </w:tc>
      </w:tr>
      <w:tr w:rsidR="00BF6F43" w:rsidRPr="00946B68" w14:paraId="5942BB2D"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71A3FAE" w14:textId="77777777" w:rsidR="00BF6F43" w:rsidRPr="00946B68" w:rsidRDefault="00BF6F43" w:rsidP="00117397">
            <w:pPr>
              <w:jc w:val="both"/>
              <w:rPr>
                <w:rFonts w:cstheme="minorHAnsi"/>
                <w:lang w:val="sq-AL"/>
              </w:rPr>
            </w:pPr>
            <w:r w:rsidRPr="00946B68">
              <w:rPr>
                <w:rFonts w:cstheme="minorHAnsi"/>
                <w:lang w:val="sq-AL"/>
              </w:rPr>
              <w:t>Ligji nr. 05/L -052 për Energjinë Termike</w:t>
            </w:r>
          </w:p>
        </w:tc>
        <w:tc>
          <w:tcPr>
            <w:tcW w:w="2802" w:type="dxa"/>
          </w:tcPr>
          <w:p w14:paraId="0509B993" w14:textId="77777777" w:rsidR="00BF6F43" w:rsidRPr="00946B68" w:rsidRDefault="0012780A"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hyperlink r:id="rId17" w:history="1">
              <w:r w:rsidR="00BF6F43" w:rsidRPr="00946B68">
                <w:rPr>
                  <w:rStyle w:val="Hyperlink"/>
                  <w:rFonts w:cstheme="minorHAnsi"/>
                  <w:lang w:val="sq-AL"/>
                </w:rPr>
                <w:t>https://gzk.rks-gov.net/ActDetail.aspx?ActID=11326</w:t>
              </w:r>
            </w:hyperlink>
            <w:r w:rsidR="00BF6F43" w:rsidRPr="00946B68">
              <w:rPr>
                <w:rFonts w:cstheme="minorHAnsi"/>
                <w:lang w:val="sq-AL"/>
              </w:rPr>
              <w:t xml:space="preserve"> </w:t>
            </w:r>
          </w:p>
          <w:p w14:paraId="6120FB31" w14:textId="77777777" w:rsidR="00BF6F43" w:rsidRPr="00946B68" w:rsidRDefault="00BF6F43" w:rsidP="00117397">
            <w:pPr>
              <w:jc w:val="center"/>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481" w:type="dxa"/>
          </w:tcPr>
          <w:p w14:paraId="495168E2"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Mi</w:t>
            </w:r>
            <w:r w:rsidR="00E03CE5">
              <w:rPr>
                <w:rFonts w:cstheme="minorHAnsi"/>
                <w:lang w:val="sq-AL"/>
              </w:rPr>
              <w:t xml:space="preserve">nistria e Ekonomisë </w:t>
            </w:r>
            <w:r w:rsidRPr="00946B68">
              <w:rPr>
                <w:rFonts w:cstheme="minorHAnsi"/>
                <w:lang w:val="sq-AL"/>
              </w:rPr>
              <w:t>;</w:t>
            </w:r>
          </w:p>
          <w:p w14:paraId="53317706"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p w14:paraId="2BB0019D"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Zyra e Rregullatorit të Energjisë</w:t>
            </w:r>
          </w:p>
        </w:tc>
        <w:tc>
          <w:tcPr>
            <w:tcW w:w="2346" w:type="dxa"/>
          </w:tcPr>
          <w:p w14:paraId="1A3AB51C"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Ligji mes tjerash përcakton masat e prodhimit të energjisë termike duke përdorur burime të ripërtëritshme të energjisë, duke përfshirë objektivin e prodhimit të energjisë termike duke përdorur burime të </w:t>
            </w:r>
            <w:r w:rsidR="00946B68">
              <w:rPr>
                <w:rFonts w:cstheme="minorHAnsi"/>
                <w:lang w:val="sq-AL"/>
              </w:rPr>
              <w:t>ripërtëritshme</w:t>
            </w:r>
            <w:r w:rsidRPr="00946B68">
              <w:rPr>
                <w:rFonts w:cstheme="minorHAnsi"/>
                <w:lang w:val="sq-AL"/>
              </w:rPr>
              <w:t xml:space="preserve">  të energjisë</w:t>
            </w:r>
          </w:p>
        </w:tc>
      </w:tr>
    </w:tbl>
    <w:p w14:paraId="70139C8A" w14:textId="77777777" w:rsidR="00A22B1A" w:rsidRPr="00946B68" w:rsidRDefault="00A22B1A" w:rsidP="00117397">
      <w:pPr>
        <w:spacing w:line="240" w:lineRule="auto"/>
        <w:jc w:val="both"/>
        <w:rPr>
          <w:rFonts w:cstheme="minorHAnsi"/>
          <w:lang w:val="sq-AL"/>
        </w:rPr>
      </w:pPr>
    </w:p>
    <w:p w14:paraId="3B694941" w14:textId="77777777" w:rsidR="00A91670" w:rsidRPr="00946B68" w:rsidRDefault="00A91670" w:rsidP="00117397">
      <w:pPr>
        <w:pStyle w:val="Caption"/>
        <w:jc w:val="both"/>
        <w:rPr>
          <w:rFonts w:cstheme="minorHAnsi"/>
          <w:color w:val="auto"/>
          <w:lang w:val="sq-AL"/>
        </w:rPr>
      </w:pPr>
    </w:p>
    <w:p w14:paraId="512C0479" w14:textId="77777777" w:rsidR="00A91670" w:rsidRPr="00946B68" w:rsidRDefault="00A91670" w:rsidP="00117397">
      <w:pPr>
        <w:pStyle w:val="Caption"/>
        <w:jc w:val="both"/>
        <w:rPr>
          <w:rFonts w:cstheme="minorHAnsi"/>
          <w:color w:val="auto"/>
          <w:lang w:val="sq-AL"/>
        </w:rPr>
      </w:pPr>
    </w:p>
    <w:p w14:paraId="20B48933" w14:textId="77777777" w:rsidR="00A91670" w:rsidRPr="00946B68" w:rsidRDefault="00A91670" w:rsidP="00117397">
      <w:pPr>
        <w:pStyle w:val="Caption"/>
        <w:jc w:val="both"/>
        <w:rPr>
          <w:rFonts w:cstheme="minorHAnsi"/>
          <w:color w:val="auto"/>
          <w:lang w:val="sq-AL"/>
        </w:rPr>
      </w:pPr>
    </w:p>
    <w:p w14:paraId="49002AF1" w14:textId="77777777" w:rsidR="00DD4E30" w:rsidRPr="00946B68" w:rsidRDefault="00DD4E30" w:rsidP="00117397">
      <w:pPr>
        <w:spacing w:line="240" w:lineRule="auto"/>
        <w:rPr>
          <w:rFonts w:cstheme="minorHAnsi"/>
          <w:i/>
          <w:iCs/>
          <w:sz w:val="18"/>
          <w:szCs w:val="18"/>
          <w:lang w:val="sq-AL"/>
        </w:rPr>
      </w:pPr>
    </w:p>
    <w:p w14:paraId="267C28FB" w14:textId="77777777" w:rsidR="00BF6F43" w:rsidRPr="00946B68" w:rsidRDefault="00BF6F43" w:rsidP="00117397">
      <w:pPr>
        <w:pStyle w:val="Caption"/>
        <w:jc w:val="both"/>
        <w:rPr>
          <w:rFonts w:cstheme="minorHAnsi"/>
          <w:color w:val="auto"/>
          <w:lang w:val="sq-AL"/>
        </w:rPr>
      </w:pPr>
      <w:r w:rsidRPr="00946B68">
        <w:rPr>
          <w:rFonts w:cstheme="minorHAnsi"/>
          <w:color w:val="auto"/>
          <w:lang w:val="sq-AL"/>
        </w:rPr>
        <w:t xml:space="preserve">Figura </w:t>
      </w:r>
      <w:r w:rsidRPr="00946B68">
        <w:rPr>
          <w:rFonts w:cstheme="minorHAnsi"/>
          <w:color w:val="auto"/>
          <w:lang w:val="sq-AL"/>
        </w:rPr>
        <w:fldChar w:fldCharType="begin"/>
      </w:r>
      <w:r w:rsidRPr="00946B68">
        <w:rPr>
          <w:rFonts w:cstheme="minorHAnsi"/>
          <w:color w:val="auto"/>
          <w:lang w:val="sq-AL"/>
        </w:rPr>
        <w:instrText xml:space="preserve"> SEQ Figure \* ARABIC </w:instrText>
      </w:r>
      <w:r w:rsidRPr="00946B68">
        <w:rPr>
          <w:rFonts w:cstheme="minorHAnsi"/>
          <w:color w:val="auto"/>
          <w:lang w:val="sq-AL"/>
        </w:rPr>
        <w:fldChar w:fldCharType="separate"/>
      </w:r>
      <w:r w:rsidRPr="00946B68">
        <w:rPr>
          <w:rFonts w:cstheme="minorHAnsi"/>
          <w:color w:val="auto"/>
          <w:lang w:val="sq-AL"/>
        </w:rPr>
        <w:t>3</w:t>
      </w:r>
      <w:r w:rsidRPr="00946B68">
        <w:rPr>
          <w:rFonts w:cstheme="minorHAnsi"/>
          <w:color w:val="auto"/>
          <w:lang w:val="sq-AL"/>
        </w:rPr>
        <w:fldChar w:fldCharType="end"/>
      </w:r>
      <w:r w:rsidRPr="00946B68">
        <w:rPr>
          <w:rFonts w:cstheme="minorHAnsi"/>
          <w:color w:val="auto"/>
          <w:lang w:val="sq-AL"/>
        </w:rPr>
        <w:t>: Pema e problemit, e cila paraqet çështjet kryesore, shkaqet dhe efektet e saj</w:t>
      </w:r>
    </w:p>
    <w:p w14:paraId="043CFF54" w14:textId="77777777" w:rsidR="00BF6F43" w:rsidRPr="00946B68" w:rsidRDefault="00BF6F43" w:rsidP="00117397">
      <w:pPr>
        <w:spacing w:line="240" w:lineRule="auto"/>
        <w:rPr>
          <w:rFonts w:cstheme="minorHAnsi"/>
          <w:lang w:val="sq-AL"/>
        </w:rPr>
      </w:pPr>
    </w:p>
    <w:tbl>
      <w:tblPr>
        <w:tblStyle w:val="GridTable5Dark-Accent11"/>
        <w:tblpPr w:leftFromText="180" w:rightFromText="180" w:vertAnchor="text" w:tblpY="1"/>
        <w:tblW w:w="0" w:type="auto"/>
        <w:tblLook w:val="04A0" w:firstRow="1" w:lastRow="0" w:firstColumn="1" w:lastColumn="0" w:noHBand="0" w:noVBand="1"/>
      </w:tblPr>
      <w:tblGrid>
        <w:gridCol w:w="1188"/>
        <w:gridCol w:w="7445"/>
      </w:tblGrid>
      <w:tr w:rsidR="00BF6F43" w:rsidRPr="00946B68" w14:paraId="2EFF4A13" w14:textId="77777777" w:rsidTr="000F4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31BDA56" w14:textId="77777777" w:rsidR="00BF6F43" w:rsidRPr="00946B68" w:rsidRDefault="002349B2" w:rsidP="00117397">
            <w:pPr>
              <w:jc w:val="both"/>
              <w:rPr>
                <w:rFonts w:cstheme="minorHAnsi"/>
                <w:b w:val="0"/>
                <w:lang w:val="sq-AL"/>
              </w:rPr>
            </w:pPr>
            <w:r>
              <w:rPr>
                <w:rFonts w:cstheme="minorHAnsi"/>
                <w:lang w:val="sq-AL"/>
              </w:rPr>
              <w:t>Problemi</w:t>
            </w:r>
            <w:r w:rsidR="00BF6F43" w:rsidRPr="00946B68">
              <w:rPr>
                <w:rFonts w:cstheme="minorHAnsi"/>
                <w:lang w:val="sq-AL"/>
              </w:rPr>
              <w:t xml:space="preserve"> kryesore</w:t>
            </w:r>
          </w:p>
        </w:tc>
        <w:tc>
          <w:tcPr>
            <w:tcW w:w="7445" w:type="dxa"/>
          </w:tcPr>
          <w:p w14:paraId="4E93DE26" w14:textId="77777777" w:rsidR="00BF6F43" w:rsidRPr="00946B68" w:rsidRDefault="00BF6F43" w:rsidP="00117397">
            <w:pPr>
              <w:jc w:val="both"/>
              <w:cnfStyle w:val="100000000000" w:firstRow="1" w:lastRow="0" w:firstColumn="0" w:lastColumn="0" w:oddVBand="0" w:evenVBand="0" w:oddHBand="0" w:evenHBand="0" w:firstRowFirstColumn="0" w:firstRowLastColumn="0" w:lastRowFirstColumn="0" w:lastRowLastColumn="0"/>
              <w:rPr>
                <w:rFonts w:cstheme="minorHAnsi"/>
                <w:b w:val="0"/>
                <w:lang w:val="sq-AL"/>
              </w:rPr>
            </w:pPr>
            <w:r w:rsidRPr="00946B68">
              <w:rPr>
                <w:rFonts w:cstheme="minorHAnsi"/>
                <w:lang w:val="sq-AL"/>
              </w:rPr>
              <w:t>Mangësitë ligjore në trajtimin e sektorit të BRE-së dhe mospërputhja me kërkesat e Traktatit të Komunitetit të Energjisë dhe akteve të tjera të BE-së</w:t>
            </w:r>
          </w:p>
          <w:p w14:paraId="19BE2788" w14:textId="77777777" w:rsidR="00BF6F43" w:rsidRPr="00946B68" w:rsidRDefault="00BF6F43" w:rsidP="00117397">
            <w:pPr>
              <w:jc w:val="both"/>
              <w:cnfStyle w:val="100000000000" w:firstRow="1" w:lastRow="0" w:firstColumn="0" w:lastColumn="0" w:oddVBand="0" w:evenVBand="0" w:oddHBand="0" w:evenHBand="0" w:firstRowFirstColumn="0" w:firstRowLastColumn="0" w:lastRowFirstColumn="0" w:lastRowLastColumn="0"/>
              <w:rPr>
                <w:rFonts w:cstheme="minorHAnsi"/>
                <w:lang w:val="sq-AL"/>
              </w:rPr>
            </w:pPr>
          </w:p>
        </w:tc>
      </w:tr>
      <w:tr w:rsidR="00BF6F43" w:rsidRPr="00946B68" w14:paraId="16839C83"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2C98130" w14:textId="77777777" w:rsidR="00BF6F43" w:rsidRPr="00946B68" w:rsidRDefault="00BF6F43" w:rsidP="00117397">
            <w:pPr>
              <w:spacing w:after="160"/>
              <w:jc w:val="both"/>
              <w:rPr>
                <w:rFonts w:cstheme="minorHAnsi"/>
                <w:b w:val="0"/>
                <w:lang w:val="sq-AL"/>
              </w:rPr>
            </w:pPr>
            <w:r w:rsidRPr="00946B68">
              <w:rPr>
                <w:rFonts w:cstheme="minorHAnsi"/>
                <w:lang w:val="sq-AL"/>
              </w:rPr>
              <w:t>Efektet</w:t>
            </w:r>
          </w:p>
        </w:tc>
        <w:tc>
          <w:tcPr>
            <w:tcW w:w="7445" w:type="dxa"/>
          </w:tcPr>
          <w:p w14:paraId="576DD073"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1. Mungesa e një mjedisi të përshtatshëm për krijimin e skemave më fleksibile dhe konkurruese për tregun, duke ndikuar në përzgjedhjen e çmimeve më të favorshme për mbështetje.</w:t>
            </w:r>
          </w:p>
          <w:p w14:paraId="2AE2A698"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2. Paaftësia për vendimmarrësit përgjegjës </w:t>
            </w:r>
            <w:r w:rsidR="008D3637" w:rsidRPr="00946B68">
              <w:rPr>
                <w:rFonts w:cstheme="minorHAnsi"/>
                <w:lang w:val="sq-AL"/>
              </w:rPr>
              <w:t>q</w:t>
            </w:r>
            <w:r w:rsidRPr="00946B68">
              <w:rPr>
                <w:rFonts w:cstheme="minorHAnsi"/>
                <w:lang w:val="sq-AL"/>
              </w:rPr>
              <w:t>ë të kufiz</w:t>
            </w:r>
            <w:r w:rsidR="008D3637" w:rsidRPr="00946B68">
              <w:rPr>
                <w:rFonts w:cstheme="minorHAnsi"/>
                <w:lang w:val="sq-AL"/>
              </w:rPr>
              <w:t xml:space="preserve">ojnë </w:t>
            </w:r>
            <w:r w:rsidRPr="00946B68">
              <w:rPr>
                <w:rFonts w:cstheme="minorHAnsi"/>
                <w:lang w:val="sq-AL"/>
              </w:rPr>
              <w:t>mbështetjen financiare në atë që nevojitet, për të siguruar konkurrencën e gjenerimit të BRE--së në treg.</w:t>
            </w:r>
          </w:p>
          <w:p w14:paraId="541DCE63"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3. Pamundësia e identifikimit të akterëve dhe ndarjes së përgjegjësive të institucioneve të përfshira në procesin e zhvillimit të projekteve të energjisë së </w:t>
            </w:r>
            <w:r w:rsidRPr="00946B68">
              <w:rPr>
                <w:lang w:val="sq-AL"/>
              </w:rPr>
              <w:t xml:space="preserve"> </w:t>
            </w:r>
            <w:r w:rsidRPr="00946B68">
              <w:rPr>
                <w:rFonts w:cstheme="minorHAnsi"/>
                <w:lang w:val="sq-AL"/>
              </w:rPr>
              <w:t>ripërtëritshme.</w:t>
            </w:r>
          </w:p>
        </w:tc>
      </w:tr>
      <w:tr w:rsidR="00BF6F43" w:rsidRPr="00946B68" w14:paraId="62DA8F17" w14:textId="77777777" w:rsidTr="000F4C59">
        <w:tc>
          <w:tcPr>
            <w:cnfStyle w:val="001000000000" w:firstRow="0" w:lastRow="0" w:firstColumn="1" w:lastColumn="0" w:oddVBand="0" w:evenVBand="0" w:oddHBand="0" w:evenHBand="0" w:firstRowFirstColumn="0" w:firstRowLastColumn="0" w:lastRowFirstColumn="0" w:lastRowLastColumn="0"/>
            <w:tcW w:w="1188" w:type="dxa"/>
          </w:tcPr>
          <w:p w14:paraId="5217FA52" w14:textId="77777777" w:rsidR="00BF6F43" w:rsidRPr="00946B68" w:rsidRDefault="00BF6F43" w:rsidP="00117397">
            <w:pPr>
              <w:spacing w:after="160"/>
              <w:jc w:val="both"/>
              <w:rPr>
                <w:rFonts w:cstheme="minorHAnsi"/>
                <w:b w:val="0"/>
                <w:lang w:val="sq-AL"/>
              </w:rPr>
            </w:pPr>
          </w:p>
          <w:p w14:paraId="7CEB067C" w14:textId="77777777" w:rsidR="00BF6F43" w:rsidRPr="00946B68" w:rsidRDefault="00BF6F43" w:rsidP="00117397">
            <w:pPr>
              <w:spacing w:after="160"/>
              <w:jc w:val="both"/>
              <w:rPr>
                <w:rFonts w:cstheme="minorHAnsi"/>
                <w:b w:val="0"/>
                <w:lang w:val="sq-AL"/>
              </w:rPr>
            </w:pPr>
          </w:p>
          <w:p w14:paraId="5F64B60F" w14:textId="77777777" w:rsidR="00BF6F43" w:rsidRPr="00946B68" w:rsidRDefault="00BF6F43" w:rsidP="00117397">
            <w:pPr>
              <w:spacing w:after="160"/>
              <w:jc w:val="both"/>
              <w:rPr>
                <w:rFonts w:cstheme="minorHAnsi"/>
                <w:b w:val="0"/>
                <w:lang w:val="sq-AL"/>
              </w:rPr>
            </w:pPr>
            <w:r w:rsidRPr="00946B68">
              <w:rPr>
                <w:rFonts w:cstheme="minorHAnsi"/>
                <w:lang w:val="sq-AL"/>
              </w:rPr>
              <w:t>Shkaqet</w:t>
            </w:r>
          </w:p>
        </w:tc>
        <w:tc>
          <w:tcPr>
            <w:tcW w:w="7445" w:type="dxa"/>
          </w:tcPr>
          <w:p w14:paraId="35A956C2"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1. Kërkesat nga udhëzuesi i politikave mbi reformat konkurruese të skemës së mbështetjes së BRE-së për vitin 2015, hartuar nga Sekretariati i Komunitetit të Energjisë, si dhe përfundimet e Këshillit të Ministrave të shteteve anëtare të Komunitetit të Energjisë.</w:t>
            </w:r>
          </w:p>
          <w:p w14:paraId="3C722D3D"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2. Skemat aktuale për mbështetje të energjisë nga burimet e</w:t>
            </w:r>
            <w:r w:rsidRPr="00946B68">
              <w:rPr>
                <w:lang w:val="sq-AL"/>
              </w:rPr>
              <w:t xml:space="preserve"> </w:t>
            </w:r>
            <w:r w:rsidRPr="00946B68">
              <w:rPr>
                <w:rFonts w:cstheme="minorHAnsi"/>
                <w:lang w:val="sq-AL"/>
              </w:rPr>
              <w:t>ripërtëritshme të energjisë nuk janë në përputhje me dispozitat e Ligjit për Ndihmën Shtetërore.</w:t>
            </w:r>
          </w:p>
          <w:p w14:paraId="033E520F"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3. Mungesa e kompetencave dhe bazës ligjore të autoriteteve publike për të vepruar ose marrë vendime që prekin të drejtat themelore.</w:t>
            </w:r>
          </w:p>
          <w:p w14:paraId="08DEB536"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4. Kërkesa të reja të TKE-së për përcaktimin e objektivave të rinj për periudhën e ardhshme 2021-2030.</w:t>
            </w:r>
          </w:p>
        </w:tc>
      </w:tr>
    </w:tbl>
    <w:p w14:paraId="75B05835" w14:textId="77777777" w:rsidR="00BF6F43" w:rsidRPr="00946B68" w:rsidRDefault="00BF6F43" w:rsidP="00117397">
      <w:pPr>
        <w:spacing w:line="240" w:lineRule="auto"/>
        <w:jc w:val="both"/>
        <w:rPr>
          <w:rFonts w:cstheme="minorHAnsi"/>
          <w:lang w:val="sq-AL"/>
        </w:rPr>
      </w:pPr>
    </w:p>
    <w:p w14:paraId="0934EBA2" w14:textId="77777777" w:rsidR="00BF6F43" w:rsidRPr="00946B68" w:rsidRDefault="00BF6F43" w:rsidP="00117397">
      <w:pPr>
        <w:spacing w:line="240" w:lineRule="auto"/>
        <w:jc w:val="both"/>
        <w:rPr>
          <w:rFonts w:cstheme="minorHAnsi"/>
          <w:lang w:val="sq-AL"/>
        </w:rPr>
      </w:pPr>
    </w:p>
    <w:p w14:paraId="4E405B6D" w14:textId="77777777" w:rsidR="00BF6F43" w:rsidRPr="00946B68" w:rsidRDefault="00BF6F43" w:rsidP="00117397">
      <w:pPr>
        <w:spacing w:line="240" w:lineRule="auto"/>
        <w:jc w:val="both"/>
        <w:rPr>
          <w:rFonts w:cstheme="minorHAnsi"/>
          <w:lang w:val="sq-AL"/>
        </w:rPr>
      </w:pPr>
    </w:p>
    <w:p w14:paraId="16003992" w14:textId="77777777" w:rsidR="00BF6F43" w:rsidRPr="00946B68" w:rsidRDefault="00BF6F43" w:rsidP="00117397">
      <w:pPr>
        <w:spacing w:line="240" w:lineRule="auto"/>
        <w:jc w:val="both"/>
        <w:rPr>
          <w:rFonts w:cstheme="minorHAnsi"/>
          <w:lang w:val="sq-AL"/>
        </w:rPr>
      </w:pPr>
    </w:p>
    <w:p w14:paraId="21AD48C5" w14:textId="77777777" w:rsidR="00BF6F43" w:rsidRPr="00946B68" w:rsidRDefault="00BF6F43" w:rsidP="00117397">
      <w:pPr>
        <w:spacing w:line="240" w:lineRule="auto"/>
        <w:jc w:val="both"/>
        <w:rPr>
          <w:rFonts w:cstheme="minorHAnsi"/>
          <w:lang w:val="sq-AL"/>
        </w:rPr>
      </w:pPr>
    </w:p>
    <w:p w14:paraId="0FCD5FEC" w14:textId="77777777" w:rsidR="00BF6F43" w:rsidRPr="00946B68" w:rsidRDefault="00BF6F43" w:rsidP="00117397">
      <w:pPr>
        <w:spacing w:line="240" w:lineRule="auto"/>
        <w:jc w:val="both"/>
        <w:rPr>
          <w:rFonts w:cstheme="minorHAnsi"/>
          <w:lang w:val="sq-AL"/>
        </w:rPr>
      </w:pPr>
    </w:p>
    <w:p w14:paraId="54E5969B" w14:textId="77777777" w:rsidR="00BF6F43" w:rsidRPr="00946B68" w:rsidRDefault="00BF6F43" w:rsidP="00117397">
      <w:pPr>
        <w:spacing w:line="240" w:lineRule="auto"/>
        <w:jc w:val="both"/>
        <w:rPr>
          <w:rFonts w:cstheme="minorHAnsi"/>
          <w:lang w:val="sq-AL"/>
        </w:rPr>
      </w:pPr>
    </w:p>
    <w:p w14:paraId="06CFA928" w14:textId="77777777" w:rsidR="00BF6F43" w:rsidRPr="00946B68" w:rsidRDefault="00BF6F43" w:rsidP="00117397">
      <w:pPr>
        <w:spacing w:line="240" w:lineRule="auto"/>
        <w:jc w:val="both"/>
        <w:rPr>
          <w:rFonts w:cstheme="minorHAnsi"/>
          <w:b/>
          <w:lang w:val="sq-AL"/>
        </w:rPr>
      </w:pPr>
    </w:p>
    <w:p w14:paraId="679905C5" w14:textId="77777777" w:rsidR="00BF6F43" w:rsidRPr="00946B68" w:rsidRDefault="00BF6F43" w:rsidP="00117397">
      <w:pPr>
        <w:spacing w:line="240" w:lineRule="auto"/>
        <w:rPr>
          <w:rFonts w:cstheme="minorHAnsi"/>
          <w:b/>
          <w:lang w:val="sq-AL"/>
        </w:rPr>
      </w:pPr>
    </w:p>
    <w:p w14:paraId="747F5724" w14:textId="77777777" w:rsidR="00BF6F43" w:rsidRPr="00946B68" w:rsidRDefault="00BF6F43" w:rsidP="00117397">
      <w:pPr>
        <w:spacing w:line="240" w:lineRule="auto"/>
        <w:rPr>
          <w:rFonts w:cstheme="minorHAnsi"/>
          <w:b/>
          <w:lang w:val="sq-AL"/>
        </w:rPr>
      </w:pPr>
    </w:p>
    <w:p w14:paraId="543EF497" w14:textId="77777777" w:rsidR="00BF6F43" w:rsidRPr="00946B68" w:rsidRDefault="00BF6F43" w:rsidP="00117397">
      <w:pPr>
        <w:spacing w:line="240" w:lineRule="auto"/>
        <w:rPr>
          <w:rFonts w:cstheme="minorHAnsi"/>
          <w:b/>
          <w:lang w:val="sq-AL"/>
        </w:rPr>
      </w:pPr>
    </w:p>
    <w:p w14:paraId="0E3A3015" w14:textId="77777777" w:rsidR="00BF6F43" w:rsidRPr="00946B68" w:rsidRDefault="00BF6F43" w:rsidP="00117397">
      <w:pPr>
        <w:spacing w:line="240" w:lineRule="auto"/>
        <w:rPr>
          <w:rFonts w:cstheme="minorHAnsi"/>
          <w:b/>
          <w:lang w:val="sq-AL"/>
        </w:rPr>
      </w:pPr>
    </w:p>
    <w:p w14:paraId="69534655" w14:textId="77777777" w:rsidR="00BF6F43" w:rsidRPr="00946B68" w:rsidRDefault="00BF6F43" w:rsidP="00117397">
      <w:pPr>
        <w:spacing w:line="240" w:lineRule="auto"/>
        <w:rPr>
          <w:rFonts w:cstheme="minorHAnsi"/>
          <w:b/>
          <w:lang w:val="sq-AL"/>
        </w:rPr>
      </w:pPr>
    </w:p>
    <w:p w14:paraId="3ABE0744" w14:textId="77777777" w:rsidR="00BF6F43" w:rsidRPr="00946B68" w:rsidRDefault="00BF6F43" w:rsidP="00117397">
      <w:pPr>
        <w:spacing w:line="240" w:lineRule="auto"/>
        <w:rPr>
          <w:rFonts w:cstheme="minorHAnsi"/>
          <w:b/>
          <w:lang w:val="sq-AL"/>
        </w:rPr>
      </w:pPr>
    </w:p>
    <w:p w14:paraId="2729941F" w14:textId="77777777" w:rsidR="00117397" w:rsidRDefault="00117397" w:rsidP="00117397">
      <w:pPr>
        <w:spacing w:line="240" w:lineRule="auto"/>
        <w:rPr>
          <w:rFonts w:ascii="Times New Roman" w:hAnsi="Times New Roman" w:cs="Times New Roman"/>
          <w:b/>
          <w:sz w:val="24"/>
          <w:szCs w:val="24"/>
          <w:lang w:val="sq-AL"/>
        </w:rPr>
      </w:pPr>
    </w:p>
    <w:p w14:paraId="012429A1" w14:textId="77777777" w:rsidR="00117397" w:rsidRDefault="00117397" w:rsidP="00117397">
      <w:pPr>
        <w:spacing w:line="240" w:lineRule="auto"/>
        <w:rPr>
          <w:rFonts w:ascii="Times New Roman" w:hAnsi="Times New Roman" w:cs="Times New Roman"/>
          <w:b/>
          <w:sz w:val="24"/>
          <w:szCs w:val="24"/>
          <w:lang w:val="sq-AL"/>
        </w:rPr>
      </w:pPr>
    </w:p>
    <w:p w14:paraId="635DBA16" w14:textId="77777777" w:rsidR="00117397" w:rsidRDefault="00117397" w:rsidP="00117397">
      <w:pPr>
        <w:spacing w:line="240" w:lineRule="auto"/>
        <w:rPr>
          <w:rFonts w:ascii="Times New Roman" w:hAnsi="Times New Roman" w:cs="Times New Roman"/>
          <w:b/>
          <w:sz w:val="24"/>
          <w:szCs w:val="24"/>
          <w:lang w:val="sq-AL"/>
        </w:rPr>
      </w:pPr>
    </w:p>
    <w:p w14:paraId="1DB8CB77" w14:textId="77777777" w:rsidR="00117397" w:rsidRDefault="00117397" w:rsidP="00117397">
      <w:pPr>
        <w:spacing w:line="240" w:lineRule="auto"/>
        <w:rPr>
          <w:rFonts w:ascii="Times New Roman" w:hAnsi="Times New Roman" w:cs="Times New Roman"/>
          <w:b/>
          <w:sz w:val="24"/>
          <w:szCs w:val="24"/>
          <w:lang w:val="sq-AL"/>
        </w:rPr>
      </w:pPr>
    </w:p>
    <w:p w14:paraId="556261A1" w14:textId="77777777" w:rsidR="00E03CE5" w:rsidRDefault="00E03CE5" w:rsidP="00117397">
      <w:pPr>
        <w:spacing w:line="240" w:lineRule="auto"/>
        <w:rPr>
          <w:rFonts w:ascii="Times New Roman" w:hAnsi="Times New Roman" w:cs="Times New Roman"/>
          <w:b/>
          <w:sz w:val="24"/>
          <w:szCs w:val="24"/>
          <w:lang w:val="sq-AL"/>
        </w:rPr>
      </w:pPr>
    </w:p>
    <w:p w14:paraId="3A484FAE" w14:textId="77777777" w:rsidR="00E03CE5" w:rsidRDefault="00E03CE5" w:rsidP="00117397">
      <w:pPr>
        <w:spacing w:line="240" w:lineRule="auto"/>
        <w:rPr>
          <w:rFonts w:ascii="Times New Roman" w:hAnsi="Times New Roman" w:cs="Times New Roman"/>
          <w:b/>
          <w:sz w:val="24"/>
          <w:szCs w:val="24"/>
          <w:lang w:val="sq-AL"/>
        </w:rPr>
      </w:pPr>
    </w:p>
    <w:p w14:paraId="03259929" w14:textId="77777777" w:rsidR="00E03CE5" w:rsidRDefault="00E03CE5" w:rsidP="00117397">
      <w:pPr>
        <w:spacing w:line="240" w:lineRule="auto"/>
        <w:rPr>
          <w:rFonts w:ascii="Times New Roman" w:hAnsi="Times New Roman" w:cs="Times New Roman"/>
          <w:b/>
          <w:sz w:val="24"/>
          <w:szCs w:val="24"/>
          <w:lang w:val="sq-AL"/>
        </w:rPr>
      </w:pPr>
    </w:p>
    <w:p w14:paraId="5471704B" w14:textId="77777777" w:rsidR="00BF6F43" w:rsidRPr="0051150D" w:rsidRDefault="002349B2" w:rsidP="00117397">
      <w:pPr>
        <w:spacing w:line="240" w:lineRule="auto"/>
        <w:rPr>
          <w:rFonts w:ascii="Times New Roman" w:hAnsi="Times New Roman" w:cs="Times New Roman"/>
          <w:b/>
          <w:sz w:val="24"/>
          <w:szCs w:val="24"/>
          <w:lang w:val="sq-AL"/>
        </w:rPr>
      </w:pPr>
      <w:r w:rsidRPr="0051150D">
        <w:rPr>
          <w:rFonts w:ascii="Times New Roman" w:hAnsi="Times New Roman" w:cs="Times New Roman"/>
          <w:b/>
          <w:sz w:val="24"/>
          <w:szCs w:val="24"/>
          <w:lang w:val="sq-AL"/>
        </w:rPr>
        <w:t>Proble</w:t>
      </w:r>
      <w:r w:rsidR="00117397">
        <w:rPr>
          <w:rFonts w:ascii="Times New Roman" w:hAnsi="Times New Roman" w:cs="Times New Roman"/>
          <w:b/>
          <w:sz w:val="24"/>
          <w:szCs w:val="24"/>
          <w:lang w:val="sq-AL"/>
        </w:rPr>
        <w:t>mi</w:t>
      </w:r>
      <w:r w:rsidR="00BF6F43" w:rsidRPr="0051150D">
        <w:rPr>
          <w:rFonts w:ascii="Times New Roman" w:hAnsi="Times New Roman" w:cs="Times New Roman"/>
          <w:b/>
          <w:sz w:val="24"/>
          <w:szCs w:val="24"/>
          <w:lang w:val="sq-AL"/>
        </w:rPr>
        <w:t xml:space="preserve"> kryesore</w:t>
      </w:r>
    </w:p>
    <w:p w14:paraId="1EEDC225" w14:textId="77777777" w:rsidR="00BF6F43" w:rsidRPr="0051150D" w:rsidRDefault="00BF6F43" w:rsidP="00117397">
      <w:pPr>
        <w:spacing w:line="240" w:lineRule="auto"/>
        <w:jc w:val="both"/>
        <w:rPr>
          <w:rFonts w:ascii="Times New Roman" w:hAnsi="Times New Roman" w:cs="Times New Roman"/>
          <w:b/>
          <w:sz w:val="24"/>
          <w:szCs w:val="24"/>
          <w:lang w:val="sq-AL"/>
        </w:rPr>
      </w:pPr>
      <w:r w:rsidRPr="0051150D">
        <w:rPr>
          <w:rFonts w:ascii="Times New Roman" w:hAnsi="Times New Roman" w:cs="Times New Roman"/>
          <w:sz w:val="24"/>
          <w:szCs w:val="24"/>
          <w:lang w:val="sq-AL"/>
        </w:rPr>
        <w:t xml:space="preserve">Republika e Kosovës ka bërë progres të konsiderueshëm me burimet e ripërtëritshme të energjisë (BRE), duke përmbushur objektivin e detyrueshëm të BRE-së prej 25% në konsumin përfundimtar bruto të energjisë deri në vitin 2020. Megjithatë, zhvillimi i vazhdueshëm i BRE-së dhe vendosja në treg është një detyrim që do të pasojë derisa të arrihet një ekonomi neutrale ndaj karbonit. Si rezultat, është vlerësuar se aktet e reja ligjore dhe rregullatore duhet të zhvillohen për të siguruar bazë të mjaftueshme për zhvillimin e mëtejshëm të projekteve të BRE-së. Një element i rëndësishëm i cili mund të theksohet është fakti se Kosova ka mbështetur projektet e BRE-së deri më sot bazuar në masa të qarta dhe transparente. Transpozimi i Direktivës së rishikuar të BE-së </w:t>
      </w:r>
      <w:r w:rsidRPr="0051150D">
        <w:rPr>
          <w:rFonts w:ascii="Times New Roman" w:hAnsi="Times New Roman" w:cs="Times New Roman"/>
          <w:sz w:val="24"/>
          <w:szCs w:val="24"/>
          <w:lang w:val="sq-AL"/>
        </w:rPr>
        <w:lastRenderedPageBreak/>
        <w:t>për burimet e ripërtëritshme të energjisë</w:t>
      </w:r>
      <w:r w:rsidRPr="0051150D">
        <w:rPr>
          <w:rStyle w:val="FootnoteReference"/>
          <w:rFonts w:ascii="Times New Roman" w:hAnsi="Times New Roman" w:cs="Times New Roman"/>
          <w:sz w:val="24"/>
          <w:szCs w:val="24"/>
          <w:lang w:val="sq-AL"/>
        </w:rPr>
        <w:footnoteReference w:id="11"/>
      </w:r>
      <w:r w:rsidRPr="0051150D">
        <w:rPr>
          <w:rFonts w:ascii="Times New Roman" w:hAnsi="Times New Roman" w:cs="Times New Roman"/>
          <w:sz w:val="24"/>
          <w:szCs w:val="24"/>
          <w:lang w:val="sq-AL"/>
        </w:rPr>
        <w:t xml:space="preserve">do t'i ofrojë Kosovës mundësinë që të jetë në përputhje të plotë me detyrimet e saj që rrjedhin nga Traktati i Komunitetit të Energjisë dhe aktet e BE-së dhe gjithashtu do të tërheqë investitorët duke rritur besimin e tyre përmes një kornize ligjore dhe rregullatore të qëndrueshme, të qartë, transparente dhe të parashikueshme. Për më tepër, një </w:t>
      </w:r>
      <w:r w:rsidR="000A4540" w:rsidRPr="0051150D">
        <w:rPr>
          <w:rFonts w:ascii="Times New Roman" w:hAnsi="Times New Roman" w:cs="Times New Roman"/>
          <w:sz w:val="24"/>
          <w:szCs w:val="24"/>
          <w:lang w:val="sq-AL"/>
        </w:rPr>
        <w:t>s</w:t>
      </w:r>
      <w:r w:rsidRPr="0051150D">
        <w:rPr>
          <w:rFonts w:ascii="Times New Roman" w:hAnsi="Times New Roman" w:cs="Times New Roman"/>
          <w:sz w:val="24"/>
          <w:szCs w:val="24"/>
          <w:lang w:val="sq-AL"/>
        </w:rPr>
        <w:t>ër</w:t>
      </w:r>
      <w:r w:rsidR="000A4540" w:rsidRPr="0051150D">
        <w:rPr>
          <w:rFonts w:ascii="Times New Roman" w:hAnsi="Times New Roman" w:cs="Times New Roman"/>
          <w:sz w:val="24"/>
          <w:szCs w:val="24"/>
          <w:lang w:val="sq-AL"/>
        </w:rPr>
        <w:t>ë</w:t>
      </w:r>
      <w:r w:rsidRPr="0051150D">
        <w:rPr>
          <w:rFonts w:ascii="Times New Roman" w:hAnsi="Times New Roman" w:cs="Times New Roman"/>
          <w:sz w:val="24"/>
          <w:szCs w:val="24"/>
          <w:lang w:val="sq-AL"/>
        </w:rPr>
        <w:t xml:space="preserve"> çështjesh të tjera për periudhën deri në vitin 2030 si konsumatorët e energjisë </w:t>
      </w:r>
      <w:r w:rsidR="000A4540" w:rsidRPr="0051150D">
        <w:rPr>
          <w:rFonts w:ascii="Times New Roman" w:hAnsi="Times New Roman" w:cs="Times New Roman"/>
          <w:sz w:val="24"/>
          <w:szCs w:val="24"/>
          <w:lang w:val="sq-AL"/>
        </w:rPr>
        <w:t xml:space="preserve">së </w:t>
      </w:r>
      <w:r w:rsidRPr="0051150D">
        <w:rPr>
          <w:rFonts w:ascii="Times New Roman" w:hAnsi="Times New Roman" w:cs="Times New Roman"/>
          <w:sz w:val="24"/>
          <w:szCs w:val="24"/>
          <w:lang w:val="sq-AL"/>
        </w:rPr>
        <w:t>ripërtëritshme që veprojnë së bashku dhe furnizohen vetë, komuniteti i energjisë së ripërtëritshme</w:t>
      </w:r>
      <w:r w:rsidR="000A4540" w:rsidRPr="0051150D">
        <w:rPr>
          <w:rFonts w:ascii="Times New Roman" w:hAnsi="Times New Roman" w:cs="Times New Roman"/>
          <w:sz w:val="24"/>
          <w:szCs w:val="24"/>
          <w:lang w:val="sq-AL"/>
        </w:rPr>
        <w:t xml:space="preserve"> dhe</w:t>
      </w:r>
      <w:r w:rsidRPr="0051150D">
        <w:rPr>
          <w:rFonts w:ascii="Times New Roman" w:hAnsi="Times New Roman" w:cs="Times New Roman"/>
          <w:sz w:val="24"/>
          <w:szCs w:val="24"/>
          <w:lang w:val="sq-AL"/>
        </w:rPr>
        <w:t xml:space="preserve"> tregtimi ndërmjet shumë palëve, duhet të adresohen. Çështjet e mësipërme aktualisht nuk mund të trajtohen përmes kornizës ligjore dhe rregullatore ekzistuese, </w:t>
      </w:r>
      <w:r w:rsidR="000A4540" w:rsidRPr="0051150D">
        <w:rPr>
          <w:rFonts w:ascii="Times New Roman" w:hAnsi="Times New Roman" w:cs="Times New Roman"/>
          <w:sz w:val="24"/>
          <w:szCs w:val="24"/>
          <w:lang w:val="sq-AL"/>
        </w:rPr>
        <w:t>e</w:t>
      </w:r>
      <w:r w:rsidRPr="0051150D">
        <w:rPr>
          <w:rFonts w:ascii="Times New Roman" w:hAnsi="Times New Roman" w:cs="Times New Roman"/>
          <w:sz w:val="24"/>
          <w:szCs w:val="24"/>
          <w:lang w:val="sq-AL"/>
        </w:rPr>
        <w:t xml:space="preserve"> cila </w:t>
      </w:r>
      <w:r w:rsidR="000A4540" w:rsidRPr="0051150D">
        <w:rPr>
          <w:rFonts w:ascii="Times New Roman" w:hAnsi="Times New Roman" w:cs="Times New Roman"/>
          <w:sz w:val="24"/>
          <w:szCs w:val="24"/>
          <w:lang w:val="sq-AL"/>
        </w:rPr>
        <w:t xml:space="preserve">u </w:t>
      </w:r>
      <w:r w:rsidRPr="0051150D">
        <w:rPr>
          <w:rFonts w:ascii="Times New Roman" w:hAnsi="Times New Roman" w:cs="Times New Roman"/>
          <w:sz w:val="24"/>
          <w:szCs w:val="24"/>
          <w:lang w:val="sq-AL"/>
        </w:rPr>
        <w:t>vlerësua në fillim të këtij Koncept Dokumenti.</w:t>
      </w:r>
    </w:p>
    <w:p w14:paraId="223DC834"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Për të nxitur vendosjen e BRE-së në të gjithë sektorët, duhet miratuar një kornizë e qartë dhe e përditësuar ligjore dhe rregullatore, e cila do të ndihmonte në krijimin e mekanizmave mbështetës të përshtatshëm të cilët nuk bien ndesh me ligjin kombëtar për ndihmën shtetërore dhe kornizën ligjore të BE-së për energjinë. Në shkallë globale, rënia e fundit e kostove të teknologjisë ka bërë që politikëbërësit në të gjithë botën të marrin në konsideratë mekanizmin konkurrues si një mënyrë për të vendosur çmimin e tregut të burimeve të energjisë së ripërtëritshme në kontekstin e tyre specifik dhe duke shmangur fitimet e pajustifikuara për zhvilluesit.</w:t>
      </w:r>
    </w:p>
    <w:p w14:paraId="373646A9" w14:textId="77777777" w:rsidR="00BF6F43" w:rsidRPr="0051150D" w:rsidRDefault="00BF6F43" w:rsidP="00117397">
      <w:pPr>
        <w:spacing w:line="240" w:lineRule="auto"/>
        <w:jc w:val="both"/>
        <w:rPr>
          <w:rFonts w:ascii="Times New Roman" w:eastAsia="Times New Roman" w:hAnsi="Times New Roman" w:cs="Times New Roman"/>
          <w:sz w:val="24"/>
          <w:szCs w:val="24"/>
          <w:lang w:val="sq-AL"/>
        </w:rPr>
      </w:pPr>
      <w:r w:rsidRPr="0051150D">
        <w:rPr>
          <w:rFonts w:ascii="Times New Roman" w:hAnsi="Times New Roman" w:cs="Times New Roman"/>
          <w:sz w:val="24"/>
          <w:szCs w:val="24"/>
          <w:lang w:val="sq-AL"/>
        </w:rPr>
        <w:t>Legjislacioni sekondar për sektorin e energjisë në Kosovë parash</w:t>
      </w:r>
      <w:r w:rsidR="00FF2B77" w:rsidRPr="0051150D">
        <w:rPr>
          <w:rFonts w:ascii="Times New Roman" w:hAnsi="Times New Roman" w:cs="Times New Roman"/>
          <w:sz w:val="24"/>
          <w:szCs w:val="24"/>
          <w:lang w:val="sq-AL"/>
        </w:rPr>
        <w:t>eh</w:t>
      </w:r>
      <w:r w:rsidRPr="0051150D">
        <w:rPr>
          <w:rFonts w:ascii="Times New Roman" w:hAnsi="Times New Roman" w:cs="Times New Roman"/>
          <w:sz w:val="24"/>
          <w:szCs w:val="24"/>
          <w:lang w:val="sq-AL"/>
        </w:rPr>
        <w:t xml:space="preserve"> mundësinë e mbështetjes së teknologjisë së ripërtëritshme përmes pagesave </w:t>
      </w:r>
      <w:r w:rsidR="00FF2B77" w:rsidRPr="0051150D">
        <w:rPr>
          <w:rFonts w:ascii="Times New Roman" w:hAnsi="Times New Roman" w:cs="Times New Roman"/>
          <w:sz w:val="24"/>
          <w:szCs w:val="24"/>
          <w:lang w:val="sq-AL"/>
        </w:rPr>
        <w:t>p</w:t>
      </w:r>
      <w:r w:rsidRPr="0051150D">
        <w:rPr>
          <w:rFonts w:ascii="Times New Roman" w:hAnsi="Times New Roman" w:cs="Times New Roman"/>
          <w:sz w:val="24"/>
          <w:szCs w:val="24"/>
          <w:lang w:val="sq-AL"/>
        </w:rPr>
        <w:t xml:space="preserve">remium si mekanizëm konkurrues, nevoja për </w:t>
      </w:r>
      <w:r w:rsidR="00FF2B77"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për</w:t>
      </w:r>
      <w:r w:rsidR="00FF2B77" w:rsidRPr="0051150D">
        <w:rPr>
          <w:rFonts w:ascii="Times New Roman" w:hAnsi="Times New Roman" w:cs="Times New Roman"/>
          <w:sz w:val="24"/>
          <w:szCs w:val="24"/>
          <w:lang w:val="sq-AL"/>
        </w:rPr>
        <w:t xml:space="preserve">kufizuar </w:t>
      </w:r>
      <w:r w:rsidRPr="0051150D">
        <w:rPr>
          <w:rFonts w:ascii="Times New Roman" w:hAnsi="Times New Roman" w:cs="Times New Roman"/>
          <w:sz w:val="24"/>
          <w:szCs w:val="24"/>
          <w:lang w:val="sq-AL"/>
        </w:rPr>
        <w:t>atë përmes një legjislacioni parësor është opsioni i preferuar nga perspektiva institucionale dhe e investitorëve. Përveç kësaj, me vendosjen e objektivave të rinj për BRE për periudhën 2021-2030, është thelbësore që kjo të rregullohet edhe me legjislacion të veçantë për BRE-në.</w:t>
      </w:r>
    </w:p>
    <w:p w14:paraId="38419E15" w14:textId="77777777" w:rsidR="00BF6F43" w:rsidRPr="0051150D" w:rsidRDefault="00BF6F43" w:rsidP="00117397">
      <w:pPr>
        <w:spacing w:line="240" w:lineRule="auto"/>
        <w:jc w:val="both"/>
        <w:rPr>
          <w:rFonts w:ascii="Times New Roman" w:eastAsia="Times New Roman" w:hAnsi="Times New Roman" w:cs="Times New Roman"/>
          <w:sz w:val="24"/>
          <w:szCs w:val="24"/>
          <w:lang w:val="sq-AL"/>
        </w:rPr>
      </w:pPr>
      <w:r w:rsidRPr="0051150D">
        <w:rPr>
          <w:rFonts w:ascii="Times New Roman" w:eastAsia="Times New Roman" w:hAnsi="Times New Roman" w:cs="Times New Roman"/>
          <w:sz w:val="24"/>
          <w:szCs w:val="24"/>
          <w:lang w:val="sq-AL"/>
        </w:rPr>
        <w:t xml:space="preserve">Ligji për Energjinë </w:t>
      </w:r>
      <w:r w:rsidR="00FF2B77" w:rsidRPr="0051150D">
        <w:rPr>
          <w:rFonts w:ascii="Times New Roman" w:eastAsia="Times New Roman" w:hAnsi="Times New Roman" w:cs="Times New Roman"/>
          <w:sz w:val="24"/>
          <w:szCs w:val="24"/>
          <w:lang w:val="sq-AL"/>
        </w:rPr>
        <w:t xml:space="preserve">parasheh </w:t>
      </w:r>
      <w:r w:rsidRPr="0051150D">
        <w:rPr>
          <w:rFonts w:ascii="Times New Roman" w:eastAsia="Times New Roman" w:hAnsi="Times New Roman" w:cs="Times New Roman"/>
          <w:sz w:val="24"/>
          <w:szCs w:val="24"/>
          <w:lang w:val="sq-AL"/>
        </w:rPr>
        <w:t>vetëm objektivin e BRE-</w:t>
      </w:r>
      <w:r w:rsidRPr="0051150D">
        <w:rPr>
          <w:rFonts w:ascii="Times New Roman" w:hAnsi="Times New Roman" w:cs="Times New Roman"/>
          <w:sz w:val="24"/>
          <w:szCs w:val="24"/>
          <w:lang w:val="sq-AL"/>
        </w:rPr>
        <w:t>së</w:t>
      </w:r>
      <w:r w:rsidRPr="0051150D">
        <w:rPr>
          <w:rFonts w:ascii="Times New Roman" w:eastAsia="Times New Roman" w:hAnsi="Times New Roman" w:cs="Times New Roman"/>
          <w:sz w:val="24"/>
          <w:szCs w:val="24"/>
          <w:lang w:val="sq-AL"/>
        </w:rPr>
        <w:t xml:space="preserve"> prej 25% në konsumin përfundimtar bruto të energjisë deri në vitin 2020, prandaj përcaktimi i një objektivi të detyrueshëm të energjisë së ripërtëritshme deri në vitin 2030 duhet të rregullohet përmes legjislacionit parësor. </w:t>
      </w:r>
      <w:r w:rsidR="00FF2B77" w:rsidRPr="0051150D">
        <w:rPr>
          <w:rFonts w:ascii="Times New Roman" w:eastAsia="Times New Roman" w:hAnsi="Times New Roman" w:cs="Times New Roman"/>
          <w:sz w:val="24"/>
          <w:szCs w:val="24"/>
          <w:lang w:val="sq-AL"/>
        </w:rPr>
        <w:t xml:space="preserve">Megjithëse </w:t>
      </w:r>
      <w:r w:rsidRPr="0051150D">
        <w:rPr>
          <w:rFonts w:ascii="Times New Roman" w:eastAsia="Times New Roman" w:hAnsi="Times New Roman" w:cs="Times New Roman"/>
          <w:sz w:val="24"/>
          <w:szCs w:val="24"/>
          <w:lang w:val="sq-AL"/>
        </w:rPr>
        <w:t xml:space="preserve"> neni 44 i ligjit për Rregullatorin e Energjisë parash</w:t>
      </w:r>
      <w:r w:rsidR="00FF2B77" w:rsidRPr="0051150D">
        <w:rPr>
          <w:rFonts w:ascii="Times New Roman" w:eastAsia="Times New Roman" w:hAnsi="Times New Roman" w:cs="Times New Roman"/>
          <w:sz w:val="24"/>
          <w:szCs w:val="24"/>
          <w:lang w:val="sq-AL"/>
        </w:rPr>
        <w:t>eh</w:t>
      </w:r>
      <w:r w:rsidRPr="0051150D">
        <w:rPr>
          <w:rFonts w:ascii="Times New Roman" w:eastAsia="Times New Roman" w:hAnsi="Times New Roman" w:cs="Times New Roman"/>
          <w:sz w:val="24"/>
          <w:szCs w:val="24"/>
          <w:lang w:val="sq-AL"/>
        </w:rPr>
        <w:t xml:space="preserve"> që Qeveria mund të përdorë </w:t>
      </w:r>
      <w:r w:rsidR="00FF2B77" w:rsidRPr="0051150D">
        <w:rPr>
          <w:rFonts w:ascii="Times New Roman" w:eastAsia="Times New Roman" w:hAnsi="Times New Roman" w:cs="Times New Roman"/>
          <w:sz w:val="24"/>
          <w:szCs w:val="24"/>
          <w:lang w:val="sq-AL"/>
        </w:rPr>
        <w:t>tenderët</w:t>
      </w:r>
      <w:r w:rsidRPr="0051150D">
        <w:rPr>
          <w:rFonts w:ascii="Times New Roman" w:eastAsia="Times New Roman" w:hAnsi="Times New Roman" w:cs="Times New Roman"/>
          <w:sz w:val="24"/>
          <w:szCs w:val="24"/>
          <w:lang w:val="sq-AL"/>
        </w:rPr>
        <w:t xml:space="preserve"> për projektet e BRE-</w:t>
      </w:r>
      <w:r w:rsidRPr="0051150D">
        <w:rPr>
          <w:rFonts w:ascii="Times New Roman" w:hAnsi="Times New Roman" w:cs="Times New Roman"/>
          <w:sz w:val="24"/>
          <w:szCs w:val="24"/>
          <w:lang w:val="sq-AL"/>
        </w:rPr>
        <w:t>së</w:t>
      </w:r>
      <w:r w:rsidRPr="0051150D">
        <w:rPr>
          <w:rFonts w:ascii="Times New Roman" w:eastAsia="Times New Roman" w:hAnsi="Times New Roman" w:cs="Times New Roman"/>
          <w:sz w:val="24"/>
          <w:szCs w:val="24"/>
          <w:lang w:val="sq-AL"/>
        </w:rPr>
        <w:t xml:space="preserve">, ky mekanizëm </w:t>
      </w:r>
      <w:r w:rsidR="00FF2B77" w:rsidRPr="0051150D">
        <w:rPr>
          <w:rFonts w:ascii="Times New Roman" w:eastAsia="Times New Roman" w:hAnsi="Times New Roman" w:cs="Times New Roman"/>
          <w:sz w:val="24"/>
          <w:szCs w:val="24"/>
          <w:lang w:val="sq-AL"/>
        </w:rPr>
        <w:t xml:space="preserve">ende </w:t>
      </w:r>
      <w:r w:rsidRPr="0051150D">
        <w:rPr>
          <w:rFonts w:ascii="Times New Roman" w:eastAsia="Times New Roman" w:hAnsi="Times New Roman" w:cs="Times New Roman"/>
          <w:sz w:val="24"/>
          <w:szCs w:val="24"/>
          <w:lang w:val="sq-AL"/>
        </w:rPr>
        <w:t>mund të përdoret vetëm nëse ZRRE-ja nxjerr një vendim ku thuhet se objektivat e BRE-</w:t>
      </w:r>
      <w:r w:rsidRPr="0051150D">
        <w:rPr>
          <w:rFonts w:ascii="Times New Roman" w:hAnsi="Times New Roman" w:cs="Times New Roman"/>
          <w:sz w:val="24"/>
          <w:szCs w:val="24"/>
          <w:lang w:val="sq-AL"/>
        </w:rPr>
        <w:t>së</w:t>
      </w:r>
      <w:r w:rsidRPr="0051150D">
        <w:rPr>
          <w:rFonts w:ascii="Times New Roman" w:eastAsia="Times New Roman" w:hAnsi="Times New Roman" w:cs="Times New Roman"/>
          <w:sz w:val="24"/>
          <w:szCs w:val="24"/>
          <w:lang w:val="sq-AL"/>
        </w:rPr>
        <w:t xml:space="preserve"> nuk mund të arrihen përmes procedurës së autorizimit. Prandaj, Qeveria nuk mund të thirret në Nenin 44 nëse procesi i autorizimit nuk është përdorur.</w:t>
      </w:r>
    </w:p>
    <w:p w14:paraId="485A598E" w14:textId="77777777" w:rsidR="00BF6F43" w:rsidRPr="0051150D" w:rsidRDefault="00BF6F43" w:rsidP="00117397">
      <w:pPr>
        <w:spacing w:line="240" w:lineRule="auto"/>
        <w:jc w:val="both"/>
        <w:rPr>
          <w:rFonts w:ascii="Times New Roman" w:eastAsia="Times New Roman" w:hAnsi="Times New Roman" w:cs="Times New Roman"/>
          <w:sz w:val="24"/>
          <w:szCs w:val="24"/>
          <w:lang w:val="sq-AL"/>
        </w:rPr>
      </w:pPr>
      <w:r w:rsidRPr="0051150D">
        <w:rPr>
          <w:rFonts w:ascii="Times New Roman" w:eastAsia="Times New Roman" w:hAnsi="Times New Roman" w:cs="Times New Roman"/>
          <w:sz w:val="24"/>
          <w:szCs w:val="24"/>
          <w:lang w:val="sq-AL"/>
        </w:rPr>
        <w:t>Duke pasur parasysh ekzistencën e tre ligjeve në sektorin e energjisë dhe autorizimin e institucioneve që zbatojnë politikat e BRE-</w:t>
      </w:r>
      <w:r w:rsidRPr="0051150D">
        <w:rPr>
          <w:rFonts w:ascii="Times New Roman" w:hAnsi="Times New Roman" w:cs="Times New Roman"/>
          <w:sz w:val="24"/>
          <w:szCs w:val="24"/>
          <w:lang w:val="sq-AL"/>
        </w:rPr>
        <w:t>së</w:t>
      </w:r>
      <w:r w:rsidRPr="0051150D">
        <w:rPr>
          <w:rFonts w:ascii="Times New Roman" w:eastAsia="Times New Roman" w:hAnsi="Times New Roman" w:cs="Times New Roman"/>
          <w:sz w:val="24"/>
          <w:szCs w:val="24"/>
          <w:lang w:val="sq-AL"/>
        </w:rPr>
        <w:t>, dispozitat në lidhje me funksionet e këtyre autoriteteve dhe ndërveprimi</w:t>
      </w:r>
      <w:r w:rsidR="00FF2B77" w:rsidRPr="0051150D">
        <w:rPr>
          <w:rFonts w:ascii="Times New Roman" w:eastAsia="Times New Roman" w:hAnsi="Times New Roman" w:cs="Times New Roman"/>
          <w:sz w:val="24"/>
          <w:szCs w:val="24"/>
          <w:lang w:val="sq-AL"/>
        </w:rPr>
        <w:t>n</w:t>
      </w:r>
      <w:r w:rsidRPr="0051150D">
        <w:rPr>
          <w:rFonts w:ascii="Times New Roman" w:eastAsia="Times New Roman" w:hAnsi="Times New Roman" w:cs="Times New Roman"/>
          <w:sz w:val="24"/>
          <w:szCs w:val="24"/>
          <w:lang w:val="sq-AL"/>
        </w:rPr>
        <w:t xml:space="preserve"> mes tyre </w:t>
      </w:r>
      <w:r w:rsidR="00FF2B77" w:rsidRPr="0051150D">
        <w:rPr>
          <w:rFonts w:ascii="Times New Roman" w:eastAsia="Times New Roman" w:hAnsi="Times New Roman" w:cs="Times New Roman"/>
          <w:sz w:val="24"/>
          <w:szCs w:val="24"/>
          <w:lang w:val="sq-AL"/>
        </w:rPr>
        <w:t>kanë</w:t>
      </w:r>
      <w:r w:rsidRPr="0051150D">
        <w:rPr>
          <w:rFonts w:ascii="Times New Roman" w:eastAsia="Times New Roman" w:hAnsi="Times New Roman" w:cs="Times New Roman"/>
          <w:sz w:val="24"/>
          <w:szCs w:val="24"/>
          <w:lang w:val="sq-AL"/>
        </w:rPr>
        <w:t xml:space="preserve"> nevojë për sqarime në drejtim të menaxhimit të procesit dhe mekanizmave konkurrues të ofertimit, në një mënyrë të qartë, transparente dhe të saktë. Prandaj, ligj</w:t>
      </w:r>
      <w:r w:rsidR="00FF2B77" w:rsidRPr="0051150D">
        <w:rPr>
          <w:rFonts w:ascii="Times New Roman" w:eastAsia="Times New Roman" w:hAnsi="Times New Roman" w:cs="Times New Roman"/>
          <w:sz w:val="24"/>
          <w:szCs w:val="24"/>
          <w:lang w:val="sq-AL"/>
        </w:rPr>
        <w:t>i</w:t>
      </w:r>
      <w:r w:rsidRPr="0051150D">
        <w:rPr>
          <w:rFonts w:ascii="Times New Roman" w:eastAsia="Times New Roman" w:hAnsi="Times New Roman" w:cs="Times New Roman"/>
          <w:sz w:val="24"/>
          <w:szCs w:val="24"/>
          <w:lang w:val="sq-AL"/>
        </w:rPr>
        <w:t xml:space="preserve"> i vetëm për sektorin e BRE-së do të përcaktonte rolin dhe detyrat e secilit institucion, duke siguruar kështu zhvillimin dhe funksionimin efektiv të projekteve të BRE-së. Në veçanti, </w:t>
      </w:r>
      <w:r w:rsidR="00FF2B77" w:rsidRPr="0051150D">
        <w:rPr>
          <w:rFonts w:ascii="Times New Roman" w:eastAsia="Times New Roman" w:hAnsi="Times New Roman" w:cs="Times New Roman"/>
          <w:sz w:val="24"/>
          <w:szCs w:val="24"/>
          <w:lang w:val="sq-AL"/>
        </w:rPr>
        <w:t xml:space="preserve">duhet të përcaktohen qartë </w:t>
      </w:r>
      <w:r w:rsidRPr="0051150D">
        <w:rPr>
          <w:rFonts w:ascii="Times New Roman" w:eastAsia="Times New Roman" w:hAnsi="Times New Roman" w:cs="Times New Roman"/>
          <w:sz w:val="24"/>
          <w:szCs w:val="24"/>
          <w:lang w:val="sq-AL"/>
        </w:rPr>
        <w:t>struktura organizative, funksionet, koordinimi dhe marrëdhëniet m</w:t>
      </w:r>
      <w:r w:rsidR="00FF2B77" w:rsidRPr="0051150D">
        <w:rPr>
          <w:rFonts w:ascii="Times New Roman" w:eastAsia="Times New Roman" w:hAnsi="Times New Roman" w:cs="Times New Roman"/>
          <w:sz w:val="24"/>
          <w:szCs w:val="24"/>
          <w:lang w:val="sq-AL"/>
        </w:rPr>
        <w:t>e</w:t>
      </w:r>
      <w:r w:rsidRPr="0051150D">
        <w:rPr>
          <w:rFonts w:ascii="Times New Roman" w:eastAsia="Times New Roman" w:hAnsi="Times New Roman" w:cs="Times New Roman"/>
          <w:sz w:val="24"/>
          <w:szCs w:val="24"/>
          <w:lang w:val="sq-AL"/>
        </w:rPr>
        <w:t>s autoriteteve.</w:t>
      </w:r>
    </w:p>
    <w:p w14:paraId="4D2A72D4"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Ligji për Ndihmën Shtetërore e përkufizon ndihmën shtetërore si: “çdo shpenzim aktual ose i mundshëm ose pakësim i të ardhurave shtetërore të dhëna në çfarëdo forme nga ofruesi i ndihmës, ose që i atribuohen shtetit, i cili drejtpërdrejt ose tërthorazi shtrembëron ose kërcënon të shtrembërojë konkurrencën duke favorizuar disa përfitues të ndihmës shtetërore ose prodhimin e </w:t>
      </w:r>
      <w:r w:rsidRPr="0051150D">
        <w:rPr>
          <w:rFonts w:ascii="Times New Roman" w:hAnsi="Times New Roman" w:cs="Times New Roman"/>
          <w:sz w:val="24"/>
          <w:szCs w:val="24"/>
          <w:lang w:val="sq-AL"/>
        </w:rPr>
        <w:lastRenderedPageBreak/>
        <w:t>mallrave ose shërbimeve të caktuara, dhe kjo bie ndesh me detyrimet ndërkombëtare të Republikës së Kosovës […].”</w:t>
      </w:r>
      <w:r w:rsidR="000F3148" w:rsidRPr="0051150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Prandaj, pritet që skema e re të rishikohet nga Komisioni i Ndihmës Shtetërore, si dhe nga Sekretariati i Komunitetit të Energjisë</w:t>
      </w:r>
      <w:r w:rsidRPr="0051150D">
        <w:rPr>
          <w:rStyle w:val="FootnoteReference"/>
          <w:rFonts w:ascii="Times New Roman" w:hAnsi="Times New Roman" w:cs="Times New Roman"/>
          <w:sz w:val="24"/>
          <w:szCs w:val="24"/>
          <w:vertAlign w:val="baseline"/>
          <w:lang w:val="sq-AL"/>
        </w:rPr>
        <w:t xml:space="preserve"> </w:t>
      </w:r>
      <w:r w:rsidRPr="0051150D">
        <w:rPr>
          <w:rStyle w:val="FootnoteReference"/>
          <w:rFonts w:ascii="Times New Roman" w:hAnsi="Times New Roman" w:cs="Times New Roman"/>
          <w:sz w:val="24"/>
          <w:szCs w:val="24"/>
          <w:lang w:val="sq-AL"/>
        </w:rPr>
        <w:footnoteReference w:id="12"/>
      </w:r>
      <w:r w:rsidRPr="0051150D">
        <w:rPr>
          <w:rFonts w:ascii="Times New Roman" w:hAnsi="Times New Roman" w:cs="Times New Roman"/>
          <w:sz w:val="24"/>
          <w:szCs w:val="24"/>
          <w:lang w:val="sq-AL"/>
        </w:rPr>
        <w:t xml:space="preserve"> bazuar në detyrimet që ka Kosova si Palë Kontraktuese.</w:t>
      </w:r>
    </w:p>
    <w:p w14:paraId="70840B79" w14:textId="77777777" w:rsidR="00BF6F43" w:rsidRDefault="00BF6F43" w:rsidP="00117397">
      <w:pPr>
        <w:spacing w:line="240" w:lineRule="auto"/>
        <w:jc w:val="both"/>
        <w:rPr>
          <w:rFonts w:ascii="Times New Roman" w:eastAsia="Times New Roman" w:hAnsi="Times New Roman" w:cs="Times New Roman"/>
          <w:sz w:val="24"/>
          <w:szCs w:val="24"/>
          <w:lang w:val="sq-AL"/>
        </w:rPr>
      </w:pPr>
      <w:r w:rsidRPr="0051150D">
        <w:rPr>
          <w:rFonts w:ascii="Times New Roman" w:hAnsi="Times New Roman" w:cs="Times New Roman"/>
          <w:sz w:val="24"/>
          <w:szCs w:val="24"/>
          <w:lang w:val="sq-AL"/>
        </w:rPr>
        <w:t xml:space="preserve">Kosova, si shumica e vendeve në Evropën Juglindore (EJL), ka zhvilluar skemën e saj mbështetëse të bazuar në tarifën nxitëse. </w:t>
      </w:r>
      <w:r w:rsidRPr="0051150D">
        <w:rPr>
          <w:rFonts w:ascii="Times New Roman" w:eastAsia="Times New Roman" w:hAnsi="Times New Roman" w:cs="Times New Roman"/>
          <w:sz w:val="24"/>
          <w:szCs w:val="24"/>
          <w:lang w:val="sq-AL"/>
        </w:rPr>
        <w:t>Në lidhje me këtë, është e rëndësishme të përmendet se më 10 dhjetor 2020, ZRRE-ja ka lëshuar një vendim për përfundimin e skemës mbështetëse me Tarifa Nxitëse, si rrjedhojë çdo projekt i ri është në pritje të miratimit të skemave të reja të mbështetjes të bazuara në treg.</w:t>
      </w:r>
      <w:r w:rsidRPr="0051150D">
        <w:rPr>
          <w:rStyle w:val="FootnoteReference"/>
          <w:rFonts w:ascii="Times New Roman" w:eastAsia="Times New Roman" w:hAnsi="Times New Roman" w:cs="Times New Roman"/>
          <w:sz w:val="24"/>
          <w:szCs w:val="24"/>
          <w:lang w:val="sq-AL"/>
        </w:rPr>
        <w:footnoteReference w:id="13"/>
      </w:r>
    </w:p>
    <w:p w14:paraId="14B926B5" w14:textId="77777777" w:rsidR="00117397" w:rsidRPr="0051150D" w:rsidRDefault="00117397" w:rsidP="00117397">
      <w:pPr>
        <w:spacing w:line="240" w:lineRule="auto"/>
        <w:jc w:val="both"/>
        <w:rPr>
          <w:rFonts w:ascii="Times New Roman" w:hAnsi="Times New Roman" w:cs="Times New Roman"/>
          <w:b/>
          <w:sz w:val="24"/>
          <w:szCs w:val="24"/>
          <w:lang w:val="sq-AL"/>
        </w:rPr>
      </w:pPr>
    </w:p>
    <w:p w14:paraId="1E0EAA13"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b/>
          <w:sz w:val="24"/>
          <w:szCs w:val="24"/>
          <w:lang w:val="sq-AL"/>
        </w:rPr>
        <w:t>Shkaqet</w:t>
      </w:r>
      <w:r w:rsidRPr="0051150D">
        <w:rPr>
          <w:rFonts w:ascii="Times New Roman" w:hAnsi="Times New Roman" w:cs="Times New Roman"/>
          <w:sz w:val="24"/>
          <w:szCs w:val="24"/>
          <w:lang w:val="sq-AL"/>
        </w:rPr>
        <w:t xml:space="preserve"> </w:t>
      </w:r>
    </w:p>
    <w:p w14:paraId="339F56D9" w14:textId="77777777" w:rsidR="00BF6F43" w:rsidRPr="0051150D" w:rsidRDefault="00BF6F43" w:rsidP="00117397">
      <w:p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Udhëzuesi për politikat e vitit 2015 për reformat konkurruese për skemën e mbështetjes së BRE-së, hartuar nga Sekretariati i Komunitetit të Energjisë</w:t>
      </w:r>
      <w:r w:rsidRPr="0051150D">
        <w:rPr>
          <w:rStyle w:val="FootnoteReference"/>
          <w:rFonts w:ascii="Times New Roman" w:hAnsi="Times New Roman" w:cs="Times New Roman"/>
          <w:sz w:val="24"/>
          <w:szCs w:val="24"/>
          <w:lang w:val="sq-AL"/>
        </w:rPr>
        <w:footnoteReference w:id="14"/>
      </w:r>
      <w:r w:rsidRPr="0051150D">
        <w:rPr>
          <w:rFonts w:ascii="Times New Roman" w:hAnsi="Times New Roman" w:cs="Times New Roman"/>
          <w:sz w:val="24"/>
          <w:szCs w:val="24"/>
          <w:lang w:val="sq-AL"/>
        </w:rPr>
        <w:t xml:space="preserve">, si dhe konkluzionet e Këshillit të Ministrave të Komunitetit të Energjisë, të mbajtur më 14 dhjetor 2017, rekomandojnë Palët Kontraktuese të punojnë në promovimin e skemave konkurruese, efikase dhe transparente për projektet e energjisë së ripërtëritshme. Për më tepër, Këshilli i Ministrave, pritet të diskutojë direktivën e re për burimet e ripërtëritshme të energjisë, e cila do të shërbejë si bazë për adresimin e objektivave të rinj për periudhën e ardhshme 2021-2030 dhe nevojën për të përgatitur një Plan të Integruar të Energjisë dhe Klimës. Transpozimi i Direktivës së re 2018/2001/KE për BRE dhe rekomandimet për kalimin në skema të reja mbështetëse përmes mekanizmit konkurrues mund të kërkojnë potencialisht ndryshimin e ligjeve të ndryshme ose hartimin e legjislacionit të ri. Moszbatimi i politikave të reja të BE-së për të përmbushur objektivat për BRE 2021-2030 me kosto më reflektuese, në përputhje me rregullat e Traktatit të KE-së për BRE-në, do të ketë ndikim negativ për Kosovën drejt zbatimit të detyrimeve ndërkombëtare. Këto skema duhet të marrin parasysh </w:t>
      </w:r>
      <w:r w:rsidR="00AA4F72" w:rsidRPr="0051150D">
        <w:rPr>
          <w:rFonts w:ascii="Times New Roman" w:hAnsi="Times New Roman" w:cs="Times New Roman"/>
          <w:sz w:val="24"/>
          <w:szCs w:val="24"/>
          <w:lang w:val="sq-AL"/>
        </w:rPr>
        <w:t xml:space="preserve">dallimin </w:t>
      </w:r>
      <w:r w:rsidRPr="0051150D">
        <w:rPr>
          <w:rFonts w:ascii="Times New Roman" w:hAnsi="Times New Roman" w:cs="Times New Roman"/>
          <w:sz w:val="24"/>
          <w:szCs w:val="24"/>
          <w:lang w:val="sq-AL"/>
        </w:rPr>
        <w:t>m</w:t>
      </w:r>
      <w:r w:rsidR="00AA4F72" w:rsidRPr="0051150D">
        <w:rPr>
          <w:rFonts w:ascii="Times New Roman" w:hAnsi="Times New Roman" w:cs="Times New Roman"/>
          <w:sz w:val="24"/>
          <w:szCs w:val="24"/>
          <w:lang w:val="sq-AL"/>
        </w:rPr>
        <w:t>e</w:t>
      </w:r>
      <w:r w:rsidRPr="0051150D">
        <w:rPr>
          <w:rFonts w:ascii="Times New Roman" w:hAnsi="Times New Roman" w:cs="Times New Roman"/>
          <w:sz w:val="24"/>
          <w:szCs w:val="24"/>
          <w:lang w:val="sq-AL"/>
        </w:rPr>
        <w:t>s çmimit të tregut dhe tarifave nxitëse, si dhe kompensimin e kostove të mosbalancimit për projektet e BRE-së sipas udhëzuesit të politikave mbi reformat konkurruese të skemës së mbështetjes së BRE-së</w:t>
      </w:r>
      <w:r w:rsidRPr="0051150D">
        <w:rPr>
          <w:rStyle w:val="FootnoteReference"/>
          <w:rFonts w:ascii="Times New Roman" w:hAnsi="Times New Roman" w:cs="Times New Roman"/>
          <w:sz w:val="24"/>
          <w:szCs w:val="24"/>
          <w:lang w:val="sq-AL"/>
        </w:rPr>
        <w:footnoteReference w:id="15"/>
      </w:r>
      <w:r w:rsidRPr="0051150D">
        <w:rPr>
          <w:rFonts w:ascii="Times New Roman" w:hAnsi="Times New Roman" w:cs="Times New Roman"/>
          <w:sz w:val="24"/>
          <w:szCs w:val="24"/>
          <w:lang w:val="sq-AL"/>
        </w:rPr>
        <w:t>.</w:t>
      </w:r>
    </w:p>
    <w:p w14:paraId="02D3824D" w14:textId="77777777" w:rsidR="00BF6F43" w:rsidRPr="0051150D" w:rsidRDefault="00BF6F43" w:rsidP="00117397">
      <w:pPr>
        <w:spacing w:line="240" w:lineRule="auto"/>
        <w:jc w:val="both"/>
        <w:rPr>
          <w:rFonts w:ascii="Times New Roman" w:hAnsi="Times New Roman" w:cs="Times New Roman"/>
          <w:sz w:val="24"/>
          <w:szCs w:val="24"/>
          <w:lang w:val="sq-AL"/>
        </w:rPr>
      </w:pPr>
    </w:p>
    <w:p w14:paraId="073A71AF" w14:textId="77777777" w:rsidR="00BF6F43"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Ligji për ndihmën shtetërore përcakton që nëse ndihma forcon marrësin/përfituesin në raport me konkurrentët e tjerë, atëherë konkurrenca prishet, që </w:t>
      </w:r>
      <w:r w:rsidR="00AA4F72" w:rsidRPr="0051150D">
        <w:rPr>
          <w:rFonts w:ascii="Times New Roman" w:hAnsi="Times New Roman" w:cs="Times New Roman"/>
          <w:sz w:val="24"/>
          <w:szCs w:val="24"/>
          <w:lang w:val="sq-AL"/>
        </w:rPr>
        <w:t xml:space="preserve">e </w:t>
      </w:r>
      <w:r w:rsidRPr="0051150D">
        <w:rPr>
          <w:rFonts w:ascii="Times New Roman" w:hAnsi="Times New Roman" w:cs="Times New Roman"/>
          <w:sz w:val="24"/>
          <w:szCs w:val="24"/>
          <w:lang w:val="sq-AL"/>
        </w:rPr>
        <w:t>bën vazhdimi</w:t>
      </w:r>
      <w:r w:rsidR="00AA4F72" w:rsidRPr="0051150D">
        <w:rPr>
          <w:rFonts w:ascii="Times New Roman" w:hAnsi="Times New Roman" w:cs="Times New Roman"/>
          <w:sz w:val="24"/>
          <w:szCs w:val="24"/>
          <w:lang w:val="sq-AL"/>
        </w:rPr>
        <w:t>n</w:t>
      </w:r>
      <w:r w:rsidRPr="0051150D">
        <w:rPr>
          <w:rFonts w:ascii="Times New Roman" w:hAnsi="Times New Roman" w:cs="Times New Roman"/>
          <w:sz w:val="24"/>
          <w:szCs w:val="24"/>
          <w:lang w:val="sq-AL"/>
        </w:rPr>
        <w:t xml:space="preserve"> </w:t>
      </w:r>
      <w:r w:rsidR="00AA4F72" w:rsidRPr="0051150D">
        <w:rPr>
          <w:rFonts w:ascii="Times New Roman" w:hAnsi="Times New Roman" w:cs="Times New Roman"/>
          <w:sz w:val="24"/>
          <w:szCs w:val="24"/>
          <w:lang w:val="sq-AL"/>
        </w:rPr>
        <w:t>e</w:t>
      </w:r>
      <w:r w:rsidRPr="0051150D">
        <w:rPr>
          <w:rFonts w:ascii="Times New Roman" w:hAnsi="Times New Roman" w:cs="Times New Roman"/>
          <w:sz w:val="24"/>
          <w:szCs w:val="24"/>
          <w:lang w:val="sq-AL"/>
        </w:rPr>
        <w:t xml:space="preserve"> mbështetjes me tarifa nxitëse në kundërshtim me Ligjin për Ndihmën Shtetërore.</w:t>
      </w:r>
    </w:p>
    <w:p w14:paraId="6827F268" w14:textId="77777777" w:rsidR="00117397" w:rsidRPr="0051150D" w:rsidRDefault="00117397" w:rsidP="00117397">
      <w:pPr>
        <w:spacing w:line="240" w:lineRule="auto"/>
        <w:jc w:val="both"/>
        <w:rPr>
          <w:rFonts w:ascii="Times New Roman" w:hAnsi="Times New Roman" w:cs="Times New Roman"/>
          <w:b/>
          <w:sz w:val="24"/>
          <w:szCs w:val="24"/>
          <w:lang w:val="sq-AL"/>
        </w:rPr>
      </w:pPr>
    </w:p>
    <w:p w14:paraId="5F8B7A94" w14:textId="77777777" w:rsidR="00BF6F43" w:rsidRPr="0051150D" w:rsidRDefault="00BF6F43" w:rsidP="00117397">
      <w:pPr>
        <w:spacing w:after="0" w:line="240" w:lineRule="auto"/>
        <w:jc w:val="both"/>
        <w:rPr>
          <w:rFonts w:ascii="Times New Roman" w:hAnsi="Times New Roman" w:cs="Times New Roman"/>
          <w:b/>
          <w:sz w:val="24"/>
          <w:szCs w:val="24"/>
          <w:lang w:val="sq-AL"/>
        </w:rPr>
      </w:pPr>
      <w:r w:rsidRPr="0051150D">
        <w:rPr>
          <w:rFonts w:ascii="Times New Roman" w:hAnsi="Times New Roman" w:cs="Times New Roman"/>
          <w:b/>
          <w:sz w:val="24"/>
          <w:szCs w:val="24"/>
          <w:lang w:val="sq-AL"/>
        </w:rPr>
        <w:t>Efektet</w:t>
      </w:r>
    </w:p>
    <w:p w14:paraId="04EA6586" w14:textId="77777777" w:rsidR="00BF6F43" w:rsidRPr="0051150D" w:rsidRDefault="00BF6F43" w:rsidP="00117397">
      <w:pPr>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Nëse çështjet kryesore të diskutuara më sipër nuk adresohen, efektet e mëposhtme do të vazhdojnë të shfaqen:</w:t>
      </w:r>
    </w:p>
    <w:p w14:paraId="2F456C6B" w14:textId="77777777" w:rsidR="00BF6F43" w:rsidRPr="0051150D" w:rsidRDefault="00BF6F43" w:rsidP="00117397">
      <w:pPr>
        <w:pStyle w:val="ListParagraph"/>
        <w:numPr>
          <w:ilvl w:val="0"/>
          <w:numId w:val="22"/>
        </w:numPr>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lastRenderedPageBreak/>
        <w:t>Mosarritja p</w:t>
      </w:r>
      <w:r w:rsidR="005D4E80">
        <w:rPr>
          <w:rFonts w:ascii="Times New Roman" w:hAnsi="Times New Roman" w:cs="Times New Roman"/>
          <w:sz w:val="24"/>
          <w:szCs w:val="24"/>
          <w:lang w:val="sq-AL"/>
        </w:rPr>
        <w:t xml:space="preserve">ër të vendosur objektiva të ri </w:t>
      </w:r>
      <w:r w:rsidRPr="0051150D">
        <w:rPr>
          <w:rFonts w:ascii="Times New Roman" w:hAnsi="Times New Roman" w:cs="Times New Roman"/>
          <w:sz w:val="24"/>
          <w:szCs w:val="24"/>
          <w:lang w:val="sq-AL"/>
        </w:rPr>
        <w:t>për pjesën e BRE-së në konsumin përfundimtar bruto të energjisë për vitet 2021-2030. Rrjedhimisht, politikat e reja nuk mund të transpozohen, siç janë: skemat e reja konkurruese të mbështetjes së BRE-së, në mënyrë që të arrihet objektivi i caktuar.</w:t>
      </w:r>
    </w:p>
    <w:p w14:paraId="155D1B31" w14:textId="77777777" w:rsidR="00BF6F43" w:rsidRPr="0051150D" w:rsidRDefault="00BF6F43" w:rsidP="0011739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Asnjë mjedis i përshtatshëm nuk krijohet për krijimin e skemave më fleksibile dhe konkurruese për tregun, duke ndikuar në përzgjedhjen e çmimeve më të favorshme për mbështetje. </w:t>
      </w:r>
    </w:p>
    <w:p w14:paraId="2FE8E3DE" w14:textId="77777777" w:rsidR="00BF6F43" w:rsidRPr="0051150D" w:rsidRDefault="00BF6F43" w:rsidP="0011739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Nëse nuk përcaktohen kufizime të mbështetjes financiare, vendimmarrësit përgjegjës nuk mund ta kufizojnë mbështetjen financiare në atë që nevojitet për të siguruar konkurrencën e gjenerimit të BRE-së në treg. </w:t>
      </w:r>
    </w:p>
    <w:p w14:paraId="147A96EA" w14:textId="77777777" w:rsidR="00BF6F43" w:rsidRPr="0051150D" w:rsidRDefault="00BF6F43" w:rsidP="00117397">
      <w:pPr>
        <w:pStyle w:val="ListParagraph"/>
        <w:numPr>
          <w:ilvl w:val="0"/>
          <w:numId w:val="22"/>
        </w:numPr>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Identifikimi i qartë i palëve të interesuara dhe caktimi i përgjegjësive të institucioneve të përfshira në procesin e mbështetjes së projekteve të energjisë së ripërtëritshme.</w:t>
      </w:r>
    </w:p>
    <w:p w14:paraId="3DFC4BA0" w14:textId="77777777" w:rsidR="00BF6F43" w:rsidRPr="0051150D" w:rsidRDefault="00BF6F43" w:rsidP="00117397">
      <w:pPr>
        <w:pStyle w:val="ListParagraph"/>
        <w:numPr>
          <w:ilvl w:val="0"/>
          <w:numId w:val="22"/>
        </w:numPr>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Së fundmi, do të mungojë analiza e modaliteteve për zbatimin e pakove të reja në sektorin e energjisë.</w:t>
      </w:r>
    </w:p>
    <w:p w14:paraId="12EE10F2" w14:textId="77777777" w:rsidR="00CD558A" w:rsidRPr="0051150D" w:rsidRDefault="00CD558A" w:rsidP="00117397">
      <w:pPr>
        <w:pStyle w:val="ListParagraph"/>
        <w:spacing w:after="0" w:line="240" w:lineRule="auto"/>
        <w:jc w:val="both"/>
        <w:rPr>
          <w:rFonts w:ascii="Times New Roman" w:hAnsi="Times New Roman" w:cs="Times New Roman"/>
          <w:sz w:val="24"/>
          <w:szCs w:val="24"/>
          <w:lang w:val="sq-AL"/>
        </w:rPr>
      </w:pPr>
    </w:p>
    <w:p w14:paraId="520CC2E5" w14:textId="77777777" w:rsidR="00BF6F43" w:rsidRPr="0051150D" w:rsidRDefault="00BF6F43" w:rsidP="00117397">
      <w:pPr>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Në lidhje me pikën e fundit, në vitin 2019 BE-ja përfundoi një përditësim gjithëpërfshirës të kornizës së politikës së saj të energjisë për të lehtësuar </w:t>
      </w:r>
      <w:r w:rsidR="00CD558A" w:rsidRPr="0051150D">
        <w:rPr>
          <w:rFonts w:ascii="Times New Roman" w:hAnsi="Times New Roman" w:cs="Times New Roman"/>
          <w:sz w:val="24"/>
          <w:szCs w:val="24"/>
          <w:lang w:val="sq-AL"/>
        </w:rPr>
        <w:t xml:space="preserve">tranzicionin </w:t>
      </w:r>
      <w:r w:rsidRPr="0051150D">
        <w:rPr>
          <w:rFonts w:ascii="Times New Roman" w:hAnsi="Times New Roman" w:cs="Times New Roman"/>
          <w:sz w:val="24"/>
          <w:szCs w:val="24"/>
          <w:lang w:val="sq-AL"/>
        </w:rPr>
        <w:t xml:space="preserve">nga karburantet fosile drejt energjisë më të pastër dhe për të përmbushur zotimet e Marrëveshjes së Parisit të BE-së për </w:t>
      </w:r>
      <w:r w:rsidR="00CD558A" w:rsidRPr="0051150D">
        <w:rPr>
          <w:rFonts w:ascii="Times New Roman" w:hAnsi="Times New Roman" w:cs="Times New Roman"/>
          <w:sz w:val="24"/>
          <w:szCs w:val="24"/>
          <w:lang w:val="sq-AL"/>
        </w:rPr>
        <w:t>zvogëlimin</w:t>
      </w:r>
      <w:r w:rsidRPr="0051150D">
        <w:rPr>
          <w:rFonts w:ascii="Times New Roman" w:hAnsi="Times New Roman" w:cs="Times New Roman"/>
          <w:sz w:val="24"/>
          <w:szCs w:val="24"/>
          <w:lang w:val="sq-AL"/>
        </w:rPr>
        <w:t xml:space="preserve"> e emetimeve të gazrave serrë. Në lidhje</w:t>
      </w:r>
      <w:r w:rsidR="00E7695C" w:rsidRPr="0051150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 xml:space="preserve">me këtë duhet të theksohet se Pakoja e Energjisë së Pastër për të gjithë Evropianët, përveç Direktivës së ristrukturuar të BRE-së të BE-së, ka edhe akte të tjera ligjore (tetë akte legjislative) të cilat janë të një rëndësie vendimtare për të mundësuar </w:t>
      </w:r>
      <w:r w:rsidR="00CD558A" w:rsidRPr="0051150D">
        <w:rPr>
          <w:rFonts w:ascii="Times New Roman" w:hAnsi="Times New Roman" w:cs="Times New Roman"/>
          <w:sz w:val="24"/>
          <w:szCs w:val="24"/>
          <w:lang w:val="sq-AL"/>
        </w:rPr>
        <w:t xml:space="preserve">penetrimin </w:t>
      </w:r>
      <w:r w:rsidRPr="0051150D">
        <w:rPr>
          <w:rFonts w:ascii="Times New Roman" w:hAnsi="Times New Roman" w:cs="Times New Roman"/>
          <w:sz w:val="24"/>
          <w:szCs w:val="24"/>
          <w:lang w:val="sq-AL"/>
        </w:rPr>
        <w:t>e BRE-së në tregun e energjisë elektrike. Këto akte përfshijnë:</w:t>
      </w:r>
    </w:p>
    <w:p w14:paraId="4E9DA0C2" w14:textId="77777777" w:rsidR="00BF6F43" w:rsidRPr="0051150D" w:rsidRDefault="00BF6F43" w:rsidP="00117397">
      <w:pPr>
        <w:spacing w:after="0" w:line="240" w:lineRule="auto"/>
        <w:jc w:val="both"/>
        <w:rPr>
          <w:rFonts w:ascii="Times New Roman" w:hAnsi="Times New Roman" w:cs="Times New Roman"/>
          <w:sz w:val="24"/>
          <w:szCs w:val="24"/>
          <w:lang w:val="sq-AL"/>
        </w:rPr>
      </w:pPr>
    </w:p>
    <w:p w14:paraId="102D1CF4" w14:textId="77777777" w:rsidR="00BF6F43" w:rsidRPr="0051150D" w:rsidRDefault="00BF6F43" w:rsidP="00117397">
      <w:pPr>
        <w:pStyle w:val="ListParagraph"/>
        <w:numPr>
          <w:ilvl w:val="0"/>
          <w:numId w:val="14"/>
        </w:numPr>
        <w:spacing w:after="0" w:line="240" w:lineRule="auto"/>
        <w:ind w:left="720" w:hanging="360"/>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 Direktiv</w:t>
      </w:r>
      <w:r w:rsidR="00CD558A" w:rsidRPr="0051150D">
        <w:rPr>
          <w:rFonts w:ascii="Times New Roman" w:hAnsi="Times New Roman" w:cs="Times New Roman"/>
          <w:sz w:val="24"/>
          <w:szCs w:val="24"/>
          <w:lang w:val="sq-AL"/>
        </w:rPr>
        <w:t>a</w:t>
      </w:r>
      <w:r w:rsidRPr="0051150D">
        <w:rPr>
          <w:rFonts w:ascii="Times New Roman" w:hAnsi="Times New Roman" w:cs="Times New Roman"/>
          <w:sz w:val="24"/>
          <w:szCs w:val="24"/>
          <w:lang w:val="sq-AL"/>
        </w:rPr>
        <w:t xml:space="preserve"> mbi rregullat e përbashkëta për tregun e brendshëm të energjisë elektrike (BE) 2019/944</w:t>
      </w:r>
    </w:p>
    <w:p w14:paraId="2DBC7464" w14:textId="77777777" w:rsidR="00BF6F43" w:rsidRPr="0051150D" w:rsidRDefault="00BF6F43" w:rsidP="00117397">
      <w:pPr>
        <w:pStyle w:val="ListParagraph"/>
        <w:numPr>
          <w:ilvl w:val="0"/>
          <w:numId w:val="14"/>
        </w:numPr>
        <w:spacing w:after="0" w:line="240" w:lineRule="auto"/>
        <w:rPr>
          <w:rFonts w:ascii="Times New Roman" w:hAnsi="Times New Roman" w:cs="Times New Roman"/>
          <w:sz w:val="24"/>
          <w:szCs w:val="24"/>
          <w:lang w:val="sq-AL"/>
        </w:rPr>
      </w:pPr>
      <w:r w:rsidRPr="0051150D">
        <w:rPr>
          <w:rFonts w:ascii="Times New Roman" w:hAnsi="Times New Roman" w:cs="Times New Roman"/>
          <w:sz w:val="24"/>
          <w:szCs w:val="24"/>
          <w:lang w:val="sq-AL"/>
        </w:rPr>
        <w:t>Rregulloren për tregun e brendshëm të energjisë elektrike (BE) 2019/943</w:t>
      </w:r>
    </w:p>
    <w:p w14:paraId="31C9D933" w14:textId="77777777" w:rsidR="00BF6F43" w:rsidRPr="0051150D" w:rsidRDefault="00BF6F43" w:rsidP="00117397">
      <w:pPr>
        <w:pStyle w:val="ListParagraph"/>
        <w:numPr>
          <w:ilvl w:val="0"/>
          <w:numId w:val="14"/>
        </w:numPr>
        <w:spacing w:after="0" w:line="240" w:lineRule="auto"/>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Rregulloren mbi gatishmërinë ndaj rrezikut në sektorin e energjisë elektrike BE 2019/941 </w:t>
      </w:r>
    </w:p>
    <w:p w14:paraId="279E4E33" w14:textId="77777777" w:rsidR="00BF6F43" w:rsidRPr="0051150D" w:rsidRDefault="00BF6F43" w:rsidP="00117397">
      <w:pPr>
        <w:pStyle w:val="ListParagraph"/>
        <w:numPr>
          <w:ilvl w:val="0"/>
          <w:numId w:val="14"/>
        </w:numPr>
        <w:spacing w:after="0" w:line="240" w:lineRule="auto"/>
        <w:rPr>
          <w:rFonts w:ascii="Times New Roman" w:hAnsi="Times New Roman" w:cs="Times New Roman"/>
          <w:sz w:val="24"/>
          <w:szCs w:val="24"/>
          <w:lang w:val="sq-AL"/>
        </w:rPr>
      </w:pPr>
      <w:r w:rsidRPr="0051150D">
        <w:rPr>
          <w:rFonts w:ascii="Times New Roman" w:hAnsi="Times New Roman" w:cs="Times New Roman"/>
          <w:sz w:val="24"/>
          <w:szCs w:val="24"/>
          <w:lang w:val="sq-AL"/>
        </w:rPr>
        <w:t>Rregulloren mbi Qeverisjen e Unionit të Energjisë dhe Veprimit ndaj Klimës (BE)</w:t>
      </w:r>
    </w:p>
    <w:p w14:paraId="7F2AB7BD" w14:textId="77777777" w:rsidR="00BF6F43" w:rsidRPr="0051150D" w:rsidRDefault="00BF6F43" w:rsidP="00117397">
      <w:pPr>
        <w:pStyle w:val="ListParagraph"/>
        <w:numPr>
          <w:ilvl w:val="0"/>
          <w:numId w:val="14"/>
        </w:numPr>
        <w:spacing w:after="0" w:line="240" w:lineRule="auto"/>
        <w:rPr>
          <w:rFonts w:ascii="Times New Roman" w:hAnsi="Times New Roman" w:cs="Times New Roman"/>
          <w:sz w:val="24"/>
          <w:szCs w:val="24"/>
          <w:lang w:val="sq-AL"/>
        </w:rPr>
      </w:pPr>
      <w:r w:rsidRPr="0051150D">
        <w:rPr>
          <w:rFonts w:ascii="Times New Roman" w:hAnsi="Times New Roman" w:cs="Times New Roman"/>
          <w:sz w:val="24"/>
          <w:szCs w:val="24"/>
          <w:lang w:val="sq-AL"/>
        </w:rPr>
        <w:t>Direktiv</w:t>
      </w:r>
      <w:r w:rsidR="00CD558A" w:rsidRPr="0051150D">
        <w:rPr>
          <w:rFonts w:ascii="Times New Roman" w:hAnsi="Times New Roman" w:cs="Times New Roman"/>
          <w:sz w:val="24"/>
          <w:szCs w:val="24"/>
          <w:lang w:val="sq-AL"/>
        </w:rPr>
        <w:t>a</w:t>
      </w:r>
      <w:r w:rsidRPr="0051150D">
        <w:rPr>
          <w:rFonts w:ascii="Times New Roman" w:hAnsi="Times New Roman" w:cs="Times New Roman"/>
          <w:sz w:val="24"/>
          <w:szCs w:val="24"/>
          <w:lang w:val="sq-AL"/>
        </w:rPr>
        <w:t xml:space="preserve"> e Performancës së Energjisë së Ndërtesave (BE) 2018/844;</w:t>
      </w:r>
    </w:p>
    <w:p w14:paraId="24D7DD3A" w14:textId="77777777" w:rsidR="00BF6F43" w:rsidRPr="0051150D" w:rsidRDefault="00BF6F43" w:rsidP="00117397">
      <w:pPr>
        <w:pStyle w:val="ListParagraph"/>
        <w:numPr>
          <w:ilvl w:val="0"/>
          <w:numId w:val="14"/>
        </w:numPr>
        <w:spacing w:after="0" w:line="240" w:lineRule="auto"/>
        <w:rPr>
          <w:rFonts w:ascii="Times New Roman" w:hAnsi="Times New Roman" w:cs="Times New Roman"/>
          <w:sz w:val="24"/>
          <w:szCs w:val="24"/>
          <w:lang w:val="sq-AL"/>
        </w:rPr>
      </w:pPr>
      <w:r w:rsidRPr="0051150D">
        <w:rPr>
          <w:rFonts w:ascii="Times New Roman" w:hAnsi="Times New Roman" w:cs="Times New Roman"/>
          <w:sz w:val="24"/>
          <w:szCs w:val="24"/>
          <w:lang w:val="sq-AL"/>
        </w:rPr>
        <w:t>Direktiv</w:t>
      </w:r>
      <w:r w:rsidR="00CD558A" w:rsidRPr="0051150D">
        <w:rPr>
          <w:rFonts w:ascii="Times New Roman" w:hAnsi="Times New Roman" w:cs="Times New Roman"/>
          <w:sz w:val="24"/>
          <w:szCs w:val="24"/>
          <w:lang w:val="sq-AL"/>
        </w:rPr>
        <w:t>a</w:t>
      </w:r>
      <w:r w:rsidRPr="0051150D">
        <w:rPr>
          <w:rFonts w:ascii="Times New Roman" w:hAnsi="Times New Roman" w:cs="Times New Roman"/>
          <w:sz w:val="24"/>
          <w:szCs w:val="24"/>
          <w:lang w:val="sq-AL"/>
        </w:rPr>
        <w:t xml:space="preserve"> e Energjisë së Ripërtëritshme (BE) 2018/2001;</w:t>
      </w:r>
    </w:p>
    <w:p w14:paraId="084EAE73" w14:textId="77777777" w:rsidR="00BF6F43" w:rsidRPr="0051150D" w:rsidRDefault="00BF6F43" w:rsidP="00117397">
      <w:pPr>
        <w:pStyle w:val="ListParagraph"/>
        <w:numPr>
          <w:ilvl w:val="0"/>
          <w:numId w:val="14"/>
        </w:numPr>
        <w:spacing w:after="0" w:line="240" w:lineRule="auto"/>
        <w:rPr>
          <w:rFonts w:ascii="Times New Roman" w:hAnsi="Times New Roman" w:cs="Times New Roman"/>
          <w:sz w:val="24"/>
          <w:szCs w:val="24"/>
          <w:lang w:val="sq-AL"/>
        </w:rPr>
      </w:pPr>
      <w:r w:rsidRPr="0051150D">
        <w:rPr>
          <w:rFonts w:ascii="Times New Roman" w:hAnsi="Times New Roman" w:cs="Times New Roman"/>
          <w:sz w:val="24"/>
          <w:szCs w:val="24"/>
          <w:lang w:val="sq-AL"/>
        </w:rPr>
        <w:t>Direktiv</w:t>
      </w:r>
      <w:r w:rsidR="00CD558A" w:rsidRPr="0051150D">
        <w:rPr>
          <w:rFonts w:ascii="Times New Roman" w:hAnsi="Times New Roman" w:cs="Times New Roman"/>
          <w:sz w:val="24"/>
          <w:szCs w:val="24"/>
          <w:lang w:val="sq-AL"/>
        </w:rPr>
        <w:t>a</w:t>
      </w:r>
      <w:r w:rsidRPr="0051150D">
        <w:rPr>
          <w:rFonts w:ascii="Times New Roman" w:hAnsi="Times New Roman" w:cs="Times New Roman"/>
          <w:sz w:val="24"/>
          <w:szCs w:val="24"/>
          <w:lang w:val="sq-AL"/>
        </w:rPr>
        <w:t xml:space="preserve"> për Efiçiencën e Energjisë (BE) 2018/2002, dhe</w:t>
      </w:r>
    </w:p>
    <w:p w14:paraId="4D8723FB" w14:textId="77777777" w:rsidR="00BF6F43" w:rsidRPr="0051150D" w:rsidRDefault="00BF6F43" w:rsidP="00117397">
      <w:pPr>
        <w:pStyle w:val="ListParagraph"/>
        <w:numPr>
          <w:ilvl w:val="0"/>
          <w:numId w:val="14"/>
        </w:numPr>
        <w:spacing w:after="0" w:line="240" w:lineRule="auto"/>
        <w:rPr>
          <w:rFonts w:ascii="Times New Roman" w:hAnsi="Times New Roman" w:cs="Times New Roman"/>
          <w:sz w:val="24"/>
          <w:szCs w:val="24"/>
          <w:lang w:val="sq-AL"/>
        </w:rPr>
      </w:pPr>
      <w:r w:rsidRPr="0051150D">
        <w:rPr>
          <w:rFonts w:ascii="Times New Roman" w:hAnsi="Times New Roman" w:cs="Times New Roman"/>
          <w:sz w:val="24"/>
          <w:szCs w:val="24"/>
          <w:lang w:val="sq-AL"/>
        </w:rPr>
        <w:t>Rregulloren mbi Agjencinë e Bashkimit Evropian për Bashkëpunimin e Rregullatorëve të Energjisë (BE) 2019/942.</w:t>
      </w:r>
      <w:r w:rsidRPr="0051150D">
        <w:rPr>
          <w:rStyle w:val="FootnoteReference"/>
          <w:rFonts w:ascii="Times New Roman" w:hAnsi="Times New Roman" w:cs="Times New Roman"/>
          <w:sz w:val="24"/>
          <w:szCs w:val="24"/>
          <w:lang w:val="sq-AL"/>
        </w:rPr>
        <w:footnoteReference w:id="16"/>
      </w:r>
    </w:p>
    <w:p w14:paraId="547C227C" w14:textId="77777777" w:rsidR="00BF6F43" w:rsidRPr="0051150D" w:rsidRDefault="00BF6F43" w:rsidP="00117397">
      <w:pPr>
        <w:spacing w:after="0" w:line="240" w:lineRule="auto"/>
        <w:jc w:val="both"/>
        <w:rPr>
          <w:rFonts w:ascii="Times New Roman" w:hAnsi="Times New Roman" w:cs="Times New Roman"/>
          <w:sz w:val="24"/>
          <w:szCs w:val="24"/>
          <w:lang w:val="sq-AL"/>
        </w:rPr>
      </w:pPr>
    </w:p>
    <w:p w14:paraId="3943C1C5" w14:textId="77777777" w:rsidR="00BF6F43" w:rsidRPr="0051150D" w:rsidRDefault="00BF6F43" w:rsidP="00117397">
      <w:pPr>
        <w:spacing w:after="0" w:line="240" w:lineRule="auto"/>
        <w:jc w:val="both"/>
        <w:rPr>
          <w:rFonts w:ascii="Times New Roman" w:hAnsi="Times New Roman" w:cs="Times New Roman"/>
          <w:sz w:val="24"/>
          <w:szCs w:val="24"/>
          <w:lang w:val="sq-AL"/>
        </w:rPr>
      </w:pPr>
      <w:bookmarkStart w:id="5" w:name="_Hlk75520273"/>
      <w:r w:rsidRPr="0051150D">
        <w:rPr>
          <w:rFonts w:ascii="Times New Roman" w:hAnsi="Times New Roman" w:cs="Times New Roman"/>
          <w:sz w:val="24"/>
          <w:szCs w:val="24"/>
          <w:lang w:val="sq-AL"/>
        </w:rPr>
        <w:t xml:space="preserve">Direktiva e re, e rishikuar për BRE-në përcakton një objektiv të ri detyrues të energjisë së ripërtëritshme dhe përditëson objektivat për përdorimin e energjisë së ripërtëritshme në ngrohje dhe ftohje, si dhe në sektorin e transportit. Me synimin </w:t>
      </w:r>
      <w:r w:rsidR="00310776" w:rsidRPr="0051150D">
        <w:rPr>
          <w:rFonts w:ascii="Times New Roman" w:hAnsi="Times New Roman" w:cs="Times New Roman"/>
          <w:sz w:val="24"/>
          <w:szCs w:val="24"/>
          <w:lang w:val="sq-AL"/>
        </w:rPr>
        <w:t>q</w:t>
      </w:r>
      <w:r w:rsidRPr="0051150D">
        <w:rPr>
          <w:rFonts w:ascii="Times New Roman" w:hAnsi="Times New Roman" w:cs="Times New Roman"/>
          <w:sz w:val="24"/>
          <w:szCs w:val="24"/>
          <w:lang w:val="sq-AL"/>
        </w:rPr>
        <w:t>ë të sigur</w:t>
      </w:r>
      <w:r w:rsidR="00310776" w:rsidRPr="0051150D">
        <w:rPr>
          <w:rFonts w:ascii="Times New Roman" w:hAnsi="Times New Roman" w:cs="Times New Roman"/>
          <w:sz w:val="24"/>
          <w:szCs w:val="24"/>
          <w:lang w:val="sq-AL"/>
        </w:rPr>
        <w:t xml:space="preserve">ohet </w:t>
      </w:r>
      <w:r w:rsidRPr="0051150D">
        <w:rPr>
          <w:rFonts w:ascii="Times New Roman" w:hAnsi="Times New Roman" w:cs="Times New Roman"/>
          <w:sz w:val="24"/>
          <w:szCs w:val="24"/>
          <w:lang w:val="sq-AL"/>
        </w:rPr>
        <w:t>që objektivat e Bashkimit Evropian janë përmbushur, Shtetet Anëtare mund të vendosin skema mbështetëse për energjinë e ripërtëritshme, por skemat duhet të jenë jo</w:t>
      </w:r>
      <w:r w:rsidR="00310776"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 xml:space="preserve">shtrembëruese, të bazuara në treg dhe duhet të lejojnë prodhuesit t'u përgjigjen sinjaleve të çmimeve të tregut të cilat në përgjithësi do të arriheshin përmes një primi të tregut Për më tepër, </w:t>
      </w:r>
      <w:r w:rsidR="00310776" w:rsidRPr="0051150D">
        <w:rPr>
          <w:rFonts w:ascii="Times New Roman" w:hAnsi="Times New Roman" w:cs="Times New Roman"/>
          <w:sz w:val="24"/>
          <w:szCs w:val="24"/>
          <w:lang w:val="sq-AL"/>
        </w:rPr>
        <w:t>tenderët</w:t>
      </w:r>
      <w:r w:rsidRPr="0051150D">
        <w:rPr>
          <w:rFonts w:ascii="Times New Roman" w:hAnsi="Times New Roman" w:cs="Times New Roman"/>
          <w:sz w:val="24"/>
          <w:szCs w:val="24"/>
          <w:lang w:val="sq-AL"/>
        </w:rPr>
        <w:t xml:space="preserve"> për skemat mbështetëse duhet të jenë të hapura, transparente, konkurruese, jodiskriminuese dhe përgjithësisht neutrale ndaj teknologjisë.</w:t>
      </w:r>
    </w:p>
    <w:bookmarkEnd w:id="5"/>
    <w:p w14:paraId="776D6A6B" w14:textId="77777777" w:rsidR="00BF6F43" w:rsidRPr="0051150D" w:rsidRDefault="00BF6F43" w:rsidP="00117397">
      <w:pPr>
        <w:spacing w:after="0" w:line="240" w:lineRule="auto"/>
        <w:jc w:val="both"/>
        <w:rPr>
          <w:rFonts w:ascii="Times New Roman" w:hAnsi="Times New Roman" w:cs="Times New Roman"/>
          <w:sz w:val="24"/>
          <w:szCs w:val="24"/>
          <w:lang w:val="sq-AL"/>
        </w:rPr>
      </w:pPr>
    </w:p>
    <w:p w14:paraId="3B98927E" w14:textId="77777777" w:rsidR="00BF6F43" w:rsidRPr="0051150D" w:rsidRDefault="00BF6F43" w:rsidP="00117397">
      <w:pPr>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Me synimin për të vënë konsumatorët në </w:t>
      </w:r>
      <w:r w:rsidR="00310776" w:rsidRPr="0051150D">
        <w:rPr>
          <w:rFonts w:ascii="Times New Roman" w:hAnsi="Times New Roman" w:cs="Times New Roman"/>
          <w:sz w:val="24"/>
          <w:szCs w:val="24"/>
          <w:lang w:val="sq-AL"/>
        </w:rPr>
        <w:t xml:space="preserve">qendër </w:t>
      </w:r>
      <w:r w:rsidRPr="0051150D">
        <w:rPr>
          <w:rFonts w:ascii="Times New Roman" w:hAnsi="Times New Roman" w:cs="Times New Roman"/>
          <w:sz w:val="24"/>
          <w:szCs w:val="24"/>
          <w:lang w:val="sq-AL"/>
        </w:rPr>
        <w:t>të tranzicionit të energjisë, Direktiva e re për BRE-në u jep qytetarëve, të cilët prodhojnë energjinë e tyre të ripërtëritshme, një të drejtë të qartë për të konsumuar, ruajtur ose shitur energjinë e tyre të gjeneruar, përfshirë përmes marrëveshjeve të blerjes së energjisë.</w:t>
      </w:r>
    </w:p>
    <w:p w14:paraId="6738BCEB" w14:textId="77777777" w:rsidR="00BF6F43" w:rsidRPr="0051150D" w:rsidRDefault="00BF6F43" w:rsidP="00117397">
      <w:pPr>
        <w:spacing w:after="0" w:line="240" w:lineRule="auto"/>
        <w:jc w:val="both"/>
        <w:rPr>
          <w:rFonts w:ascii="Times New Roman" w:hAnsi="Times New Roman" w:cs="Times New Roman"/>
          <w:sz w:val="24"/>
          <w:szCs w:val="24"/>
          <w:lang w:val="sq-AL"/>
        </w:rPr>
      </w:pPr>
    </w:p>
    <w:p w14:paraId="06B478B6" w14:textId="77777777" w:rsidR="00BF6F43" w:rsidRPr="0051150D" w:rsidRDefault="00BF6F43" w:rsidP="00117397">
      <w:pPr>
        <w:spacing w:after="0"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Është e nevojshme të theksohet qasja e pakos për Energji të Pastër për të gjithë Evropianët dhe ndërveprimi shumë i ngushtë midis direktivave dhe rregulloreve në kuadër të kësaj pako. Për shembull, lidhja midis direktivës së re për BRE-në dhe Rregullores për tregun e brendshëm të energjisë elektrike (Balancimi i përgjegjësisë, Balancimi i rregullave të tregut, Dërgimi me përparësi, qasja me përparësi ...) ose midis direktivës së re për BRE-në dhe Direktivës për rregullat e përbashkëta për tregun e brendshëm të energjisë elektrike (Grumbulluesit, Të drejtat aktive/vetë-konsumatore, të drejtat e komuniteteve lokale të energjisë....). Prandaj, transpozimi i një Direktive imponon nevojën për të ndryshuar dhe/ose hartuar legjislacion të ri për sektorin e energjisë në Kosovë në tërësinë e tij.</w:t>
      </w:r>
    </w:p>
    <w:p w14:paraId="5487A2D3" w14:textId="77777777" w:rsidR="00BF6F43" w:rsidRPr="00946B68" w:rsidRDefault="00BF6F43" w:rsidP="00117397">
      <w:pPr>
        <w:spacing w:line="240" w:lineRule="auto"/>
        <w:jc w:val="both"/>
        <w:rPr>
          <w:rFonts w:cstheme="minorHAnsi"/>
          <w:lang w:val="sq-AL"/>
        </w:rPr>
      </w:pPr>
    </w:p>
    <w:p w14:paraId="727E6825" w14:textId="77777777" w:rsidR="00BF6F43" w:rsidRPr="00946B68" w:rsidRDefault="00BF6F43" w:rsidP="00117397">
      <w:pPr>
        <w:spacing w:after="200" w:line="240" w:lineRule="auto"/>
        <w:jc w:val="both"/>
        <w:rPr>
          <w:rFonts w:cstheme="minorHAnsi"/>
          <w:i/>
          <w:iCs/>
          <w:sz w:val="18"/>
          <w:szCs w:val="18"/>
          <w:lang w:val="sq-AL"/>
        </w:rPr>
      </w:pPr>
      <w:r w:rsidRPr="00946B68">
        <w:rPr>
          <w:rFonts w:cstheme="minorHAnsi"/>
          <w:i/>
          <w:iCs/>
          <w:sz w:val="18"/>
          <w:szCs w:val="18"/>
          <w:lang w:val="sq-AL"/>
        </w:rPr>
        <w:t xml:space="preserve">Figura </w:t>
      </w:r>
      <w:r w:rsidRPr="00946B68">
        <w:rPr>
          <w:rFonts w:cstheme="minorHAnsi"/>
          <w:i/>
          <w:iCs/>
          <w:sz w:val="18"/>
          <w:szCs w:val="18"/>
          <w:lang w:val="sq-AL"/>
        </w:rPr>
        <w:fldChar w:fldCharType="begin"/>
      </w:r>
      <w:r w:rsidRPr="00946B68">
        <w:rPr>
          <w:rFonts w:cstheme="minorHAnsi"/>
          <w:i/>
          <w:iCs/>
          <w:sz w:val="18"/>
          <w:szCs w:val="18"/>
          <w:lang w:val="sq-AL"/>
        </w:rPr>
        <w:instrText xml:space="preserve"> SEQ Figure \* ARABIC </w:instrText>
      </w:r>
      <w:r w:rsidRPr="00946B68">
        <w:rPr>
          <w:rFonts w:cstheme="minorHAnsi"/>
          <w:i/>
          <w:iCs/>
          <w:sz w:val="18"/>
          <w:szCs w:val="18"/>
          <w:lang w:val="sq-AL"/>
        </w:rPr>
        <w:fldChar w:fldCharType="separate"/>
      </w:r>
      <w:r w:rsidRPr="00946B68">
        <w:rPr>
          <w:rFonts w:cstheme="minorHAnsi"/>
          <w:i/>
          <w:iCs/>
          <w:sz w:val="18"/>
          <w:szCs w:val="18"/>
          <w:lang w:val="sq-AL"/>
        </w:rPr>
        <w:t>4</w:t>
      </w:r>
      <w:r w:rsidRPr="00946B68">
        <w:rPr>
          <w:rFonts w:cstheme="minorHAnsi"/>
          <w:i/>
          <w:iCs/>
          <w:sz w:val="18"/>
          <w:szCs w:val="18"/>
          <w:lang w:val="sq-AL"/>
        </w:rPr>
        <w:fldChar w:fldCharType="end"/>
      </w:r>
      <w:r w:rsidRPr="00946B68">
        <w:rPr>
          <w:rFonts w:cstheme="minorHAnsi"/>
          <w:i/>
          <w:iCs/>
          <w:sz w:val="18"/>
          <w:szCs w:val="18"/>
          <w:lang w:val="sq-AL"/>
        </w:rPr>
        <w:t>: Përmbledhje e palëve të interes</w:t>
      </w:r>
      <w:r w:rsidR="00A27963" w:rsidRPr="00946B68">
        <w:rPr>
          <w:rFonts w:cstheme="minorHAnsi"/>
          <w:i/>
          <w:iCs/>
          <w:sz w:val="18"/>
          <w:szCs w:val="18"/>
          <w:lang w:val="sq-AL"/>
        </w:rPr>
        <w:t xml:space="preserve">it bazuar në përkufizimin </w:t>
      </w:r>
      <w:r w:rsidRPr="00946B68">
        <w:rPr>
          <w:rFonts w:cstheme="minorHAnsi"/>
          <w:i/>
          <w:iCs/>
          <w:sz w:val="18"/>
          <w:szCs w:val="18"/>
          <w:lang w:val="sq-AL"/>
        </w:rPr>
        <w:t>e problemit</w:t>
      </w:r>
    </w:p>
    <w:tbl>
      <w:tblPr>
        <w:tblStyle w:val="GridTable5Dark-Accent51"/>
        <w:tblW w:w="9576" w:type="dxa"/>
        <w:tblLook w:val="04A0" w:firstRow="1" w:lastRow="0" w:firstColumn="1" w:lastColumn="0" w:noHBand="0" w:noVBand="1"/>
      </w:tblPr>
      <w:tblGrid>
        <w:gridCol w:w="2016"/>
        <w:gridCol w:w="2420"/>
        <w:gridCol w:w="2387"/>
        <w:gridCol w:w="2753"/>
      </w:tblGrid>
      <w:tr w:rsidR="00BF6F43" w:rsidRPr="00946B68" w14:paraId="5D8DFD94" w14:textId="77777777" w:rsidTr="000F4C59">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016" w:type="dxa"/>
          </w:tcPr>
          <w:p w14:paraId="766E3811" w14:textId="77777777" w:rsidR="00BF6F43" w:rsidRPr="00946B68" w:rsidRDefault="00BF6F43" w:rsidP="00117397">
            <w:pPr>
              <w:jc w:val="both"/>
              <w:rPr>
                <w:rFonts w:cstheme="minorHAnsi"/>
                <w:lang w:val="sq-AL"/>
              </w:rPr>
            </w:pPr>
            <w:r w:rsidRPr="00946B68">
              <w:rPr>
                <w:rFonts w:cstheme="minorHAnsi"/>
                <w:lang w:val="sq-AL"/>
              </w:rPr>
              <w:t>Emri i palës së interes</w:t>
            </w:r>
            <w:r w:rsidR="00A27963" w:rsidRPr="00946B68">
              <w:rPr>
                <w:rFonts w:cstheme="minorHAnsi"/>
                <w:lang w:val="sq-AL"/>
              </w:rPr>
              <w:t>it</w:t>
            </w:r>
          </w:p>
        </w:tc>
        <w:tc>
          <w:tcPr>
            <w:tcW w:w="2420" w:type="dxa"/>
          </w:tcPr>
          <w:p w14:paraId="7D69E247" w14:textId="77777777" w:rsidR="00BF6F43" w:rsidRPr="00946B68" w:rsidRDefault="00BF6F43" w:rsidP="00117397">
            <w:pPr>
              <w:jc w:val="both"/>
              <w:cnfStyle w:val="100000000000" w:firstRow="1"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Shkaku (t) me të cilin lidhet pala</w:t>
            </w:r>
          </w:p>
        </w:tc>
        <w:tc>
          <w:tcPr>
            <w:tcW w:w="2387" w:type="dxa"/>
          </w:tcPr>
          <w:p w14:paraId="621AB29B" w14:textId="77777777" w:rsidR="00BF6F43" w:rsidRPr="00946B68" w:rsidRDefault="00BF6F43" w:rsidP="00117397">
            <w:pPr>
              <w:jc w:val="both"/>
              <w:cnfStyle w:val="100000000000" w:firstRow="1"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Efekti (</w:t>
            </w:r>
            <w:r w:rsidR="00A27963" w:rsidRPr="00946B68">
              <w:rPr>
                <w:rFonts w:cstheme="minorHAnsi"/>
                <w:lang w:val="sq-AL"/>
              </w:rPr>
              <w:t>e</w:t>
            </w:r>
            <w:r w:rsidRPr="00946B68">
              <w:rPr>
                <w:rFonts w:cstheme="minorHAnsi"/>
                <w:lang w:val="sq-AL"/>
              </w:rPr>
              <w:t>t) me të cilin lidhet pala</w:t>
            </w:r>
          </w:p>
        </w:tc>
        <w:tc>
          <w:tcPr>
            <w:tcW w:w="2753" w:type="dxa"/>
          </w:tcPr>
          <w:p w14:paraId="3542C50B" w14:textId="77777777" w:rsidR="00BF6F43" w:rsidRPr="00946B68" w:rsidRDefault="00BF6F43" w:rsidP="00117397">
            <w:pPr>
              <w:jc w:val="both"/>
              <w:cnfStyle w:val="100000000000" w:firstRow="1"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Mënyra me të cilën pala është e lidhur me këtë</w:t>
            </w:r>
            <w:r w:rsidR="00A27963" w:rsidRPr="00946B68">
              <w:rPr>
                <w:rFonts w:cstheme="minorHAnsi"/>
                <w:lang w:val="sq-AL"/>
              </w:rPr>
              <w:t>/o</w:t>
            </w:r>
            <w:r w:rsidRPr="00946B68">
              <w:rPr>
                <w:rFonts w:cstheme="minorHAnsi"/>
                <w:lang w:val="sq-AL"/>
              </w:rPr>
              <w:t xml:space="preserve"> shkak (</w:t>
            </w:r>
            <w:r w:rsidR="00A27963" w:rsidRPr="00946B68">
              <w:rPr>
                <w:rFonts w:cstheme="minorHAnsi"/>
                <w:lang w:val="sq-AL"/>
              </w:rPr>
              <w:t>qe</w:t>
            </w:r>
            <w:r w:rsidRPr="00946B68">
              <w:rPr>
                <w:rFonts w:cstheme="minorHAnsi"/>
                <w:lang w:val="sq-AL"/>
              </w:rPr>
              <w:t>) ose efekt (</w:t>
            </w:r>
            <w:r w:rsidR="00A27963" w:rsidRPr="00946B68">
              <w:rPr>
                <w:rFonts w:cstheme="minorHAnsi"/>
                <w:lang w:val="sq-AL"/>
              </w:rPr>
              <w:t>e</w:t>
            </w:r>
            <w:r w:rsidRPr="00946B68">
              <w:rPr>
                <w:rFonts w:cstheme="minorHAnsi"/>
                <w:lang w:val="sq-AL"/>
              </w:rPr>
              <w:t>)</w:t>
            </w:r>
          </w:p>
        </w:tc>
      </w:tr>
      <w:tr w:rsidR="00BF6F43" w:rsidRPr="00946B68" w14:paraId="22AD6413"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2B45F4A7" w14:textId="77777777" w:rsidR="00BF6F43" w:rsidRPr="00946B68" w:rsidRDefault="00BF6F43" w:rsidP="00117397">
            <w:pPr>
              <w:jc w:val="both"/>
              <w:rPr>
                <w:rFonts w:cstheme="minorHAnsi"/>
                <w:lang w:val="sq-AL"/>
              </w:rPr>
            </w:pPr>
            <w:r w:rsidRPr="00946B68">
              <w:rPr>
                <w:rFonts w:cstheme="minorHAnsi"/>
                <w:lang w:val="sq-AL"/>
              </w:rPr>
              <w:t>Ministria e Ekonomisë</w:t>
            </w:r>
          </w:p>
        </w:tc>
        <w:tc>
          <w:tcPr>
            <w:tcW w:w="2420" w:type="dxa"/>
          </w:tcPr>
          <w:p w14:paraId="35C774FF"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1. Kërkesat nga udhëzuesi i politikave mbi reformat konkurruese të skemës së mbështetjes së BRE- së të vitit 2015 të hartuara nga Sekretariati i Komunitetit të Energjisë, si dhe përfundimet e Këshillit të Ministrave të shteteve anëtare të Komunitetit të Energjisë.</w:t>
            </w:r>
          </w:p>
          <w:p w14:paraId="3FE03BAB"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2. Skemat aktuale për mbështetje të energjisë për burimet e ripërtëritshme të energjisë nuk janë në përputhje me dispozitat e Ligjit për Ndihmën Shtetërore.</w:t>
            </w:r>
          </w:p>
          <w:p w14:paraId="185DF194"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3. Mungesa e kompetencave dhe bazës ligjore të autoriteteve publike për të vepruar ose marrë </w:t>
            </w:r>
            <w:r w:rsidRPr="00946B68">
              <w:rPr>
                <w:rFonts w:cstheme="minorHAnsi"/>
                <w:lang w:val="sq-AL"/>
              </w:rPr>
              <w:lastRenderedPageBreak/>
              <w:t>vendime që prekin të drejtat themelore.</w:t>
            </w:r>
          </w:p>
          <w:p w14:paraId="6709882A"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4. Kërkesa të reja të TKE-së për përcaktimin e objektivave të rinj për periudhën e ardhshme 2021-2030.</w:t>
            </w:r>
          </w:p>
        </w:tc>
        <w:tc>
          <w:tcPr>
            <w:tcW w:w="2387" w:type="dxa"/>
          </w:tcPr>
          <w:p w14:paraId="73B9A572"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lastRenderedPageBreak/>
              <w:t>1. Mungesa e një mjedisi të përshtatshëm për krijimin e skemave më fleksibile dhe konkurruese për tregun, duke ndikuar në përzgjedhjen e çmimeve më të favorshme për mbështetje.</w:t>
            </w:r>
          </w:p>
          <w:p w14:paraId="340CFFB9"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2. Pamundësia e vendimmarrësve përgjegjës për të kufizuar mbështetjen financiare për atë që nevojitet për të siguruar konkurrencën e gjenerimit të BRE-së në treg.</w:t>
            </w:r>
          </w:p>
          <w:p w14:paraId="71BB390A"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3. Pamundësia e identifikimit të palëve të interes</w:t>
            </w:r>
            <w:r w:rsidR="00A27963" w:rsidRPr="00946B68">
              <w:rPr>
                <w:rFonts w:cstheme="minorHAnsi"/>
                <w:lang w:val="sq-AL"/>
              </w:rPr>
              <w:t>it</w:t>
            </w:r>
            <w:r w:rsidRPr="00946B68">
              <w:rPr>
                <w:rFonts w:cstheme="minorHAnsi"/>
                <w:lang w:val="sq-AL"/>
              </w:rPr>
              <w:t xml:space="preserve"> dhe ndarja e përgjegjësive të institucioneve të përfshira në procesin e zhvillimit të projekteve </w:t>
            </w:r>
            <w:r w:rsidRPr="00946B68">
              <w:rPr>
                <w:rFonts w:cstheme="minorHAnsi"/>
                <w:lang w:val="sq-AL"/>
              </w:rPr>
              <w:lastRenderedPageBreak/>
              <w:t>të energjisë së ripërtëritshme.</w:t>
            </w:r>
          </w:p>
        </w:tc>
        <w:tc>
          <w:tcPr>
            <w:tcW w:w="2753" w:type="dxa"/>
          </w:tcPr>
          <w:p w14:paraId="368836DC" w14:textId="77777777" w:rsidR="00BF6F43" w:rsidRPr="00946B68" w:rsidRDefault="00A2796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lastRenderedPageBreak/>
              <w:t xml:space="preserve">E </w:t>
            </w:r>
            <w:r w:rsidR="00BF6F43" w:rsidRPr="00946B68">
              <w:rPr>
                <w:rFonts w:cstheme="minorHAnsi"/>
                <w:lang w:val="sq-AL"/>
              </w:rPr>
              <w:t>drejtpërdrejtë</w:t>
            </w:r>
          </w:p>
        </w:tc>
      </w:tr>
      <w:tr w:rsidR="00BF6F43" w:rsidRPr="00946B68" w14:paraId="11D706EF" w14:textId="77777777" w:rsidTr="000F4C59">
        <w:tc>
          <w:tcPr>
            <w:cnfStyle w:val="001000000000" w:firstRow="0" w:lastRow="0" w:firstColumn="1" w:lastColumn="0" w:oddVBand="0" w:evenVBand="0" w:oddHBand="0" w:evenHBand="0" w:firstRowFirstColumn="0" w:firstRowLastColumn="0" w:lastRowFirstColumn="0" w:lastRowLastColumn="0"/>
            <w:tcW w:w="2016" w:type="dxa"/>
          </w:tcPr>
          <w:p w14:paraId="70E4F1AF" w14:textId="77777777" w:rsidR="00BF6F43" w:rsidRPr="00946B68" w:rsidRDefault="00BF6F43" w:rsidP="00117397">
            <w:pPr>
              <w:jc w:val="both"/>
              <w:rPr>
                <w:rFonts w:cstheme="minorHAnsi"/>
                <w:lang w:val="sq-AL"/>
              </w:rPr>
            </w:pPr>
            <w:r w:rsidRPr="00946B68">
              <w:rPr>
                <w:rFonts w:cstheme="minorHAnsi"/>
                <w:lang w:val="sq-AL"/>
              </w:rPr>
              <w:lastRenderedPageBreak/>
              <w:t>Zyra e Rregullatorit të Energjisë</w:t>
            </w:r>
          </w:p>
          <w:p w14:paraId="1A18BD0A" w14:textId="77777777" w:rsidR="00BF6F43" w:rsidRPr="00946B68" w:rsidRDefault="00BF6F43" w:rsidP="00117397">
            <w:pPr>
              <w:jc w:val="both"/>
              <w:rPr>
                <w:rFonts w:cstheme="minorHAnsi"/>
                <w:lang w:val="sq-AL"/>
              </w:rPr>
            </w:pPr>
          </w:p>
          <w:p w14:paraId="4218E2DA" w14:textId="77777777" w:rsidR="00BF6F43" w:rsidRPr="00946B68" w:rsidRDefault="00BF6F43" w:rsidP="00117397">
            <w:pPr>
              <w:jc w:val="both"/>
              <w:rPr>
                <w:rFonts w:cstheme="minorHAnsi"/>
                <w:lang w:val="sq-AL"/>
              </w:rPr>
            </w:pPr>
          </w:p>
          <w:p w14:paraId="4FC3A434" w14:textId="77777777" w:rsidR="00BF6F43" w:rsidRPr="00946B68" w:rsidRDefault="00BF6F43" w:rsidP="00117397">
            <w:pPr>
              <w:jc w:val="both"/>
              <w:rPr>
                <w:rFonts w:cstheme="minorHAnsi"/>
                <w:lang w:val="sq-AL"/>
              </w:rPr>
            </w:pPr>
            <w:r w:rsidRPr="00946B68">
              <w:rPr>
                <w:rFonts w:cstheme="minorHAnsi"/>
                <w:lang w:val="sq-AL"/>
              </w:rPr>
              <w:t>&amp;</w:t>
            </w:r>
          </w:p>
          <w:p w14:paraId="1F7F4505" w14:textId="77777777" w:rsidR="00BF6F43" w:rsidRPr="00946B68" w:rsidRDefault="00BF6F43" w:rsidP="00117397">
            <w:pPr>
              <w:jc w:val="both"/>
              <w:rPr>
                <w:rFonts w:cstheme="minorHAnsi"/>
                <w:lang w:val="sq-AL"/>
              </w:rPr>
            </w:pPr>
          </w:p>
          <w:p w14:paraId="70879A65" w14:textId="77777777" w:rsidR="00BF6F43" w:rsidRPr="00946B68" w:rsidRDefault="00BF6F43" w:rsidP="00117397">
            <w:pPr>
              <w:jc w:val="both"/>
              <w:rPr>
                <w:rFonts w:cstheme="minorHAnsi"/>
                <w:lang w:val="sq-AL"/>
              </w:rPr>
            </w:pPr>
          </w:p>
          <w:p w14:paraId="1D3AFCC5" w14:textId="77777777" w:rsidR="00BF6F43" w:rsidRPr="00946B68" w:rsidRDefault="00BF6F43" w:rsidP="00117397">
            <w:pPr>
              <w:jc w:val="both"/>
              <w:rPr>
                <w:rFonts w:cstheme="minorHAnsi"/>
                <w:lang w:val="sq-AL"/>
              </w:rPr>
            </w:pPr>
            <w:r w:rsidRPr="00946B68">
              <w:rPr>
                <w:rFonts w:cstheme="minorHAnsi"/>
                <w:lang w:val="sq-AL"/>
              </w:rPr>
              <w:t>Operatori i Transmetimit, Sistemit dhe Tregut</w:t>
            </w:r>
          </w:p>
        </w:tc>
        <w:tc>
          <w:tcPr>
            <w:tcW w:w="2420" w:type="dxa"/>
          </w:tcPr>
          <w:p w14:paraId="7AFFD094"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1. Kërkesat nga udhëzuesi i politikave mbi reformat konkurruese të skemës së mbështetjes së BRE-së të vitit 2015 të hartuara nga Sekretariati i Komunitetit të Energjisë, si dhe përfundimet e Këshillit të Ministrave të shteteve anëtare të Komunitetit të Energjisë.</w:t>
            </w:r>
          </w:p>
          <w:p w14:paraId="42F1B4C0"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2. Skemat aktuale për mbështetje të energjisë nga burimet e ripërtëritshme të energjisë nuk janë në përputhje me dispozitat e ligjit për ndihmën shtetërore.</w:t>
            </w:r>
          </w:p>
          <w:p w14:paraId="4DB014AC"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3. Mungesa e kompetencave dhe bazës ligjore të autoriteteve publike për të vepruar ose marrë vendime që prekin të drejtat themelore.</w:t>
            </w:r>
          </w:p>
          <w:p w14:paraId="7715EC0A"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4. Kërkesa të reja të TKE-së për përcaktimin e objektivave të rinj për periudhën e ardhshme 2021-2030.</w:t>
            </w:r>
          </w:p>
        </w:tc>
        <w:tc>
          <w:tcPr>
            <w:tcW w:w="2387" w:type="dxa"/>
          </w:tcPr>
          <w:p w14:paraId="1F0D2882"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1. Mungesa e një mjedisi të përshtatshëm për krijimin e skemave më fleksibile dhe konkurruese për tregun, duke ndikuar në përzgjedhjen e çmimeve më të favorshme për mbështetje.</w:t>
            </w:r>
          </w:p>
          <w:p w14:paraId="56D7B3DB"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2. Pamundësia e vendimmarrësve përgjegjës për të kufizuar mbështetjen financiare për atë që nevojitet për të siguruar konkurrencën e gjenerimit të BRE-së në treg.</w:t>
            </w:r>
          </w:p>
          <w:p w14:paraId="2C1BADFA"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3. Pamundësia e identifikimit të palëve të interes</w:t>
            </w:r>
            <w:r w:rsidR="00A27963" w:rsidRPr="00946B68">
              <w:rPr>
                <w:rFonts w:cstheme="minorHAnsi"/>
                <w:lang w:val="sq-AL"/>
              </w:rPr>
              <w:t>it</w:t>
            </w:r>
            <w:r w:rsidRPr="00946B68">
              <w:rPr>
                <w:rFonts w:cstheme="minorHAnsi"/>
                <w:lang w:val="sq-AL"/>
              </w:rPr>
              <w:t xml:space="preserve"> dhe ndarja e përgjegjësive të institucioneve të përfshira në procesin e zhvillimit të projekteve të energjisë së ripërtëritshme.</w:t>
            </w:r>
          </w:p>
          <w:p w14:paraId="3CEE2C5B"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2753" w:type="dxa"/>
          </w:tcPr>
          <w:p w14:paraId="1828856A"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E drejtpërdrejtë / indirekte </w:t>
            </w:r>
          </w:p>
          <w:p w14:paraId="6592EBA1"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p w14:paraId="50665B33"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p w14:paraId="01C599F5"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p w14:paraId="14B00B19"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p w14:paraId="40A66F50"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p w14:paraId="4C092781"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p w14:paraId="163D58BB"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p w14:paraId="4A81C1BE"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p w14:paraId="6EF27E9F"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p w14:paraId="67F0897A"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r w:rsidR="00BF6F43" w:rsidRPr="00946B68" w14:paraId="11FC0110"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0131AABD" w14:textId="77777777" w:rsidR="00BF6F43" w:rsidRPr="00946B68" w:rsidRDefault="00BF6F43" w:rsidP="00117397">
            <w:pPr>
              <w:jc w:val="both"/>
              <w:rPr>
                <w:rFonts w:cstheme="minorHAnsi"/>
                <w:lang w:val="sq-AL"/>
              </w:rPr>
            </w:pPr>
            <w:r w:rsidRPr="00946B68">
              <w:rPr>
                <w:rFonts w:cstheme="minorHAnsi"/>
                <w:lang w:val="sq-AL"/>
              </w:rPr>
              <w:t>Ministria e Ekonomisë</w:t>
            </w:r>
          </w:p>
        </w:tc>
        <w:tc>
          <w:tcPr>
            <w:tcW w:w="2420" w:type="dxa"/>
          </w:tcPr>
          <w:p w14:paraId="696FB2B4"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2. Skemat aktuale për mbështetje të energjisë nga burimet e ripërtëritshme të energjisë nuk janë në përputhje me dispozitat e ligjit për ndihmën shtetërore.</w:t>
            </w:r>
          </w:p>
          <w:p w14:paraId="7D279D5F"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lastRenderedPageBreak/>
              <w:t>3. Mungesa e kompetencave dhe bazës ligjore të autoriteteve publike për të vepruar ose marrë vendime që prekin të drejtat themelore.</w:t>
            </w:r>
          </w:p>
        </w:tc>
        <w:tc>
          <w:tcPr>
            <w:tcW w:w="2387" w:type="dxa"/>
          </w:tcPr>
          <w:p w14:paraId="73CD4616"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lastRenderedPageBreak/>
              <w:t>1.</w:t>
            </w:r>
            <w:r w:rsidR="00A27963" w:rsidRPr="00946B68">
              <w:rPr>
                <w:rFonts w:cstheme="minorHAnsi"/>
                <w:lang w:val="sq-AL"/>
              </w:rPr>
              <w:t xml:space="preserve"> </w:t>
            </w:r>
            <w:r w:rsidRPr="00946B68">
              <w:rPr>
                <w:rFonts w:cstheme="minorHAnsi"/>
                <w:lang w:val="sq-AL"/>
              </w:rPr>
              <w:t xml:space="preserve">Mungesa e një mjedisi të përshtatshëm për krijimin e skemave më fleksibile dhe konkurruese për tregun, duke ndikuar në përzgjedhjen e çmimeve </w:t>
            </w:r>
            <w:r w:rsidRPr="00946B68">
              <w:rPr>
                <w:rFonts w:cstheme="minorHAnsi"/>
                <w:lang w:val="sq-AL"/>
              </w:rPr>
              <w:lastRenderedPageBreak/>
              <w:t>më të favorshme për mbështetje.</w:t>
            </w:r>
          </w:p>
          <w:p w14:paraId="2506AE82"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2. Pamundësia e vendimmarrësve përgjegjës për të kufizuar mbështetjen financiare për atë që nevojitet për të siguruar konkurrencën e gjenerimit të BRE-së në treg.</w:t>
            </w:r>
          </w:p>
        </w:tc>
        <w:tc>
          <w:tcPr>
            <w:tcW w:w="2753" w:type="dxa"/>
          </w:tcPr>
          <w:p w14:paraId="0C617617"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lastRenderedPageBreak/>
              <w:t>Indirekte</w:t>
            </w:r>
          </w:p>
        </w:tc>
      </w:tr>
      <w:tr w:rsidR="00BF6F43" w:rsidRPr="00946B68" w14:paraId="7B64AEDC" w14:textId="77777777" w:rsidTr="000F4C59">
        <w:tc>
          <w:tcPr>
            <w:cnfStyle w:val="001000000000" w:firstRow="0" w:lastRow="0" w:firstColumn="1" w:lastColumn="0" w:oddVBand="0" w:evenVBand="0" w:oddHBand="0" w:evenHBand="0" w:firstRowFirstColumn="0" w:firstRowLastColumn="0" w:lastRowFirstColumn="0" w:lastRowLastColumn="0"/>
            <w:tcW w:w="2016" w:type="dxa"/>
          </w:tcPr>
          <w:p w14:paraId="0BC178D7" w14:textId="77777777" w:rsidR="00BF6F43" w:rsidRPr="00946B68" w:rsidRDefault="00BF6F43" w:rsidP="00117397">
            <w:pPr>
              <w:jc w:val="both"/>
              <w:rPr>
                <w:rFonts w:cstheme="minorHAnsi"/>
                <w:lang w:val="sq-AL"/>
              </w:rPr>
            </w:pPr>
            <w:r w:rsidRPr="00946B68">
              <w:rPr>
                <w:rFonts w:cstheme="minorHAnsi"/>
                <w:lang w:val="sq-AL"/>
              </w:rPr>
              <w:lastRenderedPageBreak/>
              <w:t>Furnizuesit e energjisë elektrike</w:t>
            </w:r>
          </w:p>
          <w:p w14:paraId="18458229" w14:textId="77777777" w:rsidR="00BF6F43" w:rsidRPr="00946B68" w:rsidRDefault="00BF6F43" w:rsidP="00117397">
            <w:pPr>
              <w:jc w:val="both"/>
              <w:rPr>
                <w:rFonts w:cstheme="minorHAnsi"/>
                <w:lang w:val="sq-AL"/>
              </w:rPr>
            </w:pPr>
          </w:p>
          <w:p w14:paraId="3D9F1F42" w14:textId="77777777" w:rsidR="00BF6F43" w:rsidRPr="00946B68" w:rsidRDefault="00BF6F43" w:rsidP="00117397">
            <w:pPr>
              <w:jc w:val="both"/>
              <w:rPr>
                <w:rFonts w:cstheme="minorHAnsi"/>
                <w:lang w:val="sq-AL"/>
              </w:rPr>
            </w:pPr>
          </w:p>
          <w:p w14:paraId="1C7F01F1" w14:textId="77777777" w:rsidR="00BF6F43" w:rsidRPr="00946B68" w:rsidRDefault="00BF6F43" w:rsidP="00117397">
            <w:pPr>
              <w:jc w:val="both"/>
              <w:rPr>
                <w:rFonts w:cstheme="minorHAnsi"/>
                <w:lang w:val="sq-AL"/>
              </w:rPr>
            </w:pPr>
          </w:p>
        </w:tc>
        <w:tc>
          <w:tcPr>
            <w:tcW w:w="2420" w:type="dxa"/>
          </w:tcPr>
          <w:p w14:paraId="4F7A41A8"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Blerja e energjisë së gjeneruar nga BRE-ja</w:t>
            </w:r>
          </w:p>
        </w:tc>
        <w:tc>
          <w:tcPr>
            <w:tcW w:w="2387" w:type="dxa"/>
          </w:tcPr>
          <w:p w14:paraId="2035B255"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Trajtimi dhe furnizimi me energji nga BRE-ja</w:t>
            </w:r>
          </w:p>
        </w:tc>
        <w:tc>
          <w:tcPr>
            <w:tcW w:w="2753" w:type="dxa"/>
          </w:tcPr>
          <w:p w14:paraId="47073AB9" w14:textId="77777777" w:rsidR="00BF6F43" w:rsidRPr="00946B68" w:rsidRDefault="00BF6F43" w:rsidP="00117397">
            <w:pPr>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r w:rsidR="00BF6F43" w:rsidRPr="00946B68" w14:paraId="4C861E0F"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60951E16" w14:textId="77777777" w:rsidR="00BF6F43" w:rsidRPr="00946B68" w:rsidRDefault="00BF6F43" w:rsidP="00117397">
            <w:pPr>
              <w:jc w:val="both"/>
              <w:rPr>
                <w:rFonts w:cstheme="minorHAnsi"/>
                <w:lang w:val="sq-AL"/>
              </w:rPr>
            </w:pPr>
            <w:r w:rsidRPr="00946B68">
              <w:rPr>
                <w:rFonts w:cstheme="minorHAnsi"/>
                <w:lang w:val="sq-AL"/>
              </w:rPr>
              <w:t>Komisioni i Ndihmës Shtetërore</w:t>
            </w:r>
          </w:p>
        </w:tc>
        <w:tc>
          <w:tcPr>
            <w:tcW w:w="2420" w:type="dxa"/>
          </w:tcPr>
          <w:p w14:paraId="53B02F0C"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Autorizimi dhe miratimi i skemave në përputhje me ndihmën shtetërore</w:t>
            </w:r>
          </w:p>
        </w:tc>
        <w:tc>
          <w:tcPr>
            <w:tcW w:w="2387" w:type="dxa"/>
          </w:tcPr>
          <w:p w14:paraId="2909BF45"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Mbështetja e BRE-së përmes skemave të lejuara të shtetit </w:t>
            </w:r>
          </w:p>
        </w:tc>
        <w:tc>
          <w:tcPr>
            <w:tcW w:w="2753" w:type="dxa"/>
          </w:tcPr>
          <w:p w14:paraId="75FB80B9" w14:textId="77777777" w:rsidR="00BF6F43" w:rsidRPr="00946B68" w:rsidRDefault="00BF6F43"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r>
    </w:tbl>
    <w:p w14:paraId="503C122B" w14:textId="77777777" w:rsidR="00BF6F43" w:rsidRPr="00946B68" w:rsidRDefault="00BF6F43" w:rsidP="00117397">
      <w:pPr>
        <w:spacing w:line="240" w:lineRule="auto"/>
        <w:jc w:val="both"/>
        <w:rPr>
          <w:rFonts w:cstheme="minorHAnsi"/>
          <w:lang w:val="sq-AL"/>
        </w:rPr>
      </w:pPr>
    </w:p>
    <w:p w14:paraId="2B91EAF7" w14:textId="77777777" w:rsidR="00BF6F43" w:rsidRPr="00946B68" w:rsidRDefault="00BF6F43" w:rsidP="00117397">
      <w:pPr>
        <w:spacing w:line="240" w:lineRule="auto"/>
        <w:rPr>
          <w:rFonts w:eastAsia="Times New Roman" w:cstheme="minorHAnsi"/>
          <w:lang w:val="sq-AL" w:eastAsia="en-CA"/>
        </w:rPr>
      </w:pPr>
    </w:p>
    <w:p w14:paraId="17EFDC6D" w14:textId="77777777" w:rsidR="00BF6F43" w:rsidRPr="0051150D" w:rsidRDefault="00BF6F43" w:rsidP="00117397">
      <w:pPr>
        <w:keepNext/>
        <w:keepLines/>
        <w:spacing w:before="40" w:after="0" w:line="240" w:lineRule="auto"/>
        <w:jc w:val="both"/>
        <w:outlineLvl w:val="1"/>
        <w:rPr>
          <w:rFonts w:ascii="Times New Roman" w:eastAsia="Times New Roman" w:hAnsi="Times New Roman" w:cs="Times New Roman"/>
          <w:b/>
          <w:sz w:val="24"/>
          <w:szCs w:val="24"/>
          <w:lang w:val="sq-AL" w:eastAsia="en-CA"/>
        </w:rPr>
      </w:pPr>
      <w:bookmarkStart w:id="6" w:name="_Toc84946020"/>
      <w:r w:rsidRPr="0051150D">
        <w:rPr>
          <w:rFonts w:ascii="Times New Roman" w:eastAsia="Times New Roman" w:hAnsi="Times New Roman" w:cs="Times New Roman"/>
          <w:b/>
          <w:sz w:val="24"/>
          <w:szCs w:val="24"/>
          <w:lang w:val="sq-AL" w:eastAsia="en-CA"/>
        </w:rPr>
        <w:t>Krahasimi me vendet e tjera</w:t>
      </w:r>
      <w:bookmarkEnd w:id="6"/>
    </w:p>
    <w:p w14:paraId="67E7FB24" w14:textId="77777777" w:rsidR="00BF6F43" w:rsidRPr="0051150D" w:rsidRDefault="00BF6F43" w:rsidP="00117397">
      <w:pPr>
        <w:spacing w:line="240" w:lineRule="auto"/>
        <w:jc w:val="both"/>
        <w:rPr>
          <w:rFonts w:ascii="Times New Roman" w:hAnsi="Times New Roman" w:cs="Times New Roman"/>
          <w:sz w:val="24"/>
          <w:szCs w:val="24"/>
          <w:lang w:val="sq-AL" w:eastAsia="en-CA"/>
        </w:rPr>
      </w:pPr>
    </w:p>
    <w:p w14:paraId="499A8119"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Grupi i Punës, gjatë kryerjes së detyrës së tij, analizoi dhe bëri krahasime me legjislacionin e disa prej vendeve të rajonit.</w:t>
      </w:r>
    </w:p>
    <w:p w14:paraId="475780EF"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Bazuar në përpjekjet e Republikës së Kosovës për të përmbushur detyrimet që vijnë nga Traktati i Komunitetit të Energjisë, kjo politikë do të adresohet përmes këtij Koncept Dokumenti, i cili i paraprin procesit të hartimit ligjor për përcaktimin e qartë të kompetencave, përgjegjësive dhe procedurave për zhvillimin e sektorit të burimeve të ripërtëritshme të energjisë. </w:t>
      </w:r>
    </w:p>
    <w:p w14:paraId="02FA3D66"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Republika e Shqipërisë ka rregulluar zhvillimin e sektorit të BRE-së me Ligjin nr. 7/2017 për Promovimin e Përdorimit të Energjisë nga Burimet e Ripërtëritshme, i cili përcakton:</w:t>
      </w:r>
    </w:p>
    <w:p w14:paraId="55122D19" w14:textId="77777777" w:rsidR="00BF6F43" w:rsidRPr="0051150D" w:rsidRDefault="00BF6F43" w:rsidP="00117397">
      <w:pPr>
        <w:spacing w:after="0" w:line="240" w:lineRule="auto"/>
        <w:ind w:left="990" w:hanging="270"/>
        <w:jc w:val="both"/>
        <w:rPr>
          <w:rFonts w:ascii="Times New Roman" w:hAnsi="Times New Roman" w:cs="Times New Roman"/>
          <w:sz w:val="24"/>
          <w:szCs w:val="24"/>
          <w:lang w:val="sq-AL" w:eastAsia="en-CA"/>
        </w:rPr>
      </w:pPr>
      <w:r w:rsidRPr="0051150D">
        <w:rPr>
          <w:rFonts w:ascii="Times New Roman" w:hAnsi="Times New Roman" w:cs="Times New Roman"/>
          <w:sz w:val="24"/>
          <w:szCs w:val="24"/>
          <w:lang w:val="sq-AL" w:eastAsia="en-CA"/>
        </w:rPr>
        <w:t>a) Korniz</w:t>
      </w:r>
      <w:r w:rsidRPr="0051150D">
        <w:rPr>
          <w:rFonts w:ascii="Times New Roman" w:hAnsi="Times New Roman" w:cs="Times New Roman"/>
          <w:sz w:val="24"/>
          <w:szCs w:val="24"/>
          <w:lang w:val="sq-AL"/>
        </w:rPr>
        <w:t xml:space="preserve">ën </w:t>
      </w:r>
      <w:r w:rsidRPr="0051150D">
        <w:rPr>
          <w:rFonts w:ascii="Times New Roman" w:hAnsi="Times New Roman" w:cs="Times New Roman"/>
          <w:sz w:val="24"/>
          <w:szCs w:val="24"/>
          <w:lang w:val="sq-AL" w:eastAsia="en-CA"/>
        </w:rPr>
        <w:t xml:space="preserve">legjislative për promovimin e përdorimit të energjisë së prodhuar nga burimet e ripërtëritshme; </w:t>
      </w:r>
    </w:p>
    <w:p w14:paraId="3558F705" w14:textId="77777777" w:rsidR="00BF6F43" w:rsidRPr="0051150D" w:rsidRDefault="00BF6F43" w:rsidP="00117397">
      <w:pPr>
        <w:spacing w:after="0" w:line="240" w:lineRule="auto"/>
        <w:ind w:left="990" w:hanging="270"/>
        <w:jc w:val="both"/>
        <w:rPr>
          <w:rFonts w:ascii="Times New Roman" w:hAnsi="Times New Roman" w:cs="Times New Roman"/>
          <w:sz w:val="24"/>
          <w:szCs w:val="24"/>
          <w:lang w:val="sq-AL" w:eastAsia="en-CA"/>
        </w:rPr>
      </w:pPr>
      <w:r w:rsidRPr="0051150D">
        <w:rPr>
          <w:rFonts w:ascii="Times New Roman" w:hAnsi="Times New Roman" w:cs="Times New Roman"/>
          <w:sz w:val="24"/>
          <w:szCs w:val="24"/>
          <w:lang w:val="sq-AL" w:eastAsia="en-CA"/>
        </w:rPr>
        <w:t xml:space="preserve">b) Objektivat kombëtare detyruese për kontributin e energjisë nga burimet e ripërtëritshme të energjisë në konsumin përfundimtar bruto të energjisë; </w:t>
      </w:r>
    </w:p>
    <w:p w14:paraId="31094A9E" w14:textId="77777777" w:rsidR="00BF6F43" w:rsidRPr="0051150D" w:rsidRDefault="00BF6F43" w:rsidP="00117397">
      <w:pPr>
        <w:spacing w:after="0" w:line="240" w:lineRule="auto"/>
        <w:ind w:left="720"/>
        <w:jc w:val="both"/>
        <w:rPr>
          <w:rFonts w:ascii="Times New Roman" w:hAnsi="Times New Roman" w:cs="Times New Roman"/>
          <w:sz w:val="24"/>
          <w:szCs w:val="24"/>
          <w:lang w:val="sq-AL" w:eastAsia="en-CA"/>
        </w:rPr>
      </w:pPr>
      <w:r w:rsidRPr="0051150D">
        <w:rPr>
          <w:rFonts w:ascii="Times New Roman" w:hAnsi="Times New Roman" w:cs="Times New Roman"/>
          <w:sz w:val="24"/>
          <w:szCs w:val="24"/>
          <w:lang w:val="sq-AL" w:eastAsia="en-CA"/>
        </w:rPr>
        <w:t>c) Rregullat për mbështetjen e energjisë së prodhuar nga burimet e ripërtëritshme;</w:t>
      </w:r>
    </w:p>
    <w:p w14:paraId="4C805408" w14:textId="77777777" w:rsidR="00BF6F43" w:rsidRPr="0051150D" w:rsidRDefault="00BF6F43" w:rsidP="00117397">
      <w:pPr>
        <w:spacing w:after="0" w:line="240" w:lineRule="auto"/>
        <w:ind w:left="720"/>
        <w:jc w:val="both"/>
        <w:rPr>
          <w:rFonts w:ascii="Times New Roman" w:hAnsi="Times New Roman" w:cs="Times New Roman"/>
          <w:sz w:val="24"/>
          <w:szCs w:val="24"/>
          <w:lang w:val="sq-AL" w:eastAsia="en-CA"/>
        </w:rPr>
      </w:pPr>
      <w:r w:rsidRPr="0051150D">
        <w:rPr>
          <w:rFonts w:ascii="Times New Roman" w:hAnsi="Times New Roman" w:cs="Times New Roman"/>
          <w:sz w:val="24"/>
          <w:szCs w:val="24"/>
          <w:lang w:val="sq-AL" w:eastAsia="en-CA"/>
        </w:rPr>
        <w:t>d) Detyrimin për transparencën e informacionit;</w:t>
      </w:r>
    </w:p>
    <w:p w14:paraId="72249F6E" w14:textId="77777777" w:rsidR="00BF6F43" w:rsidRPr="0051150D" w:rsidRDefault="00BF6F43" w:rsidP="00117397">
      <w:pPr>
        <w:spacing w:after="0" w:line="240" w:lineRule="auto"/>
        <w:ind w:left="720"/>
        <w:jc w:val="both"/>
        <w:rPr>
          <w:rFonts w:ascii="Times New Roman" w:hAnsi="Times New Roman" w:cs="Times New Roman"/>
          <w:sz w:val="24"/>
          <w:szCs w:val="24"/>
          <w:lang w:val="sq-AL" w:eastAsia="en-CA"/>
        </w:rPr>
      </w:pPr>
      <w:r w:rsidRPr="0051150D">
        <w:rPr>
          <w:rFonts w:ascii="Times New Roman" w:hAnsi="Times New Roman" w:cs="Times New Roman"/>
          <w:sz w:val="24"/>
          <w:szCs w:val="24"/>
          <w:lang w:val="sq-AL" w:eastAsia="en-CA"/>
        </w:rPr>
        <w:t>e) Rregullat për qasjen dhe funksionimin e rrjeteve për burimet e ripërtëritshme të energjisë dhe lidhjen me rrjetin e energjisë elektrike brenda territorit të Republikës së Shqipërisë;</w:t>
      </w:r>
    </w:p>
    <w:p w14:paraId="020527B7" w14:textId="77777777" w:rsidR="00BF6F43" w:rsidRPr="0051150D" w:rsidRDefault="00BF6F43" w:rsidP="00117397">
      <w:pPr>
        <w:spacing w:after="0" w:line="240" w:lineRule="auto"/>
        <w:ind w:left="990" w:hanging="270"/>
        <w:jc w:val="both"/>
        <w:rPr>
          <w:rFonts w:ascii="Times New Roman" w:hAnsi="Times New Roman" w:cs="Times New Roman"/>
          <w:sz w:val="24"/>
          <w:szCs w:val="24"/>
          <w:lang w:val="sq-AL" w:eastAsia="en-CA"/>
        </w:rPr>
      </w:pPr>
      <w:r w:rsidRPr="0051150D">
        <w:rPr>
          <w:rFonts w:ascii="Times New Roman" w:hAnsi="Times New Roman" w:cs="Times New Roman"/>
          <w:sz w:val="24"/>
          <w:szCs w:val="24"/>
          <w:lang w:val="sq-AL" w:eastAsia="en-CA"/>
        </w:rPr>
        <w:t xml:space="preserve">f) Rregullat për lëshimin, transferimin dhe anulimin e </w:t>
      </w:r>
      <w:r w:rsidR="00211094" w:rsidRPr="0051150D">
        <w:rPr>
          <w:rFonts w:ascii="Times New Roman" w:hAnsi="Times New Roman" w:cs="Times New Roman"/>
          <w:sz w:val="24"/>
          <w:szCs w:val="24"/>
          <w:lang w:val="sq-AL" w:eastAsia="en-CA"/>
        </w:rPr>
        <w:t>g</w:t>
      </w:r>
      <w:r w:rsidRPr="0051150D">
        <w:rPr>
          <w:rFonts w:ascii="Times New Roman" w:hAnsi="Times New Roman" w:cs="Times New Roman"/>
          <w:sz w:val="24"/>
          <w:szCs w:val="24"/>
          <w:lang w:val="sq-AL" w:eastAsia="en-CA"/>
        </w:rPr>
        <w:t xml:space="preserve">arancive të </w:t>
      </w:r>
      <w:r w:rsidR="00211094" w:rsidRPr="0051150D">
        <w:rPr>
          <w:rFonts w:ascii="Times New Roman" w:hAnsi="Times New Roman" w:cs="Times New Roman"/>
          <w:sz w:val="24"/>
          <w:szCs w:val="24"/>
          <w:lang w:val="sq-AL" w:eastAsia="en-CA"/>
        </w:rPr>
        <w:t>o</w:t>
      </w:r>
      <w:r w:rsidRPr="0051150D">
        <w:rPr>
          <w:rFonts w:ascii="Times New Roman" w:hAnsi="Times New Roman" w:cs="Times New Roman"/>
          <w:sz w:val="24"/>
          <w:szCs w:val="24"/>
          <w:lang w:val="sq-AL" w:eastAsia="en-CA"/>
        </w:rPr>
        <w:t>rigjinës për energjinë e prodhuar nga burimet e ripërtëritshme;</w:t>
      </w:r>
    </w:p>
    <w:p w14:paraId="1AD14890" w14:textId="77777777" w:rsidR="00BF6F43" w:rsidRPr="0051150D" w:rsidRDefault="00BF6F43" w:rsidP="00117397">
      <w:pPr>
        <w:spacing w:line="240" w:lineRule="auto"/>
        <w:jc w:val="both"/>
        <w:rPr>
          <w:rFonts w:ascii="Times New Roman" w:hAnsi="Times New Roman" w:cs="Times New Roman"/>
          <w:sz w:val="24"/>
          <w:szCs w:val="24"/>
          <w:lang w:val="sq-AL"/>
        </w:rPr>
      </w:pPr>
    </w:p>
    <w:p w14:paraId="69D96ED0"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lastRenderedPageBreak/>
        <w:t>Legjislacioni i Shqipërisë, krahas</w:t>
      </w:r>
      <w:r w:rsidR="00211094" w:rsidRPr="0051150D">
        <w:rPr>
          <w:rFonts w:ascii="Times New Roman" w:hAnsi="Times New Roman" w:cs="Times New Roman"/>
          <w:sz w:val="24"/>
          <w:szCs w:val="24"/>
          <w:lang w:val="sq-AL"/>
        </w:rPr>
        <w:t>uar</w:t>
      </w:r>
      <w:r w:rsidRPr="0051150D">
        <w:rPr>
          <w:rFonts w:ascii="Times New Roman" w:hAnsi="Times New Roman" w:cs="Times New Roman"/>
          <w:sz w:val="24"/>
          <w:szCs w:val="24"/>
          <w:lang w:val="sq-AL"/>
        </w:rPr>
        <w:t xml:space="preserve"> me legjislacionin tonë të Kosovës për burimet e ripërtëritshme të energjisë, është i përfshirë në një ligj të vetëm, </w:t>
      </w:r>
      <w:r w:rsidR="00211094" w:rsidRPr="0051150D">
        <w:rPr>
          <w:rFonts w:ascii="Times New Roman" w:hAnsi="Times New Roman" w:cs="Times New Roman"/>
          <w:sz w:val="24"/>
          <w:szCs w:val="24"/>
          <w:lang w:val="sq-AL"/>
        </w:rPr>
        <w:t>ku</w:t>
      </w:r>
      <w:r w:rsidRPr="0051150D">
        <w:rPr>
          <w:rFonts w:ascii="Times New Roman" w:hAnsi="Times New Roman" w:cs="Times New Roman"/>
          <w:sz w:val="24"/>
          <w:szCs w:val="24"/>
          <w:lang w:val="sq-AL"/>
        </w:rPr>
        <w:t xml:space="preserve"> skema</w:t>
      </w:r>
      <w:r w:rsidR="00211094"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 xml:space="preserve"> konkurruese </w:t>
      </w:r>
      <w:r w:rsidR="00211094" w:rsidRPr="0051150D">
        <w:rPr>
          <w:rFonts w:ascii="Times New Roman" w:hAnsi="Times New Roman" w:cs="Times New Roman"/>
          <w:sz w:val="24"/>
          <w:szCs w:val="24"/>
          <w:lang w:val="sq-AL"/>
        </w:rPr>
        <w:t xml:space="preserve">janë </w:t>
      </w:r>
      <w:r w:rsidRPr="0051150D">
        <w:rPr>
          <w:rFonts w:ascii="Times New Roman" w:hAnsi="Times New Roman" w:cs="Times New Roman"/>
          <w:sz w:val="24"/>
          <w:szCs w:val="24"/>
          <w:lang w:val="sq-AL"/>
        </w:rPr>
        <w:t xml:space="preserve">pjesë </w:t>
      </w:r>
      <w:r w:rsidR="00211094" w:rsidRPr="0051150D">
        <w:rPr>
          <w:rFonts w:ascii="Times New Roman" w:hAnsi="Times New Roman" w:cs="Times New Roman"/>
          <w:sz w:val="24"/>
          <w:szCs w:val="24"/>
          <w:lang w:val="sq-AL"/>
        </w:rPr>
        <w:t>e</w:t>
      </w:r>
      <w:r w:rsidRPr="0051150D">
        <w:rPr>
          <w:rFonts w:ascii="Times New Roman" w:hAnsi="Times New Roman" w:cs="Times New Roman"/>
          <w:sz w:val="24"/>
          <w:szCs w:val="24"/>
          <w:lang w:val="sq-AL"/>
        </w:rPr>
        <w:t xml:space="preserve"> ligjit siç rekomandohet nga Sekretariati i Komunitetit të Energjisë. </w:t>
      </w:r>
      <w:r w:rsidR="00211094" w:rsidRPr="0051150D">
        <w:rPr>
          <w:rFonts w:ascii="Times New Roman" w:hAnsi="Times New Roman" w:cs="Times New Roman"/>
          <w:sz w:val="24"/>
          <w:szCs w:val="24"/>
          <w:lang w:val="sq-AL"/>
        </w:rPr>
        <w:t>Megjitha</w:t>
      </w:r>
      <w:r w:rsidRPr="0051150D">
        <w:rPr>
          <w:rFonts w:ascii="Times New Roman" w:hAnsi="Times New Roman" w:cs="Times New Roman"/>
          <w:sz w:val="24"/>
          <w:szCs w:val="24"/>
          <w:lang w:val="sq-AL"/>
        </w:rPr>
        <w:t xml:space="preserve">të, për shkak të nevojës për t'u lidhur plotësisht me Acquis të Energjisë, Ministria e Energjisë dhe Infrastrukturës në Shqipëri është në proces të përgatitjes së </w:t>
      </w:r>
      <w:r w:rsidR="004461F5" w:rsidRPr="0051150D">
        <w:rPr>
          <w:rFonts w:ascii="Times New Roman" w:hAnsi="Times New Roman" w:cs="Times New Roman"/>
          <w:sz w:val="24"/>
          <w:szCs w:val="24"/>
          <w:lang w:val="sq-AL"/>
        </w:rPr>
        <w:t>amandamentimit</w:t>
      </w:r>
      <w:r w:rsidRPr="0051150D">
        <w:rPr>
          <w:rFonts w:ascii="Times New Roman" w:hAnsi="Times New Roman" w:cs="Times New Roman"/>
          <w:sz w:val="24"/>
          <w:szCs w:val="24"/>
          <w:lang w:val="sq-AL"/>
        </w:rPr>
        <w:t xml:space="preserve"> të ligjit ekzistues.</w:t>
      </w:r>
    </w:p>
    <w:p w14:paraId="557D22BD"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Maqedonia e Veriut nuk ka ligj të veçantë për BRE-në, por ka një kapitull të veçantë për BRE në kuadër Ligjit të Energjisë të vitit 2018 që përmban rreth 30 nene për këtë çështje. Një nga qëllimet kryesore të këtij ligji është të inkurajojë përdorimin e energjisë nga BRE-ja përmes masave të përshtatshme dhe efektive financiare dhe të tjera mbështetëse. Masat mbështetëse ende përfshijnë garancitë e origjinës për energjinë elektrike të prodhuar nga BRE-ja dhe tarifat nxitëse, të cilat ishin të pranishme edhe në ligjin e mëparshëm. Megjithatë, primet për energjinë elektrike të prodhuar nga BRE-ja u prezantuan me këtë ligj. Bazuar në këtë ligj, në vitin 2019 Dekreti për masat për mbështet</w:t>
      </w:r>
      <w:r w:rsidR="004461F5" w:rsidRPr="0051150D">
        <w:rPr>
          <w:rFonts w:ascii="Times New Roman" w:hAnsi="Times New Roman" w:cs="Times New Roman"/>
          <w:sz w:val="24"/>
          <w:szCs w:val="24"/>
          <w:lang w:val="sq-AL"/>
        </w:rPr>
        <w:t>je</w:t>
      </w:r>
      <w:r w:rsidRPr="0051150D">
        <w:rPr>
          <w:rFonts w:ascii="Times New Roman" w:hAnsi="Times New Roman" w:cs="Times New Roman"/>
          <w:sz w:val="24"/>
          <w:szCs w:val="24"/>
          <w:lang w:val="sq-AL"/>
        </w:rPr>
        <w:t xml:space="preserve"> </w:t>
      </w:r>
      <w:r w:rsidR="004461F5"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prodhimi</w:t>
      </w:r>
      <w:r w:rsidR="004461F5"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 xml:space="preserve"> </w:t>
      </w:r>
      <w:r w:rsidR="004461F5"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energjisë elektrike nga BRE-ja u miratua nga Qeveria që ndër të tjera përcakton specifikat që lidhen me primet si:</w:t>
      </w:r>
    </w:p>
    <w:p w14:paraId="3CAA8C32" w14:textId="77777777" w:rsidR="00BF6F43" w:rsidRPr="0051150D" w:rsidRDefault="00BF6F43" w:rsidP="00117397">
      <w:pPr>
        <w:pStyle w:val="ListParagraph"/>
        <w:numPr>
          <w:ilvl w:val="1"/>
          <w:numId w:val="16"/>
        </w:numPr>
        <w:spacing w:line="240" w:lineRule="auto"/>
        <w:ind w:left="108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llojet e teknologjive për të cilat jepet një prim (PV dhe era);</w:t>
      </w:r>
    </w:p>
    <w:p w14:paraId="75D12457" w14:textId="77777777" w:rsidR="00BF6F43" w:rsidRPr="0051150D" w:rsidRDefault="00BF6F43" w:rsidP="00117397">
      <w:pPr>
        <w:pStyle w:val="ListParagraph"/>
        <w:numPr>
          <w:ilvl w:val="1"/>
          <w:numId w:val="16"/>
        </w:numPr>
        <w:spacing w:line="240" w:lineRule="auto"/>
        <w:ind w:left="108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kushte të veçanta që termocentrali duhet të plotësojë në mënyrë që prodhuesi të marrë statusin e një prodhuesi preferencial për atë termocentral;</w:t>
      </w:r>
    </w:p>
    <w:p w14:paraId="736C1710" w14:textId="77777777" w:rsidR="00BF6F43" w:rsidRPr="0051150D" w:rsidRDefault="00BF6F43" w:rsidP="00117397">
      <w:pPr>
        <w:pStyle w:val="ListParagraph"/>
        <w:numPr>
          <w:ilvl w:val="1"/>
          <w:numId w:val="16"/>
        </w:numPr>
        <w:spacing w:line="240" w:lineRule="auto"/>
        <w:ind w:left="108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mënyra e përcaktimit të shumës së primeve, mënyra e pagesës, si dhe periudha e përdorimit të tyre; dhe</w:t>
      </w:r>
    </w:p>
    <w:p w14:paraId="14BDAB97" w14:textId="77777777" w:rsidR="00BF6F43" w:rsidRPr="0051150D" w:rsidRDefault="00BF6F43" w:rsidP="00117397">
      <w:pPr>
        <w:pStyle w:val="ListParagraph"/>
        <w:numPr>
          <w:ilvl w:val="1"/>
          <w:numId w:val="16"/>
        </w:numPr>
        <w:spacing w:line="240" w:lineRule="auto"/>
        <w:ind w:left="108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mënyra e zhvillimit të procedurës së tenderit dhe ankandit për dhënien e primeve.</w:t>
      </w:r>
    </w:p>
    <w:p w14:paraId="4B6C6D30"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Në korrik të vitit 2020, Mali i Zi miratoi ndryshimet në Ligjin e Energjisë duke promovuar zbatimin e garancive të origjinës dhe një skemë të vetë-konsumit. Një </w:t>
      </w:r>
      <w:r w:rsidR="00626332" w:rsidRPr="0051150D">
        <w:rPr>
          <w:rFonts w:ascii="Times New Roman" w:hAnsi="Times New Roman" w:cs="Times New Roman"/>
          <w:sz w:val="24"/>
          <w:szCs w:val="24"/>
          <w:lang w:val="sq-AL"/>
        </w:rPr>
        <w:t>park i</w:t>
      </w:r>
      <w:r w:rsidR="00965B4A">
        <w:rPr>
          <w:rFonts w:ascii="Times New Roman" w:hAnsi="Times New Roman" w:cs="Times New Roman"/>
          <w:sz w:val="24"/>
          <w:szCs w:val="24"/>
          <w:lang w:val="sq-AL"/>
        </w:rPr>
        <w:t xml:space="preserve"> ri</w:t>
      </w:r>
      <w:r w:rsidRPr="0051150D">
        <w:rPr>
          <w:rFonts w:ascii="Times New Roman" w:hAnsi="Times New Roman" w:cs="Times New Roman"/>
          <w:sz w:val="24"/>
          <w:szCs w:val="24"/>
          <w:lang w:val="sq-AL"/>
        </w:rPr>
        <w:t xml:space="preserve"> me erë u vu në funksionim në vitin 2019, ndërsa ankand</w:t>
      </w:r>
      <w:r w:rsidR="00626332" w:rsidRPr="0051150D">
        <w:rPr>
          <w:rFonts w:ascii="Times New Roman" w:hAnsi="Times New Roman" w:cs="Times New Roman"/>
          <w:sz w:val="24"/>
          <w:szCs w:val="24"/>
          <w:lang w:val="sq-AL"/>
        </w:rPr>
        <w:t>i</w:t>
      </w:r>
      <w:r w:rsidRPr="0051150D">
        <w:rPr>
          <w:rFonts w:ascii="Times New Roman" w:hAnsi="Times New Roman" w:cs="Times New Roman"/>
          <w:sz w:val="24"/>
          <w:szCs w:val="24"/>
          <w:lang w:val="sq-AL"/>
        </w:rPr>
        <w:t xml:space="preserve"> i ri lokal për 100 MW erë u finalizua në vitin 2020. Bazuar në Ligjin për Energjinë, tarifat nxitëse të vendosura në mënyrë administrative janë të zbatueshme për projekte deri në 1 MW, ndërsa skemat mbështetëse për projektet më të mëdha duhet të jepen në një proces konkurrues. Legjislacioni dytësor, i cili do të siguronte qartësi dhe parashikueshmëri për zbatimin e ankandeve, është ende në zhvillim. Janë zhvilluar dy ankande lokale, domethënë tenderët për të drejtën e ndërtimit në parcela të tokës në pronësi të shtetit.</w:t>
      </w:r>
    </w:p>
    <w:p w14:paraId="19A5A028"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Serbia miratoi ligjin për Burimet e Ripërtëritshme të Energjisë në fund të marsit të vitit 2021, në përpjekje për të mundësuar investime të mëdha në ndërtimin e centraleve diellore dhe fermave me erë </w:t>
      </w:r>
      <w:r w:rsidR="00BD0EE9" w:rsidRPr="0051150D">
        <w:rPr>
          <w:rFonts w:ascii="Times New Roman" w:hAnsi="Times New Roman" w:cs="Times New Roman"/>
          <w:sz w:val="24"/>
          <w:szCs w:val="24"/>
          <w:lang w:val="sq-AL"/>
        </w:rPr>
        <w:t xml:space="preserve">si </w:t>
      </w:r>
      <w:r w:rsidRPr="0051150D">
        <w:rPr>
          <w:rFonts w:ascii="Times New Roman" w:hAnsi="Times New Roman" w:cs="Times New Roman"/>
          <w:sz w:val="24"/>
          <w:szCs w:val="24"/>
          <w:lang w:val="sq-AL"/>
        </w:rPr>
        <w:t xml:space="preserve">dhe për të përshpejtuar dekarbonizimin e sektorit të energjisë dhe rritur pjesën e burimeve të ripërtëritshme në konsumin e energjisë. Ligji prezanton ankandet si mekanizëm i ndarjes së primeve, krijon kushte për zhvillimin e tregut të energjisë së ripërtëritshme dhe lejon qytetarët dhe kompanitë të prodhojnë energji elektrike për konsumin e tyre dhe të bëhen konsumatorë. </w:t>
      </w:r>
      <w:r w:rsidR="00BD0EE9" w:rsidRPr="0051150D">
        <w:rPr>
          <w:rFonts w:ascii="Times New Roman" w:hAnsi="Times New Roman" w:cs="Times New Roman"/>
          <w:sz w:val="24"/>
          <w:szCs w:val="24"/>
          <w:lang w:val="sq-AL"/>
        </w:rPr>
        <w:t>Gjithashtu l</w:t>
      </w:r>
      <w:r w:rsidRPr="0051150D">
        <w:rPr>
          <w:rFonts w:ascii="Times New Roman" w:hAnsi="Times New Roman" w:cs="Times New Roman"/>
          <w:sz w:val="24"/>
          <w:szCs w:val="24"/>
          <w:lang w:val="sq-AL"/>
        </w:rPr>
        <w:t>igji</w:t>
      </w:r>
      <w:r w:rsidR="00BD0EE9" w:rsidRPr="0051150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 xml:space="preserve">prezanton mundësinë që shteti të nisë tenderin për partneritet strategjik për investimet në energjinë e gjelbër. Sidoqoftë, disa zgjidhje të vjetra </w:t>
      </w:r>
      <w:r w:rsidR="00BD0EE9" w:rsidRPr="0051150D">
        <w:rPr>
          <w:rFonts w:ascii="Times New Roman" w:hAnsi="Times New Roman" w:cs="Times New Roman"/>
          <w:sz w:val="24"/>
          <w:szCs w:val="24"/>
          <w:lang w:val="sq-AL"/>
        </w:rPr>
        <w:t>janë mbajtur</w:t>
      </w:r>
      <w:r w:rsidRPr="0051150D">
        <w:rPr>
          <w:rFonts w:ascii="Times New Roman" w:hAnsi="Times New Roman" w:cs="Times New Roman"/>
          <w:sz w:val="24"/>
          <w:szCs w:val="24"/>
          <w:lang w:val="sq-AL"/>
        </w:rPr>
        <w:t xml:space="preserve">, si tarifat nxitëse për </w:t>
      </w:r>
      <w:r w:rsidR="00BD0EE9" w:rsidRPr="0051150D">
        <w:rPr>
          <w:rFonts w:ascii="Times New Roman" w:hAnsi="Times New Roman" w:cs="Times New Roman"/>
          <w:sz w:val="24"/>
          <w:szCs w:val="24"/>
          <w:lang w:val="sq-AL"/>
        </w:rPr>
        <w:t xml:space="preserve">centralet </w:t>
      </w:r>
      <w:r w:rsidRPr="0051150D">
        <w:rPr>
          <w:rFonts w:ascii="Times New Roman" w:hAnsi="Times New Roman" w:cs="Times New Roman"/>
          <w:sz w:val="24"/>
          <w:szCs w:val="24"/>
          <w:lang w:val="sq-AL"/>
        </w:rPr>
        <w:t>e vogla (termocentralet nën 500 kW dhe termocentralet me erë nën 3 MW).</w:t>
      </w:r>
    </w:p>
    <w:p w14:paraId="01FDF095"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Republika e Moldavisë ka rregulluar zhvillimin e sektorit të BRE-së me Ligjin nr. 10 mbi Promovimin e Përdorimit të Energjisë nga Burimet e Ripërtëritshme, i cili përcakton:</w:t>
      </w:r>
    </w:p>
    <w:p w14:paraId="060333A3" w14:textId="77777777" w:rsidR="00BF6F43" w:rsidRPr="0051150D" w:rsidRDefault="00BF6F43" w:rsidP="00117397">
      <w:pPr>
        <w:spacing w:after="0" w:line="240" w:lineRule="auto"/>
        <w:ind w:left="72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a) llogaritjen e pjesës së energjisë nga burimet e ripërtëritshme;</w:t>
      </w:r>
    </w:p>
    <w:p w14:paraId="43E0ADD6" w14:textId="77777777" w:rsidR="00BF6F43" w:rsidRPr="0051150D" w:rsidRDefault="00BF6F43" w:rsidP="00117397">
      <w:pPr>
        <w:spacing w:after="0" w:line="240" w:lineRule="auto"/>
        <w:ind w:left="72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b) parimet dhe objektivat e politikës shtetërore në fushën e energjisë së ripërtëritshme;</w:t>
      </w:r>
    </w:p>
    <w:p w14:paraId="1D79CF5D" w14:textId="77777777" w:rsidR="00BF6F43" w:rsidRPr="0051150D" w:rsidRDefault="00BF6F43" w:rsidP="00117397">
      <w:pPr>
        <w:spacing w:after="0" w:line="240" w:lineRule="auto"/>
        <w:ind w:left="72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c) mënyrat për të arritur objektivat kombëtare;</w:t>
      </w:r>
    </w:p>
    <w:p w14:paraId="6514EB2A" w14:textId="77777777" w:rsidR="00BF6F43" w:rsidRPr="0051150D" w:rsidRDefault="00BF6F43" w:rsidP="00117397">
      <w:pPr>
        <w:spacing w:after="0" w:line="240" w:lineRule="auto"/>
        <w:ind w:left="72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e) kushtet për integrimin e energjisë së ripërtëritshme në sistemin kombëtar të energjisë;</w:t>
      </w:r>
    </w:p>
    <w:p w14:paraId="6E8E95ED" w14:textId="77777777" w:rsidR="00BF6F43" w:rsidRPr="0051150D" w:rsidRDefault="00BF6F43" w:rsidP="00117397">
      <w:pPr>
        <w:spacing w:after="0" w:line="240" w:lineRule="auto"/>
        <w:ind w:left="990" w:hanging="27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lastRenderedPageBreak/>
        <w:t>f) kushtet e prodhimit, transportit, shpërndarjes dhe tregtimit të energjisë elektrike nga burimet e ripërtëritshme, biogazit dhe biokarburanteve;</w:t>
      </w:r>
    </w:p>
    <w:p w14:paraId="6F1AA5F9" w14:textId="77777777" w:rsidR="00BF6F43" w:rsidRPr="0051150D" w:rsidRDefault="00BF6F43" w:rsidP="00117397">
      <w:pPr>
        <w:spacing w:after="0" w:line="240" w:lineRule="auto"/>
        <w:ind w:left="72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g) skemat mbështetëse për përdorimin e energjisë së ripërtëritshme;</w:t>
      </w:r>
    </w:p>
    <w:p w14:paraId="6C5E2B7A" w14:textId="77777777" w:rsidR="00BF6F43" w:rsidRPr="0051150D" w:rsidRDefault="00BF6F43" w:rsidP="00117397">
      <w:pPr>
        <w:spacing w:after="0" w:line="240" w:lineRule="auto"/>
        <w:ind w:left="720"/>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h) aranzhimet për informacion mbi burimet e energjisë së ripërtëritshme;</w:t>
      </w:r>
    </w:p>
    <w:p w14:paraId="73B6E86B" w14:textId="77777777" w:rsidR="00BF6F43" w:rsidRPr="0051150D" w:rsidRDefault="00BF6F43" w:rsidP="00117397">
      <w:pPr>
        <w:spacing w:after="0" w:line="240" w:lineRule="auto"/>
        <w:ind w:left="720"/>
        <w:jc w:val="both"/>
        <w:rPr>
          <w:rFonts w:ascii="Times New Roman" w:hAnsi="Times New Roman" w:cs="Times New Roman"/>
          <w:sz w:val="24"/>
          <w:szCs w:val="24"/>
          <w:lang w:val="sq-AL"/>
        </w:rPr>
      </w:pPr>
    </w:p>
    <w:p w14:paraId="4AFF4FE0"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Deri më tani, gjashtë nga nëntë vendet e Traktatit të Komunitetit të Energjisë kanë aplikuar politika të reja dhe kanë zbatuar skema konkurruese të bazuara në treg për vendosjen e kapaciteteve të reja gjener</w:t>
      </w:r>
      <w:r w:rsidR="00BD0EE9" w:rsidRPr="0051150D">
        <w:rPr>
          <w:rFonts w:ascii="Times New Roman" w:hAnsi="Times New Roman" w:cs="Times New Roman"/>
          <w:sz w:val="24"/>
          <w:szCs w:val="24"/>
          <w:lang w:val="sq-AL"/>
        </w:rPr>
        <w:t>uese</w:t>
      </w:r>
      <w:r w:rsidRPr="0051150D">
        <w:rPr>
          <w:rFonts w:ascii="Times New Roman" w:hAnsi="Times New Roman" w:cs="Times New Roman"/>
          <w:sz w:val="24"/>
          <w:szCs w:val="24"/>
          <w:lang w:val="sq-AL"/>
        </w:rPr>
        <w:t xml:space="preserve"> të BRE-së. </w:t>
      </w:r>
      <w:r w:rsidR="00BD0EE9" w:rsidRPr="0051150D">
        <w:rPr>
          <w:rFonts w:ascii="Times New Roman" w:hAnsi="Times New Roman" w:cs="Times New Roman"/>
          <w:sz w:val="24"/>
          <w:szCs w:val="24"/>
          <w:lang w:val="sq-AL"/>
        </w:rPr>
        <w:t>Së fundmi</w:t>
      </w:r>
      <w:r w:rsidRPr="0051150D">
        <w:rPr>
          <w:rFonts w:ascii="Times New Roman" w:hAnsi="Times New Roman" w:cs="Times New Roman"/>
          <w:sz w:val="24"/>
          <w:szCs w:val="24"/>
          <w:lang w:val="sq-AL"/>
        </w:rPr>
        <w:t xml:space="preserve">, bazuar në thirrjen e Ministrisë së Energjisë dhe Infrastrukturës në Shqipëri përfundoi me sukses ankandi i mbështetjes së energjisë së ripërtëritshme i nisur në janar të vitit 2020 për 140 MW, </w:t>
      </w:r>
      <w:r w:rsidR="00BD0EE9" w:rsidRPr="0051150D">
        <w:rPr>
          <w:rFonts w:ascii="Times New Roman" w:hAnsi="Times New Roman" w:cs="Times New Roman"/>
          <w:sz w:val="24"/>
          <w:szCs w:val="24"/>
          <w:lang w:val="sq-AL"/>
        </w:rPr>
        <w:t xml:space="preserve">prej të cilave 70 MW </w:t>
      </w:r>
      <w:r w:rsidRPr="0051150D">
        <w:rPr>
          <w:rFonts w:ascii="Times New Roman" w:hAnsi="Times New Roman" w:cs="Times New Roman"/>
          <w:sz w:val="24"/>
          <w:szCs w:val="24"/>
          <w:lang w:val="sq-AL"/>
        </w:rPr>
        <w:t xml:space="preserve">do të mbështetet nëpërmjet një marrëveshjeje </w:t>
      </w:r>
      <w:r w:rsidR="00BD0EE9" w:rsidRPr="0051150D">
        <w:rPr>
          <w:rFonts w:ascii="Times New Roman" w:hAnsi="Times New Roman" w:cs="Times New Roman"/>
          <w:sz w:val="24"/>
          <w:szCs w:val="24"/>
          <w:lang w:val="sq-AL"/>
        </w:rPr>
        <w:t xml:space="preserve">fillestare </w:t>
      </w:r>
      <w:r w:rsidRPr="0051150D">
        <w:rPr>
          <w:rFonts w:ascii="Times New Roman" w:hAnsi="Times New Roman" w:cs="Times New Roman"/>
          <w:sz w:val="24"/>
          <w:szCs w:val="24"/>
          <w:lang w:val="sq-AL"/>
        </w:rPr>
        <w:t xml:space="preserve">nga Qeveria me 24.89 EUR/MWh për një periudhë prej 15 vjetësh, e cila është dukshëm më e ulët se çmimet bazë mesatare dhe kulmore në Bursën Hungareze të Energjisë (HUPX). 70 MW të tjera, pa mbështetje, do të shiten me çmimin e tregut. Mali i Zi ka zhvilluar projekte të energjisë së erës dhe energjisë diellore/fotovoltaike bazuar në çmimin e tregut. Maqedonia e Veriut ka zhvilluar dy </w:t>
      </w:r>
      <w:r w:rsidR="008F2253" w:rsidRPr="0051150D">
        <w:rPr>
          <w:rFonts w:ascii="Times New Roman" w:hAnsi="Times New Roman" w:cs="Times New Roman"/>
          <w:sz w:val="24"/>
          <w:szCs w:val="24"/>
          <w:lang w:val="sq-AL"/>
        </w:rPr>
        <w:t>tenderë</w:t>
      </w:r>
      <w:r w:rsidRPr="0051150D">
        <w:rPr>
          <w:rFonts w:ascii="Times New Roman" w:hAnsi="Times New Roman" w:cs="Times New Roman"/>
          <w:sz w:val="24"/>
          <w:szCs w:val="24"/>
          <w:lang w:val="sq-AL"/>
        </w:rPr>
        <w:t xml:space="preserve"> konkurrues për dhënien e primit fiks nxitës për energji elektrike të prodhuar nga termocentralet PV që do të ndërtohen në tokën shtetërore dhe private. Kalimi nga FiT në primet për energjinë elektrike të prodhuar nga PV nxiti investimet. Për Maqedoninë e Veriut, FiT u tregua </w:t>
      </w:r>
      <w:r w:rsidR="008F2253" w:rsidRPr="0051150D">
        <w:rPr>
          <w:rFonts w:ascii="Times New Roman" w:hAnsi="Times New Roman" w:cs="Times New Roman"/>
          <w:sz w:val="24"/>
          <w:szCs w:val="24"/>
          <w:lang w:val="sq-AL"/>
        </w:rPr>
        <w:t xml:space="preserve">të jetë </w:t>
      </w:r>
      <w:r w:rsidRPr="0051150D">
        <w:rPr>
          <w:rFonts w:ascii="Times New Roman" w:hAnsi="Times New Roman" w:cs="Times New Roman"/>
          <w:sz w:val="24"/>
          <w:szCs w:val="24"/>
          <w:lang w:val="sq-AL"/>
        </w:rPr>
        <w:t xml:space="preserve">e shtrenjtë për përdoruesit </w:t>
      </w:r>
      <w:r w:rsidR="008F2253" w:rsidRPr="0051150D">
        <w:rPr>
          <w:rFonts w:ascii="Times New Roman" w:hAnsi="Times New Roman" w:cs="Times New Roman"/>
          <w:sz w:val="24"/>
          <w:szCs w:val="24"/>
          <w:lang w:val="sq-AL"/>
        </w:rPr>
        <w:t xml:space="preserve">fundor </w:t>
      </w:r>
      <w:r w:rsidRPr="0051150D">
        <w:rPr>
          <w:rFonts w:ascii="Times New Roman" w:hAnsi="Times New Roman" w:cs="Times New Roman"/>
          <w:sz w:val="24"/>
          <w:szCs w:val="24"/>
          <w:lang w:val="sq-AL"/>
        </w:rPr>
        <w:t xml:space="preserve">dhe sasia e prodhuar e energjisë elektrike ishte modeste. Gjithsej 17 MW </w:t>
      </w:r>
      <w:r w:rsidR="008F2253"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 xml:space="preserve">termocentrale PV u ndërtuan gjatë shtatë viteve të përdorimit të FiT. Këto termocentrale prodhuan vetëm 23 GWh energji elektrike në vitin 2018. </w:t>
      </w:r>
    </w:p>
    <w:p w14:paraId="3FA819B8" w14:textId="77777777" w:rsidR="00BF6F43" w:rsidRPr="0051150D" w:rsidRDefault="00BF6F43" w:rsidP="00117397">
      <w:pPr>
        <w:spacing w:line="240" w:lineRule="auto"/>
        <w:jc w:val="both"/>
        <w:rPr>
          <w:rFonts w:ascii="Times New Roman" w:hAnsi="Times New Roman" w:cs="Times New Roman"/>
          <w:sz w:val="24"/>
          <w:szCs w:val="24"/>
          <w:lang w:val="sq-AL" w:eastAsia="en-CA"/>
        </w:rPr>
      </w:pPr>
      <w:r w:rsidRPr="0051150D">
        <w:rPr>
          <w:rFonts w:ascii="Times New Roman" w:hAnsi="Times New Roman" w:cs="Times New Roman"/>
          <w:sz w:val="24"/>
          <w:szCs w:val="24"/>
          <w:lang w:val="sq-AL" w:eastAsia="en-CA"/>
        </w:rPr>
        <w:t>Në mënyrë të ngjashme, më shumë se njëzet anëtarë të BE-së kanë transferuar politikat e tyre drejt mekanizmit konkurrues. Disa Palë Kontraktuese të KE</w:t>
      </w:r>
      <w:r w:rsidR="008F2253" w:rsidRPr="0051150D">
        <w:rPr>
          <w:rFonts w:ascii="Times New Roman" w:hAnsi="Times New Roman" w:cs="Times New Roman"/>
          <w:sz w:val="24"/>
          <w:szCs w:val="24"/>
          <w:lang w:val="sq-AL" w:eastAsia="en-CA"/>
        </w:rPr>
        <w:t>Rr</w:t>
      </w:r>
      <w:r w:rsidRPr="0051150D">
        <w:rPr>
          <w:rFonts w:ascii="Times New Roman" w:hAnsi="Times New Roman" w:cs="Times New Roman"/>
          <w:sz w:val="24"/>
          <w:szCs w:val="24"/>
          <w:lang w:val="sq-AL" w:eastAsia="en-CA"/>
        </w:rPr>
        <w:t xml:space="preserve">-së po i transferojnë politikat e tyre drejt mekanizmit konkurrues dhe </w:t>
      </w:r>
      <w:r w:rsidR="008F2253" w:rsidRPr="0051150D">
        <w:rPr>
          <w:rFonts w:ascii="Times New Roman" w:hAnsi="Times New Roman" w:cs="Times New Roman"/>
          <w:sz w:val="24"/>
          <w:szCs w:val="24"/>
          <w:lang w:val="sq-AL" w:eastAsia="en-CA"/>
        </w:rPr>
        <w:t xml:space="preserve">tashmë </w:t>
      </w:r>
      <w:r w:rsidRPr="0051150D">
        <w:rPr>
          <w:rFonts w:ascii="Times New Roman" w:hAnsi="Times New Roman" w:cs="Times New Roman"/>
          <w:sz w:val="24"/>
          <w:szCs w:val="24"/>
          <w:lang w:val="sq-AL" w:eastAsia="en-CA"/>
        </w:rPr>
        <w:t xml:space="preserve">kanë zbatuar projektet fillestare të gjenerimit të BRE-së. Në Kroaci, për shembull, tre parqe kryesore të erës dhe disa </w:t>
      </w:r>
      <w:r w:rsidR="008F2253" w:rsidRPr="0051150D">
        <w:rPr>
          <w:rFonts w:ascii="Times New Roman" w:hAnsi="Times New Roman" w:cs="Times New Roman"/>
          <w:sz w:val="24"/>
          <w:szCs w:val="24"/>
          <w:lang w:val="sq-AL" w:eastAsia="en-CA"/>
        </w:rPr>
        <w:t xml:space="preserve">centrale </w:t>
      </w:r>
      <w:r w:rsidRPr="0051150D">
        <w:rPr>
          <w:rFonts w:ascii="Times New Roman" w:hAnsi="Times New Roman" w:cs="Times New Roman"/>
          <w:sz w:val="24"/>
          <w:szCs w:val="24"/>
          <w:lang w:val="sq-AL" w:eastAsia="en-CA"/>
        </w:rPr>
        <w:t xml:space="preserve">PV do të vihen në funksionim në vitin 2021, pa asnjë mbështetje nga qeveria. Megjithatë, investitorët janë korporata të mëdha ose ndërmarrje të energjisë, të afta për të absorbuar ato investime në portofolin e prodhimit të brendshëm. Supozohet se investitorët e mesëm ose të vegjël nuk do të </w:t>
      </w:r>
      <w:r w:rsidR="008F2253" w:rsidRPr="0051150D">
        <w:rPr>
          <w:rFonts w:ascii="Times New Roman" w:hAnsi="Times New Roman" w:cs="Times New Roman"/>
          <w:sz w:val="24"/>
          <w:szCs w:val="24"/>
          <w:lang w:val="sq-AL" w:eastAsia="en-CA"/>
        </w:rPr>
        <w:t xml:space="preserve">mund </w:t>
      </w:r>
      <w:r w:rsidRPr="0051150D">
        <w:rPr>
          <w:rFonts w:ascii="Times New Roman" w:hAnsi="Times New Roman" w:cs="Times New Roman"/>
          <w:sz w:val="24"/>
          <w:szCs w:val="24"/>
          <w:lang w:val="sq-AL" w:eastAsia="en-CA"/>
        </w:rPr>
        <w:t>të gjejnë financime pa një lloj MBE-je. Kroacia hartoi një ligj të ri për BRE-në, në fakt në konsultime publike, për të zbatuar plotësisht direktivën BRE II. Pasi u mbështet</w:t>
      </w:r>
      <w:r w:rsidR="008F2253" w:rsidRPr="0051150D">
        <w:rPr>
          <w:rFonts w:ascii="Times New Roman" w:hAnsi="Times New Roman" w:cs="Times New Roman"/>
          <w:sz w:val="24"/>
          <w:szCs w:val="24"/>
          <w:lang w:val="sq-AL" w:eastAsia="en-CA"/>
        </w:rPr>
        <w:t>jes</w:t>
      </w:r>
      <w:r w:rsidRPr="0051150D">
        <w:rPr>
          <w:rFonts w:ascii="Times New Roman" w:hAnsi="Times New Roman" w:cs="Times New Roman"/>
          <w:sz w:val="24"/>
          <w:szCs w:val="24"/>
          <w:lang w:val="sq-AL" w:eastAsia="en-CA"/>
        </w:rPr>
        <w:t xml:space="preserve"> </w:t>
      </w:r>
      <w:r w:rsidR="008F2253" w:rsidRPr="0051150D">
        <w:rPr>
          <w:rFonts w:ascii="Times New Roman" w:hAnsi="Times New Roman" w:cs="Times New Roman"/>
          <w:sz w:val="24"/>
          <w:szCs w:val="24"/>
          <w:lang w:val="sq-AL" w:eastAsia="en-CA"/>
        </w:rPr>
        <w:t xml:space="preserve">së </w:t>
      </w:r>
      <w:r w:rsidRPr="0051150D">
        <w:rPr>
          <w:rFonts w:ascii="Times New Roman" w:hAnsi="Times New Roman" w:cs="Times New Roman"/>
          <w:sz w:val="24"/>
          <w:szCs w:val="24"/>
          <w:lang w:val="sq-AL" w:eastAsia="en-CA"/>
        </w:rPr>
        <w:t xml:space="preserve">gjithsej 1058 MW </w:t>
      </w:r>
      <w:r w:rsidR="008F2253" w:rsidRPr="0051150D">
        <w:rPr>
          <w:rFonts w:ascii="Times New Roman" w:hAnsi="Times New Roman" w:cs="Times New Roman"/>
          <w:sz w:val="24"/>
          <w:szCs w:val="24"/>
          <w:lang w:val="sq-AL" w:eastAsia="en-CA"/>
        </w:rPr>
        <w:t xml:space="preserve">nga </w:t>
      </w:r>
      <w:r w:rsidRPr="0051150D">
        <w:rPr>
          <w:rFonts w:ascii="Times New Roman" w:hAnsi="Times New Roman" w:cs="Times New Roman"/>
          <w:sz w:val="24"/>
          <w:szCs w:val="24"/>
          <w:lang w:val="sq-AL" w:eastAsia="en-CA"/>
        </w:rPr>
        <w:t>gjeneratorë të ndryshëm të BRE-së me një sistem me tarifa nxitëse, në vitin 2015 ligji i parë për BRE-në prezantoi prim</w:t>
      </w:r>
      <w:r w:rsidR="008F2253" w:rsidRPr="0051150D">
        <w:rPr>
          <w:rFonts w:ascii="Times New Roman" w:hAnsi="Times New Roman" w:cs="Times New Roman"/>
          <w:sz w:val="24"/>
          <w:szCs w:val="24"/>
          <w:lang w:val="sq-AL" w:eastAsia="en-CA"/>
        </w:rPr>
        <w:t>in</w:t>
      </w:r>
      <w:r w:rsidRPr="0051150D">
        <w:rPr>
          <w:rFonts w:ascii="Times New Roman" w:hAnsi="Times New Roman" w:cs="Times New Roman"/>
          <w:sz w:val="24"/>
          <w:szCs w:val="24"/>
          <w:lang w:val="sq-AL" w:eastAsia="en-CA"/>
        </w:rPr>
        <w:t xml:space="preserve"> </w:t>
      </w:r>
      <w:r w:rsidR="008F2253" w:rsidRPr="0051150D">
        <w:rPr>
          <w:rFonts w:ascii="Times New Roman" w:hAnsi="Times New Roman" w:cs="Times New Roman"/>
          <w:sz w:val="24"/>
          <w:szCs w:val="24"/>
          <w:lang w:val="sq-AL" w:eastAsia="en-CA"/>
        </w:rPr>
        <w:t xml:space="preserve">e </w:t>
      </w:r>
      <w:r w:rsidRPr="0051150D">
        <w:rPr>
          <w:rFonts w:ascii="Times New Roman" w:hAnsi="Times New Roman" w:cs="Times New Roman"/>
          <w:sz w:val="24"/>
          <w:szCs w:val="24"/>
          <w:lang w:val="sq-AL" w:eastAsia="en-CA"/>
        </w:rPr>
        <w:t>tregu</w:t>
      </w:r>
      <w:r w:rsidR="008F2253" w:rsidRPr="0051150D">
        <w:rPr>
          <w:rFonts w:ascii="Times New Roman" w:hAnsi="Times New Roman" w:cs="Times New Roman"/>
          <w:sz w:val="24"/>
          <w:szCs w:val="24"/>
          <w:lang w:val="sq-AL" w:eastAsia="en-CA"/>
        </w:rPr>
        <w:t>t</w:t>
      </w:r>
      <w:r w:rsidRPr="0051150D">
        <w:rPr>
          <w:rFonts w:ascii="Times New Roman" w:hAnsi="Times New Roman" w:cs="Times New Roman"/>
          <w:sz w:val="24"/>
          <w:szCs w:val="24"/>
          <w:lang w:val="sq-AL" w:eastAsia="en-CA"/>
        </w:rPr>
        <w:t xml:space="preserve"> për prodhuesit më të mëdhenj dhe tenderi i parë u përfundua me sukses në vitin 2020.</w:t>
      </w:r>
    </w:p>
    <w:p w14:paraId="2EEF7D6A" w14:textId="77777777" w:rsidR="00BF6F43" w:rsidRPr="00946B68" w:rsidRDefault="00BF6F43" w:rsidP="00117397">
      <w:pPr>
        <w:spacing w:line="240" w:lineRule="auto"/>
        <w:rPr>
          <w:rFonts w:eastAsiaTheme="majorEastAsia" w:cstheme="minorHAnsi"/>
          <w:sz w:val="32"/>
          <w:szCs w:val="32"/>
          <w:lang w:val="sq-AL" w:eastAsia="en-CA"/>
        </w:rPr>
      </w:pPr>
      <w:r w:rsidRPr="00946B68">
        <w:rPr>
          <w:rFonts w:cstheme="minorHAnsi"/>
          <w:lang w:val="sq-AL" w:eastAsia="en-CA"/>
        </w:rPr>
        <w:br w:type="page"/>
      </w:r>
    </w:p>
    <w:p w14:paraId="34AB0F9E" w14:textId="77777777" w:rsidR="00BF6F43" w:rsidRPr="00117397" w:rsidRDefault="00BF6F43" w:rsidP="00117397">
      <w:pPr>
        <w:pStyle w:val="Heading1"/>
        <w:spacing w:line="240" w:lineRule="auto"/>
        <w:jc w:val="both"/>
        <w:rPr>
          <w:rFonts w:ascii="Times New Roman" w:hAnsi="Times New Roman" w:cs="Times New Roman"/>
          <w:b/>
          <w:color w:val="auto"/>
          <w:lang w:val="sq-AL"/>
        </w:rPr>
      </w:pPr>
      <w:bookmarkStart w:id="7" w:name="_Toc84946021"/>
      <w:r w:rsidRPr="00117397">
        <w:rPr>
          <w:rFonts w:ascii="Times New Roman" w:hAnsi="Times New Roman" w:cs="Times New Roman"/>
          <w:b/>
          <w:color w:val="auto"/>
          <w:lang w:val="sq-AL"/>
        </w:rPr>
        <w:lastRenderedPageBreak/>
        <w:t>Kapitulli 2: Objektivat</w:t>
      </w:r>
      <w:bookmarkEnd w:id="7"/>
    </w:p>
    <w:p w14:paraId="2182FE83" w14:textId="77777777" w:rsidR="008415CA" w:rsidRPr="008415CA" w:rsidRDefault="008415CA" w:rsidP="00117397">
      <w:pPr>
        <w:spacing w:line="240" w:lineRule="auto"/>
        <w:rPr>
          <w:lang w:val="sq-AL"/>
        </w:rPr>
      </w:pPr>
    </w:p>
    <w:p w14:paraId="396AA076"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Ky KD </w:t>
      </w:r>
      <w:r w:rsidR="00181ADC" w:rsidRPr="0051150D">
        <w:rPr>
          <w:rFonts w:ascii="Times New Roman" w:hAnsi="Times New Roman" w:cs="Times New Roman"/>
          <w:sz w:val="24"/>
          <w:szCs w:val="24"/>
          <w:lang w:val="sq-AL"/>
        </w:rPr>
        <w:t>ofron</w:t>
      </w:r>
      <w:r w:rsidRPr="0051150D">
        <w:rPr>
          <w:rFonts w:ascii="Times New Roman" w:hAnsi="Times New Roman" w:cs="Times New Roman"/>
          <w:sz w:val="24"/>
          <w:szCs w:val="24"/>
          <w:lang w:val="sq-AL"/>
        </w:rPr>
        <w:t xml:space="preserve"> një përmbledhje të përshtatshmërisë së rregullores aktuale të BRE-së dhe opsioneve të ardhshme që po konsiderohen për të adresuar nevojat e sektorit energjetik të Kosovës dhe përmbushjen e kërkesave të Komunitetit të Energjisë në lidhje me burimet e ripërtëritshme. Përmes identifikimit të sfidave kryesore që qëndrojnë në rrugën e potencialit të BRE-së në Kosovë dhe ilustrimit të politikave të vendeve të tjera të rajonit dhe vendeve të Bashkimit Evropian të cilat i kanë përdorur për t'i </w:t>
      </w:r>
      <w:r w:rsidR="00181ADC" w:rsidRPr="0051150D">
        <w:rPr>
          <w:rFonts w:ascii="Times New Roman" w:hAnsi="Times New Roman" w:cs="Times New Roman"/>
          <w:sz w:val="24"/>
          <w:szCs w:val="24"/>
          <w:lang w:val="sq-AL"/>
        </w:rPr>
        <w:t xml:space="preserve">tejkaluar </w:t>
      </w:r>
      <w:r w:rsidRPr="0051150D">
        <w:rPr>
          <w:rFonts w:ascii="Times New Roman" w:hAnsi="Times New Roman" w:cs="Times New Roman"/>
          <w:sz w:val="24"/>
          <w:szCs w:val="24"/>
          <w:lang w:val="sq-AL"/>
        </w:rPr>
        <w:t>ato sfida.</w:t>
      </w:r>
    </w:p>
    <w:p w14:paraId="4A9AA389"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Objektivi kryesor i këtij KD është përmirësimi i kornizës ligjore dhe rregullatore në lidhje me zhvillimin dhe promovimin e përdorimit të energjisë nga burimet e ripërtëritshme në sektorin e energjisë elektrike, ngrohjes dhe transportit në Kosovë, ndërsa tërheq investimet e sektorit privat. Objektivat e tjerë të </w:t>
      </w:r>
      <w:r w:rsidR="00C91E0B" w:rsidRPr="0051150D">
        <w:rPr>
          <w:rFonts w:ascii="Times New Roman" w:hAnsi="Times New Roman" w:cs="Times New Roman"/>
          <w:sz w:val="24"/>
          <w:szCs w:val="24"/>
          <w:lang w:val="sq-AL"/>
        </w:rPr>
        <w:t xml:space="preserve">paraparë </w:t>
      </w:r>
      <w:r w:rsidRPr="0051150D">
        <w:rPr>
          <w:rFonts w:ascii="Times New Roman" w:hAnsi="Times New Roman" w:cs="Times New Roman"/>
          <w:sz w:val="24"/>
          <w:szCs w:val="24"/>
          <w:lang w:val="sq-AL"/>
        </w:rPr>
        <w:t>në Strategjinë e Energjisë 2017-26, të cilat janë relevante për këtë KD përfshijnë:</w:t>
      </w:r>
    </w:p>
    <w:p w14:paraId="2980A25A" w14:textId="77777777" w:rsidR="00BF6F43" w:rsidRPr="0051150D" w:rsidRDefault="00BF6F43" w:rsidP="00117397">
      <w:pPr>
        <w:pStyle w:val="ListParagraph"/>
        <w:numPr>
          <w:ilvl w:val="0"/>
          <w:numId w:val="19"/>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Zbatimin e politikave të reja të BE-së për arritjen e objektivit me kosto më reflektuese në përputhje me rregullat e TKE-së për BRE-në me fokus në zbatimin e skemave mbështetëse të përshtatshme për të tërhequr investime</w:t>
      </w:r>
      <w:r w:rsidR="00C91E0B"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w:t>
      </w:r>
    </w:p>
    <w:p w14:paraId="46E11988" w14:textId="77777777" w:rsidR="00BF6F43" w:rsidRPr="0051150D" w:rsidRDefault="00BF6F43" w:rsidP="00117397">
      <w:pPr>
        <w:pStyle w:val="ListParagraph"/>
        <w:numPr>
          <w:ilvl w:val="0"/>
          <w:numId w:val="19"/>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Zhvillimin e Planit të Veprimit për BRE-në për periudhën nga viti 2021 e në vazhdim në përputhje me kërkesat e Direktivës për BRE dhe bazuar në studimet e mëparshme;</w:t>
      </w:r>
    </w:p>
    <w:p w14:paraId="449D5125" w14:textId="77777777" w:rsidR="00BF6F43" w:rsidRPr="0051150D" w:rsidRDefault="00BF6F43" w:rsidP="00117397">
      <w:pPr>
        <w:pStyle w:val="ListParagraph"/>
        <w:numPr>
          <w:ilvl w:val="0"/>
          <w:numId w:val="19"/>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Thjeshtimin e procedurave të autorizimit për projektet e BRE dhe harmonizimi i kushteve ligjore të miratimeve dhe lejeve të </w:t>
      </w:r>
      <w:r w:rsidR="00C91E0B" w:rsidRPr="0051150D">
        <w:rPr>
          <w:rFonts w:ascii="Times New Roman" w:hAnsi="Times New Roman" w:cs="Times New Roman"/>
          <w:sz w:val="24"/>
          <w:szCs w:val="24"/>
          <w:lang w:val="sq-AL"/>
        </w:rPr>
        <w:t xml:space="preserve">nevojshme </w:t>
      </w:r>
      <w:r w:rsidRPr="0051150D">
        <w:rPr>
          <w:rFonts w:ascii="Times New Roman" w:hAnsi="Times New Roman" w:cs="Times New Roman"/>
          <w:sz w:val="24"/>
          <w:szCs w:val="24"/>
          <w:lang w:val="sq-AL"/>
        </w:rPr>
        <w:t xml:space="preserve"> në përputhje me jetëgjatësinë e teknologjive;</w:t>
      </w:r>
    </w:p>
    <w:p w14:paraId="623ED101" w14:textId="77777777" w:rsidR="00BF6F43" w:rsidRPr="0051150D" w:rsidRDefault="00BF6F43" w:rsidP="00117397">
      <w:pPr>
        <w:pStyle w:val="ListParagraph"/>
        <w:numPr>
          <w:ilvl w:val="0"/>
          <w:numId w:val="19"/>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Promovimin e zhvillimit të tregut të biomasës drusore, duke marrë parasysh formatin e përdorimit të tij, siç janë peletet dhe briketat;</w:t>
      </w:r>
    </w:p>
    <w:p w14:paraId="1EE50807" w14:textId="77777777" w:rsidR="00BF6F43" w:rsidRPr="0051150D" w:rsidRDefault="00BF6F43" w:rsidP="00117397">
      <w:pPr>
        <w:pStyle w:val="ListParagraph"/>
        <w:numPr>
          <w:ilvl w:val="0"/>
          <w:numId w:val="19"/>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Mbështetjen e projekteve të gjenerimit për sistemet e energjisë termike duke përdorur BRE-të si lëndë djegëse;</w:t>
      </w:r>
    </w:p>
    <w:p w14:paraId="5371C743" w14:textId="77777777" w:rsidR="00BF6F43" w:rsidRPr="0051150D" w:rsidRDefault="00BF6F43" w:rsidP="00117397">
      <w:pPr>
        <w:pStyle w:val="ListParagraph"/>
        <w:numPr>
          <w:ilvl w:val="0"/>
          <w:numId w:val="19"/>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Zbatimin e masave për BRE-në siç përcaktohet në Deklaratën e Parisit në lidhje me Kartën e Qëndrueshmërisë së Ballkanit Perëndimor (BP6).</w:t>
      </w:r>
    </w:p>
    <w:p w14:paraId="4EF6438F"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Veprimet specifike për të arritur Objektivat e KD-së </w:t>
      </w:r>
    </w:p>
    <w:p w14:paraId="588AA634"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Vendet përdorin mekanizma dhe rregullore të ndryshme për të arritur objektivat e tyre për BRE-në. Skema e mbështetjes në Kosovë u bazua në parimin </w:t>
      </w:r>
      <w:r w:rsidR="00FB2B28" w:rsidRPr="0051150D">
        <w:rPr>
          <w:rFonts w:ascii="Times New Roman" w:hAnsi="Times New Roman" w:cs="Times New Roman"/>
          <w:sz w:val="24"/>
          <w:szCs w:val="24"/>
          <w:lang w:val="sq-AL"/>
        </w:rPr>
        <w:t>“shërbehet i pari, ai që vjen i pari”</w:t>
      </w:r>
      <w:r w:rsidRPr="0051150D">
        <w:rPr>
          <w:rFonts w:ascii="Times New Roman" w:hAnsi="Times New Roman" w:cs="Times New Roman"/>
          <w:sz w:val="24"/>
          <w:szCs w:val="24"/>
          <w:lang w:val="sq-AL"/>
        </w:rPr>
        <w:t>. Kosova pritet të stimulojë instalimin e kapaciteteve të reja të BRE-së në parimet e bazuara në treg. Fushat kryesore që do të rregullohen për qëllimet e këtij KD-je, janë dhënë më poshtë:</w:t>
      </w:r>
    </w:p>
    <w:p w14:paraId="5A171040"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Përcaktimi i Burimeve të Ripërtëritshme të Energjisë;</w:t>
      </w:r>
    </w:p>
    <w:p w14:paraId="41D74EA7"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Sigurimi i bazës për arritjen e objektivit të BRE-së (në përputhje me objektivat e përcaktuar të PKEK -së), përfshirë autoritetin për të monitoruar zbatimin e tij; </w:t>
      </w:r>
    </w:p>
    <w:p w14:paraId="7BF1299E"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Futja e një skeme mbështetëse bazuar në mekanizmat konkurrues të përcaktimit të çmimeve dhe braktisja e të gjitha stimujve të vendosur në mënyrë administrative. Mekanizmi konkurrues sugjerohet të jetë specifik për BRE-në, i kryer me një fazë parakualifikimi që përfshin kërkesat teknike dhe të dokumentacionit, dëshmi të përvojës teknike dhe financiare. Në mënyrë të ngjashme, ai duhet të parashikojë vëllimin e ankandit, kohëzgjatjen e kontratës dhe gjobat. Kriteret e përzgjedhjes së fituesit dhe mekanizmi i pastrimit duhet të krijohen. Autoriteti mund të përjashtojë instalimet e vogla të BRE-ve </w:t>
      </w:r>
      <w:r w:rsidRPr="0051150D">
        <w:rPr>
          <w:rFonts w:ascii="Times New Roman" w:hAnsi="Times New Roman" w:cs="Times New Roman"/>
          <w:sz w:val="24"/>
          <w:szCs w:val="24"/>
          <w:lang w:val="sq-AL"/>
        </w:rPr>
        <w:lastRenderedPageBreak/>
        <w:t>nga procedura e ankandit, por skemat e përshtatshme për ato instalime duhet të jepen në një mënyrë të hapur, transparente dhe jodiskriminuese dhe me kosto efektive.</w:t>
      </w:r>
    </w:p>
    <w:p w14:paraId="6DD68124"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Autoriteti për të zhvilluar</w:t>
      </w:r>
      <w:r w:rsidR="00D23ABE" w:rsidRPr="0051150D">
        <w:rPr>
          <w:rFonts w:ascii="Times New Roman" w:hAnsi="Times New Roman" w:cs="Times New Roman"/>
          <w:sz w:val="24"/>
          <w:szCs w:val="24"/>
          <w:lang w:val="sq-AL"/>
        </w:rPr>
        <w:t xml:space="preserve"> një </w:t>
      </w:r>
      <w:r w:rsidRPr="0051150D">
        <w:rPr>
          <w:rFonts w:ascii="Times New Roman" w:hAnsi="Times New Roman" w:cs="Times New Roman"/>
          <w:sz w:val="24"/>
          <w:szCs w:val="24"/>
          <w:lang w:val="sq-AL"/>
        </w:rPr>
        <w:t>mekanizëm konkurrues duhet të përcaktohet bazuar në pozi</w:t>
      </w:r>
      <w:r w:rsidR="00D23ABE" w:rsidRPr="0051150D">
        <w:rPr>
          <w:rFonts w:ascii="Times New Roman" w:hAnsi="Times New Roman" w:cs="Times New Roman"/>
          <w:sz w:val="24"/>
          <w:szCs w:val="24"/>
          <w:lang w:val="sq-AL"/>
        </w:rPr>
        <w:t xml:space="preserve">tën </w:t>
      </w:r>
      <w:r w:rsidRPr="0051150D">
        <w:rPr>
          <w:rFonts w:ascii="Times New Roman" w:hAnsi="Times New Roman" w:cs="Times New Roman"/>
          <w:sz w:val="24"/>
          <w:szCs w:val="24"/>
          <w:lang w:val="sq-AL"/>
        </w:rPr>
        <w:t>për kryer</w:t>
      </w:r>
      <w:r w:rsidR="00D23ABE" w:rsidRPr="0051150D">
        <w:rPr>
          <w:rFonts w:ascii="Times New Roman" w:hAnsi="Times New Roman" w:cs="Times New Roman"/>
          <w:sz w:val="24"/>
          <w:szCs w:val="24"/>
          <w:lang w:val="sq-AL"/>
        </w:rPr>
        <w:t>jen</w:t>
      </w:r>
      <w:r w:rsidRPr="0051150D">
        <w:rPr>
          <w:rFonts w:ascii="Times New Roman" w:hAnsi="Times New Roman" w:cs="Times New Roman"/>
          <w:sz w:val="24"/>
          <w:szCs w:val="24"/>
          <w:lang w:val="sq-AL"/>
        </w:rPr>
        <w:t xml:space="preserve"> </w:t>
      </w:r>
      <w:r w:rsidR="00D23ABE" w:rsidRPr="0051150D">
        <w:rPr>
          <w:rFonts w:ascii="Times New Roman" w:hAnsi="Times New Roman" w:cs="Times New Roman"/>
          <w:sz w:val="24"/>
          <w:szCs w:val="24"/>
          <w:lang w:val="sq-AL"/>
        </w:rPr>
        <w:t xml:space="preserve">e </w:t>
      </w:r>
      <w:r w:rsidRPr="0051150D">
        <w:rPr>
          <w:rFonts w:ascii="Times New Roman" w:hAnsi="Times New Roman" w:cs="Times New Roman"/>
          <w:sz w:val="24"/>
          <w:szCs w:val="24"/>
          <w:lang w:val="sq-AL"/>
        </w:rPr>
        <w:t>procesi</w:t>
      </w:r>
      <w:r w:rsidR="00D23ABE" w:rsidRPr="0051150D">
        <w:rPr>
          <w:rFonts w:ascii="Times New Roman" w:hAnsi="Times New Roman" w:cs="Times New Roman"/>
          <w:sz w:val="24"/>
          <w:szCs w:val="24"/>
          <w:lang w:val="sq-AL"/>
        </w:rPr>
        <w:t xml:space="preserve">t </w:t>
      </w:r>
      <w:r w:rsidRPr="0051150D">
        <w:rPr>
          <w:rFonts w:ascii="Times New Roman" w:hAnsi="Times New Roman" w:cs="Times New Roman"/>
          <w:sz w:val="24"/>
          <w:szCs w:val="24"/>
          <w:lang w:val="sq-AL"/>
        </w:rPr>
        <w:t>bazuar në mënyrë transparente, ka përvojë me procese të ngjashme dhe është në gjendje të ofrojë garancitë e nevojshme siç mund të kërkohen nga ofertuesit ose huadhënësit. Zhvillimi i investimeve në BRE mund të ndodhë si në tokat private ashtu edhe në ato publike.</w:t>
      </w:r>
    </w:p>
    <w:p w14:paraId="59252DE6"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Futja e Primeve të Tregut. Niveli i pagesës duhet të bazohet në primin e ofruar mbi çmimin e tregut të energjisë elektrike; primi ose mund të jetë i pandryshueshëm ose mund të ndryshojë në bazë të një </w:t>
      </w:r>
      <w:r w:rsidR="00D23ABE" w:rsidRPr="0051150D">
        <w:rPr>
          <w:rFonts w:ascii="Times New Roman" w:hAnsi="Times New Roman" w:cs="Times New Roman"/>
          <w:sz w:val="24"/>
          <w:szCs w:val="24"/>
          <w:lang w:val="sq-AL"/>
        </w:rPr>
        <w:t>shkalle rrëshqitëse</w:t>
      </w:r>
      <w:r w:rsidRPr="0051150D">
        <w:rPr>
          <w:rFonts w:ascii="Times New Roman" w:hAnsi="Times New Roman" w:cs="Times New Roman"/>
          <w:sz w:val="24"/>
          <w:szCs w:val="24"/>
          <w:lang w:val="sq-AL"/>
        </w:rPr>
        <w:t xml:space="preserve">. Për të shmangur divergjencën e madhe midis fitimeve dhe humbjeve, primi nxitës duhet të dizajnohet me kufijtë e pagesës dhe/ose nivelet. Kontrata për </w:t>
      </w:r>
      <w:r w:rsidR="00D23ABE" w:rsidRPr="0051150D">
        <w:rPr>
          <w:rFonts w:ascii="Times New Roman" w:hAnsi="Times New Roman" w:cs="Times New Roman"/>
          <w:sz w:val="24"/>
          <w:szCs w:val="24"/>
          <w:lang w:val="sq-AL"/>
        </w:rPr>
        <w:t xml:space="preserve">dallimin </w:t>
      </w:r>
      <w:r w:rsidRPr="0051150D">
        <w:rPr>
          <w:rFonts w:ascii="Times New Roman" w:hAnsi="Times New Roman" w:cs="Times New Roman"/>
          <w:sz w:val="24"/>
          <w:szCs w:val="24"/>
          <w:lang w:val="sq-AL"/>
        </w:rPr>
        <w:t>(</w:t>
      </w:r>
      <w:r w:rsidR="00D23ABE" w:rsidRPr="0051150D">
        <w:rPr>
          <w:rFonts w:ascii="Times New Roman" w:hAnsi="Times New Roman" w:cs="Times New Roman"/>
          <w:sz w:val="24"/>
          <w:szCs w:val="24"/>
          <w:lang w:val="sq-AL"/>
        </w:rPr>
        <w:t>Kp</w:t>
      </w:r>
      <w:r w:rsidRPr="0051150D">
        <w:rPr>
          <w:rFonts w:ascii="Times New Roman" w:hAnsi="Times New Roman" w:cs="Times New Roman"/>
          <w:sz w:val="24"/>
          <w:szCs w:val="24"/>
          <w:lang w:val="sq-AL"/>
        </w:rPr>
        <w:t>D) mund të përdoret si instrument financiar dhe energjia e gjeneruar nga BRE-ja duhet të shitet në shkëmbimin e energjisë.</w:t>
      </w:r>
    </w:p>
    <w:p w14:paraId="025EB915"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Tarifat nxitëse mund të jepen në një procedurë konkurruese bazuar në kuotat në dispozicion të përshkruara nga një autoritet kompetent për kapacitete më të vogla. Në mënyrë të ngjashme, për Primet e Tregut, pjesëmarrësit e tregut duhet të konkurrojnë për të ofruar FiT më të ulët relative me shumën fillestare që ishte përcaktuar.</w:t>
      </w:r>
    </w:p>
    <w:p w14:paraId="06EF1D05"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Prodhuesit e BRE-së që do të shpërndajnë energji elektrike në tregun e lirë, në mënyrë të pavarur nga çdo skemë mbështetëse, duhet të lejohen bazuar në procedura transparente, efektive dhe fleksibile.</w:t>
      </w:r>
    </w:p>
    <w:p w14:paraId="1E38F9C0"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Garancia e </w:t>
      </w:r>
      <w:r w:rsidR="00D23ABE" w:rsidRPr="0051150D">
        <w:rPr>
          <w:rFonts w:ascii="Times New Roman" w:hAnsi="Times New Roman" w:cs="Times New Roman"/>
          <w:sz w:val="24"/>
          <w:szCs w:val="24"/>
          <w:lang w:val="sq-AL"/>
        </w:rPr>
        <w:t>o</w:t>
      </w:r>
      <w:r w:rsidRPr="0051150D">
        <w:rPr>
          <w:rFonts w:ascii="Times New Roman" w:hAnsi="Times New Roman" w:cs="Times New Roman"/>
          <w:sz w:val="24"/>
          <w:szCs w:val="24"/>
          <w:lang w:val="sq-AL"/>
        </w:rPr>
        <w:t xml:space="preserve">rigjinës do t'u lëshohet prodhuesve të BRE-së në përputhje me Acquis të BE-së. </w:t>
      </w:r>
    </w:p>
    <w:p w14:paraId="0AD1F650"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Konsumatorët që furnizohen vetë dhe vetë-konsumimi duhet të kenë të drejtë të prodhojnë, konsumojnë, ruajnë dhe furnizojnë energji nga BRE-ja.</w:t>
      </w:r>
    </w:p>
    <w:p w14:paraId="33E30ECD"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Komunitetet e Energjisë duhet të kenë të drejtë të marrin pjesë </w:t>
      </w:r>
      <w:r w:rsidR="003A44FC" w:rsidRPr="0051150D">
        <w:rPr>
          <w:rFonts w:ascii="Times New Roman" w:hAnsi="Times New Roman" w:cs="Times New Roman"/>
          <w:sz w:val="24"/>
          <w:szCs w:val="24"/>
          <w:lang w:val="sq-AL"/>
        </w:rPr>
        <w:t>lirshëm</w:t>
      </w:r>
      <w:r w:rsidRPr="0051150D">
        <w:rPr>
          <w:rFonts w:ascii="Times New Roman" w:hAnsi="Times New Roman" w:cs="Times New Roman"/>
          <w:sz w:val="24"/>
          <w:szCs w:val="24"/>
          <w:lang w:val="sq-AL"/>
        </w:rPr>
        <w:t xml:space="preserve"> dhe të themelojnë një Komunitet Energjetik që është person juridik i kontrolluar nga anëtarët e tij, vendbanimi ose zyra e regjistruar e të cilëve është në afërsi të prodhimit të energjisë nga BRE-ja. </w:t>
      </w:r>
    </w:p>
    <w:p w14:paraId="28BBA55B"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Sistemet e magazinimit si pjesëmarrës në sistemin e energjisë duhet të përcaktohen dhe statusi dhe rolet e tyre ligjore dhe të tregut duhet të adresohen.</w:t>
      </w:r>
    </w:p>
    <w:p w14:paraId="41C34BD8"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Procedurat e thjeshtuara të BRE-së do të krijohen përmes </w:t>
      </w:r>
      <w:r w:rsidR="00946B68" w:rsidRPr="0051150D">
        <w:rPr>
          <w:rFonts w:ascii="Times New Roman" w:hAnsi="Times New Roman" w:cs="Times New Roman"/>
          <w:sz w:val="24"/>
          <w:szCs w:val="24"/>
          <w:lang w:val="sq-AL"/>
        </w:rPr>
        <w:t>zyrës për shërbime (</w:t>
      </w:r>
      <w:r w:rsidRPr="0051150D">
        <w:rPr>
          <w:rFonts w:ascii="Times New Roman" w:hAnsi="Times New Roman" w:cs="Times New Roman"/>
          <w:sz w:val="24"/>
          <w:szCs w:val="24"/>
          <w:lang w:val="sq-AL"/>
        </w:rPr>
        <w:t>“One-Stop-Shop”</w:t>
      </w:r>
      <w:r w:rsidR="00946B68"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 xml:space="preserve"> </w:t>
      </w:r>
      <w:r w:rsidR="003A44FC" w:rsidRPr="0051150D">
        <w:rPr>
          <w:rFonts w:ascii="Times New Roman" w:hAnsi="Times New Roman" w:cs="Times New Roman"/>
          <w:sz w:val="24"/>
          <w:szCs w:val="24"/>
          <w:lang w:val="sq-AL"/>
        </w:rPr>
        <w:t xml:space="preserve">të BRE-së </w:t>
      </w:r>
      <w:r w:rsidRPr="0051150D">
        <w:rPr>
          <w:rFonts w:ascii="Times New Roman" w:hAnsi="Times New Roman" w:cs="Times New Roman"/>
          <w:sz w:val="24"/>
          <w:szCs w:val="24"/>
          <w:lang w:val="sq-AL"/>
        </w:rPr>
        <w:t>dhe parash</w:t>
      </w:r>
      <w:r w:rsidR="003A44FC" w:rsidRPr="0051150D">
        <w:rPr>
          <w:rFonts w:ascii="Times New Roman" w:hAnsi="Times New Roman" w:cs="Times New Roman"/>
          <w:sz w:val="24"/>
          <w:szCs w:val="24"/>
          <w:lang w:val="sq-AL"/>
        </w:rPr>
        <w:t xml:space="preserve">ohin </w:t>
      </w:r>
      <w:r w:rsidRPr="0051150D">
        <w:rPr>
          <w:rFonts w:ascii="Times New Roman" w:hAnsi="Times New Roman" w:cs="Times New Roman"/>
          <w:sz w:val="24"/>
          <w:szCs w:val="24"/>
          <w:lang w:val="sq-AL"/>
        </w:rPr>
        <w:t>trajtimin</w:t>
      </w:r>
      <w:r w:rsidR="003A44FC" w:rsidRPr="0051150D">
        <w:rPr>
          <w:rFonts w:ascii="Times New Roman" w:hAnsi="Times New Roman" w:cs="Times New Roman"/>
          <w:sz w:val="24"/>
          <w:szCs w:val="24"/>
          <w:lang w:val="sq-AL"/>
        </w:rPr>
        <w:t xml:space="preserve"> prioritar të aplikacioneve nga OST</w:t>
      </w:r>
      <w:r w:rsidRPr="0051150D">
        <w:rPr>
          <w:rFonts w:ascii="Times New Roman" w:hAnsi="Times New Roman" w:cs="Times New Roman"/>
          <w:sz w:val="24"/>
          <w:szCs w:val="24"/>
          <w:lang w:val="sq-AL"/>
        </w:rPr>
        <w:t xml:space="preserve">-ja dhe </w:t>
      </w:r>
      <w:r w:rsidR="003A44FC" w:rsidRPr="0051150D">
        <w:rPr>
          <w:rFonts w:ascii="Times New Roman" w:hAnsi="Times New Roman" w:cs="Times New Roman"/>
          <w:sz w:val="24"/>
          <w:szCs w:val="24"/>
          <w:lang w:val="sq-AL"/>
        </w:rPr>
        <w:t>OSSH</w:t>
      </w:r>
      <w:r w:rsidRPr="0051150D">
        <w:rPr>
          <w:rFonts w:ascii="Times New Roman" w:hAnsi="Times New Roman" w:cs="Times New Roman"/>
          <w:sz w:val="24"/>
          <w:szCs w:val="24"/>
          <w:lang w:val="sq-AL"/>
        </w:rPr>
        <w:t>-ja.</w:t>
      </w:r>
    </w:p>
    <w:p w14:paraId="7C416D00"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Përdorimi i BRE-së në sektorin e transportit dhe ngrohjes.</w:t>
      </w:r>
    </w:p>
    <w:p w14:paraId="74FFA51D"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Adresimi i statusit të zhvilluesve të BRE-së që kanë autorizim paraprak duke u dhënë atyre mundësinë që të parakualifikohen automatikisht për të marrë pjesë në procedurat konkurruese.</w:t>
      </w:r>
    </w:p>
    <w:p w14:paraId="0E6E3D27"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Inkurajimi i zhvillimit dhe përdorimit të teknologjive të reja dhe inovacionit në sektorin e BRE-së dhe merrja parasysh e  përcaktimit të kërkesave për ruajtje.</w:t>
      </w:r>
    </w:p>
    <w:p w14:paraId="362CBF22" w14:textId="77777777" w:rsidR="00BF6F43" w:rsidRPr="0051150D" w:rsidRDefault="00BF6F43" w:rsidP="00117397">
      <w:pPr>
        <w:pStyle w:val="ListParagraph"/>
        <w:numPr>
          <w:ilvl w:val="0"/>
          <w:numId w:val="21"/>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Ndërtimi i hidrocentraleve duhet të ndalohet në zonat e mbrojtura dhe të shmangë </w:t>
      </w:r>
      <w:r w:rsidR="00666CF9" w:rsidRPr="0051150D">
        <w:rPr>
          <w:rFonts w:ascii="Times New Roman" w:hAnsi="Times New Roman" w:cs="Times New Roman"/>
          <w:sz w:val="24"/>
          <w:szCs w:val="24"/>
          <w:lang w:val="sq-AL"/>
        </w:rPr>
        <w:t xml:space="preserve">nxitjen </w:t>
      </w:r>
      <w:r w:rsidRPr="0051150D">
        <w:rPr>
          <w:rFonts w:ascii="Times New Roman" w:hAnsi="Times New Roman" w:cs="Times New Roman"/>
          <w:sz w:val="24"/>
          <w:szCs w:val="24"/>
          <w:lang w:val="sq-AL"/>
        </w:rPr>
        <w:t>e projekteve hidro që përfshijnë bllokimin, devijimin ose ndryshimin e rrjedhës natyrore të sistemeve të lumenjve.</w:t>
      </w:r>
    </w:p>
    <w:p w14:paraId="6DAD5D81" w14:textId="77777777" w:rsidR="00BF6F43" w:rsidRPr="0051150D" w:rsidRDefault="00BF6F43" w:rsidP="00117397">
      <w:pPr>
        <w:pStyle w:val="ListParagraph"/>
        <w:numPr>
          <w:ilvl w:val="0"/>
          <w:numId w:val="21"/>
        </w:numPr>
        <w:spacing w:line="240" w:lineRule="auto"/>
        <w:jc w:val="both"/>
        <w:rPr>
          <w:rFonts w:ascii="Times New Roman" w:eastAsia="Times New Roman" w:hAnsi="Times New Roman" w:cs="Times New Roman"/>
          <w:sz w:val="24"/>
          <w:szCs w:val="24"/>
          <w:lang w:val="sq-AL"/>
        </w:rPr>
      </w:pPr>
      <w:r w:rsidRPr="0051150D">
        <w:rPr>
          <w:rFonts w:ascii="Times New Roman" w:eastAsia="Times New Roman" w:hAnsi="Times New Roman" w:cs="Times New Roman"/>
          <w:sz w:val="24"/>
          <w:szCs w:val="24"/>
          <w:lang w:val="sq-AL"/>
        </w:rPr>
        <w:t xml:space="preserve">Promovimi i punësimit të stafit vendor të kualifikuar dhe </w:t>
      </w:r>
      <w:r w:rsidR="00666CF9" w:rsidRPr="0051150D">
        <w:rPr>
          <w:rFonts w:ascii="Times New Roman" w:eastAsia="Times New Roman" w:hAnsi="Times New Roman" w:cs="Times New Roman"/>
          <w:sz w:val="24"/>
          <w:szCs w:val="24"/>
          <w:lang w:val="sq-AL"/>
        </w:rPr>
        <w:t xml:space="preserve">kërkimi që </w:t>
      </w:r>
      <w:r w:rsidRPr="0051150D">
        <w:rPr>
          <w:rFonts w:ascii="Times New Roman" w:eastAsia="Times New Roman" w:hAnsi="Times New Roman" w:cs="Times New Roman"/>
          <w:sz w:val="24"/>
          <w:szCs w:val="24"/>
          <w:lang w:val="sq-AL"/>
        </w:rPr>
        <w:t xml:space="preserve">një pjesë e caktuar e kostove të projektit </w:t>
      </w:r>
      <w:r w:rsidR="00666CF9" w:rsidRPr="0051150D">
        <w:rPr>
          <w:rFonts w:ascii="Times New Roman" w:eastAsia="Times New Roman" w:hAnsi="Times New Roman" w:cs="Times New Roman"/>
          <w:sz w:val="24"/>
          <w:szCs w:val="24"/>
          <w:lang w:val="sq-AL"/>
        </w:rPr>
        <w:t>të zbatohen përmes fuqisë vendore të punës</w:t>
      </w:r>
      <w:r w:rsidRPr="0051150D">
        <w:rPr>
          <w:rFonts w:ascii="Times New Roman" w:eastAsia="Times New Roman" w:hAnsi="Times New Roman" w:cs="Times New Roman"/>
          <w:sz w:val="24"/>
          <w:szCs w:val="24"/>
          <w:lang w:val="sq-AL"/>
        </w:rPr>
        <w:t xml:space="preserve">; përzgjedhja, kur është e mundur, e kontraktorëve lokalë për ofrimin e shërbimeve; dhe blerja e mallrave të prodhuara në vend ose në dispozicion në vend për aq kohë sa specifikimet e tyre teknike, </w:t>
      </w:r>
      <w:r w:rsidRPr="0051150D">
        <w:rPr>
          <w:rFonts w:ascii="Times New Roman" w:eastAsia="Times New Roman" w:hAnsi="Times New Roman" w:cs="Times New Roman"/>
          <w:sz w:val="24"/>
          <w:szCs w:val="24"/>
          <w:lang w:val="sq-AL"/>
        </w:rPr>
        <w:lastRenderedPageBreak/>
        <w:t>cilësia dhe koha e dorëzimit dhe shërbimet janë të krahasueshme me ato në dispozicion ndërkombëtarisht.</w:t>
      </w:r>
    </w:p>
    <w:p w14:paraId="2EE91C1E" w14:textId="77777777" w:rsidR="00BF6F43" w:rsidRPr="0051150D" w:rsidRDefault="00BF6F43" w:rsidP="00117397">
      <w:pPr>
        <w:pStyle w:val="ListParagraph"/>
        <w:numPr>
          <w:ilvl w:val="0"/>
          <w:numId w:val="21"/>
        </w:numPr>
        <w:spacing w:line="240" w:lineRule="auto"/>
        <w:jc w:val="both"/>
        <w:rPr>
          <w:rFonts w:ascii="Times New Roman" w:eastAsia="Times New Roman" w:hAnsi="Times New Roman" w:cs="Times New Roman"/>
          <w:sz w:val="24"/>
          <w:szCs w:val="24"/>
          <w:lang w:val="sq-AL"/>
        </w:rPr>
      </w:pPr>
      <w:r w:rsidRPr="0051150D">
        <w:rPr>
          <w:rFonts w:ascii="Times New Roman" w:eastAsia="Times New Roman" w:hAnsi="Times New Roman" w:cs="Times New Roman"/>
          <w:sz w:val="24"/>
          <w:szCs w:val="24"/>
          <w:lang w:val="sq-AL"/>
        </w:rPr>
        <w:t xml:space="preserve">Promovimi i </w:t>
      </w:r>
      <w:r w:rsidR="00666CF9" w:rsidRPr="0051150D">
        <w:rPr>
          <w:rFonts w:ascii="Times New Roman" w:eastAsia="Times New Roman" w:hAnsi="Times New Roman" w:cs="Times New Roman"/>
          <w:sz w:val="24"/>
          <w:szCs w:val="24"/>
          <w:lang w:val="sq-AL"/>
        </w:rPr>
        <w:t>inkorporimit</w:t>
      </w:r>
      <w:r w:rsidRPr="0051150D">
        <w:rPr>
          <w:rFonts w:ascii="Times New Roman" w:eastAsia="Times New Roman" w:hAnsi="Times New Roman" w:cs="Times New Roman"/>
          <w:sz w:val="24"/>
          <w:szCs w:val="24"/>
          <w:lang w:val="sq-AL"/>
        </w:rPr>
        <w:t xml:space="preserve"> </w:t>
      </w:r>
      <w:r w:rsidR="00666CF9" w:rsidRPr="0051150D">
        <w:rPr>
          <w:rFonts w:ascii="Times New Roman" w:eastAsia="Times New Roman" w:hAnsi="Times New Roman" w:cs="Times New Roman"/>
          <w:sz w:val="24"/>
          <w:szCs w:val="24"/>
          <w:lang w:val="sq-AL"/>
        </w:rPr>
        <w:t>t</w:t>
      </w:r>
      <w:r w:rsidRPr="0051150D">
        <w:rPr>
          <w:rFonts w:ascii="Times New Roman" w:eastAsia="Times New Roman" w:hAnsi="Times New Roman" w:cs="Times New Roman"/>
          <w:sz w:val="24"/>
          <w:szCs w:val="24"/>
          <w:lang w:val="sq-AL"/>
        </w:rPr>
        <w:t>ë standardeve të njohura të përgjegjësisë shoqërore të korporatës në praktikat dhe politikat e brendshme të zhvilluesve të BRE-së, duke përfshirë por pa u kufizuar në parimet që adresojnë punën, mjedisin, të drejtat e njeriut, shtrirjen në komunitet dhe anti-korrupsionin.</w:t>
      </w:r>
    </w:p>
    <w:p w14:paraId="3FE88749" w14:textId="77777777" w:rsidR="00BF6F43" w:rsidRPr="0051150D" w:rsidRDefault="00BF6F43" w:rsidP="00117397">
      <w:pPr>
        <w:pStyle w:val="ListParagraph"/>
        <w:spacing w:line="240" w:lineRule="auto"/>
        <w:jc w:val="both"/>
        <w:rPr>
          <w:rFonts w:ascii="Times New Roman" w:hAnsi="Times New Roman" w:cs="Times New Roman"/>
          <w:sz w:val="24"/>
          <w:szCs w:val="24"/>
          <w:lang w:val="sq-AL"/>
        </w:rPr>
      </w:pPr>
    </w:p>
    <w:p w14:paraId="569AD3EF"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Veprimet e mësipërme për të arritur objektiva të veçanta pritet të arrijnë rezultatet e mëposhtme:</w:t>
      </w:r>
      <w:r w:rsidRPr="0051150D">
        <w:rPr>
          <w:rFonts w:ascii="Times New Roman" w:hAnsi="Times New Roman" w:cs="Times New Roman"/>
          <w:sz w:val="24"/>
          <w:szCs w:val="24"/>
          <w:lang w:val="sq-AL"/>
        </w:rPr>
        <w:br/>
      </w:r>
    </w:p>
    <w:p w14:paraId="0CC15E8E" w14:textId="77777777" w:rsidR="00BF6F43" w:rsidRPr="0051150D" w:rsidRDefault="00BF6F43" w:rsidP="00117397">
      <w:pPr>
        <w:pStyle w:val="ListParagraph"/>
        <w:numPr>
          <w:ilvl w:val="0"/>
          <w:numId w:val="17"/>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Arritja e objektivave të ndarjes së BRE-së në përputhje me përpjekjet e dekarbonizimit që po ndodhin në nivelin e BE-së siç është dakord</w:t>
      </w:r>
      <w:r w:rsidR="008175D3" w:rsidRPr="0051150D">
        <w:rPr>
          <w:rFonts w:ascii="Times New Roman" w:hAnsi="Times New Roman" w:cs="Times New Roman"/>
          <w:sz w:val="24"/>
          <w:szCs w:val="24"/>
          <w:lang w:val="sq-AL"/>
        </w:rPr>
        <w:t>uar</w:t>
      </w:r>
      <w:r w:rsidRPr="0051150D">
        <w:rPr>
          <w:rFonts w:ascii="Times New Roman" w:hAnsi="Times New Roman" w:cs="Times New Roman"/>
          <w:sz w:val="24"/>
          <w:szCs w:val="24"/>
          <w:lang w:val="sq-AL"/>
        </w:rPr>
        <w:t xml:space="preserve"> në Marrëveshjen e Parisit, dhe transpozimi i Energjisë së Pastër për të gjithë Pakon Evropiane.</w:t>
      </w:r>
    </w:p>
    <w:p w14:paraId="7155222F" w14:textId="77777777" w:rsidR="00BF6F43" w:rsidRPr="0051150D" w:rsidRDefault="00BF6F43" w:rsidP="00117397">
      <w:pPr>
        <w:pStyle w:val="ListParagraph"/>
        <w:numPr>
          <w:ilvl w:val="0"/>
          <w:numId w:val="17"/>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Përmirësimi i sigurisë së furnizimit me energji përmes diversifikimit të përzierjes së energjisë. Rritja e pjesës së prodhimit të ripërtëritshëm për të zvogëluar varësinë nga importet, për të kontribuar në mbrojtjen e sistemit elektroenergjetik nga dëmet, për të rritur tepricën në sistemin elektroenergjetik nëpërmjet rritjes së diversitetit dhe strukturave të decentralizuara të burimeve të brezave dhe për të kontribuar në sigurinë e përgjithshme të furnizimit.</w:t>
      </w:r>
    </w:p>
    <w:p w14:paraId="6A0D528B" w14:textId="77777777" w:rsidR="00BF6F43" w:rsidRPr="0051150D" w:rsidRDefault="00BF6F43" w:rsidP="00117397">
      <w:pPr>
        <w:pStyle w:val="ListParagraph"/>
        <w:numPr>
          <w:ilvl w:val="0"/>
          <w:numId w:val="17"/>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Mbrojtja e mjedisit përmes një tranzicioni të shpejtë energjetik dhe zvogëlimi i ndikimit të lëndëve djegëse fosile, si dhe përmirësimi i jetesës së qytetarëve që jetojnë në afërsi të termocentraleve.</w:t>
      </w:r>
    </w:p>
    <w:p w14:paraId="1C2486E0" w14:textId="77777777" w:rsidR="00BF6F43" w:rsidRPr="0051150D" w:rsidRDefault="00BF6F43" w:rsidP="00117397">
      <w:pPr>
        <w:pStyle w:val="ListParagraph"/>
        <w:numPr>
          <w:ilvl w:val="0"/>
          <w:numId w:val="17"/>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Përmirësimi i rritjes ekonomike përmes mekanizmave konkurrues të tregut dhe skemave mbështetëse të dhëna në një mënyrë të hapur, transparente, konkurruese dhe jodiskriminuese për të rritur kapacitetet e BRE në sektorin e energjisë elektrike dhe për të tërhequr investime private, për të krijuar vende të reja pune dhe për të pasur një ndikim të drejtpërdrejtë në rritjen ekonomike. </w:t>
      </w:r>
    </w:p>
    <w:p w14:paraId="4056F3D3" w14:textId="77777777" w:rsidR="00BF6F43" w:rsidRPr="0051150D" w:rsidRDefault="00BF6F43" w:rsidP="00117397">
      <w:pPr>
        <w:pStyle w:val="ListParagraph"/>
        <w:numPr>
          <w:ilvl w:val="0"/>
          <w:numId w:val="17"/>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Inkurajimi i zhvillimit dhe përdorimit të teknologjive të reja dhe inovacionit në sektorin e BRE-së. </w:t>
      </w:r>
    </w:p>
    <w:p w14:paraId="62D4C52F"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Këto synime, përveç rritjes së sigurisë së furnizimit me energji, janë gjithashtu të lidhura drejtpërdrejt me detyrimet ndërkombëtare të Kosovës që vijnë nga anëtarësimi i saj në Komunitetin e Energjisë. Në përputhje me këto detyrime, Kosova duhet të harmonizojë legjislacionin me Acquiss të Energjisë dhe të prodhojë të paktën një të tretën e energjisë së saj nga BRE-ja, me një perspektivë të rritjes së asaj pjese në vitet e ardhshme. Korniza e re BRE-së do të sigurojë bazën e nevojshme për reforma të tilla.</w:t>
      </w:r>
    </w:p>
    <w:p w14:paraId="179D8C9F"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Objektivat e lartpërmendur ekzistojnë edhe në dokumente të tjera të miratuara nga Qeveria, përfshirë Strategjinë e Energjisë dhe Planin e Veprimit për BRE -në, dhe duhet të përsëriten në Planin Kombëtar të Energjisë dhe Klimës i cili ende nuk është finalizuar. </w:t>
      </w:r>
    </w:p>
    <w:p w14:paraId="12285C7F" w14:textId="77777777" w:rsidR="00BF6F43" w:rsidRDefault="00BF6F43" w:rsidP="00117397">
      <w:pPr>
        <w:spacing w:line="240" w:lineRule="auto"/>
        <w:jc w:val="both"/>
        <w:rPr>
          <w:rFonts w:cstheme="minorHAnsi"/>
          <w:lang w:val="sq-AL"/>
        </w:rPr>
      </w:pPr>
    </w:p>
    <w:p w14:paraId="31713879" w14:textId="77777777" w:rsidR="00117397" w:rsidRDefault="00117397" w:rsidP="00117397">
      <w:pPr>
        <w:spacing w:line="240" w:lineRule="auto"/>
        <w:jc w:val="both"/>
        <w:rPr>
          <w:rFonts w:cstheme="minorHAnsi"/>
          <w:lang w:val="sq-AL"/>
        </w:rPr>
      </w:pPr>
    </w:p>
    <w:p w14:paraId="5F90469B" w14:textId="77777777" w:rsidR="00117397" w:rsidRDefault="00117397" w:rsidP="00117397">
      <w:pPr>
        <w:spacing w:line="240" w:lineRule="auto"/>
        <w:jc w:val="both"/>
        <w:rPr>
          <w:rFonts w:cstheme="minorHAnsi"/>
          <w:lang w:val="sq-AL"/>
        </w:rPr>
      </w:pPr>
    </w:p>
    <w:p w14:paraId="3CF1A18B" w14:textId="77777777" w:rsidR="00117397" w:rsidRDefault="00117397" w:rsidP="00117397">
      <w:pPr>
        <w:spacing w:line="240" w:lineRule="auto"/>
        <w:jc w:val="both"/>
        <w:rPr>
          <w:rFonts w:cstheme="minorHAnsi"/>
          <w:lang w:val="sq-AL"/>
        </w:rPr>
      </w:pPr>
    </w:p>
    <w:p w14:paraId="1CCF274B" w14:textId="77777777" w:rsidR="00117397" w:rsidRPr="00946B68" w:rsidRDefault="00117397" w:rsidP="00117397">
      <w:pPr>
        <w:spacing w:line="240" w:lineRule="auto"/>
        <w:jc w:val="both"/>
        <w:rPr>
          <w:rFonts w:cstheme="minorHAnsi"/>
          <w:lang w:val="sq-AL"/>
        </w:rPr>
      </w:pPr>
    </w:p>
    <w:p w14:paraId="52231AE6" w14:textId="77777777" w:rsidR="00BF6F43" w:rsidRPr="00946B68" w:rsidRDefault="00BF6F43" w:rsidP="00117397">
      <w:pPr>
        <w:spacing w:after="200" w:line="240" w:lineRule="auto"/>
        <w:jc w:val="both"/>
        <w:rPr>
          <w:rFonts w:cstheme="minorHAnsi"/>
          <w:i/>
          <w:iCs/>
          <w:sz w:val="18"/>
          <w:szCs w:val="18"/>
          <w:lang w:val="sq-AL"/>
        </w:rPr>
      </w:pPr>
      <w:r w:rsidRPr="00946B68">
        <w:rPr>
          <w:rFonts w:cstheme="minorHAnsi"/>
          <w:i/>
          <w:iCs/>
          <w:sz w:val="18"/>
          <w:szCs w:val="18"/>
          <w:lang w:val="sq-AL"/>
        </w:rPr>
        <w:t xml:space="preserve">Figura </w:t>
      </w:r>
      <w:r w:rsidRPr="00946B68">
        <w:rPr>
          <w:rFonts w:cstheme="minorHAnsi"/>
          <w:i/>
          <w:iCs/>
          <w:sz w:val="18"/>
          <w:szCs w:val="18"/>
          <w:lang w:val="sq-AL"/>
        </w:rPr>
        <w:fldChar w:fldCharType="begin"/>
      </w:r>
      <w:r w:rsidRPr="00946B68">
        <w:rPr>
          <w:rFonts w:cstheme="minorHAnsi"/>
          <w:i/>
          <w:iCs/>
          <w:sz w:val="18"/>
          <w:szCs w:val="18"/>
          <w:lang w:val="sq-AL"/>
        </w:rPr>
        <w:instrText xml:space="preserve"> SEQ Figure \* ARABIC </w:instrText>
      </w:r>
      <w:r w:rsidRPr="00946B68">
        <w:rPr>
          <w:rFonts w:cstheme="minorHAnsi"/>
          <w:i/>
          <w:iCs/>
          <w:sz w:val="18"/>
          <w:szCs w:val="18"/>
          <w:lang w:val="sq-AL"/>
        </w:rPr>
        <w:fldChar w:fldCharType="separate"/>
      </w:r>
      <w:r w:rsidRPr="00946B68">
        <w:rPr>
          <w:rFonts w:cstheme="minorHAnsi"/>
          <w:i/>
          <w:iCs/>
          <w:sz w:val="18"/>
          <w:szCs w:val="18"/>
          <w:lang w:val="sq-AL"/>
        </w:rPr>
        <w:t>5</w:t>
      </w:r>
      <w:r w:rsidRPr="00946B68">
        <w:rPr>
          <w:rFonts w:cstheme="minorHAnsi"/>
          <w:i/>
          <w:iCs/>
          <w:sz w:val="18"/>
          <w:szCs w:val="18"/>
          <w:lang w:val="sq-AL"/>
        </w:rPr>
        <w:fldChar w:fldCharType="end"/>
      </w:r>
      <w:r w:rsidRPr="00946B68">
        <w:rPr>
          <w:rFonts w:cstheme="minorHAnsi"/>
          <w:i/>
          <w:iCs/>
          <w:sz w:val="18"/>
          <w:szCs w:val="18"/>
          <w:lang w:val="sq-AL"/>
        </w:rPr>
        <w:t>: Objektivat përkatëse të Qeverisë</w:t>
      </w:r>
    </w:p>
    <w:tbl>
      <w:tblPr>
        <w:tblStyle w:val="GridTable5Dark-Accent51"/>
        <w:tblW w:w="0" w:type="auto"/>
        <w:tblLook w:val="04A0" w:firstRow="1" w:lastRow="0" w:firstColumn="1" w:lastColumn="0" w:noHBand="0" w:noVBand="1"/>
      </w:tblPr>
      <w:tblGrid>
        <w:gridCol w:w="4675"/>
        <w:gridCol w:w="4675"/>
      </w:tblGrid>
      <w:tr w:rsidR="00BF6F43" w:rsidRPr="00946B68" w14:paraId="3FB8DBFC" w14:textId="77777777" w:rsidTr="000F4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CBBB4E" w14:textId="77777777" w:rsidR="00BF6F43" w:rsidRPr="00946B68" w:rsidRDefault="002349B2" w:rsidP="00117397">
            <w:pPr>
              <w:spacing w:after="160"/>
              <w:jc w:val="both"/>
              <w:rPr>
                <w:rFonts w:cstheme="minorHAnsi"/>
                <w:b w:val="0"/>
                <w:lang w:val="sq-AL"/>
              </w:rPr>
            </w:pPr>
            <w:r>
              <w:rPr>
                <w:rFonts w:cstheme="minorHAnsi"/>
                <w:lang w:val="sq-AL"/>
              </w:rPr>
              <w:t>Objekti relevant</w:t>
            </w:r>
          </w:p>
        </w:tc>
        <w:tc>
          <w:tcPr>
            <w:tcW w:w="4675" w:type="dxa"/>
          </w:tcPr>
          <w:p w14:paraId="4DDD5954" w14:textId="77777777" w:rsidR="00BF6F43" w:rsidRPr="00946B68" w:rsidRDefault="00BF6F43" w:rsidP="00117397">
            <w:pPr>
              <w:spacing w:after="160"/>
              <w:jc w:val="both"/>
              <w:cnfStyle w:val="100000000000" w:firstRow="1" w:lastRow="0" w:firstColumn="0" w:lastColumn="0" w:oddVBand="0" w:evenVBand="0" w:oddHBand="0" w:evenHBand="0" w:firstRowFirstColumn="0" w:firstRowLastColumn="0" w:lastRowFirstColumn="0" w:lastRowLastColumn="0"/>
              <w:rPr>
                <w:rFonts w:cstheme="minorHAnsi"/>
                <w:b w:val="0"/>
                <w:lang w:val="sq-AL"/>
              </w:rPr>
            </w:pPr>
            <w:r w:rsidRPr="00946B68">
              <w:rPr>
                <w:rFonts w:cstheme="minorHAnsi"/>
                <w:lang w:val="sq-AL"/>
              </w:rPr>
              <w:t>Emri i dokumentit përkatës të planifikimit (burimi)</w:t>
            </w:r>
          </w:p>
        </w:tc>
      </w:tr>
      <w:tr w:rsidR="00BF6F43" w:rsidRPr="00946B68" w14:paraId="43F9ECC7"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DC1EAD" w14:textId="77777777" w:rsidR="00BF6F43" w:rsidRPr="00946B68" w:rsidRDefault="002349B2" w:rsidP="00117397">
            <w:pPr>
              <w:spacing w:after="160"/>
              <w:jc w:val="both"/>
              <w:rPr>
                <w:rFonts w:cstheme="minorHAnsi"/>
                <w:lang w:val="sq-AL"/>
              </w:rPr>
            </w:pPr>
            <w:r>
              <w:rPr>
                <w:rFonts w:cstheme="minorHAnsi"/>
                <w:lang w:val="sq-AL"/>
              </w:rPr>
              <w:t>Objektivi relevant është shfrytëzimi potencialeve të</w:t>
            </w:r>
            <w:r w:rsidR="00BF6F43" w:rsidRPr="00946B68">
              <w:rPr>
                <w:rFonts w:cstheme="minorHAnsi"/>
                <w:lang w:val="sq-AL"/>
              </w:rPr>
              <w:t xml:space="preserve"> burimeve të </w:t>
            </w:r>
            <w:r>
              <w:rPr>
                <w:rFonts w:cstheme="minorHAnsi"/>
                <w:lang w:val="sq-AL"/>
              </w:rPr>
              <w:t>rip</w:t>
            </w:r>
            <w:r w:rsidRPr="002349B2">
              <w:rPr>
                <w:rFonts w:cstheme="minorHAnsi"/>
                <w:lang w:val="sq-AL"/>
              </w:rPr>
              <w:t>rtëritshme</w:t>
            </w:r>
            <w:r>
              <w:rPr>
                <w:rFonts w:cstheme="minorHAnsi"/>
                <w:lang w:val="sq-AL"/>
              </w:rPr>
              <w:t xml:space="preserve"> te energjisë së </w:t>
            </w:r>
            <w:r w:rsidR="00BF6F43" w:rsidRPr="00946B68">
              <w:rPr>
                <w:rFonts w:cstheme="minorHAnsi"/>
                <w:lang w:val="sq-AL"/>
              </w:rPr>
              <w:t xml:space="preserve"> për të plotësuar kërkesat për energji elektrike dhe energji termike, përkatësisht për të zhvilluar infrastrukturën për zbatimin e masave të </w:t>
            </w:r>
            <w:r w:rsidR="00FF0F87" w:rsidRPr="00946B68">
              <w:rPr>
                <w:rFonts w:cstheme="minorHAnsi"/>
                <w:lang w:val="sq-AL"/>
              </w:rPr>
              <w:t>parapara</w:t>
            </w:r>
            <w:r w:rsidR="00BF6F43" w:rsidRPr="00946B68">
              <w:rPr>
                <w:rFonts w:cstheme="minorHAnsi"/>
                <w:lang w:val="sq-AL"/>
              </w:rPr>
              <w:t xml:space="preserve"> për zbatimin e plotë të kërkesave të përcaktuara në Direktivën përkatëse 2009/28/KE.</w:t>
            </w:r>
          </w:p>
          <w:p w14:paraId="64919B4D" w14:textId="77777777" w:rsidR="00BF6F43" w:rsidRPr="00946B68" w:rsidRDefault="00BF6F43" w:rsidP="00117397">
            <w:pPr>
              <w:spacing w:after="160"/>
              <w:jc w:val="both"/>
              <w:rPr>
                <w:rFonts w:cstheme="minorHAnsi"/>
                <w:lang w:val="sq-AL"/>
              </w:rPr>
            </w:pPr>
          </w:p>
        </w:tc>
        <w:tc>
          <w:tcPr>
            <w:tcW w:w="4675" w:type="dxa"/>
          </w:tcPr>
          <w:p w14:paraId="40FFCB9D"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Strategjia e Energjisë e Republikës së Kosovës 2017-2026</w:t>
            </w:r>
          </w:p>
          <w:p w14:paraId="30331C6E"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Ligji nr. 03/L-184 për Energjinë përfaqëson bazën ligjore për zbatimin e politikave dhe përcaktimin e objektivave për përdorimin e burimeve të energjisë së ripërtëritshme në përputhje me detyrimet sipas Traktatit të Komunitetit të Energjisë. </w:t>
            </w:r>
          </w:p>
          <w:p w14:paraId="33D66BFF"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Plani i Veprimit për Energjinë e Ripërtëritshme</w:t>
            </w:r>
          </w:p>
        </w:tc>
      </w:tr>
      <w:tr w:rsidR="00BF6F43" w:rsidRPr="00946B68" w14:paraId="5C5C9E04" w14:textId="77777777" w:rsidTr="000F4C59">
        <w:tc>
          <w:tcPr>
            <w:cnfStyle w:val="001000000000" w:firstRow="0" w:lastRow="0" w:firstColumn="1" w:lastColumn="0" w:oddVBand="0" w:evenVBand="0" w:oddHBand="0" w:evenHBand="0" w:firstRowFirstColumn="0" w:firstRowLastColumn="0" w:lastRowFirstColumn="0" w:lastRowLastColumn="0"/>
            <w:tcW w:w="4675" w:type="dxa"/>
          </w:tcPr>
          <w:p w14:paraId="65FD71A5" w14:textId="77777777" w:rsidR="00BF6F43" w:rsidRPr="00946B68" w:rsidRDefault="00643A10" w:rsidP="00117397">
            <w:pPr>
              <w:spacing w:after="160"/>
              <w:jc w:val="both"/>
              <w:rPr>
                <w:rFonts w:cstheme="minorHAnsi"/>
                <w:lang w:val="sq-AL"/>
              </w:rPr>
            </w:pPr>
            <w:r>
              <w:rPr>
                <w:rFonts w:cstheme="minorHAnsi"/>
                <w:lang w:val="sq-AL"/>
              </w:rPr>
              <w:t>Vendosja e caqeve</w:t>
            </w:r>
            <w:r w:rsidR="00BF6F43" w:rsidRPr="00946B68">
              <w:rPr>
                <w:rFonts w:cstheme="minorHAnsi"/>
                <w:lang w:val="sq-AL"/>
              </w:rPr>
              <w:t xml:space="preserve"> për konsumin e energjisë </w:t>
            </w:r>
            <w:r>
              <w:rPr>
                <w:rFonts w:cstheme="minorHAnsi"/>
                <w:lang w:val="sq-AL"/>
              </w:rPr>
              <w:t>nga burimet e</w:t>
            </w:r>
            <w:r w:rsidR="00BF6F43" w:rsidRPr="00946B68">
              <w:rPr>
                <w:rFonts w:cstheme="minorHAnsi"/>
                <w:lang w:val="sq-AL"/>
              </w:rPr>
              <w:t xml:space="preserve"> ripërtëritshme.</w:t>
            </w:r>
          </w:p>
          <w:p w14:paraId="46FDC199" w14:textId="77777777" w:rsidR="00BF6F43" w:rsidRPr="00946B68" w:rsidRDefault="00BF6F43" w:rsidP="00117397">
            <w:pPr>
              <w:spacing w:after="160"/>
              <w:jc w:val="both"/>
              <w:rPr>
                <w:rFonts w:cstheme="minorHAnsi"/>
                <w:lang w:val="sq-AL"/>
              </w:rPr>
            </w:pPr>
          </w:p>
        </w:tc>
        <w:tc>
          <w:tcPr>
            <w:tcW w:w="4675" w:type="dxa"/>
          </w:tcPr>
          <w:p w14:paraId="0FF8F1B0"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Draft Plani i Energjisë dhe Klimës</w:t>
            </w:r>
          </w:p>
        </w:tc>
      </w:tr>
      <w:tr w:rsidR="00BF6F43" w:rsidRPr="00946B68" w14:paraId="2AA2FF6E"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826D851" w14:textId="77777777" w:rsidR="00BF6F43" w:rsidRPr="00946B68" w:rsidRDefault="00BF6F43" w:rsidP="00117397">
            <w:pPr>
              <w:spacing w:after="160"/>
              <w:jc w:val="both"/>
              <w:rPr>
                <w:rFonts w:cstheme="minorHAnsi"/>
                <w:lang w:val="sq-AL"/>
              </w:rPr>
            </w:pPr>
            <w:r w:rsidRPr="00946B68">
              <w:rPr>
                <w:rFonts w:cstheme="minorHAnsi"/>
                <w:lang w:val="sq-AL"/>
              </w:rPr>
              <w:t>Përmirësimi i infrastrukturës ligjore me qëllim rritjen e promovimit të sigurisë së furnizimit me energji, promovimin e zhvillimit teknologjik dhe inovacionit dhe ofrimin e mundësive për punësim.</w:t>
            </w:r>
          </w:p>
          <w:p w14:paraId="3545859A" w14:textId="77777777" w:rsidR="00BF6F43" w:rsidRPr="00946B68" w:rsidRDefault="00BF6F43" w:rsidP="00117397">
            <w:pPr>
              <w:spacing w:after="160"/>
              <w:jc w:val="both"/>
              <w:rPr>
                <w:rFonts w:cstheme="minorHAnsi"/>
                <w:lang w:val="sq-AL"/>
              </w:rPr>
            </w:pPr>
          </w:p>
        </w:tc>
        <w:tc>
          <w:tcPr>
            <w:tcW w:w="4675" w:type="dxa"/>
          </w:tcPr>
          <w:p w14:paraId="4723272F"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Është përshtatur me Koncept dokumentin</w:t>
            </w:r>
          </w:p>
        </w:tc>
      </w:tr>
      <w:tr w:rsidR="00BF6F43" w:rsidRPr="00946B68" w14:paraId="50146E90" w14:textId="77777777" w:rsidTr="000F4C59">
        <w:tc>
          <w:tcPr>
            <w:cnfStyle w:val="001000000000" w:firstRow="0" w:lastRow="0" w:firstColumn="1" w:lastColumn="0" w:oddVBand="0" w:evenVBand="0" w:oddHBand="0" w:evenHBand="0" w:firstRowFirstColumn="0" w:firstRowLastColumn="0" w:lastRowFirstColumn="0" w:lastRowLastColumn="0"/>
            <w:tcW w:w="4675" w:type="dxa"/>
          </w:tcPr>
          <w:p w14:paraId="4A2DF222" w14:textId="77777777" w:rsidR="00BF6F43" w:rsidRPr="00946B68" w:rsidRDefault="00643A10" w:rsidP="00117397">
            <w:pPr>
              <w:spacing w:after="160"/>
              <w:jc w:val="both"/>
              <w:rPr>
                <w:rFonts w:cstheme="minorHAnsi"/>
                <w:lang w:val="sq-AL"/>
              </w:rPr>
            </w:pPr>
            <w:r>
              <w:rPr>
                <w:rFonts w:cstheme="minorHAnsi"/>
                <w:lang w:val="sq-AL"/>
              </w:rPr>
              <w:t xml:space="preserve">Përcaktimi i tregueseve </w:t>
            </w:r>
            <w:r w:rsidR="00BF6F43" w:rsidRPr="00946B68">
              <w:rPr>
                <w:rFonts w:cstheme="minorHAnsi"/>
                <w:lang w:val="sq-AL"/>
              </w:rPr>
              <w:t>të synuar në lidhje me energjinë që do të prodhohet nga burimet e ripërtëritshme, në sektorët e mëposhtëm: ngrohje dhe ftohje, energji elektrike dhe transport.</w:t>
            </w:r>
          </w:p>
        </w:tc>
        <w:tc>
          <w:tcPr>
            <w:tcW w:w="4675" w:type="dxa"/>
          </w:tcPr>
          <w:p w14:paraId="5FAECDA7"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Draft Plani i Energjisë dhe Klimës</w:t>
            </w:r>
          </w:p>
        </w:tc>
      </w:tr>
    </w:tbl>
    <w:p w14:paraId="3AE25D8F" w14:textId="77777777" w:rsidR="0051150D" w:rsidRDefault="0051150D" w:rsidP="00117397">
      <w:pPr>
        <w:pStyle w:val="Heading1"/>
        <w:spacing w:line="240" w:lineRule="auto"/>
        <w:jc w:val="both"/>
        <w:rPr>
          <w:rFonts w:ascii="Times New Roman" w:hAnsi="Times New Roman" w:cs="Times New Roman"/>
          <w:color w:val="auto"/>
          <w:lang w:val="sq-AL"/>
        </w:rPr>
      </w:pPr>
      <w:bookmarkStart w:id="8" w:name="_Toc514670889"/>
      <w:bookmarkStart w:id="9" w:name="_Toc84946022"/>
    </w:p>
    <w:p w14:paraId="192C0939" w14:textId="77777777" w:rsidR="0051150D" w:rsidRDefault="0051150D" w:rsidP="00117397">
      <w:pPr>
        <w:spacing w:line="240" w:lineRule="auto"/>
        <w:rPr>
          <w:rFonts w:ascii="Times New Roman" w:eastAsiaTheme="majorEastAsia" w:hAnsi="Times New Roman" w:cs="Times New Roman"/>
          <w:sz w:val="32"/>
          <w:szCs w:val="32"/>
          <w:lang w:val="sq-AL"/>
        </w:rPr>
      </w:pPr>
      <w:r>
        <w:rPr>
          <w:rFonts w:ascii="Times New Roman" w:hAnsi="Times New Roman" w:cs="Times New Roman"/>
          <w:lang w:val="sq-AL"/>
        </w:rPr>
        <w:br w:type="page"/>
      </w:r>
    </w:p>
    <w:p w14:paraId="496A941E" w14:textId="77777777" w:rsidR="0051150D" w:rsidRDefault="00BF6F43" w:rsidP="00117397">
      <w:pPr>
        <w:pStyle w:val="Heading1"/>
        <w:spacing w:line="240" w:lineRule="auto"/>
        <w:jc w:val="both"/>
        <w:rPr>
          <w:rFonts w:ascii="Times New Roman" w:hAnsi="Times New Roman" w:cs="Times New Roman"/>
          <w:b/>
          <w:color w:val="auto"/>
          <w:lang w:val="sq-AL"/>
        </w:rPr>
      </w:pPr>
      <w:r w:rsidRPr="00117397">
        <w:rPr>
          <w:rFonts w:ascii="Times New Roman" w:hAnsi="Times New Roman" w:cs="Times New Roman"/>
          <w:b/>
          <w:color w:val="auto"/>
          <w:lang w:val="sq-AL"/>
        </w:rPr>
        <w:lastRenderedPageBreak/>
        <w:t>Kapitulli 3: Opsionet</w:t>
      </w:r>
      <w:bookmarkEnd w:id="8"/>
      <w:bookmarkEnd w:id="9"/>
    </w:p>
    <w:p w14:paraId="18C11685" w14:textId="77777777" w:rsidR="00117397" w:rsidRPr="00117397" w:rsidRDefault="00117397" w:rsidP="00117397">
      <w:pPr>
        <w:rPr>
          <w:lang w:val="sq-AL"/>
        </w:rPr>
      </w:pPr>
    </w:p>
    <w:p w14:paraId="4289BB11"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Duke analizuar situatën aktuale të Kosovës, është e qartë se Kosovës i duhen burime të reja të energjisë elektrike. Gjithashtu, domosdoshmëria për të përditësuar dhe modifikuar kornizën ligjore dhe rregullatore është veçanërisht e dukshme në sektorin e BRE-së që karakterizohet nga avancimi i shpejtë teknologjik dhe </w:t>
      </w:r>
      <w:r w:rsidR="00FF0F87" w:rsidRPr="0051150D">
        <w:rPr>
          <w:rFonts w:ascii="Times New Roman" w:hAnsi="Times New Roman" w:cs="Times New Roman"/>
          <w:sz w:val="24"/>
          <w:szCs w:val="24"/>
          <w:lang w:val="sq-AL"/>
        </w:rPr>
        <w:t xml:space="preserve">rritja e </w:t>
      </w:r>
      <w:r w:rsidRPr="0051150D">
        <w:rPr>
          <w:rFonts w:ascii="Times New Roman" w:hAnsi="Times New Roman" w:cs="Times New Roman"/>
          <w:sz w:val="24"/>
          <w:szCs w:val="24"/>
          <w:lang w:val="sq-AL"/>
        </w:rPr>
        <w:t>rëndësi</w:t>
      </w:r>
      <w:r w:rsidR="00FF0F87" w:rsidRPr="0051150D">
        <w:rPr>
          <w:rFonts w:ascii="Times New Roman" w:hAnsi="Times New Roman" w:cs="Times New Roman"/>
          <w:sz w:val="24"/>
          <w:szCs w:val="24"/>
          <w:lang w:val="sq-AL"/>
        </w:rPr>
        <w:t>së</w:t>
      </w:r>
      <w:r w:rsidRPr="0051150D">
        <w:rPr>
          <w:rFonts w:ascii="Times New Roman" w:hAnsi="Times New Roman" w:cs="Times New Roman"/>
          <w:sz w:val="24"/>
          <w:szCs w:val="24"/>
          <w:lang w:val="sq-AL"/>
        </w:rPr>
        <w:t xml:space="preserve"> ndër-sektoriale. Për më tepër, duke pasur parasysh se </w:t>
      </w:r>
      <w:r w:rsidR="00FF0F87" w:rsidRPr="0051150D">
        <w:rPr>
          <w:rFonts w:ascii="Times New Roman" w:hAnsi="Times New Roman" w:cs="Times New Roman"/>
          <w:sz w:val="24"/>
          <w:szCs w:val="24"/>
          <w:lang w:val="sq-AL"/>
        </w:rPr>
        <w:t xml:space="preserve">qasja kryesore e vendeve të zhvilluara janë </w:t>
      </w:r>
      <w:r w:rsidRPr="0051150D">
        <w:rPr>
          <w:rFonts w:ascii="Times New Roman" w:hAnsi="Times New Roman" w:cs="Times New Roman"/>
          <w:sz w:val="24"/>
          <w:szCs w:val="24"/>
          <w:lang w:val="sq-AL"/>
        </w:rPr>
        <w:t>burimet e ripërtëritshme të energjisë dhe zvogëlimi i emetimeve të gazrave serrë, është e qartë se cilin drejtim duhet zgjedhur. Burimet e reja të energjisë së ripërtëritshme do të rrisin furnizimin me energji elektrike, do të përmirësojnë elasticitetin e sistemit të energjisë elektrike, do të ndihmojnë në mbrojtjen e sistemit të energjisë elektrike nga dëmet, do të rrisin diversitetin dhe strukturat e decentralizuara të burimeve të prodhimit. Përveç kësaj, diversitet</w:t>
      </w:r>
      <w:r w:rsidR="00FF0F87" w:rsidRPr="0051150D">
        <w:rPr>
          <w:rFonts w:ascii="Times New Roman" w:hAnsi="Times New Roman" w:cs="Times New Roman"/>
          <w:sz w:val="24"/>
          <w:szCs w:val="24"/>
          <w:lang w:val="sq-AL"/>
        </w:rPr>
        <w:t>i</w:t>
      </w:r>
      <w:r w:rsidRPr="0051150D">
        <w:rPr>
          <w:rFonts w:ascii="Times New Roman" w:hAnsi="Times New Roman" w:cs="Times New Roman"/>
          <w:sz w:val="24"/>
          <w:szCs w:val="24"/>
          <w:lang w:val="sq-AL"/>
        </w:rPr>
        <w:t xml:space="preserve"> më </w:t>
      </w:r>
      <w:r w:rsidR="00FF0F87" w:rsidRPr="0051150D">
        <w:rPr>
          <w:rFonts w:ascii="Times New Roman" w:hAnsi="Times New Roman" w:cs="Times New Roman"/>
          <w:sz w:val="24"/>
          <w:szCs w:val="24"/>
          <w:lang w:val="sq-AL"/>
        </w:rPr>
        <w:t>i</w:t>
      </w:r>
      <w:r w:rsidRPr="0051150D">
        <w:rPr>
          <w:rFonts w:ascii="Times New Roman" w:hAnsi="Times New Roman" w:cs="Times New Roman"/>
          <w:sz w:val="24"/>
          <w:szCs w:val="24"/>
          <w:lang w:val="sq-AL"/>
        </w:rPr>
        <w:t xml:space="preserve"> mirë </w:t>
      </w:r>
      <w:r w:rsidR="00FF0F87" w:rsidRPr="0051150D">
        <w:rPr>
          <w:rFonts w:ascii="Times New Roman" w:hAnsi="Times New Roman" w:cs="Times New Roman"/>
          <w:sz w:val="24"/>
          <w:szCs w:val="24"/>
          <w:lang w:val="sq-AL"/>
        </w:rPr>
        <w:t>i</w:t>
      </w:r>
      <w:r w:rsidRPr="0051150D">
        <w:rPr>
          <w:rFonts w:ascii="Times New Roman" w:hAnsi="Times New Roman" w:cs="Times New Roman"/>
          <w:sz w:val="24"/>
          <w:szCs w:val="24"/>
          <w:lang w:val="sq-AL"/>
        </w:rPr>
        <w:t xml:space="preserve"> energjisë, teknologji</w:t>
      </w:r>
      <w:r w:rsidR="00FF0F87" w:rsidRPr="0051150D">
        <w:rPr>
          <w:rFonts w:ascii="Times New Roman" w:hAnsi="Times New Roman" w:cs="Times New Roman"/>
          <w:sz w:val="24"/>
          <w:szCs w:val="24"/>
          <w:lang w:val="sq-AL"/>
        </w:rPr>
        <w:t>a</w:t>
      </w:r>
      <w:r w:rsidRPr="0051150D">
        <w:rPr>
          <w:rFonts w:ascii="Times New Roman" w:hAnsi="Times New Roman" w:cs="Times New Roman"/>
          <w:sz w:val="24"/>
          <w:szCs w:val="24"/>
          <w:lang w:val="sq-AL"/>
        </w:rPr>
        <w:t xml:space="preserve"> </w:t>
      </w:r>
      <w:r w:rsidR="00FF0F87" w:rsidRPr="0051150D">
        <w:rPr>
          <w:rFonts w:ascii="Times New Roman" w:hAnsi="Times New Roman" w:cs="Times New Roman"/>
          <w:sz w:val="24"/>
          <w:szCs w:val="24"/>
          <w:lang w:val="sq-AL"/>
        </w:rPr>
        <w:t>e</w:t>
      </w:r>
      <w:r w:rsidRPr="0051150D">
        <w:rPr>
          <w:rFonts w:ascii="Times New Roman" w:hAnsi="Times New Roman" w:cs="Times New Roman"/>
          <w:sz w:val="24"/>
          <w:szCs w:val="24"/>
          <w:lang w:val="sq-AL"/>
        </w:rPr>
        <w:t xml:space="preserve"> re, infrastruktur</w:t>
      </w:r>
      <w:r w:rsidR="00FF0F87" w:rsidRPr="0051150D">
        <w:rPr>
          <w:rFonts w:ascii="Times New Roman" w:hAnsi="Times New Roman" w:cs="Times New Roman"/>
          <w:sz w:val="24"/>
          <w:szCs w:val="24"/>
          <w:lang w:val="sq-AL"/>
        </w:rPr>
        <w:t>a</w:t>
      </w:r>
      <w:r w:rsidRPr="0051150D">
        <w:rPr>
          <w:rFonts w:ascii="Times New Roman" w:hAnsi="Times New Roman" w:cs="Times New Roman"/>
          <w:sz w:val="24"/>
          <w:szCs w:val="24"/>
          <w:lang w:val="sq-AL"/>
        </w:rPr>
        <w:t>, dhe partneritetet e reja do të mundësojnë krijimin e një ekonomie energjetike. Korniza e përshtatshme ligjore dhe rregullatore do të jetë rruga për pjesëmarrjen e plotë në tregun e përbashkët të energjisë elektrike të BE-së.</w:t>
      </w:r>
    </w:p>
    <w:p w14:paraId="38DA5158"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Siç është cekur në kapitullin 1 të këtij KD-je, korniza ligjore dhe rregullatore e BRE-së në Kosovë është </w:t>
      </w:r>
      <w:r w:rsidR="00FF0F87" w:rsidRPr="0051150D">
        <w:rPr>
          <w:rFonts w:ascii="Times New Roman" w:hAnsi="Times New Roman" w:cs="Times New Roman"/>
          <w:sz w:val="24"/>
          <w:szCs w:val="24"/>
          <w:lang w:val="sq-AL"/>
        </w:rPr>
        <w:t xml:space="preserve">joadekuate </w:t>
      </w:r>
      <w:r w:rsidRPr="0051150D">
        <w:rPr>
          <w:rFonts w:ascii="Times New Roman" w:hAnsi="Times New Roman" w:cs="Times New Roman"/>
          <w:sz w:val="24"/>
          <w:szCs w:val="24"/>
          <w:lang w:val="sq-AL"/>
        </w:rPr>
        <w:t>për të adresuar nevojat e sektorit ose për të përmbushur detyrimet ligjore të Traktatit të Komunitetit të Energjisë. Kosova është në gjendje të trajtojë këto mangësi duke përshtatur legjislacionin e saj në përputhje me Pakon e Energjisë së Pastër, në përputhje me interesat kombëtare. Rrjedhimisht, ekzistojnë tre opsionet në vijim, që politikëbërësit mund të ndjekin.</w:t>
      </w:r>
    </w:p>
    <w:p w14:paraId="2A6F7277" w14:textId="77777777" w:rsidR="00BF6F43" w:rsidRPr="00946B68" w:rsidRDefault="00BF6F43" w:rsidP="00117397">
      <w:pPr>
        <w:spacing w:line="240" w:lineRule="auto"/>
        <w:jc w:val="both"/>
        <w:rPr>
          <w:rFonts w:cstheme="minorHAnsi"/>
          <w:lang w:val="sq-AL"/>
        </w:rPr>
      </w:pPr>
    </w:p>
    <w:p w14:paraId="1086FC60" w14:textId="77777777" w:rsidR="00BF6F43" w:rsidRDefault="00BF6F43" w:rsidP="00117397">
      <w:pPr>
        <w:pStyle w:val="Heading2"/>
        <w:spacing w:line="240" w:lineRule="auto"/>
        <w:jc w:val="both"/>
        <w:rPr>
          <w:rFonts w:ascii="Times New Roman" w:hAnsi="Times New Roman" w:cs="Times New Roman"/>
          <w:b/>
          <w:color w:val="auto"/>
          <w:lang w:val="sq-AL"/>
        </w:rPr>
      </w:pPr>
      <w:bookmarkStart w:id="10" w:name="_Toc514670890"/>
      <w:bookmarkStart w:id="11" w:name="_Toc84946023"/>
      <w:r w:rsidRPr="00117397">
        <w:rPr>
          <w:rFonts w:ascii="Times New Roman" w:hAnsi="Times New Roman" w:cs="Times New Roman"/>
          <w:b/>
          <w:color w:val="auto"/>
          <w:lang w:val="sq-AL"/>
        </w:rPr>
        <w:t xml:space="preserve">Kapitulli 3.1: </w:t>
      </w:r>
      <w:bookmarkEnd w:id="10"/>
      <w:r w:rsidR="00643A10" w:rsidRPr="00117397">
        <w:rPr>
          <w:rFonts w:ascii="Times New Roman" w:hAnsi="Times New Roman" w:cs="Times New Roman"/>
          <w:b/>
          <w:color w:val="auto"/>
          <w:lang w:val="sq-AL"/>
        </w:rPr>
        <w:t>Opsioni “asnjë</w:t>
      </w:r>
      <w:r w:rsidR="00FF0F87" w:rsidRPr="00117397">
        <w:rPr>
          <w:rFonts w:ascii="Times New Roman" w:hAnsi="Times New Roman" w:cs="Times New Roman"/>
          <w:b/>
          <w:color w:val="auto"/>
          <w:lang w:val="sq-AL"/>
        </w:rPr>
        <w:t xml:space="preserve"> ndryshim”</w:t>
      </w:r>
      <w:bookmarkEnd w:id="11"/>
    </w:p>
    <w:p w14:paraId="427A57D8" w14:textId="77777777" w:rsidR="006344C1" w:rsidRPr="006344C1" w:rsidRDefault="006344C1" w:rsidP="006344C1">
      <w:pPr>
        <w:rPr>
          <w:lang w:val="sq-AL"/>
        </w:rPr>
      </w:pPr>
    </w:p>
    <w:p w14:paraId="258CAABF"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Sektori i Energjisë së Ripërtëritshme rregullohet nga tre ligje themelore të sektorit të energjisë dhe akte</w:t>
      </w:r>
      <w:r w:rsidR="00331CC4"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 xml:space="preserve"> nënligjore që rrjedhin prej tij. Ky opsion ruan status quon, që do të thotë se nuk ka bazë të qartë ligjore mbi subjektin përgjegjës për zbatimin e mekanizmit konkurrues për zhvillimin e projekteve të BRE-së. Gjithashtu, objektivat afatgjatë për periudhën dhjetëvjeçare të përcaktuara me ligjin e energjisë për arritjen e objektivit të BRE-së prej 25% në konsumin përfundimtar bruto të energjisë deri në vitin 2020 janë përmbushur. Me arritjen e objektivit 25% deri në vitin 2020, skema e mbështetjes për prodhimin e energjisë nga burimet e ripërtëritshme të energjisë (tarifa nxitëse) është përmbyllur, prandaj objektivat e rinj të BRE-së për vitin 2030 duhet të miratohen përmes legjislacionit parësor, i cili padyshim nuk mund të arrihet me opsionin 1.</w:t>
      </w:r>
    </w:p>
    <w:p w14:paraId="207F19E3" w14:textId="77777777" w:rsidR="00BF6F43" w:rsidRPr="00946B68" w:rsidRDefault="00BF6F43" w:rsidP="00117397">
      <w:pPr>
        <w:spacing w:line="240" w:lineRule="auto"/>
        <w:jc w:val="both"/>
        <w:rPr>
          <w:rFonts w:cstheme="minorHAnsi"/>
          <w:lang w:val="sq-AL"/>
        </w:rPr>
      </w:pPr>
    </w:p>
    <w:p w14:paraId="4710CB4B" w14:textId="77777777" w:rsidR="00BF6F43" w:rsidRDefault="00BF6F43" w:rsidP="00117397">
      <w:pPr>
        <w:pStyle w:val="Heading2"/>
        <w:spacing w:line="240" w:lineRule="auto"/>
        <w:jc w:val="both"/>
        <w:rPr>
          <w:rFonts w:ascii="Times New Roman" w:hAnsi="Times New Roman" w:cs="Times New Roman"/>
          <w:b/>
          <w:color w:val="auto"/>
          <w:lang w:val="sq-AL"/>
        </w:rPr>
      </w:pPr>
      <w:bookmarkStart w:id="12" w:name="_Toc514670891"/>
      <w:bookmarkStart w:id="13" w:name="_Toc84946024"/>
      <w:r w:rsidRPr="00117397">
        <w:rPr>
          <w:rFonts w:ascii="Times New Roman" w:hAnsi="Times New Roman" w:cs="Times New Roman"/>
          <w:b/>
          <w:color w:val="auto"/>
          <w:lang w:val="sq-AL"/>
        </w:rPr>
        <w:t xml:space="preserve">Kapitulli 3.2: </w:t>
      </w:r>
      <w:r w:rsidR="00643A10" w:rsidRPr="00117397">
        <w:rPr>
          <w:rFonts w:ascii="Times New Roman" w:hAnsi="Times New Roman" w:cs="Times New Roman"/>
          <w:b/>
          <w:color w:val="auto"/>
          <w:lang w:val="sq-AL"/>
        </w:rPr>
        <w:t>Opsioni për</w:t>
      </w:r>
      <w:r w:rsidR="00331CC4" w:rsidRPr="00117397">
        <w:rPr>
          <w:rFonts w:ascii="Times New Roman" w:hAnsi="Times New Roman" w:cs="Times New Roman"/>
          <w:b/>
          <w:color w:val="auto"/>
          <w:lang w:val="sq-AL"/>
        </w:rPr>
        <w:t xml:space="preserve"> </w:t>
      </w:r>
      <w:r w:rsidRPr="00117397">
        <w:rPr>
          <w:rFonts w:ascii="Times New Roman" w:hAnsi="Times New Roman" w:cs="Times New Roman"/>
          <w:b/>
          <w:color w:val="auto"/>
          <w:lang w:val="sq-AL"/>
        </w:rPr>
        <w:t>përmirës</w:t>
      </w:r>
      <w:r w:rsidR="00643A10" w:rsidRPr="00117397">
        <w:rPr>
          <w:rFonts w:ascii="Times New Roman" w:hAnsi="Times New Roman" w:cs="Times New Roman"/>
          <w:b/>
          <w:color w:val="auto"/>
          <w:lang w:val="sq-AL"/>
        </w:rPr>
        <w:t>imin e</w:t>
      </w:r>
      <w:r w:rsidR="00331CC4" w:rsidRPr="00117397">
        <w:rPr>
          <w:rFonts w:ascii="Times New Roman" w:hAnsi="Times New Roman" w:cs="Times New Roman"/>
          <w:b/>
          <w:color w:val="auto"/>
          <w:lang w:val="sq-AL"/>
        </w:rPr>
        <w:t xml:space="preserve"> </w:t>
      </w:r>
      <w:r w:rsidRPr="00117397">
        <w:rPr>
          <w:rFonts w:ascii="Times New Roman" w:hAnsi="Times New Roman" w:cs="Times New Roman"/>
          <w:b/>
          <w:color w:val="auto"/>
          <w:lang w:val="sq-AL"/>
        </w:rPr>
        <w:t>zbatimi</w:t>
      </w:r>
      <w:r w:rsidR="00331CC4" w:rsidRPr="00117397">
        <w:rPr>
          <w:rFonts w:ascii="Times New Roman" w:hAnsi="Times New Roman" w:cs="Times New Roman"/>
          <w:b/>
          <w:color w:val="auto"/>
          <w:lang w:val="sq-AL"/>
        </w:rPr>
        <w:t>t</w:t>
      </w:r>
      <w:r w:rsidRPr="00117397">
        <w:rPr>
          <w:rFonts w:ascii="Times New Roman" w:hAnsi="Times New Roman" w:cs="Times New Roman"/>
          <w:b/>
          <w:color w:val="auto"/>
          <w:lang w:val="sq-AL"/>
        </w:rPr>
        <w:t xml:space="preserve"> dhe ekzekutimi</w:t>
      </w:r>
      <w:bookmarkEnd w:id="12"/>
      <w:r w:rsidR="00331CC4" w:rsidRPr="00117397">
        <w:rPr>
          <w:rFonts w:ascii="Times New Roman" w:hAnsi="Times New Roman" w:cs="Times New Roman"/>
          <w:b/>
          <w:color w:val="auto"/>
          <w:lang w:val="sq-AL"/>
        </w:rPr>
        <w:t>t</w:t>
      </w:r>
      <w:bookmarkEnd w:id="13"/>
    </w:p>
    <w:p w14:paraId="72730B03" w14:textId="77777777" w:rsidR="006344C1" w:rsidRPr="006344C1" w:rsidRDefault="006344C1" w:rsidP="006344C1">
      <w:pPr>
        <w:rPr>
          <w:lang w:val="sq-AL"/>
        </w:rPr>
      </w:pPr>
    </w:p>
    <w:p w14:paraId="6A53CE11" w14:textId="77777777" w:rsidR="00BF6F43" w:rsidRPr="0051150D" w:rsidRDefault="00BF6F43" w:rsidP="00117397">
      <w:pPr>
        <w:spacing w:line="240" w:lineRule="auto"/>
        <w:jc w:val="both"/>
        <w:rPr>
          <w:rFonts w:ascii="Times New Roman" w:hAnsi="Times New Roman" w:cs="Times New Roman"/>
          <w:bCs/>
          <w:sz w:val="24"/>
          <w:szCs w:val="24"/>
          <w:lang w:val="sq-AL"/>
        </w:rPr>
      </w:pPr>
      <w:r w:rsidRPr="0051150D">
        <w:rPr>
          <w:rFonts w:ascii="Times New Roman" w:hAnsi="Times New Roman" w:cs="Times New Roman"/>
          <w:bCs/>
          <w:sz w:val="24"/>
          <w:szCs w:val="24"/>
          <w:lang w:val="sq-AL"/>
        </w:rPr>
        <w:t xml:space="preserve">Skema aktuale e mbështetjes rregullohet përmes legjislacionit dytësor. Në përputhje me rekomandimin e Komunitetit të Energjisë 2018/01/MC-EnC, në Shtator të vitit 2018 Qeveria krijoi </w:t>
      </w:r>
      <w:r w:rsidRPr="0051150D">
        <w:rPr>
          <w:rFonts w:ascii="Times New Roman" w:hAnsi="Times New Roman" w:cs="Times New Roman"/>
          <w:b/>
          <w:bCs/>
          <w:sz w:val="24"/>
          <w:szCs w:val="24"/>
          <w:lang w:val="sq-AL"/>
        </w:rPr>
        <w:t>grup</w:t>
      </w:r>
      <w:r w:rsidR="00331CC4" w:rsidRPr="0051150D">
        <w:rPr>
          <w:rFonts w:ascii="Times New Roman" w:hAnsi="Times New Roman" w:cs="Times New Roman"/>
          <w:b/>
          <w:bCs/>
          <w:sz w:val="24"/>
          <w:szCs w:val="24"/>
          <w:lang w:val="sq-AL"/>
        </w:rPr>
        <w:t>in</w:t>
      </w:r>
      <w:r w:rsidRPr="0051150D">
        <w:rPr>
          <w:rFonts w:ascii="Times New Roman" w:hAnsi="Times New Roman" w:cs="Times New Roman"/>
          <w:b/>
          <w:bCs/>
          <w:sz w:val="24"/>
          <w:szCs w:val="24"/>
          <w:lang w:val="sq-AL"/>
        </w:rPr>
        <w:t xml:space="preserve"> kombëtar </w:t>
      </w:r>
      <w:r w:rsidR="00331CC4" w:rsidRPr="0051150D">
        <w:rPr>
          <w:rFonts w:ascii="Times New Roman" w:hAnsi="Times New Roman" w:cs="Times New Roman"/>
          <w:b/>
          <w:bCs/>
          <w:sz w:val="24"/>
          <w:szCs w:val="24"/>
          <w:lang w:val="sq-AL"/>
        </w:rPr>
        <w:t xml:space="preserve">të </w:t>
      </w:r>
      <w:r w:rsidRPr="0051150D">
        <w:rPr>
          <w:rFonts w:ascii="Times New Roman" w:hAnsi="Times New Roman" w:cs="Times New Roman"/>
          <w:b/>
          <w:bCs/>
          <w:sz w:val="24"/>
          <w:szCs w:val="24"/>
          <w:lang w:val="sq-AL"/>
        </w:rPr>
        <w:t>pun</w:t>
      </w:r>
      <w:r w:rsidR="00331CC4" w:rsidRPr="0051150D">
        <w:rPr>
          <w:rFonts w:ascii="Times New Roman" w:hAnsi="Times New Roman" w:cs="Times New Roman"/>
          <w:b/>
          <w:bCs/>
          <w:sz w:val="24"/>
          <w:szCs w:val="24"/>
          <w:lang w:val="sq-AL"/>
        </w:rPr>
        <w:t>ës</w:t>
      </w:r>
      <w:r w:rsidRPr="0051150D">
        <w:rPr>
          <w:rFonts w:ascii="Times New Roman" w:hAnsi="Times New Roman" w:cs="Times New Roman"/>
          <w:b/>
          <w:bCs/>
          <w:sz w:val="24"/>
          <w:szCs w:val="24"/>
          <w:lang w:val="sq-AL"/>
        </w:rPr>
        <w:t xml:space="preserve"> për përgatitjen e Planit Kombëtar të Energjisë dhe Klimës (PKEK) 2021-2030</w:t>
      </w:r>
      <w:r w:rsidRPr="0051150D">
        <w:rPr>
          <w:rFonts w:ascii="Times New Roman" w:hAnsi="Times New Roman" w:cs="Times New Roman"/>
          <w:bCs/>
          <w:sz w:val="24"/>
          <w:szCs w:val="24"/>
          <w:lang w:val="sq-AL"/>
        </w:rPr>
        <w:t xml:space="preserve">. PKEK-ja do të mbulojë objektivat dhe </w:t>
      </w:r>
      <w:r w:rsidR="00331CC4" w:rsidRPr="0051150D">
        <w:rPr>
          <w:rFonts w:ascii="Times New Roman" w:hAnsi="Times New Roman" w:cs="Times New Roman"/>
          <w:bCs/>
          <w:sz w:val="24"/>
          <w:szCs w:val="24"/>
          <w:lang w:val="sq-AL"/>
        </w:rPr>
        <w:t xml:space="preserve">caqet </w:t>
      </w:r>
      <w:r w:rsidRPr="0051150D">
        <w:rPr>
          <w:rFonts w:ascii="Times New Roman" w:hAnsi="Times New Roman" w:cs="Times New Roman"/>
          <w:bCs/>
          <w:sz w:val="24"/>
          <w:szCs w:val="24"/>
          <w:lang w:val="sq-AL"/>
        </w:rPr>
        <w:t xml:space="preserve">në pesë dimensionet e dokumentit, përkatësisht: dekarbonizimin, efikasitetin e energjisë, sigurinë e energjisë, tregun e brendshëm të energjisë, inovacionin kërkimor dhe konkurrencën. </w:t>
      </w:r>
      <w:r w:rsidR="00331CC4" w:rsidRPr="0051150D">
        <w:rPr>
          <w:rFonts w:ascii="Times New Roman" w:hAnsi="Times New Roman" w:cs="Times New Roman"/>
          <w:bCs/>
          <w:sz w:val="24"/>
          <w:szCs w:val="24"/>
          <w:lang w:val="sq-AL"/>
        </w:rPr>
        <w:t>P</w:t>
      </w:r>
      <w:r w:rsidRPr="0051150D">
        <w:rPr>
          <w:rFonts w:ascii="Times New Roman" w:hAnsi="Times New Roman" w:cs="Times New Roman"/>
          <w:bCs/>
          <w:sz w:val="24"/>
          <w:szCs w:val="24"/>
          <w:lang w:val="sq-AL"/>
        </w:rPr>
        <w:t xml:space="preserve">arakusht për finalizimin e </w:t>
      </w:r>
      <w:r w:rsidRPr="0051150D">
        <w:rPr>
          <w:rFonts w:ascii="Times New Roman" w:hAnsi="Times New Roman" w:cs="Times New Roman"/>
          <w:bCs/>
          <w:sz w:val="24"/>
          <w:szCs w:val="24"/>
          <w:lang w:val="sq-AL"/>
        </w:rPr>
        <w:lastRenderedPageBreak/>
        <w:t>PKEK</w:t>
      </w:r>
      <w:r w:rsidRPr="0051150D">
        <w:rPr>
          <w:rFonts w:ascii="Times New Roman" w:hAnsi="Times New Roman" w:cs="Times New Roman"/>
          <w:sz w:val="24"/>
          <w:szCs w:val="24"/>
          <w:lang w:val="sq-AL"/>
        </w:rPr>
        <w:t>-së</w:t>
      </w:r>
      <w:r w:rsidRPr="0051150D">
        <w:rPr>
          <w:rFonts w:ascii="Times New Roman" w:hAnsi="Times New Roman" w:cs="Times New Roman"/>
          <w:bCs/>
          <w:sz w:val="24"/>
          <w:szCs w:val="24"/>
          <w:lang w:val="sq-AL"/>
        </w:rPr>
        <w:t xml:space="preserve"> do të jenë objektivat e rinj për pjesën e BRE</w:t>
      </w:r>
      <w:r w:rsidRPr="0051150D">
        <w:rPr>
          <w:rFonts w:ascii="Times New Roman" w:hAnsi="Times New Roman" w:cs="Times New Roman"/>
          <w:sz w:val="24"/>
          <w:szCs w:val="24"/>
          <w:lang w:val="sq-AL"/>
        </w:rPr>
        <w:t>-së</w:t>
      </w:r>
      <w:r w:rsidRPr="0051150D">
        <w:rPr>
          <w:rFonts w:ascii="Times New Roman" w:hAnsi="Times New Roman" w:cs="Times New Roman"/>
          <w:bCs/>
          <w:sz w:val="24"/>
          <w:szCs w:val="24"/>
          <w:lang w:val="sq-AL"/>
        </w:rPr>
        <w:t xml:space="preserve"> në konsumin përfundimtar bruto të energjisë që do të miratohet përmes ligjit primar.</w:t>
      </w:r>
    </w:p>
    <w:p w14:paraId="2C154981" w14:textId="77777777" w:rsidR="00BF6F43" w:rsidRPr="0051150D" w:rsidRDefault="00BF6F43" w:rsidP="00117397">
      <w:pPr>
        <w:spacing w:line="240" w:lineRule="auto"/>
        <w:jc w:val="both"/>
        <w:rPr>
          <w:rFonts w:ascii="Times New Roman" w:hAnsi="Times New Roman" w:cs="Times New Roman"/>
          <w:bCs/>
          <w:sz w:val="24"/>
          <w:szCs w:val="24"/>
          <w:lang w:val="sq-AL"/>
        </w:rPr>
      </w:pPr>
      <w:r w:rsidRPr="0051150D">
        <w:rPr>
          <w:rFonts w:ascii="Times New Roman" w:hAnsi="Times New Roman" w:cs="Times New Roman"/>
          <w:bCs/>
          <w:sz w:val="24"/>
          <w:szCs w:val="24"/>
          <w:lang w:val="sq-AL"/>
        </w:rPr>
        <w:t xml:space="preserve">Prandaj, do të jetë e nevojshme të ndryshohet Rregulli për Skemën e Mbështetjes dhe </w:t>
      </w:r>
      <w:r w:rsidR="00331CC4" w:rsidRPr="0051150D">
        <w:rPr>
          <w:rFonts w:ascii="Times New Roman" w:hAnsi="Times New Roman" w:cs="Times New Roman"/>
          <w:bCs/>
          <w:sz w:val="24"/>
          <w:szCs w:val="24"/>
          <w:lang w:val="sq-AL"/>
        </w:rPr>
        <w:t xml:space="preserve">potencialisht </w:t>
      </w:r>
      <w:r w:rsidRPr="0051150D">
        <w:rPr>
          <w:rFonts w:ascii="Times New Roman" w:hAnsi="Times New Roman" w:cs="Times New Roman"/>
          <w:bCs/>
          <w:sz w:val="24"/>
          <w:szCs w:val="24"/>
          <w:lang w:val="sq-AL"/>
        </w:rPr>
        <w:t xml:space="preserve">të miratohen akte të tjera për të zhvilluar mekanizmin konkurrues, bazuar në kritere konkurruese, transparente dhe jodiskriminuese. Me fjalë të tjera, korniza aktuale do ndryshohej dhe do të miratoheshin </w:t>
      </w:r>
      <w:r w:rsidR="00E05BA9" w:rsidRPr="0051150D">
        <w:rPr>
          <w:rFonts w:ascii="Times New Roman" w:hAnsi="Times New Roman" w:cs="Times New Roman"/>
          <w:bCs/>
          <w:sz w:val="24"/>
          <w:szCs w:val="24"/>
          <w:lang w:val="sq-AL"/>
        </w:rPr>
        <w:t xml:space="preserve">akte të tjera dytësore </w:t>
      </w:r>
      <w:r w:rsidRPr="0051150D">
        <w:rPr>
          <w:rFonts w:ascii="Times New Roman" w:hAnsi="Times New Roman" w:cs="Times New Roman"/>
          <w:bCs/>
          <w:sz w:val="24"/>
          <w:szCs w:val="24"/>
          <w:lang w:val="sq-AL"/>
        </w:rPr>
        <w:t>në mënyrë që të krijohej një bazë e qartë për të zbatuar procesin konkurrues dhe adresuar sfidat me të cilat mund të përballen investitorët. Sipas këtij opsioni, vetëm legjislacioni dytësor do të miratohe</w:t>
      </w:r>
      <w:r w:rsidR="00E05BA9" w:rsidRPr="0051150D">
        <w:rPr>
          <w:rFonts w:ascii="Times New Roman" w:hAnsi="Times New Roman" w:cs="Times New Roman"/>
          <w:bCs/>
          <w:sz w:val="24"/>
          <w:szCs w:val="24"/>
          <w:lang w:val="sq-AL"/>
        </w:rPr>
        <w:t>t</w:t>
      </w:r>
      <w:r w:rsidRPr="0051150D">
        <w:rPr>
          <w:rFonts w:ascii="Times New Roman" w:hAnsi="Times New Roman" w:cs="Times New Roman"/>
          <w:bCs/>
          <w:sz w:val="24"/>
          <w:szCs w:val="24"/>
          <w:lang w:val="sq-AL"/>
        </w:rPr>
        <w:t xml:space="preserve"> nga Ministria përgjegjëse për energjinë ose ZRRE-në, por Qeveria do të përmbushte vetëm pjesërisht kërkesat që vijnë nga Komuniteti i Energjisë për shkak të kufizimeve për të miratuar të gjitha masat e nevojshme.</w:t>
      </w:r>
    </w:p>
    <w:p w14:paraId="47B19FD9" w14:textId="77777777" w:rsidR="00BF6F43" w:rsidRPr="0051150D" w:rsidRDefault="00BF6F43" w:rsidP="00117397">
      <w:pPr>
        <w:spacing w:line="240" w:lineRule="auto"/>
        <w:jc w:val="both"/>
        <w:rPr>
          <w:rFonts w:ascii="Times New Roman" w:hAnsi="Times New Roman" w:cs="Times New Roman"/>
          <w:bCs/>
          <w:sz w:val="24"/>
          <w:szCs w:val="24"/>
          <w:lang w:val="sq-AL"/>
        </w:rPr>
      </w:pPr>
      <w:r w:rsidRPr="0051150D">
        <w:rPr>
          <w:rFonts w:ascii="Times New Roman" w:hAnsi="Times New Roman" w:cs="Times New Roman"/>
          <w:bCs/>
          <w:sz w:val="24"/>
          <w:szCs w:val="24"/>
          <w:lang w:val="sq-AL"/>
        </w:rPr>
        <w:t xml:space="preserve">Përcaktimi i objektivit të BRE-së për vitin 2030 është i detyrueshëm të miratohet përmes legjislacionit parësor, prandaj ky opsion i vetëm nuk mund të zbatohet, por i ndërlidhur me opsionin 3. </w:t>
      </w:r>
    </w:p>
    <w:p w14:paraId="044E1456" w14:textId="77777777" w:rsidR="00E05BA9" w:rsidRPr="00946B68" w:rsidRDefault="0051150D" w:rsidP="00117397">
      <w:pPr>
        <w:pStyle w:val="Heading2"/>
        <w:tabs>
          <w:tab w:val="left" w:pos="2868"/>
        </w:tabs>
        <w:spacing w:line="240" w:lineRule="auto"/>
        <w:jc w:val="both"/>
        <w:rPr>
          <w:rFonts w:asciiTheme="minorHAnsi" w:hAnsiTheme="minorHAnsi" w:cstheme="minorHAnsi"/>
          <w:color w:val="auto"/>
          <w:lang w:val="sq-AL"/>
        </w:rPr>
      </w:pPr>
      <w:bookmarkStart w:id="14" w:name="_Toc514670892"/>
      <w:r>
        <w:rPr>
          <w:rFonts w:asciiTheme="minorHAnsi" w:hAnsiTheme="minorHAnsi" w:cstheme="minorHAnsi"/>
          <w:color w:val="auto"/>
          <w:lang w:val="sq-AL"/>
        </w:rPr>
        <w:tab/>
      </w:r>
    </w:p>
    <w:p w14:paraId="07FFCA47" w14:textId="77777777" w:rsidR="008B4C84" w:rsidRDefault="00BF6F43" w:rsidP="00E03CE5">
      <w:pPr>
        <w:spacing w:line="240" w:lineRule="auto"/>
        <w:rPr>
          <w:rFonts w:ascii="Times New Roman" w:hAnsi="Times New Roman" w:cs="Times New Roman"/>
          <w:b/>
          <w:lang w:val="sq-AL"/>
        </w:rPr>
      </w:pPr>
      <w:bookmarkStart w:id="15" w:name="_Toc84946025"/>
      <w:r w:rsidRPr="00117397">
        <w:rPr>
          <w:rFonts w:ascii="Times New Roman" w:hAnsi="Times New Roman" w:cs="Times New Roman"/>
          <w:b/>
          <w:lang w:val="sq-AL"/>
        </w:rPr>
        <w:t>Kapitulli 3.3: Opsioni i tretë</w:t>
      </w:r>
      <w:bookmarkEnd w:id="14"/>
      <w:bookmarkEnd w:id="15"/>
    </w:p>
    <w:p w14:paraId="7BB67FDD" w14:textId="7AFFA855" w:rsidR="00643A10" w:rsidRPr="0051150D" w:rsidRDefault="00643A10" w:rsidP="00E03CE5">
      <w:pPr>
        <w:spacing w:line="240" w:lineRule="auto"/>
        <w:rPr>
          <w:rFonts w:ascii="Times New Roman" w:hAnsi="Times New Roman" w:cs="Times New Roman"/>
          <w:b/>
          <w:sz w:val="24"/>
          <w:szCs w:val="24"/>
          <w:lang w:val="sq-AL"/>
        </w:rPr>
      </w:pPr>
      <w:r w:rsidRPr="0051150D">
        <w:rPr>
          <w:rFonts w:ascii="Times New Roman" w:hAnsi="Times New Roman" w:cs="Times New Roman"/>
          <w:b/>
          <w:sz w:val="24"/>
          <w:szCs w:val="24"/>
          <w:lang w:val="sq-AL"/>
        </w:rPr>
        <w:t>Hartimi i projektligjit për burimet e ripërtëritshme të energjisë.</w:t>
      </w:r>
    </w:p>
    <w:p w14:paraId="23544071"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Sipas këtij opsioni, do të hartohej ligji për Burimet e Ripërtëritshme të Energjisë. Ky ligj do të eliminojë të gjitha pengesat e </w:t>
      </w:r>
      <w:r w:rsidR="00E05BA9" w:rsidRPr="0051150D">
        <w:rPr>
          <w:rFonts w:ascii="Times New Roman" w:hAnsi="Times New Roman" w:cs="Times New Roman"/>
          <w:sz w:val="24"/>
          <w:szCs w:val="24"/>
          <w:lang w:val="sq-AL"/>
        </w:rPr>
        <w:t>i</w:t>
      </w:r>
      <w:r w:rsidRPr="0051150D">
        <w:rPr>
          <w:rFonts w:ascii="Times New Roman" w:hAnsi="Times New Roman" w:cs="Times New Roman"/>
          <w:sz w:val="24"/>
          <w:szCs w:val="24"/>
          <w:lang w:val="sq-AL"/>
        </w:rPr>
        <w:t>dentifikuara dhe do të hapë rrugën për zhvillimin e mëtejshëm të BRE</w:t>
      </w:r>
      <w:r w:rsidRPr="0051150D">
        <w:rPr>
          <w:rFonts w:ascii="Times New Roman" w:hAnsi="Times New Roman" w:cs="Times New Roman"/>
          <w:bCs/>
          <w:sz w:val="24"/>
          <w:szCs w:val="24"/>
          <w:lang w:val="sq-AL"/>
        </w:rPr>
        <w:t>-së</w:t>
      </w:r>
      <w:r w:rsidRPr="0051150D">
        <w:rPr>
          <w:rFonts w:ascii="Times New Roman" w:hAnsi="Times New Roman" w:cs="Times New Roman"/>
          <w:sz w:val="24"/>
          <w:szCs w:val="24"/>
          <w:lang w:val="sq-AL"/>
        </w:rPr>
        <w:t xml:space="preserve"> në aspektin e sigurisë së furnizimit me energji dhe zhvillimit ekonomik. Për më tepër, ky ligj në veçanti do të jetë në përputhje me pakon e re të energjisë të BE-së në përgjithësi.</w:t>
      </w:r>
    </w:p>
    <w:p w14:paraId="7238EBF7"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Ligji për BRE do të adresonte të gjitha çështjet që lidhen me BRE</w:t>
      </w:r>
      <w:r w:rsidRPr="0051150D">
        <w:rPr>
          <w:rFonts w:ascii="Times New Roman" w:hAnsi="Times New Roman" w:cs="Times New Roman"/>
          <w:bCs/>
          <w:sz w:val="24"/>
          <w:szCs w:val="24"/>
          <w:lang w:val="sq-AL"/>
        </w:rPr>
        <w:t>-në</w:t>
      </w:r>
      <w:r w:rsidRPr="0051150D">
        <w:rPr>
          <w:rFonts w:ascii="Times New Roman" w:hAnsi="Times New Roman" w:cs="Times New Roman"/>
          <w:sz w:val="24"/>
          <w:szCs w:val="24"/>
          <w:lang w:val="sq-AL"/>
        </w:rPr>
        <w:t xml:space="preserve"> në një dokument të vetëm. Ligji do të parashikonte procedurat administrative, mekanizmat e tregut për zhvillimin e BRE-së, qasjen në rrjet, do të përcaktonte statusin ligjor të akterëve dhe palëve të ndryshme të interesit, do të mbështeste skemat dhe do të inkurajonte përdorimin e teknologjive të reja. Kushtet për reformat e tregut të energjisë nga BRE-ja me fokus në rritjen e konkurrencës do të përcaktohen mirë. Mbështetja e prodhimit të energjisë nga BRE-ja përmes procedurave konkurruese do të jetë një nga elementët që pritet të rregullohet. Ky ligj do të krijojë një mjedis më të përshtatshëm për investime, me theks të veçantë në tërheqjen e investimeve </w:t>
      </w:r>
      <w:r w:rsidR="008350E8" w:rsidRPr="0051150D">
        <w:rPr>
          <w:rFonts w:ascii="Times New Roman" w:hAnsi="Times New Roman" w:cs="Times New Roman"/>
          <w:sz w:val="24"/>
          <w:szCs w:val="24"/>
          <w:lang w:val="sq-AL"/>
        </w:rPr>
        <w:t xml:space="preserve">të drejtpërdrejta </w:t>
      </w:r>
      <w:r w:rsidRPr="0051150D">
        <w:rPr>
          <w:rFonts w:ascii="Times New Roman" w:hAnsi="Times New Roman" w:cs="Times New Roman"/>
          <w:sz w:val="24"/>
          <w:szCs w:val="24"/>
          <w:lang w:val="sq-AL"/>
        </w:rPr>
        <w:t>nga jashtë dhe nga diaspora jonë. Zotimet e bëra brenda TKE</w:t>
      </w:r>
      <w:r w:rsidRPr="0051150D">
        <w:rPr>
          <w:rFonts w:ascii="Times New Roman" w:hAnsi="Times New Roman" w:cs="Times New Roman"/>
          <w:bCs/>
          <w:sz w:val="24"/>
          <w:szCs w:val="24"/>
          <w:lang w:val="sq-AL"/>
        </w:rPr>
        <w:t>-së</w:t>
      </w:r>
      <w:r w:rsidRPr="0051150D">
        <w:rPr>
          <w:rFonts w:ascii="Times New Roman" w:hAnsi="Times New Roman" w:cs="Times New Roman"/>
          <w:sz w:val="24"/>
          <w:szCs w:val="24"/>
          <w:lang w:val="sq-AL"/>
        </w:rPr>
        <w:t xml:space="preserve"> në lidhje me zhvillimin e BRE-</w:t>
      </w:r>
      <w:r w:rsidRPr="0051150D">
        <w:rPr>
          <w:rFonts w:ascii="Times New Roman" w:hAnsi="Times New Roman" w:cs="Times New Roman"/>
          <w:bCs/>
          <w:sz w:val="24"/>
          <w:szCs w:val="24"/>
          <w:lang w:val="sq-AL"/>
        </w:rPr>
        <w:t>së</w:t>
      </w:r>
      <w:r w:rsidRPr="0051150D">
        <w:rPr>
          <w:rFonts w:ascii="Times New Roman" w:hAnsi="Times New Roman" w:cs="Times New Roman"/>
          <w:sz w:val="24"/>
          <w:szCs w:val="24"/>
          <w:lang w:val="sq-AL"/>
        </w:rPr>
        <w:t xml:space="preserve"> do të jenë në fokus të këtij ligji.</w:t>
      </w:r>
    </w:p>
    <w:p w14:paraId="0CC1566C" w14:textId="77777777" w:rsidR="00BF6F43" w:rsidRPr="00946B68" w:rsidRDefault="00BF6F43" w:rsidP="00117397">
      <w:pPr>
        <w:spacing w:line="240" w:lineRule="auto"/>
        <w:jc w:val="both"/>
        <w:rPr>
          <w:rFonts w:cstheme="minorHAnsi"/>
          <w:lang w:val="sq-AL"/>
        </w:rPr>
      </w:pPr>
      <w:r w:rsidRPr="0051150D">
        <w:rPr>
          <w:rFonts w:ascii="Times New Roman" w:hAnsi="Times New Roman" w:cs="Times New Roman"/>
          <w:sz w:val="24"/>
          <w:szCs w:val="24"/>
          <w:lang w:val="sq-AL"/>
        </w:rPr>
        <w:t xml:space="preserve">Nga ana tjetër, zhvendosja e </w:t>
      </w:r>
      <w:r w:rsidR="008350E8" w:rsidRPr="0051150D">
        <w:rPr>
          <w:rFonts w:ascii="Times New Roman" w:hAnsi="Times New Roman" w:cs="Times New Roman"/>
          <w:sz w:val="24"/>
          <w:szCs w:val="24"/>
          <w:lang w:val="sq-AL"/>
        </w:rPr>
        <w:t>paradigmës</w:t>
      </w:r>
      <w:r w:rsidRPr="0051150D">
        <w:rPr>
          <w:rFonts w:ascii="Times New Roman" w:hAnsi="Times New Roman" w:cs="Times New Roman"/>
          <w:sz w:val="24"/>
          <w:szCs w:val="24"/>
          <w:lang w:val="sq-AL"/>
        </w:rPr>
        <w:t xml:space="preserve"> </w:t>
      </w:r>
      <w:r w:rsidR="008350E8" w:rsidRPr="0051150D">
        <w:rPr>
          <w:rFonts w:ascii="Times New Roman" w:hAnsi="Times New Roman" w:cs="Times New Roman"/>
          <w:sz w:val="24"/>
          <w:szCs w:val="24"/>
          <w:lang w:val="sq-AL"/>
        </w:rPr>
        <w:t>s</w:t>
      </w:r>
      <w:r w:rsidRPr="0051150D">
        <w:rPr>
          <w:rFonts w:ascii="Times New Roman" w:hAnsi="Times New Roman" w:cs="Times New Roman"/>
          <w:sz w:val="24"/>
          <w:szCs w:val="24"/>
          <w:lang w:val="sq-AL"/>
        </w:rPr>
        <w:t xml:space="preserve">ë </w:t>
      </w:r>
      <w:r w:rsidR="008350E8" w:rsidRPr="0051150D">
        <w:rPr>
          <w:rFonts w:ascii="Times New Roman" w:hAnsi="Times New Roman" w:cs="Times New Roman"/>
          <w:sz w:val="24"/>
          <w:szCs w:val="24"/>
          <w:lang w:val="sq-AL"/>
        </w:rPr>
        <w:t xml:space="preserve">penetrimit </w:t>
      </w:r>
      <w:r w:rsidRPr="0051150D">
        <w:rPr>
          <w:rFonts w:ascii="Times New Roman" w:hAnsi="Times New Roman" w:cs="Times New Roman"/>
          <w:sz w:val="24"/>
          <w:szCs w:val="24"/>
          <w:lang w:val="sq-AL"/>
        </w:rPr>
        <w:t>të shtuar të BRE-së do të krijojë sfida edhe në rrjetin e transmetimit dhe shpërndarjes. Përditësimi i rrjetit do të jetë i nevojshëm në të gjitha nivelet, si dhe funksionimi i sistemit. Ligjet në lidhje me tregun e energjisë elektrike, rregullimin dhe monitorimin e aktiviteteve të energjisë duhet të jenë në përputhje me ligjin e ri për BRE-në.</w:t>
      </w:r>
    </w:p>
    <w:p w14:paraId="701D3217" w14:textId="77777777" w:rsidR="00BF6F43" w:rsidRPr="00946B68" w:rsidRDefault="00BF6F43" w:rsidP="00117397">
      <w:pPr>
        <w:spacing w:line="240" w:lineRule="auto"/>
        <w:jc w:val="both"/>
        <w:rPr>
          <w:rFonts w:cstheme="minorHAnsi"/>
          <w:lang w:val="sq-AL"/>
        </w:rPr>
      </w:pPr>
    </w:p>
    <w:p w14:paraId="2B1799C9" w14:textId="77777777" w:rsidR="00BF6F43" w:rsidRPr="00946B68" w:rsidRDefault="00BF6F43" w:rsidP="00117397">
      <w:pPr>
        <w:spacing w:line="240" w:lineRule="auto"/>
        <w:rPr>
          <w:rFonts w:eastAsiaTheme="majorEastAsia" w:cstheme="minorHAnsi"/>
          <w:sz w:val="32"/>
          <w:szCs w:val="32"/>
          <w:lang w:val="sq-AL"/>
        </w:rPr>
      </w:pPr>
      <w:bookmarkStart w:id="16" w:name="_Toc514670893"/>
      <w:r w:rsidRPr="00946B68">
        <w:rPr>
          <w:rFonts w:cstheme="minorHAnsi"/>
          <w:lang w:val="sq-AL"/>
        </w:rPr>
        <w:br w:type="page"/>
      </w:r>
    </w:p>
    <w:p w14:paraId="4373908E" w14:textId="77777777" w:rsidR="00BF6F43" w:rsidRPr="00117397" w:rsidRDefault="00BF6F43" w:rsidP="00117397">
      <w:pPr>
        <w:pStyle w:val="Heading1"/>
        <w:spacing w:line="240" w:lineRule="auto"/>
        <w:jc w:val="both"/>
        <w:rPr>
          <w:rFonts w:ascii="Times New Roman" w:hAnsi="Times New Roman" w:cs="Times New Roman"/>
          <w:b/>
          <w:color w:val="auto"/>
          <w:lang w:val="sq-AL"/>
        </w:rPr>
      </w:pPr>
      <w:bookmarkStart w:id="17" w:name="_Toc84946026"/>
      <w:r w:rsidRPr="00117397">
        <w:rPr>
          <w:rFonts w:ascii="Times New Roman" w:hAnsi="Times New Roman" w:cs="Times New Roman"/>
          <w:b/>
          <w:color w:val="auto"/>
          <w:lang w:val="sq-AL"/>
        </w:rPr>
        <w:lastRenderedPageBreak/>
        <w:t>Kapitulli 4: Identifikimi dhe vlerësimi i ndikimeve të ardhshme</w:t>
      </w:r>
      <w:bookmarkEnd w:id="16"/>
      <w:bookmarkEnd w:id="17"/>
    </w:p>
    <w:p w14:paraId="437D7DF0" w14:textId="77777777" w:rsidR="00BF6F43" w:rsidRPr="00946B68" w:rsidRDefault="00BF6F43" w:rsidP="00117397">
      <w:pPr>
        <w:spacing w:line="240" w:lineRule="auto"/>
        <w:rPr>
          <w:rFonts w:cstheme="minorHAnsi"/>
          <w:lang w:val="sq-AL"/>
        </w:rPr>
      </w:pPr>
    </w:p>
    <w:p w14:paraId="40553EAC"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Tabela më poshtë tregon ndikimet më domethënëse që janë identifikuar. Shtojcat 1 deri në 4 vlerësojnë të gjitha ndikimet e identifikimit të ndikimeve ekonomike, sociale, mjedisore dhe të drejtave themelore. Këto mjete janë të listuara në Manualin për Zhvillimin e Koncept Dokumenteve.</w:t>
      </w:r>
    </w:p>
    <w:p w14:paraId="21522833"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Në vijim është një diskutim i shkurtër i llojeve të ndikimeve që rezultojnë nga tri opsionet:</w:t>
      </w:r>
    </w:p>
    <w:p w14:paraId="67DCEC97"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Opsioni 1: opsion </w:t>
      </w:r>
      <w:r w:rsidR="008350E8" w:rsidRPr="0051150D">
        <w:rPr>
          <w:rFonts w:ascii="Times New Roman" w:hAnsi="Times New Roman" w:cs="Times New Roman"/>
          <w:sz w:val="24"/>
          <w:szCs w:val="24"/>
          <w:lang w:val="sq-AL"/>
        </w:rPr>
        <w:t xml:space="preserve">pa ndryshim </w:t>
      </w:r>
    </w:p>
    <w:p w14:paraId="216D4250"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Zhvillimi dhe zbatimi i projekteve të BRE-së do të anulohet për shkak të mos</w:t>
      </w:r>
      <w:r w:rsidR="00D4535D" w:rsidRPr="0051150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përcaktimit të objektivave të rinj dhe rrjedhimisht asnjë mekanizëm i ri për mbështetje nuk mund të arrihet.</w:t>
      </w:r>
    </w:p>
    <w:p w14:paraId="7795A84A"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Mungesa e investimeve në projektet e ER-së do të krijojë një hendek më të madh ofertë-kërkesë. Padyshim, opsioni aktual do të ketë ndikimet e mëposhtme negative në ekonominë e Kosovës siç tregohet në Figurën 6.</w:t>
      </w:r>
    </w:p>
    <w:p w14:paraId="436605AF" w14:textId="77777777" w:rsidR="00BF6F43" w:rsidRPr="00946B68" w:rsidRDefault="00BF6F43" w:rsidP="00117397">
      <w:pPr>
        <w:pStyle w:val="Caption"/>
        <w:jc w:val="both"/>
        <w:rPr>
          <w:rFonts w:cstheme="minorHAnsi"/>
          <w:color w:val="auto"/>
          <w:lang w:val="sq-AL"/>
        </w:rPr>
      </w:pPr>
      <w:r w:rsidRPr="00946B68">
        <w:rPr>
          <w:rFonts w:cstheme="minorHAnsi"/>
          <w:color w:val="auto"/>
          <w:lang w:val="sq-AL"/>
        </w:rPr>
        <w:t xml:space="preserve">Figura </w:t>
      </w:r>
      <w:r w:rsidRPr="00946B68">
        <w:rPr>
          <w:rFonts w:cstheme="minorHAnsi"/>
          <w:color w:val="auto"/>
          <w:lang w:val="sq-AL"/>
        </w:rPr>
        <w:fldChar w:fldCharType="begin"/>
      </w:r>
      <w:r w:rsidRPr="00946B68">
        <w:rPr>
          <w:rFonts w:cstheme="minorHAnsi"/>
          <w:color w:val="auto"/>
          <w:lang w:val="sq-AL"/>
        </w:rPr>
        <w:instrText xml:space="preserve"> SEQ Figure \* ARABIC </w:instrText>
      </w:r>
      <w:r w:rsidRPr="00946B68">
        <w:rPr>
          <w:rFonts w:cstheme="minorHAnsi"/>
          <w:color w:val="auto"/>
          <w:lang w:val="sq-AL"/>
        </w:rPr>
        <w:fldChar w:fldCharType="separate"/>
      </w:r>
      <w:r w:rsidRPr="00946B68">
        <w:rPr>
          <w:rFonts w:cstheme="minorHAnsi"/>
          <w:color w:val="auto"/>
          <w:lang w:val="sq-AL"/>
        </w:rPr>
        <w:t>6</w:t>
      </w:r>
      <w:r w:rsidRPr="00946B68">
        <w:rPr>
          <w:rFonts w:cstheme="minorHAnsi"/>
          <w:color w:val="auto"/>
          <w:lang w:val="sq-AL"/>
        </w:rPr>
        <w:fldChar w:fldCharType="end"/>
      </w:r>
      <w:r w:rsidRPr="00946B68">
        <w:rPr>
          <w:rFonts w:cstheme="minorHAnsi"/>
          <w:color w:val="auto"/>
          <w:lang w:val="sq-AL"/>
        </w:rPr>
        <w:t>: Ndikimet më domethënëse të identifikuara sipas kategorisë së ndikimit për Opsionin 1</w:t>
      </w:r>
    </w:p>
    <w:tbl>
      <w:tblPr>
        <w:tblStyle w:val="GridTable5Dark-Accent51"/>
        <w:tblW w:w="0" w:type="auto"/>
        <w:tblLook w:val="04A0" w:firstRow="1" w:lastRow="0" w:firstColumn="1" w:lastColumn="0" w:noHBand="0" w:noVBand="1"/>
      </w:tblPr>
      <w:tblGrid>
        <w:gridCol w:w="2335"/>
        <w:gridCol w:w="7015"/>
      </w:tblGrid>
      <w:tr w:rsidR="00BF6F43" w:rsidRPr="00946B68" w14:paraId="3888D24B" w14:textId="77777777" w:rsidTr="000F4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BF4EC82" w14:textId="77777777" w:rsidR="00BF6F43" w:rsidRPr="00946B68" w:rsidRDefault="00BF6F43" w:rsidP="00117397">
            <w:pPr>
              <w:spacing w:after="160"/>
              <w:jc w:val="both"/>
              <w:rPr>
                <w:rFonts w:cstheme="minorHAnsi"/>
                <w:b w:val="0"/>
                <w:lang w:val="sq-AL"/>
              </w:rPr>
            </w:pPr>
            <w:r w:rsidRPr="00946B68">
              <w:rPr>
                <w:rFonts w:cstheme="minorHAnsi"/>
                <w:lang w:val="sq-AL"/>
              </w:rPr>
              <w:t>Kategoritë e ndikimeve</w:t>
            </w:r>
          </w:p>
        </w:tc>
        <w:tc>
          <w:tcPr>
            <w:tcW w:w="7015" w:type="dxa"/>
          </w:tcPr>
          <w:p w14:paraId="3E21FA37" w14:textId="77777777" w:rsidR="00BF6F43" w:rsidRPr="00946B68" w:rsidRDefault="00BF6F43" w:rsidP="00117397">
            <w:pPr>
              <w:spacing w:after="160"/>
              <w:jc w:val="both"/>
              <w:cnfStyle w:val="100000000000" w:firstRow="1" w:lastRow="0" w:firstColumn="0" w:lastColumn="0" w:oddVBand="0" w:evenVBand="0" w:oddHBand="0" w:evenHBand="0" w:firstRowFirstColumn="0" w:firstRowLastColumn="0" w:lastRowFirstColumn="0" w:lastRowLastColumn="0"/>
              <w:rPr>
                <w:rFonts w:cstheme="minorHAnsi"/>
                <w:b w:val="0"/>
                <w:lang w:val="sq-AL"/>
              </w:rPr>
            </w:pPr>
            <w:r w:rsidRPr="00946B68">
              <w:rPr>
                <w:rFonts w:cstheme="minorHAnsi"/>
                <w:lang w:val="sq-AL"/>
              </w:rPr>
              <w:t>Ndikimet përkatëse të identifikuara (opsioni i tretë)</w:t>
            </w:r>
          </w:p>
        </w:tc>
      </w:tr>
      <w:tr w:rsidR="00BF6F43" w:rsidRPr="00946B68" w14:paraId="6C017D1B"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3F85791" w14:textId="77777777" w:rsidR="00BF6F43" w:rsidRPr="00946B68" w:rsidRDefault="00BF6F43" w:rsidP="00117397">
            <w:pPr>
              <w:spacing w:after="160"/>
              <w:jc w:val="both"/>
              <w:rPr>
                <w:rFonts w:cstheme="minorHAnsi"/>
                <w:lang w:val="sq-AL"/>
              </w:rPr>
            </w:pPr>
            <w:r w:rsidRPr="00946B68">
              <w:rPr>
                <w:rFonts w:cstheme="minorHAnsi"/>
                <w:lang w:val="sq-AL"/>
              </w:rPr>
              <w:t>Ndikimet ekonomike</w:t>
            </w:r>
          </w:p>
        </w:tc>
        <w:tc>
          <w:tcPr>
            <w:tcW w:w="7015" w:type="dxa"/>
          </w:tcPr>
          <w:p w14:paraId="19444B17"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Bizneset do të përballen me pasiguri për shkak të mosbesueshmërisë së furnizimit me energji elektrike e cila do të pengojë rritjen e biznesit dhe investimet e reja. Investitorët e huaj do ta shohin </w:t>
            </w:r>
            <w:r w:rsidR="00D4535D" w:rsidRPr="00946B68">
              <w:rPr>
                <w:rFonts w:cstheme="minorHAnsi"/>
                <w:lang w:val="sq-AL"/>
              </w:rPr>
              <w:t xml:space="preserve"> “punën e zakonshme”</w:t>
            </w:r>
            <w:r w:rsidRPr="00946B68">
              <w:rPr>
                <w:rFonts w:cstheme="minorHAnsi"/>
                <w:lang w:val="sq-AL"/>
              </w:rPr>
              <w:t xml:space="preserve"> si  mungesë angazhimi nga QK-ja. Prandaj, do të ketë një mungesë të vazhdueshme të investimeve dhe me kufizime në kapitalin publik, përderisa Kosova rrezikon të mos jetë në gjendje të përmbushë objektivat e BE-së për ER-në në Kosovë.</w:t>
            </w:r>
          </w:p>
        </w:tc>
      </w:tr>
      <w:tr w:rsidR="00BF6F43" w:rsidRPr="00946B68" w14:paraId="4D24DD33" w14:textId="77777777" w:rsidTr="000F4C59">
        <w:tc>
          <w:tcPr>
            <w:cnfStyle w:val="001000000000" w:firstRow="0" w:lastRow="0" w:firstColumn="1" w:lastColumn="0" w:oddVBand="0" w:evenVBand="0" w:oddHBand="0" w:evenHBand="0" w:firstRowFirstColumn="0" w:firstRowLastColumn="0" w:lastRowFirstColumn="0" w:lastRowLastColumn="0"/>
            <w:tcW w:w="2335" w:type="dxa"/>
          </w:tcPr>
          <w:p w14:paraId="10296727" w14:textId="77777777" w:rsidR="00BF6F43" w:rsidRPr="00946B68" w:rsidRDefault="00BF6F43" w:rsidP="00117397">
            <w:pPr>
              <w:spacing w:after="160"/>
              <w:jc w:val="both"/>
              <w:rPr>
                <w:rFonts w:cstheme="minorHAnsi"/>
                <w:lang w:val="sq-AL"/>
              </w:rPr>
            </w:pPr>
            <w:r w:rsidRPr="00946B68">
              <w:rPr>
                <w:rFonts w:cstheme="minorHAnsi"/>
                <w:lang w:val="sq-AL"/>
              </w:rPr>
              <w:t>Ndikimet sociale</w:t>
            </w:r>
          </w:p>
        </w:tc>
        <w:tc>
          <w:tcPr>
            <w:tcW w:w="7015" w:type="dxa"/>
          </w:tcPr>
          <w:p w14:paraId="1F66FDD7"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Zhvillimi i </w:t>
            </w:r>
            <w:r w:rsidR="00D4535D" w:rsidRPr="00946B68">
              <w:rPr>
                <w:rFonts w:cstheme="minorHAnsi"/>
                <w:lang w:val="sq-AL"/>
              </w:rPr>
              <w:t xml:space="preserve">përgatitjes </w:t>
            </w:r>
            <w:r w:rsidRPr="00946B68">
              <w:rPr>
                <w:rFonts w:cstheme="minorHAnsi"/>
                <w:lang w:val="sq-AL"/>
              </w:rPr>
              <w:t>profesional</w:t>
            </w:r>
            <w:r w:rsidR="00D4535D" w:rsidRPr="00946B68">
              <w:rPr>
                <w:rFonts w:cstheme="minorHAnsi"/>
                <w:lang w:val="sq-AL"/>
              </w:rPr>
              <w:t>e</w:t>
            </w:r>
            <w:r w:rsidRPr="00946B68">
              <w:rPr>
                <w:rFonts w:cstheme="minorHAnsi"/>
                <w:lang w:val="sq-AL"/>
              </w:rPr>
              <w:t>, inovacioni</w:t>
            </w:r>
            <w:r w:rsidR="00D4535D" w:rsidRPr="00946B68">
              <w:rPr>
                <w:rFonts w:cstheme="minorHAnsi"/>
                <w:lang w:val="sq-AL"/>
              </w:rPr>
              <w:t>t</w:t>
            </w:r>
            <w:r w:rsidRPr="00946B68">
              <w:rPr>
                <w:rFonts w:cstheme="minorHAnsi"/>
                <w:lang w:val="sq-AL"/>
              </w:rPr>
              <w:t xml:space="preserve"> do të komprometohet. Përveç kësaj, ndikimet e tjera sociale do të përfshinin ndikimin në arsim, kujdes</w:t>
            </w:r>
            <w:r w:rsidR="00665922" w:rsidRPr="00946B68">
              <w:rPr>
                <w:rFonts w:cstheme="minorHAnsi"/>
                <w:lang w:val="sq-AL"/>
              </w:rPr>
              <w:t>in</w:t>
            </w:r>
            <w:r w:rsidRPr="00946B68">
              <w:rPr>
                <w:rFonts w:cstheme="minorHAnsi"/>
                <w:lang w:val="sq-AL"/>
              </w:rPr>
              <w:t xml:space="preserve"> shëndetësor dhe shërbime</w:t>
            </w:r>
            <w:r w:rsidR="00665922" w:rsidRPr="00946B68">
              <w:rPr>
                <w:rFonts w:cstheme="minorHAnsi"/>
                <w:lang w:val="sq-AL"/>
              </w:rPr>
              <w:t>t</w:t>
            </w:r>
            <w:r w:rsidRPr="00946B68">
              <w:rPr>
                <w:rFonts w:cstheme="minorHAnsi"/>
                <w:lang w:val="sq-AL"/>
              </w:rPr>
              <w:t xml:space="preserve"> </w:t>
            </w:r>
            <w:r w:rsidR="00665922" w:rsidRPr="00946B68">
              <w:rPr>
                <w:rFonts w:cstheme="minorHAnsi"/>
                <w:lang w:val="sq-AL"/>
              </w:rPr>
              <w:t>e</w:t>
            </w:r>
            <w:r w:rsidRPr="00946B68">
              <w:rPr>
                <w:rFonts w:cstheme="minorHAnsi"/>
                <w:lang w:val="sq-AL"/>
              </w:rPr>
              <w:t xml:space="preserve"> tjera që mund të reduktohen dhe/ose ndërpriten për shkak të mungesës së furnizimit të besueshëm dhe të mjaftueshëm me energji elektrike.</w:t>
            </w:r>
          </w:p>
        </w:tc>
      </w:tr>
      <w:tr w:rsidR="00BF6F43" w:rsidRPr="00946B68" w14:paraId="4C10D1D4"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A46BAEE" w14:textId="77777777" w:rsidR="00BF6F43" w:rsidRPr="00946B68" w:rsidRDefault="00BF6F43" w:rsidP="00117397">
            <w:pPr>
              <w:spacing w:after="160"/>
              <w:jc w:val="both"/>
              <w:rPr>
                <w:rFonts w:cstheme="minorHAnsi"/>
                <w:lang w:val="sq-AL"/>
              </w:rPr>
            </w:pPr>
            <w:r w:rsidRPr="00946B68">
              <w:rPr>
                <w:rFonts w:cstheme="minorHAnsi"/>
                <w:lang w:val="sq-AL"/>
              </w:rPr>
              <w:t>Ndikimet mjedisore</w:t>
            </w:r>
          </w:p>
        </w:tc>
        <w:tc>
          <w:tcPr>
            <w:tcW w:w="7015" w:type="dxa"/>
          </w:tcPr>
          <w:p w14:paraId="267E084A"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Qymyri do të vazhdojë të përdoret si burimi kryesor i energjisë, duke dëmtuar më tej mjedisin dhe Kosova nuk do të jetë në gjendje të përmbushë kërkesat shtetërore dhe të BE-së. </w:t>
            </w:r>
          </w:p>
        </w:tc>
      </w:tr>
      <w:tr w:rsidR="00BF6F43" w:rsidRPr="00946B68" w14:paraId="18E02C90" w14:textId="77777777" w:rsidTr="000F4C59">
        <w:tc>
          <w:tcPr>
            <w:cnfStyle w:val="001000000000" w:firstRow="0" w:lastRow="0" w:firstColumn="1" w:lastColumn="0" w:oddVBand="0" w:evenVBand="0" w:oddHBand="0" w:evenHBand="0" w:firstRowFirstColumn="0" w:firstRowLastColumn="0" w:lastRowFirstColumn="0" w:lastRowLastColumn="0"/>
            <w:tcW w:w="2335" w:type="dxa"/>
          </w:tcPr>
          <w:p w14:paraId="3C4E8EC7" w14:textId="77777777" w:rsidR="00BF6F43" w:rsidRPr="00946B68" w:rsidRDefault="00BF6F43" w:rsidP="00117397">
            <w:pPr>
              <w:spacing w:after="160"/>
              <w:jc w:val="both"/>
              <w:rPr>
                <w:rFonts w:cstheme="minorHAnsi"/>
                <w:lang w:val="sq-AL"/>
              </w:rPr>
            </w:pPr>
            <w:r w:rsidRPr="00946B68">
              <w:rPr>
                <w:rFonts w:cstheme="minorHAnsi"/>
                <w:lang w:val="sq-AL"/>
              </w:rPr>
              <w:t>Ndikimet në të drejtat themelore</w:t>
            </w:r>
          </w:p>
        </w:tc>
        <w:tc>
          <w:tcPr>
            <w:tcW w:w="7015" w:type="dxa"/>
          </w:tcPr>
          <w:p w14:paraId="2CC83D30"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Ndikimi i emetimeve të CO2 do të vazhdojë të jetë i pranishëm</w:t>
            </w:r>
          </w:p>
        </w:tc>
      </w:tr>
      <w:tr w:rsidR="00BF6F43" w:rsidRPr="00946B68" w14:paraId="12367441"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B1A46C8" w14:textId="77777777" w:rsidR="00BF6F43" w:rsidRPr="00946B68" w:rsidRDefault="00BF6F43" w:rsidP="00117397">
            <w:pPr>
              <w:spacing w:after="160"/>
              <w:jc w:val="both"/>
              <w:rPr>
                <w:rFonts w:cstheme="minorHAnsi"/>
                <w:lang w:val="sq-AL"/>
              </w:rPr>
            </w:pPr>
            <w:r w:rsidRPr="00946B68">
              <w:rPr>
                <w:rFonts w:cstheme="minorHAnsi"/>
                <w:lang w:val="sq-AL"/>
              </w:rPr>
              <w:t xml:space="preserve">Ndikimi në aspektin gjinor </w:t>
            </w:r>
          </w:p>
        </w:tc>
        <w:tc>
          <w:tcPr>
            <w:tcW w:w="7015" w:type="dxa"/>
          </w:tcPr>
          <w:p w14:paraId="6A1A68E1"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Nuk do të ketë ndikim të drejtpërdrejtë, megjithatë vendi do të humbasë mundësitë për punësime shtesë në industrinë e </w:t>
            </w:r>
            <w:r w:rsidR="00FC2D10" w:rsidRPr="00946B68">
              <w:rPr>
                <w:rFonts w:cstheme="minorHAnsi"/>
                <w:lang w:val="sq-AL"/>
              </w:rPr>
              <w:t>E</w:t>
            </w:r>
            <w:r w:rsidR="00FC2D10">
              <w:rPr>
                <w:rFonts w:cstheme="minorHAnsi"/>
                <w:lang w:val="sq-AL"/>
              </w:rPr>
              <w:t xml:space="preserve">nergjisë nga Burimet e </w:t>
            </w:r>
            <w:r w:rsidRPr="00946B68">
              <w:rPr>
                <w:rFonts w:cstheme="minorHAnsi"/>
                <w:lang w:val="sq-AL"/>
              </w:rPr>
              <w:t>R</w:t>
            </w:r>
            <w:r w:rsidR="00FC2D10">
              <w:rPr>
                <w:rFonts w:cstheme="minorHAnsi"/>
                <w:lang w:val="sq-AL"/>
              </w:rPr>
              <w:t>ipërtëritshme</w:t>
            </w:r>
            <w:r w:rsidRPr="00946B68">
              <w:rPr>
                <w:rFonts w:cstheme="minorHAnsi"/>
                <w:lang w:val="sq-AL"/>
              </w:rPr>
              <w:t>, duke zvogëluar kështu mundësitë për gratë.</w:t>
            </w:r>
          </w:p>
        </w:tc>
      </w:tr>
      <w:tr w:rsidR="00BF6F43" w:rsidRPr="00946B68" w14:paraId="025423AE" w14:textId="77777777" w:rsidTr="000F4C59">
        <w:tc>
          <w:tcPr>
            <w:cnfStyle w:val="001000000000" w:firstRow="0" w:lastRow="0" w:firstColumn="1" w:lastColumn="0" w:oddVBand="0" w:evenVBand="0" w:oddHBand="0" w:evenHBand="0" w:firstRowFirstColumn="0" w:firstRowLastColumn="0" w:lastRowFirstColumn="0" w:lastRowLastColumn="0"/>
            <w:tcW w:w="2335" w:type="dxa"/>
          </w:tcPr>
          <w:p w14:paraId="4E16A666" w14:textId="77777777" w:rsidR="00BF6F43" w:rsidRPr="00946B68" w:rsidRDefault="00BF6F43" w:rsidP="00117397">
            <w:pPr>
              <w:spacing w:after="160"/>
              <w:jc w:val="both"/>
              <w:rPr>
                <w:rFonts w:cstheme="minorHAnsi"/>
                <w:lang w:val="sq-AL"/>
              </w:rPr>
            </w:pPr>
            <w:r w:rsidRPr="00946B68">
              <w:rPr>
                <w:rFonts w:cstheme="minorHAnsi"/>
                <w:lang w:val="sq-AL"/>
              </w:rPr>
              <w:t>Ndikimet në barazinë shoqërore</w:t>
            </w:r>
          </w:p>
        </w:tc>
        <w:tc>
          <w:tcPr>
            <w:tcW w:w="7015" w:type="dxa"/>
          </w:tcPr>
          <w:p w14:paraId="55FA6727"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Nuk do të ketë ndikim të drejtpërdrejtë</w:t>
            </w:r>
          </w:p>
        </w:tc>
      </w:tr>
      <w:tr w:rsidR="00BF6F43" w:rsidRPr="00946B68" w14:paraId="3EA955C4"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0E97BE3" w14:textId="77777777" w:rsidR="00BF6F43" w:rsidRPr="00946B68" w:rsidRDefault="00BF6F43" w:rsidP="00117397">
            <w:pPr>
              <w:spacing w:after="160"/>
              <w:jc w:val="both"/>
              <w:rPr>
                <w:rFonts w:cstheme="minorHAnsi"/>
                <w:lang w:val="sq-AL"/>
              </w:rPr>
            </w:pPr>
            <w:r w:rsidRPr="00946B68">
              <w:rPr>
                <w:rFonts w:cstheme="minorHAnsi"/>
                <w:lang w:val="sq-AL"/>
              </w:rPr>
              <w:lastRenderedPageBreak/>
              <w:t>Ndikimet tek të rinjtë</w:t>
            </w:r>
          </w:p>
        </w:tc>
        <w:tc>
          <w:tcPr>
            <w:tcW w:w="7015" w:type="dxa"/>
          </w:tcPr>
          <w:p w14:paraId="48429DB7"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Nuk pritet ndikim pozitiv, për shkak të mosfunksionimit të kapaciteteve të reja të ER-së</w:t>
            </w:r>
          </w:p>
        </w:tc>
      </w:tr>
      <w:tr w:rsidR="00BF6F43" w:rsidRPr="00946B68" w14:paraId="29ACC9A4" w14:textId="77777777" w:rsidTr="000F4C59">
        <w:tc>
          <w:tcPr>
            <w:cnfStyle w:val="001000000000" w:firstRow="0" w:lastRow="0" w:firstColumn="1" w:lastColumn="0" w:oddVBand="0" w:evenVBand="0" w:oddHBand="0" w:evenHBand="0" w:firstRowFirstColumn="0" w:firstRowLastColumn="0" w:lastRowFirstColumn="0" w:lastRowLastColumn="0"/>
            <w:tcW w:w="2335" w:type="dxa"/>
          </w:tcPr>
          <w:p w14:paraId="014C0358" w14:textId="77777777" w:rsidR="00BF6F43" w:rsidRPr="00946B68" w:rsidRDefault="00BF6F43" w:rsidP="00117397">
            <w:pPr>
              <w:spacing w:after="160"/>
              <w:jc w:val="both"/>
              <w:rPr>
                <w:rFonts w:cstheme="minorHAnsi"/>
                <w:lang w:val="sq-AL"/>
              </w:rPr>
            </w:pPr>
            <w:r w:rsidRPr="00946B68">
              <w:rPr>
                <w:rFonts w:cstheme="minorHAnsi"/>
                <w:lang w:val="sq-AL"/>
              </w:rPr>
              <w:t>Ndikimet në ngarkesën e punës administrative</w:t>
            </w:r>
          </w:p>
        </w:tc>
        <w:tc>
          <w:tcPr>
            <w:tcW w:w="7015" w:type="dxa"/>
          </w:tcPr>
          <w:p w14:paraId="5C28F0DA"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Nuk do të ketë ndikim të drejtpërdrejtë</w:t>
            </w:r>
          </w:p>
        </w:tc>
      </w:tr>
      <w:tr w:rsidR="00BF6F43" w:rsidRPr="00946B68" w14:paraId="29763DCF"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4C073D7" w14:textId="77777777" w:rsidR="00BF6F43" w:rsidRPr="00946B68" w:rsidRDefault="00BF6F43" w:rsidP="00117397">
            <w:pPr>
              <w:spacing w:after="160"/>
              <w:jc w:val="both"/>
              <w:rPr>
                <w:rFonts w:cstheme="minorHAnsi"/>
                <w:lang w:val="sq-AL"/>
              </w:rPr>
            </w:pPr>
            <w:r w:rsidRPr="00946B68">
              <w:rPr>
                <w:rFonts w:cstheme="minorHAnsi"/>
                <w:lang w:val="sq-AL"/>
              </w:rPr>
              <w:t>Ndikimi në NVM -të</w:t>
            </w:r>
          </w:p>
        </w:tc>
        <w:tc>
          <w:tcPr>
            <w:tcW w:w="7015" w:type="dxa"/>
          </w:tcPr>
          <w:p w14:paraId="4628E216"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Mungesa e një qasjeje agresive nga qeveria për të vendosur ER do të ndalojë dhe kufizojë mundësitë për NVM-të që të marrin pjesë në këtë biznes të ri dhe, në fakt, shumë sipërmarrës do të shmangeshin nga kërkimi i mundësive për të bërë investime në këtë sektor pasi ata do të perceptonin një mungesë të veprimit nga Qeveria si sinjal se sektori i ER-së nuk është i promovuar.</w:t>
            </w:r>
          </w:p>
        </w:tc>
      </w:tr>
    </w:tbl>
    <w:p w14:paraId="382E038B" w14:textId="77777777" w:rsidR="00BF6F43" w:rsidRPr="00946B68" w:rsidRDefault="00BF6F43" w:rsidP="00117397">
      <w:pPr>
        <w:spacing w:line="240" w:lineRule="auto"/>
        <w:jc w:val="both"/>
        <w:rPr>
          <w:rFonts w:cstheme="minorHAnsi"/>
          <w:lang w:val="sq-AL"/>
        </w:rPr>
      </w:pPr>
    </w:p>
    <w:p w14:paraId="584AC110" w14:textId="77777777" w:rsidR="00BF6F43" w:rsidRPr="00117397" w:rsidRDefault="00BF6F43" w:rsidP="00117397">
      <w:pPr>
        <w:pStyle w:val="Heading2"/>
        <w:spacing w:line="240" w:lineRule="auto"/>
        <w:rPr>
          <w:rFonts w:ascii="Times New Roman" w:hAnsi="Times New Roman" w:cs="Times New Roman"/>
          <w:b/>
          <w:color w:val="auto"/>
          <w:sz w:val="24"/>
          <w:szCs w:val="24"/>
          <w:lang w:val="sq-AL"/>
        </w:rPr>
      </w:pPr>
      <w:bookmarkStart w:id="18" w:name="_Toc84946027"/>
      <w:r w:rsidRPr="00117397">
        <w:rPr>
          <w:rFonts w:ascii="Times New Roman" w:hAnsi="Times New Roman" w:cs="Times New Roman"/>
          <w:b/>
          <w:color w:val="auto"/>
          <w:sz w:val="24"/>
          <w:szCs w:val="24"/>
          <w:lang w:val="sq-AL"/>
        </w:rPr>
        <w:t xml:space="preserve">Opsioni 2: Opsioni për </w:t>
      </w:r>
      <w:r w:rsidR="006053E5" w:rsidRPr="00117397">
        <w:rPr>
          <w:rFonts w:ascii="Times New Roman" w:hAnsi="Times New Roman" w:cs="Times New Roman"/>
          <w:b/>
          <w:color w:val="auto"/>
          <w:sz w:val="24"/>
          <w:szCs w:val="24"/>
          <w:lang w:val="sq-AL"/>
        </w:rPr>
        <w:t>“</w:t>
      </w:r>
      <w:r w:rsidRPr="00117397">
        <w:rPr>
          <w:rFonts w:ascii="Times New Roman" w:hAnsi="Times New Roman" w:cs="Times New Roman"/>
          <w:b/>
          <w:color w:val="auto"/>
          <w:sz w:val="24"/>
          <w:szCs w:val="24"/>
          <w:lang w:val="sq-AL"/>
        </w:rPr>
        <w:t>Përmirës</w:t>
      </w:r>
      <w:r w:rsidR="006053E5" w:rsidRPr="00117397">
        <w:rPr>
          <w:rFonts w:ascii="Times New Roman" w:hAnsi="Times New Roman" w:cs="Times New Roman"/>
          <w:b/>
          <w:color w:val="auto"/>
          <w:sz w:val="24"/>
          <w:szCs w:val="24"/>
          <w:lang w:val="sq-AL"/>
        </w:rPr>
        <w:t>imin e z</w:t>
      </w:r>
      <w:r w:rsidRPr="00117397">
        <w:rPr>
          <w:rFonts w:ascii="Times New Roman" w:hAnsi="Times New Roman" w:cs="Times New Roman"/>
          <w:b/>
          <w:color w:val="auto"/>
          <w:sz w:val="24"/>
          <w:szCs w:val="24"/>
          <w:lang w:val="sq-AL"/>
        </w:rPr>
        <w:t>batimi</w:t>
      </w:r>
      <w:r w:rsidR="006053E5" w:rsidRPr="00117397">
        <w:rPr>
          <w:rFonts w:ascii="Times New Roman" w:hAnsi="Times New Roman" w:cs="Times New Roman"/>
          <w:b/>
          <w:color w:val="auto"/>
          <w:sz w:val="24"/>
          <w:szCs w:val="24"/>
          <w:lang w:val="sq-AL"/>
        </w:rPr>
        <w:t>t</w:t>
      </w:r>
      <w:r w:rsidRPr="00117397">
        <w:rPr>
          <w:rFonts w:ascii="Times New Roman" w:hAnsi="Times New Roman" w:cs="Times New Roman"/>
          <w:b/>
          <w:color w:val="auto"/>
          <w:sz w:val="24"/>
          <w:szCs w:val="24"/>
          <w:lang w:val="sq-AL"/>
        </w:rPr>
        <w:t xml:space="preserve"> dhe </w:t>
      </w:r>
      <w:r w:rsidR="006053E5" w:rsidRPr="00117397">
        <w:rPr>
          <w:rFonts w:ascii="Times New Roman" w:hAnsi="Times New Roman" w:cs="Times New Roman"/>
          <w:b/>
          <w:color w:val="auto"/>
          <w:sz w:val="24"/>
          <w:szCs w:val="24"/>
          <w:lang w:val="sq-AL"/>
        </w:rPr>
        <w:t>e</w:t>
      </w:r>
      <w:r w:rsidRPr="00117397">
        <w:rPr>
          <w:rFonts w:ascii="Times New Roman" w:hAnsi="Times New Roman" w:cs="Times New Roman"/>
          <w:b/>
          <w:color w:val="auto"/>
          <w:sz w:val="24"/>
          <w:szCs w:val="24"/>
          <w:lang w:val="sq-AL"/>
        </w:rPr>
        <w:t>kzekutimi</w:t>
      </w:r>
      <w:r w:rsidR="006053E5" w:rsidRPr="00117397">
        <w:rPr>
          <w:rFonts w:ascii="Times New Roman" w:hAnsi="Times New Roman" w:cs="Times New Roman"/>
          <w:b/>
          <w:color w:val="auto"/>
          <w:sz w:val="24"/>
          <w:szCs w:val="24"/>
          <w:lang w:val="sq-AL"/>
        </w:rPr>
        <w:t>t</w:t>
      </w:r>
      <w:r w:rsidRPr="00117397">
        <w:rPr>
          <w:rFonts w:ascii="Times New Roman" w:hAnsi="Times New Roman" w:cs="Times New Roman"/>
          <w:b/>
          <w:color w:val="auto"/>
          <w:sz w:val="24"/>
          <w:szCs w:val="24"/>
          <w:lang w:val="sq-AL"/>
        </w:rPr>
        <w:t xml:space="preserve"> përmes akteve ekzistuese</w:t>
      </w:r>
      <w:r w:rsidR="006053E5" w:rsidRPr="00117397">
        <w:rPr>
          <w:rFonts w:ascii="Times New Roman" w:hAnsi="Times New Roman" w:cs="Times New Roman"/>
          <w:b/>
          <w:color w:val="auto"/>
          <w:sz w:val="24"/>
          <w:szCs w:val="24"/>
          <w:lang w:val="sq-AL"/>
        </w:rPr>
        <w:t>”</w:t>
      </w:r>
      <w:bookmarkEnd w:id="18"/>
    </w:p>
    <w:p w14:paraId="46DD6D49" w14:textId="77777777" w:rsidR="00BF6F43" w:rsidRPr="0051150D" w:rsidRDefault="00BF6F43" w:rsidP="00117397">
      <w:pPr>
        <w:spacing w:line="240" w:lineRule="auto"/>
        <w:jc w:val="both"/>
        <w:rPr>
          <w:rFonts w:ascii="Times New Roman" w:hAnsi="Times New Roman" w:cs="Times New Roman"/>
          <w:sz w:val="24"/>
          <w:szCs w:val="24"/>
          <w:lang w:val="sq-AL"/>
        </w:rPr>
      </w:pPr>
    </w:p>
    <w:p w14:paraId="37B667A1"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Ndikimi më i rëndësishëm i Opsionit 2 do të jetë rritja e konkurrencës që rezulton nga mekanizmi i ri. Investitorët (vendas dhe të huaj) do </w:t>
      </w:r>
      <w:r w:rsidR="006053E5" w:rsidRPr="0051150D">
        <w:rPr>
          <w:rFonts w:ascii="Times New Roman" w:hAnsi="Times New Roman" w:cs="Times New Roman"/>
          <w:sz w:val="24"/>
          <w:szCs w:val="24"/>
          <w:lang w:val="sq-AL"/>
        </w:rPr>
        <w:t xml:space="preserve">të </w:t>
      </w:r>
      <w:r w:rsidRPr="0051150D">
        <w:rPr>
          <w:rFonts w:ascii="Times New Roman" w:hAnsi="Times New Roman" w:cs="Times New Roman"/>
          <w:sz w:val="24"/>
          <w:szCs w:val="24"/>
          <w:lang w:val="sq-AL"/>
        </w:rPr>
        <w:t xml:space="preserve">shohin këtë si angazhim nga QK-ja. Opsioni gjithashtu do të sigurojë një test të mirë të tregut për Qeverinë për të vlerësuar </w:t>
      </w:r>
      <w:r w:rsidR="006053E5" w:rsidRPr="0051150D">
        <w:rPr>
          <w:rFonts w:ascii="Times New Roman" w:hAnsi="Times New Roman" w:cs="Times New Roman"/>
          <w:sz w:val="24"/>
          <w:szCs w:val="24"/>
          <w:lang w:val="sq-AL"/>
        </w:rPr>
        <w:t xml:space="preserve">nivelin e apetitit </w:t>
      </w:r>
      <w:r w:rsidRPr="0051150D">
        <w:rPr>
          <w:rFonts w:ascii="Times New Roman" w:hAnsi="Times New Roman" w:cs="Times New Roman"/>
          <w:sz w:val="24"/>
          <w:szCs w:val="24"/>
          <w:lang w:val="sq-AL"/>
        </w:rPr>
        <w:t>që kanë investitorët e huaj për të investuar në Kosovë.</w:t>
      </w:r>
    </w:p>
    <w:p w14:paraId="6BB26AB8" w14:textId="77777777" w:rsidR="00BF6F43"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Ndikimi i dytë më i rëndësishëm do të jetë tek konsumatorët në kuptimin </w:t>
      </w:r>
      <w:r w:rsidR="006053E5" w:rsidRPr="0051150D">
        <w:rPr>
          <w:rFonts w:ascii="Times New Roman" w:hAnsi="Times New Roman" w:cs="Times New Roman"/>
          <w:sz w:val="24"/>
          <w:szCs w:val="24"/>
          <w:lang w:val="sq-AL"/>
        </w:rPr>
        <w:t xml:space="preserve">e </w:t>
      </w:r>
      <w:r w:rsidRPr="0051150D">
        <w:rPr>
          <w:rFonts w:ascii="Times New Roman" w:hAnsi="Times New Roman" w:cs="Times New Roman"/>
          <w:sz w:val="24"/>
          <w:szCs w:val="24"/>
          <w:lang w:val="sq-AL"/>
        </w:rPr>
        <w:t>bazuar në rritjen e konkurrencës nga perspektiva e prodhuesve. Figura 7 tregon llojin e ndikimeve që rezultojnë nga zbatimi i Opsionit 2.</w:t>
      </w:r>
    </w:p>
    <w:p w14:paraId="36B50FE0" w14:textId="77777777" w:rsidR="00BF6F43" w:rsidRPr="00946B68" w:rsidRDefault="00BF6F43" w:rsidP="00117397">
      <w:pPr>
        <w:pStyle w:val="Caption"/>
        <w:jc w:val="both"/>
        <w:rPr>
          <w:rFonts w:cstheme="minorHAnsi"/>
          <w:color w:val="auto"/>
          <w:sz w:val="24"/>
          <w:szCs w:val="24"/>
          <w:lang w:val="sq-AL"/>
        </w:rPr>
      </w:pPr>
      <w:r w:rsidRPr="00946B68">
        <w:rPr>
          <w:rFonts w:cstheme="minorHAnsi"/>
          <w:color w:val="auto"/>
          <w:sz w:val="24"/>
          <w:szCs w:val="24"/>
          <w:lang w:val="sq-AL"/>
        </w:rPr>
        <w:t>Figura 7: Ndikimet më të rëndësishme të identifikuara sipas kategorisë së ndikimit për Opsionin 2</w:t>
      </w:r>
    </w:p>
    <w:tbl>
      <w:tblPr>
        <w:tblStyle w:val="GridTable5Dark-Accent51"/>
        <w:tblW w:w="0" w:type="auto"/>
        <w:tblLook w:val="04A0" w:firstRow="1" w:lastRow="0" w:firstColumn="1" w:lastColumn="0" w:noHBand="0" w:noVBand="1"/>
      </w:tblPr>
      <w:tblGrid>
        <w:gridCol w:w="2335"/>
        <w:gridCol w:w="7015"/>
      </w:tblGrid>
      <w:tr w:rsidR="00BF6F43" w:rsidRPr="00946B68" w14:paraId="42073AA0" w14:textId="77777777" w:rsidTr="000F4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B2EE81A" w14:textId="77777777" w:rsidR="00BF6F43" w:rsidRPr="00946B68" w:rsidRDefault="00BF6F43" w:rsidP="00117397">
            <w:pPr>
              <w:spacing w:after="160"/>
              <w:jc w:val="both"/>
              <w:rPr>
                <w:rFonts w:cstheme="minorHAnsi"/>
                <w:b w:val="0"/>
                <w:lang w:val="sq-AL"/>
              </w:rPr>
            </w:pPr>
            <w:r w:rsidRPr="00946B68">
              <w:rPr>
                <w:rFonts w:cstheme="minorHAnsi"/>
                <w:lang w:val="sq-AL"/>
              </w:rPr>
              <w:t>Kategoritë e ndikimeve</w:t>
            </w:r>
          </w:p>
        </w:tc>
        <w:tc>
          <w:tcPr>
            <w:tcW w:w="7015" w:type="dxa"/>
          </w:tcPr>
          <w:p w14:paraId="318B2495" w14:textId="77777777" w:rsidR="00BF6F43" w:rsidRPr="00946B68" w:rsidRDefault="00BF6F43" w:rsidP="00117397">
            <w:pPr>
              <w:spacing w:after="160"/>
              <w:jc w:val="both"/>
              <w:cnfStyle w:val="100000000000" w:firstRow="1" w:lastRow="0" w:firstColumn="0" w:lastColumn="0" w:oddVBand="0" w:evenVBand="0" w:oddHBand="0" w:evenHBand="0" w:firstRowFirstColumn="0" w:firstRowLastColumn="0" w:lastRowFirstColumn="0" w:lastRowLastColumn="0"/>
              <w:rPr>
                <w:rFonts w:cstheme="minorHAnsi"/>
                <w:b w:val="0"/>
                <w:lang w:val="sq-AL"/>
              </w:rPr>
            </w:pPr>
            <w:r w:rsidRPr="00946B68">
              <w:rPr>
                <w:rFonts w:cstheme="minorHAnsi"/>
                <w:lang w:val="sq-AL"/>
              </w:rPr>
              <w:t>Ndikimet përkatëse të identifikuara (opsioni i tretë)</w:t>
            </w:r>
          </w:p>
        </w:tc>
      </w:tr>
      <w:tr w:rsidR="00BF6F43" w:rsidRPr="00946B68" w14:paraId="080C9194"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A60E571" w14:textId="77777777" w:rsidR="00BF6F43" w:rsidRPr="00946B68" w:rsidRDefault="00BF6F43" w:rsidP="00117397">
            <w:pPr>
              <w:spacing w:after="160"/>
              <w:jc w:val="both"/>
              <w:rPr>
                <w:rFonts w:cstheme="minorHAnsi"/>
                <w:lang w:val="sq-AL"/>
              </w:rPr>
            </w:pPr>
            <w:r w:rsidRPr="00946B68">
              <w:rPr>
                <w:rFonts w:cstheme="minorHAnsi"/>
                <w:lang w:val="sq-AL"/>
              </w:rPr>
              <w:t>Ndikimet ekonomike</w:t>
            </w:r>
          </w:p>
        </w:tc>
        <w:tc>
          <w:tcPr>
            <w:tcW w:w="7015" w:type="dxa"/>
          </w:tcPr>
          <w:p w14:paraId="624EE74E"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Opsioni 2 fokusohet në krijimin e mekanizmit sipas të cilit subjekti që drejton mekanizmin konkurrues do të lëshojë oferta për të ofruar për teknologji të ndryshme BRE. Përvoja në vendet e tjera në Evropë dhe rajon siguron një bazë të fortë se skemat konkurruese mund të rezultojnë në oferta më të ulëta. Duke pasur parasysh potencialin për ER në Kosovë dhe angazhimin e QK-së ndaj BE-së për pjesën e ER-së në përzierjen energjetike të vendit, mekanizmi konkurrues ofron një mundësi të vërtetë për të krijuar një industri të gjallë të ER-së në vend e cila do të kishte ndikime pozitive në drejtim të rritjes së mundësive të punësimit, </w:t>
            </w:r>
            <w:r w:rsidR="00A675C8" w:rsidRPr="00946B68">
              <w:rPr>
                <w:rFonts w:cstheme="minorHAnsi"/>
                <w:lang w:val="sq-AL"/>
              </w:rPr>
              <w:t xml:space="preserve">outputit </w:t>
            </w:r>
            <w:r w:rsidRPr="00946B68">
              <w:rPr>
                <w:rFonts w:cstheme="minorHAnsi"/>
                <w:lang w:val="sq-AL"/>
              </w:rPr>
              <w:t xml:space="preserve">më të besueshëm të biznesit, rritjes së konkurrencës së industrisë dhe rritjes së </w:t>
            </w:r>
            <w:r w:rsidR="00A675C8" w:rsidRPr="00946B68">
              <w:rPr>
                <w:rFonts w:cstheme="minorHAnsi"/>
                <w:lang w:val="sq-AL"/>
              </w:rPr>
              <w:t>BPV</w:t>
            </w:r>
            <w:r w:rsidRPr="00946B68">
              <w:rPr>
                <w:rFonts w:cstheme="minorHAnsi"/>
                <w:lang w:val="sq-AL"/>
              </w:rPr>
              <w:t>-së.</w:t>
            </w:r>
          </w:p>
        </w:tc>
      </w:tr>
      <w:tr w:rsidR="00BF6F43" w:rsidRPr="00946B68" w14:paraId="4C086A54" w14:textId="77777777" w:rsidTr="000F4C59">
        <w:tc>
          <w:tcPr>
            <w:cnfStyle w:val="001000000000" w:firstRow="0" w:lastRow="0" w:firstColumn="1" w:lastColumn="0" w:oddVBand="0" w:evenVBand="0" w:oddHBand="0" w:evenHBand="0" w:firstRowFirstColumn="0" w:firstRowLastColumn="0" w:lastRowFirstColumn="0" w:lastRowLastColumn="0"/>
            <w:tcW w:w="2335" w:type="dxa"/>
          </w:tcPr>
          <w:p w14:paraId="65398001" w14:textId="77777777" w:rsidR="00BF6F43" w:rsidRPr="00946B68" w:rsidRDefault="00BF6F43" w:rsidP="00117397">
            <w:pPr>
              <w:spacing w:after="160"/>
              <w:jc w:val="both"/>
              <w:rPr>
                <w:rFonts w:cstheme="minorHAnsi"/>
                <w:lang w:val="sq-AL"/>
              </w:rPr>
            </w:pPr>
            <w:r w:rsidRPr="00946B68">
              <w:rPr>
                <w:rFonts w:cstheme="minorHAnsi"/>
                <w:lang w:val="sq-AL"/>
              </w:rPr>
              <w:t>Ndikimet sociale</w:t>
            </w:r>
          </w:p>
        </w:tc>
        <w:tc>
          <w:tcPr>
            <w:tcW w:w="7015" w:type="dxa"/>
          </w:tcPr>
          <w:p w14:paraId="69F08AC4"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Si rezultat i investimeve të konsiderueshme në sektorin e ER së, industria do të kërkonte punëtorë të aftë dhe të trajnuar, që do të rriste mundësitë për zhvillimin e aftësive dhe aftësimin profesional. Për më tepër, disponueshmëria e besueshmërisë dhe sasisë së mjaftueshme të energjisë së pastër do të rriste dobitë </w:t>
            </w:r>
            <w:r w:rsidR="00A675C8" w:rsidRPr="00946B68">
              <w:rPr>
                <w:rFonts w:cstheme="minorHAnsi"/>
                <w:lang w:val="sq-AL"/>
              </w:rPr>
              <w:t xml:space="preserve">edukative </w:t>
            </w:r>
            <w:r w:rsidRPr="00946B68">
              <w:rPr>
                <w:rFonts w:cstheme="minorHAnsi"/>
                <w:lang w:val="sq-AL"/>
              </w:rPr>
              <w:t>dhe shëndetësore për shoqërinë dhe do të krijonte një mjedis të mirëqenies së përgjithshme në vend.</w:t>
            </w:r>
          </w:p>
        </w:tc>
      </w:tr>
      <w:tr w:rsidR="00BF6F43" w:rsidRPr="00946B68" w14:paraId="08588442"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9E3EC48" w14:textId="77777777" w:rsidR="00BF6F43" w:rsidRPr="00946B68" w:rsidRDefault="00BF6F43" w:rsidP="00117397">
            <w:pPr>
              <w:spacing w:after="160"/>
              <w:jc w:val="both"/>
              <w:rPr>
                <w:rFonts w:cstheme="minorHAnsi"/>
                <w:lang w:val="sq-AL"/>
              </w:rPr>
            </w:pPr>
            <w:r w:rsidRPr="00946B68">
              <w:rPr>
                <w:rFonts w:cstheme="minorHAnsi"/>
                <w:lang w:val="sq-AL"/>
              </w:rPr>
              <w:lastRenderedPageBreak/>
              <w:t>Ndikimet mjedisore</w:t>
            </w:r>
          </w:p>
        </w:tc>
        <w:tc>
          <w:tcPr>
            <w:tcW w:w="7015" w:type="dxa"/>
          </w:tcPr>
          <w:p w14:paraId="37EC8935"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Si rezultat i vendosjes së shtuar të ER-së dhe zvogëlimit të moderuar të përdorimit të qymyrit, vendi do të ketë ndikime pozitive në mjedis dhe do të jetë në gjendje të përmbushë kërkesat e BE-së.</w:t>
            </w:r>
          </w:p>
        </w:tc>
      </w:tr>
      <w:tr w:rsidR="00BF6F43" w:rsidRPr="00946B68" w14:paraId="0B294C09" w14:textId="77777777" w:rsidTr="000F4C59">
        <w:tc>
          <w:tcPr>
            <w:cnfStyle w:val="001000000000" w:firstRow="0" w:lastRow="0" w:firstColumn="1" w:lastColumn="0" w:oddVBand="0" w:evenVBand="0" w:oddHBand="0" w:evenHBand="0" w:firstRowFirstColumn="0" w:firstRowLastColumn="0" w:lastRowFirstColumn="0" w:lastRowLastColumn="0"/>
            <w:tcW w:w="2335" w:type="dxa"/>
          </w:tcPr>
          <w:p w14:paraId="46D68ED3" w14:textId="77777777" w:rsidR="00BF6F43" w:rsidRPr="00946B68" w:rsidRDefault="00BF6F43" w:rsidP="00117397">
            <w:pPr>
              <w:spacing w:after="160"/>
              <w:jc w:val="both"/>
              <w:rPr>
                <w:rFonts w:cstheme="minorHAnsi"/>
                <w:lang w:val="sq-AL"/>
              </w:rPr>
            </w:pPr>
            <w:r w:rsidRPr="00946B68">
              <w:rPr>
                <w:rFonts w:cstheme="minorHAnsi"/>
                <w:lang w:val="sq-AL"/>
              </w:rPr>
              <w:t>Ndikimet në të drejtat themelore</w:t>
            </w:r>
          </w:p>
        </w:tc>
        <w:tc>
          <w:tcPr>
            <w:tcW w:w="7015" w:type="dxa"/>
          </w:tcPr>
          <w:p w14:paraId="30320CFE"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Si rezultat i </w:t>
            </w:r>
            <w:r w:rsidR="00BF4197" w:rsidRPr="00946B68">
              <w:rPr>
                <w:rFonts w:cstheme="minorHAnsi"/>
                <w:lang w:val="sq-AL"/>
              </w:rPr>
              <w:t xml:space="preserve">gjenerimit </w:t>
            </w:r>
            <w:r w:rsidRPr="00946B68">
              <w:rPr>
                <w:rFonts w:cstheme="minorHAnsi"/>
                <w:lang w:val="sq-AL"/>
              </w:rPr>
              <w:t>të energjisë elektrike përmes teknologjisë së pastër, pritet të zvogëlohen emetimet e CO2 nga termocentralet.</w:t>
            </w:r>
          </w:p>
        </w:tc>
      </w:tr>
      <w:tr w:rsidR="00BF6F43" w:rsidRPr="00946B68" w14:paraId="7736022F"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A56ADFD" w14:textId="77777777" w:rsidR="00BF6F43" w:rsidRPr="00946B68" w:rsidRDefault="00BF6F43" w:rsidP="00117397">
            <w:pPr>
              <w:spacing w:after="160"/>
              <w:jc w:val="both"/>
              <w:rPr>
                <w:rFonts w:cstheme="minorHAnsi"/>
                <w:lang w:val="sq-AL"/>
              </w:rPr>
            </w:pPr>
            <w:r w:rsidRPr="00946B68">
              <w:rPr>
                <w:rFonts w:cstheme="minorHAnsi"/>
                <w:lang w:val="sq-AL"/>
              </w:rPr>
              <w:t xml:space="preserve">Ndikimi në aspektin gjinor </w:t>
            </w:r>
          </w:p>
        </w:tc>
        <w:tc>
          <w:tcPr>
            <w:tcW w:w="7015" w:type="dxa"/>
          </w:tcPr>
          <w:p w14:paraId="7A5DB001"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Si rezultat i rritjes së mundësive të punësimit në vend, si sektori publik ashtu edhe industria private në Kosovë do të kenë mundësi të konsiderueshme për të zbatuar një qasje gjithëpërfshirëse gjinore për rekrutimin, mbajtjen dhe promovimin e fuqisë punëtore, duke rezultuar kështu në një ndikim të përgjithshëm pozitiv gjinor në vend. </w:t>
            </w:r>
          </w:p>
        </w:tc>
      </w:tr>
      <w:tr w:rsidR="00BF6F43" w:rsidRPr="00946B68" w14:paraId="3E94071E" w14:textId="77777777" w:rsidTr="000F4C59">
        <w:tc>
          <w:tcPr>
            <w:cnfStyle w:val="001000000000" w:firstRow="0" w:lastRow="0" w:firstColumn="1" w:lastColumn="0" w:oddVBand="0" w:evenVBand="0" w:oddHBand="0" w:evenHBand="0" w:firstRowFirstColumn="0" w:firstRowLastColumn="0" w:lastRowFirstColumn="0" w:lastRowLastColumn="0"/>
            <w:tcW w:w="2335" w:type="dxa"/>
          </w:tcPr>
          <w:p w14:paraId="6DFEAD99" w14:textId="77777777" w:rsidR="00BF6F43" w:rsidRPr="00946B68" w:rsidRDefault="00BF6F43" w:rsidP="00117397">
            <w:pPr>
              <w:spacing w:after="160"/>
              <w:jc w:val="both"/>
              <w:rPr>
                <w:rFonts w:cstheme="minorHAnsi"/>
                <w:lang w:val="sq-AL"/>
              </w:rPr>
            </w:pPr>
            <w:r w:rsidRPr="00946B68">
              <w:rPr>
                <w:rFonts w:cstheme="minorHAnsi"/>
                <w:lang w:val="sq-AL"/>
              </w:rPr>
              <w:t>Ndikimet në barazinë shoqërore</w:t>
            </w:r>
          </w:p>
        </w:tc>
        <w:tc>
          <w:tcPr>
            <w:tcW w:w="7015" w:type="dxa"/>
          </w:tcPr>
          <w:p w14:paraId="5E56AF68"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Me një qasje të përmirësuar gjithëpërfshirëse gjinore, barazia sociale do të sigurohet, si dhe përfshirja në serinë e plotë të zhvillimit, menaxhimit dhe funksionimit të sektorit të ER-së, si në sektorin publik ashtu edhe në atë privat.</w:t>
            </w:r>
          </w:p>
        </w:tc>
      </w:tr>
      <w:tr w:rsidR="00BF6F43" w:rsidRPr="00946B68" w14:paraId="140D4CE0"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FE1D7AC" w14:textId="77777777" w:rsidR="00BF6F43" w:rsidRPr="00946B68" w:rsidRDefault="00BF6F43" w:rsidP="00117397">
            <w:pPr>
              <w:spacing w:after="160"/>
              <w:jc w:val="both"/>
              <w:rPr>
                <w:rFonts w:cstheme="minorHAnsi"/>
                <w:lang w:val="sq-AL"/>
              </w:rPr>
            </w:pPr>
            <w:r w:rsidRPr="00946B68">
              <w:rPr>
                <w:rFonts w:cstheme="minorHAnsi"/>
                <w:lang w:val="sq-AL"/>
              </w:rPr>
              <w:t>Ndikimet tek të rinjtë</w:t>
            </w:r>
          </w:p>
        </w:tc>
        <w:tc>
          <w:tcPr>
            <w:tcW w:w="7015" w:type="dxa"/>
          </w:tcPr>
          <w:p w14:paraId="261BD028"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Si rezultat i një industrie të zgjeruar të ER-së, do të ketë mundësi të shumta për të rinjtë në Kosovë që të marrin pjesë në mundësitë arsimore dhe punësimin në sektorin e energjisë së ripërtëritshme. </w:t>
            </w:r>
          </w:p>
        </w:tc>
      </w:tr>
      <w:tr w:rsidR="00BF6F43" w:rsidRPr="00946B68" w14:paraId="73E0830A" w14:textId="77777777" w:rsidTr="000F4C59">
        <w:tc>
          <w:tcPr>
            <w:cnfStyle w:val="001000000000" w:firstRow="0" w:lastRow="0" w:firstColumn="1" w:lastColumn="0" w:oddVBand="0" w:evenVBand="0" w:oddHBand="0" w:evenHBand="0" w:firstRowFirstColumn="0" w:firstRowLastColumn="0" w:lastRowFirstColumn="0" w:lastRowLastColumn="0"/>
            <w:tcW w:w="2335" w:type="dxa"/>
          </w:tcPr>
          <w:p w14:paraId="5D4AE5A5" w14:textId="77777777" w:rsidR="00BF6F43" w:rsidRPr="00946B68" w:rsidRDefault="00BF6F43" w:rsidP="00117397">
            <w:pPr>
              <w:spacing w:after="160"/>
              <w:jc w:val="both"/>
              <w:rPr>
                <w:rFonts w:cstheme="minorHAnsi"/>
                <w:lang w:val="sq-AL"/>
              </w:rPr>
            </w:pPr>
            <w:r w:rsidRPr="00946B68">
              <w:rPr>
                <w:rFonts w:cstheme="minorHAnsi"/>
                <w:lang w:val="sq-AL"/>
              </w:rPr>
              <w:t xml:space="preserve">Ndikimet në </w:t>
            </w:r>
            <w:r w:rsidR="00BF4197" w:rsidRPr="00946B68">
              <w:rPr>
                <w:rFonts w:cstheme="minorHAnsi"/>
                <w:lang w:val="sq-AL"/>
              </w:rPr>
              <w:t>barrën</w:t>
            </w:r>
            <w:r w:rsidRPr="00946B68">
              <w:rPr>
                <w:rFonts w:cstheme="minorHAnsi"/>
                <w:lang w:val="sq-AL"/>
              </w:rPr>
              <w:t xml:space="preserve"> e punës administrative</w:t>
            </w:r>
          </w:p>
        </w:tc>
        <w:tc>
          <w:tcPr>
            <w:tcW w:w="7015" w:type="dxa"/>
          </w:tcPr>
          <w:p w14:paraId="1D58D498" w14:textId="77777777" w:rsidR="00BF6F43" w:rsidRPr="00946B68" w:rsidRDefault="00BF6F43"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Do të ketë një barrë administrative për subjektin përgjegjës </w:t>
            </w:r>
            <w:r w:rsidR="00BF4197" w:rsidRPr="00946B68">
              <w:rPr>
                <w:rFonts w:cstheme="minorHAnsi"/>
                <w:lang w:val="sq-AL"/>
              </w:rPr>
              <w:t>q</w:t>
            </w:r>
            <w:r w:rsidRPr="00946B68">
              <w:rPr>
                <w:rFonts w:cstheme="minorHAnsi"/>
                <w:lang w:val="sq-AL"/>
              </w:rPr>
              <w:t>ë të inic</w:t>
            </w:r>
            <w:r w:rsidR="00BF4197" w:rsidRPr="00946B68">
              <w:rPr>
                <w:rFonts w:cstheme="minorHAnsi"/>
                <w:lang w:val="sq-AL"/>
              </w:rPr>
              <w:t xml:space="preserve">ioj </w:t>
            </w:r>
            <w:r w:rsidRPr="00946B68">
              <w:rPr>
                <w:rFonts w:cstheme="minorHAnsi"/>
                <w:lang w:val="sq-AL"/>
              </w:rPr>
              <w:t>dhe menaxh</w:t>
            </w:r>
            <w:r w:rsidR="00BF4197" w:rsidRPr="00946B68">
              <w:rPr>
                <w:rFonts w:cstheme="minorHAnsi"/>
                <w:lang w:val="sq-AL"/>
              </w:rPr>
              <w:t xml:space="preserve">oj </w:t>
            </w:r>
            <w:r w:rsidRPr="00946B68">
              <w:rPr>
                <w:rFonts w:cstheme="minorHAnsi"/>
                <w:lang w:val="sq-AL"/>
              </w:rPr>
              <w:t>procesin konkurrues, si dhe autoritetit të hartimit të politikave do t'i duhet staf shtesë për të monitoruar arritjen e objektivave të BRE-së.</w:t>
            </w:r>
          </w:p>
        </w:tc>
      </w:tr>
      <w:tr w:rsidR="00BF6F43" w:rsidRPr="00946B68" w14:paraId="008AF0D7"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70FFCD7" w14:textId="77777777" w:rsidR="00BF6F43" w:rsidRPr="00946B68" w:rsidRDefault="00BF6F43" w:rsidP="00117397">
            <w:pPr>
              <w:spacing w:after="160"/>
              <w:jc w:val="both"/>
              <w:rPr>
                <w:rFonts w:cstheme="minorHAnsi"/>
                <w:lang w:val="sq-AL"/>
              </w:rPr>
            </w:pPr>
            <w:r w:rsidRPr="00946B68">
              <w:rPr>
                <w:rFonts w:cstheme="minorHAnsi"/>
                <w:lang w:val="sq-AL"/>
              </w:rPr>
              <w:t>Ndikimi në NVM-të</w:t>
            </w:r>
          </w:p>
        </w:tc>
        <w:tc>
          <w:tcPr>
            <w:tcW w:w="7015" w:type="dxa"/>
          </w:tcPr>
          <w:p w14:paraId="0B636E4B" w14:textId="77777777" w:rsidR="00BF6F43" w:rsidRPr="00946B68" w:rsidRDefault="00BF6F43"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Opsioni do të ketë një ndikim shumë pozitiv në NVM-të në dy mënyra. Së pari, NVM-të do të jenë në gjendje të planifikojnë biznesin e tyre dhe të bëjnë investime të reja me më pak rreziqe duke pasur parasysh besueshmërinë e disponueshmërisë së energjisë së re. Së dyti, disa nga NVM-të ekzistuese, si dhe investitorë të rinj, do të kenë mundësinë të investojnë në biznese të reja energjetike. Si rezultat, ndikimi i përgjithshëm në NVM-të pritet të jetë shumë pozitiv.</w:t>
            </w:r>
          </w:p>
        </w:tc>
      </w:tr>
    </w:tbl>
    <w:p w14:paraId="6D46276B" w14:textId="77777777" w:rsidR="00BF6F43" w:rsidRPr="00946B68" w:rsidRDefault="00BF6F43" w:rsidP="00117397">
      <w:pPr>
        <w:spacing w:line="240" w:lineRule="auto"/>
        <w:jc w:val="both"/>
        <w:rPr>
          <w:rFonts w:cstheme="minorHAnsi"/>
          <w:lang w:val="sq-AL"/>
        </w:rPr>
      </w:pPr>
    </w:p>
    <w:p w14:paraId="3763205F" w14:textId="77777777" w:rsidR="00BF6F43" w:rsidRPr="00117397" w:rsidRDefault="00BF6F43" w:rsidP="00117397">
      <w:pPr>
        <w:spacing w:line="240" w:lineRule="auto"/>
        <w:jc w:val="both"/>
        <w:rPr>
          <w:rFonts w:ascii="Times New Roman" w:hAnsi="Times New Roman" w:cs="Times New Roman"/>
          <w:b/>
          <w:sz w:val="24"/>
          <w:szCs w:val="24"/>
          <w:lang w:val="sq-AL"/>
        </w:rPr>
      </w:pPr>
      <w:r w:rsidRPr="00117397">
        <w:rPr>
          <w:rFonts w:ascii="Times New Roman" w:hAnsi="Times New Roman" w:cs="Times New Roman"/>
          <w:b/>
          <w:sz w:val="24"/>
          <w:szCs w:val="24"/>
          <w:lang w:val="sq-AL"/>
        </w:rPr>
        <w:t xml:space="preserve">Opsioni 3: Hartimi i një Ligji të </w:t>
      </w:r>
      <w:r w:rsidR="00E03CE5">
        <w:rPr>
          <w:rFonts w:ascii="Times New Roman" w:hAnsi="Times New Roman" w:cs="Times New Roman"/>
          <w:b/>
          <w:sz w:val="24"/>
          <w:szCs w:val="24"/>
          <w:lang w:val="sq-AL"/>
        </w:rPr>
        <w:t>R</w:t>
      </w:r>
      <w:r w:rsidR="00BF4197" w:rsidRPr="00117397">
        <w:rPr>
          <w:rFonts w:ascii="Times New Roman" w:hAnsi="Times New Roman" w:cs="Times New Roman"/>
          <w:b/>
          <w:sz w:val="24"/>
          <w:szCs w:val="24"/>
          <w:lang w:val="sq-AL"/>
        </w:rPr>
        <w:t xml:space="preserve">i </w:t>
      </w:r>
      <w:r w:rsidRPr="00117397">
        <w:rPr>
          <w:rFonts w:ascii="Times New Roman" w:hAnsi="Times New Roman" w:cs="Times New Roman"/>
          <w:b/>
          <w:sz w:val="24"/>
          <w:szCs w:val="24"/>
          <w:lang w:val="sq-AL"/>
        </w:rPr>
        <w:t>për Burimet e Ripërtëritshme të Energjisë</w:t>
      </w:r>
    </w:p>
    <w:p w14:paraId="70DD9C20" w14:textId="77777777" w:rsidR="003B2C35" w:rsidRPr="0051150D" w:rsidRDefault="00BF6F43"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Sipas këtij opsioni, ligji për Burimet e Ripërtëritshme të Energjisë që do të miratohet duhet të përcaktojë një investues të ri dhe më modern, i cili do të përshpejtonte vendosjen e ER-së në përputhje me angazhimet ndërkombëtare. Pa këtë ligj, nuk është e mundur të përshpejtohet tranzicioni i duhur i energjisë, të fillohet rritje më dinamike në përdorimin e burimeve të ripërtëritshme të energjisë dhe të zbatohen sisteme mo</w:t>
      </w:r>
      <w:r w:rsidR="00BF4197" w:rsidRPr="0051150D">
        <w:rPr>
          <w:rFonts w:ascii="Times New Roman" w:hAnsi="Times New Roman" w:cs="Times New Roman"/>
          <w:sz w:val="24"/>
          <w:szCs w:val="24"/>
          <w:lang w:val="sq-AL"/>
        </w:rPr>
        <w:t>derne stimuluese në këtë fushë.</w:t>
      </w:r>
    </w:p>
    <w:p w14:paraId="00BB59A3" w14:textId="77777777" w:rsidR="00B90504"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Ligji i ri, siç përcaktohet në Opsionin 3 më sipër, do të ketë ndikime të konsiderueshme pozitive. Figura 8 përmbledh llojet e ndikimeve që do të duheshin analizuar.</w:t>
      </w:r>
    </w:p>
    <w:p w14:paraId="2E6A65CF" w14:textId="77777777" w:rsidR="00117397" w:rsidRDefault="00117397" w:rsidP="00117397">
      <w:pPr>
        <w:spacing w:line="240" w:lineRule="auto"/>
        <w:jc w:val="both"/>
        <w:rPr>
          <w:rFonts w:ascii="Times New Roman" w:hAnsi="Times New Roman" w:cs="Times New Roman"/>
          <w:sz w:val="24"/>
          <w:szCs w:val="24"/>
          <w:lang w:val="sq-AL"/>
        </w:rPr>
      </w:pPr>
    </w:p>
    <w:p w14:paraId="42D07464" w14:textId="77777777" w:rsidR="00117397" w:rsidRDefault="00117397" w:rsidP="00117397">
      <w:pPr>
        <w:spacing w:line="240" w:lineRule="auto"/>
        <w:jc w:val="both"/>
        <w:rPr>
          <w:rFonts w:ascii="Times New Roman" w:hAnsi="Times New Roman" w:cs="Times New Roman"/>
          <w:sz w:val="24"/>
          <w:szCs w:val="24"/>
          <w:lang w:val="sq-AL"/>
        </w:rPr>
      </w:pPr>
    </w:p>
    <w:p w14:paraId="520DFC87" w14:textId="77777777" w:rsidR="00117397" w:rsidRPr="0051150D" w:rsidRDefault="00117397" w:rsidP="00117397">
      <w:pPr>
        <w:spacing w:line="240" w:lineRule="auto"/>
        <w:jc w:val="both"/>
        <w:rPr>
          <w:rFonts w:ascii="Times New Roman" w:hAnsi="Times New Roman" w:cs="Times New Roman"/>
          <w:sz w:val="24"/>
          <w:szCs w:val="24"/>
          <w:lang w:val="sq-AL"/>
        </w:rPr>
      </w:pPr>
    </w:p>
    <w:p w14:paraId="7D9DA141" w14:textId="77777777" w:rsidR="00B90504" w:rsidRPr="00946B68" w:rsidRDefault="00B90504" w:rsidP="00117397">
      <w:pPr>
        <w:spacing w:line="240" w:lineRule="auto"/>
        <w:jc w:val="both"/>
        <w:rPr>
          <w:rFonts w:cstheme="minorHAnsi"/>
          <w:lang w:val="sq-AL"/>
        </w:rPr>
      </w:pPr>
      <w:r w:rsidRPr="00946B68">
        <w:rPr>
          <w:rFonts w:cstheme="minorHAnsi"/>
          <w:lang w:val="sq-AL"/>
        </w:rPr>
        <w:lastRenderedPageBreak/>
        <w:t>Figura 8: Ndikimet më të rëndësishme të identifikuara sipas kategorisë së ndikimeve për Opsionin 3</w:t>
      </w:r>
    </w:p>
    <w:tbl>
      <w:tblPr>
        <w:tblStyle w:val="GridTable5Dark-Accent510"/>
        <w:tblW w:w="0" w:type="auto"/>
        <w:tblLook w:val="04A0" w:firstRow="1" w:lastRow="0" w:firstColumn="1" w:lastColumn="0" w:noHBand="0" w:noVBand="1"/>
      </w:tblPr>
      <w:tblGrid>
        <w:gridCol w:w="2335"/>
        <w:gridCol w:w="7015"/>
      </w:tblGrid>
      <w:tr w:rsidR="00B90504" w:rsidRPr="00946B68" w14:paraId="32B860E6" w14:textId="77777777" w:rsidTr="000F4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3402F21" w14:textId="77777777" w:rsidR="00B90504" w:rsidRPr="00946B68" w:rsidRDefault="00B90504" w:rsidP="00117397">
            <w:pPr>
              <w:spacing w:after="160"/>
              <w:ind w:right="948"/>
              <w:jc w:val="both"/>
              <w:rPr>
                <w:rFonts w:cstheme="minorHAnsi"/>
                <w:b w:val="0"/>
                <w:lang w:val="sq-AL"/>
              </w:rPr>
            </w:pPr>
            <w:r w:rsidRPr="00946B68">
              <w:rPr>
                <w:rFonts w:cstheme="minorHAnsi"/>
                <w:lang w:val="sq-AL"/>
              </w:rPr>
              <w:t>Kategoritë e ndikimeve</w:t>
            </w:r>
          </w:p>
        </w:tc>
        <w:tc>
          <w:tcPr>
            <w:tcW w:w="7015" w:type="dxa"/>
          </w:tcPr>
          <w:p w14:paraId="705CC9D8" w14:textId="77777777" w:rsidR="00B90504" w:rsidRPr="00946B68" w:rsidRDefault="00B90504" w:rsidP="00117397">
            <w:pPr>
              <w:spacing w:after="160"/>
              <w:jc w:val="both"/>
              <w:cnfStyle w:val="100000000000" w:firstRow="1" w:lastRow="0" w:firstColumn="0" w:lastColumn="0" w:oddVBand="0" w:evenVBand="0" w:oddHBand="0" w:evenHBand="0" w:firstRowFirstColumn="0" w:firstRowLastColumn="0" w:lastRowFirstColumn="0" w:lastRowLastColumn="0"/>
              <w:rPr>
                <w:rFonts w:cstheme="minorHAnsi"/>
                <w:b w:val="0"/>
                <w:lang w:val="sq-AL"/>
              </w:rPr>
            </w:pPr>
            <w:r w:rsidRPr="00946B68">
              <w:rPr>
                <w:rFonts w:cstheme="minorHAnsi"/>
                <w:lang w:val="sq-AL"/>
              </w:rPr>
              <w:t xml:space="preserve">Ndikimet përkatëse të identifikuara </w:t>
            </w:r>
          </w:p>
        </w:tc>
      </w:tr>
      <w:tr w:rsidR="00B90504" w:rsidRPr="00946B68" w14:paraId="35D161E0"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66A3417" w14:textId="77777777" w:rsidR="00B90504" w:rsidRPr="00946B68" w:rsidRDefault="00B90504" w:rsidP="00117397">
            <w:pPr>
              <w:spacing w:after="160"/>
              <w:jc w:val="both"/>
              <w:rPr>
                <w:rFonts w:cstheme="minorHAnsi"/>
                <w:lang w:val="sq-AL"/>
              </w:rPr>
            </w:pPr>
            <w:r w:rsidRPr="00946B68">
              <w:rPr>
                <w:rFonts w:cstheme="minorHAnsi"/>
                <w:lang w:val="sq-AL"/>
              </w:rPr>
              <w:t>Ndikimet ekonomike</w:t>
            </w:r>
          </w:p>
        </w:tc>
        <w:tc>
          <w:tcPr>
            <w:tcW w:w="7015" w:type="dxa"/>
          </w:tcPr>
          <w:p w14:paraId="135D3CB6"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Me ligjin e ri për BRE, subjekti që kryen mekanizmin konkurrues do të tërheqë investime të brendshme dhe të jashtme në sektorin e energjisë. Ky opsion do të ketë ndikime pozitive në secilën kategori. Ritmi i vendosjes së burimeve të ripërtëritshme do të jetë i lartë, mundësitë e punësimit do të jenë të mëdha dhe do të ketë rritje të B</w:t>
            </w:r>
            <w:r w:rsidR="00BF4197" w:rsidRPr="00946B68">
              <w:rPr>
                <w:rFonts w:cstheme="minorHAnsi"/>
                <w:lang w:val="sq-AL"/>
              </w:rPr>
              <w:t>PV</w:t>
            </w:r>
            <w:r w:rsidRPr="00946B68">
              <w:rPr>
                <w:rFonts w:cstheme="minorHAnsi"/>
                <w:lang w:val="sq-AL"/>
              </w:rPr>
              <w:t>-së.</w:t>
            </w:r>
          </w:p>
          <w:p w14:paraId="7AEECA3C"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lang w:val="sq-AL"/>
              </w:rPr>
              <w:t>Meqenëse mekanizmi konkurrues bazohet në legjislacionin primar, rreziku i investitorëve do të jetë më i ulët dhe rrjedhimisht çmimet e ofruara do të jenë më të ulëta se në opsionin 2.</w:t>
            </w:r>
          </w:p>
        </w:tc>
      </w:tr>
      <w:tr w:rsidR="00B90504" w:rsidRPr="00946B68" w14:paraId="68B7F0AB" w14:textId="77777777" w:rsidTr="000F4C59">
        <w:tc>
          <w:tcPr>
            <w:cnfStyle w:val="001000000000" w:firstRow="0" w:lastRow="0" w:firstColumn="1" w:lastColumn="0" w:oddVBand="0" w:evenVBand="0" w:oddHBand="0" w:evenHBand="0" w:firstRowFirstColumn="0" w:firstRowLastColumn="0" w:lastRowFirstColumn="0" w:lastRowLastColumn="0"/>
            <w:tcW w:w="2335" w:type="dxa"/>
          </w:tcPr>
          <w:p w14:paraId="3CA48E70" w14:textId="77777777" w:rsidR="00B90504" w:rsidRPr="00946B68" w:rsidRDefault="00B90504" w:rsidP="00117397">
            <w:pPr>
              <w:spacing w:after="160"/>
              <w:jc w:val="both"/>
              <w:rPr>
                <w:rFonts w:cstheme="minorHAnsi"/>
                <w:lang w:val="sq-AL"/>
              </w:rPr>
            </w:pPr>
            <w:r w:rsidRPr="00946B68">
              <w:rPr>
                <w:rFonts w:cstheme="minorHAnsi"/>
                <w:lang w:val="sq-AL"/>
              </w:rPr>
              <w:t>Ndikimet sociale</w:t>
            </w:r>
          </w:p>
        </w:tc>
        <w:tc>
          <w:tcPr>
            <w:tcW w:w="7015" w:type="dxa"/>
          </w:tcPr>
          <w:p w14:paraId="0FF94425"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Si rezultat i investimeve të konsiderueshme në sektorin e ER, industria do të kërkonte punëtorë të aftë dhe të trajnuar, gjë që do të rriste mundësitë për zhvillimin e shkathtësive dhe aftësimin profesional. Për më tepër, disponueshmëria e besueshmërisë dhe sasisë së mjaftueshme të energjisë së pastër do të rrisë përfitimet </w:t>
            </w:r>
            <w:r w:rsidR="00BF4197" w:rsidRPr="00946B68">
              <w:rPr>
                <w:rFonts w:cstheme="minorHAnsi"/>
                <w:lang w:val="sq-AL"/>
              </w:rPr>
              <w:t xml:space="preserve">edukative </w:t>
            </w:r>
            <w:r w:rsidRPr="00946B68">
              <w:rPr>
                <w:rFonts w:cstheme="minorHAnsi"/>
                <w:lang w:val="sq-AL"/>
              </w:rPr>
              <w:t>dhe shëndetësore për shoqërinë dhe do të krijojë një mjedis të mirëqenies së përgjithshme në vend.</w:t>
            </w:r>
          </w:p>
        </w:tc>
      </w:tr>
      <w:tr w:rsidR="00B90504" w:rsidRPr="00946B68" w14:paraId="704C2C2E"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398B6EB" w14:textId="77777777" w:rsidR="00B90504" w:rsidRPr="00946B68" w:rsidRDefault="00B90504" w:rsidP="00117397">
            <w:pPr>
              <w:spacing w:after="160"/>
              <w:jc w:val="both"/>
              <w:rPr>
                <w:rFonts w:cstheme="minorHAnsi"/>
                <w:lang w:val="sq-AL"/>
              </w:rPr>
            </w:pPr>
            <w:r w:rsidRPr="00946B68">
              <w:rPr>
                <w:rFonts w:cstheme="minorHAnsi"/>
                <w:lang w:val="sq-AL"/>
              </w:rPr>
              <w:t>Ndikimet mjedisore</w:t>
            </w:r>
          </w:p>
        </w:tc>
        <w:tc>
          <w:tcPr>
            <w:tcW w:w="7015" w:type="dxa"/>
          </w:tcPr>
          <w:p w14:paraId="44AE5DAA" w14:textId="77777777" w:rsidR="00B90504" w:rsidRPr="00946B68" w:rsidRDefault="00B90504" w:rsidP="00117397">
            <w:pPr>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Përfitimet mjedisore do të jenë më të larta se opsionet e para. Rritja e përdorimit të burimeve të ripërtëritshme të energjisë synon një mbrojtje të përmirësuar të mjedisit. Kjo do të ketë përfitime të mëtejshme në fusha të tjera të lidhura, siç është fusha mjekësore.</w:t>
            </w:r>
          </w:p>
        </w:tc>
      </w:tr>
      <w:tr w:rsidR="00B90504" w:rsidRPr="00946B68" w14:paraId="6A233C81" w14:textId="77777777" w:rsidTr="000F4C59">
        <w:tc>
          <w:tcPr>
            <w:cnfStyle w:val="001000000000" w:firstRow="0" w:lastRow="0" w:firstColumn="1" w:lastColumn="0" w:oddVBand="0" w:evenVBand="0" w:oddHBand="0" w:evenHBand="0" w:firstRowFirstColumn="0" w:firstRowLastColumn="0" w:lastRowFirstColumn="0" w:lastRowLastColumn="0"/>
            <w:tcW w:w="2335" w:type="dxa"/>
          </w:tcPr>
          <w:p w14:paraId="3547D05B" w14:textId="77777777" w:rsidR="00B90504" w:rsidRPr="00946B68" w:rsidRDefault="00B90504" w:rsidP="00117397">
            <w:pPr>
              <w:spacing w:after="160"/>
              <w:jc w:val="both"/>
              <w:rPr>
                <w:rFonts w:cstheme="minorHAnsi"/>
                <w:lang w:val="sq-AL"/>
              </w:rPr>
            </w:pPr>
            <w:r w:rsidRPr="00946B68">
              <w:rPr>
                <w:rFonts w:cstheme="minorHAnsi"/>
                <w:lang w:val="sq-AL"/>
              </w:rPr>
              <w:t>Ndikimet në të drejtat themelore</w:t>
            </w:r>
          </w:p>
        </w:tc>
        <w:tc>
          <w:tcPr>
            <w:tcW w:w="7015" w:type="dxa"/>
          </w:tcPr>
          <w:p w14:paraId="1F10FF6A"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Patjetër që do të ketë ndikim shumë pozitiv në zvogëlimin e emetimeve të CO2</w:t>
            </w:r>
          </w:p>
        </w:tc>
      </w:tr>
      <w:tr w:rsidR="00B90504" w:rsidRPr="00946B68" w14:paraId="5018F20D"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4D50723" w14:textId="77777777" w:rsidR="00B90504" w:rsidRPr="00946B68" w:rsidRDefault="00B90504" w:rsidP="00117397">
            <w:pPr>
              <w:spacing w:after="160"/>
              <w:jc w:val="both"/>
              <w:rPr>
                <w:rFonts w:cstheme="minorHAnsi"/>
                <w:lang w:val="sq-AL"/>
              </w:rPr>
            </w:pPr>
            <w:r w:rsidRPr="00946B68">
              <w:rPr>
                <w:rFonts w:cstheme="minorHAnsi"/>
                <w:lang w:val="sq-AL"/>
              </w:rPr>
              <w:t xml:space="preserve">Ndikimi gjinor </w:t>
            </w:r>
          </w:p>
        </w:tc>
        <w:tc>
          <w:tcPr>
            <w:tcW w:w="7015" w:type="dxa"/>
          </w:tcPr>
          <w:p w14:paraId="5B7FC798"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Si rezultat i rritjes së mundësive të punësimit në vend, si sektori publik ashtu edhe industria private në Kosovë do të kenë mundësi të konsiderueshme për të zbatuar një qasje gjithëpërfshirëse gjinore për rekrutimin, mbajtjen dhe promovimin e fuqisë punëtore, duke rezultuar kështu në një ndikim të përgjithshëm pozitiv</w:t>
            </w:r>
            <w:r w:rsidR="004624D1" w:rsidRPr="00946B68">
              <w:rPr>
                <w:rFonts w:cstheme="minorHAnsi"/>
                <w:lang w:val="sq-AL"/>
              </w:rPr>
              <w:t xml:space="preserve"> </w:t>
            </w:r>
            <w:r w:rsidRPr="00946B68">
              <w:rPr>
                <w:rFonts w:cstheme="minorHAnsi"/>
                <w:lang w:val="sq-AL"/>
              </w:rPr>
              <w:t xml:space="preserve"> gjinor në vend. </w:t>
            </w:r>
          </w:p>
        </w:tc>
      </w:tr>
      <w:tr w:rsidR="00B90504" w:rsidRPr="00946B68" w14:paraId="2B4BA01E" w14:textId="77777777" w:rsidTr="000F4C59">
        <w:tc>
          <w:tcPr>
            <w:cnfStyle w:val="001000000000" w:firstRow="0" w:lastRow="0" w:firstColumn="1" w:lastColumn="0" w:oddVBand="0" w:evenVBand="0" w:oddHBand="0" w:evenHBand="0" w:firstRowFirstColumn="0" w:firstRowLastColumn="0" w:lastRowFirstColumn="0" w:lastRowLastColumn="0"/>
            <w:tcW w:w="2335" w:type="dxa"/>
          </w:tcPr>
          <w:p w14:paraId="680AC2C6" w14:textId="77777777" w:rsidR="00B90504" w:rsidRPr="00946B68" w:rsidRDefault="00B90504" w:rsidP="00117397">
            <w:pPr>
              <w:spacing w:after="160"/>
              <w:jc w:val="both"/>
              <w:rPr>
                <w:rFonts w:cstheme="minorHAnsi"/>
                <w:lang w:val="sq-AL"/>
              </w:rPr>
            </w:pPr>
            <w:r w:rsidRPr="00946B68">
              <w:rPr>
                <w:rFonts w:cstheme="minorHAnsi"/>
                <w:lang w:val="sq-AL"/>
              </w:rPr>
              <w:t>Ndikimet në barazinë shoqërore</w:t>
            </w:r>
          </w:p>
        </w:tc>
        <w:tc>
          <w:tcPr>
            <w:tcW w:w="7015" w:type="dxa"/>
          </w:tcPr>
          <w:p w14:paraId="7FDF0EE7"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Me një qasje të përmirësuar gjithëpërfshirëse gjinore, barazia sociale sigurohet dhe përfshihet në serinë e plotë të zhvillimit, menaxhimit dhe funksionimit të sektorit të ER, si në sektorin publik ashtu edhe në atë privat.</w:t>
            </w:r>
            <w:r w:rsidR="004624D1" w:rsidRPr="00946B68">
              <w:rPr>
                <w:rFonts w:cstheme="minorHAnsi"/>
                <w:lang w:val="sq-AL"/>
              </w:rPr>
              <w:t xml:space="preserve"> </w:t>
            </w:r>
            <w:r w:rsidRPr="00946B68">
              <w:rPr>
                <w:rFonts w:cstheme="minorHAnsi"/>
                <w:lang w:val="sq-AL"/>
              </w:rPr>
              <w:t>Gjithashtu, përmes vetë-konsumit, edhe grupet e cenueshme do të “ngrihen” dhe do të marrin pjesë në tranzicionin e energjisë.</w:t>
            </w:r>
          </w:p>
        </w:tc>
      </w:tr>
      <w:tr w:rsidR="00B90504" w:rsidRPr="00946B68" w14:paraId="003A357D"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F4A5D78" w14:textId="77777777" w:rsidR="00B90504" w:rsidRPr="00946B68" w:rsidRDefault="00B90504" w:rsidP="00117397">
            <w:pPr>
              <w:spacing w:after="160"/>
              <w:jc w:val="both"/>
              <w:rPr>
                <w:rFonts w:cstheme="minorHAnsi"/>
                <w:lang w:val="sq-AL"/>
              </w:rPr>
            </w:pPr>
            <w:r w:rsidRPr="00946B68">
              <w:rPr>
                <w:rFonts w:cstheme="minorHAnsi"/>
                <w:lang w:val="sq-AL"/>
              </w:rPr>
              <w:t>Ndikimet tek të rinjtë</w:t>
            </w:r>
          </w:p>
        </w:tc>
        <w:tc>
          <w:tcPr>
            <w:tcW w:w="7015" w:type="dxa"/>
          </w:tcPr>
          <w:p w14:paraId="32F06B68"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Si rezultat i një industrie të zgjeruar të ER, do të ketë mundësi të shumta për të rinjtë në Kosovë që të marrin pjesë në mundësitë arsimore dhe punësimin në sektorin e energjisë së ripërtëritshme. </w:t>
            </w:r>
          </w:p>
          <w:p w14:paraId="4C555211" w14:textId="77777777" w:rsidR="004624D1" w:rsidRPr="00946B68" w:rsidRDefault="004624D1"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r>
      <w:tr w:rsidR="00B90504" w:rsidRPr="00946B68" w14:paraId="00E238DF" w14:textId="77777777" w:rsidTr="000F4C59">
        <w:tc>
          <w:tcPr>
            <w:cnfStyle w:val="001000000000" w:firstRow="0" w:lastRow="0" w:firstColumn="1" w:lastColumn="0" w:oddVBand="0" w:evenVBand="0" w:oddHBand="0" w:evenHBand="0" w:firstRowFirstColumn="0" w:firstRowLastColumn="0" w:lastRowFirstColumn="0" w:lastRowLastColumn="0"/>
            <w:tcW w:w="2335" w:type="dxa"/>
          </w:tcPr>
          <w:p w14:paraId="5422B1AF" w14:textId="77777777" w:rsidR="00B90504" w:rsidRPr="00946B68" w:rsidRDefault="00B90504" w:rsidP="00117397">
            <w:pPr>
              <w:spacing w:after="160"/>
              <w:jc w:val="both"/>
              <w:rPr>
                <w:rFonts w:cstheme="minorHAnsi"/>
                <w:lang w:val="sq-AL"/>
              </w:rPr>
            </w:pPr>
            <w:r w:rsidRPr="00946B68">
              <w:rPr>
                <w:rFonts w:cstheme="minorHAnsi"/>
                <w:lang w:val="sq-AL"/>
              </w:rPr>
              <w:t>Ndikimet në barrën e punës administrative</w:t>
            </w:r>
          </w:p>
        </w:tc>
        <w:tc>
          <w:tcPr>
            <w:tcW w:w="7015" w:type="dxa"/>
          </w:tcPr>
          <w:p w14:paraId="52076609"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Do të ketë</w:t>
            </w:r>
            <w:r w:rsidR="004624D1" w:rsidRPr="00946B68">
              <w:rPr>
                <w:rFonts w:cstheme="minorHAnsi"/>
                <w:lang w:val="sq-AL"/>
              </w:rPr>
              <w:t xml:space="preserve"> një sasi të </w:t>
            </w:r>
            <w:r w:rsidRPr="00946B68">
              <w:rPr>
                <w:rFonts w:cstheme="minorHAnsi"/>
                <w:lang w:val="sq-AL"/>
              </w:rPr>
              <w:t>barrë</w:t>
            </w:r>
            <w:r w:rsidR="004624D1" w:rsidRPr="00946B68">
              <w:rPr>
                <w:rFonts w:cstheme="minorHAnsi"/>
                <w:lang w:val="sq-AL"/>
              </w:rPr>
              <w:t>s</w:t>
            </w:r>
            <w:r w:rsidRPr="00946B68">
              <w:rPr>
                <w:rFonts w:cstheme="minorHAnsi"/>
                <w:lang w:val="sq-AL"/>
              </w:rPr>
              <w:t xml:space="preserve"> administrative për njësinë përgjegjëse për të </w:t>
            </w:r>
            <w:r w:rsidR="004624D1" w:rsidRPr="00946B68">
              <w:rPr>
                <w:rFonts w:cstheme="minorHAnsi"/>
                <w:lang w:val="sq-AL"/>
              </w:rPr>
              <w:t>iniciuar</w:t>
            </w:r>
            <w:r w:rsidRPr="00946B68">
              <w:rPr>
                <w:rFonts w:cstheme="minorHAnsi"/>
                <w:lang w:val="sq-AL"/>
              </w:rPr>
              <w:t xml:space="preserve"> dhe menaxhuar procesin konkurrues, si dhe autoritetit të hartimit të politikave do t'i duhet staf shtesë për të monitoruar arritjen e objektivave të BRE. </w:t>
            </w:r>
          </w:p>
        </w:tc>
      </w:tr>
      <w:tr w:rsidR="00B90504" w:rsidRPr="00946B68" w14:paraId="5B5A5526"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1AC6F13" w14:textId="77777777" w:rsidR="00B90504" w:rsidRPr="00946B68" w:rsidRDefault="00B90504" w:rsidP="00117397">
            <w:pPr>
              <w:spacing w:after="160"/>
              <w:jc w:val="both"/>
              <w:rPr>
                <w:rFonts w:cstheme="minorHAnsi"/>
                <w:lang w:val="sq-AL"/>
              </w:rPr>
            </w:pPr>
            <w:r w:rsidRPr="00946B68">
              <w:rPr>
                <w:rFonts w:cstheme="minorHAnsi"/>
                <w:lang w:val="sq-AL"/>
              </w:rPr>
              <w:lastRenderedPageBreak/>
              <w:t>Ndikimi në NVM-të</w:t>
            </w:r>
          </w:p>
        </w:tc>
        <w:tc>
          <w:tcPr>
            <w:tcW w:w="7015" w:type="dxa"/>
          </w:tcPr>
          <w:p w14:paraId="4F2DD7E3"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Opsioni do të ketë një ndikim shumë pozitiv në NVM-të në dy mënyra. Së pari, NVM-të do të </w:t>
            </w:r>
            <w:r w:rsidR="004624D1" w:rsidRPr="00946B68">
              <w:rPr>
                <w:rFonts w:cstheme="minorHAnsi"/>
                <w:lang w:val="sq-AL"/>
              </w:rPr>
              <w:t>mund</w:t>
            </w:r>
            <w:r w:rsidRPr="00946B68">
              <w:rPr>
                <w:rFonts w:cstheme="minorHAnsi"/>
                <w:lang w:val="sq-AL"/>
              </w:rPr>
              <w:t xml:space="preserve"> të planifikojnë biznesin e tyre dhe të bëjnë investime të reja me më pak rreziqe duke pasur parasysh besueshmërinë e disponueshmërisë së energjisë së re. Së dyti, disa nga NVM-të ekzistuese, si dhe investitorë të rinj, do të kenë mundësinë të investojnë në biznese të reja energjetike. Si rezultat</w:t>
            </w:r>
            <w:r w:rsidR="004624D1" w:rsidRPr="00946B68">
              <w:rPr>
                <w:rFonts w:cstheme="minorHAnsi"/>
                <w:lang w:val="sq-AL"/>
              </w:rPr>
              <w:t xml:space="preserve"> i kësaj</w:t>
            </w:r>
            <w:r w:rsidRPr="00946B68">
              <w:rPr>
                <w:rFonts w:cstheme="minorHAnsi"/>
                <w:lang w:val="sq-AL"/>
              </w:rPr>
              <w:t>, ndikimi i përgjithshëm mbi NVM-të pritet të jetë shumë pozitiv.</w:t>
            </w:r>
          </w:p>
          <w:p w14:paraId="2CBFF658" w14:textId="77777777" w:rsidR="00B90504" w:rsidRPr="00946B68" w:rsidRDefault="00B90504" w:rsidP="00117397">
            <w:pPr>
              <w:jc w:val="both"/>
              <w:cnfStyle w:val="000000100000" w:firstRow="0" w:lastRow="0" w:firstColumn="0" w:lastColumn="0" w:oddVBand="0" w:evenVBand="0" w:oddHBand="1" w:evenHBand="0" w:firstRowFirstColumn="0" w:firstRowLastColumn="0" w:lastRowFirstColumn="0" w:lastRowLastColumn="0"/>
              <w:rPr>
                <w:lang w:val="sq-AL"/>
              </w:rPr>
            </w:pPr>
            <w:r w:rsidRPr="00946B68">
              <w:rPr>
                <w:lang w:val="sq-AL"/>
              </w:rPr>
              <w:t>NVM të reja do të krijohen për të ofruar shërbime në prodhimin ose montimin e teknologjisë dhe mirëmbajtjes së BRE gjatë jetës së funksionimit të BRE. Për më tepër, kompanitë fillestare</w:t>
            </w:r>
            <w:r w:rsidR="004624D1" w:rsidRPr="00946B68">
              <w:rPr>
                <w:lang w:val="sq-AL"/>
              </w:rPr>
              <w:t xml:space="preserve"> (start-up)</w:t>
            </w:r>
            <w:r w:rsidRPr="00946B68">
              <w:rPr>
                <w:lang w:val="sq-AL"/>
              </w:rPr>
              <w:t xml:space="preserve"> ndërtim</w:t>
            </w:r>
            <w:r w:rsidR="004624D1" w:rsidRPr="00946B68">
              <w:rPr>
                <w:lang w:val="sq-AL"/>
              </w:rPr>
              <w:t>ore</w:t>
            </w:r>
            <w:r w:rsidRPr="00946B68">
              <w:rPr>
                <w:lang w:val="sq-AL"/>
              </w:rPr>
              <w:t xml:space="preserve">, </w:t>
            </w:r>
            <w:r w:rsidR="004624D1" w:rsidRPr="00946B68">
              <w:rPr>
                <w:lang w:val="sq-AL"/>
              </w:rPr>
              <w:t xml:space="preserve">instaluese </w:t>
            </w:r>
            <w:r w:rsidRPr="00946B68">
              <w:rPr>
                <w:lang w:val="sq-AL"/>
              </w:rPr>
              <w:t>(teknik</w:t>
            </w:r>
            <w:r w:rsidR="004624D1" w:rsidRPr="00946B68">
              <w:rPr>
                <w:lang w:val="sq-AL"/>
              </w:rPr>
              <w:t>e</w:t>
            </w:r>
            <w:r w:rsidRPr="00946B68">
              <w:rPr>
                <w:lang w:val="sq-AL"/>
              </w:rPr>
              <w:t>), inxhinierët e erës/diellit, shërbimi i menaxherit të operacioneve, mirëmbajtj</w:t>
            </w:r>
            <w:r w:rsidR="004624D1" w:rsidRPr="00946B68">
              <w:rPr>
                <w:lang w:val="sq-AL"/>
              </w:rPr>
              <w:t>es</w:t>
            </w:r>
            <w:r w:rsidRPr="00946B68">
              <w:rPr>
                <w:lang w:val="sq-AL"/>
              </w:rPr>
              <w:t xml:space="preserve"> dhe të tjera, do të krijohen dhe do t'i shtojnë vlerë të mëtejshme biznesit të NVM-ve në Kosovë. Mundësitë për kompanitë vendore mund të krijohen në çdo segment të zinxhirit të vlerës, në formën e vendeve të punës dhe gjenerimit të të ardhurave për ndërmarrjet në vend. Arsimi dhe trajnimi i mjaftueshëm janë </w:t>
            </w:r>
            <w:r w:rsidR="004624D1" w:rsidRPr="00946B68">
              <w:rPr>
                <w:lang w:val="sq-AL"/>
              </w:rPr>
              <w:t>shumë të rëndësishme</w:t>
            </w:r>
            <w:r w:rsidRPr="00946B68">
              <w:rPr>
                <w:lang w:val="sq-AL"/>
              </w:rPr>
              <w:t>.</w:t>
            </w:r>
          </w:p>
        </w:tc>
      </w:tr>
    </w:tbl>
    <w:p w14:paraId="33818213" w14:textId="77777777" w:rsidR="00B90504" w:rsidRDefault="00B90504" w:rsidP="00117397">
      <w:pPr>
        <w:spacing w:line="240" w:lineRule="auto"/>
        <w:jc w:val="both"/>
        <w:rPr>
          <w:rFonts w:cstheme="minorHAnsi"/>
          <w:lang w:val="sq-AL"/>
        </w:rPr>
      </w:pPr>
    </w:p>
    <w:p w14:paraId="0A67E2A1" w14:textId="77777777" w:rsidR="00117397" w:rsidRPr="00946B68" w:rsidRDefault="00117397" w:rsidP="00117397">
      <w:pPr>
        <w:spacing w:line="240" w:lineRule="auto"/>
        <w:jc w:val="both"/>
        <w:rPr>
          <w:rFonts w:cstheme="minorHAnsi"/>
          <w:lang w:val="sq-AL"/>
        </w:rPr>
      </w:pPr>
    </w:p>
    <w:p w14:paraId="4E6DF827" w14:textId="77777777" w:rsidR="00B90504" w:rsidRPr="00117397" w:rsidRDefault="00B90504" w:rsidP="00117397">
      <w:pPr>
        <w:pStyle w:val="Heading2"/>
        <w:spacing w:line="240" w:lineRule="auto"/>
        <w:jc w:val="both"/>
        <w:rPr>
          <w:rFonts w:ascii="Times New Roman" w:hAnsi="Times New Roman" w:cs="Times New Roman"/>
          <w:b/>
          <w:color w:val="auto"/>
          <w:lang w:val="sq-AL"/>
        </w:rPr>
      </w:pPr>
      <w:bookmarkStart w:id="19" w:name="_Toc514670894"/>
      <w:bookmarkStart w:id="20" w:name="_Toc84946028"/>
      <w:r w:rsidRPr="00117397">
        <w:rPr>
          <w:rFonts w:ascii="Times New Roman" w:hAnsi="Times New Roman" w:cs="Times New Roman"/>
          <w:b/>
          <w:color w:val="auto"/>
          <w:lang w:val="sq-AL"/>
        </w:rPr>
        <w:t xml:space="preserve">Kapitulli </w:t>
      </w:r>
      <w:r w:rsidR="00EA05C7" w:rsidRPr="00117397">
        <w:rPr>
          <w:rFonts w:ascii="Times New Roman" w:hAnsi="Times New Roman" w:cs="Times New Roman"/>
          <w:b/>
          <w:color w:val="auto"/>
          <w:lang w:val="sq-AL"/>
        </w:rPr>
        <w:t xml:space="preserve"> </w:t>
      </w:r>
      <w:r w:rsidRPr="00117397">
        <w:rPr>
          <w:rFonts w:ascii="Times New Roman" w:hAnsi="Times New Roman" w:cs="Times New Roman"/>
          <w:b/>
          <w:color w:val="auto"/>
          <w:lang w:val="sq-AL"/>
        </w:rPr>
        <w:t>4.1: Sfidat me mbledhjen e të dhënave</w:t>
      </w:r>
      <w:bookmarkEnd w:id="19"/>
      <w:bookmarkEnd w:id="20"/>
    </w:p>
    <w:p w14:paraId="6BD5DCD0" w14:textId="77777777" w:rsidR="00117397" w:rsidRPr="00117397" w:rsidRDefault="00117397" w:rsidP="00117397">
      <w:pPr>
        <w:rPr>
          <w:lang w:val="sq-AL"/>
        </w:rPr>
      </w:pPr>
    </w:p>
    <w:p w14:paraId="0684FFF1"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Sfidat në mbledhjen e të dhënave ishin kryesisht rezultat i pandemisë së COVID-19. Takimet e grupit u zhvilluan vetëm online për shkak të masave anti-COVID të miratuara nga Qeveria. Si pasojë, vonohet finalizimi i dokumentit.</w:t>
      </w:r>
    </w:p>
    <w:p w14:paraId="375B7514"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Rreth 55 vende përdorën ankande dhe mekanizma të tjerë konkurrues për të blerë gjenerim të teknologjisë së ripërtëritshme, duke rritur </w:t>
      </w:r>
      <w:r w:rsidR="00460FC2" w:rsidRPr="0051150D">
        <w:rPr>
          <w:rFonts w:ascii="Times New Roman" w:hAnsi="Times New Roman" w:cs="Times New Roman"/>
          <w:sz w:val="24"/>
          <w:szCs w:val="24"/>
          <w:lang w:val="sq-AL"/>
        </w:rPr>
        <w:t xml:space="preserve">në 106 </w:t>
      </w:r>
      <w:r w:rsidRPr="0051150D">
        <w:rPr>
          <w:rFonts w:ascii="Times New Roman" w:hAnsi="Times New Roman" w:cs="Times New Roman"/>
          <w:sz w:val="24"/>
          <w:szCs w:val="24"/>
          <w:lang w:val="sq-AL"/>
        </w:rPr>
        <w:t>numrin e vendeve që kanë mbajtur të paktën një ankand për energji të ripërtëritshme. Disa vende kanë një përvojë të madhe në hartimin e ligjeve miqësore ndaj investitorëve. Këto të dhëna do të analizohen për të nxjerrë implikime për Kosovën.</w:t>
      </w:r>
    </w:p>
    <w:p w14:paraId="4AA74067"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Përveç kësaj, në Kosovë </w:t>
      </w:r>
      <w:r w:rsidR="00460FC2" w:rsidRPr="0051150D">
        <w:rPr>
          <w:rFonts w:ascii="Times New Roman" w:hAnsi="Times New Roman" w:cs="Times New Roman"/>
          <w:sz w:val="24"/>
          <w:szCs w:val="24"/>
          <w:lang w:val="sq-AL"/>
        </w:rPr>
        <w:t xml:space="preserve">do të zhvillohen sondazhe </w:t>
      </w:r>
      <w:r w:rsidRPr="0051150D">
        <w:rPr>
          <w:rFonts w:ascii="Times New Roman" w:hAnsi="Times New Roman" w:cs="Times New Roman"/>
          <w:sz w:val="24"/>
          <w:szCs w:val="24"/>
          <w:lang w:val="sq-AL"/>
        </w:rPr>
        <w:t xml:space="preserve">për të vlerësuar gatishmërinë për të paguar dhe rreziqet e perceptuara nga konsumatori dhe industria në vend. Këto sondazhe do t'i japin të dhëna qeverisë për të drejtuar dhe kërkuar </w:t>
      </w:r>
      <w:r w:rsidR="00460FC2" w:rsidRPr="0051150D">
        <w:rPr>
          <w:rFonts w:ascii="Times New Roman" w:hAnsi="Times New Roman" w:cs="Times New Roman"/>
          <w:sz w:val="24"/>
          <w:szCs w:val="24"/>
          <w:lang w:val="sq-AL"/>
        </w:rPr>
        <w:t xml:space="preserve">një </w:t>
      </w:r>
      <w:r w:rsidRPr="0051150D">
        <w:rPr>
          <w:rFonts w:ascii="Times New Roman" w:hAnsi="Times New Roman" w:cs="Times New Roman"/>
          <w:sz w:val="24"/>
          <w:szCs w:val="24"/>
          <w:lang w:val="sq-AL"/>
        </w:rPr>
        <w:t>strategji dhe program për të hequr çdo dyshim në lidhje me besueshmërinë dhe sigurinë e ER.</w:t>
      </w:r>
    </w:p>
    <w:p w14:paraId="0D5E9BD8"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Së fundi, Q</w:t>
      </w:r>
      <w:r w:rsidR="00610B14" w:rsidRPr="0051150D">
        <w:rPr>
          <w:rFonts w:ascii="Times New Roman" w:hAnsi="Times New Roman" w:cs="Times New Roman"/>
          <w:sz w:val="24"/>
          <w:szCs w:val="24"/>
          <w:lang w:val="sq-AL"/>
        </w:rPr>
        <w:t>e</w:t>
      </w:r>
      <w:r w:rsidRPr="0051150D">
        <w:rPr>
          <w:rFonts w:ascii="Times New Roman" w:hAnsi="Times New Roman" w:cs="Times New Roman"/>
          <w:sz w:val="24"/>
          <w:szCs w:val="24"/>
          <w:lang w:val="sq-AL"/>
        </w:rPr>
        <w:t xml:space="preserve">K gjithashtu do të duhet të sigurojë që interesi publik mbrohet në lidhje me pronësinë e tokës, të drejtën e kalimit, servitutet dhe </w:t>
      </w:r>
      <w:r w:rsidR="00610B14" w:rsidRPr="0051150D">
        <w:rPr>
          <w:rFonts w:ascii="Times New Roman" w:hAnsi="Times New Roman" w:cs="Times New Roman"/>
          <w:sz w:val="24"/>
          <w:szCs w:val="24"/>
          <w:lang w:val="sq-AL"/>
        </w:rPr>
        <w:t>rilokimin</w:t>
      </w:r>
      <w:r w:rsidRPr="0051150D">
        <w:rPr>
          <w:rFonts w:ascii="Times New Roman" w:hAnsi="Times New Roman" w:cs="Times New Roman"/>
          <w:sz w:val="24"/>
          <w:szCs w:val="24"/>
          <w:lang w:val="sq-AL"/>
        </w:rPr>
        <w:t xml:space="preserve">. </w:t>
      </w:r>
      <w:r w:rsidR="00610B14" w:rsidRPr="0051150D">
        <w:rPr>
          <w:rFonts w:ascii="Times New Roman" w:hAnsi="Times New Roman" w:cs="Times New Roman"/>
          <w:sz w:val="24"/>
          <w:szCs w:val="24"/>
          <w:lang w:val="sq-AL"/>
        </w:rPr>
        <w:t xml:space="preserve">Me </w:t>
      </w:r>
      <w:r w:rsidRPr="0051150D">
        <w:rPr>
          <w:rFonts w:ascii="Times New Roman" w:hAnsi="Times New Roman" w:cs="Times New Roman"/>
          <w:sz w:val="24"/>
          <w:szCs w:val="24"/>
          <w:lang w:val="sq-AL"/>
        </w:rPr>
        <w:t xml:space="preserve">këtë, të dhënat e përdorimit të tokës janë faktor i rëndësishëm, </w:t>
      </w:r>
      <w:r w:rsidR="00610B14" w:rsidRPr="0051150D">
        <w:rPr>
          <w:rFonts w:ascii="Times New Roman" w:hAnsi="Times New Roman" w:cs="Times New Roman"/>
          <w:sz w:val="24"/>
          <w:szCs w:val="24"/>
          <w:lang w:val="sq-AL"/>
        </w:rPr>
        <w:t xml:space="preserve">meqenëse </w:t>
      </w:r>
      <w:r w:rsidRPr="0051150D">
        <w:rPr>
          <w:rFonts w:ascii="Times New Roman" w:hAnsi="Times New Roman" w:cs="Times New Roman"/>
          <w:sz w:val="24"/>
          <w:szCs w:val="24"/>
          <w:lang w:val="sq-AL"/>
        </w:rPr>
        <w:t xml:space="preserve">duke vendosur se ku mund të vendosen BRE-të, qeveria do të parandalojë çdo </w:t>
      </w:r>
      <w:r w:rsidR="006A79A1" w:rsidRPr="0051150D">
        <w:rPr>
          <w:rFonts w:ascii="Times New Roman" w:hAnsi="Times New Roman" w:cs="Times New Roman"/>
          <w:sz w:val="24"/>
          <w:szCs w:val="24"/>
          <w:lang w:val="sq-AL"/>
        </w:rPr>
        <w:t xml:space="preserve">ndikim </w:t>
      </w:r>
      <w:r w:rsidRPr="0051150D">
        <w:rPr>
          <w:rFonts w:ascii="Times New Roman" w:hAnsi="Times New Roman" w:cs="Times New Roman"/>
          <w:sz w:val="24"/>
          <w:szCs w:val="24"/>
          <w:lang w:val="sq-AL"/>
        </w:rPr>
        <w:t>potencial social (zhvendosje, përparësi, etj) ose mjedisor (ndikimet në zonat e mbrojtura).</w:t>
      </w:r>
    </w:p>
    <w:p w14:paraId="018D5A94" w14:textId="77777777" w:rsidR="00B90504" w:rsidRPr="00946B68" w:rsidRDefault="00B90504" w:rsidP="00117397">
      <w:pPr>
        <w:spacing w:line="240" w:lineRule="auto"/>
        <w:rPr>
          <w:rFonts w:eastAsiaTheme="majorEastAsia" w:cstheme="minorHAnsi"/>
          <w:sz w:val="32"/>
          <w:szCs w:val="32"/>
          <w:lang w:val="sq-AL"/>
        </w:rPr>
      </w:pPr>
      <w:bookmarkStart w:id="21" w:name="_Toc514670895"/>
      <w:r w:rsidRPr="00946B68">
        <w:rPr>
          <w:rFonts w:cstheme="minorHAnsi"/>
          <w:lang w:val="sq-AL"/>
        </w:rPr>
        <w:br w:type="page"/>
      </w:r>
    </w:p>
    <w:p w14:paraId="26D8A095" w14:textId="77777777" w:rsidR="00B90504" w:rsidRPr="00117397" w:rsidRDefault="00B90504" w:rsidP="00117397">
      <w:pPr>
        <w:pStyle w:val="Heading1"/>
        <w:spacing w:line="240" w:lineRule="auto"/>
        <w:jc w:val="both"/>
        <w:rPr>
          <w:rFonts w:ascii="Times New Roman" w:hAnsi="Times New Roman" w:cs="Times New Roman"/>
          <w:b/>
          <w:color w:val="auto"/>
          <w:lang w:val="sq-AL"/>
        </w:rPr>
      </w:pPr>
      <w:bookmarkStart w:id="22" w:name="_Toc84946029"/>
      <w:r w:rsidRPr="00117397">
        <w:rPr>
          <w:rFonts w:ascii="Times New Roman" w:hAnsi="Times New Roman" w:cs="Times New Roman"/>
          <w:b/>
          <w:color w:val="auto"/>
          <w:lang w:val="sq-AL"/>
        </w:rPr>
        <w:lastRenderedPageBreak/>
        <w:t>Kapitulli 5: Komunikimi dhe konsultimi</w:t>
      </w:r>
      <w:bookmarkEnd w:id="21"/>
      <w:bookmarkEnd w:id="22"/>
    </w:p>
    <w:p w14:paraId="5F952C2D" w14:textId="77777777" w:rsidR="008415CA" w:rsidRPr="008415CA" w:rsidRDefault="008415CA" w:rsidP="00117397">
      <w:pPr>
        <w:spacing w:line="240" w:lineRule="auto"/>
        <w:rPr>
          <w:lang w:val="sq-AL"/>
        </w:rPr>
      </w:pPr>
    </w:p>
    <w:p w14:paraId="78CC9A97"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[SHËNIM: Ky kapitull do të zhvillohet bazuar në procesin e konsultimit.] [Listoni këtu palët kryesor</w:t>
      </w:r>
      <w:r w:rsidR="006A79A1" w:rsidRPr="0051150D">
        <w:rPr>
          <w:rFonts w:ascii="Times New Roman" w:hAnsi="Times New Roman" w:cs="Times New Roman"/>
          <w:sz w:val="24"/>
          <w:szCs w:val="24"/>
          <w:lang w:val="sq-AL"/>
        </w:rPr>
        <w:t>e</w:t>
      </w:r>
      <w:r w:rsidRPr="0051150D">
        <w:rPr>
          <w:rFonts w:ascii="Times New Roman" w:hAnsi="Times New Roman" w:cs="Times New Roman"/>
          <w:sz w:val="24"/>
          <w:szCs w:val="24"/>
          <w:lang w:val="sq-AL"/>
        </w:rPr>
        <w:t xml:space="preserve"> të interesit të identifikuar në Figurën 4 të Kapitullit të </w:t>
      </w:r>
      <w:r w:rsidR="006A79A1" w:rsidRPr="0051150D">
        <w:rPr>
          <w:rFonts w:ascii="Times New Roman" w:hAnsi="Times New Roman" w:cs="Times New Roman"/>
          <w:sz w:val="24"/>
          <w:szCs w:val="24"/>
          <w:lang w:val="sq-AL"/>
        </w:rPr>
        <w:t>përkufizimit të problemit</w:t>
      </w:r>
      <w:r w:rsidRPr="0051150D">
        <w:rPr>
          <w:rFonts w:ascii="Times New Roman" w:hAnsi="Times New Roman" w:cs="Times New Roman"/>
          <w:sz w:val="24"/>
          <w:szCs w:val="24"/>
          <w:lang w:val="sq-AL"/>
        </w:rPr>
        <w:t xml:space="preserve">. Listoni përfundimet kryesore që pasuan nga aktivitetet e konsultimit të tekstit. Listoni të gjitha aktivitetet e konsultimit që janë kryer në tabelën më poshtë. </w:t>
      </w:r>
      <w:r w:rsidR="00946B68" w:rsidRPr="0051150D">
        <w:rPr>
          <w:rFonts w:ascii="Times New Roman" w:hAnsi="Times New Roman" w:cs="Times New Roman"/>
          <w:sz w:val="24"/>
          <w:szCs w:val="24"/>
          <w:lang w:val="sq-AL"/>
        </w:rPr>
        <w:t>Bashkëngjitni</w:t>
      </w:r>
      <w:r w:rsidRPr="0051150D">
        <w:rPr>
          <w:rFonts w:ascii="Times New Roman" w:hAnsi="Times New Roman" w:cs="Times New Roman"/>
          <w:sz w:val="24"/>
          <w:szCs w:val="24"/>
          <w:lang w:val="sq-AL"/>
        </w:rPr>
        <w:t xml:space="preserve"> shtojcat për aktivitetet e konsultimit dhe komunikimit, të tilla si njoftimet për shtyp, raportet e ngjarjeve, etj. Nëse disa palë të interesit nuk janë konsultuar, shpjegoni pse. Nëse palët e interesit shumë të rëndësishme ishin të ftuara për të marrë pjesë në aktivitetet e konsultimit por nuk kanë marrë pjesë, shteti në të cilin rast ftesa është dërguar dhe cila palë nuk ka marrë pjesë. Gjithashtu shpjegoni se çfarë veprimesh të tjera janë ndërmarrë për të parë nëse palët e interesit do të jenë në gjendje të përfshihen në aktivitetet e konsultimit.</w:t>
      </w:r>
    </w:p>
    <w:p w14:paraId="5C538C17"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Komunikimi dhe konsultimi me palët e interesit është një kërkesë kryesore që çdo program të jetë i suksesshëm. QK-së do t'i duhet të nisë një program të angazhimi të palëve të interesuara që do të përfshijë llojet e mëposhtme të palëve të interesit:</w:t>
      </w:r>
    </w:p>
    <w:p w14:paraId="0C32244D"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ab/>
        <w:t>Industria - kompanitë e përfshira në aktivitete të mëdha (kompani të mëdha)</w:t>
      </w:r>
    </w:p>
    <w:p w14:paraId="7AA75E8F"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ab/>
        <w:t>NVM (ndërmarrjet e vogla dhe të mesme të përfshira në një sërë biznesesh)</w:t>
      </w:r>
    </w:p>
    <w:p w14:paraId="01E383D2"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ab/>
        <w:t>Shoqatat e industrisë</w:t>
      </w:r>
    </w:p>
    <w:p w14:paraId="1044CA1C"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ab/>
        <w:t>Grupet dhe shoqatat e konsumatorëve</w:t>
      </w:r>
    </w:p>
    <w:p w14:paraId="3A0A5E34"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ab/>
        <w:t>Shoqëria civile</w:t>
      </w:r>
    </w:p>
    <w:p w14:paraId="3ACCCD0E"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ab/>
        <w:t>Akademike</w:t>
      </w:r>
    </w:p>
    <w:p w14:paraId="5DE35598"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ab/>
        <w:t>Donatorët</w:t>
      </w:r>
    </w:p>
    <w:p w14:paraId="75579B4E"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ab/>
        <w:t>Të tjerët</w:t>
      </w:r>
    </w:p>
    <w:p w14:paraId="3CEDFF8A" w14:textId="77777777" w:rsidR="00B90504"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Përveç identifikimit të grupeve të synuara të grupeve të interesit, Qeverisë do t'i duhet të hartojë dhe zbatojë një plan komunikimi që do të përfshijë mesazhe të synuara për grupe të ndryshme të konsumatorëve për të ndërtuar mbështetje për përshpejtimin e vendosjes së ER.</w:t>
      </w:r>
    </w:p>
    <w:p w14:paraId="117122E2" w14:textId="77777777" w:rsidR="00117397" w:rsidRDefault="00117397" w:rsidP="00117397">
      <w:pPr>
        <w:spacing w:line="240" w:lineRule="auto"/>
        <w:jc w:val="both"/>
        <w:rPr>
          <w:rFonts w:ascii="Times New Roman" w:hAnsi="Times New Roman" w:cs="Times New Roman"/>
          <w:sz w:val="24"/>
          <w:szCs w:val="24"/>
          <w:lang w:val="sq-AL"/>
        </w:rPr>
      </w:pPr>
    </w:p>
    <w:p w14:paraId="3C53F219" w14:textId="77777777" w:rsidR="00117397" w:rsidRDefault="00117397" w:rsidP="00117397">
      <w:pPr>
        <w:spacing w:line="240" w:lineRule="auto"/>
        <w:jc w:val="both"/>
        <w:rPr>
          <w:rFonts w:ascii="Times New Roman" w:hAnsi="Times New Roman" w:cs="Times New Roman"/>
          <w:sz w:val="24"/>
          <w:szCs w:val="24"/>
          <w:lang w:val="sq-AL"/>
        </w:rPr>
      </w:pPr>
    </w:p>
    <w:p w14:paraId="7B7B732F" w14:textId="77777777" w:rsidR="00117397" w:rsidRDefault="00117397" w:rsidP="00117397">
      <w:pPr>
        <w:spacing w:line="240" w:lineRule="auto"/>
        <w:jc w:val="both"/>
        <w:rPr>
          <w:rFonts w:ascii="Times New Roman" w:hAnsi="Times New Roman" w:cs="Times New Roman"/>
          <w:sz w:val="24"/>
          <w:szCs w:val="24"/>
          <w:lang w:val="sq-AL"/>
        </w:rPr>
      </w:pPr>
    </w:p>
    <w:p w14:paraId="49FEC490" w14:textId="77777777" w:rsidR="00117397" w:rsidRDefault="00117397" w:rsidP="00117397">
      <w:pPr>
        <w:spacing w:line="240" w:lineRule="auto"/>
        <w:jc w:val="both"/>
        <w:rPr>
          <w:rFonts w:ascii="Times New Roman" w:hAnsi="Times New Roman" w:cs="Times New Roman"/>
          <w:sz w:val="24"/>
          <w:szCs w:val="24"/>
          <w:lang w:val="sq-AL"/>
        </w:rPr>
      </w:pPr>
    </w:p>
    <w:p w14:paraId="4DC7B722" w14:textId="77777777" w:rsidR="00117397" w:rsidRDefault="00117397" w:rsidP="00117397">
      <w:pPr>
        <w:spacing w:line="240" w:lineRule="auto"/>
        <w:jc w:val="both"/>
        <w:rPr>
          <w:rFonts w:ascii="Times New Roman" w:hAnsi="Times New Roman" w:cs="Times New Roman"/>
          <w:sz w:val="24"/>
          <w:szCs w:val="24"/>
          <w:lang w:val="sq-AL"/>
        </w:rPr>
      </w:pPr>
    </w:p>
    <w:p w14:paraId="01C95FA2" w14:textId="77777777" w:rsidR="00117397" w:rsidRDefault="00117397" w:rsidP="00117397">
      <w:pPr>
        <w:spacing w:line="240" w:lineRule="auto"/>
        <w:jc w:val="both"/>
        <w:rPr>
          <w:rFonts w:ascii="Times New Roman" w:hAnsi="Times New Roman" w:cs="Times New Roman"/>
          <w:sz w:val="24"/>
          <w:szCs w:val="24"/>
          <w:lang w:val="sq-AL"/>
        </w:rPr>
      </w:pPr>
    </w:p>
    <w:p w14:paraId="256679E2" w14:textId="77777777" w:rsidR="00117397" w:rsidRDefault="00117397" w:rsidP="00117397">
      <w:pPr>
        <w:spacing w:line="240" w:lineRule="auto"/>
        <w:jc w:val="both"/>
        <w:rPr>
          <w:rFonts w:ascii="Times New Roman" w:hAnsi="Times New Roman" w:cs="Times New Roman"/>
          <w:sz w:val="24"/>
          <w:szCs w:val="24"/>
          <w:lang w:val="sq-AL"/>
        </w:rPr>
      </w:pPr>
    </w:p>
    <w:p w14:paraId="675E9723" w14:textId="77777777" w:rsidR="00117397" w:rsidRDefault="00117397" w:rsidP="00117397">
      <w:pPr>
        <w:spacing w:line="240" w:lineRule="auto"/>
        <w:jc w:val="both"/>
        <w:rPr>
          <w:rFonts w:ascii="Times New Roman" w:hAnsi="Times New Roman" w:cs="Times New Roman"/>
          <w:sz w:val="24"/>
          <w:szCs w:val="24"/>
          <w:lang w:val="sq-AL"/>
        </w:rPr>
      </w:pPr>
    </w:p>
    <w:p w14:paraId="32D907DC" w14:textId="77777777" w:rsidR="00117397" w:rsidRPr="0051150D" w:rsidRDefault="00117397" w:rsidP="00117397">
      <w:pPr>
        <w:spacing w:line="240" w:lineRule="auto"/>
        <w:jc w:val="both"/>
        <w:rPr>
          <w:rFonts w:ascii="Times New Roman" w:hAnsi="Times New Roman" w:cs="Times New Roman"/>
          <w:sz w:val="24"/>
          <w:szCs w:val="24"/>
          <w:lang w:val="sq-AL"/>
        </w:rPr>
      </w:pPr>
    </w:p>
    <w:p w14:paraId="4B0F5D36" w14:textId="77777777" w:rsidR="00B90504" w:rsidRPr="00946B68" w:rsidRDefault="0051150D" w:rsidP="00117397">
      <w:pPr>
        <w:pStyle w:val="Caption"/>
        <w:jc w:val="both"/>
        <w:rPr>
          <w:rFonts w:cstheme="minorHAnsi"/>
          <w:color w:val="auto"/>
          <w:lang w:val="sq-AL"/>
        </w:rPr>
      </w:pPr>
      <w:r>
        <w:rPr>
          <w:rFonts w:cstheme="minorHAnsi"/>
          <w:color w:val="auto"/>
          <w:lang w:val="sq-AL"/>
        </w:rPr>
        <w:lastRenderedPageBreak/>
        <w:t>Figura 9</w:t>
      </w:r>
      <w:r w:rsidR="00B90504" w:rsidRPr="00946B68">
        <w:rPr>
          <w:rFonts w:cstheme="minorHAnsi"/>
          <w:color w:val="auto"/>
          <w:lang w:val="sq-AL"/>
        </w:rPr>
        <w:t>: Përmbledhje e aktiviteteve të komunikimit</w:t>
      </w:r>
      <w:r w:rsidR="00E0751C" w:rsidRPr="00946B68">
        <w:rPr>
          <w:rFonts w:cstheme="minorHAnsi"/>
          <w:color w:val="auto"/>
          <w:lang w:val="sq-AL"/>
        </w:rPr>
        <w:t xml:space="preserve"> </w:t>
      </w:r>
      <w:r w:rsidR="00B90504" w:rsidRPr="00946B68">
        <w:rPr>
          <w:rFonts w:cstheme="minorHAnsi"/>
          <w:color w:val="auto"/>
          <w:lang w:val="sq-AL"/>
        </w:rPr>
        <w:t>dhe konsultimit të kryera për koncept dokumentin</w:t>
      </w:r>
    </w:p>
    <w:tbl>
      <w:tblPr>
        <w:tblStyle w:val="GridTable4-Accent110"/>
        <w:tblW w:w="9895" w:type="dxa"/>
        <w:tblLook w:val="04A0" w:firstRow="1" w:lastRow="0" w:firstColumn="1" w:lastColumn="0" w:noHBand="0" w:noVBand="1"/>
      </w:tblPr>
      <w:tblGrid>
        <w:gridCol w:w="1370"/>
        <w:gridCol w:w="1208"/>
        <w:gridCol w:w="1435"/>
        <w:gridCol w:w="2068"/>
        <w:gridCol w:w="1482"/>
        <w:gridCol w:w="1196"/>
        <w:gridCol w:w="1136"/>
      </w:tblGrid>
      <w:tr w:rsidR="00B90504" w:rsidRPr="00946B68" w14:paraId="64A39B0B" w14:textId="77777777" w:rsidTr="000F4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7"/>
          </w:tcPr>
          <w:p w14:paraId="2777B5BD" w14:textId="77777777" w:rsidR="00B90504" w:rsidRPr="00946B68" w:rsidRDefault="00B90504" w:rsidP="00117397">
            <w:pPr>
              <w:spacing w:after="160"/>
              <w:jc w:val="both"/>
              <w:rPr>
                <w:rFonts w:cstheme="minorHAnsi"/>
                <w:lang w:val="sq-AL"/>
              </w:rPr>
            </w:pPr>
            <w:r w:rsidRPr="00946B68">
              <w:rPr>
                <w:rFonts w:cstheme="minorHAnsi"/>
                <w:lang w:val="sq-AL"/>
              </w:rPr>
              <w:t>Procesi i konsultimit synon:</w:t>
            </w:r>
          </w:p>
          <w:p w14:paraId="3683D453" w14:textId="77777777" w:rsidR="00B90504" w:rsidRPr="00946B68" w:rsidRDefault="00B90504" w:rsidP="00117397">
            <w:pPr>
              <w:pStyle w:val="ListParagraph"/>
              <w:numPr>
                <w:ilvl w:val="0"/>
                <w:numId w:val="1"/>
              </w:numPr>
              <w:spacing w:after="160"/>
              <w:jc w:val="both"/>
              <w:rPr>
                <w:rFonts w:cstheme="minorHAnsi"/>
                <w:lang w:val="sq-AL"/>
              </w:rPr>
            </w:pPr>
            <w:r w:rsidRPr="00946B68">
              <w:rPr>
                <w:rFonts w:cstheme="minorHAnsi"/>
                <w:lang w:val="sq-AL"/>
              </w:rPr>
              <w:t>[shkruani të dhënat këtu]</w:t>
            </w:r>
          </w:p>
          <w:p w14:paraId="7A75449F" w14:textId="77777777" w:rsidR="00B90504" w:rsidRPr="00946B68" w:rsidRDefault="00B90504" w:rsidP="00117397">
            <w:pPr>
              <w:pStyle w:val="ListParagraph"/>
              <w:numPr>
                <w:ilvl w:val="0"/>
                <w:numId w:val="1"/>
              </w:numPr>
              <w:spacing w:after="160"/>
              <w:jc w:val="both"/>
              <w:rPr>
                <w:rFonts w:cstheme="minorHAnsi"/>
                <w:lang w:val="sq-AL"/>
              </w:rPr>
            </w:pPr>
            <w:r w:rsidRPr="00946B68">
              <w:rPr>
                <w:rFonts w:cstheme="minorHAnsi"/>
                <w:lang w:val="sq-AL"/>
              </w:rPr>
              <w:t>[Kur KD dërgohet për konsultim publik, kolona e buxhetit duhet të fshihet.]</w:t>
            </w:r>
          </w:p>
          <w:p w14:paraId="7FD68B1C" w14:textId="77777777" w:rsidR="00B90504" w:rsidRPr="00946B68" w:rsidRDefault="00B90504" w:rsidP="00117397">
            <w:pPr>
              <w:pStyle w:val="ListParagraph"/>
              <w:numPr>
                <w:ilvl w:val="0"/>
                <w:numId w:val="1"/>
              </w:numPr>
              <w:spacing w:after="160"/>
              <w:jc w:val="both"/>
              <w:rPr>
                <w:rFonts w:cstheme="minorHAnsi"/>
                <w:lang w:val="sq-AL"/>
              </w:rPr>
            </w:pPr>
            <w:r w:rsidRPr="00946B68">
              <w:rPr>
                <w:rFonts w:cstheme="minorHAnsi"/>
                <w:lang w:val="sq-AL"/>
              </w:rPr>
              <w:t xml:space="preserve">[Kur </w:t>
            </w:r>
            <w:r w:rsidR="00E0751C" w:rsidRPr="00946B68">
              <w:rPr>
                <w:rFonts w:cstheme="minorHAnsi"/>
                <w:lang w:val="sq-AL"/>
              </w:rPr>
              <w:t>KD</w:t>
            </w:r>
            <w:r w:rsidRPr="00946B68">
              <w:rPr>
                <w:rFonts w:cstheme="minorHAnsi"/>
                <w:lang w:val="sq-AL"/>
              </w:rPr>
              <w:t xml:space="preserve"> dërgohet për konsultim publik, kolona me titull 'Afati Indikativ' duhet të ndryshohet në 'Afati kohor'.]</w:t>
            </w:r>
          </w:p>
        </w:tc>
      </w:tr>
      <w:tr w:rsidR="00B90504" w:rsidRPr="00946B68" w14:paraId="1690DF1F"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737FE828" w14:textId="77777777" w:rsidR="00B90504" w:rsidRPr="00946B68" w:rsidRDefault="00B90504" w:rsidP="00117397">
            <w:pPr>
              <w:spacing w:after="160"/>
              <w:jc w:val="both"/>
              <w:rPr>
                <w:rFonts w:cstheme="minorHAnsi"/>
                <w:lang w:val="sq-AL"/>
              </w:rPr>
            </w:pPr>
            <w:r w:rsidRPr="00946B68">
              <w:rPr>
                <w:rFonts w:cstheme="minorHAnsi"/>
                <w:lang w:val="sq-AL"/>
              </w:rPr>
              <w:t>Qëllimi kryesor</w:t>
            </w:r>
          </w:p>
        </w:tc>
        <w:tc>
          <w:tcPr>
            <w:tcW w:w="1244" w:type="dxa"/>
          </w:tcPr>
          <w:p w14:paraId="0CFA4DB5"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Grupi i synuar</w:t>
            </w:r>
          </w:p>
        </w:tc>
        <w:tc>
          <w:tcPr>
            <w:tcW w:w="1437" w:type="dxa"/>
          </w:tcPr>
          <w:p w14:paraId="7983BFF0"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Aktiviteti</w:t>
            </w:r>
          </w:p>
        </w:tc>
        <w:tc>
          <w:tcPr>
            <w:tcW w:w="2068" w:type="dxa"/>
          </w:tcPr>
          <w:p w14:paraId="4E675A50"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Komunikimi/njoftimi</w:t>
            </w:r>
          </w:p>
        </w:tc>
        <w:tc>
          <w:tcPr>
            <w:tcW w:w="1552" w:type="dxa"/>
          </w:tcPr>
          <w:p w14:paraId="6E00A047"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Afatet treguese</w:t>
            </w:r>
          </w:p>
        </w:tc>
        <w:tc>
          <w:tcPr>
            <w:tcW w:w="1196" w:type="dxa"/>
          </w:tcPr>
          <w:p w14:paraId="2911AF3E"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Buxheti i nevojshëm</w:t>
            </w:r>
          </w:p>
        </w:tc>
        <w:tc>
          <w:tcPr>
            <w:tcW w:w="1136" w:type="dxa"/>
          </w:tcPr>
          <w:p w14:paraId="267CA349"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Personi përgjegjës</w:t>
            </w:r>
          </w:p>
        </w:tc>
      </w:tr>
      <w:tr w:rsidR="00B90504" w:rsidRPr="00946B68" w14:paraId="178805C1" w14:textId="77777777" w:rsidTr="000F4C59">
        <w:tc>
          <w:tcPr>
            <w:cnfStyle w:val="001000000000" w:firstRow="0" w:lastRow="0" w:firstColumn="1" w:lastColumn="0" w:oddVBand="0" w:evenVBand="0" w:oddHBand="0" w:evenHBand="0" w:firstRowFirstColumn="0" w:firstRowLastColumn="0" w:lastRowFirstColumn="0" w:lastRowLastColumn="0"/>
            <w:tcW w:w="1262" w:type="dxa"/>
          </w:tcPr>
          <w:p w14:paraId="4ECC5332" w14:textId="77777777" w:rsidR="00B90504" w:rsidRPr="00946B68" w:rsidRDefault="00B90504" w:rsidP="00117397">
            <w:pPr>
              <w:spacing w:after="160"/>
              <w:jc w:val="both"/>
              <w:rPr>
                <w:rFonts w:cstheme="minorHAnsi"/>
                <w:lang w:val="sq-AL"/>
              </w:rPr>
            </w:pPr>
            <w:r w:rsidRPr="00946B68">
              <w:rPr>
                <w:rFonts w:cstheme="minorHAnsi"/>
                <w:lang w:val="sq-AL"/>
              </w:rPr>
              <w:t>Takim i hapur për të gjithë palët e interesit</w:t>
            </w:r>
          </w:p>
        </w:tc>
        <w:tc>
          <w:tcPr>
            <w:tcW w:w="1244" w:type="dxa"/>
          </w:tcPr>
          <w:p w14:paraId="0FA08214"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Të gjithë palët e interesit</w:t>
            </w:r>
          </w:p>
        </w:tc>
        <w:tc>
          <w:tcPr>
            <w:tcW w:w="1437" w:type="dxa"/>
          </w:tcPr>
          <w:p w14:paraId="1BAAF5BC"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Takim publik</w:t>
            </w:r>
          </w:p>
        </w:tc>
        <w:tc>
          <w:tcPr>
            <w:tcW w:w="2068" w:type="dxa"/>
          </w:tcPr>
          <w:p w14:paraId="08A1F72E" w14:textId="77777777" w:rsidR="00B90504" w:rsidRPr="00946B68" w:rsidRDefault="00643A10"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Pr>
                <w:rFonts w:cstheme="minorHAnsi"/>
                <w:lang w:val="sq-AL"/>
              </w:rPr>
              <w:t>Takimi është mbajtur me  6 Maj 2021 ne platformën online</w:t>
            </w:r>
          </w:p>
        </w:tc>
        <w:tc>
          <w:tcPr>
            <w:tcW w:w="1552" w:type="dxa"/>
          </w:tcPr>
          <w:p w14:paraId="489456EF" w14:textId="77777777" w:rsidR="00B90504" w:rsidRPr="00946B68" w:rsidRDefault="00643A10"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Pr>
                <w:rFonts w:cstheme="minorHAnsi"/>
                <w:lang w:val="sq-AL"/>
              </w:rPr>
              <w:t xml:space="preserve">Takim ditor </w:t>
            </w:r>
          </w:p>
        </w:tc>
        <w:tc>
          <w:tcPr>
            <w:tcW w:w="1196" w:type="dxa"/>
          </w:tcPr>
          <w:p w14:paraId="7DD7E3A4" w14:textId="77777777" w:rsidR="00B90504" w:rsidRPr="00946B68" w:rsidRDefault="00643A10"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Pr>
                <w:rFonts w:cstheme="minorHAnsi"/>
                <w:lang w:val="sq-AL"/>
              </w:rPr>
              <w:t>Nuk ka</w:t>
            </w:r>
          </w:p>
        </w:tc>
        <w:tc>
          <w:tcPr>
            <w:tcW w:w="1136" w:type="dxa"/>
          </w:tcPr>
          <w:p w14:paraId="5E44FC18" w14:textId="77777777" w:rsidR="00B90504" w:rsidRPr="00946B68" w:rsidRDefault="00643A10"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Pr>
                <w:rFonts w:cstheme="minorHAnsi"/>
                <w:lang w:val="sq-AL"/>
              </w:rPr>
              <w:t>Besiana Berisha</w:t>
            </w:r>
          </w:p>
        </w:tc>
      </w:tr>
      <w:tr w:rsidR="00B90504" w:rsidRPr="00946B68" w14:paraId="6CEA90D1"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58517934" w14:textId="77777777" w:rsidR="00B90504" w:rsidRPr="00946B68" w:rsidRDefault="00643A10" w:rsidP="00117397">
            <w:pPr>
              <w:spacing w:after="160"/>
              <w:jc w:val="both"/>
              <w:rPr>
                <w:rFonts w:cstheme="minorHAnsi"/>
                <w:lang w:val="sq-AL"/>
              </w:rPr>
            </w:pPr>
            <w:r>
              <w:rPr>
                <w:rFonts w:cstheme="minorHAnsi"/>
                <w:lang w:val="sq-AL"/>
              </w:rPr>
              <w:t>Konsultimi paraprak me institucionet relevante</w:t>
            </w:r>
          </w:p>
        </w:tc>
        <w:tc>
          <w:tcPr>
            <w:tcW w:w="1244" w:type="dxa"/>
          </w:tcPr>
          <w:p w14:paraId="48A3B3A8"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Të gjithë palët e interesit</w:t>
            </w:r>
          </w:p>
        </w:tc>
        <w:tc>
          <w:tcPr>
            <w:tcW w:w="1437" w:type="dxa"/>
          </w:tcPr>
          <w:p w14:paraId="4B2FFFDC"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Publikimi i konsultimit në portalin e konsultimeve publike </w:t>
            </w:r>
          </w:p>
        </w:tc>
        <w:tc>
          <w:tcPr>
            <w:tcW w:w="2068" w:type="dxa"/>
          </w:tcPr>
          <w:p w14:paraId="0B776DDF" w14:textId="77777777" w:rsidR="00B90504" w:rsidRPr="00946B68" w:rsidRDefault="00643A10"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Pr>
                <w:rFonts w:cstheme="minorHAnsi"/>
                <w:lang w:val="sq-AL"/>
              </w:rPr>
              <w:t xml:space="preserve">Komunikimi me email </w:t>
            </w:r>
          </w:p>
        </w:tc>
        <w:tc>
          <w:tcPr>
            <w:tcW w:w="1552" w:type="dxa"/>
          </w:tcPr>
          <w:p w14:paraId="7FBEBA68" w14:textId="77777777" w:rsidR="00B90504" w:rsidRPr="00946B68" w:rsidRDefault="00643A10"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Pr>
                <w:rFonts w:cstheme="minorHAnsi"/>
                <w:lang w:val="sq-AL"/>
              </w:rPr>
              <w:t>Afati kohore prej 15 dite pune</w:t>
            </w:r>
          </w:p>
        </w:tc>
        <w:tc>
          <w:tcPr>
            <w:tcW w:w="1196" w:type="dxa"/>
          </w:tcPr>
          <w:p w14:paraId="5302230A" w14:textId="77777777" w:rsidR="00B90504" w:rsidRPr="00946B68" w:rsidRDefault="00643A10"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Pr>
                <w:rFonts w:cstheme="minorHAnsi"/>
                <w:lang w:val="sq-AL"/>
              </w:rPr>
              <w:t>Nuk ka</w:t>
            </w:r>
          </w:p>
        </w:tc>
        <w:tc>
          <w:tcPr>
            <w:tcW w:w="1136" w:type="dxa"/>
          </w:tcPr>
          <w:p w14:paraId="140708D5" w14:textId="77777777" w:rsidR="00B90504" w:rsidRPr="00946B68" w:rsidRDefault="00643A10"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Pr>
                <w:rFonts w:cstheme="minorHAnsi"/>
                <w:lang w:val="sq-AL"/>
              </w:rPr>
              <w:t xml:space="preserve">Besiana Berisha </w:t>
            </w:r>
          </w:p>
        </w:tc>
      </w:tr>
      <w:tr w:rsidR="00B90504" w:rsidRPr="00946B68" w14:paraId="2233C267" w14:textId="77777777" w:rsidTr="000F4C59">
        <w:tc>
          <w:tcPr>
            <w:cnfStyle w:val="001000000000" w:firstRow="0" w:lastRow="0" w:firstColumn="1" w:lastColumn="0" w:oddVBand="0" w:evenVBand="0" w:oddHBand="0" w:evenHBand="0" w:firstRowFirstColumn="0" w:firstRowLastColumn="0" w:lastRowFirstColumn="0" w:lastRowLastColumn="0"/>
            <w:tcW w:w="1262" w:type="dxa"/>
          </w:tcPr>
          <w:p w14:paraId="7DC2A007" w14:textId="77777777" w:rsidR="00B90504" w:rsidRPr="00946B68" w:rsidRDefault="00643A10" w:rsidP="00117397">
            <w:pPr>
              <w:spacing w:after="160"/>
              <w:jc w:val="both"/>
              <w:rPr>
                <w:rFonts w:cstheme="minorHAnsi"/>
                <w:lang w:val="sq-AL"/>
              </w:rPr>
            </w:pPr>
            <w:r w:rsidRPr="00643A10">
              <w:rPr>
                <w:rFonts w:cstheme="minorHAnsi"/>
                <w:lang w:val="sq-AL"/>
              </w:rPr>
              <w:t>Konsultim publik me shkrim</w:t>
            </w:r>
          </w:p>
        </w:tc>
        <w:tc>
          <w:tcPr>
            <w:tcW w:w="1244" w:type="dxa"/>
          </w:tcPr>
          <w:p w14:paraId="2E82215C"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437" w:type="dxa"/>
          </w:tcPr>
          <w:p w14:paraId="514680CA"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2068" w:type="dxa"/>
          </w:tcPr>
          <w:p w14:paraId="18C7B255"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552" w:type="dxa"/>
          </w:tcPr>
          <w:p w14:paraId="40111E67"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196" w:type="dxa"/>
          </w:tcPr>
          <w:p w14:paraId="6BC81FBF"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136" w:type="dxa"/>
          </w:tcPr>
          <w:p w14:paraId="7776C36A"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bl>
    <w:p w14:paraId="36B5BDDD" w14:textId="77777777" w:rsidR="00B90504" w:rsidRPr="00946B68" w:rsidRDefault="00B90504" w:rsidP="00117397">
      <w:pPr>
        <w:pStyle w:val="Heading1"/>
        <w:spacing w:line="240" w:lineRule="auto"/>
        <w:jc w:val="both"/>
        <w:rPr>
          <w:rFonts w:asciiTheme="minorHAnsi" w:hAnsiTheme="minorHAnsi" w:cstheme="minorHAnsi"/>
          <w:color w:val="auto"/>
          <w:lang w:val="sq-AL"/>
        </w:rPr>
      </w:pPr>
      <w:bookmarkStart w:id="23" w:name="_Toc514670896"/>
    </w:p>
    <w:p w14:paraId="754195F5" w14:textId="77777777" w:rsidR="00B90504" w:rsidRPr="00946B68" w:rsidRDefault="00B90504" w:rsidP="00117397">
      <w:pPr>
        <w:spacing w:line="240" w:lineRule="auto"/>
        <w:rPr>
          <w:rFonts w:eastAsiaTheme="majorEastAsia" w:cstheme="minorHAnsi"/>
          <w:sz w:val="32"/>
          <w:szCs w:val="32"/>
          <w:lang w:val="sq-AL"/>
        </w:rPr>
      </w:pPr>
      <w:r w:rsidRPr="00946B68">
        <w:rPr>
          <w:rFonts w:cstheme="minorHAnsi"/>
          <w:lang w:val="sq-AL"/>
        </w:rPr>
        <w:br w:type="page"/>
      </w:r>
    </w:p>
    <w:p w14:paraId="7022CD90" w14:textId="77777777" w:rsidR="00B90504" w:rsidRPr="00117397" w:rsidRDefault="00B90504" w:rsidP="00117397">
      <w:pPr>
        <w:pStyle w:val="Heading1"/>
        <w:spacing w:line="240" w:lineRule="auto"/>
        <w:jc w:val="both"/>
        <w:rPr>
          <w:rFonts w:ascii="Times New Roman" w:hAnsi="Times New Roman" w:cs="Times New Roman"/>
          <w:b/>
          <w:color w:val="auto"/>
          <w:lang w:val="sq-AL"/>
        </w:rPr>
      </w:pPr>
      <w:bookmarkStart w:id="24" w:name="_Toc84946030"/>
      <w:r w:rsidRPr="00117397">
        <w:rPr>
          <w:rFonts w:ascii="Times New Roman" w:hAnsi="Times New Roman" w:cs="Times New Roman"/>
          <w:b/>
          <w:color w:val="auto"/>
          <w:lang w:val="sq-AL"/>
        </w:rPr>
        <w:lastRenderedPageBreak/>
        <w:t>Kapitulli 6: Krahasimi i opsioneve</w:t>
      </w:r>
      <w:bookmarkEnd w:id="23"/>
      <w:bookmarkEnd w:id="24"/>
    </w:p>
    <w:p w14:paraId="02350D5E" w14:textId="77777777" w:rsidR="00B90504" w:rsidRPr="00946B68" w:rsidRDefault="00B90504" w:rsidP="00117397">
      <w:pPr>
        <w:spacing w:line="240" w:lineRule="auto"/>
        <w:jc w:val="both"/>
        <w:rPr>
          <w:rFonts w:cstheme="minorHAnsi"/>
          <w:lang w:val="sq-AL"/>
        </w:rPr>
      </w:pPr>
    </w:p>
    <w:p w14:paraId="484E92F5"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Opsioni i parë (I) nuk nënkupton asnjë ndryshim. Ky opsion nuk është i përshtatshëm për të adresuar problemin e identifikuar në këtë KD. Ky opsion do ta bënte të pamundur zbatimin e masave për të përmbushur objektivat e energjisë për BRE. Opsioni </w:t>
      </w:r>
      <w:r w:rsidR="00945AF2"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pa ndryshim</w:t>
      </w:r>
      <w:r w:rsidR="00945AF2" w:rsidRPr="0051150D">
        <w:rPr>
          <w:rFonts w:ascii="Times New Roman" w:hAnsi="Times New Roman" w:cs="Times New Roman"/>
          <w:sz w:val="24"/>
          <w:szCs w:val="24"/>
          <w:lang w:val="sq-AL"/>
        </w:rPr>
        <w:t>”</w:t>
      </w:r>
      <w:r w:rsidRPr="0051150D">
        <w:rPr>
          <w:rFonts w:ascii="Times New Roman" w:hAnsi="Times New Roman" w:cs="Times New Roman"/>
          <w:sz w:val="24"/>
          <w:szCs w:val="24"/>
          <w:lang w:val="sq-AL"/>
        </w:rPr>
        <w:t xml:space="preserve"> do të ruante </w:t>
      </w:r>
      <w:r w:rsidRPr="0051150D">
        <w:rPr>
          <w:rFonts w:ascii="Times New Roman" w:hAnsi="Times New Roman" w:cs="Times New Roman"/>
          <w:i/>
          <w:sz w:val="24"/>
          <w:szCs w:val="24"/>
          <w:lang w:val="sq-AL"/>
        </w:rPr>
        <w:t>status quo</w:t>
      </w:r>
      <w:r w:rsidR="00945AF2" w:rsidRPr="0051150D">
        <w:rPr>
          <w:rFonts w:ascii="Times New Roman" w:hAnsi="Times New Roman" w:cs="Times New Roman"/>
          <w:i/>
          <w:sz w:val="24"/>
          <w:szCs w:val="24"/>
          <w:lang w:val="sq-AL"/>
        </w:rPr>
        <w:t>n</w:t>
      </w:r>
      <w:r w:rsidRPr="0051150D">
        <w:rPr>
          <w:rFonts w:ascii="Times New Roman" w:hAnsi="Times New Roman" w:cs="Times New Roman"/>
          <w:sz w:val="24"/>
          <w:szCs w:val="24"/>
          <w:lang w:val="sq-AL"/>
        </w:rPr>
        <w:t xml:space="preserve"> dhe problemin ekzistues - mungesën e rregullimit ligjor.</w:t>
      </w:r>
    </w:p>
    <w:p w14:paraId="0968A99C"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Opsioni i dytë (II) është përmirësimi i politikave aktuale, përkatësisht, ndryshimi dhe plotësimi i akteve nënligjore aktuale, por kjo nuk do të ishte e mjaftueshme për të </w:t>
      </w:r>
      <w:r w:rsidR="00945AF2" w:rsidRPr="0051150D">
        <w:rPr>
          <w:rFonts w:ascii="Times New Roman" w:hAnsi="Times New Roman" w:cs="Times New Roman"/>
          <w:sz w:val="24"/>
          <w:szCs w:val="24"/>
          <w:lang w:val="sq-AL"/>
        </w:rPr>
        <w:t>tejkaluar</w:t>
      </w:r>
      <w:r w:rsidRPr="0051150D">
        <w:rPr>
          <w:rFonts w:ascii="Times New Roman" w:hAnsi="Times New Roman" w:cs="Times New Roman"/>
          <w:sz w:val="24"/>
          <w:szCs w:val="24"/>
          <w:lang w:val="sq-AL"/>
        </w:rPr>
        <w:t>/mbushur boshllëqet ligjore që do të mundësonin adresimin e problemit kryesor. Kjo vjen nga fakti se ky opsion nuk është i përshtatshëm dhe nevojitet bazë më e fortë ligjore për të rregulluar autorizimet e nevojshme për të gjitha çështjet e trajtuara dhe të gjitha veprimet duhet të autorizohen me ligj. Përveç kësaj, kompetencat e palëve të ndryshëm të interesit duhet të përcaktohen me ligj në përputhje me parimin e ligjshmërisë dhe duke marrë parasysh përvojat e homologëve nga shtetet e tjera kontraktuese.</w:t>
      </w:r>
    </w:p>
    <w:p w14:paraId="0F3F7FAB"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Opsioni i tretë (III) konsiston në hartimin e një ligji të veçantë për BRE. Ky është opsioni që adreson problemin kryesor. Hartimi i një ligji të veçantë për BRE-të do të siguronte bazën e nevojshme ligjore për përmbushjen e objektivave energjetikë të BRE-ve, duke pasur parasysh nevojat për energji, me theks të veçantë autorizimet të cilat do të përcaktoheshin me dispozita ligjore. Ligji do të tërhiqte investime, do të optimizonte kostot e BRE-ve, do të siguronte energji të pastër dhe do të zvogëlonte varësinë nga thëngjilli.</w:t>
      </w:r>
    </w:p>
    <w:p w14:paraId="12118D3A"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Problemi i identifikuar në këtë Koncept Dokument është mungesa e rregullimit ligjor që lidhet kryesisht me bazën aktuale</w:t>
      </w:r>
      <w:r w:rsidR="00945AF2" w:rsidRPr="0051150D">
        <w:rPr>
          <w:rFonts w:ascii="Times New Roman" w:hAnsi="Times New Roman" w:cs="Times New Roman"/>
          <w:sz w:val="24"/>
          <w:szCs w:val="24"/>
          <w:lang w:val="sq-AL"/>
        </w:rPr>
        <w:t xml:space="preserve"> ligjore</w:t>
      </w:r>
      <w:r w:rsidRPr="0051150D">
        <w:rPr>
          <w:rFonts w:ascii="Times New Roman" w:hAnsi="Times New Roman" w:cs="Times New Roman"/>
          <w:sz w:val="24"/>
          <w:szCs w:val="24"/>
          <w:lang w:val="sq-AL"/>
        </w:rPr>
        <w:t xml:space="preserve">, prandaj ky opsion rekomandohet nga ekipi punues për hartimin e këtij KD. Përmes këtij opsioni, qëllimi është krijimi </w:t>
      </w:r>
      <w:r w:rsidR="00945AF2" w:rsidRPr="0051150D">
        <w:rPr>
          <w:rFonts w:ascii="Times New Roman" w:hAnsi="Times New Roman" w:cs="Times New Roman"/>
          <w:sz w:val="24"/>
          <w:szCs w:val="24"/>
          <w:lang w:val="sq-AL"/>
        </w:rPr>
        <w:t>i</w:t>
      </w:r>
      <w:r w:rsidRPr="0051150D">
        <w:rPr>
          <w:rFonts w:ascii="Times New Roman" w:hAnsi="Times New Roman" w:cs="Times New Roman"/>
          <w:sz w:val="24"/>
          <w:szCs w:val="24"/>
          <w:lang w:val="sq-AL"/>
        </w:rPr>
        <w:t xml:space="preserve"> infrastrukturës së nevojshme ligjore e cila do të mundësonte zbatimin e plotë të detyrave dhe përgjegjësive të institucioneve përkatëse brenda mandatit të tyre. Në veçanti, kompetencat e autoriteteve publike për të vepruar ose marrë vendime që prekin të drejtat themelore duhet të kenë bazë të mjaftueshme ligjore.</w:t>
      </w:r>
    </w:p>
    <w:p w14:paraId="4663B633"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Për më tepër, opsioni i tretë (III) do të ketë ndikim të drejtpërdrejtë në përmirësimin e infrastrukturës ligjore me qëllim rregullimin dhe mbrojtjen e interesit në zhvillimin e burimeve të ripërtëritshme të energjisë, sigurimin e konkurrencës dhe përdorimin e mekanizmave të bazuar në treg.</w:t>
      </w:r>
    </w:p>
    <w:p w14:paraId="7A518AFB" w14:textId="77777777" w:rsidR="00B90504" w:rsidRPr="0051150D" w:rsidRDefault="00945AF2"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Prandaj</w:t>
      </w:r>
      <w:r w:rsidR="00B90504" w:rsidRPr="0051150D">
        <w:rPr>
          <w:rFonts w:ascii="Times New Roman" w:hAnsi="Times New Roman" w:cs="Times New Roman"/>
          <w:sz w:val="24"/>
          <w:szCs w:val="24"/>
          <w:lang w:val="sq-AL"/>
        </w:rPr>
        <w:t>, mënyra më e mirë për lehtësimin dhe zhvillimin e projekteve të energjisë së ripërtëritshme është përmes një ligji të veçantë për burimet e ripërtëritshme të energjisë duke përfshirë të gjitha kërkesat e nevojshme nga direktivat përkatëse të BE-së për përdorimin dhe promovimin e burimeve të energjisë së ripërtëritshme, në mënyrë që të sigurohet zhvillimi adekuat i sektorit të energjisë së ripërtëritshme në planin afatgjatë. Qëllimi i këtij ligji do të jetë përcaktimi i politikave dhe objektivave të energjisë së ripërtëritshme dhe promovimi i përdorimit efikas dhe të qëndrueshëm të potencialit lokal të energjisë së ripërtëritshme, në mënyrë që të plotësohen nevojat për energji, të sigurohet diversifikimi i energjisë dhe siguria e furnizimit me energji, si dhe dekarbonizimi i sektorit të energjisë.</w:t>
      </w:r>
    </w:p>
    <w:p w14:paraId="254DB1D3"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Meqenëse ligji i ri për BRE nuk mund të qëndrojë </w:t>
      </w:r>
      <w:r w:rsidR="00E03005" w:rsidRPr="0051150D">
        <w:rPr>
          <w:rFonts w:ascii="Times New Roman" w:hAnsi="Times New Roman" w:cs="Times New Roman"/>
          <w:sz w:val="24"/>
          <w:szCs w:val="24"/>
          <w:lang w:val="sq-AL"/>
        </w:rPr>
        <w:t xml:space="preserve">si </w:t>
      </w:r>
      <w:r w:rsidRPr="0051150D">
        <w:rPr>
          <w:rFonts w:ascii="Times New Roman" w:hAnsi="Times New Roman" w:cs="Times New Roman"/>
          <w:sz w:val="24"/>
          <w:szCs w:val="24"/>
          <w:lang w:val="sq-AL"/>
        </w:rPr>
        <w:t xml:space="preserve">i vetëm dhe ka ndikim në legjislacionin tjetër parësor, dhe duke marrë parasysh që Energjia e Pastër për të gjithë Evropianët do të jetë </w:t>
      </w:r>
      <w:r w:rsidRPr="0051150D">
        <w:rPr>
          <w:rFonts w:ascii="Times New Roman" w:hAnsi="Times New Roman" w:cs="Times New Roman"/>
          <w:i/>
          <w:iCs/>
          <w:sz w:val="24"/>
          <w:szCs w:val="24"/>
          <w:lang w:val="sq-AL"/>
        </w:rPr>
        <w:t>Acquis</w:t>
      </w:r>
      <w:r w:rsidRPr="0051150D">
        <w:rPr>
          <w:rFonts w:ascii="Times New Roman" w:hAnsi="Times New Roman" w:cs="Times New Roman"/>
          <w:sz w:val="24"/>
          <w:szCs w:val="24"/>
          <w:lang w:val="sq-AL"/>
        </w:rPr>
        <w:t xml:space="preserve"> e </w:t>
      </w:r>
      <w:r w:rsidRPr="0051150D">
        <w:rPr>
          <w:rFonts w:ascii="Times New Roman" w:hAnsi="Times New Roman" w:cs="Times New Roman"/>
          <w:sz w:val="24"/>
          <w:szCs w:val="24"/>
          <w:lang w:val="sq-AL"/>
        </w:rPr>
        <w:lastRenderedPageBreak/>
        <w:t>Energjisë sipas kërkesave të Komunitetit të Energjisë, nevoja për rishikimin e të gjitha ligjeve të sektorit të energjisë është e pashmangshme.</w:t>
      </w:r>
    </w:p>
    <w:p w14:paraId="30ABC232" w14:textId="77777777" w:rsidR="00B90504" w:rsidRPr="00946B68" w:rsidRDefault="00B90504" w:rsidP="00117397">
      <w:pPr>
        <w:spacing w:line="240" w:lineRule="auto"/>
        <w:jc w:val="both"/>
        <w:rPr>
          <w:rFonts w:cstheme="minorHAnsi"/>
          <w:lang w:val="sq-AL"/>
        </w:rPr>
      </w:pPr>
    </w:p>
    <w:p w14:paraId="4845CA23" w14:textId="77777777" w:rsidR="00B90504" w:rsidRPr="00117397" w:rsidRDefault="00B90504" w:rsidP="00117397">
      <w:pPr>
        <w:pStyle w:val="Heading2"/>
        <w:spacing w:line="240" w:lineRule="auto"/>
        <w:jc w:val="both"/>
        <w:rPr>
          <w:rFonts w:ascii="Times New Roman" w:hAnsi="Times New Roman" w:cs="Times New Roman"/>
          <w:b/>
          <w:color w:val="auto"/>
          <w:lang w:val="sq-AL"/>
        </w:rPr>
      </w:pPr>
      <w:bookmarkStart w:id="25" w:name="_Toc514670897"/>
      <w:bookmarkStart w:id="26" w:name="_Toc84946031"/>
      <w:r w:rsidRPr="00117397">
        <w:rPr>
          <w:rFonts w:ascii="Times New Roman" w:hAnsi="Times New Roman" w:cs="Times New Roman"/>
          <w:b/>
          <w:color w:val="auto"/>
          <w:lang w:val="sq-AL"/>
        </w:rPr>
        <w:t>Kapitulli 6.1: Planet e zbatimit për opsione të ndryshme</w:t>
      </w:r>
      <w:bookmarkEnd w:id="25"/>
      <w:bookmarkEnd w:id="26"/>
    </w:p>
    <w:p w14:paraId="38686F9D" w14:textId="77777777" w:rsidR="00B90504" w:rsidRPr="00946B68" w:rsidRDefault="00B90504" w:rsidP="00117397">
      <w:pPr>
        <w:spacing w:line="240" w:lineRule="auto"/>
        <w:jc w:val="both"/>
        <w:rPr>
          <w:rFonts w:cstheme="minorHAnsi"/>
          <w:lang w:val="sq-AL"/>
        </w:rPr>
      </w:pPr>
    </w:p>
    <w:p w14:paraId="198EBE24"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Tabela (figura) më poshtë paraqet planin e zbatimit për opsionin III të rekomanduar.</w:t>
      </w:r>
    </w:p>
    <w:p w14:paraId="14213855"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w:t>
      </w:r>
      <w:r w:rsidR="00E03005" w:rsidRPr="0051150D">
        <w:rPr>
          <w:rFonts w:ascii="Times New Roman" w:hAnsi="Times New Roman" w:cs="Times New Roman"/>
          <w:sz w:val="24"/>
          <w:szCs w:val="24"/>
          <w:lang w:val="sq-AL"/>
        </w:rPr>
        <w:t>Përmblidhni</w:t>
      </w:r>
      <w:r w:rsidRPr="0051150D">
        <w:rPr>
          <w:rFonts w:ascii="Times New Roman" w:hAnsi="Times New Roman" w:cs="Times New Roman"/>
          <w:sz w:val="24"/>
          <w:szCs w:val="24"/>
          <w:lang w:val="sq-AL"/>
        </w:rPr>
        <w:t xml:space="preserve"> shkurtimisht opsionin 3. Përshkruani se</w:t>
      </w:r>
      <w:r w:rsidR="00E03005" w:rsidRPr="0051150D">
        <w:rPr>
          <w:rFonts w:ascii="Times New Roman" w:hAnsi="Times New Roman" w:cs="Times New Roman"/>
          <w:sz w:val="24"/>
          <w:szCs w:val="24"/>
          <w:lang w:val="sq-AL"/>
        </w:rPr>
        <w:t xml:space="preserve"> </w:t>
      </w:r>
      <w:r w:rsidRPr="0051150D">
        <w:rPr>
          <w:rFonts w:ascii="Times New Roman" w:hAnsi="Times New Roman" w:cs="Times New Roman"/>
          <w:sz w:val="24"/>
          <w:szCs w:val="24"/>
          <w:lang w:val="sq-AL"/>
        </w:rPr>
        <w:t>si ky opsion trajton problemin, shkaqet dhe efektet kryesore të identifikuara në Pemën e Problemit.]</w:t>
      </w:r>
    </w:p>
    <w:p w14:paraId="597AD2C5" w14:textId="77777777" w:rsidR="00B90504" w:rsidRPr="00946B68" w:rsidRDefault="00B90504" w:rsidP="00117397">
      <w:pPr>
        <w:spacing w:line="240" w:lineRule="auto"/>
        <w:jc w:val="both"/>
        <w:rPr>
          <w:rFonts w:cstheme="minorHAnsi"/>
          <w:lang w:val="sq-AL"/>
        </w:rPr>
      </w:pPr>
    </w:p>
    <w:p w14:paraId="57F4AAC1" w14:textId="77777777" w:rsidR="00B90504" w:rsidRPr="00946B68" w:rsidRDefault="00B90504" w:rsidP="00117397">
      <w:pPr>
        <w:pStyle w:val="Caption"/>
        <w:jc w:val="both"/>
        <w:rPr>
          <w:rFonts w:cstheme="minorHAnsi"/>
          <w:color w:val="auto"/>
          <w:lang w:val="sq-AL"/>
        </w:rPr>
      </w:pPr>
      <w:r w:rsidRPr="00946B68">
        <w:rPr>
          <w:rFonts w:cstheme="minorHAnsi"/>
          <w:color w:val="auto"/>
          <w:lang w:val="sq-AL"/>
        </w:rPr>
        <w:t>Tabela10: Plani i Zbatimit për Opsionin 3</w:t>
      </w:r>
    </w:p>
    <w:tbl>
      <w:tblPr>
        <w:tblStyle w:val="GridTable5Dark-Accent510"/>
        <w:tblW w:w="10710" w:type="dxa"/>
        <w:tblLayout w:type="fixed"/>
        <w:tblLook w:val="04A0" w:firstRow="1" w:lastRow="0" w:firstColumn="1" w:lastColumn="0" w:noHBand="0" w:noVBand="1"/>
      </w:tblPr>
      <w:tblGrid>
        <w:gridCol w:w="1440"/>
        <w:gridCol w:w="990"/>
        <w:gridCol w:w="1350"/>
        <w:gridCol w:w="882"/>
        <w:gridCol w:w="882"/>
        <w:gridCol w:w="882"/>
        <w:gridCol w:w="882"/>
        <w:gridCol w:w="882"/>
        <w:gridCol w:w="1350"/>
        <w:gridCol w:w="1170"/>
      </w:tblGrid>
      <w:tr w:rsidR="00B90504" w:rsidRPr="00946B68" w14:paraId="1B25DEAE" w14:textId="77777777" w:rsidTr="000F4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0478A20" w14:textId="77777777" w:rsidR="00B90504" w:rsidRPr="00946B68" w:rsidRDefault="00E03005" w:rsidP="00117397">
            <w:pPr>
              <w:spacing w:after="160"/>
              <w:jc w:val="both"/>
              <w:rPr>
                <w:rFonts w:cstheme="minorHAnsi"/>
                <w:lang w:val="sq-AL"/>
              </w:rPr>
            </w:pPr>
            <w:r w:rsidRPr="00946B68">
              <w:rPr>
                <w:rFonts w:cstheme="minorHAnsi"/>
                <w:lang w:val="sq-AL"/>
              </w:rPr>
              <w:t>Qëllimi</w:t>
            </w:r>
            <w:r w:rsidR="00B90504" w:rsidRPr="00946B68">
              <w:rPr>
                <w:rFonts w:cstheme="minorHAnsi"/>
                <w:lang w:val="sq-AL"/>
              </w:rPr>
              <w:t xml:space="preserve"> i</w:t>
            </w:r>
          </w:p>
          <w:p w14:paraId="338AC990" w14:textId="77777777" w:rsidR="00B90504" w:rsidRPr="00946B68" w:rsidRDefault="00B90504" w:rsidP="00117397">
            <w:pPr>
              <w:spacing w:after="160"/>
              <w:jc w:val="both"/>
              <w:rPr>
                <w:rFonts w:cstheme="minorHAnsi"/>
                <w:lang w:val="sq-AL"/>
              </w:rPr>
            </w:pPr>
            <w:r w:rsidRPr="00946B68">
              <w:rPr>
                <w:rFonts w:cstheme="minorHAnsi"/>
                <w:lang w:val="sq-AL"/>
              </w:rPr>
              <w:t>politikës</w:t>
            </w:r>
          </w:p>
        </w:tc>
        <w:tc>
          <w:tcPr>
            <w:tcW w:w="8100" w:type="dxa"/>
            <w:gridSpan w:val="8"/>
          </w:tcPr>
          <w:p w14:paraId="6E636E47" w14:textId="77777777" w:rsidR="00B90504" w:rsidRPr="00946B68" w:rsidRDefault="00B90504" w:rsidP="00117397">
            <w:pPr>
              <w:spacing w:after="160"/>
              <w:jc w:val="both"/>
              <w:cnfStyle w:val="100000000000" w:firstRow="1"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Zbatimi i politikave të reja të BE-së për të përmbushur objektivat e kostos reflektuese në përputhje me rregullat e BRE-së të TKE-së me fokus në zhvillimin e një sektori të burimeve të ripërtëritshme të përshtatshme për tërheqjen e investimeve.</w:t>
            </w:r>
          </w:p>
        </w:tc>
        <w:tc>
          <w:tcPr>
            <w:tcW w:w="1170" w:type="dxa"/>
            <w:vMerge w:val="restart"/>
          </w:tcPr>
          <w:p w14:paraId="778A993E" w14:textId="77777777" w:rsidR="00B90504" w:rsidRPr="00946B68" w:rsidRDefault="00B90504" w:rsidP="00117397">
            <w:pPr>
              <w:spacing w:after="160"/>
              <w:jc w:val="both"/>
              <w:cnfStyle w:val="100000000000" w:firstRow="1"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Shifra e kostos së pritshme</w:t>
            </w:r>
          </w:p>
        </w:tc>
      </w:tr>
      <w:tr w:rsidR="00B90504" w:rsidRPr="00946B68" w14:paraId="72045495"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6DC7621" w14:textId="77777777" w:rsidR="00B90504" w:rsidRPr="00946B68" w:rsidRDefault="00B90504" w:rsidP="00117397">
            <w:pPr>
              <w:spacing w:after="160"/>
              <w:jc w:val="both"/>
              <w:rPr>
                <w:rFonts w:cstheme="minorHAnsi"/>
                <w:lang w:val="sq-AL"/>
              </w:rPr>
            </w:pPr>
            <w:r w:rsidRPr="00946B68">
              <w:rPr>
                <w:rFonts w:cstheme="minorHAnsi"/>
                <w:lang w:val="sq-AL"/>
              </w:rPr>
              <w:t>Objektiv strategjik</w:t>
            </w:r>
          </w:p>
        </w:tc>
        <w:tc>
          <w:tcPr>
            <w:tcW w:w="8100" w:type="dxa"/>
            <w:gridSpan w:val="8"/>
          </w:tcPr>
          <w:p w14:paraId="22AC9D51"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Zhvillimi dhe përmirësimi i politikave dhe mekanizmave të nevojshëm rregullatorë dhe operacional në përgjigje të zhvillimeve dhe përvojës evropiane.</w:t>
            </w:r>
          </w:p>
        </w:tc>
        <w:tc>
          <w:tcPr>
            <w:tcW w:w="1170" w:type="dxa"/>
            <w:vMerge/>
          </w:tcPr>
          <w:p w14:paraId="531BF149"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r>
      <w:tr w:rsidR="00B90504" w:rsidRPr="00946B68" w14:paraId="649509D7" w14:textId="77777777" w:rsidTr="000F4C59">
        <w:tc>
          <w:tcPr>
            <w:cnfStyle w:val="001000000000" w:firstRow="0" w:lastRow="0" w:firstColumn="1" w:lastColumn="0" w:oddVBand="0" w:evenVBand="0" w:oddHBand="0" w:evenHBand="0" w:firstRowFirstColumn="0" w:firstRowLastColumn="0" w:lastRowFirstColumn="0" w:lastRowLastColumn="0"/>
            <w:tcW w:w="1440" w:type="dxa"/>
          </w:tcPr>
          <w:p w14:paraId="2B2DDAE1" w14:textId="77777777" w:rsidR="00B90504" w:rsidRPr="00946B68" w:rsidRDefault="00B90504" w:rsidP="00117397">
            <w:pPr>
              <w:spacing w:after="160"/>
              <w:jc w:val="both"/>
              <w:rPr>
                <w:rFonts w:cstheme="minorHAnsi"/>
                <w:lang w:val="sq-AL"/>
              </w:rPr>
            </w:pPr>
          </w:p>
        </w:tc>
        <w:tc>
          <w:tcPr>
            <w:tcW w:w="8100" w:type="dxa"/>
            <w:gridSpan w:val="8"/>
          </w:tcPr>
          <w:p w14:paraId="1932C23B"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Rezultatet, aktivitetet, viti dhe organizata / departamenti përgjegjës</w:t>
            </w:r>
          </w:p>
          <w:p w14:paraId="4B5218C4"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170" w:type="dxa"/>
            <w:vMerge/>
          </w:tcPr>
          <w:p w14:paraId="278CEE0C"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r w:rsidR="00B90504" w:rsidRPr="00946B68" w14:paraId="296F9C08"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44A761E2" w14:textId="77777777" w:rsidR="00B90504" w:rsidRPr="00946B68" w:rsidRDefault="00B90504" w:rsidP="00117397">
            <w:pPr>
              <w:spacing w:after="160"/>
              <w:jc w:val="both"/>
              <w:rPr>
                <w:rFonts w:cstheme="minorHAnsi"/>
                <w:lang w:val="sq-AL"/>
              </w:rPr>
            </w:pPr>
            <w:r w:rsidRPr="00946B68">
              <w:rPr>
                <w:rFonts w:cstheme="minorHAnsi"/>
                <w:lang w:val="sq-AL"/>
              </w:rPr>
              <w:t>Objektivi specifik 1</w:t>
            </w:r>
          </w:p>
          <w:p w14:paraId="646300B4" w14:textId="77777777" w:rsidR="00B90504" w:rsidRPr="00946B68" w:rsidRDefault="00B90504" w:rsidP="00117397">
            <w:pPr>
              <w:spacing w:after="160"/>
              <w:jc w:val="both"/>
              <w:rPr>
                <w:rFonts w:cstheme="minorHAnsi"/>
                <w:lang w:val="sq-AL"/>
              </w:rPr>
            </w:pPr>
          </w:p>
          <w:p w14:paraId="451EDEEB" w14:textId="77777777" w:rsidR="00B90504" w:rsidRPr="00946B68" w:rsidRDefault="00B90504" w:rsidP="00117397">
            <w:pPr>
              <w:spacing w:after="160"/>
              <w:jc w:val="both"/>
              <w:rPr>
                <w:rFonts w:cstheme="minorHAnsi"/>
                <w:lang w:val="sq-AL"/>
              </w:rPr>
            </w:pPr>
            <w:r w:rsidRPr="00946B68">
              <w:rPr>
                <w:rFonts w:cstheme="minorHAnsi"/>
                <w:lang w:val="sq-AL"/>
              </w:rPr>
              <w:t>Deri në vitin 2021/2022: përfundimi i kornizës ligjore, përfshirë miratimin e akteve nënligjore</w:t>
            </w:r>
          </w:p>
        </w:tc>
        <w:tc>
          <w:tcPr>
            <w:tcW w:w="990" w:type="dxa"/>
            <w:vMerge w:val="restart"/>
          </w:tcPr>
          <w:p w14:paraId="4C5ABBEE"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Rezultati 1.1</w:t>
            </w:r>
          </w:p>
        </w:tc>
        <w:tc>
          <w:tcPr>
            <w:tcW w:w="7110" w:type="dxa"/>
            <w:gridSpan w:val="7"/>
          </w:tcPr>
          <w:p w14:paraId="4FE87C24"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p w14:paraId="24EF5363"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Hartimi i një ligji të ri ose të veçantë për burimet e ripërtëritshme të energjisë </w:t>
            </w:r>
          </w:p>
        </w:tc>
        <w:tc>
          <w:tcPr>
            <w:tcW w:w="1170" w:type="dxa"/>
          </w:tcPr>
          <w:p w14:paraId="0C5EBC6F"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r>
      <w:tr w:rsidR="00B90504" w:rsidRPr="00946B68" w14:paraId="0B6AC76D" w14:textId="77777777" w:rsidTr="000F4C59">
        <w:tc>
          <w:tcPr>
            <w:cnfStyle w:val="001000000000" w:firstRow="0" w:lastRow="0" w:firstColumn="1" w:lastColumn="0" w:oddVBand="0" w:evenVBand="0" w:oddHBand="0" w:evenHBand="0" w:firstRowFirstColumn="0" w:firstRowLastColumn="0" w:lastRowFirstColumn="0" w:lastRowLastColumn="0"/>
            <w:tcW w:w="1440" w:type="dxa"/>
            <w:vMerge/>
          </w:tcPr>
          <w:p w14:paraId="39C1B11A" w14:textId="77777777" w:rsidR="00B90504" w:rsidRPr="00946B68" w:rsidRDefault="00B90504" w:rsidP="00117397">
            <w:pPr>
              <w:spacing w:after="160"/>
              <w:jc w:val="both"/>
              <w:rPr>
                <w:rFonts w:cstheme="minorHAnsi"/>
                <w:lang w:val="sq-AL"/>
              </w:rPr>
            </w:pPr>
          </w:p>
        </w:tc>
        <w:tc>
          <w:tcPr>
            <w:tcW w:w="990" w:type="dxa"/>
            <w:vMerge/>
          </w:tcPr>
          <w:p w14:paraId="56B41640"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50" w:type="dxa"/>
          </w:tcPr>
          <w:p w14:paraId="55C66CFD"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38501AA6"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Viti 1</w:t>
            </w:r>
          </w:p>
        </w:tc>
        <w:tc>
          <w:tcPr>
            <w:tcW w:w="882" w:type="dxa"/>
          </w:tcPr>
          <w:p w14:paraId="741B2BFE"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Viti 2</w:t>
            </w:r>
          </w:p>
        </w:tc>
        <w:tc>
          <w:tcPr>
            <w:tcW w:w="882" w:type="dxa"/>
          </w:tcPr>
          <w:p w14:paraId="5173995F"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Viti 3</w:t>
            </w:r>
          </w:p>
        </w:tc>
        <w:tc>
          <w:tcPr>
            <w:tcW w:w="882" w:type="dxa"/>
          </w:tcPr>
          <w:p w14:paraId="5ACFB324"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Viti 4</w:t>
            </w:r>
          </w:p>
        </w:tc>
        <w:tc>
          <w:tcPr>
            <w:tcW w:w="882" w:type="dxa"/>
          </w:tcPr>
          <w:p w14:paraId="6D185FEA"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Viti 5</w:t>
            </w:r>
          </w:p>
        </w:tc>
        <w:tc>
          <w:tcPr>
            <w:tcW w:w="1350" w:type="dxa"/>
          </w:tcPr>
          <w:p w14:paraId="5B248D2A"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Institucioni/departamenti përgjegjës</w:t>
            </w:r>
          </w:p>
        </w:tc>
        <w:tc>
          <w:tcPr>
            <w:tcW w:w="1170" w:type="dxa"/>
          </w:tcPr>
          <w:p w14:paraId="24487986"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r w:rsidR="00B90504" w:rsidRPr="00946B68" w14:paraId="3BA6D5CC"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1A71477D" w14:textId="77777777" w:rsidR="00B90504" w:rsidRPr="00946B68" w:rsidRDefault="00B90504" w:rsidP="00117397">
            <w:pPr>
              <w:spacing w:after="160"/>
              <w:jc w:val="both"/>
              <w:rPr>
                <w:rFonts w:cstheme="minorHAnsi"/>
                <w:lang w:val="sq-AL"/>
              </w:rPr>
            </w:pPr>
          </w:p>
        </w:tc>
        <w:tc>
          <w:tcPr>
            <w:tcW w:w="990" w:type="dxa"/>
            <w:vMerge/>
          </w:tcPr>
          <w:p w14:paraId="06D0444E"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50" w:type="dxa"/>
          </w:tcPr>
          <w:p w14:paraId="7ED91928"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Aktiviteti 1.1.1</w:t>
            </w:r>
          </w:p>
          <w:p w14:paraId="69A715E7"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Konsultimet paraprake me ministritë e linjës dhe palët e interes</w:t>
            </w:r>
            <w:r w:rsidR="00E03005" w:rsidRPr="00946B68">
              <w:rPr>
                <w:rFonts w:cstheme="minorHAnsi"/>
                <w:lang w:val="sq-AL"/>
              </w:rPr>
              <w:t>it</w:t>
            </w:r>
          </w:p>
        </w:tc>
        <w:tc>
          <w:tcPr>
            <w:tcW w:w="882" w:type="dxa"/>
          </w:tcPr>
          <w:p w14:paraId="4A004138"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X</w:t>
            </w:r>
          </w:p>
        </w:tc>
        <w:tc>
          <w:tcPr>
            <w:tcW w:w="882" w:type="dxa"/>
          </w:tcPr>
          <w:p w14:paraId="06D2D651"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61749427"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506474E2"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38E4DE57"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50" w:type="dxa"/>
          </w:tcPr>
          <w:p w14:paraId="3F327A16"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ME</w:t>
            </w:r>
          </w:p>
        </w:tc>
        <w:tc>
          <w:tcPr>
            <w:tcW w:w="1170" w:type="dxa"/>
          </w:tcPr>
          <w:p w14:paraId="0E82669A"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Nuk ka kosto shtesë </w:t>
            </w:r>
          </w:p>
        </w:tc>
      </w:tr>
      <w:tr w:rsidR="00B90504" w:rsidRPr="00946B68" w14:paraId="7AF70387" w14:textId="77777777" w:rsidTr="000F4C59">
        <w:tc>
          <w:tcPr>
            <w:cnfStyle w:val="001000000000" w:firstRow="0" w:lastRow="0" w:firstColumn="1" w:lastColumn="0" w:oddVBand="0" w:evenVBand="0" w:oddHBand="0" w:evenHBand="0" w:firstRowFirstColumn="0" w:firstRowLastColumn="0" w:lastRowFirstColumn="0" w:lastRowLastColumn="0"/>
            <w:tcW w:w="1440" w:type="dxa"/>
            <w:vMerge/>
          </w:tcPr>
          <w:p w14:paraId="0A64C143" w14:textId="77777777" w:rsidR="00B90504" w:rsidRPr="00946B68" w:rsidRDefault="00B90504" w:rsidP="00117397">
            <w:pPr>
              <w:spacing w:after="160"/>
              <w:jc w:val="both"/>
              <w:rPr>
                <w:rFonts w:cstheme="minorHAnsi"/>
                <w:lang w:val="sq-AL"/>
              </w:rPr>
            </w:pPr>
          </w:p>
        </w:tc>
        <w:tc>
          <w:tcPr>
            <w:tcW w:w="990" w:type="dxa"/>
            <w:vMerge/>
          </w:tcPr>
          <w:p w14:paraId="5656EC1F"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50" w:type="dxa"/>
          </w:tcPr>
          <w:p w14:paraId="5FAD57B9"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Aktiviteti 1.1.2</w:t>
            </w:r>
          </w:p>
          <w:p w14:paraId="180B34B8"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Paraqitja e ligjit të ri me të gjitha dokumentet </w:t>
            </w:r>
            <w:r w:rsidRPr="00946B68">
              <w:rPr>
                <w:rFonts w:cstheme="minorHAnsi"/>
                <w:lang w:val="sq-AL"/>
              </w:rPr>
              <w:lastRenderedPageBreak/>
              <w:t>përkatëse për miratim nga Qeveria</w:t>
            </w:r>
          </w:p>
        </w:tc>
        <w:tc>
          <w:tcPr>
            <w:tcW w:w="882" w:type="dxa"/>
          </w:tcPr>
          <w:p w14:paraId="00F22886"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lastRenderedPageBreak/>
              <w:t>X</w:t>
            </w:r>
          </w:p>
        </w:tc>
        <w:tc>
          <w:tcPr>
            <w:tcW w:w="882" w:type="dxa"/>
          </w:tcPr>
          <w:p w14:paraId="65096090"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33CA63E2"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7666A5CC"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5AF37500"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50" w:type="dxa"/>
          </w:tcPr>
          <w:p w14:paraId="48DC5E6F"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ME</w:t>
            </w:r>
          </w:p>
          <w:p w14:paraId="491FB592"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ZKM</w:t>
            </w:r>
          </w:p>
        </w:tc>
        <w:tc>
          <w:tcPr>
            <w:tcW w:w="1170" w:type="dxa"/>
          </w:tcPr>
          <w:p w14:paraId="6085756F"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Nuk ka kosto shtesë</w:t>
            </w:r>
          </w:p>
        </w:tc>
      </w:tr>
      <w:tr w:rsidR="00B90504" w:rsidRPr="00946B68" w14:paraId="09711E20"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714F5AEF" w14:textId="77777777" w:rsidR="00B90504" w:rsidRPr="00946B68" w:rsidRDefault="00B90504" w:rsidP="00117397">
            <w:pPr>
              <w:spacing w:after="160"/>
              <w:jc w:val="both"/>
              <w:rPr>
                <w:rFonts w:cstheme="minorHAnsi"/>
                <w:lang w:val="sq-AL"/>
              </w:rPr>
            </w:pPr>
          </w:p>
        </w:tc>
        <w:tc>
          <w:tcPr>
            <w:tcW w:w="990" w:type="dxa"/>
            <w:vMerge/>
          </w:tcPr>
          <w:p w14:paraId="0C607DA3"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50" w:type="dxa"/>
          </w:tcPr>
          <w:p w14:paraId="6CC07E99"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Aktiviteti 1.1.3</w:t>
            </w:r>
          </w:p>
          <w:p w14:paraId="2FC5B01D"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Paraqitja e ligjit të ri me të gjitha dokumentet përkatëse për miratim nga Qeveria</w:t>
            </w:r>
          </w:p>
        </w:tc>
        <w:tc>
          <w:tcPr>
            <w:tcW w:w="882" w:type="dxa"/>
          </w:tcPr>
          <w:p w14:paraId="4E021E2D"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424C95CA"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0F1B4060"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23815C1F"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34B7E269"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50" w:type="dxa"/>
          </w:tcPr>
          <w:p w14:paraId="0D75A51F"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ME</w:t>
            </w:r>
          </w:p>
          <w:p w14:paraId="754C5AF8"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ZKM</w:t>
            </w:r>
          </w:p>
        </w:tc>
        <w:tc>
          <w:tcPr>
            <w:tcW w:w="1170" w:type="dxa"/>
          </w:tcPr>
          <w:p w14:paraId="0D4ACB97"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Nuk ka kosto shtesë</w:t>
            </w:r>
          </w:p>
        </w:tc>
      </w:tr>
      <w:tr w:rsidR="00B90504" w:rsidRPr="00946B68" w14:paraId="3BCE1B10" w14:textId="77777777" w:rsidTr="000F4C59">
        <w:tc>
          <w:tcPr>
            <w:cnfStyle w:val="001000000000" w:firstRow="0" w:lastRow="0" w:firstColumn="1" w:lastColumn="0" w:oddVBand="0" w:evenVBand="0" w:oddHBand="0" w:evenHBand="0" w:firstRowFirstColumn="0" w:firstRowLastColumn="0" w:lastRowFirstColumn="0" w:lastRowLastColumn="0"/>
            <w:tcW w:w="1440" w:type="dxa"/>
            <w:vMerge/>
          </w:tcPr>
          <w:p w14:paraId="539D62ED" w14:textId="77777777" w:rsidR="00B90504" w:rsidRPr="00946B68" w:rsidRDefault="00B90504" w:rsidP="00117397">
            <w:pPr>
              <w:spacing w:after="160"/>
              <w:jc w:val="both"/>
              <w:rPr>
                <w:rFonts w:cstheme="minorHAnsi"/>
                <w:lang w:val="sq-AL"/>
              </w:rPr>
            </w:pPr>
          </w:p>
        </w:tc>
        <w:tc>
          <w:tcPr>
            <w:tcW w:w="990" w:type="dxa"/>
            <w:vMerge/>
          </w:tcPr>
          <w:p w14:paraId="57E90BDE"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50" w:type="dxa"/>
          </w:tcPr>
          <w:p w14:paraId="22792176"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Aktiviteti 1.1.4 Sigurimi i miratimit nga Qeveria </w:t>
            </w:r>
          </w:p>
        </w:tc>
        <w:tc>
          <w:tcPr>
            <w:tcW w:w="882" w:type="dxa"/>
          </w:tcPr>
          <w:p w14:paraId="1C056F3B"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1788E93A"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7A6811C9"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057F434F"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7E45E7C4"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50" w:type="dxa"/>
          </w:tcPr>
          <w:p w14:paraId="5AD941A3"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Qeveria</w:t>
            </w:r>
          </w:p>
        </w:tc>
        <w:tc>
          <w:tcPr>
            <w:tcW w:w="1170" w:type="dxa"/>
          </w:tcPr>
          <w:p w14:paraId="5BB7F8BC"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Nuk ka kosto shtesë</w:t>
            </w:r>
          </w:p>
        </w:tc>
      </w:tr>
      <w:tr w:rsidR="00B90504" w:rsidRPr="00946B68" w14:paraId="4C024ED8"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6CF11BB0" w14:textId="77777777" w:rsidR="00B90504" w:rsidRPr="00946B68" w:rsidRDefault="00B90504" w:rsidP="00117397">
            <w:pPr>
              <w:spacing w:after="160"/>
              <w:jc w:val="both"/>
              <w:rPr>
                <w:rFonts w:cstheme="minorHAnsi"/>
                <w:lang w:val="sq-AL"/>
              </w:rPr>
            </w:pPr>
          </w:p>
        </w:tc>
        <w:tc>
          <w:tcPr>
            <w:tcW w:w="990" w:type="dxa"/>
            <w:vMerge/>
          </w:tcPr>
          <w:p w14:paraId="78C017D5"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50" w:type="dxa"/>
          </w:tcPr>
          <w:p w14:paraId="7C5F51F8"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Aktiviteti 1.1.5 Sigurimi i miratimit nga </w:t>
            </w:r>
            <w:r w:rsidR="00816E0E" w:rsidRPr="00946B68">
              <w:rPr>
                <w:rFonts w:cstheme="minorHAnsi"/>
                <w:lang w:val="sq-AL"/>
              </w:rPr>
              <w:t>Kuvendi</w:t>
            </w:r>
          </w:p>
        </w:tc>
        <w:tc>
          <w:tcPr>
            <w:tcW w:w="882" w:type="dxa"/>
          </w:tcPr>
          <w:p w14:paraId="6FD88037"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5FBBB830"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3F95ED2B"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75B85B64"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3C970430"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50" w:type="dxa"/>
          </w:tcPr>
          <w:p w14:paraId="08887ED5"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Qeveria </w:t>
            </w:r>
          </w:p>
          <w:p w14:paraId="7776593D"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KUVENDI </w:t>
            </w:r>
          </w:p>
        </w:tc>
        <w:tc>
          <w:tcPr>
            <w:tcW w:w="1170" w:type="dxa"/>
          </w:tcPr>
          <w:p w14:paraId="124A6B47"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r>
      <w:tr w:rsidR="00B90504" w:rsidRPr="00946B68" w14:paraId="49183046" w14:textId="77777777" w:rsidTr="000F4C59">
        <w:tc>
          <w:tcPr>
            <w:cnfStyle w:val="001000000000" w:firstRow="0" w:lastRow="0" w:firstColumn="1" w:lastColumn="0" w:oddVBand="0" w:evenVBand="0" w:oddHBand="0" w:evenHBand="0" w:firstRowFirstColumn="0" w:firstRowLastColumn="0" w:lastRowFirstColumn="0" w:lastRowLastColumn="0"/>
            <w:tcW w:w="1440" w:type="dxa"/>
            <w:vMerge/>
          </w:tcPr>
          <w:p w14:paraId="0F979C53" w14:textId="77777777" w:rsidR="00B90504" w:rsidRPr="00946B68" w:rsidRDefault="00B90504" w:rsidP="00117397">
            <w:pPr>
              <w:spacing w:after="160"/>
              <w:jc w:val="both"/>
              <w:rPr>
                <w:rFonts w:cstheme="minorHAnsi"/>
                <w:lang w:val="sq-AL"/>
              </w:rPr>
            </w:pPr>
          </w:p>
        </w:tc>
        <w:tc>
          <w:tcPr>
            <w:tcW w:w="990" w:type="dxa"/>
            <w:vMerge/>
          </w:tcPr>
          <w:p w14:paraId="4654C630"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50" w:type="dxa"/>
          </w:tcPr>
          <w:p w14:paraId="3D43F575"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Aktiviteti 1.1.6 Informimi i palëve të interes</w:t>
            </w:r>
            <w:r w:rsidR="00816E0E" w:rsidRPr="00946B68">
              <w:rPr>
                <w:rFonts w:cstheme="minorHAnsi"/>
                <w:lang w:val="sq-AL"/>
              </w:rPr>
              <w:t>it</w:t>
            </w:r>
            <w:r w:rsidRPr="00946B68">
              <w:rPr>
                <w:rFonts w:cstheme="minorHAnsi"/>
                <w:lang w:val="sq-AL"/>
              </w:rPr>
              <w:t xml:space="preserve"> për ligjin e ri përmes platformave të komunikimit</w:t>
            </w:r>
          </w:p>
        </w:tc>
        <w:tc>
          <w:tcPr>
            <w:tcW w:w="882" w:type="dxa"/>
          </w:tcPr>
          <w:p w14:paraId="732C510F"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062E9833"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449197CC"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20793A96"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65C95F49"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50" w:type="dxa"/>
          </w:tcPr>
          <w:p w14:paraId="795968B4"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ME</w:t>
            </w:r>
          </w:p>
        </w:tc>
        <w:tc>
          <w:tcPr>
            <w:tcW w:w="1170" w:type="dxa"/>
          </w:tcPr>
          <w:p w14:paraId="7612C4E3"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r w:rsidR="00B90504" w:rsidRPr="00946B68" w14:paraId="0FAB1C72"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4000D85A" w14:textId="77777777" w:rsidR="00B90504" w:rsidRPr="00946B68" w:rsidRDefault="00B90504" w:rsidP="00117397">
            <w:pPr>
              <w:spacing w:after="160"/>
              <w:jc w:val="both"/>
              <w:rPr>
                <w:rFonts w:cstheme="minorHAnsi"/>
                <w:lang w:val="sq-AL"/>
              </w:rPr>
            </w:pPr>
          </w:p>
        </w:tc>
        <w:tc>
          <w:tcPr>
            <w:tcW w:w="990" w:type="dxa"/>
            <w:vMerge w:val="restart"/>
          </w:tcPr>
          <w:p w14:paraId="7B78D640"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Rezultati 1.2</w:t>
            </w:r>
          </w:p>
        </w:tc>
        <w:tc>
          <w:tcPr>
            <w:tcW w:w="7110" w:type="dxa"/>
            <w:gridSpan w:val="7"/>
          </w:tcPr>
          <w:p w14:paraId="65C0421E"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p w14:paraId="1BB57642"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Miratimi i akteve nënligjore </w:t>
            </w:r>
          </w:p>
        </w:tc>
        <w:tc>
          <w:tcPr>
            <w:tcW w:w="1170" w:type="dxa"/>
          </w:tcPr>
          <w:p w14:paraId="1B867109"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r>
      <w:tr w:rsidR="00B90504" w:rsidRPr="00946B68" w14:paraId="4F8DF8AE" w14:textId="77777777" w:rsidTr="000F4C59">
        <w:tc>
          <w:tcPr>
            <w:cnfStyle w:val="001000000000" w:firstRow="0" w:lastRow="0" w:firstColumn="1" w:lastColumn="0" w:oddVBand="0" w:evenVBand="0" w:oddHBand="0" w:evenHBand="0" w:firstRowFirstColumn="0" w:firstRowLastColumn="0" w:lastRowFirstColumn="0" w:lastRowLastColumn="0"/>
            <w:tcW w:w="1440" w:type="dxa"/>
            <w:vMerge/>
          </w:tcPr>
          <w:p w14:paraId="326F0167" w14:textId="77777777" w:rsidR="00B90504" w:rsidRPr="00946B68" w:rsidRDefault="00B90504" w:rsidP="00117397">
            <w:pPr>
              <w:spacing w:after="160"/>
              <w:jc w:val="both"/>
              <w:rPr>
                <w:rFonts w:cstheme="minorHAnsi"/>
                <w:lang w:val="sq-AL"/>
              </w:rPr>
            </w:pPr>
          </w:p>
        </w:tc>
        <w:tc>
          <w:tcPr>
            <w:tcW w:w="990" w:type="dxa"/>
            <w:vMerge/>
          </w:tcPr>
          <w:p w14:paraId="6795AAE7"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50" w:type="dxa"/>
          </w:tcPr>
          <w:p w14:paraId="73CA3BA1"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305E75EB"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Viti 1</w:t>
            </w:r>
          </w:p>
        </w:tc>
        <w:tc>
          <w:tcPr>
            <w:tcW w:w="882" w:type="dxa"/>
          </w:tcPr>
          <w:p w14:paraId="32DE7789"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Viti 2</w:t>
            </w:r>
          </w:p>
        </w:tc>
        <w:tc>
          <w:tcPr>
            <w:tcW w:w="882" w:type="dxa"/>
          </w:tcPr>
          <w:p w14:paraId="1B9CA155"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Viti 3</w:t>
            </w:r>
          </w:p>
        </w:tc>
        <w:tc>
          <w:tcPr>
            <w:tcW w:w="882" w:type="dxa"/>
          </w:tcPr>
          <w:p w14:paraId="62E5F632"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Viti 4</w:t>
            </w:r>
          </w:p>
        </w:tc>
        <w:tc>
          <w:tcPr>
            <w:tcW w:w="882" w:type="dxa"/>
          </w:tcPr>
          <w:p w14:paraId="2B22BE79"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Viti 5</w:t>
            </w:r>
          </w:p>
        </w:tc>
        <w:tc>
          <w:tcPr>
            <w:tcW w:w="1350" w:type="dxa"/>
          </w:tcPr>
          <w:p w14:paraId="6EF1E76B"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Institucioni/departamenti përgjegjës</w:t>
            </w:r>
          </w:p>
        </w:tc>
        <w:tc>
          <w:tcPr>
            <w:tcW w:w="1170" w:type="dxa"/>
          </w:tcPr>
          <w:p w14:paraId="5147EE4E"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r w:rsidR="00B90504" w:rsidRPr="00946B68" w14:paraId="008B22F2"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148A1CF4" w14:textId="77777777" w:rsidR="00B90504" w:rsidRPr="00946B68" w:rsidRDefault="00B90504" w:rsidP="00117397">
            <w:pPr>
              <w:spacing w:after="160"/>
              <w:jc w:val="both"/>
              <w:rPr>
                <w:rFonts w:cstheme="minorHAnsi"/>
                <w:lang w:val="sq-AL"/>
              </w:rPr>
            </w:pPr>
          </w:p>
        </w:tc>
        <w:tc>
          <w:tcPr>
            <w:tcW w:w="990" w:type="dxa"/>
            <w:vMerge/>
          </w:tcPr>
          <w:p w14:paraId="11858C25"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50" w:type="dxa"/>
          </w:tcPr>
          <w:p w14:paraId="4B5E1034"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Aktiviteti 1.2.1</w:t>
            </w:r>
          </w:p>
        </w:tc>
        <w:tc>
          <w:tcPr>
            <w:tcW w:w="882" w:type="dxa"/>
          </w:tcPr>
          <w:p w14:paraId="72A06D89"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0F970806"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301B8D58"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2C0A4788"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2166E8BA"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50" w:type="dxa"/>
          </w:tcPr>
          <w:p w14:paraId="03FAE384"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170" w:type="dxa"/>
          </w:tcPr>
          <w:p w14:paraId="4AF6FE6B"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r>
      <w:tr w:rsidR="00B90504" w:rsidRPr="00946B68" w14:paraId="0D5651F9" w14:textId="77777777" w:rsidTr="000F4C59">
        <w:tc>
          <w:tcPr>
            <w:cnfStyle w:val="001000000000" w:firstRow="0" w:lastRow="0" w:firstColumn="1" w:lastColumn="0" w:oddVBand="0" w:evenVBand="0" w:oddHBand="0" w:evenHBand="0" w:firstRowFirstColumn="0" w:firstRowLastColumn="0" w:lastRowFirstColumn="0" w:lastRowLastColumn="0"/>
            <w:tcW w:w="1440" w:type="dxa"/>
            <w:vMerge w:val="restart"/>
          </w:tcPr>
          <w:p w14:paraId="74C849BF" w14:textId="77777777" w:rsidR="00B90504" w:rsidRPr="00946B68" w:rsidRDefault="00B90504" w:rsidP="00117397">
            <w:pPr>
              <w:spacing w:after="160"/>
              <w:jc w:val="both"/>
              <w:rPr>
                <w:rFonts w:cstheme="minorHAnsi"/>
                <w:lang w:val="sq-AL"/>
              </w:rPr>
            </w:pPr>
            <w:r w:rsidRPr="00946B68">
              <w:rPr>
                <w:rFonts w:cstheme="minorHAnsi"/>
                <w:lang w:val="sq-AL"/>
              </w:rPr>
              <w:lastRenderedPageBreak/>
              <w:t>Objektivi specifik 2</w:t>
            </w:r>
          </w:p>
          <w:p w14:paraId="42C20831" w14:textId="77777777" w:rsidR="00B90504" w:rsidRPr="00946B68" w:rsidRDefault="00B90504" w:rsidP="00117397">
            <w:pPr>
              <w:spacing w:after="160"/>
              <w:jc w:val="both"/>
              <w:rPr>
                <w:rFonts w:cstheme="minorHAnsi"/>
                <w:lang w:val="sq-AL"/>
              </w:rPr>
            </w:pPr>
            <w:r w:rsidRPr="00946B68">
              <w:rPr>
                <w:rFonts w:cstheme="minorHAnsi"/>
                <w:lang w:val="sq-AL"/>
              </w:rPr>
              <w:t>Deri në vitin 2022: Infrastruktura ligjore për rregullimin e të gjitha çështjeve (aktet nënligjore)</w:t>
            </w:r>
          </w:p>
        </w:tc>
        <w:tc>
          <w:tcPr>
            <w:tcW w:w="990" w:type="dxa"/>
          </w:tcPr>
          <w:p w14:paraId="28C12315"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Rezultati 2.1</w:t>
            </w:r>
          </w:p>
          <w:p w14:paraId="146BA9F5"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50" w:type="dxa"/>
          </w:tcPr>
          <w:p w14:paraId="0163E0DE"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Hartimi i akteve nënligjore</w:t>
            </w:r>
          </w:p>
        </w:tc>
        <w:tc>
          <w:tcPr>
            <w:tcW w:w="882" w:type="dxa"/>
          </w:tcPr>
          <w:p w14:paraId="6FB65559"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40F53A15"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1AC21BA9"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23ABE8AE"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150A1D3A"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50" w:type="dxa"/>
          </w:tcPr>
          <w:p w14:paraId="400FEE85"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ZKM, ME,</w:t>
            </w:r>
          </w:p>
          <w:p w14:paraId="3E3E43DA"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ZRRE</w:t>
            </w:r>
          </w:p>
        </w:tc>
        <w:tc>
          <w:tcPr>
            <w:tcW w:w="1170" w:type="dxa"/>
          </w:tcPr>
          <w:p w14:paraId="75BDCC5F"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r w:rsidR="00B90504" w:rsidRPr="00946B68" w14:paraId="39E53C99"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439381DE" w14:textId="77777777" w:rsidR="00B90504" w:rsidRPr="00946B68" w:rsidRDefault="00B90504" w:rsidP="00117397">
            <w:pPr>
              <w:spacing w:after="160"/>
              <w:jc w:val="both"/>
              <w:rPr>
                <w:rFonts w:cstheme="minorHAnsi"/>
                <w:lang w:val="sq-AL"/>
              </w:rPr>
            </w:pPr>
          </w:p>
        </w:tc>
        <w:tc>
          <w:tcPr>
            <w:tcW w:w="990" w:type="dxa"/>
          </w:tcPr>
          <w:p w14:paraId="0CE9F546"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Rezultati 2.2</w:t>
            </w:r>
          </w:p>
        </w:tc>
        <w:tc>
          <w:tcPr>
            <w:tcW w:w="1350" w:type="dxa"/>
          </w:tcPr>
          <w:p w14:paraId="067326D2"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Promovimi i përdorimit të energjisë së ripërtëritshme</w:t>
            </w:r>
          </w:p>
        </w:tc>
        <w:tc>
          <w:tcPr>
            <w:tcW w:w="882" w:type="dxa"/>
          </w:tcPr>
          <w:p w14:paraId="0AA4F619"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7581CC36"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0F841720"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5977E27E"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882" w:type="dxa"/>
          </w:tcPr>
          <w:p w14:paraId="6738DAA1"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50" w:type="dxa"/>
          </w:tcPr>
          <w:p w14:paraId="0B28510C"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ZKM, ME,</w:t>
            </w:r>
          </w:p>
          <w:p w14:paraId="24B9E4D2"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ZRRE</w:t>
            </w:r>
          </w:p>
        </w:tc>
        <w:tc>
          <w:tcPr>
            <w:tcW w:w="1170" w:type="dxa"/>
          </w:tcPr>
          <w:p w14:paraId="0A8C0D41"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r>
      <w:tr w:rsidR="00B90504" w:rsidRPr="00946B68" w14:paraId="2AA3243A" w14:textId="77777777" w:rsidTr="000F4C59">
        <w:tc>
          <w:tcPr>
            <w:cnfStyle w:val="001000000000" w:firstRow="0" w:lastRow="0" w:firstColumn="1" w:lastColumn="0" w:oddVBand="0" w:evenVBand="0" w:oddHBand="0" w:evenHBand="0" w:firstRowFirstColumn="0" w:firstRowLastColumn="0" w:lastRowFirstColumn="0" w:lastRowLastColumn="0"/>
            <w:tcW w:w="1440" w:type="dxa"/>
          </w:tcPr>
          <w:p w14:paraId="2A528616" w14:textId="77777777" w:rsidR="00B90504" w:rsidRPr="00946B68" w:rsidRDefault="00B90504" w:rsidP="00117397">
            <w:pPr>
              <w:spacing w:after="160"/>
              <w:jc w:val="both"/>
              <w:rPr>
                <w:rFonts w:cstheme="minorHAnsi"/>
                <w:lang w:val="sq-AL"/>
              </w:rPr>
            </w:pPr>
            <w:r w:rsidRPr="00946B68">
              <w:rPr>
                <w:rFonts w:cstheme="minorHAnsi"/>
                <w:lang w:val="sq-AL"/>
              </w:rPr>
              <w:t>Objektivi specifik N</w:t>
            </w:r>
          </w:p>
        </w:tc>
        <w:tc>
          <w:tcPr>
            <w:tcW w:w="990" w:type="dxa"/>
          </w:tcPr>
          <w:p w14:paraId="3AEEBEED"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Rezultati</w:t>
            </w:r>
          </w:p>
          <w:p w14:paraId="741F6821"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N.1</w:t>
            </w:r>
          </w:p>
        </w:tc>
        <w:tc>
          <w:tcPr>
            <w:tcW w:w="1350" w:type="dxa"/>
          </w:tcPr>
          <w:p w14:paraId="73EAB89D"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0EB95E57"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7864FA75"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54E945F3"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142D6767"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882" w:type="dxa"/>
          </w:tcPr>
          <w:p w14:paraId="2CE49204"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50" w:type="dxa"/>
          </w:tcPr>
          <w:p w14:paraId="57C274C0"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170" w:type="dxa"/>
          </w:tcPr>
          <w:p w14:paraId="5A05C6A9"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bl>
    <w:p w14:paraId="4FB18EF3" w14:textId="77777777" w:rsidR="00B90504" w:rsidRPr="00946B68" w:rsidRDefault="00B90504" w:rsidP="00117397">
      <w:pPr>
        <w:spacing w:line="240" w:lineRule="auto"/>
        <w:jc w:val="both"/>
        <w:rPr>
          <w:rFonts w:cstheme="minorHAnsi"/>
          <w:lang w:val="sq-AL"/>
        </w:rPr>
      </w:pPr>
    </w:p>
    <w:p w14:paraId="69C5DDDC" w14:textId="77777777" w:rsidR="00B90504" w:rsidRPr="00117397" w:rsidRDefault="00B90504" w:rsidP="00117397">
      <w:pPr>
        <w:pStyle w:val="Heading2"/>
        <w:spacing w:line="240" w:lineRule="auto"/>
        <w:jc w:val="both"/>
        <w:rPr>
          <w:rFonts w:ascii="Times New Roman" w:hAnsi="Times New Roman" w:cs="Times New Roman"/>
          <w:b/>
          <w:color w:val="auto"/>
          <w:lang w:val="sq-AL"/>
        </w:rPr>
      </w:pPr>
      <w:bookmarkStart w:id="27" w:name="_Toc514670898"/>
      <w:bookmarkStart w:id="28" w:name="_Toc84946032"/>
      <w:r w:rsidRPr="00117397">
        <w:rPr>
          <w:rFonts w:ascii="Times New Roman" w:hAnsi="Times New Roman" w:cs="Times New Roman"/>
          <w:b/>
          <w:color w:val="auto"/>
          <w:lang w:val="sq-AL"/>
        </w:rPr>
        <w:t>Kapitulli 6.2: Tabela e krahasimit me të tre opsionet</w:t>
      </w:r>
      <w:bookmarkEnd w:id="27"/>
      <w:bookmarkEnd w:id="28"/>
    </w:p>
    <w:p w14:paraId="66DD3C1A" w14:textId="77777777" w:rsidR="00117397" w:rsidRPr="00117397" w:rsidRDefault="00117397" w:rsidP="00117397">
      <w:pPr>
        <w:rPr>
          <w:lang w:val="sq-AL"/>
        </w:rPr>
      </w:pPr>
    </w:p>
    <w:p w14:paraId="5057A2F6"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[Jepni një përmbledhje të shkurtër narrative të tre opsioneve. Gjithashtu paraqitni opsionin e zgjedhur dhe arsyet kryesore pse është zgjedhur.]</w:t>
      </w:r>
    </w:p>
    <w:p w14:paraId="4D139853"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Opsioni 1 (Asnjë ndryshim) nuk do të ndryshonte situatën aktuale dhe si rezultat vendosja e burimeve të energjisë së ripërtëritshme në treg do të ndalej. </w:t>
      </w:r>
      <w:r w:rsidR="00816E0E" w:rsidRPr="0051150D">
        <w:rPr>
          <w:rFonts w:ascii="Times New Roman" w:hAnsi="Times New Roman" w:cs="Times New Roman"/>
          <w:sz w:val="24"/>
          <w:szCs w:val="24"/>
          <w:lang w:val="sq-AL"/>
        </w:rPr>
        <w:t>Aktualisht b</w:t>
      </w:r>
      <w:r w:rsidRPr="0051150D">
        <w:rPr>
          <w:rFonts w:ascii="Times New Roman" w:hAnsi="Times New Roman" w:cs="Times New Roman"/>
          <w:sz w:val="24"/>
          <w:szCs w:val="24"/>
          <w:lang w:val="sq-AL"/>
        </w:rPr>
        <w:t xml:space="preserve">urimet e ripërtëritshme të energjisë nuk mund të konkurrojnë në treg pa </w:t>
      </w:r>
      <w:r w:rsidR="00816E0E" w:rsidRPr="0051150D">
        <w:rPr>
          <w:rFonts w:ascii="Times New Roman" w:hAnsi="Times New Roman" w:cs="Times New Roman"/>
          <w:sz w:val="24"/>
          <w:szCs w:val="24"/>
          <w:lang w:val="sq-AL"/>
        </w:rPr>
        <w:t xml:space="preserve">pasur </w:t>
      </w:r>
      <w:r w:rsidRPr="0051150D">
        <w:rPr>
          <w:rFonts w:ascii="Times New Roman" w:hAnsi="Times New Roman" w:cs="Times New Roman"/>
          <w:sz w:val="24"/>
          <w:szCs w:val="24"/>
          <w:lang w:val="sq-AL"/>
        </w:rPr>
        <w:t xml:space="preserve">ndonjë mbështetje. Megjithatë, situata aktuale nuk lejon një vendosje me kosto efektive të BRE në treg dhe me shtrembërime të panevojshme në konkurrencë. Për më tepër, me situatën aktuale, BRE-të mbrohen nga sinjalet e tregut duke mos marrë pjesë në masën e nevojshme për </w:t>
      </w:r>
      <w:r w:rsidR="00816E0E" w:rsidRPr="0051150D">
        <w:rPr>
          <w:rFonts w:ascii="Times New Roman" w:hAnsi="Times New Roman" w:cs="Times New Roman"/>
          <w:sz w:val="24"/>
          <w:szCs w:val="24"/>
          <w:lang w:val="sq-AL"/>
        </w:rPr>
        <w:t xml:space="preserve">disbalancet </w:t>
      </w:r>
      <w:r w:rsidRPr="0051150D">
        <w:rPr>
          <w:rFonts w:ascii="Times New Roman" w:hAnsi="Times New Roman" w:cs="Times New Roman"/>
          <w:sz w:val="24"/>
          <w:szCs w:val="24"/>
          <w:lang w:val="sq-AL"/>
        </w:rPr>
        <w:t xml:space="preserve">e shkaktuar. Po </w:t>
      </w:r>
      <w:r w:rsidR="00816E0E" w:rsidRPr="0051150D">
        <w:rPr>
          <w:rFonts w:ascii="Times New Roman" w:hAnsi="Times New Roman" w:cs="Times New Roman"/>
          <w:sz w:val="24"/>
          <w:szCs w:val="24"/>
          <w:lang w:val="sq-AL"/>
        </w:rPr>
        <w:t>as</w:t>
      </w:r>
      <w:r w:rsidRPr="0051150D">
        <w:rPr>
          <w:rFonts w:ascii="Times New Roman" w:hAnsi="Times New Roman" w:cs="Times New Roman"/>
          <w:sz w:val="24"/>
          <w:szCs w:val="24"/>
          <w:lang w:val="sq-AL"/>
        </w:rPr>
        <w:t xml:space="preserve">htu, </w:t>
      </w:r>
      <w:r w:rsidR="00816E0E" w:rsidRPr="0051150D">
        <w:rPr>
          <w:rFonts w:ascii="Times New Roman" w:hAnsi="Times New Roman" w:cs="Times New Roman"/>
          <w:sz w:val="24"/>
          <w:szCs w:val="24"/>
          <w:lang w:val="sq-AL"/>
        </w:rPr>
        <w:t xml:space="preserve">në kuadër të </w:t>
      </w:r>
      <w:r w:rsidRPr="0051150D">
        <w:rPr>
          <w:rFonts w:ascii="Times New Roman" w:hAnsi="Times New Roman" w:cs="Times New Roman"/>
          <w:sz w:val="24"/>
          <w:szCs w:val="24"/>
          <w:lang w:val="sq-AL"/>
        </w:rPr>
        <w:t xml:space="preserve">Opsionit 1, mekanizmat mbështetës të zbatueshëm shihen si </w:t>
      </w:r>
      <w:r w:rsidR="00816E0E" w:rsidRPr="0051150D">
        <w:rPr>
          <w:rFonts w:ascii="Times New Roman" w:hAnsi="Times New Roman" w:cs="Times New Roman"/>
          <w:sz w:val="24"/>
          <w:szCs w:val="24"/>
          <w:lang w:val="sq-AL"/>
        </w:rPr>
        <w:t xml:space="preserve">jo kompatibil </w:t>
      </w:r>
      <w:r w:rsidR="00946B68" w:rsidRPr="0051150D">
        <w:rPr>
          <w:rFonts w:ascii="Times New Roman" w:hAnsi="Times New Roman" w:cs="Times New Roman"/>
          <w:sz w:val="24"/>
          <w:szCs w:val="24"/>
          <w:lang w:val="sq-AL"/>
        </w:rPr>
        <w:t xml:space="preserve">(të papërputhshëm) </w:t>
      </w:r>
      <w:r w:rsidRPr="0051150D">
        <w:rPr>
          <w:rFonts w:ascii="Times New Roman" w:hAnsi="Times New Roman" w:cs="Times New Roman"/>
          <w:sz w:val="24"/>
          <w:szCs w:val="24"/>
          <w:lang w:val="sq-AL"/>
        </w:rPr>
        <w:t>me Rregullat e Ndihmës Shtetërore.</w:t>
      </w:r>
    </w:p>
    <w:p w14:paraId="03C783A5"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Opsioni 2 nuk i trajton plotësisht problemet e identifikuara dhe objektivat që duhen arritur</w:t>
      </w:r>
      <w:r w:rsidR="00816E0E" w:rsidRPr="0051150D">
        <w:rPr>
          <w:rFonts w:ascii="Times New Roman" w:hAnsi="Times New Roman" w:cs="Times New Roman"/>
          <w:sz w:val="24"/>
          <w:szCs w:val="24"/>
          <w:lang w:val="sq-AL"/>
        </w:rPr>
        <w:t xml:space="preserve">,  duke pasur parasysh që fillimisht </w:t>
      </w:r>
      <w:r w:rsidRPr="0051150D">
        <w:rPr>
          <w:rFonts w:ascii="Times New Roman" w:hAnsi="Times New Roman" w:cs="Times New Roman"/>
          <w:sz w:val="24"/>
          <w:szCs w:val="24"/>
          <w:lang w:val="sq-AL"/>
        </w:rPr>
        <w:t xml:space="preserve">legjislacioni duhet të jetë në përputhje të plotë me </w:t>
      </w:r>
      <w:r w:rsidR="00816E0E" w:rsidRPr="0051150D">
        <w:rPr>
          <w:rFonts w:ascii="Times New Roman" w:hAnsi="Times New Roman" w:cs="Times New Roman"/>
          <w:i/>
          <w:sz w:val="24"/>
          <w:szCs w:val="24"/>
          <w:lang w:val="sq-AL"/>
        </w:rPr>
        <w:t>a</w:t>
      </w:r>
      <w:r w:rsidRPr="0051150D">
        <w:rPr>
          <w:rFonts w:ascii="Times New Roman" w:hAnsi="Times New Roman" w:cs="Times New Roman"/>
          <w:i/>
          <w:iCs/>
          <w:sz w:val="24"/>
          <w:szCs w:val="24"/>
          <w:lang w:val="sq-AL"/>
        </w:rPr>
        <w:t>cquis</w:t>
      </w:r>
      <w:r w:rsidRPr="0051150D">
        <w:rPr>
          <w:rFonts w:ascii="Times New Roman" w:hAnsi="Times New Roman" w:cs="Times New Roman"/>
          <w:sz w:val="24"/>
          <w:szCs w:val="24"/>
          <w:lang w:val="sq-AL"/>
        </w:rPr>
        <w:t xml:space="preserve"> të BE-së për Burimet e Ripërtëritshme dhe </w:t>
      </w:r>
      <w:r w:rsidR="00B77557" w:rsidRPr="0051150D">
        <w:rPr>
          <w:rFonts w:ascii="Times New Roman" w:hAnsi="Times New Roman" w:cs="Times New Roman"/>
          <w:sz w:val="24"/>
          <w:szCs w:val="24"/>
          <w:lang w:val="sq-AL"/>
        </w:rPr>
        <w:t xml:space="preserve">në mënyrë </w:t>
      </w:r>
      <w:r w:rsidRPr="0051150D">
        <w:rPr>
          <w:rFonts w:ascii="Times New Roman" w:hAnsi="Times New Roman" w:cs="Times New Roman"/>
          <w:sz w:val="24"/>
          <w:szCs w:val="24"/>
          <w:lang w:val="sq-AL"/>
        </w:rPr>
        <w:t xml:space="preserve">të qartë të </w:t>
      </w:r>
      <w:r w:rsidR="00B77557" w:rsidRPr="0051150D">
        <w:rPr>
          <w:rFonts w:ascii="Times New Roman" w:hAnsi="Times New Roman" w:cs="Times New Roman"/>
          <w:sz w:val="24"/>
          <w:szCs w:val="24"/>
          <w:lang w:val="sq-AL"/>
        </w:rPr>
        <w:t xml:space="preserve">vë në pah të </w:t>
      </w:r>
      <w:r w:rsidRPr="0051150D">
        <w:rPr>
          <w:rFonts w:ascii="Times New Roman" w:hAnsi="Times New Roman" w:cs="Times New Roman"/>
          <w:sz w:val="24"/>
          <w:szCs w:val="24"/>
          <w:lang w:val="sq-AL"/>
        </w:rPr>
        <w:t xml:space="preserve">drejtat dhe detyrimet e secilit institucion për të krijuar dhe zbatuar mekanizma të orientuar drejt tregut për vendosjen e BRE në treg. Opsioni 2 trajton pjesërisht rrezikun e investitorëve për sektorin. Përveç kësaj, opsioni 2 nuk shihet si i realizueshëm për të përfshirë të gjitha ndryshimet e </w:t>
      </w:r>
      <w:r w:rsidR="00B77557" w:rsidRPr="0051150D">
        <w:rPr>
          <w:rFonts w:ascii="Times New Roman" w:hAnsi="Times New Roman" w:cs="Times New Roman"/>
          <w:sz w:val="24"/>
          <w:szCs w:val="24"/>
          <w:lang w:val="sq-AL"/>
        </w:rPr>
        <w:t xml:space="preserve">nevojshme </w:t>
      </w:r>
      <w:r w:rsidRPr="0051150D">
        <w:rPr>
          <w:rFonts w:ascii="Times New Roman" w:hAnsi="Times New Roman" w:cs="Times New Roman"/>
          <w:sz w:val="24"/>
          <w:szCs w:val="24"/>
          <w:lang w:val="sq-AL"/>
        </w:rPr>
        <w:t>për sektorin e energjisë së ripërtëritshme.</w:t>
      </w:r>
    </w:p>
    <w:p w14:paraId="1811FC1A"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Opsioni 3 shihet si opsioni i preferuar pasi do të mundësojë që të ketë një ligj të veçantë për burimet e ripërtëritshme i cili do të jetë në përputhje të plotë me </w:t>
      </w:r>
      <w:r w:rsidRPr="0051150D">
        <w:rPr>
          <w:rFonts w:ascii="Times New Roman" w:hAnsi="Times New Roman" w:cs="Times New Roman"/>
          <w:i/>
          <w:iCs/>
          <w:sz w:val="24"/>
          <w:szCs w:val="24"/>
          <w:lang w:val="sq-AL"/>
        </w:rPr>
        <w:t>Acquis</w:t>
      </w:r>
      <w:r w:rsidR="00B77557" w:rsidRPr="0051150D">
        <w:rPr>
          <w:rFonts w:ascii="Times New Roman" w:hAnsi="Times New Roman" w:cs="Times New Roman"/>
          <w:i/>
          <w:iCs/>
          <w:sz w:val="24"/>
          <w:szCs w:val="24"/>
          <w:lang w:val="sq-AL"/>
        </w:rPr>
        <w:t xml:space="preserve"> e</w:t>
      </w:r>
      <w:r w:rsidRPr="0051150D">
        <w:rPr>
          <w:rFonts w:ascii="Times New Roman" w:hAnsi="Times New Roman" w:cs="Times New Roman"/>
          <w:sz w:val="24"/>
          <w:szCs w:val="24"/>
          <w:lang w:val="sq-AL"/>
        </w:rPr>
        <w:t xml:space="preserve"> BE-së për Burimet e Ripërtëritshme që mbulon të gjithë sektorin, përfshirë mekanizmat e konsumit vet</w:t>
      </w:r>
      <w:r w:rsidR="00B77557" w:rsidRPr="0051150D">
        <w:rPr>
          <w:rFonts w:ascii="Times New Roman" w:hAnsi="Times New Roman" w:cs="Times New Roman"/>
          <w:sz w:val="24"/>
          <w:szCs w:val="24"/>
          <w:lang w:val="sq-AL"/>
        </w:rPr>
        <w:t>-konsumit</w:t>
      </w:r>
      <w:r w:rsidRPr="0051150D">
        <w:rPr>
          <w:rFonts w:ascii="Times New Roman" w:hAnsi="Times New Roman" w:cs="Times New Roman"/>
          <w:sz w:val="24"/>
          <w:szCs w:val="24"/>
          <w:lang w:val="sq-AL"/>
        </w:rPr>
        <w:t>, të orientuar drejt tregut të cilët nuk shkaktojnë shtrembërim të panevojshëm të treg</w:t>
      </w:r>
      <w:r w:rsidR="00B77557" w:rsidRPr="0051150D">
        <w:rPr>
          <w:rFonts w:ascii="Times New Roman" w:hAnsi="Times New Roman" w:cs="Times New Roman"/>
          <w:sz w:val="24"/>
          <w:szCs w:val="24"/>
          <w:lang w:val="sq-AL"/>
        </w:rPr>
        <w:t>ut</w:t>
      </w:r>
      <w:r w:rsidRPr="0051150D">
        <w:rPr>
          <w:rFonts w:ascii="Times New Roman" w:hAnsi="Times New Roman" w:cs="Times New Roman"/>
          <w:sz w:val="24"/>
          <w:szCs w:val="24"/>
          <w:lang w:val="sq-AL"/>
        </w:rPr>
        <w:t xml:space="preserve"> dhe do të lejojë gjeneruesit e BRE t'i përgjigjen sinjaleve të çmimeve të tregut. Opsioni 3 </w:t>
      </w:r>
      <w:r w:rsidR="00B77557" w:rsidRPr="0051150D">
        <w:rPr>
          <w:rFonts w:ascii="Times New Roman" w:hAnsi="Times New Roman" w:cs="Times New Roman"/>
          <w:sz w:val="24"/>
          <w:szCs w:val="24"/>
          <w:lang w:val="sq-AL"/>
        </w:rPr>
        <w:t xml:space="preserve">e </w:t>
      </w:r>
      <w:r w:rsidRPr="0051150D">
        <w:rPr>
          <w:rFonts w:ascii="Times New Roman" w:hAnsi="Times New Roman" w:cs="Times New Roman"/>
          <w:sz w:val="24"/>
          <w:szCs w:val="24"/>
          <w:lang w:val="sq-AL"/>
        </w:rPr>
        <w:t>zvogëlon rrezikun e investitorëve dhe ofron parashikueshmëri dhe më shumë transparencë.</w:t>
      </w:r>
    </w:p>
    <w:p w14:paraId="05013CE7" w14:textId="77777777" w:rsidR="00B90504" w:rsidRPr="00946B68" w:rsidRDefault="00B90504" w:rsidP="00117397">
      <w:pPr>
        <w:spacing w:line="240" w:lineRule="auto"/>
        <w:jc w:val="both"/>
        <w:rPr>
          <w:rFonts w:cstheme="minorHAnsi"/>
          <w:lang w:val="sq-AL"/>
        </w:rPr>
      </w:pPr>
    </w:p>
    <w:p w14:paraId="1B8A1A06" w14:textId="77777777" w:rsidR="00B90504" w:rsidRPr="00946B68" w:rsidRDefault="00B90504" w:rsidP="00117397">
      <w:pPr>
        <w:pStyle w:val="Caption"/>
        <w:jc w:val="both"/>
        <w:rPr>
          <w:rFonts w:cstheme="minorHAnsi"/>
          <w:color w:val="auto"/>
          <w:lang w:val="sq-AL"/>
        </w:rPr>
      </w:pPr>
      <w:r w:rsidRPr="00946B68">
        <w:rPr>
          <w:rFonts w:cstheme="minorHAnsi"/>
          <w:color w:val="auto"/>
          <w:lang w:val="sq-AL"/>
        </w:rPr>
        <w:lastRenderedPageBreak/>
        <w:t xml:space="preserve">Figura </w:t>
      </w:r>
      <w:r w:rsidRPr="00946B68">
        <w:rPr>
          <w:rFonts w:cstheme="minorHAnsi"/>
          <w:color w:val="auto"/>
          <w:lang w:val="sq-AL"/>
        </w:rPr>
        <w:fldChar w:fldCharType="begin"/>
      </w:r>
      <w:r w:rsidRPr="00946B68">
        <w:rPr>
          <w:rFonts w:cstheme="minorHAnsi"/>
          <w:color w:val="auto"/>
          <w:lang w:val="sq-AL"/>
        </w:rPr>
        <w:instrText xml:space="preserve"> SEQ Figure \* ARABIC </w:instrText>
      </w:r>
      <w:r w:rsidRPr="00946B68">
        <w:rPr>
          <w:rFonts w:cstheme="minorHAnsi"/>
          <w:color w:val="auto"/>
          <w:lang w:val="sq-AL"/>
        </w:rPr>
        <w:fldChar w:fldCharType="separate"/>
      </w:r>
      <w:r w:rsidRPr="00946B68">
        <w:rPr>
          <w:rFonts w:cstheme="minorHAnsi"/>
          <w:color w:val="auto"/>
          <w:lang w:val="sq-AL"/>
        </w:rPr>
        <w:t>11</w:t>
      </w:r>
      <w:r w:rsidRPr="00946B68">
        <w:rPr>
          <w:rFonts w:cstheme="minorHAnsi"/>
          <w:color w:val="auto"/>
          <w:lang w:val="sq-AL"/>
        </w:rPr>
        <w:fldChar w:fldCharType="end"/>
      </w:r>
      <w:r w:rsidRPr="00946B68">
        <w:rPr>
          <w:rFonts w:cstheme="minorHAnsi"/>
          <w:color w:val="auto"/>
          <w:lang w:val="sq-AL"/>
        </w:rPr>
        <w:t>: Krahasimi i opsioneve</w:t>
      </w:r>
    </w:p>
    <w:tbl>
      <w:tblPr>
        <w:tblStyle w:val="GridTable5Dark-Accent510"/>
        <w:tblW w:w="5632" w:type="pct"/>
        <w:tblLook w:val="04A0" w:firstRow="1" w:lastRow="0" w:firstColumn="1" w:lastColumn="0" w:noHBand="0" w:noVBand="1"/>
      </w:tblPr>
      <w:tblGrid>
        <w:gridCol w:w="1732"/>
        <w:gridCol w:w="976"/>
        <w:gridCol w:w="976"/>
        <w:gridCol w:w="979"/>
        <w:gridCol w:w="976"/>
        <w:gridCol w:w="976"/>
        <w:gridCol w:w="980"/>
        <w:gridCol w:w="980"/>
        <w:gridCol w:w="980"/>
        <w:gridCol w:w="977"/>
      </w:tblGrid>
      <w:tr w:rsidR="00B90504" w:rsidRPr="00946B68" w14:paraId="28AB9D73" w14:textId="77777777" w:rsidTr="000F4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Pr>
          <w:p w14:paraId="1C15232F" w14:textId="77777777" w:rsidR="00B90504" w:rsidRPr="00946B68" w:rsidRDefault="00B90504" w:rsidP="00117397">
            <w:pPr>
              <w:spacing w:after="160"/>
              <w:jc w:val="both"/>
              <w:rPr>
                <w:rFonts w:cstheme="minorHAnsi"/>
                <w:b w:val="0"/>
                <w:lang w:val="sq-AL"/>
              </w:rPr>
            </w:pPr>
            <w:r w:rsidRPr="00946B68">
              <w:rPr>
                <w:rFonts w:cstheme="minorHAnsi"/>
                <w:lang w:val="sq-AL"/>
              </w:rPr>
              <w:t>Metoda e krahasimit:</w:t>
            </w:r>
          </w:p>
          <w:p w14:paraId="71F39518" w14:textId="77777777" w:rsidR="00B90504" w:rsidRPr="00946B68" w:rsidRDefault="00B90504" w:rsidP="00117397">
            <w:pPr>
              <w:spacing w:after="160"/>
              <w:jc w:val="both"/>
              <w:rPr>
                <w:rFonts w:cstheme="minorHAnsi"/>
                <w:lang w:val="sq-AL"/>
              </w:rPr>
            </w:pPr>
          </w:p>
        </w:tc>
      </w:tr>
      <w:tr w:rsidR="00B90504" w:rsidRPr="00946B68" w14:paraId="7A1DEB68"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14:paraId="5AC415A0" w14:textId="77777777" w:rsidR="00B90504" w:rsidRPr="00946B68" w:rsidRDefault="00B90504" w:rsidP="00117397">
            <w:pPr>
              <w:spacing w:after="160"/>
              <w:jc w:val="both"/>
              <w:rPr>
                <w:rFonts w:cstheme="minorHAnsi"/>
                <w:b w:val="0"/>
                <w:lang w:val="sq-AL"/>
              </w:rPr>
            </w:pPr>
            <w:r w:rsidRPr="00946B68">
              <w:rPr>
                <w:rFonts w:cstheme="minorHAnsi"/>
                <w:lang w:val="sq-AL"/>
              </w:rPr>
              <w:t xml:space="preserve">Ndikimet </w:t>
            </w:r>
            <w:r w:rsidR="00643A10">
              <w:rPr>
                <w:rFonts w:cstheme="minorHAnsi"/>
                <w:lang w:val="sq-AL"/>
              </w:rPr>
              <w:t xml:space="preserve">relevante pozitive </w:t>
            </w:r>
          </w:p>
        </w:tc>
        <w:tc>
          <w:tcPr>
            <w:tcW w:w="1396" w:type="pct"/>
            <w:gridSpan w:val="3"/>
          </w:tcPr>
          <w:p w14:paraId="2F7E7497"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Opsioni 1: Asnjë ndryshim</w:t>
            </w:r>
          </w:p>
        </w:tc>
        <w:tc>
          <w:tcPr>
            <w:tcW w:w="1396" w:type="pct"/>
            <w:gridSpan w:val="3"/>
          </w:tcPr>
          <w:p w14:paraId="214B9A0D"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Opsioni 2: Rishikimi i Skemës së Mbështetjes së </w:t>
            </w:r>
            <w:r w:rsidR="00643A10">
              <w:rPr>
                <w:rFonts w:cstheme="minorHAnsi"/>
                <w:lang w:val="sq-AL"/>
              </w:rPr>
              <w:t xml:space="preserve">per Burimet e  </w:t>
            </w:r>
            <w:r w:rsidR="00643A10" w:rsidRPr="00643A10">
              <w:rPr>
                <w:rFonts w:cstheme="minorHAnsi"/>
                <w:lang w:val="sq-AL"/>
              </w:rPr>
              <w:t xml:space="preserve">Ripërtëritshme </w:t>
            </w:r>
            <w:r w:rsidR="00643A10">
              <w:rPr>
                <w:rFonts w:cstheme="minorHAnsi"/>
                <w:lang w:val="sq-AL"/>
              </w:rPr>
              <w:t xml:space="preserve">te Energjisë </w:t>
            </w:r>
          </w:p>
        </w:tc>
        <w:tc>
          <w:tcPr>
            <w:tcW w:w="1397" w:type="pct"/>
            <w:gridSpan w:val="3"/>
          </w:tcPr>
          <w:p w14:paraId="6C61AC5A"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Opsioni 3: Projektligji për Burimet e Ripërtëritshme të Energjisë</w:t>
            </w:r>
          </w:p>
        </w:tc>
      </w:tr>
      <w:tr w:rsidR="00B90504" w:rsidRPr="00946B68" w14:paraId="223E74BC" w14:textId="77777777" w:rsidTr="000F4C59">
        <w:tc>
          <w:tcPr>
            <w:cnfStyle w:val="001000000000" w:firstRow="0" w:lastRow="0" w:firstColumn="1" w:lastColumn="0" w:oddVBand="0" w:evenVBand="0" w:oddHBand="0" w:evenHBand="0" w:firstRowFirstColumn="0" w:firstRowLastColumn="0" w:lastRowFirstColumn="0" w:lastRowLastColumn="0"/>
            <w:tcW w:w="811" w:type="pct"/>
          </w:tcPr>
          <w:p w14:paraId="68DCF894" w14:textId="77777777" w:rsidR="00B90504" w:rsidRPr="00946B68" w:rsidRDefault="00B90504" w:rsidP="00117397">
            <w:pPr>
              <w:spacing w:after="160"/>
              <w:jc w:val="both"/>
              <w:rPr>
                <w:rFonts w:cstheme="minorHAnsi"/>
                <w:lang w:val="sq-AL"/>
              </w:rPr>
            </w:pPr>
            <w:r w:rsidRPr="00946B68">
              <w:rPr>
                <w:rFonts w:cstheme="minorHAnsi"/>
                <w:lang w:val="sq-AL"/>
              </w:rPr>
              <w:t>Krijimi i tregut për prodhimin e energjisë nga BRE me qëllim rritjen e kosto-efektivitetit dhe kufizimin e shtrembërimeve konkurruese</w:t>
            </w:r>
          </w:p>
        </w:tc>
        <w:tc>
          <w:tcPr>
            <w:tcW w:w="1396" w:type="pct"/>
            <w:gridSpan w:val="3"/>
          </w:tcPr>
          <w:p w14:paraId="00393317"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Jo</w:t>
            </w:r>
          </w:p>
        </w:tc>
        <w:tc>
          <w:tcPr>
            <w:tcW w:w="1396" w:type="pct"/>
            <w:gridSpan w:val="3"/>
          </w:tcPr>
          <w:p w14:paraId="2D69AD5B"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Pjesërisht </w:t>
            </w:r>
          </w:p>
        </w:tc>
        <w:tc>
          <w:tcPr>
            <w:tcW w:w="1397" w:type="pct"/>
            <w:gridSpan w:val="3"/>
          </w:tcPr>
          <w:p w14:paraId="4A2C5826"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 xml:space="preserve">Plotësisht </w:t>
            </w:r>
          </w:p>
        </w:tc>
      </w:tr>
      <w:tr w:rsidR="00B90504" w:rsidRPr="00946B68" w14:paraId="1190FE61"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14:paraId="51111C59" w14:textId="77777777" w:rsidR="00B90504" w:rsidRPr="00946B68" w:rsidRDefault="00643A10" w:rsidP="00117397">
            <w:pPr>
              <w:spacing w:after="160"/>
              <w:jc w:val="both"/>
              <w:rPr>
                <w:rFonts w:cstheme="minorHAnsi"/>
                <w:lang w:val="sq-AL"/>
              </w:rPr>
            </w:pPr>
            <w:r>
              <w:rPr>
                <w:rFonts w:cstheme="minorHAnsi"/>
                <w:lang w:val="sq-AL"/>
              </w:rPr>
              <w:t>Kompensimi i kostove të imbalanceve</w:t>
            </w:r>
            <w:r w:rsidR="00B90504" w:rsidRPr="00946B68">
              <w:rPr>
                <w:rFonts w:cstheme="minorHAnsi"/>
                <w:lang w:val="sq-AL"/>
              </w:rPr>
              <w:t xml:space="preserve"> për projektet e BRE sipas udhëzimeve për politikat mbi reformat konkurruese të skemës së mbështetjes së BRE</w:t>
            </w:r>
          </w:p>
        </w:tc>
        <w:tc>
          <w:tcPr>
            <w:tcW w:w="1396" w:type="pct"/>
            <w:gridSpan w:val="3"/>
          </w:tcPr>
          <w:p w14:paraId="18796A2F" w14:textId="77777777" w:rsidR="00B90504" w:rsidRPr="00946B68" w:rsidRDefault="00B90504" w:rsidP="00117397">
            <w:pPr>
              <w:spacing w:after="160"/>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25%</w:t>
            </w:r>
          </w:p>
        </w:tc>
        <w:tc>
          <w:tcPr>
            <w:tcW w:w="1396" w:type="pct"/>
            <w:gridSpan w:val="3"/>
          </w:tcPr>
          <w:p w14:paraId="04EB5D7A" w14:textId="77777777" w:rsidR="00B90504" w:rsidRPr="00946B68" w:rsidRDefault="00B90504" w:rsidP="00117397">
            <w:pPr>
              <w:spacing w:after="160"/>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Jo</w:t>
            </w:r>
          </w:p>
        </w:tc>
        <w:tc>
          <w:tcPr>
            <w:tcW w:w="1397" w:type="pct"/>
            <w:gridSpan w:val="3"/>
          </w:tcPr>
          <w:p w14:paraId="546DC0F9"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Plotësisht </w:t>
            </w:r>
          </w:p>
        </w:tc>
      </w:tr>
      <w:tr w:rsidR="00B90504" w:rsidRPr="00946B68" w14:paraId="66BD3096" w14:textId="77777777" w:rsidTr="000F4C59">
        <w:tc>
          <w:tcPr>
            <w:cnfStyle w:val="001000000000" w:firstRow="0" w:lastRow="0" w:firstColumn="1" w:lastColumn="0" w:oddVBand="0" w:evenVBand="0" w:oddHBand="0" w:evenHBand="0" w:firstRowFirstColumn="0" w:firstRowLastColumn="0" w:lastRowFirstColumn="0" w:lastRowLastColumn="0"/>
            <w:tcW w:w="811" w:type="pct"/>
          </w:tcPr>
          <w:p w14:paraId="027B94A0" w14:textId="77777777" w:rsidR="00B90504" w:rsidRPr="00946B68" w:rsidRDefault="00643A10" w:rsidP="00117397">
            <w:pPr>
              <w:spacing w:after="160"/>
              <w:jc w:val="both"/>
              <w:rPr>
                <w:rFonts w:cstheme="minorHAnsi"/>
                <w:lang w:val="sq-AL"/>
              </w:rPr>
            </w:pPr>
            <w:r>
              <w:rPr>
                <w:rFonts w:eastAsia="Times New Roman" w:cstheme="minorHAnsi"/>
                <w:lang w:val="sq-AL"/>
              </w:rPr>
              <w:t>Përcaktimi</w:t>
            </w:r>
            <w:r w:rsidR="00B90504" w:rsidRPr="00946B68">
              <w:rPr>
                <w:rFonts w:eastAsia="Times New Roman" w:cstheme="minorHAnsi"/>
                <w:lang w:val="sq-AL"/>
              </w:rPr>
              <w:t xml:space="preserve"> i menaxhimit të procesit të ankandit dhe funksionet specifike që lidhen me këtë proces në një mënyrë shumë të qartë, transparente dhe të saktë</w:t>
            </w:r>
          </w:p>
        </w:tc>
        <w:tc>
          <w:tcPr>
            <w:tcW w:w="1396" w:type="pct"/>
            <w:gridSpan w:val="3"/>
          </w:tcPr>
          <w:p w14:paraId="5A01793E" w14:textId="77777777" w:rsidR="00B90504" w:rsidRPr="00946B68" w:rsidRDefault="00B90504" w:rsidP="00117397">
            <w:pPr>
              <w:spacing w:after="160"/>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Jo</w:t>
            </w:r>
          </w:p>
        </w:tc>
        <w:tc>
          <w:tcPr>
            <w:tcW w:w="1396" w:type="pct"/>
            <w:gridSpan w:val="3"/>
          </w:tcPr>
          <w:p w14:paraId="0595256F" w14:textId="77777777" w:rsidR="00B90504" w:rsidRPr="00946B68" w:rsidRDefault="00B90504" w:rsidP="00117397">
            <w:pPr>
              <w:spacing w:after="160"/>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Pjesërisht</w:t>
            </w:r>
          </w:p>
        </w:tc>
        <w:tc>
          <w:tcPr>
            <w:tcW w:w="1397" w:type="pct"/>
            <w:gridSpan w:val="3"/>
          </w:tcPr>
          <w:p w14:paraId="45C9B8A3"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Plotësisht</w:t>
            </w:r>
          </w:p>
        </w:tc>
      </w:tr>
      <w:tr w:rsidR="00B90504" w:rsidRPr="00946B68" w14:paraId="37AF9D5F"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14:paraId="02FDCF80" w14:textId="77777777" w:rsidR="00B90504" w:rsidRPr="00946B68" w:rsidRDefault="00B90504" w:rsidP="00117397">
            <w:pPr>
              <w:spacing w:after="160"/>
              <w:jc w:val="both"/>
              <w:rPr>
                <w:rFonts w:cstheme="minorHAnsi"/>
                <w:lang w:val="sq-AL"/>
              </w:rPr>
            </w:pPr>
          </w:p>
        </w:tc>
        <w:tc>
          <w:tcPr>
            <w:tcW w:w="1396" w:type="pct"/>
            <w:gridSpan w:val="3"/>
          </w:tcPr>
          <w:p w14:paraId="5E0E0F48"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96" w:type="pct"/>
            <w:gridSpan w:val="3"/>
          </w:tcPr>
          <w:p w14:paraId="5C6D1652"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97" w:type="pct"/>
            <w:gridSpan w:val="3"/>
          </w:tcPr>
          <w:p w14:paraId="5FFE3E79"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r>
      <w:tr w:rsidR="00B90504" w:rsidRPr="00946B68" w14:paraId="223CAE29" w14:textId="77777777" w:rsidTr="000F4C59">
        <w:tc>
          <w:tcPr>
            <w:cnfStyle w:val="001000000000" w:firstRow="0" w:lastRow="0" w:firstColumn="1" w:lastColumn="0" w:oddVBand="0" w:evenVBand="0" w:oddHBand="0" w:evenHBand="0" w:firstRowFirstColumn="0" w:firstRowLastColumn="0" w:lastRowFirstColumn="0" w:lastRowLastColumn="0"/>
            <w:tcW w:w="811" w:type="pct"/>
          </w:tcPr>
          <w:p w14:paraId="67351130" w14:textId="77777777" w:rsidR="00B90504" w:rsidRPr="00946B68" w:rsidRDefault="00B90504" w:rsidP="00117397">
            <w:pPr>
              <w:spacing w:after="160"/>
              <w:jc w:val="both"/>
              <w:rPr>
                <w:rFonts w:cstheme="minorHAnsi"/>
                <w:b w:val="0"/>
                <w:lang w:val="sq-AL"/>
              </w:rPr>
            </w:pPr>
          </w:p>
          <w:p w14:paraId="79E149CE" w14:textId="77777777" w:rsidR="00B90504" w:rsidRPr="00946B68" w:rsidRDefault="00B90504" w:rsidP="00117397">
            <w:pPr>
              <w:spacing w:after="160"/>
              <w:jc w:val="both"/>
              <w:rPr>
                <w:rFonts w:cstheme="minorHAnsi"/>
                <w:lang w:val="sq-AL"/>
              </w:rPr>
            </w:pPr>
            <w:r w:rsidRPr="00946B68">
              <w:rPr>
                <w:rFonts w:cstheme="minorHAnsi"/>
                <w:lang w:val="sq-AL"/>
              </w:rPr>
              <w:lastRenderedPageBreak/>
              <w:t>Ndikimet</w:t>
            </w:r>
            <w:r w:rsidR="00643A10">
              <w:rPr>
                <w:rFonts w:cstheme="minorHAnsi"/>
                <w:lang w:val="sq-AL"/>
              </w:rPr>
              <w:t xml:space="preserve"> relevante negative</w:t>
            </w:r>
          </w:p>
        </w:tc>
        <w:tc>
          <w:tcPr>
            <w:tcW w:w="1396" w:type="pct"/>
            <w:gridSpan w:val="3"/>
          </w:tcPr>
          <w:p w14:paraId="52D96F34"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96" w:type="pct"/>
            <w:gridSpan w:val="3"/>
          </w:tcPr>
          <w:p w14:paraId="7A8BF208"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97" w:type="pct"/>
            <w:gridSpan w:val="3"/>
          </w:tcPr>
          <w:p w14:paraId="65D11C6F"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r w:rsidR="00B90504" w:rsidRPr="00946B68" w14:paraId="18B28094"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14:paraId="0CF21A96" w14:textId="77777777" w:rsidR="00B90504" w:rsidRPr="00946B68" w:rsidRDefault="00B90504" w:rsidP="00117397">
            <w:pPr>
              <w:spacing w:after="160"/>
              <w:jc w:val="both"/>
              <w:rPr>
                <w:rFonts w:cstheme="minorHAnsi"/>
                <w:lang w:val="sq-AL"/>
              </w:rPr>
            </w:pPr>
            <w:r w:rsidRPr="00946B68">
              <w:rPr>
                <w:rFonts w:cstheme="minorHAnsi"/>
                <w:lang w:val="sq-AL"/>
              </w:rPr>
              <w:lastRenderedPageBreak/>
              <w:t>Skema mbështetëse me tarifë nxitëse</w:t>
            </w:r>
          </w:p>
          <w:p w14:paraId="3EF2AF1B" w14:textId="77777777" w:rsidR="00B90504" w:rsidRPr="00946B68" w:rsidRDefault="00B90504" w:rsidP="00117397">
            <w:pPr>
              <w:spacing w:after="160"/>
              <w:jc w:val="both"/>
              <w:rPr>
                <w:rFonts w:cstheme="minorHAnsi"/>
                <w:b w:val="0"/>
                <w:lang w:val="sq-AL"/>
              </w:rPr>
            </w:pPr>
          </w:p>
        </w:tc>
        <w:tc>
          <w:tcPr>
            <w:tcW w:w="1396" w:type="pct"/>
            <w:gridSpan w:val="3"/>
          </w:tcPr>
          <w:p w14:paraId="7F3464A3" w14:textId="77777777" w:rsidR="00B90504" w:rsidRPr="00946B68" w:rsidRDefault="00B90504" w:rsidP="00117397">
            <w:pPr>
              <w:spacing w:after="160"/>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Jo</w:t>
            </w:r>
          </w:p>
        </w:tc>
        <w:tc>
          <w:tcPr>
            <w:tcW w:w="1396" w:type="pct"/>
            <w:gridSpan w:val="3"/>
          </w:tcPr>
          <w:p w14:paraId="1805CC82" w14:textId="77777777" w:rsidR="00B90504" w:rsidRPr="00946B68" w:rsidRDefault="00B90504" w:rsidP="00117397">
            <w:pPr>
              <w:spacing w:after="160"/>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Jo</w:t>
            </w:r>
          </w:p>
        </w:tc>
        <w:tc>
          <w:tcPr>
            <w:tcW w:w="1397" w:type="pct"/>
            <w:gridSpan w:val="3"/>
          </w:tcPr>
          <w:p w14:paraId="3183647B"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 xml:space="preserve">Po </w:t>
            </w:r>
          </w:p>
        </w:tc>
      </w:tr>
      <w:tr w:rsidR="00B90504" w:rsidRPr="00946B68" w14:paraId="51BDC8F5" w14:textId="77777777" w:rsidTr="000F4C59">
        <w:tc>
          <w:tcPr>
            <w:cnfStyle w:val="001000000000" w:firstRow="0" w:lastRow="0" w:firstColumn="1" w:lastColumn="0" w:oddVBand="0" w:evenVBand="0" w:oddHBand="0" w:evenHBand="0" w:firstRowFirstColumn="0" w:firstRowLastColumn="0" w:lastRowFirstColumn="0" w:lastRowLastColumn="0"/>
            <w:tcW w:w="811" w:type="pct"/>
          </w:tcPr>
          <w:p w14:paraId="12FB6298" w14:textId="77777777" w:rsidR="00B90504" w:rsidRPr="00946B68" w:rsidRDefault="00B90504" w:rsidP="00117397">
            <w:pPr>
              <w:spacing w:after="160"/>
              <w:jc w:val="both"/>
              <w:rPr>
                <w:rFonts w:cstheme="minorHAnsi"/>
                <w:lang w:val="sq-AL"/>
              </w:rPr>
            </w:pPr>
            <w:r w:rsidRPr="00946B68">
              <w:rPr>
                <w:rFonts w:cstheme="minorHAnsi"/>
                <w:lang w:val="sq-AL"/>
              </w:rPr>
              <w:t xml:space="preserve">Mos përcaktimi i </w:t>
            </w:r>
            <w:r w:rsidR="00B77557" w:rsidRPr="00946B68">
              <w:rPr>
                <w:rFonts w:cstheme="minorHAnsi"/>
                <w:lang w:val="sq-AL"/>
              </w:rPr>
              <w:t>caqeve</w:t>
            </w:r>
            <w:r w:rsidRPr="00946B68">
              <w:rPr>
                <w:rFonts w:cstheme="minorHAnsi"/>
                <w:lang w:val="sq-AL"/>
              </w:rPr>
              <w:t xml:space="preserve"> të BRE për periudhën 2021-2030</w:t>
            </w:r>
          </w:p>
        </w:tc>
        <w:tc>
          <w:tcPr>
            <w:tcW w:w="1396" w:type="pct"/>
            <w:gridSpan w:val="3"/>
          </w:tcPr>
          <w:p w14:paraId="510216DE" w14:textId="77777777" w:rsidR="00B90504" w:rsidRPr="00946B68" w:rsidRDefault="00B90504" w:rsidP="00117397">
            <w:pPr>
              <w:spacing w:after="160"/>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Po</w:t>
            </w:r>
          </w:p>
        </w:tc>
        <w:tc>
          <w:tcPr>
            <w:tcW w:w="1396" w:type="pct"/>
            <w:gridSpan w:val="3"/>
          </w:tcPr>
          <w:p w14:paraId="58341E96" w14:textId="77777777" w:rsidR="00B90504" w:rsidRPr="00946B68" w:rsidRDefault="00B90504" w:rsidP="00117397">
            <w:pPr>
              <w:spacing w:after="160"/>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Jo</w:t>
            </w:r>
          </w:p>
        </w:tc>
        <w:tc>
          <w:tcPr>
            <w:tcW w:w="1397" w:type="pct"/>
            <w:gridSpan w:val="3"/>
          </w:tcPr>
          <w:p w14:paraId="62863576" w14:textId="77777777" w:rsidR="00B90504" w:rsidRPr="00946B68" w:rsidRDefault="00B90504" w:rsidP="00117397">
            <w:pPr>
              <w:spacing w:after="160"/>
              <w:cnfStyle w:val="000000000000" w:firstRow="0" w:lastRow="0" w:firstColumn="0" w:lastColumn="0" w:oddVBand="0" w:evenVBand="0" w:oddHBand="0" w:evenHBand="0" w:firstRowFirstColumn="0" w:firstRowLastColumn="0" w:lastRowFirstColumn="0" w:lastRowLastColumn="0"/>
              <w:rPr>
                <w:rFonts w:cstheme="minorHAnsi"/>
                <w:lang w:val="sq-AL"/>
              </w:rPr>
            </w:pPr>
            <w:r w:rsidRPr="00946B68">
              <w:rPr>
                <w:rFonts w:cstheme="minorHAnsi"/>
                <w:lang w:val="sq-AL"/>
              </w:rPr>
              <w:t>Jo</w:t>
            </w:r>
          </w:p>
        </w:tc>
      </w:tr>
      <w:tr w:rsidR="00B90504" w:rsidRPr="00946B68" w14:paraId="127E6A67"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14:paraId="78D337B7" w14:textId="77777777" w:rsidR="00B90504" w:rsidRPr="00946B68" w:rsidRDefault="00643A10" w:rsidP="00117397">
            <w:pPr>
              <w:spacing w:after="160"/>
              <w:jc w:val="both"/>
              <w:rPr>
                <w:rFonts w:cstheme="minorHAnsi"/>
                <w:lang w:val="sq-AL"/>
              </w:rPr>
            </w:pPr>
            <w:r>
              <w:rPr>
                <w:rFonts w:cstheme="minorHAnsi"/>
                <w:lang w:val="sq-AL"/>
              </w:rPr>
              <w:t>Kostot relevante</w:t>
            </w:r>
          </w:p>
        </w:tc>
        <w:tc>
          <w:tcPr>
            <w:tcW w:w="1396" w:type="pct"/>
            <w:gridSpan w:val="3"/>
          </w:tcPr>
          <w:p w14:paraId="5A0D6A14"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96" w:type="pct"/>
            <w:gridSpan w:val="3"/>
          </w:tcPr>
          <w:p w14:paraId="4FAB722F"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97" w:type="pct"/>
            <w:gridSpan w:val="3"/>
          </w:tcPr>
          <w:p w14:paraId="7F4844A5"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r>
      <w:tr w:rsidR="00B90504" w:rsidRPr="00946B68" w14:paraId="7A18DF4D" w14:textId="77777777" w:rsidTr="000F4C59">
        <w:tc>
          <w:tcPr>
            <w:cnfStyle w:val="001000000000" w:firstRow="0" w:lastRow="0" w:firstColumn="1" w:lastColumn="0" w:oddVBand="0" w:evenVBand="0" w:oddHBand="0" w:evenHBand="0" w:firstRowFirstColumn="0" w:firstRowLastColumn="0" w:lastRowFirstColumn="0" w:lastRowLastColumn="0"/>
            <w:tcW w:w="811" w:type="pct"/>
          </w:tcPr>
          <w:p w14:paraId="16C499A8" w14:textId="77777777" w:rsidR="00B90504" w:rsidRPr="00946B68" w:rsidRDefault="00B90504" w:rsidP="00117397">
            <w:pPr>
              <w:spacing w:after="160"/>
              <w:jc w:val="both"/>
              <w:rPr>
                <w:rFonts w:cstheme="minorHAnsi"/>
                <w:lang w:val="sq-AL"/>
              </w:rPr>
            </w:pPr>
          </w:p>
        </w:tc>
        <w:tc>
          <w:tcPr>
            <w:tcW w:w="1396" w:type="pct"/>
            <w:gridSpan w:val="3"/>
          </w:tcPr>
          <w:p w14:paraId="0F478A44"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96" w:type="pct"/>
            <w:gridSpan w:val="3"/>
          </w:tcPr>
          <w:p w14:paraId="46900A13"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97" w:type="pct"/>
            <w:gridSpan w:val="3"/>
          </w:tcPr>
          <w:p w14:paraId="1EDF5DA9"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r w:rsidR="00B90504" w:rsidRPr="00946B68" w14:paraId="49D8012E"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14:paraId="273B950B" w14:textId="77777777" w:rsidR="00B90504" w:rsidRPr="00946B68" w:rsidRDefault="00B90504" w:rsidP="00117397">
            <w:pPr>
              <w:spacing w:after="160"/>
              <w:jc w:val="both"/>
              <w:rPr>
                <w:rFonts w:cstheme="minorHAnsi"/>
                <w:lang w:val="sq-AL"/>
              </w:rPr>
            </w:pPr>
          </w:p>
        </w:tc>
        <w:tc>
          <w:tcPr>
            <w:tcW w:w="1396" w:type="pct"/>
            <w:gridSpan w:val="3"/>
          </w:tcPr>
          <w:p w14:paraId="33D19B71"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96" w:type="pct"/>
            <w:gridSpan w:val="3"/>
          </w:tcPr>
          <w:p w14:paraId="0B450CBB"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97" w:type="pct"/>
            <w:gridSpan w:val="3"/>
          </w:tcPr>
          <w:p w14:paraId="73060AC4"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r>
      <w:tr w:rsidR="00B90504" w:rsidRPr="00946B68" w14:paraId="3B67AD59" w14:textId="77777777" w:rsidTr="000F4C59">
        <w:tc>
          <w:tcPr>
            <w:cnfStyle w:val="001000000000" w:firstRow="0" w:lastRow="0" w:firstColumn="1" w:lastColumn="0" w:oddVBand="0" w:evenVBand="0" w:oddHBand="0" w:evenHBand="0" w:firstRowFirstColumn="0" w:firstRowLastColumn="0" w:lastRowFirstColumn="0" w:lastRowLastColumn="0"/>
            <w:tcW w:w="811" w:type="pct"/>
          </w:tcPr>
          <w:p w14:paraId="7EB224D6" w14:textId="77777777" w:rsidR="00B90504" w:rsidRPr="00946B68" w:rsidRDefault="00B90504" w:rsidP="00117397">
            <w:pPr>
              <w:spacing w:after="160"/>
              <w:jc w:val="both"/>
              <w:rPr>
                <w:rFonts w:cstheme="minorHAnsi"/>
                <w:lang w:val="sq-AL"/>
              </w:rPr>
            </w:pPr>
          </w:p>
        </w:tc>
        <w:tc>
          <w:tcPr>
            <w:tcW w:w="1396" w:type="pct"/>
            <w:gridSpan w:val="3"/>
          </w:tcPr>
          <w:p w14:paraId="133C31DC"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96" w:type="pct"/>
            <w:gridSpan w:val="3"/>
          </w:tcPr>
          <w:p w14:paraId="0751922D"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1397" w:type="pct"/>
            <w:gridSpan w:val="3"/>
          </w:tcPr>
          <w:p w14:paraId="5F61863D"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r w:rsidR="00B90504" w:rsidRPr="00946B68" w14:paraId="43B07AFF" w14:textId="77777777" w:rsidTr="000F4C5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11" w:type="pct"/>
            <w:vMerge w:val="restart"/>
          </w:tcPr>
          <w:p w14:paraId="13720B59" w14:textId="77777777" w:rsidR="00B90504" w:rsidRPr="00946B68" w:rsidRDefault="00B90504" w:rsidP="00117397">
            <w:pPr>
              <w:spacing w:after="160"/>
              <w:jc w:val="both"/>
              <w:rPr>
                <w:rFonts w:cstheme="minorHAnsi"/>
                <w:b w:val="0"/>
                <w:lang w:val="sq-AL"/>
              </w:rPr>
            </w:pPr>
            <w:r w:rsidRPr="00946B68">
              <w:rPr>
                <w:rFonts w:cstheme="minorHAnsi"/>
                <w:lang w:val="sq-AL"/>
              </w:rPr>
              <w:t>Vlerësimi i ndikimit të pritshëm buxhetor</w:t>
            </w:r>
          </w:p>
        </w:tc>
        <w:tc>
          <w:tcPr>
            <w:tcW w:w="465" w:type="pct"/>
          </w:tcPr>
          <w:p w14:paraId="192A0AE9"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Viti 1</w:t>
            </w:r>
          </w:p>
        </w:tc>
        <w:tc>
          <w:tcPr>
            <w:tcW w:w="465" w:type="pct"/>
          </w:tcPr>
          <w:p w14:paraId="7CF13B3F"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Viti 2</w:t>
            </w:r>
          </w:p>
        </w:tc>
        <w:tc>
          <w:tcPr>
            <w:tcW w:w="466" w:type="pct"/>
          </w:tcPr>
          <w:p w14:paraId="4D7ADF57"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Viti 3</w:t>
            </w:r>
          </w:p>
        </w:tc>
        <w:tc>
          <w:tcPr>
            <w:tcW w:w="465" w:type="pct"/>
          </w:tcPr>
          <w:p w14:paraId="7DD6E564"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Viti 1</w:t>
            </w:r>
          </w:p>
        </w:tc>
        <w:tc>
          <w:tcPr>
            <w:tcW w:w="465" w:type="pct"/>
          </w:tcPr>
          <w:p w14:paraId="382B36E6"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Viti 2</w:t>
            </w:r>
          </w:p>
        </w:tc>
        <w:tc>
          <w:tcPr>
            <w:tcW w:w="466" w:type="pct"/>
          </w:tcPr>
          <w:p w14:paraId="6CE5DBE9"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Viti 3</w:t>
            </w:r>
          </w:p>
        </w:tc>
        <w:tc>
          <w:tcPr>
            <w:tcW w:w="466" w:type="pct"/>
          </w:tcPr>
          <w:p w14:paraId="493268FD"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Viti 1</w:t>
            </w:r>
          </w:p>
        </w:tc>
        <w:tc>
          <w:tcPr>
            <w:tcW w:w="466" w:type="pct"/>
          </w:tcPr>
          <w:p w14:paraId="2DF288C1"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Viti 2</w:t>
            </w:r>
          </w:p>
        </w:tc>
        <w:tc>
          <w:tcPr>
            <w:tcW w:w="465" w:type="pct"/>
          </w:tcPr>
          <w:p w14:paraId="4C751B98"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r w:rsidRPr="00946B68">
              <w:rPr>
                <w:rFonts w:cstheme="minorHAnsi"/>
                <w:lang w:val="sq-AL"/>
              </w:rPr>
              <w:t>Viti 3</w:t>
            </w:r>
          </w:p>
        </w:tc>
      </w:tr>
      <w:tr w:rsidR="00B90504" w:rsidRPr="00946B68" w14:paraId="477F189A" w14:textId="77777777" w:rsidTr="000F4C59">
        <w:trPr>
          <w:trHeight w:val="405"/>
        </w:trPr>
        <w:tc>
          <w:tcPr>
            <w:cnfStyle w:val="001000000000" w:firstRow="0" w:lastRow="0" w:firstColumn="1" w:lastColumn="0" w:oddVBand="0" w:evenVBand="0" w:oddHBand="0" w:evenHBand="0" w:firstRowFirstColumn="0" w:firstRowLastColumn="0" w:lastRowFirstColumn="0" w:lastRowLastColumn="0"/>
            <w:tcW w:w="811" w:type="pct"/>
            <w:vMerge/>
          </w:tcPr>
          <w:p w14:paraId="646B6E3D" w14:textId="77777777" w:rsidR="00B90504" w:rsidRPr="00946B68" w:rsidRDefault="00B90504" w:rsidP="00117397">
            <w:pPr>
              <w:spacing w:after="160"/>
              <w:jc w:val="both"/>
              <w:rPr>
                <w:rFonts w:cstheme="minorHAnsi"/>
                <w:b w:val="0"/>
                <w:lang w:val="sq-AL"/>
              </w:rPr>
            </w:pPr>
          </w:p>
        </w:tc>
        <w:tc>
          <w:tcPr>
            <w:tcW w:w="465" w:type="pct"/>
          </w:tcPr>
          <w:p w14:paraId="0870FFB1"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465" w:type="pct"/>
          </w:tcPr>
          <w:p w14:paraId="720DE17F"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466" w:type="pct"/>
          </w:tcPr>
          <w:p w14:paraId="1990A7D2"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465" w:type="pct"/>
          </w:tcPr>
          <w:p w14:paraId="5D82DF4E"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465" w:type="pct"/>
          </w:tcPr>
          <w:p w14:paraId="00BDA023"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466" w:type="pct"/>
          </w:tcPr>
          <w:p w14:paraId="05B5084E"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466" w:type="pct"/>
          </w:tcPr>
          <w:p w14:paraId="0D0C448C"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466" w:type="pct"/>
          </w:tcPr>
          <w:p w14:paraId="2AAE7447"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c>
          <w:tcPr>
            <w:tcW w:w="465" w:type="pct"/>
          </w:tcPr>
          <w:p w14:paraId="01AF91F5" w14:textId="77777777" w:rsidR="00B90504" w:rsidRPr="00946B68" w:rsidRDefault="00B90504" w:rsidP="00117397">
            <w:pPr>
              <w:spacing w:after="160"/>
              <w:jc w:val="both"/>
              <w:cnfStyle w:val="000000000000" w:firstRow="0" w:lastRow="0" w:firstColumn="0" w:lastColumn="0" w:oddVBand="0" w:evenVBand="0" w:oddHBand="0" w:evenHBand="0" w:firstRowFirstColumn="0" w:firstRowLastColumn="0" w:lastRowFirstColumn="0" w:lastRowLastColumn="0"/>
              <w:rPr>
                <w:rFonts w:cstheme="minorHAnsi"/>
                <w:lang w:val="sq-AL"/>
              </w:rPr>
            </w:pPr>
          </w:p>
        </w:tc>
      </w:tr>
      <w:tr w:rsidR="00B90504" w:rsidRPr="00946B68" w14:paraId="34A5899D" w14:textId="77777777" w:rsidTr="000F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14:paraId="71DFB96A" w14:textId="77777777" w:rsidR="00B90504" w:rsidRPr="00946B68" w:rsidRDefault="00B90504" w:rsidP="00117397">
            <w:pPr>
              <w:spacing w:after="160"/>
              <w:jc w:val="both"/>
              <w:rPr>
                <w:rFonts w:cstheme="minorHAnsi"/>
                <w:b w:val="0"/>
                <w:lang w:val="sq-AL"/>
              </w:rPr>
            </w:pPr>
            <w:r w:rsidRPr="00946B68">
              <w:rPr>
                <w:rFonts w:cstheme="minorHAnsi"/>
                <w:lang w:val="sq-AL"/>
              </w:rPr>
              <w:t>Përfundim</w:t>
            </w:r>
          </w:p>
        </w:tc>
        <w:tc>
          <w:tcPr>
            <w:tcW w:w="1396" w:type="pct"/>
            <w:gridSpan w:val="3"/>
          </w:tcPr>
          <w:p w14:paraId="2ED916D0"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96" w:type="pct"/>
            <w:gridSpan w:val="3"/>
          </w:tcPr>
          <w:p w14:paraId="594CF46A"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c>
          <w:tcPr>
            <w:tcW w:w="1397" w:type="pct"/>
            <w:gridSpan w:val="3"/>
          </w:tcPr>
          <w:p w14:paraId="784971F4" w14:textId="77777777" w:rsidR="00B90504" w:rsidRPr="00946B68" w:rsidRDefault="00B90504" w:rsidP="00117397">
            <w:pPr>
              <w:spacing w:after="160"/>
              <w:jc w:val="both"/>
              <w:cnfStyle w:val="000000100000" w:firstRow="0" w:lastRow="0" w:firstColumn="0" w:lastColumn="0" w:oddVBand="0" w:evenVBand="0" w:oddHBand="1" w:evenHBand="0" w:firstRowFirstColumn="0" w:firstRowLastColumn="0" w:lastRowFirstColumn="0" w:lastRowLastColumn="0"/>
              <w:rPr>
                <w:rFonts w:cstheme="minorHAnsi"/>
                <w:lang w:val="sq-AL"/>
              </w:rPr>
            </w:pPr>
          </w:p>
        </w:tc>
      </w:tr>
    </w:tbl>
    <w:p w14:paraId="4D9D1C22" w14:textId="77777777" w:rsidR="00B90504" w:rsidRPr="00946B68" w:rsidRDefault="00B90504" w:rsidP="00117397">
      <w:pPr>
        <w:spacing w:line="240" w:lineRule="auto"/>
        <w:jc w:val="both"/>
        <w:rPr>
          <w:rFonts w:cstheme="minorHAnsi"/>
          <w:lang w:val="sq-AL"/>
        </w:rPr>
      </w:pPr>
    </w:p>
    <w:p w14:paraId="1F4D24DD" w14:textId="77777777" w:rsidR="00B90504" w:rsidRPr="00946B68" w:rsidRDefault="00B90504" w:rsidP="00117397">
      <w:pPr>
        <w:pStyle w:val="Heading1"/>
        <w:spacing w:line="240" w:lineRule="auto"/>
        <w:jc w:val="both"/>
        <w:rPr>
          <w:rFonts w:asciiTheme="minorHAnsi" w:hAnsiTheme="minorHAnsi" w:cstheme="minorHAnsi"/>
          <w:color w:val="auto"/>
          <w:lang w:val="sq-AL"/>
        </w:rPr>
      </w:pPr>
      <w:bookmarkStart w:id="29" w:name="_Toc514670899"/>
    </w:p>
    <w:p w14:paraId="6D8BE3F6" w14:textId="77777777" w:rsidR="00B90504" w:rsidRPr="00946B68" w:rsidRDefault="00B90504" w:rsidP="00117397">
      <w:pPr>
        <w:spacing w:line="240" w:lineRule="auto"/>
        <w:rPr>
          <w:rFonts w:eastAsiaTheme="majorEastAsia" w:cstheme="minorHAnsi"/>
          <w:sz w:val="32"/>
          <w:szCs w:val="32"/>
          <w:lang w:val="sq-AL"/>
        </w:rPr>
      </w:pPr>
      <w:r w:rsidRPr="00946B68">
        <w:rPr>
          <w:rFonts w:cstheme="minorHAnsi"/>
          <w:lang w:val="sq-AL"/>
        </w:rPr>
        <w:br w:type="page"/>
      </w:r>
    </w:p>
    <w:p w14:paraId="2AB53E9E" w14:textId="77777777" w:rsidR="00B90504" w:rsidRPr="00117397" w:rsidRDefault="00643A10" w:rsidP="00117397">
      <w:pPr>
        <w:pStyle w:val="Heading1"/>
        <w:spacing w:line="240" w:lineRule="auto"/>
        <w:jc w:val="both"/>
        <w:rPr>
          <w:rFonts w:ascii="Times New Roman" w:hAnsi="Times New Roman" w:cs="Times New Roman"/>
          <w:b/>
          <w:color w:val="auto"/>
          <w:lang w:val="sq-AL"/>
        </w:rPr>
      </w:pPr>
      <w:bookmarkStart w:id="30" w:name="_Toc84946033"/>
      <w:r w:rsidRPr="00117397">
        <w:rPr>
          <w:rFonts w:ascii="Times New Roman" w:hAnsi="Times New Roman" w:cs="Times New Roman"/>
          <w:b/>
          <w:color w:val="auto"/>
          <w:lang w:val="sq-AL"/>
        </w:rPr>
        <w:lastRenderedPageBreak/>
        <w:t>Kapitulli 7: Konkluzionet</w:t>
      </w:r>
      <w:r w:rsidR="00B90504" w:rsidRPr="00117397">
        <w:rPr>
          <w:rFonts w:ascii="Times New Roman" w:hAnsi="Times New Roman" w:cs="Times New Roman"/>
          <w:b/>
          <w:color w:val="auto"/>
          <w:lang w:val="sq-AL"/>
        </w:rPr>
        <w:t xml:space="preserve"> dhe hapat e ardhshëm</w:t>
      </w:r>
      <w:bookmarkEnd w:id="29"/>
      <w:bookmarkEnd w:id="30"/>
    </w:p>
    <w:p w14:paraId="062FFCC2" w14:textId="77777777" w:rsidR="00B90504" w:rsidRPr="00946B68" w:rsidRDefault="00B90504" w:rsidP="00117397">
      <w:pPr>
        <w:spacing w:line="240" w:lineRule="auto"/>
        <w:jc w:val="both"/>
        <w:rPr>
          <w:rFonts w:cstheme="minorHAnsi"/>
          <w:lang w:val="sq-AL"/>
        </w:rPr>
      </w:pPr>
    </w:p>
    <w:p w14:paraId="7A004B48"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[Bëni një përmbledhje të shkurtër përshkruese të opsionit të preferuar. Jepni përsëri përshkrimin se si ky opsion trajton </w:t>
      </w:r>
      <w:r w:rsidR="009D444C" w:rsidRPr="0051150D">
        <w:rPr>
          <w:rFonts w:ascii="Times New Roman" w:hAnsi="Times New Roman" w:cs="Times New Roman"/>
          <w:sz w:val="24"/>
          <w:szCs w:val="24"/>
          <w:lang w:val="sq-AL"/>
        </w:rPr>
        <w:t>p</w:t>
      </w:r>
      <w:r w:rsidRPr="0051150D">
        <w:rPr>
          <w:rFonts w:ascii="Times New Roman" w:hAnsi="Times New Roman" w:cs="Times New Roman"/>
          <w:sz w:val="24"/>
          <w:szCs w:val="24"/>
          <w:lang w:val="sq-AL"/>
        </w:rPr>
        <w:t>roblemin kryesor, shkaqet dhe efektet e identifikuara në Pemën e Problemit. Referojuni hapave kryesorë të mëtejshëm nga Plani i Zbatimit.]</w:t>
      </w:r>
    </w:p>
    <w:p w14:paraId="7854FAD2" w14:textId="77777777" w:rsidR="00B90504" w:rsidRPr="00946B68" w:rsidRDefault="00B90504" w:rsidP="00117397">
      <w:pPr>
        <w:spacing w:line="240" w:lineRule="auto"/>
        <w:jc w:val="both"/>
        <w:rPr>
          <w:rFonts w:cstheme="minorHAnsi"/>
          <w:lang w:val="sq-AL"/>
        </w:rPr>
      </w:pPr>
    </w:p>
    <w:p w14:paraId="6F273941" w14:textId="77777777" w:rsidR="00B90504" w:rsidRPr="00946B68" w:rsidRDefault="00B90504" w:rsidP="00117397">
      <w:pPr>
        <w:pStyle w:val="Caption"/>
        <w:jc w:val="both"/>
        <w:rPr>
          <w:rFonts w:cstheme="minorHAnsi"/>
          <w:color w:val="auto"/>
          <w:lang w:val="sq-AL"/>
        </w:rPr>
      </w:pPr>
      <w:r w:rsidRPr="00946B68">
        <w:rPr>
          <w:rFonts w:cstheme="minorHAnsi"/>
          <w:color w:val="auto"/>
          <w:lang w:val="sq-AL"/>
        </w:rPr>
        <w:t xml:space="preserve">Figura </w:t>
      </w:r>
      <w:r w:rsidRPr="00946B68">
        <w:rPr>
          <w:rFonts w:cstheme="minorHAnsi"/>
          <w:color w:val="auto"/>
          <w:lang w:val="sq-AL"/>
        </w:rPr>
        <w:fldChar w:fldCharType="begin"/>
      </w:r>
      <w:r w:rsidRPr="00946B68">
        <w:rPr>
          <w:rFonts w:cstheme="minorHAnsi"/>
          <w:color w:val="auto"/>
          <w:lang w:val="sq-AL"/>
        </w:rPr>
        <w:instrText xml:space="preserve"> SEQ Figure \* ARABIC </w:instrText>
      </w:r>
      <w:r w:rsidRPr="00946B68">
        <w:rPr>
          <w:rFonts w:cstheme="minorHAnsi"/>
          <w:color w:val="auto"/>
          <w:lang w:val="sq-AL"/>
        </w:rPr>
        <w:fldChar w:fldCharType="separate"/>
      </w:r>
      <w:r w:rsidRPr="00946B68">
        <w:rPr>
          <w:rFonts w:cstheme="minorHAnsi"/>
          <w:color w:val="auto"/>
          <w:lang w:val="sq-AL"/>
        </w:rPr>
        <w:t>11</w:t>
      </w:r>
      <w:r w:rsidRPr="00946B68">
        <w:rPr>
          <w:rFonts w:cstheme="minorHAnsi"/>
          <w:color w:val="auto"/>
          <w:lang w:val="sq-AL"/>
        </w:rPr>
        <w:fldChar w:fldCharType="end"/>
      </w:r>
      <w:r w:rsidRPr="00946B68">
        <w:rPr>
          <w:rFonts w:cstheme="minorHAnsi"/>
          <w:color w:val="auto"/>
          <w:lang w:val="sq-AL"/>
        </w:rPr>
        <w:t>: Plani i zbatimit të opsioneve të preferuara</w:t>
      </w:r>
    </w:p>
    <w:p w14:paraId="4ECC7344" w14:textId="77777777" w:rsidR="00B90504" w:rsidRPr="00946B68" w:rsidRDefault="00B90504" w:rsidP="00117397">
      <w:pPr>
        <w:spacing w:line="240" w:lineRule="auto"/>
        <w:jc w:val="both"/>
        <w:rPr>
          <w:rFonts w:cstheme="minorHAnsi"/>
          <w:lang w:val="sq-AL"/>
        </w:rPr>
      </w:pPr>
      <w:r w:rsidRPr="00946B68">
        <w:rPr>
          <w:rFonts w:cstheme="minorHAnsi"/>
          <w:lang w:val="sq-AL"/>
        </w:rPr>
        <w:t>[Shto Planin e Zbatimit për opsionin e preferuar.]</w:t>
      </w:r>
    </w:p>
    <w:p w14:paraId="146ECCE6" w14:textId="77777777" w:rsidR="00B90504" w:rsidRPr="00946B68" w:rsidRDefault="00B90504" w:rsidP="00117397">
      <w:pPr>
        <w:spacing w:line="240" w:lineRule="auto"/>
        <w:jc w:val="both"/>
        <w:rPr>
          <w:rFonts w:cstheme="minorHAnsi"/>
          <w:lang w:val="sq-AL"/>
        </w:rPr>
      </w:pPr>
    </w:p>
    <w:p w14:paraId="79B75B2F" w14:textId="77777777" w:rsidR="00B90504" w:rsidRPr="00946B68" w:rsidRDefault="00B90504" w:rsidP="00117397">
      <w:pPr>
        <w:spacing w:line="240" w:lineRule="auto"/>
        <w:rPr>
          <w:rFonts w:eastAsiaTheme="majorEastAsia" w:cstheme="minorHAnsi"/>
          <w:sz w:val="26"/>
          <w:szCs w:val="26"/>
          <w:lang w:val="sq-AL"/>
        </w:rPr>
      </w:pPr>
      <w:bookmarkStart w:id="31" w:name="_Toc514670900"/>
      <w:r w:rsidRPr="00946B68">
        <w:rPr>
          <w:rFonts w:cstheme="minorHAnsi"/>
          <w:lang w:val="sq-AL"/>
        </w:rPr>
        <w:br w:type="page"/>
      </w:r>
    </w:p>
    <w:p w14:paraId="0A320CCB" w14:textId="77777777" w:rsidR="00B90504" w:rsidRPr="00117397" w:rsidRDefault="00B90504" w:rsidP="00117397">
      <w:pPr>
        <w:pStyle w:val="Heading2"/>
        <w:spacing w:line="240" w:lineRule="auto"/>
        <w:jc w:val="both"/>
        <w:rPr>
          <w:rFonts w:ascii="Times New Roman" w:hAnsi="Times New Roman" w:cs="Times New Roman"/>
          <w:b/>
          <w:color w:val="auto"/>
          <w:lang w:val="sq-AL"/>
        </w:rPr>
      </w:pPr>
      <w:bookmarkStart w:id="32" w:name="_Toc84946034"/>
      <w:r w:rsidRPr="00117397">
        <w:rPr>
          <w:rFonts w:ascii="Times New Roman" w:hAnsi="Times New Roman" w:cs="Times New Roman"/>
          <w:b/>
          <w:color w:val="auto"/>
          <w:lang w:val="sq-AL"/>
        </w:rPr>
        <w:lastRenderedPageBreak/>
        <w:t>Kapitulli 7.1: Dispozitat për monitorimin dhe vlerësimin</w:t>
      </w:r>
      <w:bookmarkEnd w:id="31"/>
      <w:bookmarkEnd w:id="32"/>
    </w:p>
    <w:p w14:paraId="3D217ED2" w14:textId="77777777" w:rsidR="00B90504" w:rsidRPr="00946B68" w:rsidRDefault="00B90504" w:rsidP="00117397">
      <w:pPr>
        <w:spacing w:line="240" w:lineRule="auto"/>
        <w:jc w:val="both"/>
        <w:rPr>
          <w:rFonts w:cstheme="minorHAnsi"/>
          <w:lang w:val="sq-AL"/>
        </w:rPr>
      </w:pPr>
    </w:p>
    <w:p w14:paraId="490B052C"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Monitorimi është element i rëndësishëm i zbatimit të politikave. Meqenëse mekanizmi konkurrues për primet e tregut ose kontratat për d</w:t>
      </w:r>
      <w:r w:rsidR="006D0294" w:rsidRPr="0051150D">
        <w:rPr>
          <w:rFonts w:ascii="Times New Roman" w:hAnsi="Times New Roman" w:cs="Times New Roman"/>
          <w:sz w:val="24"/>
          <w:szCs w:val="24"/>
          <w:lang w:val="sq-AL"/>
        </w:rPr>
        <w:t xml:space="preserve">allimin </w:t>
      </w:r>
      <w:r w:rsidRPr="0051150D">
        <w:rPr>
          <w:rFonts w:ascii="Times New Roman" w:hAnsi="Times New Roman" w:cs="Times New Roman"/>
          <w:sz w:val="24"/>
          <w:szCs w:val="24"/>
          <w:lang w:val="sq-AL"/>
        </w:rPr>
        <w:t xml:space="preserve">duhet të organizohet një ose dy herë në vit gjatë disa viteve, vlerësimi i procesit të mëparshëm duhet të tregojë nëse kufijtë e politikave duhet të ndryshojnë. E gjithë kjo duhet të bëhet duke marrë parasysh parashikueshmërinë e kërkesave dhe transparencën e procesit. Kjo </w:t>
      </w:r>
      <w:r w:rsidR="006D0294" w:rsidRPr="0051150D">
        <w:rPr>
          <w:rFonts w:ascii="Times New Roman" w:hAnsi="Times New Roman" w:cs="Times New Roman"/>
          <w:sz w:val="24"/>
          <w:szCs w:val="24"/>
          <w:lang w:val="sq-AL"/>
        </w:rPr>
        <w:t>ndër</w:t>
      </w:r>
      <w:r w:rsidRPr="0051150D">
        <w:rPr>
          <w:rFonts w:ascii="Times New Roman" w:hAnsi="Times New Roman" w:cs="Times New Roman"/>
          <w:sz w:val="24"/>
          <w:szCs w:val="24"/>
          <w:lang w:val="sq-AL"/>
        </w:rPr>
        <w:t xml:space="preserve">lidhet me interesin e përgjithshëm të një teknologjie të caktuar, çmimin referent për primet e tregut ose çmimin e </w:t>
      </w:r>
      <w:r w:rsidR="006D0294" w:rsidRPr="0051150D">
        <w:rPr>
          <w:rFonts w:ascii="Times New Roman" w:hAnsi="Times New Roman" w:cs="Times New Roman"/>
          <w:sz w:val="24"/>
          <w:szCs w:val="24"/>
          <w:lang w:val="sq-AL"/>
        </w:rPr>
        <w:t>blerjes</w:t>
      </w:r>
      <w:r w:rsidRPr="0051150D">
        <w:rPr>
          <w:rFonts w:ascii="Times New Roman" w:hAnsi="Times New Roman" w:cs="Times New Roman"/>
          <w:sz w:val="24"/>
          <w:szCs w:val="24"/>
          <w:lang w:val="sq-AL"/>
        </w:rPr>
        <w:t xml:space="preserve"> për kontratën për diferencë, si</w:t>
      </w:r>
      <w:r w:rsidR="006D0294" w:rsidRPr="0051150D">
        <w:rPr>
          <w:rFonts w:ascii="Times New Roman" w:hAnsi="Times New Roman" w:cs="Times New Roman"/>
          <w:sz w:val="24"/>
          <w:szCs w:val="24"/>
          <w:lang w:val="sq-AL"/>
        </w:rPr>
        <w:t xml:space="preserve">do që </w:t>
      </w:r>
      <w:r w:rsidRPr="0051150D">
        <w:rPr>
          <w:rFonts w:ascii="Times New Roman" w:hAnsi="Times New Roman" w:cs="Times New Roman"/>
          <w:sz w:val="24"/>
          <w:szCs w:val="24"/>
          <w:lang w:val="sq-AL"/>
        </w:rPr>
        <w:t>vendoset.</w:t>
      </w:r>
    </w:p>
    <w:p w14:paraId="46D23C61"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Monitorimi dhe vlerësimi pritet të kryhen nga Ministria përgjegjëse për hartimin e politikave, ndërsa ndërhyrjet në tenderin e mëposhtëm duhet të bazohen në mësimet e nxjerra nga raundi i mëparshëm, p.sh. nëse interesi për një teknologji të caktuar është më i ulët se sa pritej, kushtet e tenderit duhet të përmirësohen dhe anasjelltas nëse një teknologji e caktuar </w:t>
      </w:r>
      <w:r w:rsidR="00F23ABF" w:rsidRPr="0051150D">
        <w:rPr>
          <w:rFonts w:ascii="Times New Roman" w:hAnsi="Times New Roman" w:cs="Times New Roman"/>
          <w:sz w:val="24"/>
          <w:szCs w:val="24"/>
          <w:lang w:val="sq-AL"/>
        </w:rPr>
        <w:t xml:space="preserve">shfrytëzohet </w:t>
      </w:r>
      <w:r w:rsidRPr="0051150D">
        <w:rPr>
          <w:rFonts w:ascii="Times New Roman" w:hAnsi="Times New Roman" w:cs="Times New Roman"/>
          <w:sz w:val="24"/>
          <w:szCs w:val="24"/>
          <w:lang w:val="sq-AL"/>
        </w:rPr>
        <w:t xml:space="preserve">tej mase, kushtet duhet të </w:t>
      </w:r>
      <w:r w:rsidR="00F23ABF" w:rsidRPr="0051150D">
        <w:rPr>
          <w:rFonts w:ascii="Times New Roman" w:hAnsi="Times New Roman" w:cs="Times New Roman"/>
          <w:sz w:val="24"/>
          <w:szCs w:val="24"/>
          <w:lang w:val="sq-AL"/>
        </w:rPr>
        <w:t>forcohen</w:t>
      </w:r>
      <w:r w:rsidRPr="0051150D">
        <w:rPr>
          <w:rFonts w:ascii="Times New Roman" w:hAnsi="Times New Roman" w:cs="Times New Roman"/>
          <w:sz w:val="24"/>
          <w:szCs w:val="24"/>
          <w:lang w:val="sq-AL"/>
        </w:rPr>
        <w:t>. Kjo procedurë duhet të zbatohet në vazhdimësi derisa të arrihen qëllimet e politikave.</w:t>
      </w:r>
    </w:p>
    <w:p w14:paraId="0A633573" w14:textId="77777777" w:rsidR="00B90504" w:rsidRPr="0051150D" w:rsidRDefault="00B90504" w:rsidP="00117397">
      <w:p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shd w:val="clear" w:color="auto" w:fill="FFFFFF"/>
          <w:lang w:val="sq-AL"/>
        </w:rPr>
        <w:t xml:space="preserve">Metodologjia e monitorimit duhet të përcaktohet në mënyrë që të mos ndikojë negativisht në parashikueshmërinë e skemës mbështetëse të miratuar, por përkundrazi të sigurojë monitorim adekuat të rezultateve të pritura. </w:t>
      </w:r>
      <w:r w:rsidRPr="0051150D">
        <w:rPr>
          <w:rFonts w:ascii="Times New Roman" w:hAnsi="Times New Roman" w:cs="Times New Roman"/>
          <w:sz w:val="24"/>
          <w:szCs w:val="24"/>
          <w:lang w:val="sq-AL"/>
        </w:rPr>
        <w:t xml:space="preserve">Disa nga </w:t>
      </w:r>
      <w:r w:rsidR="00F23ABF" w:rsidRPr="0051150D">
        <w:rPr>
          <w:rFonts w:ascii="Times New Roman" w:hAnsi="Times New Roman" w:cs="Times New Roman"/>
          <w:sz w:val="24"/>
          <w:szCs w:val="24"/>
          <w:lang w:val="sq-AL"/>
        </w:rPr>
        <w:t>T</w:t>
      </w:r>
      <w:r w:rsidRPr="0051150D">
        <w:rPr>
          <w:rFonts w:ascii="Times New Roman" w:hAnsi="Times New Roman" w:cs="Times New Roman"/>
          <w:sz w:val="24"/>
          <w:szCs w:val="24"/>
          <w:lang w:val="sq-AL"/>
        </w:rPr>
        <w:t>K</w:t>
      </w:r>
      <w:r w:rsidR="00F23ABF" w:rsidRPr="0051150D">
        <w:rPr>
          <w:rFonts w:ascii="Times New Roman" w:hAnsi="Times New Roman" w:cs="Times New Roman"/>
          <w:sz w:val="24"/>
          <w:szCs w:val="24"/>
          <w:lang w:val="sq-AL"/>
        </w:rPr>
        <w:t>P</w:t>
      </w:r>
      <w:r w:rsidRPr="0051150D">
        <w:rPr>
          <w:rFonts w:ascii="Times New Roman" w:hAnsi="Times New Roman" w:cs="Times New Roman"/>
          <w:sz w:val="24"/>
          <w:szCs w:val="24"/>
          <w:lang w:val="sq-AL"/>
        </w:rPr>
        <w:t xml:space="preserve"> kryesor që do të përdoren gjatë monitorimit dhe vlerësimit të këtij koncept shënimi janë: </w:t>
      </w:r>
    </w:p>
    <w:p w14:paraId="1B0638F3" w14:textId="77777777" w:rsidR="00B90504" w:rsidRPr="0051150D" w:rsidRDefault="00B90504" w:rsidP="00117397">
      <w:pPr>
        <w:pStyle w:val="ListParagraph"/>
        <w:numPr>
          <w:ilvl w:val="0"/>
          <w:numId w:val="23"/>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Zbatimi i politikave dhe kërkesave ligjore; </w:t>
      </w:r>
    </w:p>
    <w:p w14:paraId="58C37048" w14:textId="77777777" w:rsidR="00B90504" w:rsidRPr="0051150D" w:rsidRDefault="00F23ABF" w:rsidP="00117397">
      <w:pPr>
        <w:pStyle w:val="ListParagraph"/>
        <w:numPr>
          <w:ilvl w:val="0"/>
          <w:numId w:val="23"/>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Nevoja për t</w:t>
      </w:r>
      <w:r w:rsidR="00B90504" w:rsidRPr="0051150D">
        <w:rPr>
          <w:rFonts w:ascii="Times New Roman" w:hAnsi="Times New Roman" w:cs="Times New Roman"/>
          <w:sz w:val="24"/>
          <w:szCs w:val="24"/>
          <w:lang w:val="sq-AL"/>
        </w:rPr>
        <w:t>rajnim dhe/ose personel</w:t>
      </w:r>
      <w:r w:rsidRPr="0051150D">
        <w:rPr>
          <w:rFonts w:ascii="Times New Roman" w:hAnsi="Times New Roman" w:cs="Times New Roman"/>
          <w:sz w:val="24"/>
          <w:szCs w:val="24"/>
          <w:lang w:val="sq-AL"/>
        </w:rPr>
        <w:t xml:space="preserve"> shtesë</w:t>
      </w:r>
      <w:r w:rsidR="00B90504" w:rsidRPr="0051150D">
        <w:rPr>
          <w:rFonts w:ascii="Times New Roman" w:hAnsi="Times New Roman" w:cs="Times New Roman"/>
          <w:sz w:val="24"/>
          <w:szCs w:val="24"/>
          <w:lang w:val="sq-AL"/>
        </w:rPr>
        <w:t xml:space="preserve">; </w:t>
      </w:r>
    </w:p>
    <w:p w14:paraId="5CB76839" w14:textId="77777777" w:rsidR="00B90504" w:rsidRPr="0051150D" w:rsidRDefault="00B90504" w:rsidP="00117397">
      <w:pPr>
        <w:pStyle w:val="ListParagraph"/>
        <w:numPr>
          <w:ilvl w:val="0"/>
          <w:numId w:val="23"/>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Ndikimet socio-ekonomike;</w:t>
      </w:r>
    </w:p>
    <w:p w14:paraId="03264C65" w14:textId="77777777" w:rsidR="00B90504" w:rsidRPr="0051150D" w:rsidRDefault="00B90504" w:rsidP="00117397">
      <w:pPr>
        <w:pStyle w:val="ListParagraph"/>
        <w:numPr>
          <w:ilvl w:val="0"/>
          <w:numId w:val="23"/>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 xml:space="preserve">Ndikimet </w:t>
      </w:r>
      <w:r w:rsidR="00F23ABF" w:rsidRPr="0051150D">
        <w:rPr>
          <w:rFonts w:ascii="Times New Roman" w:hAnsi="Times New Roman" w:cs="Times New Roman"/>
          <w:sz w:val="24"/>
          <w:szCs w:val="24"/>
          <w:lang w:val="sq-AL"/>
        </w:rPr>
        <w:t>m</w:t>
      </w:r>
      <w:r w:rsidRPr="0051150D">
        <w:rPr>
          <w:rFonts w:ascii="Times New Roman" w:hAnsi="Times New Roman" w:cs="Times New Roman"/>
          <w:sz w:val="24"/>
          <w:szCs w:val="24"/>
          <w:lang w:val="sq-AL"/>
        </w:rPr>
        <w:t>jedisore;</w:t>
      </w:r>
    </w:p>
    <w:p w14:paraId="6F4D7191" w14:textId="77777777" w:rsidR="00B90504" w:rsidRPr="0051150D" w:rsidRDefault="00B90504" w:rsidP="00117397">
      <w:pPr>
        <w:pStyle w:val="ListParagraph"/>
        <w:numPr>
          <w:ilvl w:val="0"/>
          <w:numId w:val="23"/>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Zbulimi i informacionit publik /konsultimet e dokumentit;</w:t>
      </w:r>
    </w:p>
    <w:p w14:paraId="090AAE55" w14:textId="77777777" w:rsidR="00B90504" w:rsidRPr="0051150D" w:rsidRDefault="00B90504" w:rsidP="00117397">
      <w:pPr>
        <w:pStyle w:val="ListParagraph"/>
        <w:numPr>
          <w:ilvl w:val="0"/>
          <w:numId w:val="23"/>
        </w:numPr>
        <w:spacing w:line="240" w:lineRule="auto"/>
        <w:jc w:val="both"/>
        <w:rPr>
          <w:rFonts w:ascii="Times New Roman" w:hAnsi="Times New Roman" w:cs="Times New Roman"/>
          <w:sz w:val="24"/>
          <w:szCs w:val="24"/>
          <w:lang w:val="sq-AL"/>
        </w:rPr>
      </w:pPr>
      <w:r w:rsidRPr="0051150D">
        <w:rPr>
          <w:rFonts w:ascii="Times New Roman" w:hAnsi="Times New Roman" w:cs="Times New Roman"/>
          <w:sz w:val="24"/>
          <w:szCs w:val="24"/>
          <w:lang w:val="sq-AL"/>
        </w:rPr>
        <w:t>Komunikimi i ndryshimeve të mundshme tek audienca e synuar; etj</w:t>
      </w:r>
      <w:r w:rsidR="00F23ABF" w:rsidRPr="0051150D">
        <w:rPr>
          <w:rFonts w:ascii="Times New Roman" w:hAnsi="Times New Roman" w:cs="Times New Roman"/>
          <w:sz w:val="24"/>
          <w:szCs w:val="24"/>
          <w:lang w:val="sq-AL"/>
        </w:rPr>
        <w:t>.</w:t>
      </w:r>
    </w:p>
    <w:p w14:paraId="79CEB796" w14:textId="77777777" w:rsidR="00B90504" w:rsidRPr="00946B68" w:rsidRDefault="00B90504" w:rsidP="00117397">
      <w:pPr>
        <w:spacing w:line="240" w:lineRule="auto"/>
        <w:jc w:val="both"/>
        <w:rPr>
          <w:rFonts w:cstheme="minorHAnsi"/>
          <w:lang w:val="sq-AL"/>
        </w:rPr>
      </w:pPr>
    </w:p>
    <w:p w14:paraId="0A65E4FD" w14:textId="77777777" w:rsidR="00B90504" w:rsidRPr="00946B68" w:rsidRDefault="00B90504" w:rsidP="00117397">
      <w:pPr>
        <w:spacing w:line="240" w:lineRule="auto"/>
        <w:jc w:val="both"/>
        <w:rPr>
          <w:rFonts w:cstheme="minorHAnsi"/>
          <w:lang w:val="sq-AL"/>
        </w:rPr>
      </w:pPr>
    </w:p>
    <w:p w14:paraId="020E7C2E" w14:textId="77777777" w:rsidR="00B90504" w:rsidRPr="00946B68" w:rsidRDefault="00B90504" w:rsidP="00117397">
      <w:pPr>
        <w:spacing w:line="240" w:lineRule="auto"/>
        <w:jc w:val="both"/>
        <w:rPr>
          <w:rFonts w:cstheme="minorHAnsi"/>
          <w:lang w:val="sq-AL"/>
        </w:rPr>
        <w:sectPr w:rsidR="00B90504" w:rsidRPr="00946B68" w:rsidSect="00942D7C">
          <w:headerReference w:type="default" r:id="rId18"/>
          <w:footerReference w:type="default" r:id="rId19"/>
          <w:pgSz w:w="12240" w:h="15840"/>
          <w:pgMar w:top="1440" w:right="1440" w:bottom="1440" w:left="1440" w:header="720" w:footer="720" w:gutter="0"/>
          <w:cols w:space="720"/>
          <w:docGrid w:linePitch="360"/>
        </w:sectPr>
      </w:pPr>
    </w:p>
    <w:p w14:paraId="00BEA205" w14:textId="77777777" w:rsidR="00B90504" w:rsidRPr="00946B68" w:rsidRDefault="00117397" w:rsidP="00117397">
      <w:pPr>
        <w:pStyle w:val="Heading1"/>
        <w:spacing w:line="240" w:lineRule="auto"/>
        <w:jc w:val="both"/>
        <w:rPr>
          <w:rFonts w:asciiTheme="minorHAnsi" w:hAnsiTheme="minorHAnsi" w:cstheme="minorHAnsi"/>
          <w:color w:val="auto"/>
          <w:lang w:val="sq-AL"/>
        </w:rPr>
      </w:pPr>
      <w:bookmarkStart w:id="33" w:name="_Toc514670901"/>
      <w:bookmarkStart w:id="34" w:name="_Toc84946035"/>
      <w:r>
        <w:rPr>
          <w:rFonts w:asciiTheme="minorHAnsi" w:hAnsiTheme="minorHAnsi" w:cstheme="minorHAnsi"/>
          <w:color w:val="auto"/>
          <w:lang w:val="sq-AL"/>
        </w:rPr>
        <w:lastRenderedPageBreak/>
        <w:t>Shtojca 1: Forma e</w:t>
      </w:r>
      <w:r w:rsidR="00864DAA">
        <w:rPr>
          <w:rFonts w:asciiTheme="minorHAnsi" w:hAnsiTheme="minorHAnsi" w:cstheme="minorHAnsi"/>
          <w:color w:val="auto"/>
          <w:lang w:val="sq-AL"/>
        </w:rPr>
        <w:t xml:space="preserve"> Vlerësimit për Ndikimin</w:t>
      </w:r>
      <w:r w:rsidR="00B90504" w:rsidRPr="00946B68">
        <w:rPr>
          <w:rFonts w:asciiTheme="minorHAnsi" w:hAnsiTheme="minorHAnsi" w:cstheme="minorHAnsi"/>
          <w:color w:val="auto"/>
          <w:lang w:val="sq-AL"/>
        </w:rPr>
        <w:t xml:space="preserve"> Ekonomik</w:t>
      </w:r>
      <w:bookmarkEnd w:id="33"/>
      <w:bookmarkEnd w:id="34"/>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B90504" w:rsidRPr="00946B68" w14:paraId="7A9D795C" w14:textId="77777777" w:rsidTr="000F4C59">
        <w:tc>
          <w:tcPr>
            <w:tcW w:w="1710" w:type="dxa"/>
            <w:vMerge w:val="restart"/>
          </w:tcPr>
          <w:p w14:paraId="2C5A3ADD" w14:textId="77777777" w:rsidR="00B90504" w:rsidRPr="00946B68" w:rsidRDefault="00B90504" w:rsidP="00117397">
            <w:pPr>
              <w:spacing w:after="160"/>
              <w:jc w:val="both"/>
              <w:rPr>
                <w:rFonts w:cstheme="minorHAnsi"/>
                <w:b/>
                <w:lang w:val="sq-AL"/>
              </w:rPr>
            </w:pPr>
            <w:r w:rsidRPr="00946B68">
              <w:rPr>
                <w:rFonts w:cstheme="minorHAnsi"/>
                <w:b/>
                <w:lang w:val="sq-AL"/>
              </w:rPr>
              <w:t>Kategoria e ndikimeve ekonomike</w:t>
            </w:r>
          </w:p>
        </w:tc>
        <w:tc>
          <w:tcPr>
            <w:tcW w:w="4050" w:type="dxa"/>
            <w:vMerge w:val="restart"/>
          </w:tcPr>
          <w:p w14:paraId="1C90FEBB" w14:textId="77777777" w:rsidR="00B90504" w:rsidRPr="00946B68" w:rsidRDefault="00B90504" w:rsidP="00117397">
            <w:pPr>
              <w:spacing w:after="160"/>
              <w:jc w:val="both"/>
              <w:rPr>
                <w:rFonts w:cstheme="minorHAnsi"/>
                <w:b/>
                <w:lang w:val="sq-AL"/>
              </w:rPr>
            </w:pPr>
            <w:r w:rsidRPr="00946B68">
              <w:rPr>
                <w:rFonts w:cstheme="minorHAnsi"/>
                <w:b/>
                <w:lang w:val="sq-AL"/>
              </w:rPr>
              <w:t>Ndikimi kryesor</w:t>
            </w:r>
          </w:p>
        </w:tc>
        <w:tc>
          <w:tcPr>
            <w:tcW w:w="1620" w:type="dxa"/>
            <w:gridSpan w:val="2"/>
          </w:tcPr>
          <w:p w14:paraId="01891973" w14:textId="77777777" w:rsidR="00B90504" w:rsidRPr="00946B68" w:rsidRDefault="00B90504" w:rsidP="00117397">
            <w:pPr>
              <w:spacing w:after="160"/>
              <w:jc w:val="both"/>
              <w:rPr>
                <w:rFonts w:cstheme="minorHAnsi"/>
                <w:b/>
                <w:lang w:val="sq-AL"/>
              </w:rPr>
            </w:pPr>
            <w:r w:rsidRPr="00946B68">
              <w:rPr>
                <w:rFonts w:cstheme="minorHAnsi"/>
                <w:b/>
                <w:lang w:val="sq-AL"/>
              </w:rPr>
              <w:t>A pritet të ndodhë ky ndikim?</w:t>
            </w:r>
          </w:p>
        </w:tc>
        <w:tc>
          <w:tcPr>
            <w:tcW w:w="2430" w:type="dxa"/>
          </w:tcPr>
          <w:p w14:paraId="03A213E1" w14:textId="77777777" w:rsidR="00B90504" w:rsidRPr="00946B68" w:rsidRDefault="00B90504" w:rsidP="00117397">
            <w:pPr>
              <w:spacing w:after="160"/>
              <w:jc w:val="both"/>
              <w:rPr>
                <w:rFonts w:cstheme="minorHAnsi"/>
                <w:b/>
                <w:lang w:val="sq-AL"/>
              </w:rPr>
            </w:pPr>
            <w:r w:rsidRPr="00946B68">
              <w:rPr>
                <w:rFonts w:cstheme="minorHAnsi"/>
                <w:b/>
                <w:lang w:val="sq-AL"/>
              </w:rPr>
              <w:t>Numri i organizatave, kompanive dhe/ose individëve të prekur</w:t>
            </w:r>
          </w:p>
        </w:tc>
        <w:tc>
          <w:tcPr>
            <w:tcW w:w="1620" w:type="dxa"/>
          </w:tcPr>
          <w:p w14:paraId="7BE15852" w14:textId="77777777" w:rsidR="00B90504" w:rsidRPr="00946B68" w:rsidRDefault="00B90504" w:rsidP="00117397">
            <w:pPr>
              <w:spacing w:after="160"/>
              <w:jc w:val="both"/>
              <w:rPr>
                <w:rFonts w:cstheme="minorHAnsi"/>
                <w:b/>
                <w:lang w:val="sq-AL"/>
              </w:rPr>
            </w:pPr>
            <w:r w:rsidRPr="00946B68">
              <w:rPr>
                <w:rFonts w:cstheme="minorHAnsi"/>
                <w:b/>
                <w:lang w:val="sq-AL"/>
              </w:rPr>
              <w:t>Përfitimi ose kostoja e pritshme e ndikimit</w:t>
            </w:r>
          </w:p>
        </w:tc>
        <w:tc>
          <w:tcPr>
            <w:tcW w:w="2610" w:type="dxa"/>
          </w:tcPr>
          <w:p w14:paraId="0F062A9D" w14:textId="77777777" w:rsidR="00B90504" w:rsidRPr="00946B68" w:rsidRDefault="00B90504" w:rsidP="00117397">
            <w:pPr>
              <w:spacing w:after="160"/>
              <w:jc w:val="both"/>
              <w:rPr>
                <w:rFonts w:cstheme="minorHAnsi"/>
                <w:b/>
                <w:lang w:val="sq-AL"/>
              </w:rPr>
            </w:pPr>
            <w:r w:rsidRPr="00946B68">
              <w:rPr>
                <w:rFonts w:cstheme="minorHAnsi"/>
                <w:b/>
                <w:lang w:val="sq-AL"/>
              </w:rPr>
              <w:t>Niveli i preferuar i analizës</w:t>
            </w:r>
          </w:p>
        </w:tc>
      </w:tr>
      <w:tr w:rsidR="00B90504" w:rsidRPr="00946B68" w14:paraId="16BE3795" w14:textId="77777777" w:rsidTr="000F4C59">
        <w:tc>
          <w:tcPr>
            <w:tcW w:w="1710" w:type="dxa"/>
            <w:vMerge/>
          </w:tcPr>
          <w:p w14:paraId="0645C4B2" w14:textId="77777777" w:rsidR="00B90504" w:rsidRPr="00946B68" w:rsidRDefault="00B90504" w:rsidP="00117397">
            <w:pPr>
              <w:spacing w:after="160"/>
              <w:jc w:val="both"/>
              <w:rPr>
                <w:rFonts w:cstheme="minorHAnsi"/>
                <w:b/>
                <w:lang w:val="sq-AL"/>
              </w:rPr>
            </w:pPr>
          </w:p>
        </w:tc>
        <w:tc>
          <w:tcPr>
            <w:tcW w:w="4050" w:type="dxa"/>
            <w:vMerge/>
          </w:tcPr>
          <w:p w14:paraId="3D97A752" w14:textId="77777777" w:rsidR="00B90504" w:rsidRPr="00946B68" w:rsidRDefault="00B90504" w:rsidP="00117397">
            <w:pPr>
              <w:spacing w:after="160"/>
              <w:jc w:val="both"/>
              <w:rPr>
                <w:rFonts w:cstheme="minorHAnsi"/>
                <w:b/>
                <w:lang w:val="sq-AL"/>
              </w:rPr>
            </w:pPr>
          </w:p>
        </w:tc>
        <w:tc>
          <w:tcPr>
            <w:tcW w:w="810" w:type="dxa"/>
          </w:tcPr>
          <w:p w14:paraId="7DFAD9A4" w14:textId="77777777" w:rsidR="00B90504" w:rsidRPr="00946B68" w:rsidRDefault="00B90504" w:rsidP="00117397">
            <w:pPr>
              <w:spacing w:after="160"/>
              <w:jc w:val="both"/>
              <w:rPr>
                <w:rFonts w:cstheme="minorHAnsi"/>
                <w:b/>
                <w:lang w:val="sq-AL"/>
              </w:rPr>
            </w:pPr>
            <w:r w:rsidRPr="00946B68">
              <w:rPr>
                <w:rFonts w:cstheme="minorHAnsi"/>
                <w:b/>
                <w:lang w:val="sq-AL"/>
              </w:rPr>
              <w:t xml:space="preserve">Po </w:t>
            </w:r>
          </w:p>
        </w:tc>
        <w:tc>
          <w:tcPr>
            <w:tcW w:w="810" w:type="dxa"/>
          </w:tcPr>
          <w:p w14:paraId="1B7C5527" w14:textId="77777777" w:rsidR="00B90504" w:rsidRPr="00946B68" w:rsidRDefault="00B90504" w:rsidP="00117397">
            <w:pPr>
              <w:spacing w:after="160"/>
              <w:jc w:val="both"/>
              <w:rPr>
                <w:rFonts w:cstheme="minorHAnsi"/>
                <w:b/>
                <w:lang w:val="sq-AL"/>
              </w:rPr>
            </w:pPr>
            <w:r w:rsidRPr="00946B68">
              <w:rPr>
                <w:rFonts w:cstheme="minorHAnsi"/>
                <w:b/>
                <w:lang w:val="sq-AL"/>
              </w:rPr>
              <w:t xml:space="preserve">Jo </w:t>
            </w:r>
          </w:p>
        </w:tc>
        <w:tc>
          <w:tcPr>
            <w:tcW w:w="2430" w:type="dxa"/>
          </w:tcPr>
          <w:p w14:paraId="0BDB744A" w14:textId="77777777" w:rsidR="00B90504" w:rsidRPr="00946B68" w:rsidRDefault="00B90504" w:rsidP="00117397">
            <w:pPr>
              <w:spacing w:after="160"/>
              <w:jc w:val="both"/>
              <w:rPr>
                <w:rFonts w:cstheme="minorHAnsi"/>
                <w:b/>
                <w:lang w:val="sq-AL"/>
              </w:rPr>
            </w:pPr>
            <w:r w:rsidRPr="00946B68">
              <w:rPr>
                <w:rFonts w:cstheme="minorHAnsi"/>
                <w:b/>
                <w:lang w:val="sq-AL"/>
              </w:rPr>
              <w:t>I lartë / i ulët</w:t>
            </w:r>
          </w:p>
        </w:tc>
        <w:tc>
          <w:tcPr>
            <w:tcW w:w="1620" w:type="dxa"/>
          </w:tcPr>
          <w:p w14:paraId="7D08FA6B" w14:textId="77777777" w:rsidR="00B90504" w:rsidRPr="00946B68" w:rsidRDefault="00B90504" w:rsidP="00117397">
            <w:pPr>
              <w:spacing w:after="160"/>
              <w:jc w:val="both"/>
              <w:rPr>
                <w:rFonts w:cstheme="minorHAnsi"/>
                <w:b/>
                <w:lang w:val="sq-AL"/>
              </w:rPr>
            </w:pPr>
            <w:r w:rsidRPr="00946B68">
              <w:rPr>
                <w:rFonts w:cstheme="minorHAnsi"/>
                <w:b/>
                <w:lang w:val="sq-AL"/>
              </w:rPr>
              <w:t xml:space="preserve"> I lartë / i ulët</w:t>
            </w:r>
          </w:p>
        </w:tc>
        <w:tc>
          <w:tcPr>
            <w:tcW w:w="2610" w:type="dxa"/>
          </w:tcPr>
          <w:p w14:paraId="5C7BDC45" w14:textId="77777777" w:rsidR="00B90504" w:rsidRPr="00946B68" w:rsidRDefault="00B90504" w:rsidP="00117397">
            <w:pPr>
              <w:spacing w:after="160"/>
              <w:jc w:val="both"/>
              <w:rPr>
                <w:rFonts w:cstheme="minorHAnsi"/>
                <w:b/>
                <w:lang w:val="sq-AL"/>
              </w:rPr>
            </w:pPr>
          </w:p>
        </w:tc>
      </w:tr>
      <w:tr w:rsidR="00B90504" w:rsidRPr="00946B68" w14:paraId="29D6425C" w14:textId="77777777" w:rsidTr="000F4C59">
        <w:tc>
          <w:tcPr>
            <w:tcW w:w="1710" w:type="dxa"/>
            <w:vMerge w:val="restart"/>
          </w:tcPr>
          <w:p w14:paraId="1A6713EA" w14:textId="77777777" w:rsidR="00B90504" w:rsidRPr="00946B68" w:rsidRDefault="00B90504" w:rsidP="00117397">
            <w:pPr>
              <w:spacing w:after="160"/>
              <w:jc w:val="both"/>
              <w:rPr>
                <w:rFonts w:cstheme="minorHAnsi"/>
                <w:lang w:val="sq-AL"/>
              </w:rPr>
            </w:pPr>
            <w:r w:rsidRPr="00946B68">
              <w:rPr>
                <w:rFonts w:cstheme="minorHAnsi"/>
                <w:lang w:val="sq-AL"/>
              </w:rPr>
              <w:t>Vendet e punës</w:t>
            </w:r>
            <w:r w:rsidRPr="00946B68">
              <w:rPr>
                <w:rStyle w:val="FootnoteReference"/>
                <w:rFonts w:cstheme="minorHAnsi"/>
                <w:lang w:val="sq-AL"/>
              </w:rPr>
              <w:footnoteReference w:id="17"/>
            </w:r>
          </w:p>
        </w:tc>
        <w:tc>
          <w:tcPr>
            <w:tcW w:w="4050" w:type="dxa"/>
          </w:tcPr>
          <w:p w14:paraId="7F73C81A" w14:textId="77777777" w:rsidR="00B90504" w:rsidRPr="00946B68" w:rsidRDefault="00B90504" w:rsidP="00117397">
            <w:pPr>
              <w:spacing w:after="160"/>
              <w:jc w:val="both"/>
              <w:rPr>
                <w:rFonts w:cstheme="minorHAnsi"/>
                <w:lang w:val="sq-AL"/>
              </w:rPr>
            </w:pPr>
            <w:r w:rsidRPr="00946B68">
              <w:rPr>
                <w:rFonts w:cstheme="minorHAnsi"/>
                <w:lang w:val="sq-AL"/>
              </w:rPr>
              <w:t>A do të rritet numri aktual i vendeve të punës?</w:t>
            </w:r>
          </w:p>
        </w:tc>
        <w:tc>
          <w:tcPr>
            <w:tcW w:w="810" w:type="dxa"/>
          </w:tcPr>
          <w:p w14:paraId="17D09452" w14:textId="77777777" w:rsidR="00B90504" w:rsidRPr="00946B68" w:rsidRDefault="00B90504" w:rsidP="00117397">
            <w:pPr>
              <w:spacing w:after="160"/>
              <w:jc w:val="both"/>
              <w:rPr>
                <w:rFonts w:cstheme="minorHAnsi"/>
                <w:lang w:val="sq-AL"/>
              </w:rPr>
            </w:pPr>
            <w:r w:rsidRPr="00946B68">
              <w:rPr>
                <w:rFonts w:cstheme="minorHAnsi"/>
                <w:lang w:val="sq-AL"/>
              </w:rPr>
              <w:t xml:space="preserve">Po </w:t>
            </w:r>
          </w:p>
        </w:tc>
        <w:tc>
          <w:tcPr>
            <w:tcW w:w="810" w:type="dxa"/>
          </w:tcPr>
          <w:p w14:paraId="37D6BF78" w14:textId="77777777" w:rsidR="00B90504" w:rsidRPr="00946B68" w:rsidRDefault="00B90504" w:rsidP="00117397">
            <w:pPr>
              <w:spacing w:after="160"/>
              <w:jc w:val="both"/>
              <w:rPr>
                <w:rFonts w:cstheme="minorHAnsi"/>
                <w:lang w:val="sq-AL"/>
              </w:rPr>
            </w:pPr>
          </w:p>
        </w:tc>
        <w:tc>
          <w:tcPr>
            <w:tcW w:w="2430" w:type="dxa"/>
          </w:tcPr>
          <w:p w14:paraId="447C227B"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1620" w:type="dxa"/>
          </w:tcPr>
          <w:p w14:paraId="694391E3" w14:textId="77777777" w:rsidR="00B90504" w:rsidRPr="00946B68" w:rsidRDefault="00B90504" w:rsidP="00117397">
            <w:pPr>
              <w:spacing w:after="160"/>
              <w:jc w:val="both"/>
              <w:rPr>
                <w:rFonts w:cstheme="minorHAnsi"/>
                <w:lang w:val="sq-AL"/>
              </w:rPr>
            </w:pPr>
            <w:r w:rsidRPr="00946B68">
              <w:rPr>
                <w:rFonts w:cstheme="minorHAnsi"/>
                <w:lang w:val="sq-AL"/>
              </w:rPr>
              <w:t>E lartë</w:t>
            </w:r>
          </w:p>
        </w:tc>
        <w:tc>
          <w:tcPr>
            <w:tcW w:w="2610" w:type="dxa"/>
          </w:tcPr>
          <w:p w14:paraId="60409D0F" w14:textId="77777777" w:rsidR="00B90504" w:rsidRPr="00946B68" w:rsidRDefault="00B90504" w:rsidP="00117397">
            <w:pPr>
              <w:spacing w:after="160"/>
              <w:jc w:val="both"/>
              <w:rPr>
                <w:rFonts w:cstheme="minorHAnsi"/>
                <w:lang w:val="sq-AL"/>
              </w:rPr>
            </w:pPr>
            <w:r w:rsidRPr="00946B68">
              <w:rPr>
                <w:rFonts w:cstheme="minorHAnsi"/>
                <w:lang w:val="sq-AL"/>
              </w:rPr>
              <w:t>Investimet e vazhdueshme në sektorin e burimeve të ripërtëritshme në Kosovë pritet të krijojnë vende</w:t>
            </w:r>
            <w:r w:rsidR="00F44C44" w:rsidRPr="00946B68">
              <w:rPr>
                <w:rFonts w:cstheme="minorHAnsi"/>
                <w:lang w:val="sq-AL"/>
              </w:rPr>
              <w:t xml:space="preserve"> të </w:t>
            </w:r>
            <w:r w:rsidRPr="00946B68">
              <w:rPr>
                <w:rFonts w:cstheme="minorHAnsi"/>
                <w:lang w:val="sq-AL"/>
              </w:rPr>
              <w:t xml:space="preserve"> pun</w:t>
            </w:r>
            <w:r w:rsidR="00F44C44" w:rsidRPr="00946B68">
              <w:rPr>
                <w:rFonts w:cstheme="minorHAnsi"/>
                <w:lang w:val="sq-AL"/>
              </w:rPr>
              <w:t>ës</w:t>
            </w:r>
            <w:r w:rsidRPr="00946B68">
              <w:rPr>
                <w:rFonts w:cstheme="minorHAnsi"/>
                <w:lang w:val="sq-AL"/>
              </w:rPr>
              <w:t xml:space="preserve"> në vitet e ardhshme si dhe të sigurojnë më shumë të ardhura për kompanitë në këtë sektor. Rritja e pjesës së BRE pritet të krijojë vende të reja të punës, si instalime (teknikë), inxhinierë të erës/diellit, zyrtarë të operacioneve, mirëmbajtje, teknologji, etj.</w:t>
            </w:r>
          </w:p>
        </w:tc>
      </w:tr>
      <w:tr w:rsidR="00B90504" w:rsidRPr="00946B68" w14:paraId="07B1D64F" w14:textId="77777777" w:rsidTr="000F4C59">
        <w:tc>
          <w:tcPr>
            <w:tcW w:w="1710" w:type="dxa"/>
            <w:vMerge/>
          </w:tcPr>
          <w:p w14:paraId="1BBC8B35" w14:textId="77777777" w:rsidR="00B90504" w:rsidRPr="00946B68" w:rsidRDefault="00B90504" w:rsidP="00117397">
            <w:pPr>
              <w:spacing w:after="160"/>
              <w:jc w:val="both"/>
              <w:rPr>
                <w:rFonts w:cstheme="minorHAnsi"/>
                <w:lang w:val="sq-AL"/>
              </w:rPr>
            </w:pPr>
          </w:p>
        </w:tc>
        <w:tc>
          <w:tcPr>
            <w:tcW w:w="4050" w:type="dxa"/>
          </w:tcPr>
          <w:p w14:paraId="2B35242E" w14:textId="77777777" w:rsidR="00B90504" w:rsidRPr="00946B68" w:rsidRDefault="00B90504" w:rsidP="00117397">
            <w:pPr>
              <w:spacing w:after="160"/>
              <w:jc w:val="both"/>
              <w:rPr>
                <w:rFonts w:cstheme="minorHAnsi"/>
                <w:highlight w:val="yellow"/>
                <w:lang w:val="sq-AL"/>
              </w:rPr>
            </w:pPr>
            <w:r w:rsidRPr="00946B68">
              <w:rPr>
                <w:rFonts w:cstheme="minorHAnsi"/>
                <w:lang w:val="sq-AL"/>
              </w:rPr>
              <w:t>A do të zvogëlohet numri aktual i vendeve të punës?</w:t>
            </w:r>
          </w:p>
        </w:tc>
        <w:tc>
          <w:tcPr>
            <w:tcW w:w="810" w:type="dxa"/>
          </w:tcPr>
          <w:p w14:paraId="30B9CDD5" w14:textId="77777777" w:rsidR="00B90504" w:rsidRPr="00946B68" w:rsidRDefault="00B90504" w:rsidP="00117397">
            <w:pPr>
              <w:spacing w:after="160"/>
              <w:jc w:val="both"/>
              <w:rPr>
                <w:rFonts w:cstheme="minorHAnsi"/>
                <w:lang w:val="sq-AL"/>
              </w:rPr>
            </w:pPr>
          </w:p>
        </w:tc>
        <w:tc>
          <w:tcPr>
            <w:tcW w:w="810" w:type="dxa"/>
          </w:tcPr>
          <w:p w14:paraId="631A250A" w14:textId="77777777" w:rsidR="00B90504" w:rsidRPr="00946B68" w:rsidRDefault="00B90504" w:rsidP="00117397">
            <w:pPr>
              <w:spacing w:after="160"/>
              <w:jc w:val="both"/>
              <w:rPr>
                <w:rFonts w:cstheme="minorHAnsi"/>
                <w:lang w:val="sq-AL"/>
              </w:rPr>
            </w:pPr>
            <w:r w:rsidRPr="00946B68">
              <w:rPr>
                <w:rFonts w:cstheme="minorHAnsi"/>
                <w:lang w:val="sq-AL"/>
              </w:rPr>
              <w:t>Jo</w:t>
            </w:r>
          </w:p>
        </w:tc>
        <w:tc>
          <w:tcPr>
            <w:tcW w:w="2430" w:type="dxa"/>
          </w:tcPr>
          <w:p w14:paraId="7D0BE777"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1620" w:type="dxa"/>
          </w:tcPr>
          <w:p w14:paraId="4CBBC394"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2610" w:type="dxa"/>
          </w:tcPr>
          <w:p w14:paraId="5A4AEEA3" w14:textId="77777777" w:rsidR="00B90504" w:rsidRPr="00946B68" w:rsidRDefault="00B90504" w:rsidP="00117397">
            <w:pPr>
              <w:spacing w:after="160"/>
              <w:jc w:val="both"/>
              <w:rPr>
                <w:rFonts w:cstheme="minorHAnsi"/>
                <w:lang w:val="sq-AL"/>
              </w:rPr>
            </w:pPr>
            <w:r w:rsidRPr="00946B68">
              <w:rPr>
                <w:rFonts w:cstheme="minorHAnsi"/>
                <w:lang w:val="sq-AL"/>
              </w:rPr>
              <w:t xml:space="preserve">Aktualisht, Kosova punëson një numër të kufizuar të të punësuarve në sektorin e BRE. Me zhvillimin dhe rritjen e pjesës së BRE-ve, punësimi në këtë fushë në Kosovë </w:t>
            </w:r>
            <w:r w:rsidRPr="00946B68">
              <w:rPr>
                <w:rFonts w:cstheme="minorHAnsi"/>
                <w:lang w:val="sq-AL"/>
              </w:rPr>
              <w:lastRenderedPageBreak/>
              <w:t>do të përmirësohet ndjeshëm.</w:t>
            </w:r>
          </w:p>
        </w:tc>
      </w:tr>
      <w:tr w:rsidR="00B90504" w:rsidRPr="00946B68" w14:paraId="3A7EFC19" w14:textId="77777777" w:rsidTr="000F4C59">
        <w:tc>
          <w:tcPr>
            <w:tcW w:w="1710" w:type="dxa"/>
            <w:vMerge/>
          </w:tcPr>
          <w:p w14:paraId="4C77482D" w14:textId="77777777" w:rsidR="00B90504" w:rsidRPr="00946B68" w:rsidRDefault="00B90504" w:rsidP="00117397">
            <w:pPr>
              <w:spacing w:after="160"/>
              <w:jc w:val="both"/>
              <w:rPr>
                <w:rFonts w:cstheme="minorHAnsi"/>
                <w:lang w:val="sq-AL"/>
              </w:rPr>
            </w:pPr>
          </w:p>
        </w:tc>
        <w:tc>
          <w:tcPr>
            <w:tcW w:w="4050" w:type="dxa"/>
          </w:tcPr>
          <w:p w14:paraId="1718B806" w14:textId="77777777" w:rsidR="00B90504" w:rsidRPr="00946B68" w:rsidRDefault="00B90504" w:rsidP="00117397">
            <w:pPr>
              <w:spacing w:after="160"/>
              <w:jc w:val="both"/>
              <w:rPr>
                <w:rFonts w:cstheme="minorHAnsi"/>
                <w:lang w:val="sq-AL"/>
              </w:rPr>
            </w:pPr>
            <w:r w:rsidRPr="00946B68">
              <w:rPr>
                <w:rFonts w:cstheme="minorHAnsi"/>
                <w:lang w:val="sq-AL"/>
              </w:rPr>
              <w:t>A do të ndikojë në nivelin e pagesës?</w:t>
            </w:r>
          </w:p>
        </w:tc>
        <w:tc>
          <w:tcPr>
            <w:tcW w:w="810" w:type="dxa"/>
          </w:tcPr>
          <w:p w14:paraId="2A587135" w14:textId="77777777" w:rsidR="00B90504" w:rsidRPr="00946B68" w:rsidRDefault="00B90504" w:rsidP="00117397">
            <w:pPr>
              <w:spacing w:after="160"/>
              <w:jc w:val="both"/>
              <w:rPr>
                <w:rFonts w:cstheme="minorHAnsi"/>
                <w:lang w:val="sq-AL"/>
              </w:rPr>
            </w:pPr>
            <w:r w:rsidRPr="00946B68">
              <w:rPr>
                <w:rFonts w:cstheme="minorHAnsi"/>
                <w:lang w:val="sq-AL"/>
              </w:rPr>
              <w:t xml:space="preserve">Po </w:t>
            </w:r>
          </w:p>
        </w:tc>
        <w:tc>
          <w:tcPr>
            <w:tcW w:w="810" w:type="dxa"/>
          </w:tcPr>
          <w:p w14:paraId="1DFBCC7B" w14:textId="77777777" w:rsidR="00B90504" w:rsidRPr="00946B68" w:rsidRDefault="00B90504" w:rsidP="00117397">
            <w:pPr>
              <w:spacing w:after="160"/>
              <w:jc w:val="both"/>
              <w:rPr>
                <w:rFonts w:cstheme="minorHAnsi"/>
                <w:lang w:val="sq-AL"/>
              </w:rPr>
            </w:pPr>
          </w:p>
        </w:tc>
        <w:tc>
          <w:tcPr>
            <w:tcW w:w="2430" w:type="dxa"/>
          </w:tcPr>
          <w:p w14:paraId="5FE0566F"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1620" w:type="dxa"/>
          </w:tcPr>
          <w:p w14:paraId="3C60D2AA"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2610" w:type="dxa"/>
          </w:tcPr>
          <w:p w14:paraId="697EA4A3" w14:textId="77777777" w:rsidR="00B90504" w:rsidRPr="00946B68" w:rsidRDefault="00B90504" w:rsidP="00117397">
            <w:pPr>
              <w:spacing w:after="160"/>
              <w:jc w:val="both"/>
              <w:rPr>
                <w:rFonts w:cstheme="minorHAnsi"/>
                <w:lang w:val="sq-AL"/>
              </w:rPr>
            </w:pPr>
            <w:r w:rsidRPr="00946B68">
              <w:rPr>
                <w:rFonts w:cstheme="minorHAnsi"/>
                <w:lang w:val="sq-AL"/>
              </w:rPr>
              <w:t>Po, pozitivisht. Teknologjia e BRE në Kosovë është relativisht e re, dhe për shkak të specifikave, është biznes më i paguar në përgjithësi.</w:t>
            </w:r>
          </w:p>
        </w:tc>
      </w:tr>
      <w:tr w:rsidR="00B90504" w:rsidRPr="00946B68" w14:paraId="128C3526" w14:textId="77777777" w:rsidTr="000F4C59">
        <w:tc>
          <w:tcPr>
            <w:tcW w:w="1710" w:type="dxa"/>
            <w:vMerge/>
          </w:tcPr>
          <w:p w14:paraId="349A20BA" w14:textId="77777777" w:rsidR="00B90504" w:rsidRPr="00946B68" w:rsidRDefault="00B90504" w:rsidP="00117397">
            <w:pPr>
              <w:spacing w:after="160"/>
              <w:jc w:val="both"/>
              <w:rPr>
                <w:rFonts w:cstheme="minorHAnsi"/>
                <w:lang w:val="sq-AL"/>
              </w:rPr>
            </w:pPr>
          </w:p>
        </w:tc>
        <w:tc>
          <w:tcPr>
            <w:tcW w:w="4050" w:type="dxa"/>
          </w:tcPr>
          <w:p w14:paraId="17E64AA7" w14:textId="77777777" w:rsidR="00B90504" w:rsidRPr="00946B68" w:rsidRDefault="00B90504" w:rsidP="00117397">
            <w:pPr>
              <w:spacing w:after="160"/>
              <w:jc w:val="both"/>
              <w:rPr>
                <w:rFonts w:cstheme="minorHAnsi"/>
                <w:lang w:val="sq-AL"/>
              </w:rPr>
            </w:pPr>
            <w:r w:rsidRPr="00946B68">
              <w:rPr>
                <w:rFonts w:cstheme="minorHAnsi"/>
                <w:lang w:val="sq-AL"/>
              </w:rPr>
              <w:t>A do të ndikojë në lehtësinë e gjetjes së një pune?</w:t>
            </w:r>
          </w:p>
        </w:tc>
        <w:tc>
          <w:tcPr>
            <w:tcW w:w="810" w:type="dxa"/>
          </w:tcPr>
          <w:p w14:paraId="78CA9C4A" w14:textId="77777777" w:rsidR="00B90504" w:rsidRPr="00946B68" w:rsidRDefault="00B90504" w:rsidP="00117397">
            <w:pPr>
              <w:spacing w:after="160"/>
              <w:jc w:val="both"/>
              <w:rPr>
                <w:rFonts w:cstheme="minorHAnsi"/>
                <w:lang w:val="sq-AL"/>
              </w:rPr>
            </w:pPr>
            <w:r w:rsidRPr="00946B68">
              <w:rPr>
                <w:rFonts w:cstheme="minorHAnsi"/>
                <w:lang w:val="sq-AL"/>
              </w:rPr>
              <w:t xml:space="preserve">Po </w:t>
            </w:r>
          </w:p>
        </w:tc>
        <w:tc>
          <w:tcPr>
            <w:tcW w:w="810" w:type="dxa"/>
          </w:tcPr>
          <w:p w14:paraId="0FDAC8DC" w14:textId="77777777" w:rsidR="00B90504" w:rsidRPr="00946B68" w:rsidRDefault="00B90504" w:rsidP="00117397">
            <w:pPr>
              <w:spacing w:after="160"/>
              <w:jc w:val="both"/>
              <w:rPr>
                <w:rFonts w:cstheme="minorHAnsi"/>
                <w:lang w:val="sq-AL"/>
              </w:rPr>
            </w:pPr>
          </w:p>
        </w:tc>
        <w:tc>
          <w:tcPr>
            <w:tcW w:w="2430" w:type="dxa"/>
          </w:tcPr>
          <w:p w14:paraId="57584AB4"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1620" w:type="dxa"/>
          </w:tcPr>
          <w:p w14:paraId="7136D0BA"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2610" w:type="dxa"/>
          </w:tcPr>
          <w:p w14:paraId="5EF25AA4" w14:textId="77777777" w:rsidR="00B90504" w:rsidRPr="00946B68" w:rsidRDefault="00B90504" w:rsidP="00117397">
            <w:pPr>
              <w:spacing w:after="160"/>
              <w:jc w:val="both"/>
              <w:rPr>
                <w:rFonts w:cstheme="minorHAnsi"/>
                <w:lang w:val="sq-AL"/>
              </w:rPr>
            </w:pPr>
            <w:r w:rsidRPr="00946B68">
              <w:rPr>
                <w:rFonts w:cstheme="minorHAnsi"/>
                <w:lang w:val="sq-AL"/>
              </w:rPr>
              <w:t xml:space="preserve">Aktualisht, Kosova përballet me një kërkesë të shtuar për instalimin e PV </w:t>
            </w:r>
            <w:r w:rsidR="00F44C44" w:rsidRPr="00946B68">
              <w:rPr>
                <w:rFonts w:cstheme="minorHAnsi"/>
                <w:lang w:val="sq-AL"/>
              </w:rPr>
              <w:t>solare</w:t>
            </w:r>
            <w:r w:rsidRPr="00946B68">
              <w:rPr>
                <w:rFonts w:cstheme="minorHAnsi"/>
                <w:lang w:val="sq-AL"/>
              </w:rPr>
              <w:t xml:space="preserve"> si dhe zbatimin e projekteve të erës. </w:t>
            </w:r>
            <w:r w:rsidR="00F44C44" w:rsidRPr="00946B68">
              <w:rPr>
                <w:rFonts w:cstheme="minorHAnsi"/>
                <w:lang w:val="sq-AL"/>
              </w:rPr>
              <w:t>Avancimi</w:t>
            </w:r>
            <w:r w:rsidRPr="00946B68">
              <w:rPr>
                <w:rFonts w:cstheme="minorHAnsi"/>
                <w:lang w:val="sq-AL"/>
              </w:rPr>
              <w:t xml:space="preserve"> në energjinë e </w:t>
            </w:r>
            <w:r w:rsidR="00946B68">
              <w:rPr>
                <w:rFonts w:cstheme="minorHAnsi"/>
                <w:lang w:val="sq-AL"/>
              </w:rPr>
              <w:t>ripërtëritshme</w:t>
            </w:r>
            <w:r w:rsidRPr="00946B68">
              <w:rPr>
                <w:rFonts w:cstheme="minorHAnsi"/>
                <w:lang w:val="sq-AL"/>
              </w:rPr>
              <w:t xml:space="preserve"> ngre nevojën për trajnim dhe edukim të mëtejshëm të të rinjve në fushën e energjisë së ripërtëritshme (inxhinierë diellorë dhe të erës, teknikë të erës/diellit dhe fusha të tjera të mangëta në Kosovë).</w:t>
            </w:r>
          </w:p>
        </w:tc>
      </w:tr>
      <w:tr w:rsidR="00B90504" w:rsidRPr="00946B68" w14:paraId="394E3FD5" w14:textId="77777777" w:rsidTr="000F4C59">
        <w:tc>
          <w:tcPr>
            <w:tcW w:w="1710" w:type="dxa"/>
            <w:vMerge w:val="restart"/>
          </w:tcPr>
          <w:p w14:paraId="27DFB80A" w14:textId="77777777" w:rsidR="00B90504" w:rsidRPr="00946B68" w:rsidRDefault="00B90504" w:rsidP="00117397">
            <w:pPr>
              <w:spacing w:after="160"/>
              <w:jc w:val="both"/>
              <w:rPr>
                <w:rFonts w:cstheme="minorHAnsi"/>
                <w:lang w:val="sq-AL"/>
              </w:rPr>
            </w:pPr>
            <w:r w:rsidRPr="00946B68">
              <w:rPr>
                <w:rFonts w:cstheme="minorHAnsi"/>
                <w:lang w:val="sq-AL"/>
              </w:rPr>
              <w:t>Të bërit biznes</w:t>
            </w:r>
          </w:p>
        </w:tc>
        <w:tc>
          <w:tcPr>
            <w:tcW w:w="4050" w:type="dxa"/>
          </w:tcPr>
          <w:p w14:paraId="4CA42B2D" w14:textId="77777777" w:rsidR="00B90504" w:rsidRPr="00946B68" w:rsidRDefault="00B90504" w:rsidP="00117397">
            <w:pPr>
              <w:spacing w:after="160"/>
              <w:jc w:val="both"/>
              <w:rPr>
                <w:rFonts w:cstheme="minorHAnsi"/>
                <w:lang w:val="sq-AL"/>
              </w:rPr>
            </w:pPr>
            <w:r w:rsidRPr="00946B68">
              <w:rPr>
                <w:rFonts w:cstheme="minorHAnsi"/>
                <w:lang w:val="sq-AL"/>
              </w:rPr>
              <w:t xml:space="preserve">A do të ndikojë në qasjen në financa për biznesin? </w:t>
            </w:r>
          </w:p>
        </w:tc>
        <w:tc>
          <w:tcPr>
            <w:tcW w:w="810" w:type="dxa"/>
          </w:tcPr>
          <w:p w14:paraId="51194B7E" w14:textId="77777777" w:rsidR="00B90504" w:rsidRPr="00946B68" w:rsidRDefault="00B90504" w:rsidP="00117397">
            <w:pPr>
              <w:spacing w:after="160"/>
              <w:jc w:val="both"/>
              <w:rPr>
                <w:rFonts w:cstheme="minorHAnsi"/>
                <w:lang w:val="sq-AL"/>
              </w:rPr>
            </w:pPr>
            <w:r w:rsidRPr="00946B68">
              <w:rPr>
                <w:rFonts w:cstheme="minorHAnsi"/>
                <w:lang w:val="sq-AL"/>
              </w:rPr>
              <w:t xml:space="preserve">Po </w:t>
            </w:r>
          </w:p>
        </w:tc>
        <w:tc>
          <w:tcPr>
            <w:tcW w:w="810" w:type="dxa"/>
          </w:tcPr>
          <w:p w14:paraId="5271FB10" w14:textId="77777777" w:rsidR="00B90504" w:rsidRPr="00946B68" w:rsidRDefault="00B90504" w:rsidP="00117397">
            <w:pPr>
              <w:spacing w:after="160"/>
              <w:jc w:val="both"/>
              <w:rPr>
                <w:rFonts w:cstheme="minorHAnsi"/>
                <w:lang w:val="sq-AL"/>
              </w:rPr>
            </w:pPr>
          </w:p>
        </w:tc>
        <w:tc>
          <w:tcPr>
            <w:tcW w:w="2430" w:type="dxa"/>
          </w:tcPr>
          <w:p w14:paraId="79B969EE"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1620" w:type="dxa"/>
          </w:tcPr>
          <w:p w14:paraId="5921B67C"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2610" w:type="dxa"/>
          </w:tcPr>
          <w:p w14:paraId="7D62A9F4" w14:textId="77777777" w:rsidR="00B90504" w:rsidRPr="00946B68" w:rsidRDefault="00B90504" w:rsidP="00117397">
            <w:pPr>
              <w:jc w:val="both"/>
              <w:rPr>
                <w:rFonts w:cstheme="minorHAnsi"/>
                <w:lang w:val="sq-AL"/>
              </w:rPr>
            </w:pPr>
            <w:r w:rsidRPr="00946B68">
              <w:rPr>
                <w:rFonts w:cstheme="minorHAnsi"/>
                <w:lang w:val="sq-AL"/>
              </w:rPr>
              <w:t xml:space="preserve">Aktualisht, bankat lokale në Kosovë, përfshirë donatorët ndërkombëtarë, si dhe Institucionet Financiare Ndërkombëtare, ofrojnë stimuj/mekanizëm financiar për bizneset për </w:t>
            </w:r>
            <w:r w:rsidRPr="00946B68">
              <w:rPr>
                <w:rFonts w:cstheme="minorHAnsi"/>
                <w:lang w:val="sq-AL"/>
              </w:rPr>
              <w:lastRenderedPageBreak/>
              <w:t xml:space="preserve">promovimin e investimeve të burimeve të ripërtëritshme. </w:t>
            </w:r>
          </w:p>
          <w:p w14:paraId="4D1EFFF5" w14:textId="77777777" w:rsidR="00B90504" w:rsidRPr="00946B68" w:rsidRDefault="00B90504" w:rsidP="00117397">
            <w:pPr>
              <w:spacing w:after="160"/>
              <w:jc w:val="both"/>
              <w:rPr>
                <w:rFonts w:cstheme="minorHAnsi"/>
                <w:lang w:val="sq-AL"/>
              </w:rPr>
            </w:pPr>
            <w:r w:rsidRPr="00946B68">
              <w:rPr>
                <w:rFonts w:cstheme="minorHAnsi"/>
                <w:lang w:val="sq-AL"/>
              </w:rPr>
              <w:t>QeK inkurajohet të zhvillojë mekanizma mbështetës shtesë (fond</w:t>
            </w:r>
            <w:r w:rsidR="00F44C44" w:rsidRPr="00946B68">
              <w:rPr>
                <w:rFonts w:cstheme="minorHAnsi"/>
                <w:lang w:val="sq-AL"/>
              </w:rPr>
              <w:t>i</w:t>
            </w:r>
            <w:r w:rsidRPr="00946B68">
              <w:rPr>
                <w:rFonts w:cstheme="minorHAnsi"/>
                <w:lang w:val="sq-AL"/>
              </w:rPr>
              <w:t xml:space="preserve"> </w:t>
            </w:r>
            <w:r w:rsidR="00F44C44" w:rsidRPr="00946B68">
              <w:rPr>
                <w:rFonts w:cstheme="minorHAnsi"/>
                <w:lang w:val="sq-AL"/>
              </w:rPr>
              <w:t xml:space="preserve">i </w:t>
            </w:r>
            <w:r w:rsidRPr="00946B68">
              <w:rPr>
                <w:rFonts w:cstheme="minorHAnsi"/>
                <w:lang w:val="sq-AL"/>
              </w:rPr>
              <w:t>garanci</w:t>
            </w:r>
            <w:r w:rsidR="00F44C44" w:rsidRPr="00946B68">
              <w:rPr>
                <w:rFonts w:cstheme="minorHAnsi"/>
                <w:lang w:val="sq-AL"/>
              </w:rPr>
              <w:t>ve</w:t>
            </w:r>
            <w:r w:rsidRPr="00946B68">
              <w:rPr>
                <w:rFonts w:cstheme="minorHAnsi"/>
                <w:lang w:val="sq-AL"/>
              </w:rPr>
              <w:t xml:space="preserve"> bankare, grante ose të tjera), norma më të ulëta të interesit për projekte të ripërtëritshme, të sjellë ndryshime të mëtejshme në politikat fiskale, etj. E gjithë kjo do të përmirësojë qasjen e mëtejshme në financa për bizneset e përfshira në BRE në Kosovë.</w:t>
            </w:r>
          </w:p>
        </w:tc>
      </w:tr>
      <w:tr w:rsidR="00B90504" w:rsidRPr="00946B68" w14:paraId="5F6B8F1F" w14:textId="77777777" w:rsidTr="000F4C59">
        <w:tc>
          <w:tcPr>
            <w:tcW w:w="1710" w:type="dxa"/>
            <w:vMerge/>
          </w:tcPr>
          <w:p w14:paraId="09F3A274" w14:textId="77777777" w:rsidR="00B90504" w:rsidRPr="00946B68" w:rsidRDefault="00B90504" w:rsidP="00117397">
            <w:pPr>
              <w:spacing w:after="160"/>
              <w:jc w:val="both"/>
              <w:rPr>
                <w:rFonts w:cstheme="minorHAnsi"/>
                <w:lang w:val="sq-AL"/>
              </w:rPr>
            </w:pPr>
          </w:p>
        </w:tc>
        <w:tc>
          <w:tcPr>
            <w:tcW w:w="4050" w:type="dxa"/>
          </w:tcPr>
          <w:p w14:paraId="62ABE7F9" w14:textId="77777777" w:rsidR="00B90504" w:rsidRPr="00946B68" w:rsidRDefault="00B90504" w:rsidP="00117397">
            <w:pPr>
              <w:spacing w:after="160"/>
              <w:jc w:val="both"/>
              <w:rPr>
                <w:rFonts w:cstheme="minorHAnsi"/>
                <w:lang w:val="sq-AL"/>
              </w:rPr>
            </w:pPr>
            <w:r w:rsidRPr="00946B68">
              <w:rPr>
                <w:rFonts w:cstheme="minorHAnsi"/>
                <w:lang w:val="sq-AL"/>
              </w:rPr>
              <w:t>A do të largohen produkte të caktuara</w:t>
            </w:r>
            <w:r w:rsidR="00F44C44" w:rsidRPr="00946B68">
              <w:rPr>
                <w:rFonts w:cstheme="minorHAnsi"/>
                <w:lang w:val="sq-AL"/>
              </w:rPr>
              <w:t xml:space="preserve"> nga tregu</w:t>
            </w:r>
            <w:r w:rsidRPr="00946B68">
              <w:rPr>
                <w:rFonts w:cstheme="minorHAnsi"/>
                <w:lang w:val="sq-AL"/>
              </w:rPr>
              <w:t>?</w:t>
            </w:r>
          </w:p>
        </w:tc>
        <w:tc>
          <w:tcPr>
            <w:tcW w:w="810" w:type="dxa"/>
          </w:tcPr>
          <w:p w14:paraId="77EF1F42" w14:textId="77777777" w:rsidR="00B90504" w:rsidRPr="00946B68" w:rsidRDefault="00B90504" w:rsidP="00117397">
            <w:pPr>
              <w:spacing w:after="160"/>
              <w:jc w:val="both"/>
              <w:rPr>
                <w:rFonts w:cstheme="minorHAnsi"/>
                <w:lang w:val="sq-AL"/>
              </w:rPr>
            </w:pPr>
          </w:p>
        </w:tc>
        <w:tc>
          <w:tcPr>
            <w:tcW w:w="810" w:type="dxa"/>
          </w:tcPr>
          <w:p w14:paraId="2B8F2515" w14:textId="77777777" w:rsidR="00B90504" w:rsidRPr="00946B68" w:rsidRDefault="00B90504" w:rsidP="00117397">
            <w:pPr>
              <w:spacing w:after="160"/>
              <w:jc w:val="both"/>
              <w:rPr>
                <w:rFonts w:cstheme="minorHAnsi"/>
                <w:lang w:val="sq-AL"/>
              </w:rPr>
            </w:pPr>
            <w:r w:rsidRPr="00946B68">
              <w:rPr>
                <w:rFonts w:cstheme="minorHAnsi"/>
                <w:lang w:val="sq-AL"/>
              </w:rPr>
              <w:t>Jo</w:t>
            </w:r>
          </w:p>
        </w:tc>
        <w:tc>
          <w:tcPr>
            <w:tcW w:w="2430" w:type="dxa"/>
          </w:tcPr>
          <w:p w14:paraId="2D8E6515"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1620" w:type="dxa"/>
          </w:tcPr>
          <w:p w14:paraId="4AC890EC"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2610" w:type="dxa"/>
          </w:tcPr>
          <w:p w14:paraId="0B6C93B7" w14:textId="77777777" w:rsidR="00B90504" w:rsidRPr="00946B68" w:rsidRDefault="00B90504" w:rsidP="00117397">
            <w:pPr>
              <w:spacing w:after="160"/>
              <w:jc w:val="both"/>
              <w:rPr>
                <w:rFonts w:cstheme="minorHAnsi"/>
                <w:lang w:val="sq-AL"/>
              </w:rPr>
            </w:pPr>
            <w:r w:rsidRPr="00946B68">
              <w:rPr>
                <w:rFonts w:cstheme="minorHAnsi"/>
                <w:lang w:val="sq-AL"/>
              </w:rPr>
              <w:t>Asnjë produkt nuk parashikohet të largohet nga tregu</w:t>
            </w:r>
          </w:p>
        </w:tc>
      </w:tr>
      <w:tr w:rsidR="00B90504" w:rsidRPr="00946B68" w14:paraId="65307C37" w14:textId="77777777" w:rsidTr="000F4C59">
        <w:tc>
          <w:tcPr>
            <w:tcW w:w="1710" w:type="dxa"/>
            <w:vMerge/>
          </w:tcPr>
          <w:p w14:paraId="3C5E8894" w14:textId="77777777" w:rsidR="00B90504" w:rsidRPr="00946B68" w:rsidRDefault="00B90504" w:rsidP="00117397">
            <w:pPr>
              <w:spacing w:after="160"/>
              <w:jc w:val="both"/>
              <w:rPr>
                <w:rFonts w:cstheme="minorHAnsi"/>
                <w:lang w:val="sq-AL"/>
              </w:rPr>
            </w:pPr>
          </w:p>
        </w:tc>
        <w:tc>
          <w:tcPr>
            <w:tcW w:w="4050" w:type="dxa"/>
          </w:tcPr>
          <w:p w14:paraId="11AA7A53" w14:textId="77777777" w:rsidR="00B90504" w:rsidRPr="00946B68" w:rsidRDefault="00B90504" w:rsidP="00117397">
            <w:pPr>
              <w:spacing w:after="160"/>
              <w:jc w:val="both"/>
              <w:rPr>
                <w:rFonts w:cstheme="minorHAnsi"/>
                <w:lang w:val="sq-AL"/>
              </w:rPr>
            </w:pPr>
            <w:r w:rsidRPr="00946B68">
              <w:rPr>
                <w:rFonts w:cstheme="minorHAnsi"/>
                <w:lang w:val="sq-AL"/>
              </w:rPr>
              <w:t>A do të lejohen produkte të caktuara në treg?</w:t>
            </w:r>
          </w:p>
        </w:tc>
        <w:tc>
          <w:tcPr>
            <w:tcW w:w="810" w:type="dxa"/>
          </w:tcPr>
          <w:p w14:paraId="54236C7C" w14:textId="77777777" w:rsidR="00B90504" w:rsidRPr="00946B68" w:rsidRDefault="00B90504" w:rsidP="00117397">
            <w:pPr>
              <w:spacing w:after="160"/>
              <w:jc w:val="both"/>
              <w:rPr>
                <w:rFonts w:cstheme="minorHAnsi"/>
                <w:lang w:val="sq-AL"/>
              </w:rPr>
            </w:pPr>
            <w:r w:rsidRPr="00946B68">
              <w:rPr>
                <w:rFonts w:cstheme="minorHAnsi"/>
                <w:lang w:val="sq-AL"/>
              </w:rPr>
              <w:t xml:space="preserve">Po </w:t>
            </w:r>
          </w:p>
        </w:tc>
        <w:tc>
          <w:tcPr>
            <w:tcW w:w="810" w:type="dxa"/>
          </w:tcPr>
          <w:p w14:paraId="6E05C2EF" w14:textId="77777777" w:rsidR="00B90504" w:rsidRPr="00946B68" w:rsidRDefault="00B90504" w:rsidP="00117397">
            <w:pPr>
              <w:spacing w:after="160"/>
              <w:jc w:val="both"/>
              <w:rPr>
                <w:rFonts w:cstheme="minorHAnsi"/>
                <w:lang w:val="sq-AL"/>
              </w:rPr>
            </w:pPr>
          </w:p>
        </w:tc>
        <w:tc>
          <w:tcPr>
            <w:tcW w:w="2430" w:type="dxa"/>
          </w:tcPr>
          <w:p w14:paraId="6E144E9F"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1620" w:type="dxa"/>
          </w:tcPr>
          <w:p w14:paraId="1C191716"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2610" w:type="dxa"/>
          </w:tcPr>
          <w:p w14:paraId="09975B12" w14:textId="77777777" w:rsidR="00B90504" w:rsidRPr="00946B68" w:rsidRDefault="00B90504" w:rsidP="00117397">
            <w:pPr>
              <w:spacing w:after="160"/>
              <w:jc w:val="both"/>
              <w:rPr>
                <w:rFonts w:cstheme="minorHAnsi"/>
                <w:lang w:val="sq-AL"/>
              </w:rPr>
            </w:pPr>
            <w:r w:rsidRPr="00946B68">
              <w:rPr>
                <w:rFonts w:cstheme="minorHAnsi"/>
                <w:lang w:val="sq-AL"/>
              </w:rPr>
              <w:t>Po, teknologjia e re kërkon produkte të caktuara të reja për të zbatuar projektet e BRE dhe për të përmbushur standardet e kërkuara. Për shembull, projektet diellore kërkojnë lloje të caktuara të paneleve diellore, bateri, sistem të monitorimit diellor.</w:t>
            </w:r>
          </w:p>
          <w:p w14:paraId="0E8D7E3C" w14:textId="77777777" w:rsidR="00B90504" w:rsidRPr="00946B68" w:rsidRDefault="00B90504" w:rsidP="00117397">
            <w:pPr>
              <w:spacing w:after="160"/>
              <w:jc w:val="both"/>
              <w:rPr>
                <w:rFonts w:cstheme="minorHAnsi"/>
                <w:lang w:val="sq-AL"/>
              </w:rPr>
            </w:pPr>
            <w:r w:rsidRPr="00946B68">
              <w:rPr>
                <w:rFonts w:cstheme="minorHAnsi"/>
                <w:lang w:val="sq-AL"/>
              </w:rPr>
              <w:lastRenderedPageBreak/>
              <w:t>Projektet e erës kërkojnë turbina, pajisje mbrojtëse të turbinës, monitorim të gjendjes.</w:t>
            </w:r>
          </w:p>
        </w:tc>
      </w:tr>
      <w:tr w:rsidR="00B90504" w:rsidRPr="00946B68" w14:paraId="2F72161B" w14:textId="77777777" w:rsidTr="000F4C59">
        <w:tc>
          <w:tcPr>
            <w:tcW w:w="1710" w:type="dxa"/>
            <w:vMerge/>
          </w:tcPr>
          <w:p w14:paraId="101A4192" w14:textId="77777777" w:rsidR="00B90504" w:rsidRPr="00946B68" w:rsidRDefault="00B90504" w:rsidP="00117397">
            <w:pPr>
              <w:spacing w:after="160"/>
              <w:jc w:val="both"/>
              <w:rPr>
                <w:rFonts w:cstheme="minorHAnsi"/>
                <w:lang w:val="sq-AL"/>
              </w:rPr>
            </w:pPr>
          </w:p>
        </w:tc>
        <w:tc>
          <w:tcPr>
            <w:tcW w:w="4050" w:type="dxa"/>
          </w:tcPr>
          <w:p w14:paraId="5A522D9E" w14:textId="77777777" w:rsidR="00B90504" w:rsidRPr="00946B68" w:rsidRDefault="00B90504" w:rsidP="00117397">
            <w:pPr>
              <w:spacing w:after="160"/>
              <w:jc w:val="both"/>
              <w:rPr>
                <w:rFonts w:cstheme="minorHAnsi"/>
                <w:lang w:val="sq-AL"/>
              </w:rPr>
            </w:pPr>
            <w:r w:rsidRPr="00946B68">
              <w:rPr>
                <w:rFonts w:cstheme="minorHAnsi"/>
                <w:lang w:val="sq-AL"/>
              </w:rPr>
              <w:t>A do të detyrohen bizneset të mbyllen?</w:t>
            </w:r>
          </w:p>
        </w:tc>
        <w:tc>
          <w:tcPr>
            <w:tcW w:w="810" w:type="dxa"/>
          </w:tcPr>
          <w:p w14:paraId="1DACED5A" w14:textId="77777777" w:rsidR="00B90504" w:rsidRPr="00946B68" w:rsidRDefault="00B90504" w:rsidP="00117397">
            <w:pPr>
              <w:spacing w:after="160"/>
              <w:jc w:val="both"/>
              <w:rPr>
                <w:rFonts w:cstheme="minorHAnsi"/>
                <w:lang w:val="sq-AL"/>
              </w:rPr>
            </w:pPr>
            <w:r w:rsidRPr="00946B68">
              <w:rPr>
                <w:rFonts w:cstheme="minorHAnsi"/>
                <w:lang w:val="sq-AL"/>
              </w:rPr>
              <w:t>Jo</w:t>
            </w:r>
          </w:p>
        </w:tc>
        <w:tc>
          <w:tcPr>
            <w:tcW w:w="810" w:type="dxa"/>
          </w:tcPr>
          <w:p w14:paraId="0E1A5F34" w14:textId="77777777" w:rsidR="00B90504" w:rsidRPr="00946B68" w:rsidRDefault="00B90504" w:rsidP="00117397">
            <w:pPr>
              <w:spacing w:after="160"/>
              <w:jc w:val="both"/>
              <w:rPr>
                <w:rFonts w:cstheme="minorHAnsi"/>
                <w:lang w:val="sq-AL"/>
              </w:rPr>
            </w:pPr>
          </w:p>
        </w:tc>
        <w:tc>
          <w:tcPr>
            <w:tcW w:w="2430" w:type="dxa"/>
          </w:tcPr>
          <w:p w14:paraId="24C308A3"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1620" w:type="dxa"/>
          </w:tcPr>
          <w:p w14:paraId="692F1846"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2610" w:type="dxa"/>
          </w:tcPr>
          <w:p w14:paraId="4EC32512" w14:textId="77777777" w:rsidR="00B90504" w:rsidRPr="00946B68" w:rsidRDefault="00B90504" w:rsidP="00117397">
            <w:pPr>
              <w:spacing w:after="160"/>
              <w:jc w:val="both"/>
              <w:rPr>
                <w:rFonts w:cstheme="minorHAnsi"/>
                <w:lang w:val="sq-AL"/>
              </w:rPr>
            </w:pPr>
            <w:r w:rsidRPr="00946B68">
              <w:rPr>
                <w:rFonts w:cstheme="minorHAnsi"/>
                <w:lang w:val="sq-AL"/>
              </w:rPr>
              <w:t>Jo. Përkundrazi, biznese të reja parashikohet të krijohen për të përmbushur pajisjet dhe aftësitë e nevojshme që kërkohen për zbatimin e projekteve të BRE.</w:t>
            </w:r>
          </w:p>
        </w:tc>
      </w:tr>
      <w:tr w:rsidR="00B90504" w:rsidRPr="00946B68" w14:paraId="334A7FEA" w14:textId="77777777" w:rsidTr="000F4C59">
        <w:trPr>
          <w:trHeight w:val="325"/>
        </w:trPr>
        <w:tc>
          <w:tcPr>
            <w:tcW w:w="1710" w:type="dxa"/>
            <w:vMerge/>
          </w:tcPr>
          <w:p w14:paraId="46C6D93C" w14:textId="77777777" w:rsidR="00B90504" w:rsidRPr="00946B68" w:rsidRDefault="00B90504" w:rsidP="00117397">
            <w:pPr>
              <w:spacing w:after="160"/>
              <w:jc w:val="both"/>
              <w:rPr>
                <w:rFonts w:cstheme="minorHAnsi"/>
                <w:lang w:val="sq-AL"/>
              </w:rPr>
            </w:pPr>
          </w:p>
        </w:tc>
        <w:tc>
          <w:tcPr>
            <w:tcW w:w="4050" w:type="dxa"/>
          </w:tcPr>
          <w:p w14:paraId="55889AF4" w14:textId="77777777" w:rsidR="00B90504" w:rsidRPr="00946B68" w:rsidRDefault="00B90504" w:rsidP="00117397">
            <w:pPr>
              <w:spacing w:after="160"/>
              <w:jc w:val="both"/>
              <w:rPr>
                <w:rFonts w:cstheme="minorHAnsi"/>
                <w:lang w:val="sq-AL"/>
              </w:rPr>
            </w:pPr>
            <w:r w:rsidRPr="00946B68">
              <w:rPr>
                <w:rFonts w:cstheme="minorHAnsi"/>
                <w:lang w:val="sq-AL"/>
              </w:rPr>
              <w:t>A do të krijohen biznese të reja?</w:t>
            </w:r>
          </w:p>
        </w:tc>
        <w:tc>
          <w:tcPr>
            <w:tcW w:w="810" w:type="dxa"/>
          </w:tcPr>
          <w:p w14:paraId="74AD5968" w14:textId="77777777" w:rsidR="00B90504" w:rsidRPr="00946B68" w:rsidRDefault="00B90504" w:rsidP="00117397">
            <w:pPr>
              <w:spacing w:after="160"/>
              <w:jc w:val="both"/>
              <w:rPr>
                <w:rFonts w:cstheme="minorHAnsi"/>
                <w:lang w:val="sq-AL"/>
              </w:rPr>
            </w:pPr>
            <w:r w:rsidRPr="00946B68">
              <w:rPr>
                <w:rFonts w:cstheme="minorHAnsi"/>
                <w:lang w:val="sq-AL"/>
              </w:rPr>
              <w:t xml:space="preserve">Po </w:t>
            </w:r>
          </w:p>
        </w:tc>
        <w:tc>
          <w:tcPr>
            <w:tcW w:w="810" w:type="dxa"/>
          </w:tcPr>
          <w:p w14:paraId="394BD1A9" w14:textId="77777777" w:rsidR="00B90504" w:rsidRPr="00946B68" w:rsidRDefault="00B90504" w:rsidP="00117397">
            <w:pPr>
              <w:spacing w:after="160"/>
              <w:jc w:val="both"/>
              <w:rPr>
                <w:rFonts w:cstheme="minorHAnsi"/>
                <w:lang w:val="sq-AL"/>
              </w:rPr>
            </w:pPr>
          </w:p>
        </w:tc>
        <w:tc>
          <w:tcPr>
            <w:tcW w:w="2430" w:type="dxa"/>
          </w:tcPr>
          <w:p w14:paraId="2CB70302"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1620" w:type="dxa"/>
          </w:tcPr>
          <w:p w14:paraId="03FB2990"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2610" w:type="dxa"/>
          </w:tcPr>
          <w:p w14:paraId="557637E0" w14:textId="77777777" w:rsidR="00B90504" w:rsidRPr="00946B68" w:rsidRDefault="00B90504" w:rsidP="00117397">
            <w:pPr>
              <w:spacing w:after="160"/>
              <w:jc w:val="both"/>
              <w:rPr>
                <w:rFonts w:cstheme="minorHAnsi"/>
                <w:lang w:val="sq-AL"/>
              </w:rPr>
            </w:pPr>
            <w:r w:rsidRPr="00946B68">
              <w:rPr>
                <w:rFonts w:cstheme="minorHAnsi"/>
                <w:lang w:val="sq-AL"/>
              </w:rPr>
              <w:t>Po. Biznese të reja do të krijohen si mjet me qëllim të veçantë për të marrë pjesë në mekanizmin konkurrues dhe për të zbatuar projektin nëse jepet.</w:t>
            </w:r>
          </w:p>
        </w:tc>
      </w:tr>
      <w:tr w:rsidR="00B90504" w:rsidRPr="00946B68" w14:paraId="4CAA59BE" w14:textId="77777777" w:rsidTr="000F4C59">
        <w:tc>
          <w:tcPr>
            <w:tcW w:w="1710" w:type="dxa"/>
            <w:vMerge w:val="restart"/>
          </w:tcPr>
          <w:p w14:paraId="4C1A114B" w14:textId="77777777" w:rsidR="00B90504" w:rsidRPr="00946B68" w:rsidRDefault="00643A10" w:rsidP="00117397">
            <w:pPr>
              <w:spacing w:after="160"/>
              <w:jc w:val="both"/>
              <w:rPr>
                <w:rFonts w:cstheme="minorHAnsi"/>
                <w:lang w:val="sq-AL"/>
              </w:rPr>
            </w:pPr>
            <w:r>
              <w:rPr>
                <w:rFonts w:cstheme="minorHAnsi"/>
                <w:lang w:val="sq-AL"/>
              </w:rPr>
              <w:t xml:space="preserve">Ngarkesa </w:t>
            </w:r>
            <w:r w:rsidR="00B90504" w:rsidRPr="00946B68">
              <w:rPr>
                <w:rFonts w:cstheme="minorHAnsi"/>
                <w:lang w:val="sq-AL"/>
              </w:rPr>
              <w:t>administrative</w:t>
            </w:r>
          </w:p>
        </w:tc>
        <w:tc>
          <w:tcPr>
            <w:tcW w:w="4050" w:type="dxa"/>
          </w:tcPr>
          <w:p w14:paraId="1F16498F" w14:textId="77777777" w:rsidR="00B90504" w:rsidRPr="00946B68" w:rsidRDefault="00B90504" w:rsidP="00117397">
            <w:pPr>
              <w:spacing w:after="160"/>
              <w:jc w:val="both"/>
              <w:rPr>
                <w:rFonts w:cstheme="minorHAnsi"/>
                <w:lang w:val="sq-AL"/>
              </w:rPr>
            </w:pPr>
            <w:r w:rsidRPr="00946B68">
              <w:rPr>
                <w:rFonts w:cstheme="minorHAnsi"/>
                <w:lang w:val="sq-AL"/>
              </w:rPr>
              <w:t>A do të detyrohen bizneset të përmbushin detyrimet e tyre të reja të informacionit?</w:t>
            </w:r>
          </w:p>
        </w:tc>
        <w:tc>
          <w:tcPr>
            <w:tcW w:w="810" w:type="dxa"/>
          </w:tcPr>
          <w:p w14:paraId="3510A839" w14:textId="77777777" w:rsidR="00B90504" w:rsidRPr="00946B68" w:rsidRDefault="00B90504" w:rsidP="00117397">
            <w:pPr>
              <w:spacing w:after="160"/>
              <w:jc w:val="both"/>
              <w:rPr>
                <w:rFonts w:cstheme="minorHAnsi"/>
                <w:lang w:val="sq-AL"/>
              </w:rPr>
            </w:pPr>
            <w:r w:rsidRPr="00946B68">
              <w:rPr>
                <w:rFonts w:cstheme="minorHAnsi"/>
                <w:lang w:val="sq-AL"/>
              </w:rPr>
              <w:t xml:space="preserve">Po </w:t>
            </w:r>
          </w:p>
        </w:tc>
        <w:tc>
          <w:tcPr>
            <w:tcW w:w="810" w:type="dxa"/>
          </w:tcPr>
          <w:p w14:paraId="5B12722A" w14:textId="77777777" w:rsidR="00B90504" w:rsidRPr="00946B68" w:rsidRDefault="00B90504" w:rsidP="00117397">
            <w:pPr>
              <w:spacing w:after="160"/>
              <w:jc w:val="both"/>
              <w:rPr>
                <w:rFonts w:cstheme="minorHAnsi"/>
                <w:lang w:val="sq-AL"/>
              </w:rPr>
            </w:pPr>
          </w:p>
        </w:tc>
        <w:tc>
          <w:tcPr>
            <w:tcW w:w="2430" w:type="dxa"/>
          </w:tcPr>
          <w:p w14:paraId="6DB29ED4"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1620" w:type="dxa"/>
          </w:tcPr>
          <w:p w14:paraId="78842898"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2610" w:type="dxa"/>
          </w:tcPr>
          <w:p w14:paraId="0116398C" w14:textId="77777777" w:rsidR="00B90504" w:rsidRPr="00946B68" w:rsidRDefault="00B90504" w:rsidP="00117397">
            <w:pPr>
              <w:spacing w:after="160"/>
              <w:jc w:val="both"/>
              <w:rPr>
                <w:rFonts w:cstheme="minorHAnsi"/>
                <w:lang w:val="sq-AL"/>
              </w:rPr>
            </w:pPr>
            <w:r w:rsidRPr="00946B68">
              <w:rPr>
                <w:rFonts w:cstheme="minorHAnsi"/>
                <w:lang w:val="sq-AL"/>
              </w:rPr>
              <w:t>Aktet e reja ligjore dhe rregullatore që do të miratohen do të transpozojnë kërkesat nga Direktivat dhe Rregulloret e BE -së. Bizneset duhet të plotësojnë kërkesat e reja.</w:t>
            </w:r>
          </w:p>
        </w:tc>
      </w:tr>
      <w:tr w:rsidR="00B90504" w:rsidRPr="00946B68" w14:paraId="28CD4164" w14:textId="77777777" w:rsidTr="000F4C59">
        <w:tc>
          <w:tcPr>
            <w:tcW w:w="1710" w:type="dxa"/>
            <w:vMerge/>
          </w:tcPr>
          <w:p w14:paraId="3E41BC78" w14:textId="77777777" w:rsidR="00B90504" w:rsidRPr="00946B68" w:rsidRDefault="00B90504" w:rsidP="00117397">
            <w:pPr>
              <w:spacing w:after="160"/>
              <w:jc w:val="both"/>
              <w:rPr>
                <w:rFonts w:cstheme="minorHAnsi"/>
                <w:lang w:val="sq-AL"/>
              </w:rPr>
            </w:pPr>
          </w:p>
        </w:tc>
        <w:tc>
          <w:tcPr>
            <w:tcW w:w="4050" w:type="dxa"/>
          </w:tcPr>
          <w:p w14:paraId="7AE822DA" w14:textId="77777777" w:rsidR="00B90504" w:rsidRPr="00946B68" w:rsidRDefault="00B90504" w:rsidP="00117397">
            <w:pPr>
              <w:spacing w:after="160"/>
              <w:jc w:val="both"/>
              <w:rPr>
                <w:rFonts w:cstheme="minorHAnsi"/>
                <w:lang w:val="sq-AL"/>
              </w:rPr>
            </w:pPr>
            <w:r w:rsidRPr="00946B68">
              <w:rPr>
                <w:rFonts w:cstheme="minorHAnsi"/>
                <w:lang w:val="sq-AL"/>
              </w:rPr>
              <w:t>A janë thjeshtuar detyrimet për të siguruar informacione për bizneset?</w:t>
            </w:r>
          </w:p>
        </w:tc>
        <w:tc>
          <w:tcPr>
            <w:tcW w:w="810" w:type="dxa"/>
          </w:tcPr>
          <w:p w14:paraId="368E0E8A" w14:textId="77777777" w:rsidR="00B90504" w:rsidRPr="00946B68" w:rsidRDefault="00B90504" w:rsidP="00117397">
            <w:pPr>
              <w:spacing w:after="160"/>
              <w:jc w:val="both"/>
              <w:rPr>
                <w:rFonts w:cstheme="minorHAnsi"/>
                <w:lang w:val="sq-AL"/>
              </w:rPr>
            </w:pPr>
            <w:r w:rsidRPr="00946B68">
              <w:rPr>
                <w:rFonts w:cstheme="minorHAnsi"/>
                <w:lang w:val="sq-AL"/>
              </w:rPr>
              <w:t xml:space="preserve">Po </w:t>
            </w:r>
          </w:p>
        </w:tc>
        <w:tc>
          <w:tcPr>
            <w:tcW w:w="810" w:type="dxa"/>
          </w:tcPr>
          <w:p w14:paraId="02D09C07" w14:textId="77777777" w:rsidR="00B90504" w:rsidRPr="00946B68" w:rsidRDefault="00B90504" w:rsidP="00117397">
            <w:pPr>
              <w:spacing w:after="160"/>
              <w:jc w:val="both"/>
              <w:rPr>
                <w:rFonts w:cstheme="minorHAnsi"/>
                <w:lang w:val="sq-AL"/>
              </w:rPr>
            </w:pPr>
          </w:p>
        </w:tc>
        <w:tc>
          <w:tcPr>
            <w:tcW w:w="2430" w:type="dxa"/>
          </w:tcPr>
          <w:p w14:paraId="17FE6E7E"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1620" w:type="dxa"/>
          </w:tcPr>
          <w:p w14:paraId="16E1A93A"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2610" w:type="dxa"/>
          </w:tcPr>
          <w:p w14:paraId="6A25CB31" w14:textId="77777777" w:rsidR="00B90504" w:rsidRPr="00946B68" w:rsidRDefault="00B90504" w:rsidP="00117397">
            <w:pPr>
              <w:jc w:val="both"/>
              <w:rPr>
                <w:rFonts w:cstheme="minorHAnsi"/>
                <w:lang w:val="sq-AL"/>
              </w:rPr>
            </w:pPr>
            <w:r w:rsidRPr="00946B68">
              <w:rPr>
                <w:rFonts w:cstheme="minorHAnsi"/>
                <w:lang w:val="sq-AL"/>
              </w:rPr>
              <w:t>Aktivitetet e vazhdueshme në mes të Q</w:t>
            </w:r>
            <w:r w:rsidR="00133C0F" w:rsidRPr="00946B68">
              <w:rPr>
                <w:rFonts w:cstheme="minorHAnsi"/>
                <w:lang w:val="sq-AL"/>
              </w:rPr>
              <w:t>e</w:t>
            </w:r>
            <w:r w:rsidRPr="00946B68">
              <w:rPr>
                <w:rFonts w:cstheme="minorHAnsi"/>
                <w:lang w:val="sq-AL"/>
              </w:rPr>
              <w:t xml:space="preserve">K-së, ZRRE-së dhe palëve të tjerë të interesit në sektorin e energjisë në lidhje me krijimin dhe funksionimin e </w:t>
            </w:r>
            <w:r w:rsidR="00946B68">
              <w:rPr>
                <w:rFonts w:cstheme="minorHAnsi"/>
                <w:lang w:val="sq-AL"/>
              </w:rPr>
              <w:lastRenderedPageBreak/>
              <w:t>zyrës për shërbime (</w:t>
            </w:r>
            <w:r w:rsidRPr="00946B68">
              <w:rPr>
                <w:rFonts w:cstheme="minorHAnsi"/>
                <w:lang w:val="sq-AL"/>
              </w:rPr>
              <w:t>“One Stop Shop”</w:t>
            </w:r>
            <w:r w:rsidR="00946B68">
              <w:rPr>
                <w:rFonts w:cstheme="minorHAnsi"/>
                <w:lang w:val="sq-AL"/>
              </w:rPr>
              <w:t>)</w:t>
            </w:r>
            <w:r w:rsidRPr="00946B68">
              <w:rPr>
                <w:rFonts w:cstheme="minorHAnsi"/>
                <w:lang w:val="sq-AL"/>
              </w:rPr>
              <w:t xml:space="preserve"> për BRE-të duhet të vazhdojnë. Krijimi i “One Stop Shop”</w:t>
            </w:r>
            <w:r w:rsidR="00133C0F" w:rsidRPr="00946B68">
              <w:rPr>
                <w:rFonts w:cstheme="minorHAnsi"/>
                <w:lang w:val="sq-AL"/>
              </w:rPr>
              <w:t xml:space="preserve"> (OSS)</w:t>
            </w:r>
            <w:r w:rsidRPr="00946B68">
              <w:rPr>
                <w:rFonts w:cstheme="minorHAnsi"/>
                <w:lang w:val="sq-AL"/>
              </w:rPr>
              <w:t xml:space="preserve"> për BRE, stimulon zhvilluesit e rinj privatë të hyjnë në tregun e BRE në Kosovë duke ofruar procedura dhe informacion të thjeshtuar për të gjithë palët e interes</w:t>
            </w:r>
            <w:r w:rsidR="00133C0F" w:rsidRPr="00946B68">
              <w:rPr>
                <w:rFonts w:cstheme="minorHAnsi"/>
                <w:lang w:val="sq-AL"/>
              </w:rPr>
              <w:t>it</w:t>
            </w:r>
            <w:r w:rsidRPr="00946B68">
              <w:rPr>
                <w:rFonts w:cstheme="minorHAnsi"/>
                <w:lang w:val="sq-AL"/>
              </w:rPr>
              <w:t>. Përmbajtja e OSS duhet të digjitalizohet plotësisht dhe të vihet në dispozicion më tej për çdo zhvillues privat të BRE-ve kudo në botë.</w:t>
            </w:r>
          </w:p>
          <w:p w14:paraId="46F10EB0" w14:textId="77777777" w:rsidR="00B90504" w:rsidRPr="00946B68" w:rsidRDefault="00B90504" w:rsidP="00117397">
            <w:pPr>
              <w:spacing w:after="160"/>
              <w:jc w:val="both"/>
              <w:rPr>
                <w:rFonts w:cstheme="minorHAnsi"/>
                <w:lang w:val="sq-AL"/>
              </w:rPr>
            </w:pPr>
            <w:r w:rsidRPr="00946B68">
              <w:rPr>
                <w:rFonts w:cstheme="minorHAnsi"/>
                <w:lang w:val="sq-AL"/>
              </w:rPr>
              <w:t>Procedurat e thjeshtuara të administrimit janë objektiv i këtij KD, dhe do të ndikojnë pozitivisht në qasjen në informacione.</w:t>
            </w:r>
          </w:p>
        </w:tc>
      </w:tr>
      <w:tr w:rsidR="00B90504" w:rsidRPr="00946B68" w14:paraId="61FC7F64" w14:textId="77777777" w:rsidTr="000F4C59">
        <w:tc>
          <w:tcPr>
            <w:tcW w:w="1710" w:type="dxa"/>
            <w:vMerge w:val="restart"/>
          </w:tcPr>
          <w:p w14:paraId="65526FCB" w14:textId="77777777" w:rsidR="00B90504" w:rsidRPr="00946B68" w:rsidRDefault="00643A10" w:rsidP="00117397">
            <w:pPr>
              <w:spacing w:after="160"/>
              <w:jc w:val="both"/>
              <w:rPr>
                <w:rFonts w:cstheme="minorHAnsi"/>
                <w:lang w:val="sq-AL"/>
              </w:rPr>
            </w:pPr>
            <w:r>
              <w:rPr>
                <w:rFonts w:cstheme="minorHAnsi"/>
                <w:lang w:val="sq-AL"/>
              </w:rPr>
              <w:lastRenderedPageBreak/>
              <w:t>Tregtia</w:t>
            </w:r>
          </w:p>
        </w:tc>
        <w:tc>
          <w:tcPr>
            <w:tcW w:w="4050" w:type="dxa"/>
          </w:tcPr>
          <w:p w14:paraId="2697B01D" w14:textId="77777777" w:rsidR="00B90504" w:rsidRPr="00946B68" w:rsidRDefault="00B90504" w:rsidP="00117397">
            <w:pPr>
              <w:spacing w:after="160"/>
              <w:jc w:val="both"/>
              <w:rPr>
                <w:rFonts w:cstheme="minorHAnsi"/>
                <w:lang w:val="sq-AL"/>
              </w:rPr>
            </w:pPr>
            <w:r w:rsidRPr="00946B68">
              <w:rPr>
                <w:rFonts w:cstheme="minorHAnsi"/>
                <w:lang w:val="sq-AL"/>
              </w:rPr>
              <w:t>A pritet të ndryshojnë flukset aktuale të importit?</w:t>
            </w:r>
          </w:p>
        </w:tc>
        <w:tc>
          <w:tcPr>
            <w:tcW w:w="810" w:type="dxa"/>
          </w:tcPr>
          <w:p w14:paraId="244C1B8F" w14:textId="77777777" w:rsidR="00B90504" w:rsidRPr="00946B68" w:rsidRDefault="00B90504" w:rsidP="00117397">
            <w:pPr>
              <w:spacing w:after="160"/>
              <w:jc w:val="both"/>
              <w:rPr>
                <w:rFonts w:cstheme="minorHAnsi"/>
                <w:lang w:val="sq-AL"/>
              </w:rPr>
            </w:pPr>
            <w:r w:rsidRPr="00946B68">
              <w:rPr>
                <w:rFonts w:cstheme="minorHAnsi"/>
                <w:lang w:val="sq-AL"/>
              </w:rPr>
              <w:t xml:space="preserve">Po </w:t>
            </w:r>
          </w:p>
        </w:tc>
        <w:tc>
          <w:tcPr>
            <w:tcW w:w="810" w:type="dxa"/>
          </w:tcPr>
          <w:p w14:paraId="16C9FA51" w14:textId="77777777" w:rsidR="00B90504" w:rsidRPr="00946B68" w:rsidRDefault="00B90504" w:rsidP="00117397">
            <w:pPr>
              <w:spacing w:after="160"/>
              <w:jc w:val="both"/>
              <w:rPr>
                <w:rFonts w:cstheme="minorHAnsi"/>
                <w:lang w:val="sq-AL"/>
              </w:rPr>
            </w:pPr>
          </w:p>
        </w:tc>
        <w:tc>
          <w:tcPr>
            <w:tcW w:w="2430" w:type="dxa"/>
          </w:tcPr>
          <w:p w14:paraId="5D94C632"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1620" w:type="dxa"/>
          </w:tcPr>
          <w:p w14:paraId="2F846506"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2610" w:type="dxa"/>
          </w:tcPr>
          <w:p w14:paraId="05247080" w14:textId="77777777" w:rsidR="00B90504" w:rsidRPr="00946B68" w:rsidRDefault="00B90504" w:rsidP="00117397">
            <w:pPr>
              <w:spacing w:after="160"/>
              <w:jc w:val="both"/>
              <w:rPr>
                <w:rFonts w:cstheme="minorHAnsi"/>
                <w:lang w:val="sq-AL"/>
              </w:rPr>
            </w:pPr>
            <w:r w:rsidRPr="00946B68">
              <w:rPr>
                <w:rFonts w:cstheme="minorHAnsi"/>
                <w:lang w:val="sq-AL"/>
              </w:rPr>
              <w:t>Niveli i shtuar i investimeve në projektet e BRE-ve kërkon shkëmbime më të mëdha biznes</w:t>
            </w:r>
            <w:r w:rsidR="00133C0F" w:rsidRPr="00946B68">
              <w:rPr>
                <w:rFonts w:cstheme="minorHAnsi"/>
                <w:lang w:val="sq-AL"/>
              </w:rPr>
              <w:t>ore</w:t>
            </w:r>
            <w:r w:rsidRPr="00946B68">
              <w:rPr>
                <w:rFonts w:cstheme="minorHAnsi"/>
                <w:lang w:val="sq-AL"/>
              </w:rPr>
              <w:t xml:space="preserve"> ndërmjet Kosovës dhe rajonit (</w:t>
            </w:r>
            <w:r w:rsidR="00133C0F" w:rsidRPr="00946B68">
              <w:rPr>
                <w:rFonts w:cstheme="minorHAnsi"/>
                <w:lang w:val="sq-AL"/>
              </w:rPr>
              <w:t xml:space="preserve">dhe </w:t>
            </w:r>
            <w:r w:rsidRPr="00946B68">
              <w:rPr>
                <w:rFonts w:cstheme="minorHAnsi"/>
                <w:lang w:val="sq-AL"/>
              </w:rPr>
              <w:t xml:space="preserve">përtej). Si e tillë, me teknologjinë e re dhe kërkesat e ekspertizës, pritet që flukset e importit të rriten si në aspektin e blerjes së teknologjisë së </w:t>
            </w:r>
            <w:r w:rsidRPr="00946B68">
              <w:rPr>
                <w:rFonts w:cstheme="minorHAnsi"/>
                <w:lang w:val="sq-AL"/>
              </w:rPr>
              <w:lastRenderedPageBreak/>
              <w:t>re ashtu edhe në marrjen e njohurive të reja të ekspertëve në vend.</w:t>
            </w:r>
          </w:p>
        </w:tc>
      </w:tr>
      <w:tr w:rsidR="00B90504" w:rsidRPr="00946B68" w14:paraId="7185B891" w14:textId="77777777" w:rsidTr="000F4C59">
        <w:tc>
          <w:tcPr>
            <w:tcW w:w="1710" w:type="dxa"/>
            <w:vMerge/>
          </w:tcPr>
          <w:p w14:paraId="2EB01591" w14:textId="77777777" w:rsidR="00B90504" w:rsidRPr="00946B68" w:rsidRDefault="00B90504" w:rsidP="00117397">
            <w:pPr>
              <w:spacing w:after="160"/>
              <w:jc w:val="both"/>
              <w:rPr>
                <w:rFonts w:cstheme="minorHAnsi"/>
                <w:lang w:val="sq-AL"/>
              </w:rPr>
            </w:pPr>
          </w:p>
        </w:tc>
        <w:tc>
          <w:tcPr>
            <w:tcW w:w="4050" w:type="dxa"/>
          </w:tcPr>
          <w:p w14:paraId="34382748" w14:textId="77777777" w:rsidR="00B90504" w:rsidRPr="00946B68" w:rsidRDefault="00B90504" w:rsidP="00117397">
            <w:pPr>
              <w:spacing w:after="160"/>
              <w:jc w:val="both"/>
              <w:rPr>
                <w:rFonts w:cstheme="minorHAnsi"/>
                <w:lang w:val="sq-AL"/>
              </w:rPr>
            </w:pPr>
            <w:r w:rsidRPr="00946B68">
              <w:rPr>
                <w:rFonts w:cstheme="minorHAnsi"/>
                <w:lang w:val="sq-AL"/>
              </w:rPr>
              <w:t>A pritet që flukset aktuale të eksportit të ndryshojnë?</w:t>
            </w:r>
          </w:p>
        </w:tc>
        <w:tc>
          <w:tcPr>
            <w:tcW w:w="810" w:type="dxa"/>
          </w:tcPr>
          <w:p w14:paraId="6947B332" w14:textId="77777777" w:rsidR="00B90504" w:rsidRPr="00946B68" w:rsidRDefault="00B90504" w:rsidP="00117397">
            <w:pPr>
              <w:spacing w:after="160"/>
              <w:jc w:val="both"/>
              <w:rPr>
                <w:rFonts w:cstheme="minorHAnsi"/>
                <w:lang w:val="sq-AL"/>
              </w:rPr>
            </w:pPr>
          </w:p>
        </w:tc>
        <w:tc>
          <w:tcPr>
            <w:tcW w:w="810" w:type="dxa"/>
          </w:tcPr>
          <w:p w14:paraId="7EB26E49" w14:textId="77777777" w:rsidR="00B90504" w:rsidRPr="00946B68" w:rsidRDefault="00B90504" w:rsidP="00117397">
            <w:pPr>
              <w:spacing w:after="160"/>
              <w:jc w:val="both"/>
              <w:rPr>
                <w:rFonts w:cstheme="minorHAnsi"/>
                <w:lang w:val="sq-AL"/>
              </w:rPr>
            </w:pPr>
            <w:r w:rsidRPr="00946B68">
              <w:rPr>
                <w:rFonts w:cstheme="minorHAnsi"/>
                <w:lang w:val="sq-AL"/>
              </w:rPr>
              <w:t>Jo</w:t>
            </w:r>
          </w:p>
        </w:tc>
        <w:tc>
          <w:tcPr>
            <w:tcW w:w="2430" w:type="dxa"/>
          </w:tcPr>
          <w:p w14:paraId="1E3DE0A8"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1620" w:type="dxa"/>
          </w:tcPr>
          <w:p w14:paraId="46E04381"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2610" w:type="dxa"/>
          </w:tcPr>
          <w:p w14:paraId="248A87BA" w14:textId="77777777" w:rsidR="00B90504" w:rsidRPr="00946B68" w:rsidRDefault="00B90504" w:rsidP="00117397">
            <w:pPr>
              <w:spacing w:after="160"/>
              <w:jc w:val="both"/>
              <w:rPr>
                <w:rFonts w:cstheme="minorHAnsi"/>
                <w:lang w:val="sq-AL"/>
              </w:rPr>
            </w:pPr>
            <w:r w:rsidRPr="00946B68">
              <w:rPr>
                <w:rFonts w:cstheme="minorHAnsi"/>
                <w:lang w:val="sq-AL"/>
              </w:rPr>
              <w:t>Kosova aktualisht nuk ka burime të mjaftueshme të prodhimit të teknologjisë së BRE dhe njohuri të cilat do të mundësonin eksport në vendet e huaja. Sidoqoftë, kjo mund të ndryshojë në të ardhmen.</w:t>
            </w:r>
          </w:p>
        </w:tc>
      </w:tr>
      <w:tr w:rsidR="00B90504" w:rsidRPr="00946B68" w14:paraId="270F0E68" w14:textId="77777777" w:rsidTr="000F4C59">
        <w:tc>
          <w:tcPr>
            <w:tcW w:w="1710" w:type="dxa"/>
            <w:vMerge w:val="restart"/>
          </w:tcPr>
          <w:p w14:paraId="32069640" w14:textId="77777777" w:rsidR="00B90504" w:rsidRPr="00946B68" w:rsidRDefault="00B90504" w:rsidP="00117397">
            <w:pPr>
              <w:spacing w:after="160"/>
              <w:jc w:val="both"/>
              <w:rPr>
                <w:rFonts w:cstheme="minorHAnsi"/>
                <w:lang w:val="sq-AL"/>
              </w:rPr>
            </w:pPr>
            <w:r w:rsidRPr="00946B68">
              <w:rPr>
                <w:rFonts w:cstheme="minorHAnsi"/>
                <w:lang w:val="sq-AL"/>
              </w:rPr>
              <w:t>Transporti</w:t>
            </w:r>
          </w:p>
        </w:tc>
        <w:tc>
          <w:tcPr>
            <w:tcW w:w="4050" w:type="dxa"/>
          </w:tcPr>
          <w:p w14:paraId="41BEED97" w14:textId="77777777" w:rsidR="00B90504" w:rsidRPr="00946B68" w:rsidRDefault="00B90504" w:rsidP="00117397">
            <w:pPr>
              <w:spacing w:after="160"/>
              <w:jc w:val="both"/>
              <w:rPr>
                <w:rFonts w:cstheme="minorHAnsi"/>
                <w:lang w:val="sq-AL"/>
              </w:rPr>
            </w:pPr>
            <w:r w:rsidRPr="00946B68">
              <w:rPr>
                <w:rFonts w:cstheme="minorHAnsi"/>
                <w:lang w:val="sq-AL"/>
              </w:rPr>
              <w:t>A do të ketë efekt në mënyrën e transportit të udhëtarëve dhe/ose mallrave?</w:t>
            </w:r>
          </w:p>
        </w:tc>
        <w:tc>
          <w:tcPr>
            <w:tcW w:w="810" w:type="dxa"/>
          </w:tcPr>
          <w:p w14:paraId="54AD999D" w14:textId="77777777" w:rsidR="00B90504" w:rsidRPr="00946B68" w:rsidRDefault="00B90504" w:rsidP="00117397">
            <w:pPr>
              <w:spacing w:after="160"/>
              <w:jc w:val="both"/>
              <w:rPr>
                <w:rFonts w:cstheme="minorHAnsi"/>
                <w:lang w:val="sq-AL"/>
              </w:rPr>
            </w:pPr>
            <w:r w:rsidRPr="00946B68">
              <w:rPr>
                <w:rFonts w:cstheme="minorHAnsi"/>
                <w:lang w:val="sq-AL"/>
              </w:rPr>
              <w:t>Po</w:t>
            </w:r>
          </w:p>
        </w:tc>
        <w:tc>
          <w:tcPr>
            <w:tcW w:w="810" w:type="dxa"/>
          </w:tcPr>
          <w:p w14:paraId="22EAFB1F" w14:textId="77777777" w:rsidR="00B90504" w:rsidRPr="00946B68" w:rsidRDefault="00B90504" w:rsidP="00117397">
            <w:pPr>
              <w:spacing w:after="160"/>
              <w:jc w:val="both"/>
              <w:rPr>
                <w:rFonts w:cstheme="minorHAnsi"/>
                <w:lang w:val="sq-AL"/>
              </w:rPr>
            </w:pPr>
          </w:p>
        </w:tc>
        <w:tc>
          <w:tcPr>
            <w:tcW w:w="2430" w:type="dxa"/>
          </w:tcPr>
          <w:p w14:paraId="2BB09AFF"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1620" w:type="dxa"/>
          </w:tcPr>
          <w:p w14:paraId="3136EE19"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2610" w:type="dxa"/>
          </w:tcPr>
          <w:p w14:paraId="2358F72C" w14:textId="77777777" w:rsidR="00B90504" w:rsidRPr="00946B68" w:rsidRDefault="00B90504" w:rsidP="00117397">
            <w:pPr>
              <w:spacing w:after="160"/>
              <w:jc w:val="both"/>
              <w:rPr>
                <w:rFonts w:cstheme="minorHAnsi"/>
                <w:lang w:val="sq-AL"/>
              </w:rPr>
            </w:pPr>
            <w:r w:rsidRPr="00946B68">
              <w:rPr>
                <w:rFonts w:cstheme="minorHAnsi"/>
                <w:lang w:val="sq-AL"/>
              </w:rPr>
              <w:t>Me blerjen e pajisjeve të reja për projektet e BRE, veçanërisht turbinat me erë, duhet të parashikohen rregullime të caktuara të transportit. Këto do të kenë ndikim minimal në transportin e njerëzve dhe mallrave.</w:t>
            </w:r>
          </w:p>
        </w:tc>
      </w:tr>
      <w:tr w:rsidR="00B90504" w:rsidRPr="00946B68" w14:paraId="4B6E8B34" w14:textId="77777777" w:rsidTr="000F4C59">
        <w:tc>
          <w:tcPr>
            <w:tcW w:w="1710" w:type="dxa"/>
            <w:vMerge/>
          </w:tcPr>
          <w:p w14:paraId="07A860D6" w14:textId="77777777" w:rsidR="00B90504" w:rsidRPr="00946B68" w:rsidRDefault="00B90504" w:rsidP="00117397">
            <w:pPr>
              <w:spacing w:after="160"/>
              <w:jc w:val="both"/>
              <w:rPr>
                <w:rFonts w:cstheme="minorHAnsi"/>
                <w:lang w:val="sq-AL"/>
              </w:rPr>
            </w:pPr>
          </w:p>
        </w:tc>
        <w:tc>
          <w:tcPr>
            <w:tcW w:w="4050" w:type="dxa"/>
          </w:tcPr>
          <w:p w14:paraId="619795EE" w14:textId="77777777" w:rsidR="00B90504" w:rsidRPr="00946B68" w:rsidRDefault="00B90504" w:rsidP="00117397">
            <w:pPr>
              <w:spacing w:after="160"/>
              <w:jc w:val="both"/>
              <w:rPr>
                <w:rFonts w:cstheme="minorHAnsi"/>
                <w:lang w:val="sq-AL"/>
              </w:rPr>
            </w:pPr>
            <w:r w:rsidRPr="00946B68">
              <w:rPr>
                <w:rFonts w:cstheme="minorHAnsi"/>
                <w:lang w:val="sq-AL"/>
              </w:rPr>
              <w:t>A do të ketë ndonjë ndryshim në kohën e kërkuar për transportin e udhëtarëve dhe/ose mallrave?</w:t>
            </w:r>
          </w:p>
        </w:tc>
        <w:tc>
          <w:tcPr>
            <w:tcW w:w="810" w:type="dxa"/>
          </w:tcPr>
          <w:p w14:paraId="0F5FC167" w14:textId="77777777" w:rsidR="00B90504" w:rsidRPr="00946B68" w:rsidRDefault="00B90504" w:rsidP="00117397">
            <w:pPr>
              <w:spacing w:after="160"/>
              <w:jc w:val="both"/>
              <w:rPr>
                <w:rFonts w:cstheme="minorHAnsi"/>
                <w:lang w:val="sq-AL"/>
              </w:rPr>
            </w:pPr>
            <w:r w:rsidRPr="00946B68">
              <w:rPr>
                <w:rFonts w:cstheme="minorHAnsi"/>
                <w:lang w:val="sq-AL"/>
              </w:rPr>
              <w:t>Po</w:t>
            </w:r>
          </w:p>
        </w:tc>
        <w:tc>
          <w:tcPr>
            <w:tcW w:w="810" w:type="dxa"/>
          </w:tcPr>
          <w:p w14:paraId="678B3C25" w14:textId="77777777" w:rsidR="00B90504" w:rsidRPr="00946B68" w:rsidRDefault="00B90504" w:rsidP="00117397">
            <w:pPr>
              <w:spacing w:after="160"/>
              <w:jc w:val="both"/>
              <w:rPr>
                <w:rFonts w:cstheme="minorHAnsi"/>
                <w:lang w:val="sq-AL"/>
              </w:rPr>
            </w:pPr>
          </w:p>
        </w:tc>
        <w:tc>
          <w:tcPr>
            <w:tcW w:w="2430" w:type="dxa"/>
          </w:tcPr>
          <w:p w14:paraId="638F4C54"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1620" w:type="dxa"/>
          </w:tcPr>
          <w:p w14:paraId="0B701A25"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2610" w:type="dxa"/>
          </w:tcPr>
          <w:p w14:paraId="66A7B8EF" w14:textId="77777777" w:rsidR="00B90504" w:rsidRPr="00946B68" w:rsidRDefault="00B90504" w:rsidP="00117397">
            <w:pPr>
              <w:spacing w:after="160"/>
              <w:jc w:val="both"/>
              <w:rPr>
                <w:rFonts w:cstheme="minorHAnsi"/>
                <w:lang w:val="sq-AL"/>
              </w:rPr>
            </w:pPr>
            <w:r w:rsidRPr="00946B68">
              <w:rPr>
                <w:rFonts w:cstheme="minorHAnsi"/>
                <w:lang w:val="sq-AL"/>
              </w:rPr>
              <w:t>Vetëm kur transportohen turbinat me erë, transporti i udhëtarëve dhe/ose mallrave mund të jetë i kufizuar për orë të caktuara në rrugë kritike që nuk parashikohen për një transport të tillë.</w:t>
            </w:r>
          </w:p>
        </w:tc>
      </w:tr>
      <w:tr w:rsidR="00B90504" w:rsidRPr="00946B68" w14:paraId="41A8F933" w14:textId="77777777" w:rsidTr="000F4C59">
        <w:tc>
          <w:tcPr>
            <w:tcW w:w="1710" w:type="dxa"/>
            <w:vMerge w:val="restart"/>
          </w:tcPr>
          <w:p w14:paraId="6ADF36AF" w14:textId="77777777" w:rsidR="00B90504" w:rsidRPr="00946B68" w:rsidRDefault="00643A10" w:rsidP="00117397">
            <w:pPr>
              <w:spacing w:after="160"/>
              <w:jc w:val="both"/>
              <w:rPr>
                <w:rFonts w:cstheme="minorHAnsi"/>
                <w:lang w:val="sq-AL"/>
              </w:rPr>
            </w:pPr>
            <w:r>
              <w:rPr>
                <w:rFonts w:cstheme="minorHAnsi"/>
                <w:lang w:val="sq-AL"/>
              </w:rPr>
              <w:t xml:space="preserve">Investimet </w:t>
            </w:r>
          </w:p>
        </w:tc>
        <w:tc>
          <w:tcPr>
            <w:tcW w:w="4050" w:type="dxa"/>
          </w:tcPr>
          <w:p w14:paraId="1041CDE4" w14:textId="77777777" w:rsidR="00B90504" w:rsidRPr="00946B68" w:rsidRDefault="00B90504" w:rsidP="00117397">
            <w:pPr>
              <w:spacing w:after="160"/>
              <w:jc w:val="both"/>
              <w:rPr>
                <w:rFonts w:cstheme="minorHAnsi"/>
                <w:lang w:val="sq-AL"/>
              </w:rPr>
            </w:pPr>
            <w:r w:rsidRPr="00946B68">
              <w:rPr>
                <w:rFonts w:cstheme="minorHAnsi"/>
                <w:lang w:val="sq-AL"/>
              </w:rPr>
              <w:t>A pritet që kompanitë të investojnë në aktivitete të reja?</w:t>
            </w:r>
          </w:p>
        </w:tc>
        <w:tc>
          <w:tcPr>
            <w:tcW w:w="810" w:type="dxa"/>
          </w:tcPr>
          <w:p w14:paraId="4784501C" w14:textId="77777777" w:rsidR="00B90504" w:rsidRPr="00946B68" w:rsidRDefault="00B90504" w:rsidP="00117397">
            <w:pPr>
              <w:spacing w:after="160"/>
              <w:jc w:val="both"/>
              <w:rPr>
                <w:rFonts w:cstheme="minorHAnsi"/>
                <w:lang w:val="sq-AL"/>
              </w:rPr>
            </w:pPr>
            <w:r w:rsidRPr="00946B68">
              <w:rPr>
                <w:rFonts w:cstheme="minorHAnsi"/>
                <w:lang w:val="sq-AL"/>
              </w:rPr>
              <w:t>Po</w:t>
            </w:r>
          </w:p>
        </w:tc>
        <w:tc>
          <w:tcPr>
            <w:tcW w:w="810" w:type="dxa"/>
          </w:tcPr>
          <w:p w14:paraId="3A02296C" w14:textId="77777777" w:rsidR="00B90504" w:rsidRPr="00946B68" w:rsidRDefault="00B90504" w:rsidP="00117397">
            <w:pPr>
              <w:spacing w:after="160"/>
              <w:jc w:val="both"/>
              <w:rPr>
                <w:rFonts w:cstheme="minorHAnsi"/>
                <w:lang w:val="sq-AL"/>
              </w:rPr>
            </w:pPr>
          </w:p>
        </w:tc>
        <w:tc>
          <w:tcPr>
            <w:tcW w:w="2430" w:type="dxa"/>
          </w:tcPr>
          <w:p w14:paraId="7FFBF99C"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1620" w:type="dxa"/>
          </w:tcPr>
          <w:p w14:paraId="00A3CCAA"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2610" w:type="dxa"/>
          </w:tcPr>
          <w:p w14:paraId="26EF33F5" w14:textId="77777777" w:rsidR="00B90504" w:rsidRPr="00946B68" w:rsidRDefault="00B90504" w:rsidP="00117397">
            <w:pPr>
              <w:spacing w:after="160"/>
              <w:jc w:val="both"/>
              <w:rPr>
                <w:rFonts w:cstheme="minorHAnsi"/>
                <w:lang w:val="sq-AL"/>
              </w:rPr>
            </w:pPr>
            <w:r w:rsidRPr="00946B68">
              <w:rPr>
                <w:rFonts w:cstheme="minorHAnsi"/>
                <w:lang w:val="sq-AL"/>
              </w:rPr>
              <w:t xml:space="preserve">Kompanitë e BRE mund të zgjerojnë potencialisht aktivitetet e tyre në fushën </w:t>
            </w:r>
            <w:r w:rsidRPr="00946B68">
              <w:rPr>
                <w:rFonts w:cstheme="minorHAnsi"/>
                <w:lang w:val="sq-AL"/>
              </w:rPr>
              <w:lastRenderedPageBreak/>
              <w:t>e prodhimit (p.sh. prodhimi i paneleve diellore, teknologjia e erës, etj.). Përtej kësaj, ata pritet të investojnë në aktivitete që lidhen me trajnimin për fushat e mirëmbajtjes dhe operacioneve, dhe të ngjashme.</w:t>
            </w:r>
          </w:p>
        </w:tc>
      </w:tr>
      <w:tr w:rsidR="00B90504" w:rsidRPr="00946B68" w14:paraId="6A9E6FBA" w14:textId="77777777" w:rsidTr="000F4C59">
        <w:tc>
          <w:tcPr>
            <w:tcW w:w="1710" w:type="dxa"/>
            <w:vMerge/>
          </w:tcPr>
          <w:p w14:paraId="0A6CEB8A" w14:textId="77777777" w:rsidR="00B90504" w:rsidRPr="00946B68" w:rsidRDefault="00B90504" w:rsidP="00117397">
            <w:pPr>
              <w:spacing w:after="160"/>
              <w:jc w:val="both"/>
              <w:rPr>
                <w:rFonts w:cstheme="minorHAnsi"/>
                <w:lang w:val="sq-AL"/>
              </w:rPr>
            </w:pPr>
          </w:p>
        </w:tc>
        <w:tc>
          <w:tcPr>
            <w:tcW w:w="4050" w:type="dxa"/>
          </w:tcPr>
          <w:p w14:paraId="0F94CC60" w14:textId="77777777" w:rsidR="00B90504" w:rsidRPr="00946B68" w:rsidRDefault="00B90504" w:rsidP="00117397">
            <w:pPr>
              <w:spacing w:after="160"/>
              <w:jc w:val="both"/>
              <w:rPr>
                <w:rFonts w:cstheme="minorHAnsi"/>
                <w:lang w:val="sq-AL"/>
              </w:rPr>
            </w:pPr>
            <w:r w:rsidRPr="00946B68">
              <w:rPr>
                <w:rFonts w:cstheme="minorHAnsi"/>
                <w:lang w:val="sq-AL"/>
              </w:rPr>
              <w:t>A pritet që kompanitë të anulojnë ose shtyjnë investimet?</w:t>
            </w:r>
          </w:p>
        </w:tc>
        <w:tc>
          <w:tcPr>
            <w:tcW w:w="810" w:type="dxa"/>
          </w:tcPr>
          <w:p w14:paraId="5A713E0A" w14:textId="77777777" w:rsidR="00B90504" w:rsidRPr="00946B68" w:rsidRDefault="00B90504" w:rsidP="00117397">
            <w:pPr>
              <w:spacing w:after="160"/>
              <w:jc w:val="both"/>
              <w:rPr>
                <w:rFonts w:cstheme="minorHAnsi"/>
                <w:lang w:val="sq-AL"/>
              </w:rPr>
            </w:pPr>
          </w:p>
        </w:tc>
        <w:tc>
          <w:tcPr>
            <w:tcW w:w="810" w:type="dxa"/>
          </w:tcPr>
          <w:p w14:paraId="4565E431" w14:textId="77777777" w:rsidR="00B90504" w:rsidRPr="00946B68" w:rsidRDefault="00B90504" w:rsidP="00117397">
            <w:pPr>
              <w:spacing w:after="160"/>
              <w:jc w:val="both"/>
              <w:rPr>
                <w:rFonts w:cstheme="minorHAnsi"/>
                <w:lang w:val="sq-AL"/>
              </w:rPr>
            </w:pPr>
            <w:r w:rsidRPr="00946B68">
              <w:rPr>
                <w:rFonts w:cstheme="minorHAnsi"/>
                <w:lang w:val="sq-AL"/>
              </w:rPr>
              <w:t>Jo</w:t>
            </w:r>
          </w:p>
        </w:tc>
        <w:tc>
          <w:tcPr>
            <w:tcW w:w="2430" w:type="dxa"/>
          </w:tcPr>
          <w:p w14:paraId="70F00E7B"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1620" w:type="dxa"/>
          </w:tcPr>
          <w:p w14:paraId="446866FD"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2610" w:type="dxa"/>
          </w:tcPr>
          <w:p w14:paraId="7443DDBC" w14:textId="77777777" w:rsidR="00B90504" w:rsidRPr="00946B68" w:rsidRDefault="00B90504" w:rsidP="00117397">
            <w:pPr>
              <w:spacing w:after="160"/>
              <w:jc w:val="both"/>
              <w:rPr>
                <w:rFonts w:cstheme="minorHAnsi"/>
                <w:lang w:val="sq-AL"/>
              </w:rPr>
            </w:pPr>
            <w:r w:rsidRPr="00946B68">
              <w:rPr>
                <w:rFonts w:cstheme="minorHAnsi"/>
                <w:lang w:val="sq-AL"/>
              </w:rPr>
              <w:t>Jo, përkundrazi, shumë kompani i kanë paraqitur kërkesë ZRRE-së për zhvillimin e projekteve të BRE dhe pritet të angazhohen më tej në zhvillimin e projekteve të tilla.</w:t>
            </w:r>
          </w:p>
        </w:tc>
      </w:tr>
      <w:tr w:rsidR="00B90504" w:rsidRPr="00946B68" w14:paraId="4A84E56A" w14:textId="77777777" w:rsidTr="000F4C59">
        <w:tc>
          <w:tcPr>
            <w:tcW w:w="1710" w:type="dxa"/>
            <w:vMerge/>
          </w:tcPr>
          <w:p w14:paraId="5B312B47" w14:textId="77777777" w:rsidR="00B90504" w:rsidRPr="00946B68" w:rsidRDefault="00B90504" w:rsidP="00117397">
            <w:pPr>
              <w:spacing w:after="160"/>
              <w:jc w:val="both"/>
              <w:rPr>
                <w:rFonts w:cstheme="minorHAnsi"/>
                <w:lang w:val="sq-AL"/>
              </w:rPr>
            </w:pPr>
          </w:p>
        </w:tc>
        <w:tc>
          <w:tcPr>
            <w:tcW w:w="4050" w:type="dxa"/>
          </w:tcPr>
          <w:p w14:paraId="0856348A" w14:textId="77777777" w:rsidR="00B90504" w:rsidRPr="00946B68" w:rsidRDefault="00B90504" w:rsidP="00117397">
            <w:pPr>
              <w:spacing w:after="160"/>
              <w:jc w:val="both"/>
              <w:rPr>
                <w:rFonts w:cstheme="minorHAnsi"/>
                <w:lang w:val="sq-AL"/>
              </w:rPr>
            </w:pPr>
            <w:r w:rsidRPr="00946B68">
              <w:rPr>
                <w:rFonts w:cstheme="minorHAnsi"/>
                <w:lang w:val="sq-AL"/>
              </w:rPr>
              <w:t>A do të rriten investimet nga diaspora?</w:t>
            </w:r>
          </w:p>
        </w:tc>
        <w:tc>
          <w:tcPr>
            <w:tcW w:w="810" w:type="dxa"/>
          </w:tcPr>
          <w:p w14:paraId="6E2A3B44" w14:textId="77777777" w:rsidR="00B90504" w:rsidRPr="00946B68" w:rsidRDefault="00B90504" w:rsidP="00117397">
            <w:pPr>
              <w:spacing w:after="160"/>
              <w:jc w:val="both"/>
              <w:rPr>
                <w:rFonts w:cstheme="minorHAnsi"/>
                <w:lang w:val="sq-AL"/>
              </w:rPr>
            </w:pPr>
            <w:r w:rsidRPr="00946B68">
              <w:rPr>
                <w:rFonts w:cstheme="minorHAnsi"/>
                <w:lang w:val="sq-AL"/>
              </w:rPr>
              <w:t>Po</w:t>
            </w:r>
          </w:p>
        </w:tc>
        <w:tc>
          <w:tcPr>
            <w:tcW w:w="810" w:type="dxa"/>
          </w:tcPr>
          <w:p w14:paraId="65309530" w14:textId="77777777" w:rsidR="00B90504" w:rsidRPr="00946B68" w:rsidRDefault="00B90504" w:rsidP="00117397">
            <w:pPr>
              <w:spacing w:after="160"/>
              <w:jc w:val="both"/>
              <w:rPr>
                <w:rFonts w:cstheme="minorHAnsi"/>
                <w:lang w:val="sq-AL"/>
              </w:rPr>
            </w:pPr>
          </w:p>
        </w:tc>
        <w:tc>
          <w:tcPr>
            <w:tcW w:w="2430" w:type="dxa"/>
          </w:tcPr>
          <w:p w14:paraId="13D84B73"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1620" w:type="dxa"/>
          </w:tcPr>
          <w:p w14:paraId="6BD33BAA"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2610" w:type="dxa"/>
          </w:tcPr>
          <w:p w14:paraId="21A4CE23" w14:textId="77777777" w:rsidR="00B90504" w:rsidRPr="00946B68" w:rsidRDefault="00B90504" w:rsidP="00117397">
            <w:pPr>
              <w:spacing w:after="160"/>
              <w:jc w:val="both"/>
              <w:rPr>
                <w:rFonts w:cstheme="minorHAnsi"/>
                <w:lang w:val="sq-AL"/>
              </w:rPr>
            </w:pPr>
            <w:r w:rsidRPr="00946B68">
              <w:rPr>
                <w:rFonts w:cstheme="minorHAnsi"/>
                <w:lang w:val="sq-AL"/>
              </w:rPr>
              <w:t>Pritet që zhvillimi i projekteve të BRE në Kosovë të jetë fushë tërheqëse për diasporën kosovare me të cilën do të angazhohet. Aktualisht disa anëtarë të diasporës kanë investuar tashmë në këtë fushë dhe më shumë prej tyre mund të angazhohen dhe të sjellin njohuri të mëtejshme në vend.</w:t>
            </w:r>
          </w:p>
        </w:tc>
      </w:tr>
      <w:tr w:rsidR="00B90504" w:rsidRPr="00946B68" w14:paraId="7A051864" w14:textId="77777777" w:rsidTr="000F4C59">
        <w:tc>
          <w:tcPr>
            <w:tcW w:w="1710" w:type="dxa"/>
            <w:vMerge/>
          </w:tcPr>
          <w:p w14:paraId="6761DF09" w14:textId="77777777" w:rsidR="00B90504" w:rsidRPr="00946B68" w:rsidRDefault="00B90504" w:rsidP="00117397">
            <w:pPr>
              <w:spacing w:after="160"/>
              <w:jc w:val="both"/>
              <w:rPr>
                <w:rFonts w:cstheme="minorHAnsi"/>
                <w:lang w:val="sq-AL"/>
              </w:rPr>
            </w:pPr>
          </w:p>
        </w:tc>
        <w:tc>
          <w:tcPr>
            <w:tcW w:w="4050" w:type="dxa"/>
          </w:tcPr>
          <w:p w14:paraId="30B639B5" w14:textId="77777777" w:rsidR="00B90504" w:rsidRPr="00946B68" w:rsidRDefault="00B90504" w:rsidP="00117397">
            <w:pPr>
              <w:spacing w:after="160"/>
              <w:jc w:val="both"/>
              <w:rPr>
                <w:rFonts w:cstheme="minorHAnsi"/>
                <w:lang w:val="sq-AL"/>
              </w:rPr>
            </w:pPr>
            <w:r w:rsidRPr="00946B68">
              <w:rPr>
                <w:rFonts w:cstheme="minorHAnsi"/>
                <w:lang w:val="sq-AL"/>
              </w:rPr>
              <w:t>A do të zvogëlohen investimet nga diaspora?</w:t>
            </w:r>
          </w:p>
        </w:tc>
        <w:tc>
          <w:tcPr>
            <w:tcW w:w="810" w:type="dxa"/>
          </w:tcPr>
          <w:p w14:paraId="59D09BA3" w14:textId="77777777" w:rsidR="00B90504" w:rsidRPr="00946B68" w:rsidRDefault="00B90504" w:rsidP="00117397">
            <w:pPr>
              <w:spacing w:after="160"/>
              <w:jc w:val="both"/>
              <w:rPr>
                <w:rFonts w:cstheme="minorHAnsi"/>
                <w:lang w:val="sq-AL"/>
              </w:rPr>
            </w:pPr>
          </w:p>
        </w:tc>
        <w:tc>
          <w:tcPr>
            <w:tcW w:w="810" w:type="dxa"/>
          </w:tcPr>
          <w:p w14:paraId="32EF8F9C" w14:textId="77777777" w:rsidR="00B90504" w:rsidRPr="00946B68" w:rsidRDefault="00B90504" w:rsidP="00117397">
            <w:pPr>
              <w:spacing w:after="160"/>
              <w:jc w:val="both"/>
              <w:rPr>
                <w:rFonts w:cstheme="minorHAnsi"/>
                <w:lang w:val="sq-AL"/>
              </w:rPr>
            </w:pPr>
            <w:r w:rsidRPr="00946B68">
              <w:rPr>
                <w:rFonts w:cstheme="minorHAnsi"/>
                <w:lang w:val="sq-AL"/>
              </w:rPr>
              <w:t>Jo</w:t>
            </w:r>
          </w:p>
        </w:tc>
        <w:tc>
          <w:tcPr>
            <w:tcW w:w="2430" w:type="dxa"/>
          </w:tcPr>
          <w:p w14:paraId="2B6533E2"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1620" w:type="dxa"/>
          </w:tcPr>
          <w:p w14:paraId="64842144"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2610" w:type="dxa"/>
          </w:tcPr>
          <w:p w14:paraId="3BFD2870" w14:textId="77777777" w:rsidR="00B90504" w:rsidRPr="00946B68" w:rsidRDefault="00B90504" w:rsidP="00117397">
            <w:pPr>
              <w:spacing w:after="160"/>
              <w:jc w:val="both"/>
              <w:rPr>
                <w:rFonts w:cstheme="minorHAnsi"/>
                <w:lang w:val="sq-AL"/>
              </w:rPr>
            </w:pPr>
            <w:r w:rsidRPr="00946B68">
              <w:rPr>
                <w:rFonts w:cstheme="minorHAnsi"/>
                <w:lang w:val="sq-AL"/>
              </w:rPr>
              <w:t>Jo. Aktualisht disa anëtarë të diasporës kanë investuar tashmë në këtë fushë dhe më shumë prej tyre mund të angazhohen dhe të sjellin njohuri të mëtejshme në vend, dhe kjo pritet të rritet.</w:t>
            </w:r>
          </w:p>
        </w:tc>
      </w:tr>
      <w:tr w:rsidR="00B90504" w:rsidRPr="00946B68" w14:paraId="214A3041" w14:textId="77777777" w:rsidTr="000F4C59">
        <w:tc>
          <w:tcPr>
            <w:tcW w:w="1710" w:type="dxa"/>
            <w:vMerge/>
          </w:tcPr>
          <w:p w14:paraId="3085AE03" w14:textId="77777777" w:rsidR="00B90504" w:rsidRPr="00946B68" w:rsidRDefault="00B90504" w:rsidP="00117397">
            <w:pPr>
              <w:spacing w:after="160"/>
              <w:jc w:val="both"/>
              <w:rPr>
                <w:rFonts w:cstheme="minorHAnsi"/>
                <w:lang w:val="sq-AL"/>
              </w:rPr>
            </w:pPr>
          </w:p>
        </w:tc>
        <w:tc>
          <w:tcPr>
            <w:tcW w:w="4050" w:type="dxa"/>
          </w:tcPr>
          <w:p w14:paraId="13718255" w14:textId="77777777" w:rsidR="00B90504" w:rsidRPr="00946B68" w:rsidRDefault="00B90504" w:rsidP="00117397">
            <w:pPr>
              <w:spacing w:after="160"/>
              <w:jc w:val="both"/>
              <w:rPr>
                <w:rFonts w:cstheme="minorHAnsi"/>
                <w:lang w:val="sq-AL"/>
              </w:rPr>
            </w:pPr>
            <w:r w:rsidRPr="00946B68">
              <w:rPr>
                <w:rFonts w:cstheme="minorHAnsi"/>
                <w:lang w:val="sq-AL"/>
              </w:rPr>
              <w:t>A do të rriten investimet e huaja direkte?</w:t>
            </w:r>
          </w:p>
        </w:tc>
        <w:tc>
          <w:tcPr>
            <w:tcW w:w="810" w:type="dxa"/>
          </w:tcPr>
          <w:p w14:paraId="04A1B72C" w14:textId="77777777" w:rsidR="00B90504" w:rsidRPr="00946B68" w:rsidRDefault="00B90504" w:rsidP="00117397">
            <w:pPr>
              <w:spacing w:after="160"/>
              <w:jc w:val="both"/>
              <w:rPr>
                <w:rFonts w:cstheme="minorHAnsi"/>
                <w:lang w:val="sq-AL"/>
              </w:rPr>
            </w:pPr>
            <w:r w:rsidRPr="00946B68">
              <w:rPr>
                <w:rFonts w:cstheme="minorHAnsi"/>
                <w:lang w:val="sq-AL"/>
              </w:rPr>
              <w:t>Po</w:t>
            </w:r>
          </w:p>
        </w:tc>
        <w:tc>
          <w:tcPr>
            <w:tcW w:w="810" w:type="dxa"/>
          </w:tcPr>
          <w:p w14:paraId="4AFCC09E" w14:textId="77777777" w:rsidR="00B90504" w:rsidRPr="00946B68" w:rsidRDefault="00B90504" w:rsidP="00117397">
            <w:pPr>
              <w:spacing w:after="160"/>
              <w:jc w:val="both"/>
              <w:rPr>
                <w:rFonts w:cstheme="minorHAnsi"/>
                <w:highlight w:val="green"/>
                <w:lang w:val="sq-AL"/>
              </w:rPr>
            </w:pPr>
          </w:p>
        </w:tc>
        <w:tc>
          <w:tcPr>
            <w:tcW w:w="2430" w:type="dxa"/>
          </w:tcPr>
          <w:p w14:paraId="5D7638A0" w14:textId="77777777" w:rsidR="00B90504" w:rsidRPr="00946B68" w:rsidRDefault="00B90504" w:rsidP="00117397">
            <w:pPr>
              <w:spacing w:after="160"/>
              <w:jc w:val="both"/>
              <w:rPr>
                <w:rFonts w:cstheme="minorHAnsi"/>
                <w:highlight w:val="green"/>
                <w:lang w:val="sq-AL"/>
              </w:rPr>
            </w:pPr>
            <w:r w:rsidRPr="00946B68">
              <w:rPr>
                <w:rFonts w:cstheme="minorHAnsi"/>
                <w:lang w:val="sq-AL"/>
              </w:rPr>
              <w:t>I lartë</w:t>
            </w:r>
          </w:p>
        </w:tc>
        <w:tc>
          <w:tcPr>
            <w:tcW w:w="1620" w:type="dxa"/>
          </w:tcPr>
          <w:p w14:paraId="1B673A0E" w14:textId="77777777" w:rsidR="00B90504" w:rsidRPr="00946B68" w:rsidRDefault="00B90504" w:rsidP="00117397">
            <w:pPr>
              <w:spacing w:after="160"/>
              <w:jc w:val="both"/>
              <w:rPr>
                <w:rFonts w:cstheme="minorHAnsi"/>
                <w:lang w:val="sq-AL"/>
              </w:rPr>
            </w:pPr>
            <w:r w:rsidRPr="00946B68">
              <w:rPr>
                <w:rFonts w:cstheme="minorHAnsi"/>
                <w:lang w:val="sq-AL"/>
              </w:rPr>
              <w:t>I lartë</w:t>
            </w:r>
          </w:p>
        </w:tc>
        <w:tc>
          <w:tcPr>
            <w:tcW w:w="2610" w:type="dxa"/>
          </w:tcPr>
          <w:p w14:paraId="622ADC16" w14:textId="77777777" w:rsidR="00B90504" w:rsidRPr="00946B68" w:rsidRDefault="00B90504" w:rsidP="00117397">
            <w:pPr>
              <w:spacing w:after="160"/>
              <w:jc w:val="both"/>
              <w:rPr>
                <w:rFonts w:cstheme="minorHAnsi"/>
                <w:lang w:val="sq-AL"/>
              </w:rPr>
            </w:pPr>
            <w:r w:rsidRPr="00946B68">
              <w:rPr>
                <w:rFonts w:cstheme="minorHAnsi"/>
                <w:lang w:val="sq-AL"/>
              </w:rPr>
              <w:t>Shumë nga kompanitë e BRE janë investitorë të huaj. Ata pritet të angazhohen me projektet e BRE në Kosovë dhe si të tillë, investimi i drejtpërdrejtë i kapitalit të huaj pritet të rritet ndjeshëm.</w:t>
            </w:r>
          </w:p>
        </w:tc>
      </w:tr>
      <w:tr w:rsidR="00B90504" w:rsidRPr="00946B68" w14:paraId="7291538C" w14:textId="77777777" w:rsidTr="000F4C59">
        <w:tc>
          <w:tcPr>
            <w:tcW w:w="1710" w:type="dxa"/>
            <w:vMerge/>
          </w:tcPr>
          <w:p w14:paraId="3629F58C" w14:textId="77777777" w:rsidR="00B90504" w:rsidRPr="00946B68" w:rsidRDefault="00B90504" w:rsidP="00117397">
            <w:pPr>
              <w:spacing w:after="160"/>
              <w:jc w:val="both"/>
              <w:rPr>
                <w:rFonts w:cstheme="minorHAnsi"/>
                <w:lang w:val="sq-AL"/>
              </w:rPr>
            </w:pPr>
          </w:p>
        </w:tc>
        <w:tc>
          <w:tcPr>
            <w:tcW w:w="4050" w:type="dxa"/>
          </w:tcPr>
          <w:p w14:paraId="02BDBDBA" w14:textId="77777777" w:rsidR="00B90504" w:rsidRPr="00946B68" w:rsidRDefault="00B90504" w:rsidP="00117397">
            <w:pPr>
              <w:spacing w:after="160"/>
              <w:jc w:val="both"/>
              <w:rPr>
                <w:rFonts w:cstheme="minorHAnsi"/>
                <w:lang w:val="sq-AL"/>
              </w:rPr>
            </w:pPr>
            <w:r w:rsidRPr="00946B68">
              <w:rPr>
                <w:rFonts w:cstheme="minorHAnsi"/>
                <w:lang w:val="sq-AL"/>
              </w:rPr>
              <w:t>A do të ulen investimet e huaja direkte?</w:t>
            </w:r>
          </w:p>
        </w:tc>
        <w:tc>
          <w:tcPr>
            <w:tcW w:w="810" w:type="dxa"/>
          </w:tcPr>
          <w:p w14:paraId="44242F15" w14:textId="77777777" w:rsidR="00B90504" w:rsidRPr="00946B68" w:rsidRDefault="00B90504" w:rsidP="00117397">
            <w:pPr>
              <w:spacing w:after="160"/>
              <w:jc w:val="both"/>
              <w:rPr>
                <w:rFonts w:cstheme="minorHAnsi"/>
                <w:lang w:val="sq-AL"/>
              </w:rPr>
            </w:pPr>
          </w:p>
        </w:tc>
        <w:tc>
          <w:tcPr>
            <w:tcW w:w="810" w:type="dxa"/>
          </w:tcPr>
          <w:p w14:paraId="3B2F2068" w14:textId="77777777" w:rsidR="00B90504" w:rsidRPr="00946B68" w:rsidRDefault="00B90504" w:rsidP="00117397">
            <w:pPr>
              <w:spacing w:after="160"/>
              <w:jc w:val="both"/>
              <w:rPr>
                <w:rFonts w:cstheme="minorHAnsi"/>
                <w:lang w:val="sq-AL"/>
              </w:rPr>
            </w:pPr>
            <w:r w:rsidRPr="00946B68">
              <w:rPr>
                <w:rFonts w:cstheme="minorHAnsi"/>
                <w:lang w:val="sq-AL"/>
              </w:rPr>
              <w:t>Jo</w:t>
            </w:r>
          </w:p>
        </w:tc>
        <w:tc>
          <w:tcPr>
            <w:tcW w:w="2430" w:type="dxa"/>
          </w:tcPr>
          <w:p w14:paraId="19FB1637" w14:textId="77777777" w:rsidR="00B90504" w:rsidRPr="00946B68" w:rsidRDefault="00B90504" w:rsidP="00117397">
            <w:pPr>
              <w:spacing w:after="160"/>
              <w:jc w:val="both"/>
              <w:rPr>
                <w:rFonts w:cstheme="minorHAnsi"/>
                <w:lang w:val="sq-AL"/>
              </w:rPr>
            </w:pPr>
            <w:r w:rsidRPr="00946B68">
              <w:rPr>
                <w:rFonts w:cstheme="minorHAnsi"/>
                <w:lang w:val="sq-AL"/>
              </w:rPr>
              <w:t xml:space="preserve">I </w:t>
            </w:r>
            <w:r w:rsidR="002D22CB" w:rsidRPr="00946B68">
              <w:rPr>
                <w:rFonts w:cstheme="minorHAnsi"/>
                <w:lang w:val="sq-AL"/>
              </w:rPr>
              <w:t xml:space="preserve">ulët </w:t>
            </w:r>
          </w:p>
        </w:tc>
        <w:tc>
          <w:tcPr>
            <w:tcW w:w="1620" w:type="dxa"/>
          </w:tcPr>
          <w:p w14:paraId="50900D0D" w14:textId="77777777" w:rsidR="00B90504" w:rsidRPr="00946B68" w:rsidRDefault="00B90504" w:rsidP="00117397">
            <w:pPr>
              <w:spacing w:after="160"/>
              <w:jc w:val="both"/>
              <w:rPr>
                <w:rFonts w:cstheme="minorHAnsi"/>
                <w:lang w:val="sq-AL"/>
              </w:rPr>
            </w:pPr>
            <w:r w:rsidRPr="00946B68">
              <w:rPr>
                <w:rFonts w:cstheme="minorHAnsi"/>
                <w:lang w:val="sq-AL"/>
              </w:rPr>
              <w:t>I ulët</w:t>
            </w:r>
          </w:p>
        </w:tc>
        <w:tc>
          <w:tcPr>
            <w:tcW w:w="2610" w:type="dxa"/>
          </w:tcPr>
          <w:p w14:paraId="41519A18" w14:textId="77777777" w:rsidR="00B90504" w:rsidRPr="00946B68" w:rsidRDefault="00B90504" w:rsidP="00117397">
            <w:pPr>
              <w:spacing w:after="160"/>
              <w:jc w:val="both"/>
              <w:rPr>
                <w:rFonts w:cstheme="minorHAnsi"/>
                <w:lang w:val="sq-AL"/>
              </w:rPr>
            </w:pPr>
            <w:r w:rsidRPr="00946B68">
              <w:rPr>
                <w:rFonts w:cstheme="minorHAnsi"/>
                <w:lang w:val="sq-AL"/>
              </w:rPr>
              <w:t>Shiko më lart</w:t>
            </w:r>
          </w:p>
        </w:tc>
      </w:tr>
      <w:tr w:rsidR="0047273D" w:rsidRPr="00946B68" w14:paraId="4FBFA668" w14:textId="77777777" w:rsidTr="000F4C59">
        <w:tc>
          <w:tcPr>
            <w:tcW w:w="1710" w:type="dxa"/>
            <w:vMerge w:val="restart"/>
          </w:tcPr>
          <w:p w14:paraId="4C3F10FA" w14:textId="77777777" w:rsidR="0047273D" w:rsidRPr="00946B68" w:rsidRDefault="0047273D" w:rsidP="00117397">
            <w:pPr>
              <w:jc w:val="both"/>
              <w:rPr>
                <w:rFonts w:cstheme="minorHAnsi"/>
                <w:lang w:val="sq-AL"/>
              </w:rPr>
            </w:pPr>
            <w:r w:rsidRPr="00946B68">
              <w:rPr>
                <w:rFonts w:cstheme="minorHAnsi"/>
                <w:lang w:val="sq-AL"/>
              </w:rPr>
              <w:t>Konkurrueshmëria</w:t>
            </w:r>
          </w:p>
        </w:tc>
        <w:tc>
          <w:tcPr>
            <w:tcW w:w="4050" w:type="dxa"/>
          </w:tcPr>
          <w:p w14:paraId="2A7B2F0C" w14:textId="77777777" w:rsidR="0047273D" w:rsidRPr="00946B68" w:rsidRDefault="0047273D" w:rsidP="00117397">
            <w:pPr>
              <w:jc w:val="both"/>
              <w:rPr>
                <w:rFonts w:cstheme="minorHAnsi"/>
                <w:lang w:val="sq-AL"/>
              </w:rPr>
            </w:pPr>
            <w:r w:rsidRPr="00946B68">
              <w:rPr>
                <w:rFonts w:cstheme="minorHAnsi"/>
                <w:lang w:val="sq-AL"/>
              </w:rPr>
              <w:t>A do të rritet çmimi i produkteve, siç është energjia elektrike?</w:t>
            </w:r>
          </w:p>
        </w:tc>
        <w:tc>
          <w:tcPr>
            <w:tcW w:w="810" w:type="dxa"/>
          </w:tcPr>
          <w:p w14:paraId="52C8AC3C" w14:textId="77777777" w:rsidR="0047273D" w:rsidRPr="00946B68" w:rsidRDefault="0047273D" w:rsidP="00117397">
            <w:pPr>
              <w:jc w:val="both"/>
              <w:rPr>
                <w:rFonts w:cstheme="minorHAnsi"/>
                <w:lang w:val="sq-AL"/>
              </w:rPr>
            </w:pPr>
            <w:r w:rsidRPr="00946B68">
              <w:rPr>
                <w:rFonts w:cstheme="minorHAnsi"/>
                <w:lang w:val="sq-AL"/>
              </w:rPr>
              <w:t>Po</w:t>
            </w:r>
          </w:p>
        </w:tc>
        <w:tc>
          <w:tcPr>
            <w:tcW w:w="810" w:type="dxa"/>
          </w:tcPr>
          <w:p w14:paraId="77846192" w14:textId="77777777" w:rsidR="0047273D" w:rsidRPr="00946B68" w:rsidRDefault="0047273D" w:rsidP="00117397">
            <w:pPr>
              <w:jc w:val="both"/>
              <w:rPr>
                <w:rFonts w:cstheme="minorHAnsi"/>
                <w:lang w:val="sq-AL"/>
              </w:rPr>
            </w:pPr>
          </w:p>
        </w:tc>
        <w:tc>
          <w:tcPr>
            <w:tcW w:w="2430" w:type="dxa"/>
          </w:tcPr>
          <w:p w14:paraId="2CA00DD5"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133F7E85"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05E57B81" w14:textId="77777777" w:rsidR="0047273D" w:rsidRPr="00946B68" w:rsidRDefault="0047273D" w:rsidP="00117397">
            <w:pPr>
              <w:jc w:val="both"/>
              <w:rPr>
                <w:rFonts w:cstheme="minorHAnsi"/>
                <w:lang w:val="sq-AL"/>
              </w:rPr>
            </w:pPr>
            <w:r w:rsidRPr="00946B68">
              <w:rPr>
                <w:rFonts w:cstheme="minorHAnsi"/>
                <w:lang w:val="sq-AL"/>
              </w:rPr>
              <w:t xml:space="preserve">Mekanizmi i ri i propozuar këtu bazohet në konkurrencën, me qëllim arritjen e çmimit të tregut. Meqenëse kjo është teknologji e re, futja e investimeve të mëdha mund të rrisë pak tarifën e përdoruesit </w:t>
            </w:r>
            <w:r w:rsidR="002D22CB" w:rsidRPr="00946B68">
              <w:rPr>
                <w:rFonts w:cstheme="minorHAnsi"/>
                <w:lang w:val="sq-AL"/>
              </w:rPr>
              <w:t xml:space="preserve">fundor </w:t>
            </w:r>
            <w:r w:rsidRPr="00946B68">
              <w:rPr>
                <w:rFonts w:cstheme="minorHAnsi"/>
                <w:lang w:val="sq-AL"/>
              </w:rPr>
              <w:t xml:space="preserve">të energjisë elektrike, megjithatë ka edhe mekanizma të tjerë që do të përdoren që çmimi të </w:t>
            </w:r>
            <w:r w:rsidRPr="00946B68">
              <w:rPr>
                <w:rFonts w:cstheme="minorHAnsi"/>
                <w:lang w:val="sq-AL"/>
              </w:rPr>
              <w:lastRenderedPageBreak/>
              <w:t xml:space="preserve">mos jetë i lartë. Mekanizmat e tillë përfshijnë: Primet </w:t>
            </w:r>
            <w:r w:rsidR="002D22CB" w:rsidRPr="00946B68">
              <w:rPr>
                <w:rFonts w:cstheme="minorHAnsi"/>
                <w:lang w:val="sq-AL"/>
              </w:rPr>
              <w:t xml:space="preserve">nxitëse </w:t>
            </w:r>
            <w:r w:rsidRPr="00946B68">
              <w:rPr>
                <w:rFonts w:cstheme="minorHAnsi"/>
                <w:lang w:val="sq-AL"/>
              </w:rPr>
              <w:t xml:space="preserve">përmes ankandeve, tarifat konkurruese të </w:t>
            </w:r>
            <w:r w:rsidR="002D22CB" w:rsidRPr="00946B68">
              <w:rPr>
                <w:rFonts w:cstheme="minorHAnsi"/>
                <w:lang w:val="sq-AL"/>
              </w:rPr>
              <w:t xml:space="preserve">furnizimit </w:t>
            </w:r>
            <w:r w:rsidRPr="00946B68">
              <w:rPr>
                <w:rFonts w:cstheme="minorHAnsi"/>
                <w:lang w:val="sq-AL"/>
              </w:rPr>
              <w:t>për kapacitete të vogla, faturimi neto për vetë-konsum dhe mekanizma të tjerë nxitës.</w:t>
            </w:r>
          </w:p>
        </w:tc>
      </w:tr>
      <w:tr w:rsidR="0047273D" w:rsidRPr="00946B68" w14:paraId="1FD6EC09" w14:textId="77777777" w:rsidTr="000F4C59">
        <w:tc>
          <w:tcPr>
            <w:tcW w:w="1710" w:type="dxa"/>
            <w:vMerge/>
          </w:tcPr>
          <w:p w14:paraId="065FB382" w14:textId="77777777" w:rsidR="0047273D" w:rsidRPr="00946B68" w:rsidRDefault="0047273D" w:rsidP="00117397">
            <w:pPr>
              <w:jc w:val="both"/>
              <w:rPr>
                <w:rFonts w:cstheme="minorHAnsi"/>
                <w:lang w:val="sq-AL"/>
              </w:rPr>
            </w:pPr>
          </w:p>
        </w:tc>
        <w:tc>
          <w:tcPr>
            <w:tcW w:w="4050" w:type="dxa"/>
          </w:tcPr>
          <w:p w14:paraId="20763FE5" w14:textId="77777777" w:rsidR="0047273D" w:rsidRPr="00946B68" w:rsidRDefault="0047273D" w:rsidP="00117397">
            <w:pPr>
              <w:jc w:val="both"/>
              <w:rPr>
                <w:rFonts w:cstheme="minorHAnsi"/>
                <w:lang w:val="sq-AL"/>
              </w:rPr>
            </w:pPr>
            <w:r w:rsidRPr="00946B68">
              <w:rPr>
                <w:rFonts w:cstheme="minorHAnsi"/>
                <w:lang w:val="sq-AL"/>
              </w:rPr>
              <w:t>A do të ulet çmimi i inputeve të biznesit, siç është energjia elektrike?</w:t>
            </w:r>
          </w:p>
        </w:tc>
        <w:tc>
          <w:tcPr>
            <w:tcW w:w="810" w:type="dxa"/>
          </w:tcPr>
          <w:p w14:paraId="737DFA79" w14:textId="77777777" w:rsidR="0047273D" w:rsidRPr="00946B68" w:rsidRDefault="0047273D" w:rsidP="00117397">
            <w:pPr>
              <w:jc w:val="both"/>
              <w:rPr>
                <w:rFonts w:cstheme="minorHAnsi"/>
                <w:lang w:val="sq-AL"/>
              </w:rPr>
            </w:pPr>
          </w:p>
        </w:tc>
        <w:tc>
          <w:tcPr>
            <w:tcW w:w="810" w:type="dxa"/>
          </w:tcPr>
          <w:p w14:paraId="42FEDC55" w14:textId="77777777" w:rsidR="0047273D" w:rsidRPr="00946B68" w:rsidRDefault="0047273D" w:rsidP="00117397">
            <w:pPr>
              <w:jc w:val="both"/>
              <w:rPr>
                <w:rFonts w:cstheme="minorHAnsi"/>
                <w:lang w:val="sq-AL"/>
              </w:rPr>
            </w:pPr>
            <w:r w:rsidRPr="00946B68">
              <w:rPr>
                <w:rFonts w:cstheme="minorHAnsi"/>
                <w:lang w:val="sq-AL"/>
              </w:rPr>
              <w:t>Jo</w:t>
            </w:r>
          </w:p>
        </w:tc>
        <w:tc>
          <w:tcPr>
            <w:tcW w:w="2430" w:type="dxa"/>
          </w:tcPr>
          <w:p w14:paraId="465783C4"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2666DCB5"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532DD1D0" w14:textId="77777777" w:rsidR="0047273D" w:rsidRPr="00946B68" w:rsidRDefault="0047273D" w:rsidP="00117397">
            <w:pPr>
              <w:jc w:val="both"/>
              <w:rPr>
                <w:rFonts w:cstheme="minorHAnsi"/>
                <w:lang w:val="sq-AL"/>
              </w:rPr>
            </w:pPr>
            <w:r w:rsidRPr="00946B68">
              <w:rPr>
                <w:rFonts w:cstheme="minorHAnsi"/>
                <w:lang w:val="sq-AL"/>
              </w:rPr>
              <w:t>Shiko lart</w:t>
            </w:r>
          </w:p>
        </w:tc>
      </w:tr>
      <w:tr w:rsidR="0047273D" w:rsidRPr="00946B68" w14:paraId="78B6D262" w14:textId="77777777" w:rsidTr="000F4C59">
        <w:tc>
          <w:tcPr>
            <w:tcW w:w="1710" w:type="dxa"/>
            <w:vMerge/>
          </w:tcPr>
          <w:p w14:paraId="1329D616" w14:textId="77777777" w:rsidR="0047273D" w:rsidRPr="00946B68" w:rsidRDefault="0047273D" w:rsidP="00117397">
            <w:pPr>
              <w:jc w:val="both"/>
              <w:rPr>
                <w:rFonts w:cstheme="minorHAnsi"/>
                <w:lang w:val="sq-AL"/>
              </w:rPr>
            </w:pPr>
          </w:p>
        </w:tc>
        <w:tc>
          <w:tcPr>
            <w:tcW w:w="4050" w:type="dxa"/>
          </w:tcPr>
          <w:p w14:paraId="4706C20A" w14:textId="77777777" w:rsidR="0047273D" w:rsidRPr="00946B68" w:rsidRDefault="0047273D" w:rsidP="00117397">
            <w:pPr>
              <w:jc w:val="both"/>
              <w:rPr>
                <w:rFonts w:cstheme="minorHAnsi"/>
                <w:lang w:val="sq-AL"/>
              </w:rPr>
            </w:pPr>
            <w:r w:rsidRPr="00946B68">
              <w:rPr>
                <w:rFonts w:cstheme="minorHAnsi"/>
                <w:lang w:val="sq-AL"/>
              </w:rPr>
              <w:t>A ka mundësi që inovacionet dhe kërkimet të promovohen?</w:t>
            </w:r>
          </w:p>
        </w:tc>
        <w:tc>
          <w:tcPr>
            <w:tcW w:w="810" w:type="dxa"/>
          </w:tcPr>
          <w:p w14:paraId="694ECE60" w14:textId="77777777" w:rsidR="0047273D" w:rsidRPr="00946B68" w:rsidRDefault="0047273D" w:rsidP="00117397">
            <w:pPr>
              <w:jc w:val="both"/>
              <w:rPr>
                <w:rFonts w:cstheme="minorHAnsi"/>
                <w:lang w:val="sq-AL"/>
              </w:rPr>
            </w:pPr>
            <w:r w:rsidRPr="00946B68">
              <w:rPr>
                <w:rFonts w:cstheme="minorHAnsi"/>
                <w:lang w:val="sq-AL"/>
              </w:rPr>
              <w:t>Po</w:t>
            </w:r>
          </w:p>
        </w:tc>
        <w:tc>
          <w:tcPr>
            <w:tcW w:w="810" w:type="dxa"/>
          </w:tcPr>
          <w:p w14:paraId="0F50236D" w14:textId="77777777" w:rsidR="0047273D" w:rsidRPr="00946B68" w:rsidRDefault="0047273D" w:rsidP="00117397">
            <w:pPr>
              <w:jc w:val="both"/>
              <w:rPr>
                <w:rFonts w:cstheme="minorHAnsi"/>
                <w:lang w:val="sq-AL"/>
              </w:rPr>
            </w:pPr>
          </w:p>
        </w:tc>
        <w:tc>
          <w:tcPr>
            <w:tcW w:w="2430" w:type="dxa"/>
          </w:tcPr>
          <w:p w14:paraId="106BCB51"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1263972E"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11AB6E65" w14:textId="77777777" w:rsidR="0047273D" w:rsidRPr="00946B68" w:rsidRDefault="002D22CB" w:rsidP="00117397">
            <w:pPr>
              <w:jc w:val="both"/>
              <w:rPr>
                <w:rFonts w:cstheme="minorHAnsi"/>
                <w:lang w:val="sq-AL"/>
              </w:rPr>
            </w:pPr>
            <w:r w:rsidRPr="00946B68">
              <w:rPr>
                <w:rFonts w:cstheme="minorHAnsi"/>
                <w:lang w:val="sq-AL"/>
              </w:rPr>
              <w:t xml:space="preserve">Gjersa </w:t>
            </w:r>
            <w:r w:rsidR="0047273D" w:rsidRPr="00946B68">
              <w:rPr>
                <w:rFonts w:cstheme="minorHAnsi"/>
                <w:lang w:val="sq-AL"/>
              </w:rPr>
              <w:t xml:space="preserve">zgjidhjet </w:t>
            </w:r>
            <w:r w:rsidRPr="00946B68">
              <w:rPr>
                <w:rFonts w:cstheme="minorHAnsi"/>
                <w:lang w:val="sq-AL"/>
              </w:rPr>
              <w:t>e</w:t>
            </w:r>
            <w:r w:rsidR="0047273D" w:rsidRPr="00946B68">
              <w:rPr>
                <w:rFonts w:cstheme="minorHAnsi"/>
                <w:lang w:val="sq-AL"/>
              </w:rPr>
              <w:t xml:space="preserve"> BRE bëhen </w:t>
            </w:r>
            <w:r w:rsidRPr="00946B68">
              <w:rPr>
                <w:rFonts w:cstheme="minorHAnsi"/>
                <w:lang w:val="sq-AL"/>
              </w:rPr>
              <w:t xml:space="preserve">standardi </w:t>
            </w:r>
            <w:r w:rsidR="0047273D" w:rsidRPr="00946B68">
              <w:rPr>
                <w:rFonts w:cstheme="minorHAnsi"/>
                <w:lang w:val="sq-AL"/>
              </w:rPr>
              <w:t xml:space="preserve">në vend, </w:t>
            </w:r>
            <w:r w:rsidRPr="00946B68">
              <w:rPr>
                <w:rFonts w:cstheme="minorHAnsi"/>
                <w:lang w:val="sq-AL"/>
              </w:rPr>
              <w:t>hulumtimi</w:t>
            </w:r>
            <w:r w:rsidR="0047273D" w:rsidRPr="00946B68">
              <w:rPr>
                <w:rFonts w:cstheme="minorHAnsi"/>
                <w:lang w:val="sq-AL"/>
              </w:rPr>
              <w:t xml:space="preserve"> dhe inovacioni do të zhvillohen gradualisht. Duke pasur parasysh që produktet e BRE janë duke vazhduar transformimin domethënës pothuajse në baza ditore, falë inovacionit, pritet që ky trend të vazhdojë edhe në të ardhmen. Kjo do të kërkojë ekspertizë të caktuar në vend që të zhvillohet për të vazhduar me përparimin teknologjik në këtë fushë. Për </w:t>
            </w:r>
            <w:r w:rsidRPr="00946B68">
              <w:rPr>
                <w:rFonts w:cstheme="minorHAnsi"/>
                <w:lang w:val="sq-AL"/>
              </w:rPr>
              <w:t xml:space="preserve">të </w:t>
            </w:r>
            <w:r w:rsidR="0047273D" w:rsidRPr="00946B68">
              <w:rPr>
                <w:rFonts w:cstheme="minorHAnsi"/>
                <w:lang w:val="sq-AL"/>
              </w:rPr>
              <w:t xml:space="preserve">bërë këtë, </w:t>
            </w:r>
            <w:r w:rsidRPr="00946B68">
              <w:rPr>
                <w:rFonts w:cstheme="minorHAnsi"/>
                <w:lang w:val="sq-AL"/>
              </w:rPr>
              <w:t xml:space="preserve">nevojiten edhe hulumtime </w:t>
            </w:r>
            <w:r w:rsidR="0047273D" w:rsidRPr="00946B68">
              <w:rPr>
                <w:rFonts w:cstheme="minorHAnsi"/>
                <w:lang w:val="sq-AL"/>
              </w:rPr>
              <w:t>të mëtejshme.</w:t>
            </w:r>
          </w:p>
        </w:tc>
      </w:tr>
      <w:tr w:rsidR="0047273D" w:rsidRPr="00946B68" w14:paraId="02F888A0" w14:textId="77777777" w:rsidTr="000F4C59">
        <w:tc>
          <w:tcPr>
            <w:tcW w:w="1710" w:type="dxa"/>
            <w:vMerge/>
          </w:tcPr>
          <w:p w14:paraId="18B1F490" w14:textId="77777777" w:rsidR="0047273D" w:rsidRPr="00946B68" w:rsidRDefault="0047273D" w:rsidP="00117397">
            <w:pPr>
              <w:jc w:val="both"/>
              <w:rPr>
                <w:rFonts w:cstheme="minorHAnsi"/>
                <w:lang w:val="sq-AL"/>
              </w:rPr>
            </w:pPr>
          </w:p>
        </w:tc>
        <w:tc>
          <w:tcPr>
            <w:tcW w:w="4050" w:type="dxa"/>
          </w:tcPr>
          <w:p w14:paraId="7DFFEEA2" w14:textId="77777777" w:rsidR="0047273D" w:rsidRPr="00946B68" w:rsidRDefault="0047273D" w:rsidP="00117397">
            <w:pPr>
              <w:jc w:val="both"/>
              <w:rPr>
                <w:rFonts w:cstheme="minorHAnsi"/>
                <w:lang w:val="sq-AL"/>
              </w:rPr>
            </w:pPr>
            <w:r w:rsidRPr="00946B68">
              <w:rPr>
                <w:rFonts w:cstheme="minorHAnsi"/>
                <w:lang w:val="sq-AL"/>
              </w:rPr>
              <w:t>A ka mundësi që inovacionet dhe hulumtimet të pengohen?</w:t>
            </w:r>
          </w:p>
        </w:tc>
        <w:tc>
          <w:tcPr>
            <w:tcW w:w="810" w:type="dxa"/>
          </w:tcPr>
          <w:p w14:paraId="5E72B124" w14:textId="77777777" w:rsidR="0047273D" w:rsidRPr="00946B68" w:rsidRDefault="0047273D" w:rsidP="00117397">
            <w:pPr>
              <w:jc w:val="both"/>
              <w:rPr>
                <w:rFonts w:cstheme="minorHAnsi"/>
                <w:lang w:val="sq-AL"/>
              </w:rPr>
            </w:pPr>
          </w:p>
        </w:tc>
        <w:tc>
          <w:tcPr>
            <w:tcW w:w="810" w:type="dxa"/>
          </w:tcPr>
          <w:p w14:paraId="71028851" w14:textId="77777777" w:rsidR="0047273D" w:rsidRPr="00946B68" w:rsidRDefault="0047273D" w:rsidP="00117397">
            <w:pPr>
              <w:jc w:val="both"/>
              <w:rPr>
                <w:rFonts w:cstheme="minorHAnsi"/>
                <w:lang w:val="sq-AL"/>
              </w:rPr>
            </w:pPr>
            <w:r w:rsidRPr="00946B68">
              <w:rPr>
                <w:rFonts w:cstheme="minorHAnsi"/>
                <w:lang w:val="sq-AL"/>
              </w:rPr>
              <w:t>Jo</w:t>
            </w:r>
          </w:p>
        </w:tc>
        <w:tc>
          <w:tcPr>
            <w:tcW w:w="2430" w:type="dxa"/>
          </w:tcPr>
          <w:p w14:paraId="09348E41"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40420CC9"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40F14533" w14:textId="77777777" w:rsidR="0047273D" w:rsidRPr="00946B68" w:rsidRDefault="0047273D" w:rsidP="00117397">
            <w:pPr>
              <w:jc w:val="both"/>
              <w:rPr>
                <w:rFonts w:cstheme="minorHAnsi"/>
                <w:lang w:val="sq-AL"/>
              </w:rPr>
            </w:pPr>
            <w:r w:rsidRPr="00946B68">
              <w:rPr>
                <w:rFonts w:cstheme="minorHAnsi"/>
                <w:lang w:val="sq-AL"/>
              </w:rPr>
              <w:t>Si më sipër</w:t>
            </w:r>
          </w:p>
        </w:tc>
      </w:tr>
      <w:tr w:rsidR="0047273D" w:rsidRPr="00946B68" w14:paraId="00FBB118" w14:textId="77777777" w:rsidTr="000F4C59">
        <w:tc>
          <w:tcPr>
            <w:tcW w:w="1710" w:type="dxa"/>
          </w:tcPr>
          <w:p w14:paraId="139E2676" w14:textId="77777777" w:rsidR="0047273D" w:rsidRPr="00946B68" w:rsidRDefault="0047273D" w:rsidP="00117397">
            <w:pPr>
              <w:rPr>
                <w:rFonts w:cstheme="minorHAnsi"/>
                <w:lang w:val="sq-AL"/>
              </w:rPr>
            </w:pPr>
            <w:r w:rsidRPr="00946B68">
              <w:rPr>
                <w:rFonts w:cstheme="minorHAnsi"/>
                <w:lang w:val="sq-AL"/>
              </w:rPr>
              <w:lastRenderedPageBreak/>
              <w:t>Ndikimi në NVM-të</w:t>
            </w:r>
          </w:p>
        </w:tc>
        <w:tc>
          <w:tcPr>
            <w:tcW w:w="4050" w:type="dxa"/>
          </w:tcPr>
          <w:p w14:paraId="35364986" w14:textId="77777777" w:rsidR="0047273D" w:rsidRPr="00946B68" w:rsidRDefault="0047273D" w:rsidP="00117397">
            <w:pPr>
              <w:jc w:val="both"/>
              <w:rPr>
                <w:rFonts w:cstheme="minorHAnsi"/>
                <w:lang w:val="sq-AL"/>
              </w:rPr>
            </w:pPr>
            <w:r w:rsidRPr="00946B68">
              <w:rPr>
                <w:rFonts w:cstheme="minorHAnsi"/>
                <w:lang w:val="sq-AL"/>
              </w:rPr>
              <w:t>A janë kompanitë e prekura kryesisht nga NVM-të?</w:t>
            </w:r>
          </w:p>
        </w:tc>
        <w:tc>
          <w:tcPr>
            <w:tcW w:w="810" w:type="dxa"/>
          </w:tcPr>
          <w:p w14:paraId="7EAF5D30" w14:textId="77777777" w:rsidR="0047273D" w:rsidRPr="00946B68" w:rsidRDefault="0047273D" w:rsidP="00117397">
            <w:pPr>
              <w:jc w:val="both"/>
              <w:rPr>
                <w:rFonts w:cstheme="minorHAnsi"/>
                <w:lang w:val="sq-AL"/>
              </w:rPr>
            </w:pPr>
            <w:r w:rsidRPr="00946B68">
              <w:rPr>
                <w:rFonts w:cstheme="minorHAnsi"/>
                <w:lang w:val="sq-AL"/>
              </w:rPr>
              <w:t>Po</w:t>
            </w:r>
          </w:p>
        </w:tc>
        <w:tc>
          <w:tcPr>
            <w:tcW w:w="810" w:type="dxa"/>
          </w:tcPr>
          <w:p w14:paraId="2896ED87" w14:textId="77777777" w:rsidR="0047273D" w:rsidRPr="00946B68" w:rsidRDefault="0047273D" w:rsidP="00117397">
            <w:pPr>
              <w:jc w:val="both"/>
              <w:rPr>
                <w:rFonts w:cstheme="minorHAnsi"/>
                <w:lang w:val="sq-AL"/>
              </w:rPr>
            </w:pPr>
          </w:p>
        </w:tc>
        <w:tc>
          <w:tcPr>
            <w:tcW w:w="2430" w:type="dxa"/>
          </w:tcPr>
          <w:p w14:paraId="41232DE2"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7DA408C5"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18F16D52" w14:textId="77777777" w:rsidR="0047273D" w:rsidRPr="00946B68" w:rsidRDefault="0047273D" w:rsidP="00117397">
            <w:pPr>
              <w:jc w:val="both"/>
              <w:rPr>
                <w:rFonts w:cstheme="minorHAnsi"/>
                <w:lang w:val="sq-AL"/>
              </w:rPr>
            </w:pPr>
            <w:r w:rsidRPr="00946B68">
              <w:rPr>
                <w:rFonts w:cstheme="minorHAnsi"/>
                <w:lang w:val="sq-AL"/>
              </w:rPr>
              <w:t>Zhvillimi i zgjidhjeve për BRE do të ndikojë pozitivisht në NVM-të, si në aspektin e zhvillimit të projekteve të BRE, ashtu edhe në aspektin e uljes së kostove të tyre të energjisë elektrike në të ardhmen si vetë-konsumatorë. Rregullat që do të zhvillohen duhet të lejojnë që NVM të kenë qasje më të lehtë në tregun e BRE dhe të zhvillojnë projekte për BRE.</w:t>
            </w:r>
          </w:p>
        </w:tc>
      </w:tr>
      <w:tr w:rsidR="0047273D" w:rsidRPr="00946B68" w14:paraId="45F928F3" w14:textId="77777777" w:rsidTr="000F4C59">
        <w:tc>
          <w:tcPr>
            <w:tcW w:w="1710" w:type="dxa"/>
            <w:vMerge w:val="restart"/>
          </w:tcPr>
          <w:p w14:paraId="52C59213" w14:textId="77777777" w:rsidR="0047273D" w:rsidRPr="00946B68" w:rsidRDefault="0047273D" w:rsidP="00117397">
            <w:pPr>
              <w:jc w:val="both"/>
              <w:rPr>
                <w:rFonts w:cstheme="minorHAnsi"/>
                <w:lang w:val="sq-AL"/>
              </w:rPr>
            </w:pPr>
            <w:r w:rsidRPr="00946B68">
              <w:rPr>
                <w:rFonts w:cstheme="minorHAnsi"/>
                <w:lang w:val="sq-AL"/>
              </w:rPr>
              <w:t>Çmimet dhe konkurrenca</w:t>
            </w:r>
          </w:p>
        </w:tc>
        <w:tc>
          <w:tcPr>
            <w:tcW w:w="4050" w:type="dxa"/>
          </w:tcPr>
          <w:p w14:paraId="0081D121" w14:textId="77777777" w:rsidR="0047273D" w:rsidRPr="00946B68" w:rsidRDefault="0047273D" w:rsidP="00117397">
            <w:pPr>
              <w:jc w:val="both"/>
              <w:rPr>
                <w:rFonts w:cstheme="minorHAnsi"/>
                <w:lang w:val="sq-AL"/>
              </w:rPr>
            </w:pPr>
            <w:r w:rsidRPr="00946B68">
              <w:rPr>
                <w:rFonts w:cstheme="minorHAnsi"/>
                <w:lang w:val="sq-AL"/>
              </w:rPr>
              <w:t>A do të rritet numri i mallrave dhe shërbimeve në dispozicion të biznesit ose konsumatorëve?</w:t>
            </w:r>
          </w:p>
        </w:tc>
        <w:tc>
          <w:tcPr>
            <w:tcW w:w="810" w:type="dxa"/>
          </w:tcPr>
          <w:p w14:paraId="0F407EFC" w14:textId="77777777" w:rsidR="0047273D" w:rsidRPr="00946B68" w:rsidRDefault="0047273D" w:rsidP="00117397">
            <w:pPr>
              <w:jc w:val="both"/>
              <w:rPr>
                <w:rFonts w:cstheme="minorHAnsi"/>
                <w:lang w:val="sq-AL"/>
              </w:rPr>
            </w:pPr>
            <w:r w:rsidRPr="00946B68">
              <w:rPr>
                <w:rFonts w:cstheme="minorHAnsi"/>
                <w:lang w:val="sq-AL"/>
              </w:rPr>
              <w:t>Po</w:t>
            </w:r>
          </w:p>
        </w:tc>
        <w:tc>
          <w:tcPr>
            <w:tcW w:w="810" w:type="dxa"/>
          </w:tcPr>
          <w:p w14:paraId="38545287" w14:textId="77777777" w:rsidR="0047273D" w:rsidRPr="00946B68" w:rsidRDefault="0047273D" w:rsidP="00117397">
            <w:pPr>
              <w:jc w:val="both"/>
              <w:rPr>
                <w:rFonts w:cstheme="minorHAnsi"/>
                <w:lang w:val="sq-AL"/>
              </w:rPr>
            </w:pPr>
          </w:p>
        </w:tc>
        <w:tc>
          <w:tcPr>
            <w:tcW w:w="2430" w:type="dxa"/>
          </w:tcPr>
          <w:p w14:paraId="15EEE73D"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0929D765"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2538F511" w14:textId="77777777" w:rsidR="0047273D" w:rsidRPr="00946B68" w:rsidRDefault="0047273D" w:rsidP="00117397">
            <w:pPr>
              <w:jc w:val="both"/>
              <w:rPr>
                <w:rFonts w:cstheme="minorHAnsi"/>
                <w:lang w:val="sq-AL"/>
              </w:rPr>
            </w:pPr>
            <w:r w:rsidRPr="00946B68">
              <w:rPr>
                <w:rFonts w:cstheme="minorHAnsi"/>
                <w:lang w:val="sq-AL"/>
              </w:rPr>
              <w:t>Projektet e reja të BRE do të rezultojnë që burimet e reja të energjisë elektrike të bëhen të disponueshme për klientët. Si e tillë, kjo do të mundësojë diversifikimin e burimeve të energjisë në Kosovë.</w:t>
            </w:r>
          </w:p>
          <w:p w14:paraId="151E4992" w14:textId="77777777" w:rsidR="0047273D" w:rsidRPr="00946B68" w:rsidRDefault="0047273D" w:rsidP="00117397">
            <w:pPr>
              <w:jc w:val="both"/>
              <w:rPr>
                <w:rFonts w:cstheme="minorHAnsi"/>
                <w:lang w:val="sq-AL"/>
              </w:rPr>
            </w:pPr>
            <w:r w:rsidRPr="00946B68">
              <w:rPr>
                <w:rFonts w:cstheme="minorHAnsi"/>
                <w:lang w:val="sq-AL"/>
              </w:rPr>
              <w:t>Për më tepër, projektet e reja të BRE ofrojnë mundësi për prezantimin e produkteve dhe shërbimeve të reja duke përfshirë: teknologjinë e BRE me shumicë, shërbimet e mirëmbajtjes, objektet/shërbimet e ruajtjes së baterive, etj.</w:t>
            </w:r>
          </w:p>
        </w:tc>
      </w:tr>
      <w:tr w:rsidR="0047273D" w:rsidRPr="00946B68" w14:paraId="7557D02D" w14:textId="77777777" w:rsidTr="000F4C59">
        <w:tc>
          <w:tcPr>
            <w:tcW w:w="1710" w:type="dxa"/>
            <w:vMerge/>
          </w:tcPr>
          <w:p w14:paraId="02A4D3FD" w14:textId="77777777" w:rsidR="0047273D" w:rsidRPr="00946B68" w:rsidRDefault="0047273D" w:rsidP="00117397">
            <w:pPr>
              <w:jc w:val="both"/>
              <w:rPr>
                <w:rFonts w:cstheme="minorHAnsi"/>
                <w:lang w:val="sq-AL"/>
              </w:rPr>
            </w:pPr>
          </w:p>
        </w:tc>
        <w:tc>
          <w:tcPr>
            <w:tcW w:w="4050" w:type="dxa"/>
          </w:tcPr>
          <w:p w14:paraId="08653EFF" w14:textId="77777777" w:rsidR="0047273D" w:rsidRPr="00946B68" w:rsidRDefault="0047273D" w:rsidP="00117397">
            <w:pPr>
              <w:jc w:val="both"/>
              <w:rPr>
                <w:rFonts w:cstheme="minorHAnsi"/>
                <w:lang w:val="sq-AL"/>
              </w:rPr>
            </w:pPr>
            <w:r w:rsidRPr="00946B68">
              <w:rPr>
                <w:rFonts w:cstheme="minorHAnsi"/>
                <w:lang w:val="sq-AL"/>
              </w:rPr>
              <w:t>A do të ulet numri i mallrave dhe shërbimeve në dispozicion të biznesit ose konsumatorëve?</w:t>
            </w:r>
          </w:p>
        </w:tc>
        <w:tc>
          <w:tcPr>
            <w:tcW w:w="810" w:type="dxa"/>
          </w:tcPr>
          <w:p w14:paraId="2F2E64F4" w14:textId="77777777" w:rsidR="0047273D" w:rsidRPr="00946B68" w:rsidRDefault="0047273D" w:rsidP="00117397">
            <w:pPr>
              <w:jc w:val="both"/>
              <w:rPr>
                <w:rFonts w:cstheme="minorHAnsi"/>
                <w:lang w:val="sq-AL"/>
              </w:rPr>
            </w:pPr>
          </w:p>
        </w:tc>
        <w:tc>
          <w:tcPr>
            <w:tcW w:w="810" w:type="dxa"/>
          </w:tcPr>
          <w:p w14:paraId="21E3A479" w14:textId="77777777" w:rsidR="0047273D" w:rsidRPr="00946B68" w:rsidRDefault="0047273D" w:rsidP="00117397">
            <w:pPr>
              <w:jc w:val="both"/>
              <w:rPr>
                <w:rFonts w:cstheme="minorHAnsi"/>
                <w:lang w:val="sq-AL"/>
              </w:rPr>
            </w:pPr>
            <w:r w:rsidRPr="00946B68">
              <w:rPr>
                <w:rFonts w:cstheme="minorHAnsi"/>
                <w:lang w:val="sq-AL"/>
              </w:rPr>
              <w:t>Jo</w:t>
            </w:r>
          </w:p>
        </w:tc>
        <w:tc>
          <w:tcPr>
            <w:tcW w:w="2430" w:type="dxa"/>
          </w:tcPr>
          <w:p w14:paraId="35297742"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12D0F123"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74BF98DA" w14:textId="77777777" w:rsidR="0047273D" w:rsidRPr="00946B68" w:rsidRDefault="0047273D" w:rsidP="00117397">
            <w:pPr>
              <w:jc w:val="both"/>
              <w:rPr>
                <w:rFonts w:cstheme="minorHAnsi"/>
                <w:lang w:val="sq-AL"/>
              </w:rPr>
            </w:pPr>
            <w:r w:rsidRPr="00946B68">
              <w:rPr>
                <w:rFonts w:cstheme="minorHAnsi"/>
                <w:lang w:val="sq-AL"/>
              </w:rPr>
              <w:t>Si më sipër</w:t>
            </w:r>
          </w:p>
        </w:tc>
      </w:tr>
      <w:tr w:rsidR="0047273D" w:rsidRPr="00946B68" w14:paraId="0D3CF2FA" w14:textId="77777777" w:rsidTr="000F4C59">
        <w:tc>
          <w:tcPr>
            <w:tcW w:w="1710" w:type="dxa"/>
            <w:vMerge/>
          </w:tcPr>
          <w:p w14:paraId="44DA4303" w14:textId="77777777" w:rsidR="0047273D" w:rsidRPr="00946B68" w:rsidRDefault="0047273D" w:rsidP="00117397">
            <w:pPr>
              <w:jc w:val="both"/>
              <w:rPr>
                <w:rFonts w:cstheme="minorHAnsi"/>
                <w:lang w:val="sq-AL"/>
              </w:rPr>
            </w:pPr>
          </w:p>
        </w:tc>
        <w:tc>
          <w:tcPr>
            <w:tcW w:w="4050" w:type="dxa"/>
          </w:tcPr>
          <w:p w14:paraId="04499CE4" w14:textId="77777777" w:rsidR="0047273D" w:rsidRPr="00946B68" w:rsidRDefault="0047273D" w:rsidP="00117397">
            <w:pPr>
              <w:jc w:val="both"/>
              <w:rPr>
                <w:rFonts w:cstheme="minorHAnsi"/>
                <w:lang w:val="sq-AL"/>
              </w:rPr>
            </w:pPr>
            <w:r w:rsidRPr="00946B68">
              <w:rPr>
                <w:rFonts w:cstheme="minorHAnsi"/>
                <w:lang w:val="sq-AL"/>
              </w:rPr>
              <w:t>A do të rriten çmimet për mallrat dhe shërbimet ekzistuese?</w:t>
            </w:r>
          </w:p>
        </w:tc>
        <w:tc>
          <w:tcPr>
            <w:tcW w:w="810" w:type="dxa"/>
          </w:tcPr>
          <w:p w14:paraId="17147F4B" w14:textId="77777777" w:rsidR="0047273D" w:rsidRPr="00946B68" w:rsidRDefault="0047273D" w:rsidP="00117397">
            <w:pPr>
              <w:jc w:val="both"/>
              <w:rPr>
                <w:rFonts w:cstheme="minorHAnsi"/>
                <w:lang w:val="sq-AL"/>
              </w:rPr>
            </w:pPr>
          </w:p>
        </w:tc>
        <w:tc>
          <w:tcPr>
            <w:tcW w:w="810" w:type="dxa"/>
          </w:tcPr>
          <w:p w14:paraId="08641706" w14:textId="77777777" w:rsidR="0047273D" w:rsidRPr="00946B68" w:rsidRDefault="0047273D" w:rsidP="00117397">
            <w:pPr>
              <w:jc w:val="both"/>
              <w:rPr>
                <w:rFonts w:cstheme="minorHAnsi"/>
                <w:lang w:val="sq-AL"/>
              </w:rPr>
            </w:pPr>
            <w:r w:rsidRPr="00946B68">
              <w:rPr>
                <w:rFonts w:cstheme="minorHAnsi"/>
                <w:lang w:val="sq-AL"/>
              </w:rPr>
              <w:t>Jo</w:t>
            </w:r>
          </w:p>
        </w:tc>
        <w:tc>
          <w:tcPr>
            <w:tcW w:w="2430" w:type="dxa"/>
          </w:tcPr>
          <w:p w14:paraId="02D3EC31"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1718D152"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2E22EF24" w14:textId="77777777" w:rsidR="0047273D" w:rsidRPr="00946B68" w:rsidRDefault="0047273D" w:rsidP="00117397">
            <w:pPr>
              <w:jc w:val="both"/>
              <w:rPr>
                <w:rFonts w:cstheme="minorHAnsi"/>
                <w:lang w:val="sq-AL"/>
              </w:rPr>
            </w:pPr>
            <w:r w:rsidRPr="00946B68">
              <w:rPr>
                <w:rFonts w:cstheme="minorHAnsi"/>
                <w:lang w:val="sq-AL"/>
              </w:rPr>
              <w:t>Si më poshtë</w:t>
            </w:r>
          </w:p>
        </w:tc>
      </w:tr>
      <w:tr w:rsidR="0047273D" w:rsidRPr="00946B68" w14:paraId="2A6596B7" w14:textId="77777777" w:rsidTr="000F4C59">
        <w:tc>
          <w:tcPr>
            <w:tcW w:w="1710" w:type="dxa"/>
            <w:vMerge/>
          </w:tcPr>
          <w:p w14:paraId="76420B74" w14:textId="77777777" w:rsidR="0047273D" w:rsidRPr="00946B68" w:rsidRDefault="0047273D" w:rsidP="00117397">
            <w:pPr>
              <w:jc w:val="both"/>
              <w:rPr>
                <w:rFonts w:cstheme="minorHAnsi"/>
                <w:lang w:val="sq-AL"/>
              </w:rPr>
            </w:pPr>
          </w:p>
        </w:tc>
        <w:tc>
          <w:tcPr>
            <w:tcW w:w="4050" w:type="dxa"/>
          </w:tcPr>
          <w:p w14:paraId="5EBE488A" w14:textId="77777777" w:rsidR="0047273D" w:rsidRPr="00946B68" w:rsidRDefault="0047273D" w:rsidP="00117397">
            <w:pPr>
              <w:jc w:val="both"/>
              <w:rPr>
                <w:rFonts w:cstheme="minorHAnsi"/>
                <w:lang w:val="sq-AL"/>
              </w:rPr>
            </w:pPr>
            <w:r w:rsidRPr="00946B68">
              <w:rPr>
                <w:rFonts w:cstheme="minorHAnsi"/>
                <w:lang w:val="sq-AL"/>
              </w:rPr>
              <w:t>A do të ulen çmimet për mallrat dhe shërbimet ekzistuese?</w:t>
            </w:r>
          </w:p>
        </w:tc>
        <w:tc>
          <w:tcPr>
            <w:tcW w:w="810" w:type="dxa"/>
          </w:tcPr>
          <w:p w14:paraId="44F1C973" w14:textId="77777777" w:rsidR="0047273D" w:rsidRPr="00946B68" w:rsidRDefault="0047273D" w:rsidP="00117397">
            <w:pPr>
              <w:jc w:val="both"/>
              <w:rPr>
                <w:rFonts w:cstheme="minorHAnsi"/>
                <w:lang w:val="sq-AL"/>
              </w:rPr>
            </w:pPr>
            <w:r w:rsidRPr="00946B68">
              <w:rPr>
                <w:rFonts w:cstheme="minorHAnsi"/>
                <w:lang w:val="sq-AL"/>
              </w:rPr>
              <w:t>Po</w:t>
            </w:r>
          </w:p>
        </w:tc>
        <w:tc>
          <w:tcPr>
            <w:tcW w:w="810" w:type="dxa"/>
          </w:tcPr>
          <w:p w14:paraId="0ACA0929" w14:textId="77777777" w:rsidR="0047273D" w:rsidRPr="00946B68" w:rsidRDefault="0047273D" w:rsidP="00117397">
            <w:pPr>
              <w:jc w:val="both"/>
              <w:rPr>
                <w:rFonts w:cstheme="minorHAnsi"/>
                <w:lang w:val="sq-AL"/>
              </w:rPr>
            </w:pPr>
          </w:p>
        </w:tc>
        <w:tc>
          <w:tcPr>
            <w:tcW w:w="2430" w:type="dxa"/>
          </w:tcPr>
          <w:p w14:paraId="03CE2F35"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17F5B868"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48B03171" w14:textId="77777777" w:rsidR="0047273D" w:rsidRPr="00946B68" w:rsidRDefault="0047273D" w:rsidP="00117397">
            <w:pPr>
              <w:jc w:val="both"/>
              <w:rPr>
                <w:rFonts w:cstheme="minorHAnsi"/>
                <w:lang w:val="sq-AL"/>
              </w:rPr>
            </w:pPr>
            <w:r w:rsidRPr="00946B68">
              <w:rPr>
                <w:rFonts w:cstheme="minorHAnsi"/>
                <w:lang w:val="sq-AL"/>
              </w:rPr>
              <w:t xml:space="preserve">Çmimet për zgjidhjet e BRE do të jenë konkurruese në treg. Në afat më të gjatë, këto zgjidhje do të rezultojnë në kosto më të ulëta duke </w:t>
            </w:r>
            <w:r w:rsidR="002D22CB" w:rsidRPr="00946B68">
              <w:rPr>
                <w:rFonts w:cstheme="minorHAnsi"/>
                <w:lang w:val="sq-AL"/>
              </w:rPr>
              <w:t xml:space="preserve">marr </w:t>
            </w:r>
            <w:r w:rsidRPr="00946B68">
              <w:rPr>
                <w:rFonts w:cstheme="minorHAnsi"/>
                <w:lang w:val="sq-AL"/>
              </w:rPr>
              <w:t>parasysh përparimet teknologjike në këtë fushë.</w:t>
            </w:r>
          </w:p>
        </w:tc>
      </w:tr>
      <w:tr w:rsidR="0047273D" w:rsidRPr="00946B68" w14:paraId="00EEB27C" w14:textId="77777777" w:rsidTr="000F4C59">
        <w:tc>
          <w:tcPr>
            <w:tcW w:w="1710" w:type="dxa"/>
            <w:vMerge w:val="restart"/>
          </w:tcPr>
          <w:p w14:paraId="1653BC15" w14:textId="77777777" w:rsidR="0047273D" w:rsidRPr="00946B68" w:rsidRDefault="0047273D" w:rsidP="00117397">
            <w:pPr>
              <w:jc w:val="both"/>
              <w:rPr>
                <w:rFonts w:cstheme="minorHAnsi"/>
                <w:lang w:val="sq-AL"/>
              </w:rPr>
            </w:pPr>
            <w:r w:rsidRPr="00946B68">
              <w:rPr>
                <w:rFonts w:cstheme="minorHAnsi"/>
                <w:lang w:val="sq-AL"/>
              </w:rPr>
              <w:t>Ndikimet ekonomike rajonale</w:t>
            </w:r>
          </w:p>
        </w:tc>
        <w:tc>
          <w:tcPr>
            <w:tcW w:w="4050" w:type="dxa"/>
          </w:tcPr>
          <w:p w14:paraId="25631DB0" w14:textId="77777777" w:rsidR="0047273D" w:rsidRPr="00946B68" w:rsidRDefault="0047273D" w:rsidP="00117397">
            <w:pPr>
              <w:jc w:val="both"/>
              <w:rPr>
                <w:rFonts w:cstheme="minorHAnsi"/>
                <w:lang w:val="sq-AL"/>
              </w:rPr>
            </w:pPr>
            <w:r w:rsidRPr="00946B68">
              <w:rPr>
                <w:rFonts w:cstheme="minorHAnsi"/>
                <w:lang w:val="sq-AL"/>
              </w:rPr>
              <w:t>A do të preket ndonjë sektor i veçantë biznesi?</w:t>
            </w:r>
          </w:p>
        </w:tc>
        <w:tc>
          <w:tcPr>
            <w:tcW w:w="810" w:type="dxa"/>
          </w:tcPr>
          <w:p w14:paraId="6676BB48" w14:textId="77777777" w:rsidR="0047273D" w:rsidRPr="00946B68" w:rsidRDefault="0047273D" w:rsidP="00117397">
            <w:pPr>
              <w:jc w:val="both"/>
              <w:rPr>
                <w:rFonts w:cstheme="minorHAnsi"/>
                <w:lang w:val="sq-AL"/>
              </w:rPr>
            </w:pPr>
            <w:r w:rsidRPr="00946B68">
              <w:rPr>
                <w:rFonts w:cstheme="minorHAnsi"/>
                <w:lang w:val="sq-AL"/>
              </w:rPr>
              <w:t>Po</w:t>
            </w:r>
          </w:p>
        </w:tc>
        <w:tc>
          <w:tcPr>
            <w:tcW w:w="810" w:type="dxa"/>
          </w:tcPr>
          <w:p w14:paraId="73FBAAE5" w14:textId="77777777" w:rsidR="0047273D" w:rsidRPr="00946B68" w:rsidRDefault="0047273D" w:rsidP="00117397">
            <w:pPr>
              <w:jc w:val="both"/>
              <w:rPr>
                <w:rFonts w:cstheme="minorHAnsi"/>
                <w:lang w:val="sq-AL"/>
              </w:rPr>
            </w:pPr>
          </w:p>
        </w:tc>
        <w:tc>
          <w:tcPr>
            <w:tcW w:w="2430" w:type="dxa"/>
          </w:tcPr>
          <w:p w14:paraId="18D8090E"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32E02D49"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5D362322" w14:textId="77777777" w:rsidR="0047273D" w:rsidRPr="00946B68" w:rsidRDefault="0047273D" w:rsidP="00117397">
            <w:pPr>
              <w:jc w:val="both"/>
              <w:rPr>
                <w:rFonts w:cstheme="minorHAnsi"/>
                <w:lang w:val="sq-AL"/>
              </w:rPr>
            </w:pPr>
            <w:r w:rsidRPr="00946B68">
              <w:rPr>
                <w:rFonts w:cstheme="minorHAnsi"/>
                <w:lang w:val="sq-AL"/>
              </w:rPr>
              <w:t xml:space="preserve">Kosova </w:t>
            </w:r>
            <w:r w:rsidR="00660F40" w:rsidRPr="00946B68">
              <w:rPr>
                <w:rFonts w:cstheme="minorHAnsi"/>
                <w:lang w:val="sq-AL"/>
              </w:rPr>
              <w:t xml:space="preserve">prioritizon </w:t>
            </w:r>
            <w:r w:rsidRPr="00946B68">
              <w:rPr>
                <w:rFonts w:cstheme="minorHAnsi"/>
                <w:lang w:val="sq-AL"/>
              </w:rPr>
              <w:t>përpjekje</w:t>
            </w:r>
            <w:r w:rsidR="00660F40" w:rsidRPr="00946B68">
              <w:rPr>
                <w:rFonts w:cstheme="minorHAnsi"/>
                <w:lang w:val="sq-AL"/>
              </w:rPr>
              <w:t>t</w:t>
            </w:r>
            <w:r w:rsidRPr="00946B68">
              <w:rPr>
                <w:rFonts w:cstheme="minorHAnsi"/>
                <w:lang w:val="sq-AL"/>
              </w:rPr>
              <w:t xml:space="preserve"> ambicioze të gjelbërimit, mbrojtjes së mjedisit dhe zvogëlimit të emetimeve të gazrave serrë. Prioritizimi i burimeve të ripërtëritshme në Kosovë do të çojë drejt zvogëlimit gradual të lëndëve djegëse fosile, etj. Kjo do të ketë një ndikim pozitiv në uljen e nivelit të emetimeve të CO2 dhe ndotësve të tjerë.</w:t>
            </w:r>
          </w:p>
        </w:tc>
      </w:tr>
      <w:tr w:rsidR="0047273D" w:rsidRPr="00946B68" w14:paraId="245139C0" w14:textId="77777777" w:rsidTr="000F4C59">
        <w:tc>
          <w:tcPr>
            <w:tcW w:w="1710" w:type="dxa"/>
            <w:vMerge/>
          </w:tcPr>
          <w:p w14:paraId="6041FE6F" w14:textId="77777777" w:rsidR="0047273D" w:rsidRPr="00946B68" w:rsidRDefault="0047273D" w:rsidP="00117397">
            <w:pPr>
              <w:jc w:val="both"/>
              <w:rPr>
                <w:rFonts w:cstheme="minorHAnsi"/>
                <w:lang w:val="sq-AL"/>
              </w:rPr>
            </w:pPr>
          </w:p>
        </w:tc>
        <w:tc>
          <w:tcPr>
            <w:tcW w:w="4050" w:type="dxa"/>
          </w:tcPr>
          <w:p w14:paraId="5ECADBCA" w14:textId="77777777" w:rsidR="0047273D" w:rsidRPr="00946B68" w:rsidRDefault="0047273D" w:rsidP="00117397">
            <w:pPr>
              <w:jc w:val="both"/>
              <w:rPr>
                <w:rFonts w:cstheme="minorHAnsi"/>
                <w:lang w:val="sq-AL"/>
              </w:rPr>
            </w:pPr>
            <w:r w:rsidRPr="00946B68">
              <w:rPr>
                <w:rFonts w:cstheme="minorHAnsi"/>
                <w:lang w:val="sq-AL"/>
              </w:rPr>
              <w:t>A është i përqendruar ky sektor në një rajon të caktuar?</w:t>
            </w:r>
          </w:p>
        </w:tc>
        <w:tc>
          <w:tcPr>
            <w:tcW w:w="810" w:type="dxa"/>
          </w:tcPr>
          <w:p w14:paraId="275EB62B" w14:textId="77777777" w:rsidR="0047273D" w:rsidRPr="00946B68" w:rsidRDefault="0047273D" w:rsidP="00117397">
            <w:pPr>
              <w:jc w:val="both"/>
              <w:rPr>
                <w:rFonts w:cstheme="minorHAnsi"/>
                <w:lang w:val="sq-AL"/>
              </w:rPr>
            </w:pPr>
            <w:r w:rsidRPr="00946B68">
              <w:rPr>
                <w:rFonts w:cstheme="minorHAnsi"/>
                <w:lang w:val="sq-AL"/>
              </w:rPr>
              <w:t>Po</w:t>
            </w:r>
          </w:p>
        </w:tc>
        <w:tc>
          <w:tcPr>
            <w:tcW w:w="810" w:type="dxa"/>
          </w:tcPr>
          <w:p w14:paraId="777F44AB" w14:textId="77777777" w:rsidR="0047273D" w:rsidRPr="00946B68" w:rsidRDefault="0047273D" w:rsidP="00117397">
            <w:pPr>
              <w:jc w:val="both"/>
              <w:rPr>
                <w:rFonts w:cstheme="minorHAnsi"/>
                <w:lang w:val="sq-AL"/>
              </w:rPr>
            </w:pPr>
          </w:p>
        </w:tc>
        <w:tc>
          <w:tcPr>
            <w:tcW w:w="2430" w:type="dxa"/>
          </w:tcPr>
          <w:p w14:paraId="687A4509"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35B76048"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56F58737" w14:textId="77777777" w:rsidR="0047273D" w:rsidRPr="00946B68" w:rsidRDefault="0047273D" w:rsidP="00117397">
            <w:pPr>
              <w:jc w:val="both"/>
              <w:rPr>
                <w:rFonts w:cstheme="minorHAnsi"/>
                <w:lang w:val="sq-AL"/>
              </w:rPr>
            </w:pPr>
            <w:r w:rsidRPr="00946B68">
              <w:rPr>
                <w:rFonts w:cstheme="minorHAnsi"/>
                <w:lang w:val="sq-AL"/>
              </w:rPr>
              <w:t>Kapacitetet e reja gjeneruese pritet të ndërtohen në pjesë të ndryshme të Kosovës.</w:t>
            </w:r>
          </w:p>
        </w:tc>
      </w:tr>
      <w:tr w:rsidR="0047273D" w:rsidRPr="00946B68" w14:paraId="65CBD8D5" w14:textId="77777777" w:rsidTr="000F4C59">
        <w:tc>
          <w:tcPr>
            <w:tcW w:w="1710" w:type="dxa"/>
            <w:vMerge w:val="restart"/>
          </w:tcPr>
          <w:p w14:paraId="5B213C63" w14:textId="77777777" w:rsidR="0047273D" w:rsidRPr="00946B68" w:rsidRDefault="0047273D" w:rsidP="00117397">
            <w:pPr>
              <w:jc w:val="both"/>
              <w:rPr>
                <w:rFonts w:cstheme="minorHAnsi"/>
                <w:lang w:val="sq-AL"/>
              </w:rPr>
            </w:pPr>
            <w:r w:rsidRPr="00946B68">
              <w:rPr>
                <w:rFonts w:cstheme="minorHAnsi"/>
                <w:lang w:val="sq-AL"/>
              </w:rPr>
              <w:t>Zhvillimi i përgjithshëm ekonomik</w:t>
            </w:r>
          </w:p>
        </w:tc>
        <w:tc>
          <w:tcPr>
            <w:tcW w:w="4050" w:type="dxa"/>
          </w:tcPr>
          <w:p w14:paraId="2516804D" w14:textId="77777777" w:rsidR="0047273D" w:rsidRPr="00946B68" w:rsidRDefault="0047273D" w:rsidP="00117397">
            <w:pPr>
              <w:jc w:val="both"/>
              <w:rPr>
                <w:rFonts w:cstheme="minorHAnsi"/>
                <w:lang w:val="sq-AL"/>
              </w:rPr>
            </w:pPr>
            <w:r w:rsidRPr="00946B68">
              <w:rPr>
                <w:rFonts w:cstheme="minorHAnsi"/>
                <w:lang w:val="sq-AL"/>
              </w:rPr>
              <w:t>A do të ndikohet rritja e ardhshme ekonomike?</w:t>
            </w:r>
          </w:p>
        </w:tc>
        <w:tc>
          <w:tcPr>
            <w:tcW w:w="810" w:type="dxa"/>
          </w:tcPr>
          <w:p w14:paraId="6B44D7BF" w14:textId="77777777" w:rsidR="0047273D" w:rsidRPr="00946B68" w:rsidRDefault="0047273D" w:rsidP="00117397">
            <w:pPr>
              <w:jc w:val="both"/>
              <w:rPr>
                <w:rFonts w:cstheme="minorHAnsi"/>
                <w:lang w:val="sq-AL"/>
              </w:rPr>
            </w:pPr>
            <w:r w:rsidRPr="00946B68">
              <w:rPr>
                <w:rFonts w:cstheme="minorHAnsi"/>
                <w:lang w:val="sq-AL"/>
              </w:rPr>
              <w:t>Po</w:t>
            </w:r>
          </w:p>
        </w:tc>
        <w:tc>
          <w:tcPr>
            <w:tcW w:w="810" w:type="dxa"/>
          </w:tcPr>
          <w:p w14:paraId="4B15A90E" w14:textId="77777777" w:rsidR="0047273D" w:rsidRPr="00946B68" w:rsidRDefault="0047273D" w:rsidP="00117397">
            <w:pPr>
              <w:jc w:val="both"/>
              <w:rPr>
                <w:rFonts w:cstheme="minorHAnsi"/>
                <w:lang w:val="sq-AL"/>
              </w:rPr>
            </w:pPr>
          </w:p>
        </w:tc>
        <w:tc>
          <w:tcPr>
            <w:tcW w:w="2430" w:type="dxa"/>
          </w:tcPr>
          <w:p w14:paraId="190362DE"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31F49DE4"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1059F2FF" w14:textId="77777777" w:rsidR="0047273D" w:rsidRPr="00946B68" w:rsidRDefault="0047273D" w:rsidP="00117397">
            <w:pPr>
              <w:jc w:val="both"/>
              <w:rPr>
                <w:rFonts w:cstheme="minorHAnsi"/>
                <w:lang w:val="sq-AL"/>
              </w:rPr>
            </w:pPr>
            <w:r w:rsidRPr="00946B68">
              <w:rPr>
                <w:rFonts w:cstheme="minorHAnsi"/>
                <w:lang w:val="sq-AL"/>
              </w:rPr>
              <w:t xml:space="preserve">Projektet e reja do të sjellin një investim të huaj </w:t>
            </w:r>
            <w:r w:rsidRPr="00946B68">
              <w:rPr>
                <w:rFonts w:cstheme="minorHAnsi"/>
                <w:lang w:val="sq-AL"/>
              </w:rPr>
              <w:lastRenderedPageBreak/>
              <w:t xml:space="preserve">të drejtpërdrejtë në vend, duke rezultuar në rritje të mëtejshme ekonomike. Për më tepër, do të </w:t>
            </w:r>
            <w:r w:rsidR="00660F40" w:rsidRPr="00946B68">
              <w:rPr>
                <w:rFonts w:cstheme="minorHAnsi"/>
                <w:lang w:val="sq-AL"/>
              </w:rPr>
              <w:t>nevojiten</w:t>
            </w:r>
            <w:r w:rsidRPr="00946B68">
              <w:rPr>
                <w:rFonts w:cstheme="minorHAnsi"/>
                <w:lang w:val="sq-AL"/>
              </w:rPr>
              <w:t xml:space="preserve"> shërbime shtesë për të zbatuar këto projekte që rezultojnë në </w:t>
            </w:r>
            <w:r w:rsidR="00660F40" w:rsidRPr="00946B68">
              <w:rPr>
                <w:rFonts w:cstheme="minorHAnsi"/>
                <w:lang w:val="sq-AL"/>
              </w:rPr>
              <w:t xml:space="preserve">ngritje </w:t>
            </w:r>
            <w:r w:rsidRPr="00946B68">
              <w:rPr>
                <w:rFonts w:cstheme="minorHAnsi"/>
                <w:lang w:val="sq-AL"/>
              </w:rPr>
              <w:t>të rritjes ekonomike. Në fund, kërkimi dhe inovacioni gjithashtu do të ndalen dhe do t'i shtojnë faturës pozitive të rritjes ekonomike.</w:t>
            </w:r>
          </w:p>
        </w:tc>
      </w:tr>
      <w:tr w:rsidR="0047273D" w:rsidRPr="00946B68" w14:paraId="2E252FED" w14:textId="77777777" w:rsidTr="000F4C59">
        <w:tc>
          <w:tcPr>
            <w:tcW w:w="1710" w:type="dxa"/>
            <w:vMerge/>
          </w:tcPr>
          <w:p w14:paraId="584A460F" w14:textId="77777777" w:rsidR="0047273D" w:rsidRPr="00946B68" w:rsidRDefault="0047273D" w:rsidP="00117397">
            <w:pPr>
              <w:jc w:val="both"/>
              <w:rPr>
                <w:rFonts w:cstheme="minorHAnsi"/>
                <w:lang w:val="sq-AL"/>
              </w:rPr>
            </w:pPr>
          </w:p>
        </w:tc>
        <w:tc>
          <w:tcPr>
            <w:tcW w:w="4050" w:type="dxa"/>
          </w:tcPr>
          <w:p w14:paraId="346E8FC2" w14:textId="77777777" w:rsidR="0047273D" w:rsidRPr="00946B68" w:rsidRDefault="0047273D" w:rsidP="00117397">
            <w:pPr>
              <w:jc w:val="both"/>
              <w:rPr>
                <w:rFonts w:cstheme="minorHAnsi"/>
                <w:lang w:val="sq-AL"/>
              </w:rPr>
            </w:pPr>
            <w:r w:rsidRPr="00946B68">
              <w:rPr>
                <w:rFonts w:cstheme="minorHAnsi"/>
                <w:lang w:val="sq-AL"/>
              </w:rPr>
              <w:t>A mund të ketë ndonjë efekt në normën e inflacionit?</w:t>
            </w:r>
          </w:p>
        </w:tc>
        <w:tc>
          <w:tcPr>
            <w:tcW w:w="810" w:type="dxa"/>
          </w:tcPr>
          <w:p w14:paraId="108DC4F2" w14:textId="77777777" w:rsidR="0047273D" w:rsidRPr="00946B68" w:rsidRDefault="0047273D" w:rsidP="00117397">
            <w:pPr>
              <w:jc w:val="both"/>
              <w:rPr>
                <w:rFonts w:cstheme="minorHAnsi"/>
                <w:lang w:val="sq-AL"/>
              </w:rPr>
            </w:pPr>
            <w:r w:rsidRPr="00946B68">
              <w:rPr>
                <w:rFonts w:cstheme="minorHAnsi"/>
                <w:lang w:val="sq-AL"/>
              </w:rPr>
              <w:t>Po</w:t>
            </w:r>
          </w:p>
        </w:tc>
        <w:tc>
          <w:tcPr>
            <w:tcW w:w="810" w:type="dxa"/>
          </w:tcPr>
          <w:p w14:paraId="29C9259F" w14:textId="77777777" w:rsidR="0047273D" w:rsidRPr="00946B68" w:rsidRDefault="0047273D" w:rsidP="00117397">
            <w:pPr>
              <w:jc w:val="both"/>
              <w:rPr>
                <w:rFonts w:cstheme="minorHAnsi"/>
                <w:lang w:val="sq-AL"/>
              </w:rPr>
            </w:pPr>
          </w:p>
        </w:tc>
        <w:tc>
          <w:tcPr>
            <w:tcW w:w="2430" w:type="dxa"/>
          </w:tcPr>
          <w:p w14:paraId="24B516F6"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523E98CF"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467914F1" w14:textId="77777777" w:rsidR="0047273D" w:rsidRPr="00946B68" w:rsidRDefault="0047273D" w:rsidP="00117397">
            <w:pPr>
              <w:jc w:val="both"/>
              <w:rPr>
                <w:rFonts w:cstheme="minorHAnsi"/>
                <w:lang w:val="sq-AL"/>
              </w:rPr>
            </w:pPr>
            <w:r w:rsidRPr="00946B68">
              <w:rPr>
                <w:rFonts w:cstheme="minorHAnsi"/>
                <w:lang w:val="sq-AL"/>
              </w:rPr>
              <w:t xml:space="preserve">Rritja e investimeve në BRE çon në zgjerimin e sektorit të energjisë së ripërtëritshme dhe një normë më të ulët të papunësisë. </w:t>
            </w:r>
            <w:r w:rsidR="00660F40" w:rsidRPr="00946B68">
              <w:rPr>
                <w:rFonts w:cstheme="minorHAnsi"/>
                <w:lang w:val="sq-AL"/>
              </w:rPr>
              <w:t>Megjithatë</w:t>
            </w:r>
            <w:r w:rsidRPr="00946B68">
              <w:rPr>
                <w:rFonts w:cstheme="minorHAnsi"/>
                <w:lang w:val="sq-AL"/>
              </w:rPr>
              <w:t xml:space="preserve">, pritet që tregu t'i përgjigjet çmimeve më të larta duke tërhequr furnizues të rinj dhe duke bërë presion mbi çmimet e larta, duke i detyruar të ulen. Zgjerimi i sektorit të BRE sigurisht që do të rrisë vlerën e tregut të energjisë së ripërtëritshme për të gjitha mallrat dhe shërbimet përfundimtare të prodhuara, domethënë </w:t>
            </w:r>
            <w:r w:rsidRPr="00946B68">
              <w:rPr>
                <w:rFonts w:cstheme="minorHAnsi"/>
                <w:lang w:val="sq-AL"/>
              </w:rPr>
              <w:lastRenderedPageBreak/>
              <w:t xml:space="preserve">do të rrisë BPV, por madhësia e këtij tregu dhe numri i njerëzve të punësuar në të, nuk janë të një rëndësie të tillë për të ndikuar </w:t>
            </w:r>
            <w:r w:rsidR="00660F40" w:rsidRPr="00946B68">
              <w:rPr>
                <w:rFonts w:cstheme="minorHAnsi"/>
                <w:lang w:val="sq-AL"/>
              </w:rPr>
              <w:t>mbi</w:t>
            </w:r>
            <w:r w:rsidRPr="00946B68">
              <w:rPr>
                <w:rFonts w:cstheme="minorHAnsi"/>
                <w:lang w:val="sq-AL"/>
              </w:rPr>
              <w:t xml:space="preserve"> inflacionin në ekonominë e përgjithshme të Kosovës.</w:t>
            </w:r>
          </w:p>
        </w:tc>
      </w:tr>
    </w:tbl>
    <w:p w14:paraId="63AC70C9" w14:textId="77777777" w:rsidR="00660F40" w:rsidRPr="00946B68" w:rsidRDefault="00660F40" w:rsidP="00117397">
      <w:pPr>
        <w:pStyle w:val="Heading1"/>
        <w:spacing w:line="240" w:lineRule="auto"/>
        <w:jc w:val="both"/>
        <w:rPr>
          <w:rFonts w:asciiTheme="minorHAnsi" w:hAnsiTheme="minorHAnsi" w:cstheme="minorHAnsi"/>
          <w:color w:val="auto"/>
          <w:lang w:val="sq-AL"/>
        </w:rPr>
      </w:pPr>
      <w:bookmarkStart w:id="35" w:name="_Toc514670902"/>
    </w:p>
    <w:p w14:paraId="696FB91E" w14:textId="77777777" w:rsidR="00660F40" w:rsidRPr="00946B68" w:rsidRDefault="00660F40" w:rsidP="00117397">
      <w:pPr>
        <w:spacing w:line="240" w:lineRule="auto"/>
        <w:rPr>
          <w:rFonts w:eastAsiaTheme="majorEastAsia" w:cstheme="minorHAnsi"/>
          <w:sz w:val="32"/>
          <w:szCs w:val="32"/>
          <w:lang w:val="sq-AL"/>
        </w:rPr>
      </w:pPr>
      <w:r w:rsidRPr="00946B68">
        <w:rPr>
          <w:rFonts w:cstheme="minorHAnsi"/>
          <w:lang w:val="sq-AL"/>
        </w:rPr>
        <w:br w:type="page"/>
      </w:r>
    </w:p>
    <w:p w14:paraId="7E1D9587" w14:textId="77777777" w:rsidR="0047273D" w:rsidRPr="00946B68" w:rsidRDefault="00117397" w:rsidP="00117397">
      <w:pPr>
        <w:pStyle w:val="Heading1"/>
        <w:spacing w:line="240" w:lineRule="auto"/>
        <w:jc w:val="both"/>
        <w:rPr>
          <w:rFonts w:asciiTheme="minorHAnsi" w:hAnsiTheme="minorHAnsi" w:cstheme="minorHAnsi"/>
          <w:color w:val="auto"/>
          <w:lang w:val="sq-AL"/>
        </w:rPr>
      </w:pPr>
      <w:bookmarkStart w:id="36" w:name="_Toc84946036"/>
      <w:r>
        <w:rPr>
          <w:rFonts w:asciiTheme="minorHAnsi" w:hAnsiTheme="minorHAnsi" w:cstheme="minorHAnsi"/>
          <w:color w:val="auto"/>
          <w:lang w:val="sq-AL"/>
        </w:rPr>
        <w:lastRenderedPageBreak/>
        <w:t>Shtojca 2: Forma e</w:t>
      </w:r>
      <w:r w:rsidR="0047273D" w:rsidRPr="00946B68">
        <w:rPr>
          <w:rFonts w:asciiTheme="minorHAnsi" w:hAnsiTheme="minorHAnsi" w:cstheme="minorHAnsi"/>
          <w:color w:val="auto"/>
          <w:lang w:val="sq-AL"/>
        </w:rPr>
        <w:t xml:space="preserve"> </w:t>
      </w:r>
      <w:r>
        <w:rPr>
          <w:rFonts w:asciiTheme="minorHAnsi" w:hAnsiTheme="minorHAnsi" w:cstheme="minorHAnsi"/>
          <w:color w:val="auto"/>
          <w:lang w:val="sq-AL"/>
        </w:rPr>
        <w:t>vlerësimit për ndikimet</w:t>
      </w:r>
      <w:r w:rsidR="00660F40" w:rsidRPr="00946B68">
        <w:rPr>
          <w:rFonts w:asciiTheme="minorHAnsi" w:hAnsiTheme="minorHAnsi" w:cstheme="minorHAnsi"/>
          <w:color w:val="auto"/>
          <w:lang w:val="sq-AL"/>
        </w:rPr>
        <w:t xml:space="preserve"> social</w:t>
      </w:r>
      <w:bookmarkEnd w:id="35"/>
      <w:bookmarkEnd w:id="36"/>
      <w:r>
        <w:rPr>
          <w:rFonts w:asciiTheme="minorHAnsi" w:hAnsiTheme="minorHAnsi" w:cstheme="minorHAnsi"/>
          <w:color w:val="auto"/>
          <w:lang w:val="sq-AL"/>
        </w:rPr>
        <w:t>e</w:t>
      </w:r>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47273D" w:rsidRPr="00946B68" w14:paraId="03C4E6BB" w14:textId="77777777" w:rsidTr="000F4C59">
        <w:tc>
          <w:tcPr>
            <w:tcW w:w="1710" w:type="dxa"/>
            <w:vMerge w:val="restart"/>
          </w:tcPr>
          <w:p w14:paraId="4FFE4FE2" w14:textId="77777777" w:rsidR="0047273D" w:rsidRPr="00946B68" w:rsidRDefault="0047273D" w:rsidP="00117397">
            <w:pPr>
              <w:jc w:val="both"/>
              <w:rPr>
                <w:rFonts w:cstheme="minorHAnsi"/>
                <w:b/>
                <w:lang w:val="sq-AL"/>
              </w:rPr>
            </w:pPr>
            <w:r w:rsidRPr="00946B68">
              <w:rPr>
                <w:rFonts w:cstheme="minorHAnsi"/>
                <w:b/>
                <w:lang w:val="sq-AL"/>
              </w:rPr>
              <w:t>Kategoria e ndikimeve shoqërore</w:t>
            </w:r>
          </w:p>
        </w:tc>
        <w:tc>
          <w:tcPr>
            <w:tcW w:w="4163" w:type="dxa"/>
            <w:vMerge w:val="restart"/>
          </w:tcPr>
          <w:p w14:paraId="6A4B640C" w14:textId="77777777" w:rsidR="0047273D" w:rsidRPr="00946B68" w:rsidRDefault="0047273D" w:rsidP="00117397">
            <w:pPr>
              <w:jc w:val="both"/>
              <w:rPr>
                <w:rFonts w:cstheme="minorHAnsi"/>
                <w:b/>
                <w:lang w:val="sq-AL"/>
              </w:rPr>
            </w:pPr>
            <w:r w:rsidRPr="00946B68">
              <w:rPr>
                <w:rFonts w:cstheme="minorHAnsi"/>
                <w:b/>
                <w:lang w:val="sq-AL"/>
              </w:rPr>
              <w:t>Ndikimi kryesor</w:t>
            </w:r>
          </w:p>
        </w:tc>
        <w:tc>
          <w:tcPr>
            <w:tcW w:w="1597" w:type="dxa"/>
            <w:gridSpan w:val="2"/>
          </w:tcPr>
          <w:p w14:paraId="6949FD1E" w14:textId="77777777" w:rsidR="0047273D" w:rsidRPr="00946B68" w:rsidRDefault="0047273D" w:rsidP="00117397">
            <w:pPr>
              <w:jc w:val="both"/>
              <w:rPr>
                <w:rFonts w:cstheme="minorHAnsi"/>
                <w:b/>
                <w:lang w:val="sq-AL"/>
              </w:rPr>
            </w:pPr>
            <w:r w:rsidRPr="00946B68">
              <w:rPr>
                <w:rFonts w:cstheme="minorHAnsi"/>
                <w:b/>
                <w:lang w:val="sq-AL"/>
              </w:rPr>
              <w:t>A pritet të ndodhë ky ndikim?</w:t>
            </w:r>
          </w:p>
        </w:tc>
        <w:tc>
          <w:tcPr>
            <w:tcW w:w="2340" w:type="dxa"/>
          </w:tcPr>
          <w:p w14:paraId="56806328" w14:textId="77777777" w:rsidR="0047273D" w:rsidRPr="00946B68" w:rsidRDefault="0047273D" w:rsidP="00117397">
            <w:pPr>
              <w:jc w:val="both"/>
              <w:rPr>
                <w:rFonts w:cstheme="minorHAnsi"/>
                <w:b/>
                <w:lang w:val="sq-AL"/>
              </w:rPr>
            </w:pPr>
            <w:r w:rsidRPr="00946B68">
              <w:rPr>
                <w:rFonts w:cstheme="minorHAnsi"/>
                <w:b/>
                <w:lang w:val="sq-AL"/>
              </w:rPr>
              <w:t>Numri i organizatave, kompanive dhe/ose individëve të prekur</w:t>
            </w:r>
          </w:p>
        </w:tc>
        <w:tc>
          <w:tcPr>
            <w:tcW w:w="1620" w:type="dxa"/>
          </w:tcPr>
          <w:p w14:paraId="1668C7A8" w14:textId="77777777" w:rsidR="0047273D" w:rsidRPr="00946B68" w:rsidRDefault="0047273D" w:rsidP="00117397">
            <w:pPr>
              <w:jc w:val="both"/>
              <w:rPr>
                <w:rFonts w:cstheme="minorHAnsi"/>
                <w:b/>
                <w:lang w:val="sq-AL"/>
              </w:rPr>
            </w:pPr>
            <w:r w:rsidRPr="00946B68">
              <w:rPr>
                <w:rFonts w:cstheme="minorHAnsi"/>
                <w:b/>
                <w:lang w:val="sq-AL"/>
              </w:rPr>
              <w:t>Përfitimi ose kostoja e pritshme e ndikimit</w:t>
            </w:r>
          </w:p>
        </w:tc>
        <w:tc>
          <w:tcPr>
            <w:tcW w:w="2610" w:type="dxa"/>
          </w:tcPr>
          <w:p w14:paraId="4CC02E81" w14:textId="77777777" w:rsidR="0047273D" w:rsidRPr="00946B68" w:rsidRDefault="0047273D" w:rsidP="00117397">
            <w:pPr>
              <w:jc w:val="both"/>
              <w:rPr>
                <w:rFonts w:cstheme="minorHAnsi"/>
                <w:b/>
                <w:lang w:val="sq-AL"/>
              </w:rPr>
            </w:pPr>
            <w:r w:rsidRPr="00946B68">
              <w:rPr>
                <w:rFonts w:cstheme="minorHAnsi"/>
                <w:b/>
                <w:lang w:val="sq-AL"/>
              </w:rPr>
              <w:t>Niveli i preferuar i analizës</w:t>
            </w:r>
          </w:p>
        </w:tc>
      </w:tr>
      <w:tr w:rsidR="0047273D" w:rsidRPr="00946B68" w14:paraId="31646152" w14:textId="77777777" w:rsidTr="000F4C59">
        <w:tc>
          <w:tcPr>
            <w:tcW w:w="1710" w:type="dxa"/>
            <w:vMerge/>
          </w:tcPr>
          <w:p w14:paraId="33D43B92" w14:textId="77777777" w:rsidR="0047273D" w:rsidRPr="00946B68" w:rsidRDefault="0047273D" w:rsidP="00117397">
            <w:pPr>
              <w:jc w:val="both"/>
              <w:rPr>
                <w:rFonts w:cstheme="minorHAnsi"/>
                <w:b/>
                <w:lang w:val="sq-AL"/>
              </w:rPr>
            </w:pPr>
          </w:p>
        </w:tc>
        <w:tc>
          <w:tcPr>
            <w:tcW w:w="4163" w:type="dxa"/>
            <w:vMerge/>
          </w:tcPr>
          <w:p w14:paraId="6FFE2D3F" w14:textId="77777777" w:rsidR="0047273D" w:rsidRPr="00946B68" w:rsidRDefault="0047273D" w:rsidP="00117397">
            <w:pPr>
              <w:jc w:val="both"/>
              <w:rPr>
                <w:rFonts w:cstheme="minorHAnsi"/>
                <w:b/>
                <w:lang w:val="sq-AL"/>
              </w:rPr>
            </w:pPr>
          </w:p>
        </w:tc>
        <w:tc>
          <w:tcPr>
            <w:tcW w:w="810" w:type="dxa"/>
          </w:tcPr>
          <w:p w14:paraId="051AC898" w14:textId="77777777" w:rsidR="0047273D" w:rsidRPr="00946B68" w:rsidRDefault="0047273D" w:rsidP="00117397">
            <w:pPr>
              <w:jc w:val="both"/>
              <w:rPr>
                <w:rFonts w:cstheme="minorHAnsi"/>
                <w:b/>
                <w:lang w:val="sq-AL"/>
              </w:rPr>
            </w:pPr>
            <w:r w:rsidRPr="00946B68">
              <w:rPr>
                <w:rFonts w:cstheme="minorHAnsi"/>
                <w:b/>
                <w:lang w:val="sq-AL"/>
              </w:rPr>
              <w:t xml:space="preserve">Po </w:t>
            </w:r>
          </w:p>
        </w:tc>
        <w:tc>
          <w:tcPr>
            <w:tcW w:w="787" w:type="dxa"/>
          </w:tcPr>
          <w:p w14:paraId="6F8E28B0" w14:textId="77777777" w:rsidR="0047273D" w:rsidRPr="00946B68" w:rsidRDefault="0047273D" w:rsidP="00117397">
            <w:pPr>
              <w:jc w:val="both"/>
              <w:rPr>
                <w:rFonts w:cstheme="minorHAnsi"/>
                <w:b/>
                <w:lang w:val="sq-AL"/>
              </w:rPr>
            </w:pPr>
            <w:r w:rsidRPr="00946B68">
              <w:rPr>
                <w:rFonts w:cstheme="minorHAnsi"/>
                <w:b/>
                <w:lang w:val="sq-AL"/>
              </w:rPr>
              <w:t>Jo</w:t>
            </w:r>
          </w:p>
        </w:tc>
        <w:tc>
          <w:tcPr>
            <w:tcW w:w="2340" w:type="dxa"/>
          </w:tcPr>
          <w:p w14:paraId="3BBBCDFE" w14:textId="77777777" w:rsidR="0047273D" w:rsidRPr="00946B68" w:rsidRDefault="0047273D" w:rsidP="00117397">
            <w:pPr>
              <w:jc w:val="both"/>
              <w:rPr>
                <w:rFonts w:cstheme="minorHAnsi"/>
                <w:b/>
                <w:lang w:val="sq-AL"/>
              </w:rPr>
            </w:pPr>
            <w:r w:rsidRPr="00946B68">
              <w:rPr>
                <w:rFonts w:cstheme="minorHAnsi"/>
                <w:b/>
                <w:lang w:val="sq-AL"/>
              </w:rPr>
              <w:t>I lartë / i ulët</w:t>
            </w:r>
          </w:p>
        </w:tc>
        <w:tc>
          <w:tcPr>
            <w:tcW w:w="1620" w:type="dxa"/>
          </w:tcPr>
          <w:p w14:paraId="2EDA4C09" w14:textId="77777777" w:rsidR="0047273D" w:rsidRPr="00946B68" w:rsidRDefault="0047273D" w:rsidP="00117397">
            <w:pPr>
              <w:jc w:val="both"/>
              <w:rPr>
                <w:rFonts w:cstheme="minorHAnsi"/>
                <w:b/>
                <w:lang w:val="sq-AL"/>
              </w:rPr>
            </w:pPr>
            <w:r w:rsidRPr="00946B68">
              <w:rPr>
                <w:rFonts w:cstheme="minorHAnsi"/>
                <w:b/>
                <w:lang w:val="sq-AL"/>
              </w:rPr>
              <w:t>I lartë / i ulët</w:t>
            </w:r>
          </w:p>
        </w:tc>
        <w:tc>
          <w:tcPr>
            <w:tcW w:w="2610" w:type="dxa"/>
          </w:tcPr>
          <w:p w14:paraId="07A3C90B" w14:textId="77777777" w:rsidR="0047273D" w:rsidRPr="00946B68" w:rsidRDefault="0047273D" w:rsidP="00117397">
            <w:pPr>
              <w:jc w:val="both"/>
              <w:rPr>
                <w:rFonts w:cstheme="minorHAnsi"/>
                <w:b/>
                <w:lang w:val="sq-AL"/>
              </w:rPr>
            </w:pPr>
          </w:p>
        </w:tc>
      </w:tr>
      <w:tr w:rsidR="0047273D" w:rsidRPr="00946B68" w14:paraId="19C27D1E" w14:textId="77777777" w:rsidTr="000F4C59">
        <w:tc>
          <w:tcPr>
            <w:tcW w:w="1710" w:type="dxa"/>
            <w:vMerge w:val="restart"/>
          </w:tcPr>
          <w:p w14:paraId="72F654B6" w14:textId="77777777" w:rsidR="0047273D" w:rsidRPr="00946B68" w:rsidRDefault="0047273D" w:rsidP="00117397">
            <w:pPr>
              <w:jc w:val="both"/>
              <w:rPr>
                <w:rFonts w:cstheme="minorHAnsi"/>
                <w:lang w:val="sq-AL"/>
              </w:rPr>
            </w:pPr>
            <w:r w:rsidRPr="00946B68">
              <w:rPr>
                <w:rFonts w:cstheme="minorHAnsi"/>
                <w:lang w:val="sq-AL"/>
              </w:rPr>
              <w:t>Vendet e punës</w:t>
            </w:r>
            <w:r w:rsidRPr="00946B68">
              <w:rPr>
                <w:rStyle w:val="FootnoteReference"/>
                <w:rFonts w:cstheme="minorHAnsi"/>
                <w:lang w:val="sq-AL"/>
              </w:rPr>
              <w:footnoteReference w:id="18"/>
            </w:r>
          </w:p>
        </w:tc>
        <w:tc>
          <w:tcPr>
            <w:tcW w:w="4163" w:type="dxa"/>
          </w:tcPr>
          <w:p w14:paraId="6F1CC6B8" w14:textId="77777777" w:rsidR="0047273D" w:rsidRPr="00946B68" w:rsidRDefault="0047273D" w:rsidP="00117397">
            <w:pPr>
              <w:jc w:val="both"/>
              <w:rPr>
                <w:rFonts w:cstheme="minorHAnsi"/>
                <w:lang w:val="sq-AL"/>
              </w:rPr>
            </w:pPr>
            <w:r w:rsidRPr="00946B68">
              <w:rPr>
                <w:rFonts w:cstheme="minorHAnsi"/>
                <w:lang w:val="sq-AL"/>
              </w:rPr>
              <w:t>A do të rritet numri aktual i vendeve të punës?</w:t>
            </w:r>
          </w:p>
        </w:tc>
        <w:tc>
          <w:tcPr>
            <w:tcW w:w="810" w:type="dxa"/>
          </w:tcPr>
          <w:p w14:paraId="3E0083BE"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34CAF674" w14:textId="77777777" w:rsidR="0047273D" w:rsidRPr="00946B68" w:rsidRDefault="0047273D" w:rsidP="00117397">
            <w:pPr>
              <w:jc w:val="both"/>
              <w:rPr>
                <w:rFonts w:cstheme="minorHAnsi"/>
                <w:lang w:val="sq-AL"/>
              </w:rPr>
            </w:pPr>
          </w:p>
        </w:tc>
        <w:tc>
          <w:tcPr>
            <w:tcW w:w="2340" w:type="dxa"/>
          </w:tcPr>
          <w:p w14:paraId="695D7F3A"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42E6D206"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2C1416FC" w14:textId="77777777" w:rsidR="0047273D" w:rsidRPr="00946B68" w:rsidRDefault="0047273D" w:rsidP="00117397">
            <w:pPr>
              <w:jc w:val="both"/>
              <w:rPr>
                <w:rFonts w:cstheme="minorHAnsi"/>
                <w:lang w:val="sq-AL"/>
              </w:rPr>
            </w:pPr>
            <w:r w:rsidRPr="00946B68">
              <w:rPr>
                <w:rFonts w:cstheme="minorHAnsi"/>
                <w:lang w:val="sq-AL"/>
              </w:rPr>
              <w:t>Investimi i ri në teknologji dhe krijimi i NVM-ve të reja pritet të rrisë vende</w:t>
            </w:r>
            <w:r w:rsidR="00DD715A" w:rsidRPr="00946B68">
              <w:rPr>
                <w:rFonts w:cstheme="minorHAnsi"/>
                <w:lang w:val="sq-AL"/>
              </w:rPr>
              <w:t>t</w:t>
            </w:r>
            <w:r w:rsidRPr="00946B68">
              <w:rPr>
                <w:rFonts w:cstheme="minorHAnsi"/>
                <w:lang w:val="sq-AL"/>
              </w:rPr>
              <w:t xml:space="preserve"> </w:t>
            </w:r>
            <w:r w:rsidR="00DD715A" w:rsidRPr="00946B68">
              <w:rPr>
                <w:rFonts w:cstheme="minorHAnsi"/>
                <w:lang w:val="sq-AL"/>
              </w:rPr>
              <w:t>e</w:t>
            </w:r>
            <w:r w:rsidRPr="00946B68">
              <w:rPr>
                <w:rFonts w:cstheme="minorHAnsi"/>
                <w:lang w:val="sq-AL"/>
              </w:rPr>
              <w:t xml:space="preserve"> reja </w:t>
            </w:r>
            <w:r w:rsidR="00DD715A" w:rsidRPr="00946B68">
              <w:rPr>
                <w:rFonts w:cstheme="minorHAnsi"/>
                <w:lang w:val="sq-AL"/>
              </w:rPr>
              <w:t xml:space="preserve">të </w:t>
            </w:r>
            <w:r w:rsidRPr="00946B68">
              <w:rPr>
                <w:rFonts w:cstheme="minorHAnsi"/>
                <w:lang w:val="sq-AL"/>
              </w:rPr>
              <w:t>pun</w:t>
            </w:r>
            <w:r w:rsidR="00DD715A" w:rsidRPr="00946B68">
              <w:rPr>
                <w:rFonts w:cstheme="minorHAnsi"/>
                <w:lang w:val="sq-AL"/>
              </w:rPr>
              <w:t>ës</w:t>
            </w:r>
            <w:r w:rsidRPr="00946B68">
              <w:rPr>
                <w:rFonts w:cstheme="minorHAnsi"/>
                <w:lang w:val="sq-AL"/>
              </w:rPr>
              <w:t>.</w:t>
            </w:r>
          </w:p>
        </w:tc>
      </w:tr>
      <w:tr w:rsidR="0047273D" w:rsidRPr="00946B68" w14:paraId="645A5F5D" w14:textId="77777777" w:rsidTr="000F4C59">
        <w:tc>
          <w:tcPr>
            <w:tcW w:w="1710" w:type="dxa"/>
            <w:vMerge/>
          </w:tcPr>
          <w:p w14:paraId="5546AAE2" w14:textId="77777777" w:rsidR="0047273D" w:rsidRPr="00946B68" w:rsidRDefault="0047273D" w:rsidP="00117397">
            <w:pPr>
              <w:jc w:val="both"/>
              <w:rPr>
                <w:rFonts w:cstheme="minorHAnsi"/>
                <w:lang w:val="sq-AL"/>
              </w:rPr>
            </w:pPr>
          </w:p>
        </w:tc>
        <w:tc>
          <w:tcPr>
            <w:tcW w:w="4163" w:type="dxa"/>
          </w:tcPr>
          <w:p w14:paraId="131688C8" w14:textId="77777777" w:rsidR="0047273D" w:rsidRPr="00946B68" w:rsidRDefault="0047273D" w:rsidP="00117397">
            <w:pPr>
              <w:jc w:val="both"/>
              <w:rPr>
                <w:rFonts w:cstheme="minorHAnsi"/>
                <w:lang w:val="sq-AL"/>
              </w:rPr>
            </w:pPr>
            <w:r w:rsidRPr="00946B68">
              <w:rPr>
                <w:rFonts w:cstheme="minorHAnsi"/>
                <w:lang w:val="sq-AL"/>
              </w:rPr>
              <w:t>A do të zvogëlohet numri aktual i vendeve të punës?</w:t>
            </w:r>
          </w:p>
        </w:tc>
        <w:tc>
          <w:tcPr>
            <w:tcW w:w="810" w:type="dxa"/>
          </w:tcPr>
          <w:p w14:paraId="628A0A9D" w14:textId="77777777" w:rsidR="0047273D" w:rsidRPr="00946B68" w:rsidRDefault="0047273D" w:rsidP="00117397">
            <w:pPr>
              <w:jc w:val="both"/>
              <w:rPr>
                <w:rFonts w:cstheme="minorHAnsi"/>
                <w:lang w:val="sq-AL"/>
              </w:rPr>
            </w:pPr>
          </w:p>
        </w:tc>
        <w:tc>
          <w:tcPr>
            <w:tcW w:w="787" w:type="dxa"/>
          </w:tcPr>
          <w:p w14:paraId="64C61E72" w14:textId="77777777" w:rsidR="0047273D" w:rsidRPr="00946B68" w:rsidRDefault="0047273D" w:rsidP="00117397">
            <w:pPr>
              <w:jc w:val="both"/>
              <w:rPr>
                <w:rFonts w:cstheme="minorHAnsi"/>
                <w:lang w:val="sq-AL"/>
              </w:rPr>
            </w:pPr>
            <w:r w:rsidRPr="00946B68">
              <w:rPr>
                <w:rFonts w:cstheme="minorHAnsi"/>
                <w:lang w:val="sq-AL"/>
              </w:rPr>
              <w:t xml:space="preserve">Jo </w:t>
            </w:r>
          </w:p>
        </w:tc>
        <w:tc>
          <w:tcPr>
            <w:tcW w:w="2340" w:type="dxa"/>
          </w:tcPr>
          <w:p w14:paraId="1F8AED75"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2FC46684"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1C9D9498" w14:textId="77777777" w:rsidR="0047273D" w:rsidRPr="00946B68" w:rsidRDefault="0047273D" w:rsidP="00117397">
            <w:pPr>
              <w:jc w:val="both"/>
              <w:rPr>
                <w:rFonts w:cstheme="minorHAnsi"/>
                <w:lang w:val="sq-AL"/>
              </w:rPr>
            </w:pPr>
            <w:r w:rsidRPr="00946B68">
              <w:rPr>
                <w:rFonts w:cstheme="minorHAnsi"/>
                <w:lang w:val="sq-AL"/>
              </w:rPr>
              <w:t>Shiko lart</w:t>
            </w:r>
          </w:p>
        </w:tc>
      </w:tr>
      <w:tr w:rsidR="0047273D" w:rsidRPr="00946B68" w14:paraId="50320521" w14:textId="77777777" w:rsidTr="000F4C59">
        <w:tc>
          <w:tcPr>
            <w:tcW w:w="1710" w:type="dxa"/>
            <w:vMerge/>
          </w:tcPr>
          <w:p w14:paraId="7A094BF2" w14:textId="77777777" w:rsidR="0047273D" w:rsidRPr="00946B68" w:rsidRDefault="0047273D" w:rsidP="00117397">
            <w:pPr>
              <w:jc w:val="both"/>
              <w:rPr>
                <w:rFonts w:cstheme="minorHAnsi"/>
                <w:lang w:val="sq-AL"/>
              </w:rPr>
            </w:pPr>
          </w:p>
        </w:tc>
        <w:tc>
          <w:tcPr>
            <w:tcW w:w="4163" w:type="dxa"/>
          </w:tcPr>
          <w:p w14:paraId="51B388F6" w14:textId="77777777" w:rsidR="0047273D" w:rsidRPr="00946B68" w:rsidRDefault="0047273D" w:rsidP="00117397">
            <w:pPr>
              <w:jc w:val="both"/>
              <w:rPr>
                <w:rFonts w:cstheme="minorHAnsi"/>
                <w:lang w:val="sq-AL"/>
              </w:rPr>
            </w:pPr>
            <w:r w:rsidRPr="00946B68">
              <w:rPr>
                <w:rFonts w:cstheme="minorHAnsi"/>
                <w:lang w:val="sq-AL"/>
              </w:rPr>
              <w:t>A preken vendet e punës në një sektor të caktuar biznesi?</w:t>
            </w:r>
          </w:p>
        </w:tc>
        <w:tc>
          <w:tcPr>
            <w:tcW w:w="810" w:type="dxa"/>
          </w:tcPr>
          <w:p w14:paraId="6F9A1D8E" w14:textId="77777777" w:rsidR="0047273D" w:rsidRPr="00946B68" w:rsidRDefault="0047273D" w:rsidP="00117397">
            <w:pPr>
              <w:jc w:val="both"/>
              <w:rPr>
                <w:rFonts w:cstheme="minorHAnsi"/>
                <w:lang w:val="sq-AL"/>
              </w:rPr>
            </w:pPr>
          </w:p>
        </w:tc>
        <w:tc>
          <w:tcPr>
            <w:tcW w:w="787" w:type="dxa"/>
          </w:tcPr>
          <w:p w14:paraId="066CC8C6" w14:textId="77777777" w:rsidR="0047273D" w:rsidRPr="00946B68" w:rsidRDefault="0047273D" w:rsidP="00117397">
            <w:pPr>
              <w:jc w:val="both"/>
              <w:rPr>
                <w:rFonts w:cstheme="minorHAnsi"/>
                <w:lang w:val="sq-AL"/>
              </w:rPr>
            </w:pPr>
            <w:r w:rsidRPr="00946B68">
              <w:rPr>
                <w:rFonts w:cstheme="minorHAnsi"/>
                <w:lang w:val="sq-AL"/>
              </w:rPr>
              <w:t>Jo</w:t>
            </w:r>
          </w:p>
        </w:tc>
        <w:tc>
          <w:tcPr>
            <w:tcW w:w="2340" w:type="dxa"/>
          </w:tcPr>
          <w:p w14:paraId="165F14E5"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58B15B2C"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270399DA" w14:textId="77777777" w:rsidR="0047273D" w:rsidRPr="00946B68" w:rsidRDefault="0047273D" w:rsidP="00117397">
            <w:pPr>
              <w:jc w:val="both"/>
              <w:rPr>
                <w:rFonts w:cstheme="minorHAnsi"/>
                <w:lang w:val="sq-AL"/>
              </w:rPr>
            </w:pPr>
            <w:r w:rsidRPr="00946B68">
              <w:rPr>
                <w:rFonts w:cstheme="minorHAnsi"/>
                <w:lang w:val="sq-AL"/>
              </w:rPr>
              <w:t>Për shkak të rritjes së pjesës së BRE, pritet që gjenerimi i bazuar në linjit të zvogëlohet. Reduktimi i prodhimit nga linjiti do të rezultonte në humbjen e punës për punonjësin e KEK.</w:t>
            </w:r>
          </w:p>
        </w:tc>
      </w:tr>
      <w:tr w:rsidR="0047273D" w:rsidRPr="00946B68" w14:paraId="3A6D0A3B" w14:textId="77777777" w:rsidTr="000F4C59">
        <w:tc>
          <w:tcPr>
            <w:tcW w:w="1710" w:type="dxa"/>
            <w:vMerge/>
          </w:tcPr>
          <w:p w14:paraId="29FBA106" w14:textId="77777777" w:rsidR="0047273D" w:rsidRPr="00946B68" w:rsidRDefault="0047273D" w:rsidP="00117397">
            <w:pPr>
              <w:jc w:val="both"/>
              <w:rPr>
                <w:rFonts w:cstheme="minorHAnsi"/>
                <w:lang w:val="sq-AL"/>
              </w:rPr>
            </w:pPr>
          </w:p>
        </w:tc>
        <w:tc>
          <w:tcPr>
            <w:tcW w:w="4163" w:type="dxa"/>
          </w:tcPr>
          <w:p w14:paraId="355D3B72" w14:textId="77777777" w:rsidR="0047273D" w:rsidRPr="00946B68" w:rsidRDefault="0047273D" w:rsidP="00117397">
            <w:pPr>
              <w:jc w:val="both"/>
              <w:rPr>
                <w:rFonts w:cstheme="minorHAnsi"/>
                <w:lang w:val="sq-AL"/>
              </w:rPr>
            </w:pPr>
            <w:r w:rsidRPr="00946B68">
              <w:rPr>
                <w:rFonts w:cstheme="minorHAnsi"/>
                <w:lang w:val="sq-AL"/>
              </w:rPr>
              <w:t>A do të ketë ndonjë ndikim në nivelin e pagesës?</w:t>
            </w:r>
          </w:p>
        </w:tc>
        <w:tc>
          <w:tcPr>
            <w:tcW w:w="810" w:type="dxa"/>
          </w:tcPr>
          <w:p w14:paraId="54BE5D34"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260A7719" w14:textId="77777777" w:rsidR="0047273D" w:rsidRPr="00946B68" w:rsidRDefault="0047273D" w:rsidP="00117397">
            <w:pPr>
              <w:jc w:val="both"/>
              <w:rPr>
                <w:rFonts w:cstheme="minorHAnsi"/>
                <w:lang w:val="sq-AL"/>
              </w:rPr>
            </w:pPr>
          </w:p>
        </w:tc>
        <w:tc>
          <w:tcPr>
            <w:tcW w:w="2340" w:type="dxa"/>
          </w:tcPr>
          <w:p w14:paraId="7A87C070"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44EE7808"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0B7FA1C0" w14:textId="77777777" w:rsidR="0047273D" w:rsidRPr="00946B68" w:rsidRDefault="0047273D" w:rsidP="00117397">
            <w:pPr>
              <w:jc w:val="both"/>
              <w:rPr>
                <w:rFonts w:cstheme="minorHAnsi"/>
                <w:lang w:val="sq-AL"/>
              </w:rPr>
            </w:pPr>
            <w:r w:rsidRPr="00946B68">
              <w:rPr>
                <w:rFonts w:cstheme="minorHAnsi"/>
                <w:lang w:val="sq-AL"/>
              </w:rPr>
              <w:t>Si më poshtë</w:t>
            </w:r>
          </w:p>
        </w:tc>
      </w:tr>
      <w:tr w:rsidR="0047273D" w:rsidRPr="00946B68" w14:paraId="19E46953" w14:textId="77777777" w:rsidTr="000F4C59">
        <w:tc>
          <w:tcPr>
            <w:tcW w:w="1710" w:type="dxa"/>
            <w:vMerge/>
          </w:tcPr>
          <w:p w14:paraId="042E5E37" w14:textId="77777777" w:rsidR="0047273D" w:rsidRPr="00946B68" w:rsidRDefault="0047273D" w:rsidP="00117397">
            <w:pPr>
              <w:jc w:val="both"/>
              <w:rPr>
                <w:rFonts w:cstheme="minorHAnsi"/>
                <w:lang w:val="sq-AL"/>
              </w:rPr>
            </w:pPr>
          </w:p>
        </w:tc>
        <w:tc>
          <w:tcPr>
            <w:tcW w:w="4163" w:type="dxa"/>
          </w:tcPr>
          <w:p w14:paraId="01E12339" w14:textId="77777777" w:rsidR="0047273D" w:rsidRPr="00946B68" w:rsidRDefault="0047273D" w:rsidP="00117397">
            <w:pPr>
              <w:jc w:val="both"/>
              <w:rPr>
                <w:rFonts w:cstheme="minorHAnsi"/>
                <w:lang w:val="sq-AL"/>
              </w:rPr>
            </w:pPr>
            <w:r w:rsidRPr="00946B68">
              <w:rPr>
                <w:rFonts w:cstheme="minorHAnsi"/>
                <w:lang w:val="sq-AL"/>
              </w:rPr>
              <w:t>A do të ketë ndikim në lehtësimin e gjetjes së një vendi të punës?</w:t>
            </w:r>
          </w:p>
        </w:tc>
        <w:tc>
          <w:tcPr>
            <w:tcW w:w="810" w:type="dxa"/>
          </w:tcPr>
          <w:p w14:paraId="351100DF"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685B4992" w14:textId="77777777" w:rsidR="0047273D" w:rsidRPr="00946B68" w:rsidRDefault="0047273D" w:rsidP="00117397">
            <w:pPr>
              <w:jc w:val="both"/>
              <w:rPr>
                <w:rFonts w:cstheme="minorHAnsi"/>
                <w:lang w:val="sq-AL"/>
              </w:rPr>
            </w:pPr>
          </w:p>
        </w:tc>
        <w:tc>
          <w:tcPr>
            <w:tcW w:w="2340" w:type="dxa"/>
          </w:tcPr>
          <w:p w14:paraId="11225FBA"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6EBF1572"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33A69D11" w14:textId="77777777" w:rsidR="0047273D" w:rsidRPr="00946B68" w:rsidRDefault="0047273D" w:rsidP="00117397">
            <w:pPr>
              <w:jc w:val="both"/>
              <w:rPr>
                <w:rFonts w:cstheme="minorHAnsi"/>
                <w:lang w:val="sq-AL"/>
              </w:rPr>
            </w:pPr>
            <w:r w:rsidRPr="00946B68">
              <w:rPr>
                <w:rFonts w:cstheme="minorHAnsi"/>
                <w:lang w:val="sq-AL"/>
              </w:rPr>
              <w:t>Kjo varet shumë nga niveli i njohurive të marra nga universitetet ose shkollat ​​profesionale në Kosovë. Teknologjitë e reja kërkojnë aftësi të reja.</w:t>
            </w:r>
          </w:p>
        </w:tc>
      </w:tr>
      <w:tr w:rsidR="0047273D" w:rsidRPr="00946B68" w14:paraId="29BC9117" w14:textId="77777777" w:rsidTr="000F4C59">
        <w:tc>
          <w:tcPr>
            <w:tcW w:w="1710" w:type="dxa"/>
          </w:tcPr>
          <w:p w14:paraId="6AA947F4" w14:textId="77777777" w:rsidR="0047273D" w:rsidRPr="00946B68" w:rsidRDefault="0047273D" w:rsidP="00117397">
            <w:pPr>
              <w:jc w:val="both"/>
              <w:rPr>
                <w:rFonts w:cstheme="minorHAnsi"/>
                <w:lang w:val="sq-AL"/>
              </w:rPr>
            </w:pPr>
            <w:r w:rsidRPr="00946B68">
              <w:rPr>
                <w:rFonts w:cstheme="minorHAnsi"/>
                <w:lang w:val="sq-AL"/>
              </w:rPr>
              <w:t>Ndikimet shoqërore rajonale</w:t>
            </w:r>
          </w:p>
        </w:tc>
        <w:tc>
          <w:tcPr>
            <w:tcW w:w="4163" w:type="dxa"/>
          </w:tcPr>
          <w:p w14:paraId="7B3A3B52" w14:textId="77777777" w:rsidR="0047273D" w:rsidRPr="00946B68" w:rsidRDefault="0047273D" w:rsidP="00117397">
            <w:pPr>
              <w:jc w:val="both"/>
              <w:rPr>
                <w:rFonts w:cstheme="minorHAnsi"/>
                <w:lang w:val="sq-AL"/>
              </w:rPr>
            </w:pPr>
            <w:r w:rsidRPr="00946B68">
              <w:rPr>
                <w:rFonts w:cstheme="minorHAnsi"/>
                <w:lang w:val="sq-AL"/>
              </w:rPr>
              <w:t>A janë përqendruar ndikimet shoqërore në një rajon apo qytet të veçantë?</w:t>
            </w:r>
          </w:p>
        </w:tc>
        <w:tc>
          <w:tcPr>
            <w:tcW w:w="810" w:type="dxa"/>
          </w:tcPr>
          <w:p w14:paraId="0402B746"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773D9CEB" w14:textId="77777777" w:rsidR="0047273D" w:rsidRPr="00946B68" w:rsidRDefault="0047273D" w:rsidP="00117397">
            <w:pPr>
              <w:jc w:val="both"/>
              <w:rPr>
                <w:rFonts w:cstheme="minorHAnsi"/>
                <w:lang w:val="sq-AL"/>
              </w:rPr>
            </w:pPr>
          </w:p>
        </w:tc>
        <w:tc>
          <w:tcPr>
            <w:tcW w:w="2340" w:type="dxa"/>
          </w:tcPr>
          <w:p w14:paraId="11B9CED2"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2040140D"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554DEE52" w14:textId="77777777" w:rsidR="0047273D" w:rsidRPr="00946B68" w:rsidRDefault="0047273D" w:rsidP="00117397">
            <w:pPr>
              <w:jc w:val="both"/>
              <w:rPr>
                <w:rFonts w:cstheme="minorHAnsi"/>
                <w:lang w:val="sq-AL"/>
              </w:rPr>
            </w:pPr>
            <w:r w:rsidRPr="00946B68">
              <w:rPr>
                <w:rFonts w:cstheme="minorHAnsi"/>
                <w:lang w:val="sq-AL"/>
              </w:rPr>
              <w:t>Projektet pritet të ndërtohen në pjesë të ndryshme të vendit.</w:t>
            </w:r>
          </w:p>
        </w:tc>
      </w:tr>
      <w:tr w:rsidR="0047273D" w:rsidRPr="00946B68" w14:paraId="6100C7E7" w14:textId="77777777" w:rsidTr="000F4C59">
        <w:tc>
          <w:tcPr>
            <w:tcW w:w="1710" w:type="dxa"/>
            <w:vMerge w:val="restart"/>
          </w:tcPr>
          <w:p w14:paraId="4216D5E7" w14:textId="77777777" w:rsidR="0047273D" w:rsidRPr="00946B68" w:rsidRDefault="0047273D" w:rsidP="00117397">
            <w:pPr>
              <w:jc w:val="both"/>
              <w:rPr>
                <w:rFonts w:cstheme="minorHAnsi"/>
                <w:lang w:val="sq-AL"/>
              </w:rPr>
            </w:pPr>
            <w:r w:rsidRPr="00946B68">
              <w:rPr>
                <w:rFonts w:cstheme="minorHAnsi"/>
                <w:lang w:val="sq-AL"/>
              </w:rPr>
              <w:lastRenderedPageBreak/>
              <w:t>Kushtet e punës</w:t>
            </w:r>
          </w:p>
        </w:tc>
        <w:tc>
          <w:tcPr>
            <w:tcW w:w="4163" w:type="dxa"/>
          </w:tcPr>
          <w:p w14:paraId="0118E1C1" w14:textId="77777777" w:rsidR="0047273D" w:rsidRPr="00946B68" w:rsidRDefault="0047273D" w:rsidP="00117397">
            <w:pPr>
              <w:jc w:val="both"/>
              <w:rPr>
                <w:rFonts w:cstheme="minorHAnsi"/>
                <w:lang w:val="sq-AL"/>
              </w:rPr>
            </w:pPr>
            <w:r w:rsidRPr="00946B68">
              <w:rPr>
                <w:rFonts w:cstheme="minorHAnsi"/>
                <w:lang w:val="sq-AL"/>
              </w:rPr>
              <w:t>A preken të drejtat e punëtorëve?</w:t>
            </w:r>
          </w:p>
        </w:tc>
        <w:tc>
          <w:tcPr>
            <w:tcW w:w="810" w:type="dxa"/>
          </w:tcPr>
          <w:p w14:paraId="32994CA1" w14:textId="77777777" w:rsidR="0047273D" w:rsidRPr="00946B68" w:rsidRDefault="0047273D" w:rsidP="00117397">
            <w:pPr>
              <w:jc w:val="both"/>
              <w:rPr>
                <w:rFonts w:cstheme="minorHAnsi"/>
                <w:lang w:val="sq-AL"/>
              </w:rPr>
            </w:pPr>
          </w:p>
        </w:tc>
        <w:tc>
          <w:tcPr>
            <w:tcW w:w="787" w:type="dxa"/>
          </w:tcPr>
          <w:p w14:paraId="3E1D9A13" w14:textId="77777777" w:rsidR="0047273D" w:rsidRPr="00946B68" w:rsidRDefault="0047273D" w:rsidP="00117397">
            <w:pPr>
              <w:jc w:val="both"/>
              <w:rPr>
                <w:rFonts w:cstheme="minorHAnsi"/>
                <w:lang w:val="sq-AL"/>
              </w:rPr>
            </w:pPr>
            <w:r w:rsidRPr="00946B68">
              <w:rPr>
                <w:rFonts w:cstheme="minorHAnsi"/>
                <w:lang w:val="sq-AL"/>
              </w:rPr>
              <w:t>Jo</w:t>
            </w:r>
          </w:p>
        </w:tc>
        <w:tc>
          <w:tcPr>
            <w:tcW w:w="2340" w:type="dxa"/>
          </w:tcPr>
          <w:p w14:paraId="10ACAB3A"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4B318379"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458D83A9" w14:textId="77777777" w:rsidR="0047273D" w:rsidRPr="00946B68" w:rsidRDefault="0047273D" w:rsidP="00117397">
            <w:pPr>
              <w:jc w:val="both"/>
              <w:rPr>
                <w:rFonts w:cstheme="minorHAnsi"/>
                <w:lang w:val="sq-AL"/>
              </w:rPr>
            </w:pPr>
            <w:r w:rsidRPr="00946B68">
              <w:rPr>
                <w:rFonts w:cstheme="minorHAnsi"/>
                <w:lang w:val="sq-AL"/>
              </w:rPr>
              <w:t>Jo, përkundrazi.</w:t>
            </w:r>
          </w:p>
        </w:tc>
      </w:tr>
      <w:tr w:rsidR="0047273D" w:rsidRPr="00946B68" w14:paraId="4C895011" w14:textId="77777777" w:rsidTr="000F4C59">
        <w:tc>
          <w:tcPr>
            <w:tcW w:w="1710" w:type="dxa"/>
            <w:vMerge/>
          </w:tcPr>
          <w:p w14:paraId="7601DD21" w14:textId="77777777" w:rsidR="0047273D" w:rsidRPr="00946B68" w:rsidRDefault="0047273D" w:rsidP="00117397">
            <w:pPr>
              <w:jc w:val="both"/>
              <w:rPr>
                <w:rFonts w:cstheme="minorHAnsi"/>
                <w:lang w:val="sq-AL"/>
              </w:rPr>
            </w:pPr>
          </w:p>
        </w:tc>
        <w:tc>
          <w:tcPr>
            <w:tcW w:w="4163" w:type="dxa"/>
          </w:tcPr>
          <w:p w14:paraId="408D30A0" w14:textId="77777777" w:rsidR="0047273D" w:rsidRPr="00946B68" w:rsidRDefault="0047273D" w:rsidP="00117397">
            <w:pPr>
              <w:jc w:val="both"/>
              <w:rPr>
                <w:rFonts w:cstheme="minorHAnsi"/>
                <w:lang w:val="sq-AL"/>
              </w:rPr>
            </w:pPr>
            <w:r w:rsidRPr="00946B68">
              <w:rPr>
                <w:rFonts w:cstheme="minorHAnsi"/>
                <w:lang w:val="sq-AL"/>
              </w:rPr>
              <w:t>A parashikohen apo shfuqizohen standardet për të punuar në kushte të rrezikshme?</w:t>
            </w:r>
          </w:p>
        </w:tc>
        <w:tc>
          <w:tcPr>
            <w:tcW w:w="810" w:type="dxa"/>
          </w:tcPr>
          <w:p w14:paraId="038F4ADD" w14:textId="77777777" w:rsidR="0047273D" w:rsidRPr="00946B68" w:rsidRDefault="0047273D" w:rsidP="00117397">
            <w:pPr>
              <w:jc w:val="both"/>
              <w:rPr>
                <w:rFonts w:cstheme="minorHAnsi"/>
                <w:lang w:val="sq-AL"/>
              </w:rPr>
            </w:pPr>
          </w:p>
        </w:tc>
        <w:tc>
          <w:tcPr>
            <w:tcW w:w="787" w:type="dxa"/>
          </w:tcPr>
          <w:p w14:paraId="2B37A082" w14:textId="77777777" w:rsidR="0047273D" w:rsidRPr="00946B68" w:rsidRDefault="0047273D" w:rsidP="00117397">
            <w:pPr>
              <w:jc w:val="both"/>
              <w:rPr>
                <w:rFonts w:cstheme="minorHAnsi"/>
                <w:lang w:val="sq-AL"/>
              </w:rPr>
            </w:pPr>
            <w:r w:rsidRPr="00946B68">
              <w:rPr>
                <w:rFonts w:cstheme="minorHAnsi"/>
                <w:lang w:val="sq-AL"/>
              </w:rPr>
              <w:t>Jo</w:t>
            </w:r>
          </w:p>
        </w:tc>
        <w:tc>
          <w:tcPr>
            <w:tcW w:w="2340" w:type="dxa"/>
          </w:tcPr>
          <w:p w14:paraId="101552C0"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1D145A15"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30D0924D" w14:textId="77777777" w:rsidR="0047273D" w:rsidRPr="00946B68" w:rsidRDefault="0047273D" w:rsidP="00117397">
            <w:pPr>
              <w:jc w:val="both"/>
              <w:rPr>
                <w:rFonts w:cstheme="minorHAnsi"/>
                <w:lang w:val="sq-AL"/>
              </w:rPr>
            </w:pPr>
            <w:r w:rsidRPr="00946B68">
              <w:rPr>
                <w:rFonts w:cstheme="minorHAnsi"/>
                <w:lang w:val="sq-AL"/>
              </w:rPr>
              <w:t>Teknologjia e ripërtëritshme nuk përfshin punë me mbeturina/kushte të rrezikshme.</w:t>
            </w:r>
          </w:p>
        </w:tc>
      </w:tr>
      <w:tr w:rsidR="0047273D" w:rsidRPr="00946B68" w14:paraId="1A5FF680" w14:textId="77777777" w:rsidTr="000F4C59">
        <w:tc>
          <w:tcPr>
            <w:tcW w:w="1710" w:type="dxa"/>
            <w:vMerge/>
          </w:tcPr>
          <w:p w14:paraId="4AD16994" w14:textId="77777777" w:rsidR="0047273D" w:rsidRPr="00946B68" w:rsidRDefault="0047273D" w:rsidP="00117397">
            <w:pPr>
              <w:jc w:val="both"/>
              <w:rPr>
                <w:rFonts w:cstheme="minorHAnsi"/>
                <w:lang w:val="sq-AL"/>
              </w:rPr>
            </w:pPr>
          </w:p>
        </w:tc>
        <w:tc>
          <w:tcPr>
            <w:tcW w:w="4163" w:type="dxa"/>
          </w:tcPr>
          <w:p w14:paraId="5ECC1E97" w14:textId="77777777" w:rsidR="0047273D" w:rsidRPr="00946B68" w:rsidRDefault="0047273D" w:rsidP="00117397">
            <w:pPr>
              <w:jc w:val="both"/>
              <w:rPr>
                <w:rFonts w:cstheme="minorHAnsi"/>
                <w:lang w:val="sq-AL"/>
              </w:rPr>
            </w:pPr>
            <w:r w:rsidRPr="00946B68">
              <w:rPr>
                <w:rFonts w:cstheme="minorHAnsi"/>
                <w:lang w:val="sq-AL"/>
              </w:rPr>
              <w:t>A do të ketë ndikim në mënyrën se si zhvillohet dialogu social midis punonjësve dhe punëdhënësve?</w:t>
            </w:r>
          </w:p>
        </w:tc>
        <w:tc>
          <w:tcPr>
            <w:tcW w:w="810" w:type="dxa"/>
          </w:tcPr>
          <w:p w14:paraId="57BE802A" w14:textId="77777777" w:rsidR="0047273D" w:rsidRPr="00946B68" w:rsidRDefault="0047273D" w:rsidP="00117397">
            <w:pPr>
              <w:jc w:val="both"/>
              <w:rPr>
                <w:rFonts w:cstheme="minorHAnsi"/>
                <w:lang w:val="sq-AL"/>
              </w:rPr>
            </w:pPr>
          </w:p>
        </w:tc>
        <w:tc>
          <w:tcPr>
            <w:tcW w:w="787" w:type="dxa"/>
          </w:tcPr>
          <w:p w14:paraId="4247A805" w14:textId="77777777" w:rsidR="0047273D" w:rsidRPr="00946B68" w:rsidRDefault="0047273D" w:rsidP="00117397">
            <w:pPr>
              <w:jc w:val="both"/>
              <w:rPr>
                <w:rFonts w:cstheme="minorHAnsi"/>
                <w:lang w:val="sq-AL"/>
              </w:rPr>
            </w:pPr>
            <w:r w:rsidRPr="00946B68">
              <w:rPr>
                <w:rFonts w:cstheme="minorHAnsi"/>
                <w:lang w:val="sq-AL"/>
              </w:rPr>
              <w:t>Jo</w:t>
            </w:r>
          </w:p>
        </w:tc>
        <w:tc>
          <w:tcPr>
            <w:tcW w:w="2340" w:type="dxa"/>
          </w:tcPr>
          <w:p w14:paraId="52059CB6"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3C59C43D"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5ACA34FF" w14:textId="77777777" w:rsidR="0047273D" w:rsidRPr="00946B68" w:rsidRDefault="0047273D" w:rsidP="00117397">
            <w:pPr>
              <w:jc w:val="both"/>
              <w:rPr>
                <w:rFonts w:cstheme="minorHAnsi"/>
                <w:lang w:val="sq-AL"/>
              </w:rPr>
            </w:pPr>
            <w:r w:rsidRPr="00946B68">
              <w:rPr>
                <w:rFonts w:cstheme="minorHAnsi"/>
                <w:lang w:val="sq-AL"/>
              </w:rPr>
              <w:t xml:space="preserve">Kosova tashmë ka një legjislacion të mirë në lidhje me të drejtat e punonjësve, megjithatë Institucionet Financiare Ndërkombëtare të përfshira në financim do të kërkojnë zbatim të rreptë të të drejtave sociale. </w:t>
            </w:r>
          </w:p>
        </w:tc>
      </w:tr>
      <w:tr w:rsidR="0047273D" w:rsidRPr="00946B68" w14:paraId="50E0B1C4" w14:textId="77777777" w:rsidTr="000F4C59">
        <w:tc>
          <w:tcPr>
            <w:tcW w:w="1710" w:type="dxa"/>
            <w:vMerge w:val="restart"/>
          </w:tcPr>
          <w:p w14:paraId="6E805A7F" w14:textId="77777777" w:rsidR="0047273D" w:rsidRPr="00946B68" w:rsidRDefault="0047273D" w:rsidP="00117397">
            <w:pPr>
              <w:jc w:val="both"/>
              <w:rPr>
                <w:rFonts w:cstheme="minorHAnsi"/>
                <w:lang w:val="sq-AL"/>
              </w:rPr>
            </w:pPr>
            <w:r w:rsidRPr="00946B68">
              <w:rPr>
                <w:rFonts w:cstheme="minorHAnsi"/>
                <w:lang w:val="sq-AL"/>
              </w:rPr>
              <w:t>Përfshirja sociale</w:t>
            </w:r>
          </w:p>
        </w:tc>
        <w:tc>
          <w:tcPr>
            <w:tcW w:w="4163" w:type="dxa"/>
          </w:tcPr>
          <w:p w14:paraId="4D1CBDB6" w14:textId="77777777" w:rsidR="0047273D" w:rsidRPr="00946B68" w:rsidRDefault="0047273D" w:rsidP="00117397">
            <w:pPr>
              <w:jc w:val="both"/>
              <w:rPr>
                <w:rFonts w:cstheme="minorHAnsi"/>
                <w:lang w:val="sq-AL"/>
              </w:rPr>
            </w:pPr>
            <w:r w:rsidRPr="00946B68">
              <w:rPr>
                <w:rFonts w:cstheme="minorHAnsi"/>
                <w:lang w:val="sq-AL"/>
              </w:rPr>
              <w:t>A do të ketë ndikim në varfëri?</w:t>
            </w:r>
          </w:p>
        </w:tc>
        <w:tc>
          <w:tcPr>
            <w:tcW w:w="810" w:type="dxa"/>
          </w:tcPr>
          <w:p w14:paraId="62A6C775" w14:textId="77777777" w:rsidR="0047273D" w:rsidRPr="00946B68" w:rsidRDefault="0047273D" w:rsidP="00117397">
            <w:pPr>
              <w:jc w:val="both"/>
              <w:rPr>
                <w:rFonts w:cstheme="minorHAnsi"/>
                <w:lang w:val="sq-AL"/>
              </w:rPr>
            </w:pPr>
          </w:p>
        </w:tc>
        <w:tc>
          <w:tcPr>
            <w:tcW w:w="787" w:type="dxa"/>
          </w:tcPr>
          <w:p w14:paraId="333EB343" w14:textId="77777777" w:rsidR="0047273D" w:rsidRPr="00946B68" w:rsidRDefault="0047273D" w:rsidP="00117397">
            <w:pPr>
              <w:jc w:val="both"/>
              <w:rPr>
                <w:rFonts w:cstheme="minorHAnsi"/>
                <w:lang w:val="sq-AL"/>
              </w:rPr>
            </w:pPr>
            <w:r w:rsidRPr="00946B68">
              <w:rPr>
                <w:rFonts w:cstheme="minorHAnsi"/>
                <w:lang w:val="sq-AL"/>
              </w:rPr>
              <w:t>Jo</w:t>
            </w:r>
          </w:p>
        </w:tc>
        <w:tc>
          <w:tcPr>
            <w:tcW w:w="2340" w:type="dxa"/>
          </w:tcPr>
          <w:p w14:paraId="076FF06D"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6C674C54"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51E81E56" w14:textId="77777777" w:rsidR="0047273D" w:rsidRPr="00946B68" w:rsidRDefault="0047273D" w:rsidP="00117397">
            <w:pPr>
              <w:jc w:val="both"/>
              <w:rPr>
                <w:rFonts w:cstheme="minorHAnsi"/>
                <w:lang w:val="sq-AL"/>
              </w:rPr>
            </w:pPr>
            <w:r w:rsidRPr="00946B68">
              <w:rPr>
                <w:rFonts w:cstheme="minorHAnsi"/>
                <w:lang w:val="sq-AL"/>
              </w:rPr>
              <w:t>Projektet e BRE të parashikuara të instalohen në 10 vitet e ardhshme nuk mund të ndikojnë në varfëri.</w:t>
            </w:r>
          </w:p>
        </w:tc>
      </w:tr>
      <w:tr w:rsidR="0047273D" w:rsidRPr="00946B68" w14:paraId="3B0FC938" w14:textId="77777777" w:rsidTr="000F4C59">
        <w:tc>
          <w:tcPr>
            <w:tcW w:w="1710" w:type="dxa"/>
            <w:vMerge/>
          </w:tcPr>
          <w:p w14:paraId="571094F4" w14:textId="77777777" w:rsidR="0047273D" w:rsidRPr="00946B68" w:rsidRDefault="0047273D" w:rsidP="00117397">
            <w:pPr>
              <w:jc w:val="both"/>
              <w:rPr>
                <w:rFonts w:cstheme="minorHAnsi"/>
                <w:lang w:val="sq-AL"/>
              </w:rPr>
            </w:pPr>
          </w:p>
        </w:tc>
        <w:tc>
          <w:tcPr>
            <w:tcW w:w="4163" w:type="dxa"/>
          </w:tcPr>
          <w:p w14:paraId="322F2BEF" w14:textId="77777777" w:rsidR="0047273D" w:rsidRPr="00946B68" w:rsidRDefault="0047273D" w:rsidP="00117397">
            <w:pPr>
              <w:jc w:val="both"/>
              <w:rPr>
                <w:rFonts w:cstheme="minorHAnsi"/>
                <w:lang w:val="sq-AL"/>
              </w:rPr>
            </w:pPr>
            <w:r w:rsidRPr="00946B68">
              <w:rPr>
                <w:rFonts w:cstheme="minorHAnsi"/>
                <w:lang w:val="sq-AL"/>
              </w:rPr>
              <w:t>A preket qasja në skemat e mbrojtjes sociale?</w:t>
            </w:r>
          </w:p>
        </w:tc>
        <w:tc>
          <w:tcPr>
            <w:tcW w:w="810" w:type="dxa"/>
          </w:tcPr>
          <w:p w14:paraId="56B53AC0" w14:textId="77777777" w:rsidR="0047273D" w:rsidRPr="00946B68" w:rsidRDefault="0047273D" w:rsidP="00117397">
            <w:pPr>
              <w:jc w:val="both"/>
              <w:rPr>
                <w:rFonts w:cstheme="minorHAnsi"/>
                <w:lang w:val="sq-AL"/>
              </w:rPr>
            </w:pPr>
          </w:p>
        </w:tc>
        <w:tc>
          <w:tcPr>
            <w:tcW w:w="787" w:type="dxa"/>
          </w:tcPr>
          <w:p w14:paraId="019BCA2B" w14:textId="77777777" w:rsidR="0047273D" w:rsidRPr="00946B68" w:rsidRDefault="0047273D" w:rsidP="00117397">
            <w:pPr>
              <w:jc w:val="both"/>
              <w:rPr>
                <w:rFonts w:cstheme="minorHAnsi"/>
                <w:lang w:val="sq-AL"/>
              </w:rPr>
            </w:pPr>
            <w:r w:rsidRPr="00946B68">
              <w:rPr>
                <w:rFonts w:cstheme="minorHAnsi"/>
                <w:lang w:val="sq-AL"/>
              </w:rPr>
              <w:t>Jo</w:t>
            </w:r>
          </w:p>
        </w:tc>
        <w:tc>
          <w:tcPr>
            <w:tcW w:w="2340" w:type="dxa"/>
          </w:tcPr>
          <w:p w14:paraId="50A7951C"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48102392"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2E317986" w14:textId="77777777" w:rsidR="0047273D" w:rsidRPr="00946B68" w:rsidRDefault="0047273D" w:rsidP="00117397">
            <w:pPr>
              <w:jc w:val="both"/>
              <w:rPr>
                <w:rFonts w:cstheme="minorHAnsi"/>
                <w:lang w:val="sq-AL"/>
              </w:rPr>
            </w:pPr>
          </w:p>
        </w:tc>
      </w:tr>
      <w:tr w:rsidR="0047273D" w:rsidRPr="00946B68" w14:paraId="47DF0008" w14:textId="77777777" w:rsidTr="000F4C59">
        <w:tc>
          <w:tcPr>
            <w:tcW w:w="1710" w:type="dxa"/>
            <w:vMerge/>
          </w:tcPr>
          <w:p w14:paraId="67A74461" w14:textId="77777777" w:rsidR="0047273D" w:rsidRPr="00946B68" w:rsidRDefault="0047273D" w:rsidP="00117397">
            <w:pPr>
              <w:jc w:val="both"/>
              <w:rPr>
                <w:rFonts w:cstheme="minorHAnsi"/>
                <w:lang w:val="sq-AL"/>
              </w:rPr>
            </w:pPr>
          </w:p>
        </w:tc>
        <w:tc>
          <w:tcPr>
            <w:tcW w:w="4163" w:type="dxa"/>
          </w:tcPr>
          <w:p w14:paraId="16F731AE" w14:textId="77777777" w:rsidR="0047273D" w:rsidRPr="00946B68" w:rsidRDefault="0047273D" w:rsidP="00117397">
            <w:pPr>
              <w:jc w:val="both"/>
              <w:rPr>
                <w:rFonts w:cstheme="minorHAnsi"/>
                <w:lang w:val="sq-AL"/>
              </w:rPr>
            </w:pPr>
            <w:r w:rsidRPr="00946B68">
              <w:rPr>
                <w:rFonts w:cstheme="minorHAnsi"/>
                <w:lang w:val="sq-AL"/>
              </w:rPr>
              <w:t>A do të ndryshojë çmimi i mallrave dhe shërbimeve bazë?</w:t>
            </w:r>
          </w:p>
        </w:tc>
        <w:tc>
          <w:tcPr>
            <w:tcW w:w="810" w:type="dxa"/>
          </w:tcPr>
          <w:p w14:paraId="24399E07" w14:textId="77777777" w:rsidR="0047273D" w:rsidRPr="00946B68" w:rsidRDefault="0047273D" w:rsidP="00117397">
            <w:pPr>
              <w:jc w:val="both"/>
              <w:rPr>
                <w:rFonts w:cstheme="minorHAnsi"/>
                <w:lang w:val="sq-AL"/>
              </w:rPr>
            </w:pPr>
          </w:p>
        </w:tc>
        <w:tc>
          <w:tcPr>
            <w:tcW w:w="787" w:type="dxa"/>
          </w:tcPr>
          <w:p w14:paraId="517046C3" w14:textId="77777777" w:rsidR="0047273D" w:rsidRPr="00946B68" w:rsidRDefault="0047273D" w:rsidP="00117397">
            <w:pPr>
              <w:jc w:val="both"/>
              <w:rPr>
                <w:rFonts w:cstheme="minorHAnsi"/>
                <w:lang w:val="sq-AL"/>
              </w:rPr>
            </w:pPr>
            <w:r w:rsidRPr="00946B68">
              <w:rPr>
                <w:rFonts w:cstheme="minorHAnsi"/>
                <w:lang w:val="sq-AL"/>
              </w:rPr>
              <w:t xml:space="preserve">Jo </w:t>
            </w:r>
          </w:p>
        </w:tc>
        <w:tc>
          <w:tcPr>
            <w:tcW w:w="2340" w:type="dxa"/>
          </w:tcPr>
          <w:p w14:paraId="5B5786F9"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47E1DA05"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3E75CA4F" w14:textId="77777777" w:rsidR="0047273D" w:rsidRPr="00946B68" w:rsidRDefault="0047273D" w:rsidP="00117397">
            <w:pPr>
              <w:jc w:val="both"/>
              <w:rPr>
                <w:rFonts w:cstheme="minorHAnsi"/>
                <w:lang w:val="sq-AL"/>
              </w:rPr>
            </w:pPr>
          </w:p>
        </w:tc>
      </w:tr>
      <w:tr w:rsidR="0047273D" w:rsidRPr="00946B68" w14:paraId="7F52309C" w14:textId="77777777" w:rsidTr="000F4C59">
        <w:trPr>
          <w:trHeight w:val="638"/>
        </w:trPr>
        <w:tc>
          <w:tcPr>
            <w:tcW w:w="1710" w:type="dxa"/>
            <w:vMerge/>
          </w:tcPr>
          <w:p w14:paraId="511109BF" w14:textId="77777777" w:rsidR="0047273D" w:rsidRPr="00946B68" w:rsidRDefault="0047273D" w:rsidP="00117397">
            <w:pPr>
              <w:jc w:val="both"/>
              <w:rPr>
                <w:rFonts w:cstheme="minorHAnsi"/>
                <w:lang w:val="sq-AL"/>
              </w:rPr>
            </w:pPr>
          </w:p>
        </w:tc>
        <w:tc>
          <w:tcPr>
            <w:tcW w:w="4163" w:type="dxa"/>
          </w:tcPr>
          <w:p w14:paraId="15AFD23C" w14:textId="77777777" w:rsidR="0047273D" w:rsidRPr="00946B68" w:rsidRDefault="0047273D" w:rsidP="00117397">
            <w:pPr>
              <w:jc w:val="both"/>
              <w:rPr>
                <w:rFonts w:cstheme="minorHAnsi"/>
                <w:lang w:val="sq-AL"/>
              </w:rPr>
            </w:pPr>
            <w:r w:rsidRPr="00946B68">
              <w:rPr>
                <w:rFonts w:cstheme="minorHAnsi"/>
                <w:lang w:val="sq-AL"/>
              </w:rPr>
              <w:t>A do të ketë ndikim në financimin ose organizimin e skemave të mbrojtjes sociale?</w:t>
            </w:r>
          </w:p>
        </w:tc>
        <w:tc>
          <w:tcPr>
            <w:tcW w:w="810" w:type="dxa"/>
          </w:tcPr>
          <w:p w14:paraId="15210637"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2EF82B39" w14:textId="77777777" w:rsidR="0047273D" w:rsidRPr="00946B68" w:rsidRDefault="0047273D" w:rsidP="00117397">
            <w:pPr>
              <w:jc w:val="both"/>
              <w:rPr>
                <w:rFonts w:cstheme="minorHAnsi"/>
                <w:lang w:val="sq-AL"/>
              </w:rPr>
            </w:pPr>
          </w:p>
        </w:tc>
        <w:tc>
          <w:tcPr>
            <w:tcW w:w="2340" w:type="dxa"/>
          </w:tcPr>
          <w:p w14:paraId="019EE8E0"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48589192"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08D570B9" w14:textId="77777777" w:rsidR="0047273D" w:rsidRPr="00946B68" w:rsidRDefault="0047273D" w:rsidP="00117397">
            <w:pPr>
              <w:jc w:val="both"/>
              <w:rPr>
                <w:rFonts w:cstheme="minorHAnsi"/>
                <w:lang w:val="sq-AL"/>
              </w:rPr>
            </w:pPr>
            <w:r w:rsidRPr="00946B68">
              <w:rPr>
                <w:rFonts w:cstheme="minorHAnsi"/>
                <w:lang w:val="sq-AL"/>
              </w:rPr>
              <w:t>Duhet të zhvillohen planet e Përgjegjësisë Sociale të Korporatës për secilën IPP që zhvillon BRE.</w:t>
            </w:r>
          </w:p>
        </w:tc>
      </w:tr>
      <w:tr w:rsidR="0047273D" w:rsidRPr="00946B68" w14:paraId="43403CB5" w14:textId="77777777" w:rsidTr="000F4C59">
        <w:tc>
          <w:tcPr>
            <w:tcW w:w="1710" w:type="dxa"/>
            <w:vMerge w:val="restart"/>
          </w:tcPr>
          <w:p w14:paraId="0F1FD4D9" w14:textId="77777777" w:rsidR="0047273D" w:rsidRPr="00946B68" w:rsidRDefault="0047273D" w:rsidP="00117397">
            <w:pPr>
              <w:jc w:val="both"/>
              <w:rPr>
                <w:rFonts w:cstheme="minorHAnsi"/>
                <w:lang w:val="sq-AL"/>
              </w:rPr>
            </w:pPr>
            <w:r w:rsidRPr="00946B68">
              <w:rPr>
                <w:rFonts w:cstheme="minorHAnsi"/>
                <w:lang w:val="sq-AL"/>
              </w:rPr>
              <w:t>Arsimi</w:t>
            </w:r>
          </w:p>
        </w:tc>
        <w:tc>
          <w:tcPr>
            <w:tcW w:w="4163" w:type="dxa"/>
          </w:tcPr>
          <w:p w14:paraId="53354C31" w14:textId="77777777" w:rsidR="0047273D" w:rsidRPr="00946B68" w:rsidRDefault="0047273D" w:rsidP="00117397">
            <w:pPr>
              <w:jc w:val="both"/>
              <w:rPr>
                <w:rFonts w:cstheme="minorHAnsi"/>
                <w:lang w:val="sq-AL"/>
              </w:rPr>
            </w:pPr>
            <w:r w:rsidRPr="00946B68">
              <w:rPr>
                <w:rFonts w:cstheme="minorHAnsi"/>
                <w:lang w:val="sq-AL"/>
              </w:rPr>
              <w:t>A do të ketë ndikim në arsimin fillor?</w:t>
            </w:r>
          </w:p>
        </w:tc>
        <w:tc>
          <w:tcPr>
            <w:tcW w:w="810" w:type="dxa"/>
          </w:tcPr>
          <w:p w14:paraId="3EB8D8F4" w14:textId="77777777" w:rsidR="0047273D" w:rsidRPr="00946B68" w:rsidRDefault="0047273D" w:rsidP="00117397">
            <w:pPr>
              <w:jc w:val="both"/>
              <w:rPr>
                <w:rFonts w:cstheme="minorHAnsi"/>
                <w:lang w:val="sq-AL"/>
              </w:rPr>
            </w:pPr>
          </w:p>
        </w:tc>
        <w:tc>
          <w:tcPr>
            <w:tcW w:w="787" w:type="dxa"/>
          </w:tcPr>
          <w:p w14:paraId="5467EAB9" w14:textId="77777777" w:rsidR="0047273D" w:rsidRPr="00946B68" w:rsidRDefault="0047273D" w:rsidP="00117397">
            <w:pPr>
              <w:jc w:val="both"/>
              <w:rPr>
                <w:rFonts w:cstheme="minorHAnsi"/>
                <w:lang w:val="sq-AL"/>
              </w:rPr>
            </w:pPr>
            <w:r w:rsidRPr="00946B68">
              <w:rPr>
                <w:rFonts w:cstheme="minorHAnsi"/>
                <w:lang w:val="sq-AL"/>
              </w:rPr>
              <w:t>Jo</w:t>
            </w:r>
          </w:p>
        </w:tc>
        <w:tc>
          <w:tcPr>
            <w:tcW w:w="2340" w:type="dxa"/>
          </w:tcPr>
          <w:p w14:paraId="31A48C21"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10A0AE6D"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7F50364E" w14:textId="77777777" w:rsidR="0047273D" w:rsidRPr="00946B68" w:rsidRDefault="0047273D" w:rsidP="00117397">
            <w:pPr>
              <w:jc w:val="both"/>
              <w:rPr>
                <w:rFonts w:cstheme="minorHAnsi"/>
                <w:lang w:val="sq-AL"/>
              </w:rPr>
            </w:pPr>
          </w:p>
        </w:tc>
      </w:tr>
      <w:tr w:rsidR="0047273D" w:rsidRPr="00946B68" w14:paraId="2B0B0267" w14:textId="77777777" w:rsidTr="000F4C59">
        <w:tc>
          <w:tcPr>
            <w:tcW w:w="1710" w:type="dxa"/>
            <w:vMerge/>
          </w:tcPr>
          <w:p w14:paraId="1265B4AA" w14:textId="77777777" w:rsidR="0047273D" w:rsidRPr="00946B68" w:rsidRDefault="0047273D" w:rsidP="00117397">
            <w:pPr>
              <w:jc w:val="both"/>
              <w:rPr>
                <w:rFonts w:cstheme="minorHAnsi"/>
                <w:lang w:val="sq-AL"/>
              </w:rPr>
            </w:pPr>
          </w:p>
        </w:tc>
        <w:tc>
          <w:tcPr>
            <w:tcW w:w="4163" w:type="dxa"/>
          </w:tcPr>
          <w:p w14:paraId="62D0871E" w14:textId="77777777" w:rsidR="0047273D" w:rsidRPr="00946B68" w:rsidRDefault="0047273D" w:rsidP="00117397">
            <w:pPr>
              <w:jc w:val="both"/>
              <w:rPr>
                <w:rFonts w:cstheme="minorHAnsi"/>
                <w:lang w:val="sq-AL"/>
              </w:rPr>
            </w:pPr>
            <w:r w:rsidRPr="00946B68">
              <w:rPr>
                <w:rFonts w:cstheme="minorHAnsi"/>
                <w:lang w:val="sq-AL"/>
              </w:rPr>
              <w:t>A do të ketë ndikim në arsimin e mesëm?</w:t>
            </w:r>
          </w:p>
        </w:tc>
        <w:tc>
          <w:tcPr>
            <w:tcW w:w="810" w:type="dxa"/>
          </w:tcPr>
          <w:p w14:paraId="74DC6DED"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477209BE" w14:textId="77777777" w:rsidR="0047273D" w:rsidRPr="00946B68" w:rsidRDefault="0047273D" w:rsidP="00117397">
            <w:pPr>
              <w:jc w:val="both"/>
              <w:rPr>
                <w:rFonts w:cstheme="minorHAnsi"/>
                <w:lang w:val="sq-AL"/>
              </w:rPr>
            </w:pPr>
          </w:p>
        </w:tc>
        <w:tc>
          <w:tcPr>
            <w:tcW w:w="2340" w:type="dxa"/>
          </w:tcPr>
          <w:p w14:paraId="7CECA68C"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1DBE319D"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2482051D" w14:textId="77777777" w:rsidR="0047273D" w:rsidRPr="00946B68" w:rsidRDefault="0047273D" w:rsidP="00117397">
            <w:pPr>
              <w:jc w:val="both"/>
              <w:rPr>
                <w:rFonts w:cstheme="minorHAnsi"/>
                <w:lang w:val="sq-AL"/>
              </w:rPr>
            </w:pPr>
            <w:r w:rsidRPr="00946B68">
              <w:rPr>
                <w:rFonts w:cstheme="minorHAnsi"/>
                <w:lang w:val="sq-AL"/>
              </w:rPr>
              <w:t xml:space="preserve">Kurrikulat dhe kurset do të përfshijnë arsimin lidhur me BRE </w:t>
            </w:r>
          </w:p>
        </w:tc>
      </w:tr>
      <w:tr w:rsidR="0047273D" w:rsidRPr="00946B68" w14:paraId="48BFA251" w14:textId="77777777" w:rsidTr="000F4C59">
        <w:tc>
          <w:tcPr>
            <w:tcW w:w="1710" w:type="dxa"/>
            <w:vMerge/>
          </w:tcPr>
          <w:p w14:paraId="6067ED3A" w14:textId="77777777" w:rsidR="0047273D" w:rsidRPr="00946B68" w:rsidRDefault="0047273D" w:rsidP="00117397">
            <w:pPr>
              <w:jc w:val="both"/>
              <w:rPr>
                <w:rFonts w:cstheme="minorHAnsi"/>
                <w:lang w:val="sq-AL"/>
              </w:rPr>
            </w:pPr>
          </w:p>
        </w:tc>
        <w:tc>
          <w:tcPr>
            <w:tcW w:w="4163" w:type="dxa"/>
          </w:tcPr>
          <w:p w14:paraId="0E04B2AC" w14:textId="77777777" w:rsidR="0047273D" w:rsidRPr="00946B68" w:rsidRDefault="0047273D" w:rsidP="00117397">
            <w:pPr>
              <w:jc w:val="both"/>
              <w:rPr>
                <w:rFonts w:cstheme="minorHAnsi"/>
                <w:lang w:val="sq-AL"/>
              </w:rPr>
            </w:pPr>
            <w:r w:rsidRPr="00946B68">
              <w:rPr>
                <w:rFonts w:cstheme="minorHAnsi"/>
                <w:lang w:val="sq-AL"/>
              </w:rPr>
              <w:t>A do të ketë ndikim në arsimin e lartë?</w:t>
            </w:r>
          </w:p>
        </w:tc>
        <w:tc>
          <w:tcPr>
            <w:tcW w:w="810" w:type="dxa"/>
          </w:tcPr>
          <w:p w14:paraId="654739D6"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7882C046" w14:textId="77777777" w:rsidR="0047273D" w:rsidRPr="00946B68" w:rsidRDefault="0047273D" w:rsidP="00117397">
            <w:pPr>
              <w:jc w:val="both"/>
              <w:rPr>
                <w:rFonts w:cstheme="minorHAnsi"/>
                <w:lang w:val="sq-AL"/>
              </w:rPr>
            </w:pPr>
          </w:p>
        </w:tc>
        <w:tc>
          <w:tcPr>
            <w:tcW w:w="2340" w:type="dxa"/>
          </w:tcPr>
          <w:p w14:paraId="4B172F18"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53769AB0"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08192C28" w14:textId="77777777" w:rsidR="0047273D" w:rsidRPr="00946B68" w:rsidRDefault="0047273D" w:rsidP="00117397">
            <w:pPr>
              <w:jc w:val="both"/>
              <w:rPr>
                <w:rFonts w:cstheme="minorHAnsi"/>
                <w:lang w:val="sq-AL"/>
              </w:rPr>
            </w:pPr>
            <w:r w:rsidRPr="00946B68">
              <w:rPr>
                <w:rFonts w:cstheme="minorHAnsi"/>
                <w:lang w:val="sq-AL"/>
              </w:rPr>
              <w:t>Kurrikulat dhe kurset do të përfshijnë arsimin lidhur me BRE</w:t>
            </w:r>
          </w:p>
        </w:tc>
      </w:tr>
      <w:tr w:rsidR="0047273D" w:rsidRPr="00946B68" w14:paraId="468DA94F" w14:textId="77777777" w:rsidTr="000F4C59">
        <w:tc>
          <w:tcPr>
            <w:tcW w:w="1710" w:type="dxa"/>
            <w:vMerge/>
          </w:tcPr>
          <w:p w14:paraId="7AC2E892" w14:textId="77777777" w:rsidR="0047273D" w:rsidRPr="00946B68" w:rsidRDefault="0047273D" w:rsidP="00117397">
            <w:pPr>
              <w:jc w:val="both"/>
              <w:rPr>
                <w:rFonts w:cstheme="minorHAnsi"/>
                <w:lang w:val="sq-AL"/>
              </w:rPr>
            </w:pPr>
          </w:p>
        </w:tc>
        <w:tc>
          <w:tcPr>
            <w:tcW w:w="4163" w:type="dxa"/>
          </w:tcPr>
          <w:p w14:paraId="22611F81" w14:textId="77777777" w:rsidR="0047273D" w:rsidRPr="00946B68" w:rsidRDefault="0047273D" w:rsidP="00117397">
            <w:pPr>
              <w:jc w:val="both"/>
              <w:rPr>
                <w:rFonts w:cstheme="minorHAnsi"/>
                <w:lang w:val="sq-AL"/>
              </w:rPr>
            </w:pPr>
            <w:r w:rsidRPr="00946B68">
              <w:rPr>
                <w:rFonts w:cstheme="minorHAnsi"/>
                <w:lang w:val="sq-AL"/>
              </w:rPr>
              <w:t>A do të ketë ndikim në formimin profesional?</w:t>
            </w:r>
          </w:p>
        </w:tc>
        <w:tc>
          <w:tcPr>
            <w:tcW w:w="810" w:type="dxa"/>
          </w:tcPr>
          <w:p w14:paraId="03025216"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0B13CEA4" w14:textId="77777777" w:rsidR="0047273D" w:rsidRPr="00946B68" w:rsidRDefault="0047273D" w:rsidP="00117397">
            <w:pPr>
              <w:jc w:val="both"/>
              <w:rPr>
                <w:rFonts w:cstheme="minorHAnsi"/>
                <w:lang w:val="sq-AL"/>
              </w:rPr>
            </w:pPr>
          </w:p>
        </w:tc>
        <w:tc>
          <w:tcPr>
            <w:tcW w:w="2340" w:type="dxa"/>
          </w:tcPr>
          <w:p w14:paraId="11EB2959"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059DF58C"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17E1A543" w14:textId="77777777" w:rsidR="0047273D" w:rsidRPr="00946B68" w:rsidRDefault="0047273D" w:rsidP="00117397">
            <w:pPr>
              <w:jc w:val="both"/>
              <w:rPr>
                <w:rFonts w:cstheme="minorHAnsi"/>
                <w:lang w:val="sq-AL"/>
              </w:rPr>
            </w:pPr>
            <w:r w:rsidRPr="00946B68">
              <w:rPr>
                <w:rFonts w:cstheme="minorHAnsi"/>
                <w:lang w:val="sq-AL"/>
              </w:rPr>
              <w:t>Kurrikulat dhe kurset do të përfshijnë arsimin lidhur me BRE</w:t>
            </w:r>
          </w:p>
        </w:tc>
      </w:tr>
      <w:tr w:rsidR="0047273D" w:rsidRPr="00946B68" w14:paraId="2D2D73CE" w14:textId="77777777" w:rsidTr="000F4C59">
        <w:tc>
          <w:tcPr>
            <w:tcW w:w="1710" w:type="dxa"/>
            <w:vMerge/>
          </w:tcPr>
          <w:p w14:paraId="43A5131A" w14:textId="77777777" w:rsidR="0047273D" w:rsidRPr="00946B68" w:rsidRDefault="0047273D" w:rsidP="00117397">
            <w:pPr>
              <w:jc w:val="both"/>
              <w:rPr>
                <w:rFonts w:cstheme="minorHAnsi"/>
                <w:lang w:val="sq-AL"/>
              </w:rPr>
            </w:pPr>
          </w:p>
        </w:tc>
        <w:tc>
          <w:tcPr>
            <w:tcW w:w="4163" w:type="dxa"/>
          </w:tcPr>
          <w:p w14:paraId="2EDAB50C" w14:textId="77777777" w:rsidR="0047273D" w:rsidRPr="00946B68" w:rsidRDefault="0047273D" w:rsidP="00117397">
            <w:pPr>
              <w:jc w:val="both"/>
              <w:rPr>
                <w:rFonts w:cstheme="minorHAnsi"/>
                <w:lang w:val="sq-AL"/>
              </w:rPr>
            </w:pPr>
            <w:r w:rsidRPr="00946B68">
              <w:rPr>
                <w:rFonts w:cstheme="minorHAnsi"/>
                <w:lang w:val="sq-AL"/>
              </w:rPr>
              <w:t>A do të ketë ndikim në edukimin e punonjësve dhe mësimin gjatë gjithë jetës?</w:t>
            </w:r>
          </w:p>
        </w:tc>
        <w:tc>
          <w:tcPr>
            <w:tcW w:w="810" w:type="dxa"/>
          </w:tcPr>
          <w:p w14:paraId="176056B8"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65EB7DA6" w14:textId="77777777" w:rsidR="0047273D" w:rsidRPr="00946B68" w:rsidRDefault="0047273D" w:rsidP="00117397">
            <w:pPr>
              <w:jc w:val="both"/>
              <w:rPr>
                <w:rFonts w:cstheme="minorHAnsi"/>
                <w:lang w:val="sq-AL"/>
              </w:rPr>
            </w:pPr>
          </w:p>
        </w:tc>
        <w:tc>
          <w:tcPr>
            <w:tcW w:w="2340" w:type="dxa"/>
          </w:tcPr>
          <w:p w14:paraId="16403AF9"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39232AFD"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1534FF29" w14:textId="77777777" w:rsidR="0047273D" w:rsidRPr="00946B68" w:rsidRDefault="0047273D" w:rsidP="00117397">
            <w:pPr>
              <w:jc w:val="both"/>
              <w:rPr>
                <w:rFonts w:cstheme="minorHAnsi"/>
                <w:lang w:val="sq-AL"/>
              </w:rPr>
            </w:pPr>
            <w:r w:rsidRPr="00946B68">
              <w:rPr>
                <w:rFonts w:cstheme="minorHAnsi"/>
                <w:lang w:val="sq-AL"/>
              </w:rPr>
              <w:t>Kurrikulat dhe kurset do të përfshijnë arsimin lidhur me BRE</w:t>
            </w:r>
          </w:p>
        </w:tc>
      </w:tr>
      <w:tr w:rsidR="0047273D" w:rsidRPr="00946B68" w14:paraId="001DE7FB" w14:textId="77777777" w:rsidTr="000F4C59">
        <w:tc>
          <w:tcPr>
            <w:tcW w:w="1710" w:type="dxa"/>
            <w:vMerge/>
          </w:tcPr>
          <w:p w14:paraId="43C06A3F" w14:textId="77777777" w:rsidR="0047273D" w:rsidRPr="00946B68" w:rsidRDefault="0047273D" w:rsidP="00117397">
            <w:pPr>
              <w:jc w:val="both"/>
              <w:rPr>
                <w:rFonts w:cstheme="minorHAnsi"/>
                <w:lang w:val="sq-AL"/>
              </w:rPr>
            </w:pPr>
          </w:p>
        </w:tc>
        <w:tc>
          <w:tcPr>
            <w:tcW w:w="4163" w:type="dxa"/>
          </w:tcPr>
          <w:p w14:paraId="47B8C682" w14:textId="77777777" w:rsidR="0047273D" w:rsidRPr="00946B68" w:rsidRDefault="0047273D" w:rsidP="00117397">
            <w:pPr>
              <w:jc w:val="both"/>
              <w:rPr>
                <w:rFonts w:cstheme="minorHAnsi"/>
                <w:lang w:val="sq-AL"/>
              </w:rPr>
            </w:pPr>
            <w:r w:rsidRPr="00946B68">
              <w:rPr>
                <w:rFonts w:cstheme="minorHAnsi"/>
                <w:lang w:val="sq-AL"/>
              </w:rPr>
              <w:t>A do të ketë ndikim në organizimin ose strukturën e sistemit arsimor?</w:t>
            </w:r>
          </w:p>
        </w:tc>
        <w:tc>
          <w:tcPr>
            <w:tcW w:w="810" w:type="dxa"/>
          </w:tcPr>
          <w:p w14:paraId="16A437FB"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350447FD" w14:textId="77777777" w:rsidR="0047273D" w:rsidRPr="00946B68" w:rsidRDefault="0047273D" w:rsidP="00117397">
            <w:pPr>
              <w:jc w:val="both"/>
              <w:rPr>
                <w:rFonts w:cstheme="minorHAnsi"/>
                <w:lang w:val="sq-AL"/>
              </w:rPr>
            </w:pPr>
          </w:p>
        </w:tc>
        <w:tc>
          <w:tcPr>
            <w:tcW w:w="2340" w:type="dxa"/>
          </w:tcPr>
          <w:p w14:paraId="004A8A68"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46AC74EC"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610E63F7" w14:textId="77777777" w:rsidR="0047273D" w:rsidRPr="00946B68" w:rsidRDefault="0047273D" w:rsidP="00117397">
            <w:pPr>
              <w:jc w:val="both"/>
              <w:rPr>
                <w:rFonts w:cstheme="minorHAnsi"/>
                <w:lang w:val="sq-AL"/>
              </w:rPr>
            </w:pPr>
            <w:r w:rsidRPr="00946B68">
              <w:rPr>
                <w:rFonts w:cstheme="minorHAnsi"/>
                <w:lang w:val="sq-AL"/>
              </w:rPr>
              <w:t>Kurrikulat dhe kurset do të përfshijnë arsimin lidhur me BRE</w:t>
            </w:r>
          </w:p>
        </w:tc>
      </w:tr>
      <w:tr w:rsidR="0047273D" w:rsidRPr="00946B68" w14:paraId="7FB4C8D0" w14:textId="77777777" w:rsidTr="000F4C59">
        <w:tc>
          <w:tcPr>
            <w:tcW w:w="1710" w:type="dxa"/>
            <w:vMerge/>
          </w:tcPr>
          <w:p w14:paraId="16593538" w14:textId="77777777" w:rsidR="0047273D" w:rsidRPr="00946B68" w:rsidRDefault="0047273D" w:rsidP="00117397">
            <w:pPr>
              <w:jc w:val="both"/>
              <w:rPr>
                <w:rFonts w:cstheme="minorHAnsi"/>
                <w:lang w:val="sq-AL"/>
              </w:rPr>
            </w:pPr>
          </w:p>
        </w:tc>
        <w:tc>
          <w:tcPr>
            <w:tcW w:w="4163" w:type="dxa"/>
          </w:tcPr>
          <w:p w14:paraId="775B5F30" w14:textId="77777777" w:rsidR="0047273D" w:rsidRPr="00946B68" w:rsidRDefault="0047273D" w:rsidP="00117397">
            <w:pPr>
              <w:jc w:val="both"/>
              <w:rPr>
                <w:rFonts w:cstheme="minorHAnsi"/>
                <w:lang w:val="sq-AL"/>
              </w:rPr>
            </w:pPr>
            <w:r w:rsidRPr="00946B68">
              <w:rPr>
                <w:rFonts w:cstheme="minorHAnsi"/>
                <w:lang w:val="sq-AL"/>
              </w:rPr>
              <w:t>A do të ketë ndikim në lirinë akademike dhe vetëqeverisjen?</w:t>
            </w:r>
          </w:p>
        </w:tc>
        <w:tc>
          <w:tcPr>
            <w:tcW w:w="810" w:type="dxa"/>
          </w:tcPr>
          <w:p w14:paraId="075FA557" w14:textId="77777777" w:rsidR="0047273D" w:rsidRPr="00946B68" w:rsidRDefault="0047273D" w:rsidP="00117397">
            <w:pPr>
              <w:jc w:val="both"/>
              <w:rPr>
                <w:rFonts w:cstheme="minorHAnsi"/>
                <w:lang w:val="sq-AL"/>
              </w:rPr>
            </w:pPr>
          </w:p>
        </w:tc>
        <w:tc>
          <w:tcPr>
            <w:tcW w:w="787" w:type="dxa"/>
          </w:tcPr>
          <w:p w14:paraId="7B56ABAE" w14:textId="77777777" w:rsidR="0047273D" w:rsidRPr="00946B68" w:rsidRDefault="0047273D" w:rsidP="00117397">
            <w:pPr>
              <w:jc w:val="both"/>
              <w:rPr>
                <w:rFonts w:cstheme="minorHAnsi"/>
                <w:lang w:val="sq-AL"/>
              </w:rPr>
            </w:pPr>
            <w:r w:rsidRPr="00946B68">
              <w:rPr>
                <w:rFonts w:cstheme="minorHAnsi"/>
                <w:lang w:val="sq-AL"/>
              </w:rPr>
              <w:t xml:space="preserve">Jo </w:t>
            </w:r>
          </w:p>
        </w:tc>
        <w:tc>
          <w:tcPr>
            <w:tcW w:w="2340" w:type="dxa"/>
          </w:tcPr>
          <w:p w14:paraId="47053170" w14:textId="77777777" w:rsidR="0047273D" w:rsidRPr="00946B68" w:rsidRDefault="0047273D" w:rsidP="00117397">
            <w:pPr>
              <w:jc w:val="both"/>
              <w:rPr>
                <w:rFonts w:cstheme="minorHAnsi"/>
                <w:lang w:val="sq-AL"/>
              </w:rPr>
            </w:pPr>
          </w:p>
        </w:tc>
        <w:tc>
          <w:tcPr>
            <w:tcW w:w="1620" w:type="dxa"/>
          </w:tcPr>
          <w:p w14:paraId="2D468003" w14:textId="77777777" w:rsidR="0047273D" w:rsidRPr="00946B68" w:rsidRDefault="0047273D" w:rsidP="00117397">
            <w:pPr>
              <w:jc w:val="both"/>
              <w:rPr>
                <w:rFonts w:cstheme="minorHAnsi"/>
                <w:lang w:val="sq-AL"/>
              </w:rPr>
            </w:pPr>
          </w:p>
        </w:tc>
        <w:tc>
          <w:tcPr>
            <w:tcW w:w="2610" w:type="dxa"/>
          </w:tcPr>
          <w:p w14:paraId="04A9C344" w14:textId="77777777" w:rsidR="0047273D" w:rsidRPr="00946B68" w:rsidRDefault="0047273D" w:rsidP="00117397">
            <w:pPr>
              <w:jc w:val="both"/>
              <w:rPr>
                <w:rFonts w:cstheme="minorHAnsi"/>
                <w:lang w:val="sq-AL"/>
              </w:rPr>
            </w:pPr>
            <w:r w:rsidRPr="00946B68">
              <w:rPr>
                <w:rFonts w:cstheme="minorHAnsi"/>
                <w:lang w:val="sq-AL"/>
              </w:rPr>
              <w:t>Kurrikulat dhe kurset do të përfshijnë arsimin lidhur me BRE</w:t>
            </w:r>
          </w:p>
        </w:tc>
      </w:tr>
      <w:tr w:rsidR="0047273D" w:rsidRPr="00946B68" w14:paraId="40EE5A4C" w14:textId="77777777" w:rsidTr="000F4C59">
        <w:tc>
          <w:tcPr>
            <w:tcW w:w="1710" w:type="dxa"/>
            <w:vMerge w:val="restart"/>
          </w:tcPr>
          <w:p w14:paraId="5588CDD8" w14:textId="77777777" w:rsidR="0047273D" w:rsidRPr="00946B68" w:rsidRDefault="0047273D" w:rsidP="00117397">
            <w:pPr>
              <w:jc w:val="both"/>
              <w:rPr>
                <w:rFonts w:cstheme="minorHAnsi"/>
                <w:lang w:val="sq-AL"/>
              </w:rPr>
            </w:pPr>
            <w:r w:rsidRPr="00946B68">
              <w:rPr>
                <w:rFonts w:cstheme="minorHAnsi"/>
                <w:lang w:val="sq-AL"/>
              </w:rPr>
              <w:t xml:space="preserve">Kultura </w:t>
            </w:r>
          </w:p>
        </w:tc>
        <w:tc>
          <w:tcPr>
            <w:tcW w:w="4163" w:type="dxa"/>
          </w:tcPr>
          <w:p w14:paraId="7C4DC217" w14:textId="77777777" w:rsidR="0047273D" w:rsidRPr="00946B68" w:rsidRDefault="0047273D" w:rsidP="00117397">
            <w:pPr>
              <w:jc w:val="both"/>
              <w:rPr>
                <w:rFonts w:cstheme="minorHAnsi"/>
                <w:lang w:val="sq-AL"/>
              </w:rPr>
            </w:pPr>
            <w:r w:rsidRPr="00946B68">
              <w:rPr>
                <w:rFonts w:cstheme="minorHAnsi"/>
                <w:lang w:val="sq-AL"/>
              </w:rPr>
              <w:t>A ndikon opsioni në diversitetin kulturor?</w:t>
            </w:r>
          </w:p>
        </w:tc>
        <w:tc>
          <w:tcPr>
            <w:tcW w:w="810" w:type="dxa"/>
          </w:tcPr>
          <w:p w14:paraId="4E1BD867" w14:textId="77777777" w:rsidR="0047273D" w:rsidRPr="00946B68" w:rsidRDefault="0047273D" w:rsidP="00117397">
            <w:pPr>
              <w:jc w:val="both"/>
              <w:rPr>
                <w:rFonts w:cstheme="minorHAnsi"/>
                <w:lang w:val="sq-AL"/>
              </w:rPr>
            </w:pPr>
          </w:p>
        </w:tc>
        <w:tc>
          <w:tcPr>
            <w:tcW w:w="787" w:type="dxa"/>
          </w:tcPr>
          <w:p w14:paraId="1D49BE90" w14:textId="77777777" w:rsidR="0047273D" w:rsidRPr="00946B68" w:rsidRDefault="0047273D" w:rsidP="00117397">
            <w:pPr>
              <w:jc w:val="both"/>
              <w:rPr>
                <w:rFonts w:cstheme="minorHAnsi"/>
                <w:lang w:val="sq-AL"/>
              </w:rPr>
            </w:pPr>
            <w:r w:rsidRPr="00946B68">
              <w:rPr>
                <w:rFonts w:cstheme="minorHAnsi"/>
                <w:lang w:val="sq-AL"/>
              </w:rPr>
              <w:t>N/A</w:t>
            </w:r>
          </w:p>
        </w:tc>
        <w:tc>
          <w:tcPr>
            <w:tcW w:w="2340" w:type="dxa"/>
          </w:tcPr>
          <w:p w14:paraId="3120574E"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40C21FA1"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72444A96" w14:textId="77777777" w:rsidR="0047273D" w:rsidRPr="00946B68" w:rsidRDefault="0047273D" w:rsidP="00117397">
            <w:pPr>
              <w:jc w:val="both"/>
              <w:rPr>
                <w:rFonts w:cstheme="minorHAnsi"/>
                <w:lang w:val="sq-AL"/>
              </w:rPr>
            </w:pPr>
          </w:p>
        </w:tc>
      </w:tr>
      <w:tr w:rsidR="0047273D" w:rsidRPr="00946B68" w14:paraId="697E33C3" w14:textId="77777777" w:rsidTr="000F4C59">
        <w:tc>
          <w:tcPr>
            <w:tcW w:w="1710" w:type="dxa"/>
            <w:vMerge/>
          </w:tcPr>
          <w:p w14:paraId="130AEE8D" w14:textId="77777777" w:rsidR="0047273D" w:rsidRPr="00946B68" w:rsidRDefault="0047273D" w:rsidP="00117397">
            <w:pPr>
              <w:jc w:val="both"/>
              <w:rPr>
                <w:rFonts w:cstheme="minorHAnsi"/>
                <w:lang w:val="sq-AL"/>
              </w:rPr>
            </w:pPr>
          </w:p>
        </w:tc>
        <w:tc>
          <w:tcPr>
            <w:tcW w:w="4163" w:type="dxa"/>
          </w:tcPr>
          <w:p w14:paraId="256E6201" w14:textId="77777777" w:rsidR="0047273D" w:rsidRPr="00946B68" w:rsidRDefault="0047273D" w:rsidP="00117397">
            <w:pPr>
              <w:jc w:val="both"/>
              <w:rPr>
                <w:rFonts w:cstheme="minorHAnsi"/>
                <w:lang w:val="sq-AL"/>
              </w:rPr>
            </w:pPr>
            <w:r w:rsidRPr="00946B68">
              <w:rPr>
                <w:rFonts w:cstheme="minorHAnsi"/>
                <w:lang w:val="sq-AL"/>
              </w:rPr>
              <w:t>A ndikon opsioni në financimin e organizatave kulturore?</w:t>
            </w:r>
          </w:p>
        </w:tc>
        <w:tc>
          <w:tcPr>
            <w:tcW w:w="810" w:type="dxa"/>
          </w:tcPr>
          <w:p w14:paraId="16B27E7B" w14:textId="77777777" w:rsidR="0047273D" w:rsidRPr="00946B68" w:rsidRDefault="0047273D" w:rsidP="00117397">
            <w:pPr>
              <w:jc w:val="both"/>
              <w:rPr>
                <w:rFonts w:cstheme="minorHAnsi"/>
                <w:lang w:val="sq-AL"/>
              </w:rPr>
            </w:pPr>
          </w:p>
        </w:tc>
        <w:tc>
          <w:tcPr>
            <w:tcW w:w="787" w:type="dxa"/>
          </w:tcPr>
          <w:p w14:paraId="58AAFE69" w14:textId="77777777" w:rsidR="0047273D" w:rsidRPr="00946B68" w:rsidRDefault="0047273D" w:rsidP="00117397">
            <w:pPr>
              <w:jc w:val="both"/>
              <w:rPr>
                <w:rFonts w:cstheme="minorHAnsi"/>
                <w:lang w:val="sq-AL"/>
              </w:rPr>
            </w:pPr>
            <w:r w:rsidRPr="00946B68">
              <w:rPr>
                <w:rFonts w:cstheme="minorHAnsi"/>
                <w:lang w:val="sq-AL"/>
              </w:rPr>
              <w:t>Jo</w:t>
            </w:r>
          </w:p>
        </w:tc>
        <w:tc>
          <w:tcPr>
            <w:tcW w:w="2340" w:type="dxa"/>
          </w:tcPr>
          <w:p w14:paraId="32EEF828"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14B2F398"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3037D8A0" w14:textId="77777777" w:rsidR="0047273D" w:rsidRPr="00946B68" w:rsidRDefault="0047273D" w:rsidP="00117397">
            <w:pPr>
              <w:jc w:val="both"/>
              <w:rPr>
                <w:rFonts w:cstheme="minorHAnsi"/>
                <w:lang w:val="sq-AL"/>
              </w:rPr>
            </w:pPr>
            <w:r w:rsidRPr="00946B68">
              <w:rPr>
                <w:rFonts w:cstheme="minorHAnsi"/>
                <w:lang w:val="sq-AL"/>
              </w:rPr>
              <w:t>Duhet të paraqiten planet e Përgjegjësisë Sociale të Korporatës për secilën IPP që zhvillon BRE.</w:t>
            </w:r>
          </w:p>
        </w:tc>
      </w:tr>
      <w:tr w:rsidR="0047273D" w:rsidRPr="00946B68" w14:paraId="6B3A0210" w14:textId="77777777" w:rsidTr="000F4C59">
        <w:tc>
          <w:tcPr>
            <w:tcW w:w="1710" w:type="dxa"/>
            <w:vMerge/>
          </w:tcPr>
          <w:p w14:paraId="29949E2D" w14:textId="77777777" w:rsidR="0047273D" w:rsidRPr="00946B68" w:rsidRDefault="0047273D" w:rsidP="00117397">
            <w:pPr>
              <w:jc w:val="both"/>
              <w:rPr>
                <w:rFonts w:cstheme="minorHAnsi"/>
                <w:lang w:val="sq-AL"/>
              </w:rPr>
            </w:pPr>
          </w:p>
        </w:tc>
        <w:tc>
          <w:tcPr>
            <w:tcW w:w="4163" w:type="dxa"/>
          </w:tcPr>
          <w:p w14:paraId="4584F220" w14:textId="77777777" w:rsidR="0047273D" w:rsidRPr="00946B68" w:rsidRDefault="0047273D" w:rsidP="00117397">
            <w:pPr>
              <w:jc w:val="both"/>
              <w:rPr>
                <w:rFonts w:cstheme="minorHAnsi"/>
                <w:lang w:val="sq-AL"/>
              </w:rPr>
            </w:pPr>
            <w:r w:rsidRPr="00946B68">
              <w:rPr>
                <w:rFonts w:cstheme="minorHAnsi"/>
                <w:lang w:val="sq-AL"/>
              </w:rPr>
              <w:t>A ndikon opsioni në mundësitë që njerëzit të përfitojnë ose të marrin pjesë në aktivitete kulturore?</w:t>
            </w:r>
          </w:p>
        </w:tc>
        <w:tc>
          <w:tcPr>
            <w:tcW w:w="810" w:type="dxa"/>
          </w:tcPr>
          <w:p w14:paraId="18497DEF" w14:textId="77777777" w:rsidR="0047273D" w:rsidRPr="00946B68" w:rsidRDefault="0047273D" w:rsidP="00117397">
            <w:pPr>
              <w:jc w:val="both"/>
              <w:rPr>
                <w:rFonts w:cstheme="minorHAnsi"/>
                <w:lang w:val="sq-AL"/>
              </w:rPr>
            </w:pPr>
          </w:p>
        </w:tc>
        <w:tc>
          <w:tcPr>
            <w:tcW w:w="787" w:type="dxa"/>
          </w:tcPr>
          <w:p w14:paraId="5670F82A" w14:textId="77777777" w:rsidR="0047273D" w:rsidRPr="00946B68" w:rsidRDefault="0047273D" w:rsidP="00117397">
            <w:pPr>
              <w:jc w:val="both"/>
              <w:rPr>
                <w:rFonts w:cstheme="minorHAnsi"/>
                <w:lang w:val="sq-AL"/>
              </w:rPr>
            </w:pPr>
            <w:r w:rsidRPr="00946B68">
              <w:rPr>
                <w:rFonts w:cstheme="minorHAnsi"/>
                <w:lang w:val="sq-AL"/>
              </w:rPr>
              <w:t>Jo</w:t>
            </w:r>
          </w:p>
        </w:tc>
        <w:tc>
          <w:tcPr>
            <w:tcW w:w="2340" w:type="dxa"/>
          </w:tcPr>
          <w:p w14:paraId="46ED41E4"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1705B17B"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50767381" w14:textId="77777777" w:rsidR="0047273D" w:rsidRPr="00946B68" w:rsidRDefault="0047273D" w:rsidP="00117397">
            <w:pPr>
              <w:jc w:val="both"/>
              <w:rPr>
                <w:rFonts w:cstheme="minorHAnsi"/>
                <w:lang w:val="sq-AL"/>
              </w:rPr>
            </w:pPr>
            <w:r w:rsidRPr="00946B68">
              <w:rPr>
                <w:rFonts w:cstheme="minorHAnsi"/>
                <w:lang w:val="sq-AL"/>
              </w:rPr>
              <w:t>Duhet të paraqiten planet e Përgjegjësisë Sociale të Korporatës për secilën IPP që zhvillon BRE.</w:t>
            </w:r>
          </w:p>
        </w:tc>
      </w:tr>
      <w:tr w:rsidR="0047273D" w:rsidRPr="00946B68" w14:paraId="2B57076D" w14:textId="77777777" w:rsidTr="000F4C59">
        <w:tc>
          <w:tcPr>
            <w:tcW w:w="1710" w:type="dxa"/>
            <w:vMerge/>
          </w:tcPr>
          <w:p w14:paraId="2B6E16BA" w14:textId="77777777" w:rsidR="0047273D" w:rsidRPr="00946B68" w:rsidRDefault="0047273D" w:rsidP="00117397">
            <w:pPr>
              <w:jc w:val="both"/>
              <w:rPr>
                <w:rFonts w:cstheme="minorHAnsi"/>
                <w:lang w:val="sq-AL"/>
              </w:rPr>
            </w:pPr>
          </w:p>
        </w:tc>
        <w:tc>
          <w:tcPr>
            <w:tcW w:w="4163" w:type="dxa"/>
          </w:tcPr>
          <w:p w14:paraId="396A9B3D" w14:textId="77777777" w:rsidR="0047273D" w:rsidRPr="00946B68" w:rsidRDefault="0047273D" w:rsidP="00117397">
            <w:pPr>
              <w:jc w:val="both"/>
              <w:rPr>
                <w:rFonts w:cstheme="minorHAnsi"/>
                <w:lang w:val="sq-AL"/>
              </w:rPr>
            </w:pPr>
            <w:r w:rsidRPr="00946B68">
              <w:rPr>
                <w:rFonts w:cstheme="minorHAnsi"/>
                <w:lang w:val="sq-AL"/>
              </w:rPr>
              <w:t>A ndikon opsioni në ruajtjen e trashëgimisë kulturore?</w:t>
            </w:r>
          </w:p>
        </w:tc>
        <w:tc>
          <w:tcPr>
            <w:tcW w:w="810" w:type="dxa"/>
          </w:tcPr>
          <w:p w14:paraId="49D23971" w14:textId="77777777" w:rsidR="0047273D" w:rsidRPr="00946B68" w:rsidRDefault="0047273D" w:rsidP="00117397">
            <w:pPr>
              <w:jc w:val="both"/>
              <w:rPr>
                <w:rFonts w:cstheme="minorHAnsi"/>
                <w:lang w:val="sq-AL"/>
              </w:rPr>
            </w:pPr>
          </w:p>
        </w:tc>
        <w:tc>
          <w:tcPr>
            <w:tcW w:w="787" w:type="dxa"/>
          </w:tcPr>
          <w:p w14:paraId="20F28C6E" w14:textId="77777777" w:rsidR="0047273D" w:rsidRPr="00946B68" w:rsidRDefault="0047273D" w:rsidP="00117397">
            <w:pPr>
              <w:jc w:val="both"/>
              <w:rPr>
                <w:rFonts w:cstheme="minorHAnsi"/>
                <w:lang w:val="sq-AL"/>
              </w:rPr>
            </w:pPr>
            <w:r w:rsidRPr="00946B68">
              <w:rPr>
                <w:rFonts w:cstheme="minorHAnsi"/>
                <w:lang w:val="sq-AL"/>
              </w:rPr>
              <w:t>Jo</w:t>
            </w:r>
          </w:p>
        </w:tc>
        <w:tc>
          <w:tcPr>
            <w:tcW w:w="2340" w:type="dxa"/>
          </w:tcPr>
          <w:p w14:paraId="14020C6A" w14:textId="77777777" w:rsidR="0047273D" w:rsidRPr="00946B68" w:rsidRDefault="0047273D" w:rsidP="00117397">
            <w:pPr>
              <w:jc w:val="both"/>
              <w:rPr>
                <w:rFonts w:cstheme="minorHAnsi"/>
                <w:lang w:val="sq-AL"/>
              </w:rPr>
            </w:pPr>
            <w:r w:rsidRPr="00946B68">
              <w:rPr>
                <w:rFonts w:cstheme="minorHAnsi"/>
                <w:lang w:val="sq-AL"/>
              </w:rPr>
              <w:t>I ulët</w:t>
            </w:r>
          </w:p>
        </w:tc>
        <w:tc>
          <w:tcPr>
            <w:tcW w:w="1620" w:type="dxa"/>
          </w:tcPr>
          <w:p w14:paraId="2DA2F7AE"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60049863" w14:textId="77777777" w:rsidR="0047273D" w:rsidRPr="00946B68" w:rsidRDefault="0047273D" w:rsidP="00117397">
            <w:pPr>
              <w:jc w:val="both"/>
              <w:rPr>
                <w:rFonts w:cstheme="minorHAnsi"/>
                <w:lang w:val="sq-AL"/>
              </w:rPr>
            </w:pPr>
            <w:r w:rsidRPr="00946B68">
              <w:rPr>
                <w:rFonts w:cstheme="minorHAnsi"/>
                <w:lang w:val="sq-AL"/>
              </w:rPr>
              <w:t>Duhet të paraqiten planet e Përgjegjësisë Sociale të Korporatës për secilën IPP që zhvillon BRE.</w:t>
            </w:r>
          </w:p>
        </w:tc>
      </w:tr>
      <w:tr w:rsidR="0047273D" w:rsidRPr="00946B68" w14:paraId="35092BD0" w14:textId="77777777" w:rsidTr="000F4C59">
        <w:tc>
          <w:tcPr>
            <w:tcW w:w="1710" w:type="dxa"/>
            <w:vMerge w:val="restart"/>
          </w:tcPr>
          <w:p w14:paraId="44C4A4EF" w14:textId="77777777" w:rsidR="0047273D" w:rsidRPr="00946B68" w:rsidRDefault="0047273D" w:rsidP="00117397">
            <w:pPr>
              <w:jc w:val="both"/>
              <w:rPr>
                <w:rFonts w:cstheme="minorHAnsi"/>
                <w:lang w:val="sq-AL"/>
              </w:rPr>
            </w:pPr>
            <w:r w:rsidRPr="00946B68">
              <w:rPr>
                <w:rFonts w:cstheme="minorHAnsi"/>
                <w:lang w:val="sq-AL"/>
              </w:rPr>
              <w:t xml:space="preserve">Qeverisja </w:t>
            </w:r>
          </w:p>
        </w:tc>
        <w:tc>
          <w:tcPr>
            <w:tcW w:w="4163" w:type="dxa"/>
          </w:tcPr>
          <w:p w14:paraId="46F8317A" w14:textId="77777777" w:rsidR="0047273D" w:rsidRPr="00946B68" w:rsidRDefault="0047273D" w:rsidP="00117397">
            <w:pPr>
              <w:jc w:val="both"/>
              <w:rPr>
                <w:rFonts w:cstheme="minorHAnsi"/>
                <w:lang w:val="sq-AL"/>
              </w:rPr>
            </w:pPr>
            <w:r w:rsidRPr="00946B68">
              <w:rPr>
                <w:rFonts w:cstheme="minorHAnsi"/>
                <w:lang w:val="sq-AL"/>
              </w:rPr>
              <w:t>A ndikon opsioni në aftësinë e qytetarëve për të marrë pjesë në procesin demokratik?</w:t>
            </w:r>
          </w:p>
        </w:tc>
        <w:tc>
          <w:tcPr>
            <w:tcW w:w="810" w:type="dxa"/>
          </w:tcPr>
          <w:p w14:paraId="3A8EE831" w14:textId="77777777" w:rsidR="0047273D" w:rsidRPr="00946B68" w:rsidRDefault="0047273D" w:rsidP="00117397">
            <w:pPr>
              <w:jc w:val="both"/>
              <w:rPr>
                <w:rFonts w:cstheme="minorHAnsi"/>
                <w:lang w:val="sq-AL"/>
              </w:rPr>
            </w:pPr>
            <w:r w:rsidRPr="00946B68">
              <w:rPr>
                <w:rFonts w:cstheme="minorHAnsi"/>
                <w:lang w:val="sq-AL"/>
              </w:rPr>
              <w:t>NA</w:t>
            </w:r>
          </w:p>
        </w:tc>
        <w:tc>
          <w:tcPr>
            <w:tcW w:w="787" w:type="dxa"/>
          </w:tcPr>
          <w:p w14:paraId="176E7599" w14:textId="77777777" w:rsidR="0047273D" w:rsidRPr="00946B68" w:rsidRDefault="0047273D" w:rsidP="00117397">
            <w:pPr>
              <w:jc w:val="both"/>
              <w:rPr>
                <w:rFonts w:cstheme="minorHAnsi"/>
                <w:lang w:val="sq-AL"/>
              </w:rPr>
            </w:pPr>
          </w:p>
        </w:tc>
        <w:tc>
          <w:tcPr>
            <w:tcW w:w="2340" w:type="dxa"/>
          </w:tcPr>
          <w:p w14:paraId="03A2213D" w14:textId="77777777" w:rsidR="0047273D" w:rsidRPr="00946B68" w:rsidRDefault="0047273D" w:rsidP="00117397">
            <w:pPr>
              <w:jc w:val="both"/>
              <w:rPr>
                <w:rFonts w:cstheme="minorHAnsi"/>
                <w:lang w:val="sq-AL"/>
              </w:rPr>
            </w:pPr>
          </w:p>
        </w:tc>
        <w:tc>
          <w:tcPr>
            <w:tcW w:w="1620" w:type="dxa"/>
          </w:tcPr>
          <w:p w14:paraId="7DE1CC8A" w14:textId="77777777" w:rsidR="0047273D" w:rsidRPr="00946B68" w:rsidRDefault="0047273D" w:rsidP="00117397">
            <w:pPr>
              <w:jc w:val="both"/>
              <w:rPr>
                <w:rFonts w:cstheme="minorHAnsi"/>
                <w:lang w:val="sq-AL"/>
              </w:rPr>
            </w:pPr>
          </w:p>
        </w:tc>
        <w:tc>
          <w:tcPr>
            <w:tcW w:w="2610" w:type="dxa"/>
          </w:tcPr>
          <w:p w14:paraId="5A70D0DA" w14:textId="77777777" w:rsidR="0047273D" w:rsidRPr="00946B68" w:rsidRDefault="0047273D" w:rsidP="00117397">
            <w:pPr>
              <w:jc w:val="both"/>
              <w:rPr>
                <w:rFonts w:cstheme="minorHAnsi"/>
                <w:lang w:val="sq-AL"/>
              </w:rPr>
            </w:pPr>
          </w:p>
        </w:tc>
      </w:tr>
      <w:tr w:rsidR="0047273D" w:rsidRPr="00946B68" w14:paraId="3957C5B2" w14:textId="77777777" w:rsidTr="000F4C59">
        <w:tc>
          <w:tcPr>
            <w:tcW w:w="1710" w:type="dxa"/>
            <w:vMerge/>
          </w:tcPr>
          <w:p w14:paraId="3BE2A4A0" w14:textId="77777777" w:rsidR="0047273D" w:rsidRPr="00946B68" w:rsidRDefault="0047273D" w:rsidP="00117397">
            <w:pPr>
              <w:jc w:val="both"/>
              <w:rPr>
                <w:rFonts w:cstheme="minorHAnsi"/>
                <w:lang w:val="sq-AL"/>
              </w:rPr>
            </w:pPr>
          </w:p>
        </w:tc>
        <w:tc>
          <w:tcPr>
            <w:tcW w:w="4163" w:type="dxa"/>
          </w:tcPr>
          <w:p w14:paraId="00D274B5" w14:textId="77777777" w:rsidR="0047273D" w:rsidRPr="00946B68" w:rsidRDefault="0047273D" w:rsidP="00117397">
            <w:pPr>
              <w:jc w:val="both"/>
              <w:rPr>
                <w:rFonts w:cstheme="minorHAnsi"/>
                <w:lang w:val="sq-AL"/>
              </w:rPr>
            </w:pPr>
            <w:r w:rsidRPr="00946B68">
              <w:rPr>
                <w:rFonts w:cstheme="minorHAnsi"/>
                <w:lang w:val="sq-AL"/>
              </w:rPr>
              <w:t>A trajtohet çdo person në mënyrë të barabartë?</w:t>
            </w:r>
          </w:p>
        </w:tc>
        <w:tc>
          <w:tcPr>
            <w:tcW w:w="810" w:type="dxa"/>
          </w:tcPr>
          <w:p w14:paraId="24D3EA6B" w14:textId="77777777" w:rsidR="0047273D" w:rsidRPr="00946B68" w:rsidRDefault="0047273D" w:rsidP="00117397">
            <w:pPr>
              <w:jc w:val="both"/>
              <w:rPr>
                <w:rFonts w:cstheme="minorHAnsi"/>
                <w:lang w:val="sq-AL"/>
              </w:rPr>
            </w:pPr>
            <w:r w:rsidRPr="00946B68">
              <w:rPr>
                <w:rFonts w:cstheme="minorHAnsi"/>
                <w:lang w:val="sq-AL"/>
              </w:rPr>
              <w:t>NA</w:t>
            </w:r>
          </w:p>
        </w:tc>
        <w:tc>
          <w:tcPr>
            <w:tcW w:w="787" w:type="dxa"/>
          </w:tcPr>
          <w:p w14:paraId="70D4DA38" w14:textId="77777777" w:rsidR="0047273D" w:rsidRPr="00946B68" w:rsidRDefault="0047273D" w:rsidP="00117397">
            <w:pPr>
              <w:jc w:val="both"/>
              <w:rPr>
                <w:rFonts w:cstheme="minorHAnsi"/>
                <w:lang w:val="sq-AL"/>
              </w:rPr>
            </w:pPr>
          </w:p>
        </w:tc>
        <w:tc>
          <w:tcPr>
            <w:tcW w:w="2340" w:type="dxa"/>
          </w:tcPr>
          <w:p w14:paraId="30C48966" w14:textId="77777777" w:rsidR="0047273D" w:rsidRPr="00946B68" w:rsidRDefault="0047273D" w:rsidP="00117397">
            <w:pPr>
              <w:jc w:val="both"/>
              <w:rPr>
                <w:rFonts w:cstheme="minorHAnsi"/>
                <w:lang w:val="sq-AL"/>
              </w:rPr>
            </w:pPr>
          </w:p>
        </w:tc>
        <w:tc>
          <w:tcPr>
            <w:tcW w:w="1620" w:type="dxa"/>
          </w:tcPr>
          <w:p w14:paraId="7ED7D143" w14:textId="77777777" w:rsidR="0047273D" w:rsidRPr="00946B68" w:rsidRDefault="0047273D" w:rsidP="00117397">
            <w:pPr>
              <w:jc w:val="both"/>
              <w:rPr>
                <w:rFonts w:cstheme="minorHAnsi"/>
                <w:lang w:val="sq-AL"/>
              </w:rPr>
            </w:pPr>
          </w:p>
        </w:tc>
        <w:tc>
          <w:tcPr>
            <w:tcW w:w="2610" w:type="dxa"/>
          </w:tcPr>
          <w:p w14:paraId="3883F4EC" w14:textId="77777777" w:rsidR="0047273D" w:rsidRPr="00946B68" w:rsidRDefault="0047273D" w:rsidP="00117397">
            <w:pPr>
              <w:jc w:val="both"/>
              <w:rPr>
                <w:rFonts w:cstheme="minorHAnsi"/>
                <w:lang w:val="sq-AL"/>
              </w:rPr>
            </w:pPr>
          </w:p>
        </w:tc>
      </w:tr>
      <w:tr w:rsidR="0047273D" w:rsidRPr="00946B68" w14:paraId="411B09E4" w14:textId="77777777" w:rsidTr="000F4C59">
        <w:tc>
          <w:tcPr>
            <w:tcW w:w="1710" w:type="dxa"/>
            <w:vMerge/>
          </w:tcPr>
          <w:p w14:paraId="77480DD6" w14:textId="77777777" w:rsidR="0047273D" w:rsidRPr="00946B68" w:rsidRDefault="0047273D" w:rsidP="00117397">
            <w:pPr>
              <w:jc w:val="both"/>
              <w:rPr>
                <w:rFonts w:cstheme="minorHAnsi"/>
                <w:lang w:val="sq-AL"/>
              </w:rPr>
            </w:pPr>
          </w:p>
        </w:tc>
        <w:tc>
          <w:tcPr>
            <w:tcW w:w="4163" w:type="dxa"/>
          </w:tcPr>
          <w:p w14:paraId="2247B238" w14:textId="77777777" w:rsidR="0047273D" w:rsidRPr="00946B68" w:rsidRDefault="0047273D" w:rsidP="00117397">
            <w:pPr>
              <w:jc w:val="both"/>
              <w:rPr>
                <w:rFonts w:cstheme="minorHAnsi"/>
                <w:lang w:val="sq-AL"/>
              </w:rPr>
            </w:pPr>
            <w:r w:rsidRPr="00946B68">
              <w:rPr>
                <w:rFonts w:cstheme="minorHAnsi"/>
                <w:lang w:val="sq-AL"/>
              </w:rPr>
              <w:t>A do të informohet më mirë publiku për çështje të caktuara?</w:t>
            </w:r>
          </w:p>
        </w:tc>
        <w:tc>
          <w:tcPr>
            <w:tcW w:w="810" w:type="dxa"/>
          </w:tcPr>
          <w:p w14:paraId="338CE257" w14:textId="77777777" w:rsidR="0047273D" w:rsidRPr="00946B68" w:rsidRDefault="0047273D" w:rsidP="00117397">
            <w:pPr>
              <w:jc w:val="both"/>
              <w:rPr>
                <w:rFonts w:cstheme="minorHAnsi"/>
                <w:lang w:val="sq-AL"/>
              </w:rPr>
            </w:pPr>
            <w:r w:rsidRPr="00946B68">
              <w:rPr>
                <w:rFonts w:cstheme="minorHAnsi"/>
                <w:lang w:val="sq-AL"/>
              </w:rPr>
              <w:t>NA</w:t>
            </w:r>
          </w:p>
        </w:tc>
        <w:tc>
          <w:tcPr>
            <w:tcW w:w="787" w:type="dxa"/>
          </w:tcPr>
          <w:p w14:paraId="3ED3EED5" w14:textId="77777777" w:rsidR="0047273D" w:rsidRPr="00946B68" w:rsidRDefault="0047273D" w:rsidP="00117397">
            <w:pPr>
              <w:jc w:val="both"/>
              <w:rPr>
                <w:rFonts w:cstheme="minorHAnsi"/>
                <w:lang w:val="sq-AL"/>
              </w:rPr>
            </w:pPr>
          </w:p>
        </w:tc>
        <w:tc>
          <w:tcPr>
            <w:tcW w:w="2340" w:type="dxa"/>
          </w:tcPr>
          <w:p w14:paraId="637E494D" w14:textId="77777777" w:rsidR="0047273D" w:rsidRPr="00946B68" w:rsidRDefault="0047273D" w:rsidP="00117397">
            <w:pPr>
              <w:jc w:val="both"/>
              <w:rPr>
                <w:rFonts w:cstheme="minorHAnsi"/>
                <w:lang w:val="sq-AL"/>
              </w:rPr>
            </w:pPr>
          </w:p>
        </w:tc>
        <w:tc>
          <w:tcPr>
            <w:tcW w:w="1620" w:type="dxa"/>
          </w:tcPr>
          <w:p w14:paraId="7ECF0CB3" w14:textId="77777777" w:rsidR="0047273D" w:rsidRPr="00946B68" w:rsidRDefault="0047273D" w:rsidP="00117397">
            <w:pPr>
              <w:jc w:val="both"/>
              <w:rPr>
                <w:rFonts w:cstheme="minorHAnsi"/>
                <w:lang w:val="sq-AL"/>
              </w:rPr>
            </w:pPr>
          </w:p>
        </w:tc>
        <w:tc>
          <w:tcPr>
            <w:tcW w:w="2610" w:type="dxa"/>
          </w:tcPr>
          <w:p w14:paraId="68272749" w14:textId="77777777" w:rsidR="0047273D" w:rsidRPr="00946B68" w:rsidRDefault="0047273D" w:rsidP="00117397">
            <w:pPr>
              <w:jc w:val="both"/>
              <w:rPr>
                <w:rFonts w:cstheme="minorHAnsi"/>
                <w:lang w:val="sq-AL"/>
              </w:rPr>
            </w:pPr>
          </w:p>
        </w:tc>
      </w:tr>
      <w:tr w:rsidR="0047273D" w:rsidRPr="00946B68" w14:paraId="236EA80A" w14:textId="77777777" w:rsidTr="000F4C59">
        <w:tc>
          <w:tcPr>
            <w:tcW w:w="1710" w:type="dxa"/>
            <w:vMerge/>
          </w:tcPr>
          <w:p w14:paraId="455738A9" w14:textId="77777777" w:rsidR="0047273D" w:rsidRPr="00946B68" w:rsidRDefault="0047273D" w:rsidP="00117397">
            <w:pPr>
              <w:jc w:val="both"/>
              <w:rPr>
                <w:rFonts w:cstheme="minorHAnsi"/>
                <w:lang w:val="sq-AL"/>
              </w:rPr>
            </w:pPr>
          </w:p>
        </w:tc>
        <w:tc>
          <w:tcPr>
            <w:tcW w:w="4163" w:type="dxa"/>
          </w:tcPr>
          <w:p w14:paraId="3E257426" w14:textId="77777777" w:rsidR="0047273D" w:rsidRPr="00946B68" w:rsidRDefault="0047273D" w:rsidP="00117397">
            <w:pPr>
              <w:jc w:val="both"/>
              <w:rPr>
                <w:rFonts w:cstheme="minorHAnsi"/>
                <w:lang w:val="sq-AL"/>
              </w:rPr>
            </w:pPr>
            <w:r w:rsidRPr="00946B68">
              <w:rPr>
                <w:rFonts w:cstheme="minorHAnsi"/>
                <w:lang w:val="sq-AL"/>
              </w:rPr>
              <w:t>A ndikon opsioni në mënyrën se si funksionojnë partitë politike?</w:t>
            </w:r>
          </w:p>
        </w:tc>
        <w:tc>
          <w:tcPr>
            <w:tcW w:w="810" w:type="dxa"/>
          </w:tcPr>
          <w:p w14:paraId="3DE5BDF5" w14:textId="77777777" w:rsidR="0047273D" w:rsidRPr="00946B68" w:rsidRDefault="0047273D" w:rsidP="00117397">
            <w:pPr>
              <w:jc w:val="both"/>
              <w:rPr>
                <w:rFonts w:cstheme="minorHAnsi"/>
                <w:lang w:val="sq-AL"/>
              </w:rPr>
            </w:pPr>
            <w:r w:rsidRPr="00946B68">
              <w:rPr>
                <w:rFonts w:cstheme="minorHAnsi"/>
                <w:lang w:val="sq-AL"/>
              </w:rPr>
              <w:t>NA</w:t>
            </w:r>
          </w:p>
        </w:tc>
        <w:tc>
          <w:tcPr>
            <w:tcW w:w="787" w:type="dxa"/>
          </w:tcPr>
          <w:p w14:paraId="31B525EA" w14:textId="77777777" w:rsidR="0047273D" w:rsidRPr="00946B68" w:rsidRDefault="0047273D" w:rsidP="00117397">
            <w:pPr>
              <w:jc w:val="both"/>
              <w:rPr>
                <w:rFonts w:cstheme="minorHAnsi"/>
                <w:lang w:val="sq-AL"/>
              </w:rPr>
            </w:pPr>
          </w:p>
        </w:tc>
        <w:tc>
          <w:tcPr>
            <w:tcW w:w="2340" w:type="dxa"/>
          </w:tcPr>
          <w:p w14:paraId="0D7C478B" w14:textId="77777777" w:rsidR="0047273D" w:rsidRPr="00946B68" w:rsidRDefault="0047273D" w:rsidP="00117397">
            <w:pPr>
              <w:jc w:val="both"/>
              <w:rPr>
                <w:rFonts w:cstheme="minorHAnsi"/>
                <w:lang w:val="sq-AL"/>
              </w:rPr>
            </w:pPr>
          </w:p>
        </w:tc>
        <w:tc>
          <w:tcPr>
            <w:tcW w:w="1620" w:type="dxa"/>
          </w:tcPr>
          <w:p w14:paraId="73D1688C" w14:textId="77777777" w:rsidR="0047273D" w:rsidRPr="00946B68" w:rsidRDefault="0047273D" w:rsidP="00117397">
            <w:pPr>
              <w:jc w:val="both"/>
              <w:rPr>
                <w:rFonts w:cstheme="minorHAnsi"/>
                <w:lang w:val="sq-AL"/>
              </w:rPr>
            </w:pPr>
          </w:p>
        </w:tc>
        <w:tc>
          <w:tcPr>
            <w:tcW w:w="2610" w:type="dxa"/>
          </w:tcPr>
          <w:p w14:paraId="43A4C6E2" w14:textId="77777777" w:rsidR="0047273D" w:rsidRPr="00946B68" w:rsidRDefault="0047273D" w:rsidP="00117397">
            <w:pPr>
              <w:jc w:val="both"/>
              <w:rPr>
                <w:rFonts w:cstheme="minorHAnsi"/>
                <w:lang w:val="sq-AL"/>
              </w:rPr>
            </w:pPr>
          </w:p>
        </w:tc>
      </w:tr>
      <w:tr w:rsidR="0047273D" w:rsidRPr="00946B68" w14:paraId="1C969B55" w14:textId="77777777" w:rsidTr="000F4C59">
        <w:tc>
          <w:tcPr>
            <w:tcW w:w="1710" w:type="dxa"/>
            <w:vMerge/>
          </w:tcPr>
          <w:p w14:paraId="67315C99" w14:textId="77777777" w:rsidR="0047273D" w:rsidRPr="00946B68" w:rsidRDefault="0047273D" w:rsidP="00117397">
            <w:pPr>
              <w:jc w:val="both"/>
              <w:rPr>
                <w:rFonts w:cstheme="minorHAnsi"/>
                <w:lang w:val="sq-AL"/>
              </w:rPr>
            </w:pPr>
          </w:p>
        </w:tc>
        <w:tc>
          <w:tcPr>
            <w:tcW w:w="4163" w:type="dxa"/>
          </w:tcPr>
          <w:p w14:paraId="6BBA5908" w14:textId="77777777" w:rsidR="0047273D" w:rsidRPr="00946B68" w:rsidRDefault="0047273D" w:rsidP="00117397">
            <w:pPr>
              <w:jc w:val="both"/>
              <w:rPr>
                <w:rFonts w:cstheme="minorHAnsi"/>
                <w:lang w:val="sq-AL"/>
              </w:rPr>
            </w:pPr>
            <w:r w:rsidRPr="00946B68">
              <w:rPr>
                <w:rFonts w:cstheme="minorHAnsi"/>
                <w:lang w:val="sq-AL"/>
              </w:rPr>
              <w:t>A do të ketë ndonjë ndikim në shoqërinë civile?</w:t>
            </w:r>
          </w:p>
        </w:tc>
        <w:tc>
          <w:tcPr>
            <w:tcW w:w="810" w:type="dxa"/>
          </w:tcPr>
          <w:p w14:paraId="66F686FC"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1AA54DC9" w14:textId="77777777" w:rsidR="0047273D" w:rsidRPr="00946B68" w:rsidRDefault="0047273D" w:rsidP="00117397">
            <w:pPr>
              <w:jc w:val="both"/>
              <w:rPr>
                <w:rFonts w:cstheme="minorHAnsi"/>
                <w:lang w:val="sq-AL"/>
              </w:rPr>
            </w:pPr>
          </w:p>
        </w:tc>
        <w:tc>
          <w:tcPr>
            <w:tcW w:w="2340" w:type="dxa"/>
          </w:tcPr>
          <w:p w14:paraId="52A5E27F"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40EF111B"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2E701306" w14:textId="77777777" w:rsidR="0047273D" w:rsidRPr="00946B68" w:rsidRDefault="0047273D" w:rsidP="00117397">
            <w:pPr>
              <w:jc w:val="both"/>
              <w:rPr>
                <w:rFonts w:cstheme="minorHAnsi"/>
                <w:lang w:val="sq-AL"/>
              </w:rPr>
            </w:pPr>
            <w:r w:rsidRPr="00946B68">
              <w:rPr>
                <w:rFonts w:cstheme="minorHAnsi"/>
                <w:lang w:val="sq-AL"/>
              </w:rPr>
              <w:t xml:space="preserve">Shoqëria civile do të ketë rolin e saj në monitorimin e politikave publike </w:t>
            </w:r>
          </w:p>
        </w:tc>
      </w:tr>
      <w:tr w:rsidR="0047273D" w:rsidRPr="00946B68" w14:paraId="5C234E4F" w14:textId="77777777" w:rsidTr="000F4C59">
        <w:tc>
          <w:tcPr>
            <w:tcW w:w="1710" w:type="dxa"/>
            <w:vMerge w:val="restart"/>
          </w:tcPr>
          <w:p w14:paraId="58D1D0A9" w14:textId="77777777" w:rsidR="0047273D" w:rsidRPr="00946B68" w:rsidRDefault="0047273D" w:rsidP="00117397">
            <w:pPr>
              <w:jc w:val="both"/>
              <w:rPr>
                <w:rFonts w:cstheme="minorHAnsi"/>
                <w:lang w:val="sq-AL"/>
              </w:rPr>
            </w:pPr>
            <w:r w:rsidRPr="00946B68">
              <w:rPr>
                <w:rFonts w:cstheme="minorHAnsi"/>
                <w:lang w:val="sq-AL"/>
              </w:rPr>
              <w:t>Shëndeti dhe siguria publike</w:t>
            </w:r>
            <w:r w:rsidRPr="00946B68">
              <w:rPr>
                <w:rStyle w:val="FootnoteReference"/>
                <w:rFonts w:cstheme="minorHAnsi"/>
                <w:lang w:val="sq-AL"/>
              </w:rPr>
              <w:footnoteReference w:id="19"/>
            </w:r>
          </w:p>
        </w:tc>
        <w:tc>
          <w:tcPr>
            <w:tcW w:w="4163" w:type="dxa"/>
          </w:tcPr>
          <w:p w14:paraId="043ED9DC" w14:textId="77777777" w:rsidR="0047273D" w:rsidRPr="00946B68" w:rsidRDefault="0047273D" w:rsidP="00117397">
            <w:pPr>
              <w:jc w:val="both"/>
              <w:rPr>
                <w:rFonts w:cstheme="minorHAnsi"/>
                <w:lang w:val="sq-AL"/>
              </w:rPr>
            </w:pPr>
            <w:r w:rsidRPr="00946B68">
              <w:rPr>
                <w:rFonts w:cstheme="minorHAnsi"/>
                <w:lang w:val="sq-AL"/>
              </w:rPr>
              <w:t>A do të ketë ndonjë ndikim në jetën e njerëzve, siç është jetëgjatësia ose shkalla e vdekshmërisë?</w:t>
            </w:r>
          </w:p>
        </w:tc>
        <w:tc>
          <w:tcPr>
            <w:tcW w:w="810" w:type="dxa"/>
          </w:tcPr>
          <w:p w14:paraId="7A388710"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65A26F37" w14:textId="77777777" w:rsidR="0047273D" w:rsidRPr="00946B68" w:rsidRDefault="0047273D" w:rsidP="00117397">
            <w:pPr>
              <w:jc w:val="both"/>
              <w:rPr>
                <w:rFonts w:cstheme="minorHAnsi"/>
                <w:lang w:val="sq-AL"/>
              </w:rPr>
            </w:pPr>
          </w:p>
        </w:tc>
        <w:tc>
          <w:tcPr>
            <w:tcW w:w="2340" w:type="dxa"/>
          </w:tcPr>
          <w:p w14:paraId="23917B4E"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1F342F83" w14:textId="77777777" w:rsidR="0047273D" w:rsidRPr="00946B68" w:rsidRDefault="0047273D" w:rsidP="00117397">
            <w:pPr>
              <w:rPr>
                <w:rFonts w:cstheme="minorHAnsi"/>
                <w:lang w:val="sq-AL"/>
              </w:rPr>
            </w:pPr>
            <w:r w:rsidRPr="00946B68">
              <w:rPr>
                <w:rFonts w:cstheme="minorHAnsi"/>
                <w:lang w:val="sq-AL"/>
              </w:rPr>
              <w:t>I lartë</w:t>
            </w:r>
          </w:p>
        </w:tc>
        <w:tc>
          <w:tcPr>
            <w:tcW w:w="2610" w:type="dxa"/>
          </w:tcPr>
          <w:p w14:paraId="300F75B4" w14:textId="77777777" w:rsidR="0047273D" w:rsidRPr="00946B68" w:rsidRDefault="0047273D" w:rsidP="00117397">
            <w:pPr>
              <w:jc w:val="both"/>
              <w:rPr>
                <w:rFonts w:cstheme="minorHAnsi"/>
                <w:lang w:val="sq-AL"/>
              </w:rPr>
            </w:pPr>
            <w:r w:rsidRPr="00946B68">
              <w:rPr>
                <w:rFonts w:cstheme="minorHAnsi"/>
                <w:lang w:val="sq-AL"/>
              </w:rPr>
              <w:t>Për shkak të rritjes së gjenerimit të BRE, prodhimi nga linjiti zvogëlohet, gjë që çon në një ulje të nivelit të ndotjes së ajrit dhe ujit.</w:t>
            </w:r>
          </w:p>
        </w:tc>
      </w:tr>
      <w:tr w:rsidR="0047273D" w:rsidRPr="00946B68" w14:paraId="18325B3F" w14:textId="77777777" w:rsidTr="000F4C59">
        <w:tc>
          <w:tcPr>
            <w:tcW w:w="1710" w:type="dxa"/>
            <w:vMerge/>
          </w:tcPr>
          <w:p w14:paraId="51801752" w14:textId="77777777" w:rsidR="0047273D" w:rsidRPr="00946B68" w:rsidRDefault="0047273D" w:rsidP="00117397">
            <w:pPr>
              <w:jc w:val="both"/>
              <w:rPr>
                <w:rFonts w:cstheme="minorHAnsi"/>
                <w:lang w:val="sq-AL"/>
              </w:rPr>
            </w:pPr>
          </w:p>
        </w:tc>
        <w:tc>
          <w:tcPr>
            <w:tcW w:w="4163" w:type="dxa"/>
          </w:tcPr>
          <w:p w14:paraId="3A0B90D6" w14:textId="77777777" w:rsidR="0047273D" w:rsidRPr="00946B68" w:rsidRDefault="0047273D" w:rsidP="00117397">
            <w:pPr>
              <w:jc w:val="both"/>
              <w:rPr>
                <w:rFonts w:cstheme="minorHAnsi"/>
                <w:lang w:val="sq-AL"/>
              </w:rPr>
            </w:pPr>
            <w:r w:rsidRPr="00946B68">
              <w:rPr>
                <w:rFonts w:cstheme="minorHAnsi"/>
                <w:lang w:val="sq-AL"/>
              </w:rPr>
              <w:t>A do të ketë ndikim në cilësinë e ushqimit?</w:t>
            </w:r>
          </w:p>
        </w:tc>
        <w:tc>
          <w:tcPr>
            <w:tcW w:w="810" w:type="dxa"/>
          </w:tcPr>
          <w:p w14:paraId="68C038BB"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314D59B7" w14:textId="77777777" w:rsidR="0047273D" w:rsidRPr="00946B68" w:rsidRDefault="0047273D" w:rsidP="00117397">
            <w:pPr>
              <w:jc w:val="both"/>
              <w:rPr>
                <w:rFonts w:cstheme="minorHAnsi"/>
                <w:lang w:val="sq-AL"/>
              </w:rPr>
            </w:pPr>
          </w:p>
        </w:tc>
        <w:tc>
          <w:tcPr>
            <w:tcW w:w="2340" w:type="dxa"/>
          </w:tcPr>
          <w:p w14:paraId="7F779E03"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2AF5E5CF"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367DEE79" w14:textId="77777777" w:rsidR="0047273D" w:rsidRPr="00946B68" w:rsidRDefault="0047273D" w:rsidP="00117397">
            <w:pPr>
              <w:jc w:val="both"/>
              <w:rPr>
                <w:rFonts w:cstheme="minorHAnsi"/>
                <w:lang w:val="sq-AL"/>
              </w:rPr>
            </w:pPr>
            <w:r w:rsidRPr="00946B68">
              <w:rPr>
                <w:rFonts w:cstheme="minorHAnsi"/>
                <w:lang w:val="sq-AL"/>
              </w:rPr>
              <w:t>Për shkak të rritjes së gjenerimit të BRE, prodhimi nga linjiti zvogëlohet, gjë që çon në një ulje të nivelit të ndotjes së ajrit dhe ujit.</w:t>
            </w:r>
          </w:p>
        </w:tc>
      </w:tr>
      <w:tr w:rsidR="0047273D" w:rsidRPr="00946B68" w14:paraId="547A44A6" w14:textId="77777777" w:rsidTr="000F4C59">
        <w:tc>
          <w:tcPr>
            <w:tcW w:w="1710" w:type="dxa"/>
            <w:vMerge/>
          </w:tcPr>
          <w:p w14:paraId="5EE337B5" w14:textId="77777777" w:rsidR="0047273D" w:rsidRPr="00946B68" w:rsidRDefault="0047273D" w:rsidP="00117397">
            <w:pPr>
              <w:jc w:val="both"/>
              <w:rPr>
                <w:rFonts w:cstheme="minorHAnsi"/>
                <w:lang w:val="sq-AL"/>
              </w:rPr>
            </w:pPr>
          </w:p>
        </w:tc>
        <w:tc>
          <w:tcPr>
            <w:tcW w:w="4163" w:type="dxa"/>
          </w:tcPr>
          <w:p w14:paraId="4DDD00F5" w14:textId="77777777" w:rsidR="0047273D" w:rsidRPr="00946B68" w:rsidRDefault="0047273D" w:rsidP="00117397">
            <w:pPr>
              <w:jc w:val="both"/>
              <w:rPr>
                <w:rFonts w:cstheme="minorHAnsi"/>
                <w:lang w:val="sq-AL"/>
              </w:rPr>
            </w:pPr>
            <w:r w:rsidRPr="00946B68">
              <w:rPr>
                <w:rFonts w:cstheme="minorHAnsi"/>
                <w:lang w:val="sq-AL"/>
              </w:rPr>
              <w:t>A do të rritet apo zvogëlohet rreziku për shëndetin për shkak të substancave të dëmshme?</w:t>
            </w:r>
          </w:p>
        </w:tc>
        <w:tc>
          <w:tcPr>
            <w:tcW w:w="810" w:type="dxa"/>
          </w:tcPr>
          <w:p w14:paraId="327A878E"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21AF102E" w14:textId="77777777" w:rsidR="0047273D" w:rsidRPr="00946B68" w:rsidRDefault="0047273D" w:rsidP="00117397">
            <w:pPr>
              <w:jc w:val="both"/>
              <w:rPr>
                <w:rFonts w:cstheme="minorHAnsi"/>
                <w:lang w:val="sq-AL"/>
              </w:rPr>
            </w:pPr>
          </w:p>
        </w:tc>
        <w:tc>
          <w:tcPr>
            <w:tcW w:w="2340" w:type="dxa"/>
          </w:tcPr>
          <w:p w14:paraId="540C7406"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7CCBF6AC"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37C32549" w14:textId="77777777" w:rsidR="0047273D" w:rsidRPr="00946B68" w:rsidRDefault="0047273D" w:rsidP="00117397">
            <w:pPr>
              <w:jc w:val="both"/>
              <w:rPr>
                <w:rFonts w:cstheme="minorHAnsi"/>
                <w:lang w:val="sq-AL"/>
              </w:rPr>
            </w:pPr>
            <w:r w:rsidRPr="00946B68">
              <w:rPr>
                <w:rFonts w:cstheme="minorHAnsi"/>
                <w:lang w:val="sq-AL"/>
              </w:rPr>
              <w:t>Për shkak të rritjes së gjenerimit të BRE, prodhimi nga linjiti zvogëlohet, gjë që çon në një ulje të nivelit të ndotjes së ajrit dhe ujit.</w:t>
            </w:r>
          </w:p>
        </w:tc>
      </w:tr>
      <w:tr w:rsidR="0047273D" w:rsidRPr="00946B68" w14:paraId="0D614B20" w14:textId="77777777" w:rsidTr="000F4C59">
        <w:tc>
          <w:tcPr>
            <w:tcW w:w="1710" w:type="dxa"/>
            <w:vMerge/>
          </w:tcPr>
          <w:p w14:paraId="71A87A0E" w14:textId="77777777" w:rsidR="0047273D" w:rsidRPr="00946B68" w:rsidRDefault="0047273D" w:rsidP="00117397">
            <w:pPr>
              <w:jc w:val="both"/>
              <w:rPr>
                <w:rFonts w:cstheme="minorHAnsi"/>
                <w:lang w:val="sq-AL"/>
              </w:rPr>
            </w:pPr>
          </w:p>
        </w:tc>
        <w:tc>
          <w:tcPr>
            <w:tcW w:w="4163" w:type="dxa"/>
          </w:tcPr>
          <w:p w14:paraId="675F5E8C" w14:textId="77777777" w:rsidR="0047273D" w:rsidRPr="00946B68" w:rsidRDefault="0047273D" w:rsidP="00117397">
            <w:pPr>
              <w:jc w:val="both"/>
              <w:rPr>
                <w:rFonts w:cstheme="minorHAnsi"/>
                <w:lang w:val="sq-AL"/>
              </w:rPr>
            </w:pPr>
            <w:r w:rsidRPr="00946B68">
              <w:rPr>
                <w:rFonts w:cstheme="minorHAnsi"/>
                <w:lang w:val="sq-AL"/>
              </w:rPr>
              <w:t>A do të ketë efekte shëndetësore për shkak të ndryshimeve në nivelet e zhurmës ose cilësisë së ajrit, ujit dhe/ose tokës?</w:t>
            </w:r>
          </w:p>
        </w:tc>
        <w:tc>
          <w:tcPr>
            <w:tcW w:w="810" w:type="dxa"/>
          </w:tcPr>
          <w:p w14:paraId="50BB1D9D" w14:textId="77777777" w:rsidR="0047273D" w:rsidRPr="00946B68" w:rsidRDefault="0047273D" w:rsidP="00117397">
            <w:pPr>
              <w:jc w:val="both"/>
              <w:rPr>
                <w:rFonts w:cstheme="minorHAnsi"/>
                <w:lang w:val="sq-AL"/>
              </w:rPr>
            </w:pPr>
            <w:r w:rsidRPr="00946B68">
              <w:rPr>
                <w:rFonts w:cstheme="minorHAnsi"/>
                <w:lang w:val="sq-AL"/>
              </w:rPr>
              <w:t xml:space="preserve">Po </w:t>
            </w:r>
          </w:p>
        </w:tc>
        <w:tc>
          <w:tcPr>
            <w:tcW w:w="787" w:type="dxa"/>
          </w:tcPr>
          <w:p w14:paraId="356BFA6F" w14:textId="77777777" w:rsidR="0047273D" w:rsidRPr="00946B68" w:rsidRDefault="0047273D" w:rsidP="00117397">
            <w:pPr>
              <w:jc w:val="both"/>
              <w:rPr>
                <w:rFonts w:cstheme="minorHAnsi"/>
                <w:lang w:val="sq-AL"/>
              </w:rPr>
            </w:pPr>
          </w:p>
        </w:tc>
        <w:tc>
          <w:tcPr>
            <w:tcW w:w="2340" w:type="dxa"/>
          </w:tcPr>
          <w:p w14:paraId="0A734B78"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0422F797"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4C8109C9" w14:textId="77777777" w:rsidR="0047273D" w:rsidRPr="00946B68" w:rsidRDefault="0047273D" w:rsidP="00117397">
            <w:pPr>
              <w:jc w:val="both"/>
              <w:rPr>
                <w:rFonts w:cstheme="minorHAnsi"/>
                <w:lang w:val="sq-AL"/>
              </w:rPr>
            </w:pPr>
            <w:r w:rsidRPr="00946B68">
              <w:rPr>
                <w:rFonts w:cstheme="minorHAnsi"/>
                <w:lang w:val="sq-AL"/>
              </w:rPr>
              <w:t>Për shkak të rritjes së gjenerimit të BRE, prodhimi nga linjiti zvogëlohet, gjë që çon në një ulje të nivelit të ndotjes së ajrit dhe ujit.</w:t>
            </w:r>
          </w:p>
        </w:tc>
      </w:tr>
      <w:tr w:rsidR="0047273D" w:rsidRPr="00946B68" w14:paraId="621B2DFF" w14:textId="77777777" w:rsidTr="000F4C59">
        <w:tc>
          <w:tcPr>
            <w:tcW w:w="1710" w:type="dxa"/>
            <w:vMerge/>
          </w:tcPr>
          <w:p w14:paraId="688BBBB3" w14:textId="77777777" w:rsidR="0047273D" w:rsidRPr="00946B68" w:rsidRDefault="0047273D" w:rsidP="00117397">
            <w:pPr>
              <w:jc w:val="both"/>
              <w:rPr>
                <w:rFonts w:cstheme="minorHAnsi"/>
                <w:lang w:val="sq-AL"/>
              </w:rPr>
            </w:pPr>
          </w:p>
        </w:tc>
        <w:tc>
          <w:tcPr>
            <w:tcW w:w="4163" w:type="dxa"/>
          </w:tcPr>
          <w:p w14:paraId="53ACC141" w14:textId="77777777" w:rsidR="0047273D" w:rsidRPr="00946B68" w:rsidRDefault="0047273D" w:rsidP="00117397">
            <w:pPr>
              <w:jc w:val="both"/>
              <w:rPr>
                <w:rFonts w:cstheme="minorHAnsi"/>
                <w:lang w:val="sq-AL"/>
              </w:rPr>
            </w:pPr>
            <w:r w:rsidRPr="00946B68">
              <w:rPr>
                <w:rFonts w:cstheme="minorHAnsi"/>
                <w:lang w:val="sq-AL"/>
              </w:rPr>
              <w:t>A do të ketë efekte shëndetësore për shkak të ndryshimeve në përdorimin e energjisë?</w:t>
            </w:r>
          </w:p>
        </w:tc>
        <w:tc>
          <w:tcPr>
            <w:tcW w:w="810" w:type="dxa"/>
          </w:tcPr>
          <w:p w14:paraId="257EC4CA"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0B503B9F" w14:textId="77777777" w:rsidR="0047273D" w:rsidRPr="00946B68" w:rsidRDefault="0047273D" w:rsidP="00117397">
            <w:pPr>
              <w:jc w:val="both"/>
              <w:rPr>
                <w:rFonts w:cstheme="minorHAnsi"/>
                <w:lang w:val="sq-AL"/>
              </w:rPr>
            </w:pPr>
          </w:p>
        </w:tc>
        <w:tc>
          <w:tcPr>
            <w:tcW w:w="2340" w:type="dxa"/>
          </w:tcPr>
          <w:p w14:paraId="200C0C1E"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0939AE13"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04D7B3D9" w14:textId="77777777" w:rsidR="0047273D" w:rsidRPr="00946B68" w:rsidRDefault="0047273D" w:rsidP="00117397">
            <w:pPr>
              <w:jc w:val="both"/>
              <w:rPr>
                <w:rFonts w:cstheme="minorHAnsi"/>
                <w:lang w:val="sq-AL"/>
              </w:rPr>
            </w:pPr>
            <w:r w:rsidRPr="00946B68">
              <w:rPr>
                <w:rFonts w:cstheme="minorHAnsi"/>
                <w:lang w:val="sq-AL"/>
              </w:rPr>
              <w:t>Për shkak të rritjes së gjenerimit të BRE, prodhimi nga linjiti zvogëlohet, gjë që çon në një ulje të nivelit të ndotjes së ajrit dhe ujit.</w:t>
            </w:r>
          </w:p>
        </w:tc>
      </w:tr>
      <w:tr w:rsidR="0047273D" w:rsidRPr="00946B68" w14:paraId="3641A18D" w14:textId="77777777" w:rsidTr="000F4C59">
        <w:tc>
          <w:tcPr>
            <w:tcW w:w="1710" w:type="dxa"/>
            <w:vMerge/>
          </w:tcPr>
          <w:p w14:paraId="47C0893F" w14:textId="77777777" w:rsidR="0047273D" w:rsidRPr="00946B68" w:rsidRDefault="0047273D" w:rsidP="00117397">
            <w:pPr>
              <w:jc w:val="both"/>
              <w:rPr>
                <w:rFonts w:cstheme="minorHAnsi"/>
                <w:lang w:val="sq-AL"/>
              </w:rPr>
            </w:pPr>
          </w:p>
        </w:tc>
        <w:tc>
          <w:tcPr>
            <w:tcW w:w="4163" w:type="dxa"/>
          </w:tcPr>
          <w:p w14:paraId="405E0829" w14:textId="77777777" w:rsidR="0047273D" w:rsidRPr="00946B68" w:rsidRDefault="0047273D" w:rsidP="00117397">
            <w:pPr>
              <w:jc w:val="both"/>
              <w:rPr>
                <w:rFonts w:cstheme="minorHAnsi"/>
                <w:lang w:val="sq-AL"/>
              </w:rPr>
            </w:pPr>
            <w:r w:rsidRPr="00946B68">
              <w:rPr>
                <w:rFonts w:cstheme="minorHAnsi"/>
                <w:lang w:val="sq-AL"/>
              </w:rPr>
              <w:t>A do të ketë efekte shëndetësore për shkak të ndryshimeve në deponimin e mbeturinave?</w:t>
            </w:r>
          </w:p>
        </w:tc>
        <w:tc>
          <w:tcPr>
            <w:tcW w:w="810" w:type="dxa"/>
          </w:tcPr>
          <w:p w14:paraId="726BD14D" w14:textId="77777777" w:rsidR="0047273D" w:rsidRPr="00946B68" w:rsidRDefault="0047273D" w:rsidP="00117397">
            <w:pPr>
              <w:jc w:val="both"/>
              <w:rPr>
                <w:rFonts w:cstheme="minorHAnsi"/>
                <w:lang w:val="sq-AL"/>
              </w:rPr>
            </w:pPr>
            <w:r w:rsidRPr="00946B68">
              <w:rPr>
                <w:rFonts w:cstheme="minorHAnsi"/>
                <w:lang w:val="sq-AL"/>
              </w:rPr>
              <w:t>Po</w:t>
            </w:r>
          </w:p>
        </w:tc>
        <w:tc>
          <w:tcPr>
            <w:tcW w:w="787" w:type="dxa"/>
          </w:tcPr>
          <w:p w14:paraId="2D4970F5" w14:textId="77777777" w:rsidR="0047273D" w:rsidRPr="00946B68" w:rsidRDefault="0047273D" w:rsidP="00117397">
            <w:pPr>
              <w:jc w:val="both"/>
              <w:rPr>
                <w:rFonts w:cstheme="minorHAnsi"/>
                <w:lang w:val="sq-AL"/>
              </w:rPr>
            </w:pPr>
          </w:p>
        </w:tc>
        <w:tc>
          <w:tcPr>
            <w:tcW w:w="2340" w:type="dxa"/>
          </w:tcPr>
          <w:p w14:paraId="757F35C0" w14:textId="77777777" w:rsidR="0047273D" w:rsidRPr="00946B68" w:rsidRDefault="0047273D" w:rsidP="00117397">
            <w:pPr>
              <w:jc w:val="both"/>
              <w:rPr>
                <w:rFonts w:cstheme="minorHAnsi"/>
                <w:lang w:val="sq-AL"/>
              </w:rPr>
            </w:pPr>
            <w:r w:rsidRPr="00946B68">
              <w:rPr>
                <w:rFonts w:cstheme="minorHAnsi"/>
                <w:lang w:val="sq-AL"/>
              </w:rPr>
              <w:t>I lartë</w:t>
            </w:r>
          </w:p>
        </w:tc>
        <w:tc>
          <w:tcPr>
            <w:tcW w:w="1620" w:type="dxa"/>
          </w:tcPr>
          <w:p w14:paraId="2C3E0348"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6210B6CC" w14:textId="77777777" w:rsidR="0047273D" w:rsidRPr="00946B68" w:rsidRDefault="0047273D" w:rsidP="00117397">
            <w:pPr>
              <w:jc w:val="both"/>
              <w:rPr>
                <w:rFonts w:cstheme="minorHAnsi"/>
                <w:lang w:val="sq-AL"/>
              </w:rPr>
            </w:pPr>
            <w:r w:rsidRPr="00946B68">
              <w:rPr>
                <w:rFonts w:cstheme="minorHAnsi"/>
                <w:lang w:val="sq-AL"/>
              </w:rPr>
              <w:t>Për shkak të rritjes së gjenerimit të BRE, prodhimi nga linjiti zvogëlohet, gjë që çon në një ulje të nivelit të ndotjes së ajrit dhe ujit.</w:t>
            </w:r>
          </w:p>
        </w:tc>
      </w:tr>
      <w:tr w:rsidR="0047273D" w:rsidRPr="00946B68" w14:paraId="24B7BA75" w14:textId="77777777" w:rsidTr="000F4C59">
        <w:tc>
          <w:tcPr>
            <w:tcW w:w="1710" w:type="dxa"/>
            <w:vMerge/>
          </w:tcPr>
          <w:p w14:paraId="0EDF7837" w14:textId="77777777" w:rsidR="0047273D" w:rsidRPr="00946B68" w:rsidRDefault="0047273D" w:rsidP="00117397">
            <w:pPr>
              <w:jc w:val="both"/>
              <w:rPr>
                <w:rFonts w:cstheme="minorHAnsi"/>
                <w:lang w:val="sq-AL"/>
              </w:rPr>
            </w:pPr>
          </w:p>
        </w:tc>
        <w:tc>
          <w:tcPr>
            <w:tcW w:w="4163" w:type="dxa"/>
          </w:tcPr>
          <w:p w14:paraId="2E138F3A" w14:textId="77777777" w:rsidR="0047273D" w:rsidRPr="00946B68" w:rsidRDefault="0047273D" w:rsidP="00117397">
            <w:pPr>
              <w:jc w:val="both"/>
              <w:rPr>
                <w:rFonts w:cstheme="minorHAnsi"/>
                <w:lang w:val="sq-AL"/>
              </w:rPr>
            </w:pPr>
            <w:r w:rsidRPr="00946B68">
              <w:rPr>
                <w:rFonts w:cstheme="minorHAnsi"/>
                <w:lang w:val="sq-AL"/>
              </w:rPr>
              <w:t>A do të ketë ndikim në mënyrën e jetesës së njerëzve, si nivelet e interesit në sport, ndryshimet në të ushqyerit ose ndryshimet në përdorimin e duhanit ose alkoolit?</w:t>
            </w:r>
          </w:p>
        </w:tc>
        <w:tc>
          <w:tcPr>
            <w:tcW w:w="810" w:type="dxa"/>
          </w:tcPr>
          <w:p w14:paraId="3F6A7538" w14:textId="77777777" w:rsidR="0047273D" w:rsidRPr="00946B68" w:rsidRDefault="0047273D" w:rsidP="00117397">
            <w:pPr>
              <w:jc w:val="both"/>
              <w:rPr>
                <w:rFonts w:cstheme="minorHAnsi"/>
                <w:lang w:val="sq-AL"/>
              </w:rPr>
            </w:pPr>
            <w:r w:rsidRPr="00946B68">
              <w:rPr>
                <w:rFonts w:cstheme="minorHAnsi"/>
                <w:lang w:val="sq-AL"/>
              </w:rPr>
              <w:t>NA</w:t>
            </w:r>
          </w:p>
        </w:tc>
        <w:tc>
          <w:tcPr>
            <w:tcW w:w="787" w:type="dxa"/>
          </w:tcPr>
          <w:p w14:paraId="721FB451" w14:textId="77777777" w:rsidR="0047273D" w:rsidRPr="00946B68" w:rsidRDefault="0047273D" w:rsidP="00117397">
            <w:pPr>
              <w:jc w:val="both"/>
              <w:rPr>
                <w:rFonts w:cstheme="minorHAnsi"/>
                <w:lang w:val="sq-AL"/>
              </w:rPr>
            </w:pPr>
          </w:p>
        </w:tc>
        <w:tc>
          <w:tcPr>
            <w:tcW w:w="2340" w:type="dxa"/>
          </w:tcPr>
          <w:p w14:paraId="45557280" w14:textId="77777777" w:rsidR="0047273D" w:rsidRPr="00946B68" w:rsidRDefault="0047273D" w:rsidP="00117397">
            <w:pPr>
              <w:jc w:val="both"/>
              <w:rPr>
                <w:rFonts w:cstheme="minorHAnsi"/>
                <w:lang w:val="sq-AL"/>
              </w:rPr>
            </w:pPr>
          </w:p>
        </w:tc>
        <w:tc>
          <w:tcPr>
            <w:tcW w:w="1620" w:type="dxa"/>
          </w:tcPr>
          <w:p w14:paraId="7A1661B4" w14:textId="77777777" w:rsidR="0047273D" w:rsidRPr="00946B68" w:rsidRDefault="0047273D" w:rsidP="00117397">
            <w:pPr>
              <w:jc w:val="both"/>
              <w:rPr>
                <w:rFonts w:cstheme="minorHAnsi"/>
                <w:lang w:val="sq-AL"/>
              </w:rPr>
            </w:pPr>
          </w:p>
        </w:tc>
        <w:tc>
          <w:tcPr>
            <w:tcW w:w="2610" w:type="dxa"/>
          </w:tcPr>
          <w:p w14:paraId="47AF21FD" w14:textId="77777777" w:rsidR="0047273D" w:rsidRPr="00946B68" w:rsidRDefault="0047273D" w:rsidP="00117397">
            <w:pPr>
              <w:jc w:val="both"/>
              <w:rPr>
                <w:rFonts w:cstheme="minorHAnsi"/>
                <w:lang w:val="sq-AL"/>
              </w:rPr>
            </w:pPr>
          </w:p>
        </w:tc>
      </w:tr>
      <w:tr w:rsidR="0047273D" w:rsidRPr="00946B68" w14:paraId="54819628" w14:textId="77777777" w:rsidTr="000F4C59">
        <w:tc>
          <w:tcPr>
            <w:tcW w:w="1710" w:type="dxa"/>
            <w:vMerge/>
          </w:tcPr>
          <w:p w14:paraId="3778E249" w14:textId="77777777" w:rsidR="0047273D" w:rsidRPr="00946B68" w:rsidRDefault="0047273D" w:rsidP="00117397">
            <w:pPr>
              <w:jc w:val="both"/>
              <w:rPr>
                <w:rFonts w:cstheme="minorHAnsi"/>
                <w:lang w:val="sq-AL"/>
              </w:rPr>
            </w:pPr>
          </w:p>
        </w:tc>
        <w:tc>
          <w:tcPr>
            <w:tcW w:w="4163" w:type="dxa"/>
          </w:tcPr>
          <w:p w14:paraId="338DE4CF" w14:textId="77777777" w:rsidR="0047273D" w:rsidRPr="00946B68" w:rsidRDefault="0047273D" w:rsidP="00117397">
            <w:pPr>
              <w:jc w:val="both"/>
              <w:rPr>
                <w:rFonts w:cstheme="minorHAnsi"/>
                <w:lang w:val="sq-AL"/>
              </w:rPr>
            </w:pPr>
            <w:r w:rsidRPr="00946B68">
              <w:rPr>
                <w:rFonts w:cstheme="minorHAnsi"/>
                <w:lang w:val="sq-AL"/>
              </w:rPr>
              <w:t>A ka grupe specifike që përballen me rreziqe shumë më të larta se të tjerët (të përcaktuara nga faktorë të tillë si mosha, gjinia, aftësia e kufizuar, grupi shoqëror ose rajoni)?</w:t>
            </w:r>
          </w:p>
        </w:tc>
        <w:tc>
          <w:tcPr>
            <w:tcW w:w="810" w:type="dxa"/>
          </w:tcPr>
          <w:p w14:paraId="658FAE51" w14:textId="77777777" w:rsidR="0047273D" w:rsidRPr="00946B68" w:rsidRDefault="0047273D" w:rsidP="00117397">
            <w:pPr>
              <w:jc w:val="both"/>
              <w:rPr>
                <w:rFonts w:cstheme="minorHAnsi"/>
                <w:lang w:val="sq-AL"/>
              </w:rPr>
            </w:pPr>
            <w:r w:rsidRPr="00946B68">
              <w:rPr>
                <w:rFonts w:cstheme="minorHAnsi"/>
                <w:lang w:val="sq-AL"/>
              </w:rPr>
              <w:t>NA</w:t>
            </w:r>
          </w:p>
        </w:tc>
        <w:tc>
          <w:tcPr>
            <w:tcW w:w="787" w:type="dxa"/>
          </w:tcPr>
          <w:p w14:paraId="541F4074" w14:textId="77777777" w:rsidR="0047273D" w:rsidRPr="00946B68" w:rsidRDefault="0047273D" w:rsidP="00117397">
            <w:pPr>
              <w:jc w:val="both"/>
              <w:rPr>
                <w:rFonts w:cstheme="minorHAnsi"/>
                <w:lang w:val="sq-AL"/>
              </w:rPr>
            </w:pPr>
          </w:p>
        </w:tc>
        <w:tc>
          <w:tcPr>
            <w:tcW w:w="2340" w:type="dxa"/>
          </w:tcPr>
          <w:p w14:paraId="4DF8729D" w14:textId="77777777" w:rsidR="0047273D" w:rsidRPr="00946B68" w:rsidRDefault="0047273D" w:rsidP="00117397">
            <w:pPr>
              <w:jc w:val="both"/>
              <w:rPr>
                <w:rFonts w:cstheme="minorHAnsi"/>
                <w:lang w:val="sq-AL"/>
              </w:rPr>
            </w:pPr>
          </w:p>
        </w:tc>
        <w:tc>
          <w:tcPr>
            <w:tcW w:w="1620" w:type="dxa"/>
          </w:tcPr>
          <w:p w14:paraId="4F51CE05" w14:textId="77777777" w:rsidR="0047273D" w:rsidRPr="00946B68" w:rsidRDefault="0047273D" w:rsidP="00117397">
            <w:pPr>
              <w:jc w:val="both"/>
              <w:rPr>
                <w:rFonts w:cstheme="minorHAnsi"/>
                <w:lang w:val="sq-AL"/>
              </w:rPr>
            </w:pPr>
          </w:p>
        </w:tc>
        <w:tc>
          <w:tcPr>
            <w:tcW w:w="2610" w:type="dxa"/>
          </w:tcPr>
          <w:p w14:paraId="10597F9E" w14:textId="77777777" w:rsidR="0047273D" w:rsidRPr="00946B68" w:rsidRDefault="0047273D" w:rsidP="00117397">
            <w:pPr>
              <w:jc w:val="both"/>
              <w:rPr>
                <w:rFonts w:cstheme="minorHAnsi"/>
                <w:lang w:val="sq-AL"/>
              </w:rPr>
            </w:pPr>
          </w:p>
        </w:tc>
      </w:tr>
      <w:tr w:rsidR="0047273D" w:rsidRPr="00946B68" w14:paraId="38E6214B" w14:textId="77777777" w:rsidTr="000F4C59">
        <w:tc>
          <w:tcPr>
            <w:tcW w:w="1710" w:type="dxa"/>
            <w:vMerge w:val="restart"/>
          </w:tcPr>
          <w:p w14:paraId="0A6A5A7F" w14:textId="77777777" w:rsidR="0047273D" w:rsidRPr="00946B68" w:rsidRDefault="0047273D" w:rsidP="00117397">
            <w:pPr>
              <w:jc w:val="both"/>
              <w:rPr>
                <w:rFonts w:cstheme="minorHAnsi"/>
                <w:lang w:val="sq-AL"/>
              </w:rPr>
            </w:pPr>
            <w:r w:rsidRPr="00946B68">
              <w:rPr>
                <w:rFonts w:cstheme="minorHAnsi"/>
                <w:lang w:val="sq-AL"/>
              </w:rPr>
              <w:t>Krimi dhe siguria</w:t>
            </w:r>
          </w:p>
        </w:tc>
        <w:tc>
          <w:tcPr>
            <w:tcW w:w="4163" w:type="dxa"/>
          </w:tcPr>
          <w:p w14:paraId="2D1E6512" w14:textId="77777777" w:rsidR="0047273D" w:rsidRPr="00946B68" w:rsidRDefault="0047273D" w:rsidP="00117397">
            <w:pPr>
              <w:jc w:val="both"/>
              <w:rPr>
                <w:rFonts w:cstheme="minorHAnsi"/>
                <w:lang w:val="sq-AL"/>
              </w:rPr>
            </w:pPr>
            <w:r w:rsidRPr="00946B68">
              <w:rPr>
                <w:rFonts w:cstheme="minorHAnsi"/>
                <w:lang w:val="sq-AL"/>
              </w:rPr>
              <w:t xml:space="preserve">A ka </w:t>
            </w:r>
            <w:r w:rsidR="00BE6667" w:rsidRPr="00946B68">
              <w:rPr>
                <w:rFonts w:cstheme="minorHAnsi"/>
                <w:lang w:val="sq-AL"/>
              </w:rPr>
              <w:t>gjasa</w:t>
            </w:r>
            <w:r w:rsidRPr="00946B68">
              <w:rPr>
                <w:rFonts w:cstheme="minorHAnsi"/>
                <w:lang w:val="sq-AL"/>
              </w:rPr>
              <w:t xml:space="preserve"> që kriminelët të kapen?</w:t>
            </w:r>
          </w:p>
        </w:tc>
        <w:tc>
          <w:tcPr>
            <w:tcW w:w="810" w:type="dxa"/>
          </w:tcPr>
          <w:p w14:paraId="02184074" w14:textId="77777777" w:rsidR="0047273D" w:rsidRPr="00946B68" w:rsidRDefault="0047273D" w:rsidP="00117397">
            <w:pPr>
              <w:rPr>
                <w:rFonts w:cstheme="minorHAnsi"/>
                <w:lang w:val="sq-AL"/>
              </w:rPr>
            </w:pPr>
            <w:r w:rsidRPr="00946B68">
              <w:rPr>
                <w:rFonts w:cstheme="minorHAnsi"/>
                <w:lang w:val="sq-AL"/>
              </w:rPr>
              <w:t>NA</w:t>
            </w:r>
          </w:p>
        </w:tc>
        <w:tc>
          <w:tcPr>
            <w:tcW w:w="787" w:type="dxa"/>
          </w:tcPr>
          <w:p w14:paraId="776D5E9B" w14:textId="77777777" w:rsidR="0047273D" w:rsidRPr="00946B68" w:rsidRDefault="0047273D" w:rsidP="00117397">
            <w:pPr>
              <w:jc w:val="both"/>
              <w:rPr>
                <w:rFonts w:cstheme="minorHAnsi"/>
                <w:lang w:val="sq-AL"/>
              </w:rPr>
            </w:pPr>
          </w:p>
        </w:tc>
        <w:tc>
          <w:tcPr>
            <w:tcW w:w="2340" w:type="dxa"/>
          </w:tcPr>
          <w:p w14:paraId="39D3508E" w14:textId="77777777" w:rsidR="0047273D" w:rsidRPr="00946B68" w:rsidRDefault="0047273D" w:rsidP="00117397">
            <w:pPr>
              <w:jc w:val="both"/>
              <w:rPr>
                <w:rFonts w:cstheme="minorHAnsi"/>
                <w:lang w:val="sq-AL"/>
              </w:rPr>
            </w:pPr>
          </w:p>
        </w:tc>
        <w:tc>
          <w:tcPr>
            <w:tcW w:w="1620" w:type="dxa"/>
          </w:tcPr>
          <w:p w14:paraId="7AC625E2" w14:textId="77777777" w:rsidR="0047273D" w:rsidRPr="00946B68" w:rsidRDefault="0047273D" w:rsidP="00117397">
            <w:pPr>
              <w:jc w:val="both"/>
              <w:rPr>
                <w:rFonts w:cstheme="minorHAnsi"/>
                <w:lang w:val="sq-AL"/>
              </w:rPr>
            </w:pPr>
          </w:p>
        </w:tc>
        <w:tc>
          <w:tcPr>
            <w:tcW w:w="2610" w:type="dxa"/>
          </w:tcPr>
          <w:p w14:paraId="1EA84830" w14:textId="77777777" w:rsidR="0047273D" w:rsidRPr="00946B68" w:rsidRDefault="0047273D" w:rsidP="00117397">
            <w:pPr>
              <w:jc w:val="both"/>
              <w:rPr>
                <w:rFonts w:cstheme="minorHAnsi"/>
                <w:lang w:val="sq-AL"/>
              </w:rPr>
            </w:pPr>
          </w:p>
        </w:tc>
      </w:tr>
      <w:tr w:rsidR="0047273D" w:rsidRPr="00946B68" w14:paraId="5012BF81" w14:textId="77777777" w:rsidTr="000F4C59">
        <w:tc>
          <w:tcPr>
            <w:tcW w:w="1710" w:type="dxa"/>
            <w:vMerge/>
          </w:tcPr>
          <w:p w14:paraId="6F981B80" w14:textId="77777777" w:rsidR="0047273D" w:rsidRPr="00946B68" w:rsidRDefault="0047273D" w:rsidP="00117397">
            <w:pPr>
              <w:jc w:val="both"/>
              <w:rPr>
                <w:rFonts w:cstheme="minorHAnsi"/>
                <w:lang w:val="sq-AL"/>
              </w:rPr>
            </w:pPr>
          </w:p>
        </w:tc>
        <w:tc>
          <w:tcPr>
            <w:tcW w:w="4163" w:type="dxa"/>
          </w:tcPr>
          <w:p w14:paraId="3963F4DD" w14:textId="77777777" w:rsidR="0047273D" w:rsidRPr="00946B68" w:rsidRDefault="0047273D" w:rsidP="00117397">
            <w:pPr>
              <w:jc w:val="both"/>
              <w:rPr>
                <w:rFonts w:cstheme="minorHAnsi"/>
                <w:lang w:val="sq-AL"/>
              </w:rPr>
            </w:pPr>
            <w:r w:rsidRPr="00946B68">
              <w:rPr>
                <w:rFonts w:cstheme="minorHAnsi"/>
                <w:lang w:val="sq-AL"/>
              </w:rPr>
              <w:t>A ndikohet përfitimi i mundshëm nga krimi?</w:t>
            </w:r>
          </w:p>
        </w:tc>
        <w:tc>
          <w:tcPr>
            <w:tcW w:w="810" w:type="dxa"/>
          </w:tcPr>
          <w:p w14:paraId="4AB58366" w14:textId="77777777" w:rsidR="0047273D" w:rsidRPr="00946B68" w:rsidRDefault="0047273D" w:rsidP="00117397">
            <w:pPr>
              <w:rPr>
                <w:rFonts w:cstheme="minorHAnsi"/>
                <w:lang w:val="sq-AL"/>
              </w:rPr>
            </w:pPr>
            <w:r w:rsidRPr="00946B68">
              <w:rPr>
                <w:rFonts w:cstheme="minorHAnsi"/>
                <w:lang w:val="sq-AL"/>
              </w:rPr>
              <w:t>NA</w:t>
            </w:r>
          </w:p>
        </w:tc>
        <w:tc>
          <w:tcPr>
            <w:tcW w:w="787" w:type="dxa"/>
          </w:tcPr>
          <w:p w14:paraId="307EB3FA" w14:textId="77777777" w:rsidR="0047273D" w:rsidRPr="00946B68" w:rsidRDefault="0047273D" w:rsidP="00117397">
            <w:pPr>
              <w:jc w:val="both"/>
              <w:rPr>
                <w:rFonts w:cstheme="minorHAnsi"/>
                <w:lang w:val="sq-AL"/>
              </w:rPr>
            </w:pPr>
          </w:p>
        </w:tc>
        <w:tc>
          <w:tcPr>
            <w:tcW w:w="2340" w:type="dxa"/>
          </w:tcPr>
          <w:p w14:paraId="07CB4215" w14:textId="77777777" w:rsidR="0047273D" w:rsidRPr="00946B68" w:rsidRDefault="0047273D" w:rsidP="00117397">
            <w:pPr>
              <w:jc w:val="both"/>
              <w:rPr>
                <w:rFonts w:cstheme="minorHAnsi"/>
                <w:lang w:val="sq-AL"/>
              </w:rPr>
            </w:pPr>
          </w:p>
        </w:tc>
        <w:tc>
          <w:tcPr>
            <w:tcW w:w="1620" w:type="dxa"/>
          </w:tcPr>
          <w:p w14:paraId="1BB2E551" w14:textId="77777777" w:rsidR="0047273D" w:rsidRPr="00946B68" w:rsidRDefault="0047273D" w:rsidP="00117397">
            <w:pPr>
              <w:jc w:val="both"/>
              <w:rPr>
                <w:rFonts w:cstheme="minorHAnsi"/>
                <w:lang w:val="sq-AL"/>
              </w:rPr>
            </w:pPr>
          </w:p>
        </w:tc>
        <w:tc>
          <w:tcPr>
            <w:tcW w:w="2610" w:type="dxa"/>
          </w:tcPr>
          <w:p w14:paraId="3914050E" w14:textId="77777777" w:rsidR="0047273D" w:rsidRPr="00946B68" w:rsidRDefault="0047273D" w:rsidP="00117397">
            <w:pPr>
              <w:jc w:val="both"/>
              <w:rPr>
                <w:rFonts w:cstheme="minorHAnsi"/>
                <w:lang w:val="sq-AL"/>
              </w:rPr>
            </w:pPr>
          </w:p>
        </w:tc>
      </w:tr>
      <w:tr w:rsidR="0047273D" w:rsidRPr="00946B68" w14:paraId="69915B95" w14:textId="77777777" w:rsidTr="000F4C59">
        <w:tc>
          <w:tcPr>
            <w:tcW w:w="1710" w:type="dxa"/>
            <w:vMerge/>
          </w:tcPr>
          <w:p w14:paraId="7A499466" w14:textId="77777777" w:rsidR="0047273D" w:rsidRPr="00946B68" w:rsidRDefault="0047273D" w:rsidP="00117397">
            <w:pPr>
              <w:jc w:val="both"/>
              <w:rPr>
                <w:rFonts w:cstheme="minorHAnsi"/>
                <w:lang w:val="sq-AL"/>
              </w:rPr>
            </w:pPr>
          </w:p>
        </w:tc>
        <w:tc>
          <w:tcPr>
            <w:tcW w:w="4163" w:type="dxa"/>
          </w:tcPr>
          <w:p w14:paraId="73CEF367" w14:textId="77777777" w:rsidR="0047273D" w:rsidRPr="00946B68" w:rsidRDefault="0047273D" w:rsidP="00117397">
            <w:pPr>
              <w:jc w:val="both"/>
              <w:rPr>
                <w:rFonts w:cstheme="minorHAnsi"/>
                <w:lang w:val="sq-AL"/>
              </w:rPr>
            </w:pPr>
            <w:r w:rsidRPr="00946B68">
              <w:rPr>
                <w:rFonts w:cstheme="minorHAnsi"/>
                <w:lang w:val="sq-AL"/>
              </w:rPr>
              <w:t>A ndikon në nivelet e korrupsionit?</w:t>
            </w:r>
          </w:p>
        </w:tc>
        <w:tc>
          <w:tcPr>
            <w:tcW w:w="810" w:type="dxa"/>
          </w:tcPr>
          <w:p w14:paraId="655CBB6A" w14:textId="77777777" w:rsidR="0047273D" w:rsidRPr="00946B68" w:rsidRDefault="0047273D" w:rsidP="00117397">
            <w:pPr>
              <w:rPr>
                <w:rFonts w:cstheme="minorHAnsi"/>
                <w:lang w:val="sq-AL"/>
              </w:rPr>
            </w:pPr>
            <w:r w:rsidRPr="00946B68">
              <w:rPr>
                <w:rFonts w:cstheme="minorHAnsi"/>
                <w:lang w:val="sq-AL"/>
              </w:rPr>
              <w:t>NA</w:t>
            </w:r>
          </w:p>
        </w:tc>
        <w:tc>
          <w:tcPr>
            <w:tcW w:w="787" w:type="dxa"/>
          </w:tcPr>
          <w:p w14:paraId="318EBB3C" w14:textId="77777777" w:rsidR="0047273D" w:rsidRPr="00946B68" w:rsidRDefault="0047273D" w:rsidP="00117397">
            <w:pPr>
              <w:jc w:val="both"/>
              <w:rPr>
                <w:rFonts w:cstheme="minorHAnsi"/>
                <w:lang w:val="sq-AL"/>
              </w:rPr>
            </w:pPr>
          </w:p>
        </w:tc>
        <w:tc>
          <w:tcPr>
            <w:tcW w:w="2340" w:type="dxa"/>
          </w:tcPr>
          <w:p w14:paraId="4BB1AB96" w14:textId="77777777" w:rsidR="0047273D" w:rsidRPr="00946B68" w:rsidRDefault="0047273D" w:rsidP="00117397">
            <w:pPr>
              <w:jc w:val="both"/>
              <w:rPr>
                <w:rFonts w:cstheme="minorHAnsi"/>
                <w:lang w:val="sq-AL"/>
              </w:rPr>
            </w:pPr>
          </w:p>
        </w:tc>
        <w:tc>
          <w:tcPr>
            <w:tcW w:w="1620" w:type="dxa"/>
          </w:tcPr>
          <w:p w14:paraId="7A107B92" w14:textId="77777777" w:rsidR="0047273D" w:rsidRPr="00946B68" w:rsidRDefault="0047273D" w:rsidP="00117397">
            <w:pPr>
              <w:jc w:val="both"/>
              <w:rPr>
                <w:rFonts w:cstheme="minorHAnsi"/>
                <w:lang w:val="sq-AL"/>
              </w:rPr>
            </w:pPr>
          </w:p>
        </w:tc>
        <w:tc>
          <w:tcPr>
            <w:tcW w:w="2610" w:type="dxa"/>
          </w:tcPr>
          <w:p w14:paraId="65618753" w14:textId="77777777" w:rsidR="0047273D" w:rsidRPr="00946B68" w:rsidRDefault="0047273D" w:rsidP="00117397">
            <w:pPr>
              <w:jc w:val="both"/>
              <w:rPr>
                <w:rFonts w:cstheme="minorHAnsi"/>
                <w:lang w:val="sq-AL"/>
              </w:rPr>
            </w:pPr>
          </w:p>
        </w:tc>
      </w:tr>
      <w:tr w:rsidR="0047273D" w:rsidRPr="00946B68" w14:paraId="7CF43A19" w14:textId="77777777" w:rsidTr="000F4C59">
        <w:tc>
          <w:tcPr>
            <w:tcW w:w="1710" w:type="dxa"/>
            <w:vMerge/>
          </w:tcPr>
          <w:p w14:paraId="08735A91" w14:textId="77777777" w:rsidR="0047273D" w:rsidRPr="00946B68" w:rsidRDefault="0047273D" w:rsidP="00117397">
            <w:pPr>
              <w:jc w:val="both"/>
              <w:rPr>
                <w:rFonts w:cstheme="minorHAnsi"/>
                <w:lang w:val="sq-AL"/>
              </w:rPr>
            </w:pPr>
          </w:p>
        </w:tc>
        <w:tc>
          <w:tcPr>
            <w:tcW w:w="4163" w:type="dxa"/>
          </w:tcPr>
          <w:p w14:paraId="4C6634AE" w14:textId="77777777" w:rsidR="0047273D" w:rsidRPr="00946B68" w:rsidRDefault="0047273D" w:rsidP="00117397">
            <w:pPr>
              <w:jc w:val="both"/>
              <w:rPr>
                <w:rFonts w:cstheme="minorHAnsi"/>
                <w:lang w:val="sq-AL"/>
              </w:rPr>
            </w:pPr>
            <w:r w:rsidRPr="00946B68">
              <w:rPr>
                <w:rFonts w:cstheme="minorHAnsi"/>
                <w:lang w:val="sq-AL"/>
              </w:rPr>
              <w:t>A preket kapaciteti i zbatimit të ligjit?</w:t>
            </w:r>
          </w:p>
        </w:tc>
        <w:tc>
          <w:tcPr>
            <w:tcW w:w="810" w:type="dxa"/>
          </w:tcPr>
          <w:p w14:paraId="07FFE669" w14:textId="77777777" w:rsidR="0047273D" w:rsidRPr="00946B68" w:rsidRDefault="0047273D" w:rsidP="00117397">
            <w:pPr>
              <w:rPr>
                <w:rFonts w:cstheme="minorHAnsi"/>
                <w:lang w:val="sq-AL"/>
              </w:rPr>
            </w:pPr>
            <w:r w:rsidRPr="00946B68">
              <w:rPr>
                <w:rFonts w:cstheme="minorHAnsi"/>
                <w:lang w:val="sq-AL"/>
              </w:rPr>
              <w:t>NA</w:t>
            </w:r>
          </w:p>
        </w:tc>
        <w:tc>
          <w:tcPr>
            <w:tcW w:w="787" w:type="dxa"/>
          </w:tcPr>
          <w:p w14:paraId="7F36EC88" w14:textId="77777777" w:rsidR="0047273D" w:rsidRPr="00946B68" w:rsidRDefault="0047273D" w:rsidP="00117397">
            <w:pPr>
              <w:jc w:val="both"/>
              <w:rPr>
                <w:rFonts w:cstheme="minorHAnsi"/>
                <w:lang w:val="sq-AL"/>
              </w:rPr>
            </w:pPr>
          </w:p>
        </w:tc>
        <w:tc>
          <w:tcPr>
            <w:tcW w:w="2340" w:type="dxa"/>
          </w:tcPr>
          <w:p w14:paraId="791D2BEB" w14:textId="77777777" w:rsidR="0047273D" w:rsidRPr="00946B68" w:rsidRDefault="0047273D" w:rsidP="00117397">
            <w:pPr>
              <w:jc w:val="both"/>
              <w:rPr>
                <w:rFonts w:cstheme="minorHAnsi"/>
                <w:lang w:val="sq-AL"/>
              </w:rPr>
            </w:pPr>
          </w:p>
        </w:tc>
        <w:tc>
          <w:tcPr>
            <w:tcW w:w="1620" w:type="dxa"/>
          </w:tcPr>
          <w:p w14:paraId="6F2AC2CA" w14:textId="77777777" w:rsidR="0047273D" w:rsidRPr="00946B68" w:rsidRDefault="0047273D" w:rsidP="00117397">
            <w:pPr>
              <w:jc w:val="both"/>
              <w:rPr>
                <w:rFonts w:cstheme="minorHAnsi"/>
                <w:lang w:val="sq-AL"/>
              </w:rPr>
            </w:pPr>
          </w:p>
        </w:tc>
        <w:tc>
          <w:tcPr>
            <w:tcW w:w="2610" w:type="dxa"/>
          </w:tcPr>
          <w:p w14:paraId="567FB94A" w14:textId="77777777" w:rsidR="0047273D" w:rsidRPr="00946B68" w:rsidRDefault="0047273D" w:rsidP="00117397">
            <w:pPr>
              <w:jc w:val="both"/>
              <w:rPr>
                <w:rFonts w:cstheme="minorHAnsi"/>
                <w:lang w:val="sq-AL"/>
              </w:rPr>
            </w:pPr>
          </w:p>
        </w:tc>
      </w:tr>
      <w:tr w:rsidR="0047273D" w:rsidRPr="00946B68" w14:paraId="60993F17" w14:textId="77777777" w:rsidTr="000F4C59">
        <w:tc>
          <w:tcPr>
            <w:tcW w:w="1710" w:type="dxa"/>
            <w:vMerge/>
          </w:tcPr>
          <w:p w14:paraId="4065D8B4" w14:textId="77777777" w:rsidR="0047273D" w:rsidRPr="00946B68" w:rsidRDefault="0047273D" w:rsidP="00117397">
            <w:pPr>
              <w:jc w:val="both"/>
              <w:rPr>
                <w:rFonts w:cstheme="minorHAnsi"/>
                <w:lang w:val="sq-AL"/>
              </w:rPr>
            </w:pPr>
          </w:p>
        </w:tc>
        <w:tc>
          <w:tcPr>
            <w:tcW w:w="4163" w:type="dxa"/>
          </w:tcPr>
          <w:p w14:paraId="1E37428A" w14:textId="77777777" w:rsidR="0047273D" w:rsidRPr="00946B68" w:rsidRDefault="0047273D" w:rsidP="00117397">
            <w:pPr>
              <w:jc w:val="both"/>
              <w:rPr>
                <w:rFonts w:cstheme="minorHAnsi"/>
                <w:lang w:val="sq-AL"/>
              </w:rPr>
            </w:pPr>
            <w:r w:rsidRPr="00946B68">
              <w:rPr>
                <w:rFonts w:cstheme="minorHAnsi"/>
                <w:lang w:val="sq-AL"/>
              </w:rPr>
              <w:t>A ka ndonjë efekt në të drejtat dhe sigurinë e viktimave të krimit?</w:t>
            </w:r>
          </w:p>
        </w:tc>
        <w:tc>
          <w:tcPr>
            <w:tcW w:w="810" w:type="dxa"/>
          </w:tcPr>
          <w:p w14:paraId="4900771B" w14:textId="77777777" w:rsidR="0047273D" w:rsidRPr="00946B68" w:rsidRDefault="0047273D" w:rsidP="00117397">
            <w:pPr>
              <w:rPr>
                <w:rFonts w:cstheme="minorHAnsi"/>
                <w:lang w:val="sq-AL"/>
              </w:rPr>
            </w:pPr>
            <w:r w:rsidRPr="00946B68">
              <w:rPr>
                <w:rFonts w:cstheme="minorHAnsi"/>
                <w:lang w:val="sq-AL"/>
              </w:rPr>
              <w:t>NA</w:t>
            </w:r>
          </w:p>
        </w:tc>
        <w:tc>
          <w:tcPr>
            <w:tcW w:w="787" w:type="dxa"/>
          </w:tcPr>
          <w:p w14:paraId="31E631E2" w14:textId="77777777" w:rsidR="0047273D" w:rsidRPr="00946B68" w:rsidRDefault="0047273D" w:rsidP="00117397">
            <w:pPr>
              <w:jc w:val="both"/>
              <w:rPr>
                <w:rFonts w:cstheme="minorHAnsi"/>
                <w:lang w:val="sq-AL"/>
              </w:rPr>
            </w:pPr>
          </w:p>
        </w:tc>
        <w:tc>
          <w:tcPr>
            <w:tcW w:w="2340" w:type="dxa"/>
          </w:tcPr>
          <w:p w14:paraId="6714743B" w14:textId="77777777" w:rsidR="0047273D" w:rsidRPr="00946B68" w:rsidRDefault="0047273D" w:rsidP="00117397">
            <w:pPr>
              <w:jc w:val="both"/>
              <w:rPr>
                <w:rFonts w:cstheme="minorHAnsi"/>
                <w:lang w:val="sq-AL"/>
              </w:rPr>
            </w:pPr>
          </w:p>
        </w:tc>
        <w:tc>
          <w:tcPr>
            <w:tcW w:w="1620" w:type="dxa"/>
          </w:tcPr>
          <w:p w14:paraId="16BBE011" w14:textId="77777777" w:rsidR="0047273D" w:rsidRPr="00946B68" w:rsidRDefault="0047273D" w:rsidP="00117397">
            <w:pPr>
              <w:jc w:val="both"/>
              <w:rPr>
                <w:rFonts w:cstheme="minorHAnsi"/>
                <w:lang w:val="sq-AL"/>
              </w:rPr>
            </w:pPr>
          </w:p>
        </w:tc>
        <w:tc>
          <w:tcPr>
            <w:tcW w:w="2610" w:type="dxa"/>
          </w:tcPr>
          <w:p w14:paraId="408F9D7B" w14:textId="77777777" w:rsidR="0047273D" w:rsidRPr="00946B68" w:rsidRDefault="0047273D" w:rsidP="00117397">
            <w:pPr>
              <w:jc w:val="both"/>
              <w:rPr>
                <w:rFonts w:cstheme="minorHAnsi"/>
                <w:lang w:val="sq-AL"/>
              </w:rPr>
            </w:pPr>
          </w:p>
        </w:tc>
      </w:tr>
    </w:tbl>
    <w:p w14:paraId="7216332A" w14:textId="77777777" w:rsidR="0047273D" w:rsidRPr="00946B68" w:rsidRDefault="0047273D" w:rsidP="00117397">
      <w:pPr>
        <w:spacing w:after="0" w:line="240" w:lineRule="auto"/>
        <w:jc w:val="both"/>
        <w:rPr>
          <w:rFonts w:cstheme="minorHAnsi"/>
          <w:lang w:val="sq-AL"/>
        </w:rPr>
      </w:pPr>
      <w:r w:rsidRPr="00946B68">
        <w:rPr>
          <w:rFonts w:cstheme="minorHAnsi"/>
          <w:lang w:val="sq-AL"/>
        </w:rPr>
        <w:br w:type="page"/>
      </w:r>
    </w:p>
    <w:p w14:paraId="58B5BBFB" w14:textId="77777777" w:rsidR="0047273D" w:rsidRPr="00946B68" w:rsidRDefault="00643A10" w:rsidP="00117397">
      <w:pPr>
        <w:pStyle w:val="Heading1"/>
        <w:spacing w:line="240" w:lineRule="auto"/>
        <w:jc w:val="both"/>
        <w:rPr>
          <w:rFonts w:asciiTheme="minorHAnsi" w:hAnsiTheme="minorHAnsi" w:cstheme="minorHAnsi"/>
          <w:color w:val="auto"/>
          <w:lang w:val="sq-AL"/>
        </w:rPr>
      </w:pPr>
      <w:bookmarkStart w:id="37" w:name="_Toc514670903"/>
      <w:bookmarkStart w:id="38" w:name="_Toc84946037"/>
      <w:r>
        <w:rPr>
          <w:rFonts w:asciiTheme="minorHAnsi" w:hAnsiTheme="minorHAnsi" w:cstheme="minorHAnsi"/>
          <w:color w:val="auto"/>
          <w:lang w:val="sq-AL"/>
        </w:rPr>
        <w:lastRenderedPageBreak/>
        <w:t>Shtojca 3: Forma e</w:t>
      </w:r>
      <w:r w:rsidR="0047273D" w:rsidRPr="00946B68">
        <w:rPr>
          <w:rFonts w:asciiTheme="minorHAnsi" w:hAnsiTheme="minorHAnsi" w:cstheme="minorHAnsi"/>
          <w:color w:val="auto"/>
          <w:lang w:val="sq-AL"/>
        </w:rPr>
        <w:t xml:space="preserve"> Vlerësi</w:t>
      </w:r>
      <w:r>
        <w:rPr>
          <w:rFonts w:asciiTheme="minorHAnsi" w:hAnsiTheme="minorHAnsi" w:cstheme="minorHAnsi"/>
          <w:color w:val="auto"/>
          <w:lang w:val="sq-AL"/>
        </w:rPr>
        <w:t>mit p</w:t>
      </w:r>
      <w:r w:rsidR="0047273D" w:rsidRPr="00946B68">
        <w:rPr>
          <w:rFonts w:asciiTheme="minorHAnsi" w:hAnsiTheme="minorHAnsi" w:cstheme="minorHAnsi"/>
          <w:color w:val="auto"/>
          <w:lang w:val="sq-AL"/>
        </w:rPr>
        <w:t>ë</w:t>
      </w:r>
      <w:r>
        <w:rPr>
          <w:rFonts w:asciiTheme="minorHAnsi" w:hAnsiTheme="minorHAnsi" w:cstheme="minorHAnsi"/>
          <w:color w:val="auto"/>
          <w:lang w:val="sq-AL"/>
        </w:rPr>
        <w:t>r Ndikime</w:t>
      </w:r>
      <w:r w:rsidR="0047273D" w:rsidRPr="00946B68">
        <w:rPr>
          <w:rFonts w:asciiTheme="minorHAnsi" w:hAnsiTheme="minorHAnsi" w:cstheme="minorHAnsi"/>
          <w:color w:val="auto"/>
          <w:lang w:val="sq-AL"/>
        </w:rPr>
        <w:t>t Mjedis</w:t>
      </w:r>
      <w:bookmarkEnd w:id="37"/>
      <w:r w:rsidR="0047273D" w:rsidRPr="00946B68">
        <w:rPr>
          <w:rFonts w:asciiTheme="minorHAnsi" w:hAnsiTheme="minorHAnsi" w:cstheme="minorHAnsi"/>
          <w:color w:val="auto"/>
          <w:lang w:val="sq-AL"/>
        </w:rPr>
        <w:t>or</w:t>
      </w:r>
      <w:bookmarkEnd w:id="38"/>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7273D" w:rsidRPr="00946B68" w14:paraId="6282F64F" w14:textId="77777777" w:rsidTr="000F4C59">
        <w:tc>
          <w:tcPr>
            <w:tcW w:w="1710" w:type="dxa"/>
            <w:vMerge w:val="restart"/>
          </w:tcPr>
          <w:p w14:paraId="4EF97169" w14:textId="77777777" w:rsidR="0047273D" w:rsidRPr="00946B68" w:rsidRDefault="0047273D" w:rsidP="00117397">
            <w:pPr>
              <w:jc w:val="both"/>
              <w:rPr>
                <w:rFonts w:cstheme="minorHAnsi"/>
                <w:b/>
                <w:lang w:val="sq-AL"/>
              </w:rPr>
            </w:pPr>
            <w:r w:rsidRPr="00946B68">
              <w:rPr>
                <w:rFonts w:cstheme="minorHAnsi"/>
                <w:b/>
                <w:lang w:val="sq-AL"/>
              </w:rPr>
              <w:t>Kategoria e ndikimeve në mjedis</w:t>
            </w:r>
          </w:p>
        </w:tc>
        <w:tc>
          <w:tcPr>
            <w:tcW w:w="4050" w:type="dxa"/>
            <w:vMerge w:val="restart"/>
          </w:tcPr>
          <w:p w14:paraId="5280B231" w14:textId="77777777" w:rsidR="0047273D" w:rsidRPr="00946B68" w:rsidRDefault="0047273D" w:rsidP="00117397">
            <w:pPr>
              <w:jc w:val="both"/>
              <w:rPr>
                <w:rFonts w:cstheme="minorHAnsi"/>
                <w:b/>
                <w:lang w:val="sq-AL"/>
              </w:rPr>
            </w:pPr>
            <w:r w:rsidRPr="00946B68">
              <w:rPr>
                <w:rFonts w:cstheme="minorHAnsi"/>
                <w:b/>
                <w:lang w:val="sq-AL"/>
              </w:rPr>
              <w:t>Ndikimi kryesor</w:t>
            </w:r>
          </w:p>
        </w:tc>
        <w:tc>
          <w:tcPr>
            <w:tcW w:w="1710" w:type="dxa"/>
            <w:gridSpan w:val="2"/>
          </w:tcPr>
          <w:p w14:paraId="2E40F4F8" w14:textId="77777777" w:rsidR="0047273D" w:rsidRPr="00946B68" w:rsidRDefault="0047273D" w:rsidP="00117397">
            <w:pPr>
              <w:jc w:val="both"/>
              <w:rPr>
                <w:rFonts w:cstheme="minorHAnsi"/>
                <w:b/>
                <w:lang w:val="sq-AL"/>
              </w:rPr>
            </w:pPr>
            <w:r w:rsidRPr="00946B68">
              <w:rPr>
                <w:rFonts w:cstheme="minorHAnsi"/>
                <w:b/>
                <w:lang w:val="sq-AL"/>
              </w:rPr>
              <w:t>A pritet të ndodhë ky ndikim?</w:t>
            </w:r>
          </w:p>
        </w:tc>
        <w:tc>
          <w:tcPr>
            <w:tcW w:w="2430" w:type="dxa"/>
          </w:tcPr>
          <w:p w14:paraId="0D02888B" w14:textId="77777777" w:rsidR="0047273D" w:rsidRPr="00946B68" w:rsidRDefault="0047273D" w:rsidP="00117397">
            <w:pPr>
              <w:jc w:val="both"/>
              <w:rPr>
                <w:rFonts w:cstheme="minorHAnsi"/>
                <w:b/>
                <w:lang w:val="sq-AL"/>
              </w:rPr>
            </w:pPr>
            <w:r w:rsidRPr="00946B68">
              <w:rPr>
                <w:rFonts w:cstheme="minorHAnsi"/>
                <w:b/>
                <w:lang w:val="sq-AL"/>
              </w:rPr>
              <w:t>Numri i organizatave, kompanive dhe/ose individëve të prekur</w:t>
            </w:r>
          </w:p>
        </w:tc>
        <w:tc>
          <w:tcPr>
            <w:tcW w:w="1530" w:type="dxa"/>
          </w:tcPr>
          <w:p w14:paraId="353CE3AF" w14:textId="77777777" w:rsidR="0047273D" w:rsidRPr="00946B68" w:rsidRDefault="0047273D" w:rsidP="00117397">
            <w:pPr>
              <w:jc w:val="both"/>
              <w:rPr>
                <w:rFonts w:cstheme="minorHAnsi"/>
                <w:b/>
                <w:lang w:val="sq-AL"/>
              </w:rPr>
            </w:pPr>
            <w:r w:rsidRPr="00946B68">
              <w:rPr>
                <w:rFonts w:cstheme="minorHAnsi"/>
                <w:b/>
                <w:lang w:val="sq-AL"/>
              </w:rPr>
              <w:t>Përfitimi ose kostoja e pritshme e ndikimit</w:t>
            </w:r>
          </w:p>
        </w:tc>
        <w:tc>
          <w:tcPr>
            <w:tcW w:w="2610" w:type="dxa"/>
          </w:tcPr>
          <w:p w14:paraId="7BF78A56" w14:textId="77777777" w:rsidR="0047273D" w:rsidRPr="00946B68" w:rsidRDefault="0047273D" w:rsidP="00117397">
            <w:pPr>
              <w:jc w:val="both"/>
              <w:rPr>
                <w:rFonts w:cstheme="minorHAnsi"/>
                <w:b/>
                <w:lang w:val="sq-AL"/>
              </w:rPr>
            </w:pPr>
            <w:r w:rsidRPr="00946B68">
              <w:rPr>
                <w:rFonts w:cstheme="minorHAnsi"/>
                <w:b/>
                <w:lang w:val="sq-AL"/>
              </w:rPr>
              <w:t>Niveli i preferuar i analizës</w:t>
            </w:r>
          </w:p>
        </w:tc>
      </w:tr>
      <w:tr w:rsidR="0047273D" w:rsidRPr="00946B68" w14:paraId="336DBAE2" w14:textId="77777777" w:rsidTr="000F4C59">
        <w:tc>
          <w:tcPr>
            <w:tcW w:w="1710" w:type="dxa"/>
            <w:vMerge/>
          </w:tcPr>
          <w:p w14:paraId="55301249" w14:textId="77777777" w:rsidR="0047273D" w:rsidRPr="00946B68" w:rsidRDefault="0047273D" w:rsidP="00117397">
            <w:pPr>
              <w:jc w:val="both"/>
              <w:rPr>
                <w:rFonts w:cstheme="minorHAnsi"/>
                <w:lang w:val="sq-AL"/>
              </w:rPr>
            </w:pPr>
          </w:p>
        </w:tc>
        <w:tc>
          <w:tcPr>
            <w:tcW w:w="4050" w:type="dxa"/>
            <w:vMerge/>
          </w:tcPr>
          <w:p w14:paraId="303A4F57" w14:textId="77777777" w:rsidR="0047273D" w:rsidRPr="00946B68" w:rsidRDefault="0047273D" w:rsidP="00117397">
            <w:pPr>
              <w:jc w:val="both"/>
              <w:rPr>
                <w:rFonts w:cstheme="minorHAnsi"/>
                <w:lang w:val="sq-AL"/>
              </w:rPr>
            </w:pPr>
          </w:p>
        </w:tc>
        <w:tc>
          <w:tcPr>
            <w:tcW w:w="810" w:type="dxa"/>
          </w:tcPr>
          <w:p w14:paraId="480287C2" w14:textId="77777777" w:rsidR="0047273D" w:rsidRPr="00946B68" w:rsidRDefault="0047273D" w:rsidP="00117397">
            <w:pPr>
              <w:jc w:val="both"/>
              <w:rPr>
                <w:rFonts w:cstheme="minorHAnsi"/>
                <w:b/>
                <w:lang w:val="sq-AL"/>
              </w:rPr>
            </w:pPr>
            <w:r w:rsidRPr="00946B68">
              <w:rPr>
                <w:rFonts w:cstheme="minorHAnsi"/>
                <w:b/>
                <w:lang w:val="sq-AL"/>
              </w:rPr>
              <w:t xml:space="preserve">Po </w:t>
            </w:r>
          </w:p>
        </w:tc>
        <w:tc>
          <w:tcPr>
            <w:tcW w:w="900" w:type="dxa"/>
          </w:tcPr>
          <w:p w14:paraId="241EFE70" w14:textId="77777777" w:rsidR="0047273D" w:rsidRPr="00946B68" w:rsidRDefault="0047273D" w:rsidP="00117397">
            <w:pPr>
              <w:jc w:val="both"/>
              <w:rPr>
                <w:rFonts w:cstheme="minorHAnsi"/>
                <w:b/>
                <w:lang w:val="sq-AL"/>
              </w:rPr>
            </w:pPr>
            <w:r w:rsidRPr="00946B68">
              <w:rPr>
                <w:rFonts w:cstheme="minorHAnsi"/>
                <w:b/>
                <w:lang w:val="sq-AL"/>
              </w:rPr>
              <w:t>Jo</w:t>
            </w:r>
          </w:p>
        </w:tc>
        <w:tc>
          <w:tcPr>
            <w:tcW w:w="2430" w:type="dxa"/>
          </w:tcPr>
          <w:p w14:paraId="5413C3D0" w14:textId="77777777" w:rsidR="0047273D" w:rsidRPr="00946B68" w:rsidRDefault="0047273D" w:rsidP="00117397">
            <w:pPr>
              <w:jc w:val="both"/>
              <w:rPr>
                <w:rFonts w:cstheme="minorHAnsi"/>
                <w:b/>
                <w:lang w:val="sq-AL"/>
              </w:rPr>
            </w:pPr>
            <w:r w:rsidRPr="00946B68">
              <w:rPr>
                <w:rFonts w:cstheme="minorHAnsi"/>
                <w:b/>
                <w:lang w:val="sq-AL"/>
              </w:rPr>
              <w:t>I lartë / i ulët</w:t>
            </w:r>
          </w:p>
        </w:tc>
        <w:tc>
          <w:tcPr>
            <w:tcW w:w="1530" w:type="dxa"/>
          </w:tcPr>
          <w:p w14:paraId="154BD416" w14:textId="77777777" w:rsidR="0047273D" w:rsidRPr="00946B68" w:rsidRDefault="0047273D" w:rsidP="00117397">
            <w:pPr>
              <w:jc w:val="both"/>
              <w:rPr>
                <w:rFonts w:cstheme="minorHAnsi"/>
                <w:b/>
                <w:lang w:val="sq-AL"/>
              </w:rPr>
            </w:pPr>
            <w:r w:rsidRPr="00946B68">
              <w:rPr>
                <w:rFonts w:cstheme="minorHAnsi"/>
                <w:b/>
                <w:lang w:val="sq-AL"/>
              </w:rPr>
              <w:t>I lartë / i ulët</w:t>
            </w:r>
          </w:p>
        </w:tc>
        <w:tc>
          <w:tcPr>
            <w:tcW w:w="2610" w:type="dxa"/>
          </w:tcPr>
          <w:p w14:paraId="19141B73" w14:textId="77777777" w:rsidR="0047273D" w:rsidRPr="00946B68" w:rsidRDefault="0047273D" w:rsidP="00117397">
            <w:pPr>
              <w:jc w:val="both"/>
              <w:rPr>
                <w:rFonts w:cstheme="minorHAnsi"/>
                <w:b/>
                <w:lang w:val="sq-AL"/>
              </w:rPr>
            </w:pPr>
          </w:p>
        </w:tc>
      </w:tr>
      <w:tr w:rsidR="0047273D" w:rsidRPr="00946B68" w14:paraId="19DADE67" w14:textId="77777777" w:rsidTr="000F4C59">
        <w:tc>
          <w:tcPr>
            <w:tcW w:w="1710" w:type="dxa"/>
            <w:vMerge w:val="restart"/>
          </w:tcPr>
          <w:p w14:paraId="13A73B1C" w14:textId="77777777" w:rsidR="0047273D" w:rsidRPr="00946B68" w:rsidRDefault="0047273D" w:rsidP="00117397">
            <w:pPr>
              <w:jc w:val="both"/>
              <w:rPr>
                <w:rFonts w:cstheme="minorHAnsi"/>
                <w:lang w:val="sq-AL"/>
              </w:rPr>
            </w:pPr>
            <w:r w:rsidRPr="00946B68">
              <w:rPr>
                <w:rFonts w:cstheme="minorHAnsi"/>
                <w:lang w:val="sq-AL"/>
              </w:rPr>
              <w:t>Klima dhe mjedisi i qëndrueshëm</w:t>
            </w:r>
          </w:p>
        </w:tc>
        <w:tc>
          <w:tcPr>
            <w:tcW w:w="4050" w:type="dxa"/>
          </w:tcPr>
          <w:p w14:paraId="11934DD5" w14:textId="77777777" w:rsidR="0047273D" w:rsidRPr="00946B68" w:rsidRDefault="0047273D" w:rsidP="00117397">
            <w:pPr>
              <w:jc w:val="both"/>
              <w:rPr>
                <w:rFonts w:cstheme="minorHAnsi"/>
                <w:lang w:val="sq-AL"/>
              </w:rPr>
            </w:pPr>
            <w:r w:rsidRPr="00946B68">
              <w:rPr>
                <w:rFonts w:cstheme="minorHAnsi"/>
                <w:lang w:val="sq-AL"/>
              </w:rPr>
              <w:t>A do të ketë ndikim në emetimet e gazrave serrë (dioksidi i karbonit, metani, etj.)?</w:t>
            </w:r>
          </w:p>
        </w:tc>
        <w:tc>
          <w:tcPr>
            <w:tcW w:w="810" w:type="dxa"/>
          </w:tcPr>
          <w:p w14:paraId="5B1DA1BE" w14:textId="77777777" w:rsidR="0047273D" w:rsidRPr="00946B68" w:rsidRDefault="0047273D" w:rsidP="00117397">
            <w:pPr>
              <w:jc w:val="both"/>
              <w:rPr>
                <w:rFonts w:cstheme="minorHAnsi"/>
                <w:lang w:val="sq-AL"/>
              </w:rPr>
            </w:pPr>
            <w:r w:rsidRPr="00946B68">
              <w:rPr>
                <w:rFonts w:cstheme="minorHAnsi"/>
                <w:lang w:val="sq-AL"/>
              </w:rPr>
              <w:t>Po</w:t>
            </w:r>
          </w:p>
        </w:tc>
        <w:tc>
          <w:tcPr>
            <w:tcW w:w="900" w:type="dxa"/>
          </w:tcPr>
          <w:p w14:paraId="1AD2ED29" w14:textId="77777777" w:rsidR="0047273D" w:rsidRPr="00946B68" w:rsidRDefault="0047273D" w:rsidP="00117397">
            <w:pPr>
              <w:jc w:val="both"/>
              <w:rPr>
                <w:rFonts w:cstheme="minorHAnsi"/>
                <w:lang w:val="sq-AL"/>
              </w:rPr>
            </w:pPr>
          </w:p>
        </w:tc>
        <w:tc>
          <w:tcPr>
            <w:tcW w:w="2430" w:type="dxa"/>
          </w:tcPr>
          <w:p w14:paraId="28E11064" w14:textId="77777777" w:rsidR="0047273D" w:rsidRPr="00946B68" w:rsidRDefault="0047273D" w:rsidP="00117397">
            <w:pPr>
              <w:jc w:val="both"/>
              <w:rPr>
                <w:rFonts w:cstheme="minorHAnsi"/>
                <w:lang w:val="sq-AL"/>
              </w:rPr>
            </w:pPr>
            <w:r w:rsidRPr="00946B68">
              <w:rPr>
                <w:rFonts w:cstheme="minorHAnsi"/>
                <w:lang w:val="sq-AL"/>
              </w:rPr>
              <w:t>I lartë</w:t>
            </w:r>
          </w:p>
        </w:tc>
        <w:tc>
          <w:tcPr>
            <w:tcW w:w="1530" w:type="dxa"/>
          </w:tcPr>
          <w:p w14:paraId="5D3EA5A4"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47657233" w14:textId="77777777" w:rsidR="0047273D" w:rsidRPr="00946B68" w:rsidRDefault="0047273D" w:rsidP="00117397">
            <w:pPr>
              <w:jc w:val="both"/>
              <w:rPr>
                <w:rFonts w:cstheme="minorHAnsi"/>
                <w:lang w:val="sq-AL"/>
              </w:rPr>
            </w:pPr>
            <w:r w:rsidRPr="00946B68">
              <w:rPr>
                <w:lang w:val="sq-AL"/>
              </w:rPr>
              <w:t>Futja e BRE</w:t>
            </w:r>
            <w:r w:rsidR="00887B40" w:rsidRPr="00946B68">
              <w:rPr>
                <w:lang w:val="sq-AL"/>
              </w:rPr>
              <w:t xml:space="preserve">-së </w:t>
            </w:r>
            <w:r w:rsidRPr="00946B68">
              <w:rPr>
                <w:lang w:val="sq-AL"/>
              </w:rPr>
              <w:t>do të ketë ndikim pozitiv në uljen e emetimeve të gazrave serrë dhe emetimeve të tjera.</w:t>
            </w:r>
          </w:p>
        </w:tc>
      </w:tr>
      <w:tr w:rsidR="0047273D" w:rsidRPr="00946B68" w14:paraId="6730D46E" w14:textId="77777777" w:rsidTr="000F4C59">
        <w:tc>
          <w:tcPr>
            <w:tcW w:w="1710" w:type="dxa"/>
            <w:vMerge/>
          </w:tcPr>
          <w:p w14:paraId="7C92E104" w14:textId="77777777" w:rsidR="0047273D" w:rsidRPr="00946B68" w:rsidRDefault="0047273D" w:rsidP="00117397">
            <w:pPr>
              <w:jc w:val="both"/>
              <w:rPr>
                <w:rFonts w:cstheme="minorHAnsi"/>
                <w:lang w:val="sq-AL"/>
              </w:rPr>
            </w:pPr>
          </w:p>
        </w:tc>
        <w:tc>
          <w:tcPr>
            <w:tcW w:w="4050" w:type="dxa"/>
          </w:tcPr>
          <w:p w14:paraId="29CF6139" w14:textId="77777777" w:rsidR="0047273D" w:rsidRPr="00946B68" w:rsidRDefault="0047273D" w:rsidP="00117397">
            <w:pPr>
              <w:jc w:val="both"/>
              <w:rPr>
                <w:rFonts w:cstheme="minorHAnsi"/>
                <w:lang w:val="sq-AL"/>
              </w:rPr>
            </w:pPr>
            <w:r w:rsidRPr="00946B68">
              <w:rPr>
                <w:rFonts w:cstheme="minorHAnsi"/>
                <w:lang w:val="sq-AL"/>
              </w:rPr>
              <w:t>A do të ndikohet konsumi i karburantit?</w:t>
            </w:r>
          </w:p>
        </w:tc>
        <w:tc>
          <w:tcPr>
            <w:tcW w:w="810" w:type="dxa"/>
          </w:tcPr>
          <w:p w14:paraId="13D18A79" w14:textId="77777777" w:rsidR="0047273D" w:rsidRPr="00946B68" w:rsidRDefault="0047273D" w:rsidP="00117397">
            <w:pPr>
              <w:jc w:val="both"/>
              <w:rPr>
                <w:rFonts w:cstheme="minorHAnsi"/>
                <w:lang w:val="sq-AL"/>
              </w:rPr>
            </w:pPr>
            <w:r w:rsidRPr="00946B68">
              <w:rPr>
                <w:rFonts w:cstheme="minorHAnsi"/>
                <w:lang w:val="sq-AL"/>
              </w:rPr>
              <w:t>Po</w:t>
            </w:r>
          </w:p>
        </w:tc>
        <w:tc>
          <w:tcPr>
            <w:tcW w:w="900" w:type="dxa"/>
          </w:tcPr>
          <w:p w14:paraId="68B9F15D" w14:textId="77777777" w:rsidR="0047273D" w:rsidRPr="00946B68" w:rsidRDefault="0047273D" w:rsidP="00117397">
            <w:pPr>
              <w:jc w:val="both"/>
              <w:rPr>
                <w:rFonts w:cstheme="minorHAnsi"/>
                <w:lang w:val="sq-AL"/>
              </w:rPr>
            </w:pPr>
          </w:p>
        </w:tc>
        <w:tc>
          <w:tcPr>
            <w:tcW w:w="2430" w:type="dxa"/>
          </w:tcPr>
          <w:p w14:paraId="406D5979" w14:textId="77777777" w:rsidR="0047273D" w:rsidRPr="00946B68" w:rsidRDefault="0047273D" w:rsidP="00117397">
            <w:pPr>
              <w:jc w:val="both"/>
              <w:rPr>
                <w:rFonts w:cstheme="minorHAnsi"/>
                <w:lang w:val="sq-AL"/>
              </w:rPr>
            </w:pPr>
            <w:r w:rsidRPr="00946B68">
              <w:rPr>
                <w:rFonts w:cstheme="minorHAnsi"/>
                <w:lang w:val="sq-AL"/>
              </w:rPr>
              <w:t>I lartë</w:t>
            </w:r>
          </w:p>
        </w:tc>
        <w:tc>
          <w:tcPr>
            <w:tcW w:w="1530" w:type="dxa"/>
          </w:tcPr>
          <w:p w14:paraId="3E0E44E2"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44756858" w14:textId="77777777" w:rsidR="0047273D" w:rsidRPr="00946B68" w:rsidRDefault="0047273D" w:rsidP="00117397">
            <w:pPr>
              <w:jc w:val="both"/>
              <w:rPr>
                <w:rFonts w:cstheme="minorHAnsi"/>
                <w:lang w:val="sq-AL"/>
              </w:rPr>
            </w:pPr>
            <w:r w:rsidRPr="00946B68">
              <w:rPr>
                <w:rFonts w:cstheme="minorHAnsi"/>
                <w:lang w:val="sq-AL"/>
              </w:rPr>
              <w:t>Zvogëlimi i shfrytëzimit të qymyrit për shkak të rritjes së prodhimit të ripërtëritshëm.</w:t>
            </w:r>
          </w:p>
        </w:tc>
      </w:tr>
      <w:tr w:rsidR="0047273D" w:rsidRPr="00946B68" w14:paraId="49B6346C" w14:textId="77777777" w:rsidTr="000F4C59">
        <w:tc>
          <w:tcPr>
            <w:tcW w:w="1710" w:type="dxa"/>
            <w:vMerge/>
          </w:tcPr>
          <w:p w14:paraId="57525F58" w14:textId="77777777" w:rsidR="0047273D" w:rsidRPr="00946B68" w:rsidRDefault="0047273D" w:rsidP="00117397">
            <w:pPr>
              <w:jc w:val="both"/>
              <w:rPr>
                <w:rFonts w:cstheme="minorHAnsi"/>
                <w:lang w:val="sq-AL"/>
              </w:rPr>
            </w:pPr>
          </w:p>
        </w:tc>
        <w:tc>
          <w:tcPr>
            <w:tcW w:w="4050" w:type="dxa"/>
          </w:tcPr>
          <w:p w14:paraId="0E209594" w14:textId="77777777" w:rsidR="0047273D" w:rsidRPr="00946B68" w:rsidRDefault="0047273D" w:rsidP="00117397">
            <w:pPr>
              <w:jc w:val="both"/>
              <w:rPr>
                <w:rFonts w:cstheme="minorHAnsi"/>
                <w:lang w:val="sq-AL"/>
              </w:rPr>
            </w:pPr>
            <w:r w:rsidRPr="00946B68">
              <w:rPr>
                <w:rFonts w:cstheme="minorHAnsi"/>
                <w:lang w:val="sq-AL"/>
              </w:rPr>
              <w:t>A do të ndryshojë shumëllojshmëria e burimeve të përdorura për prodhimin e energjisë?</w:t>
            </w:r>
          </w:p>
        </w:tc>
        <w:tc>
          <w:tcPr>
            <w:tcW w:w="810" w:type="dxa"/>
          </w:tcPr>
          <w:p w14:paraId="131703BE" w14:textId="77777777" w:rsidR="0047273D" w:rsidRPr="00946B68" w:rsidRDefault="0047273D" w:rsidP="00117397">
            <w:pPr>
              <w:jc w:val="both"/>
              <w:rPr>
                <w:rFonts w:cstheme="minorHAnsi"/>
                <w:lang w:val="sq-AL"/>
              </w:rPr>
            </w:pPr>
            <w:r w:rsidRPr="00946B68">
              <w:rPr>
                <w:rFonts w:cstheme="minorHAnsi"/>
                <w:lang w:val="sq-AL"/>
              </w:rPr>
              <w:t>Po</w:t>
            </w:r>
          </w:p>
        </w:tc>
        <w:tc>
          <w:tcPr>
            <w:tcW w:w="900" w:type="dxa"/>
          </w:tcPr>
          <w:p w14:paraId="74F7539B" w14:textId="77777777" w:rsidR="0047273D" w:rsidRPr="00946B68" w:rsidRDefault="0047273D" w:rsidP="00117397">
            <w:pPr>
              <w:jc w:val="both"/>
              <w:rPr>
                <w:rFonts w:cstheme="minorHAnsi"/>
                <w:lang w:val="sq-AL"/>
              </w:rPr>
            </w:pPr>
          </w:p>
        </w:tc>
        <w:tc>
          <w:tcPr>
            <w:tcW w:w="2430" w:type="dxa"/>
          </w:tcPr>
          <w:p w14:paraId="4F4F5B5E" w14:textId="77777777" w:rsidR="0047273D" w:rsidRPr="00946B68" w:rsidRDefault="0047273D" w:rsidP="00117397">
            <w:pPr>
              <w:jc w:val="both"/>
              <w:rPr>
                <w:rFonts w:cstheme="minorHAnsi"/>
                <w:lang w:val="sq-AL"/>
              </w:rPr>
            </w:pPr>
            <w:r w:rsidRPr="00946B68">
              <w:rPr>
                <w:rFonts w:cstheme="minorHAnsi"/>
                <w:lang w:val="sq-AL"/>
              </w:rPr>
              <w:t>I lartë</w:t>
            </w:r>
          </w:p>
        </w:tc>
        <w:tc>
          <w:tcPr>
            <w:tcW w:w="1530" w:type="dxa"/>
          </w:tcPr>
          <w:p w14:paraId="3270FAF1"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3357C891" w14:textId="77777777" w:rsidR="0047273D" w:rsidRPr="00946B68" w:rsidRDefault="0047273D" w:rsidP="00117397">
            <w:pPr>
              <w:jc w:val="both"/>
              <w:rPr>
                <w:rFonts w:cstheme="minorHAnsi"/>
                <w:lang w:val="sq-AL"/>
              </w:rPr>
            </w:pPr>
            <w:r w:rsidRPr="00946B68">
              <w:rPr>
                <w:rFonts w:cstheme="minorHAnsi"/>
                <w:lang w:val="sq-AL"/>
              </w:rPr>
              <w:t>Po, për shkak të rritjes së prodhimit të ripërtëritshëm, prodhimi i energjisë nga qymyri mund të ulet pak.</w:t>
            </w:r>
          </w:p>
        </w:tc>
      </w:tr>
      <w:tr w:rsidR="0047273D" w:rsidRPr="00946B68" w14:paraId="1A733B6C" w14:textId="77777777" w:rsidTr="000F4C59">
        <w:tc>
          <w:tcPr>
            <w:tcW w:w="1710" w:type="dxa"/>
            <w:vMerge/>
          </w:tcPr>
          <w:p w14:paraId="6E05F397" w14:textId="77777777" w:rsidR="0047273D" w:rsidRPr="00946B68" w:rsidRDefault="0047273D" w:rsidP="00117397">
            <w:pPr>
              <w:jc w:val="both"/>
              <w:rPr>
                <w:rFonts w:cstheme="minorHAnsi"/>
                <w:lang w:val="sq-AL"/>
              </w:rPr>
            </w:pPr>
          </w:p>
        </w:tc>
        <w:tc>
          <w:tcPr>
            <w:tcW w:w="4050" w:type="dxa"/>
          </w:tcPr>
          <w:p w14:paraId="755ED852" w14:textId="77777777" w:rsidR="0047273D" w:rsidRPr="00946B68" w:rsidRDefault="0047273D" w:rsidP="00117397">
            <w:pPr>
              <w:jc w:val="both"/>
              <w:rPr>
                <w:rFonts w:cstheme="minorHAnsi"/>
                <w:lang w:val="sq-AL"/>
              </w:rPr>
            </w:pPr>
            <w:r w:rsidRPr="00946B68">
              <w:rPr>
                <w:rFonts w:cstheme="minorHAnsi"/>
                <w:lang w:val="sq-AL"/>
              </w:rPr>
              <w:t>A do të ketë ndonjë ndryshim çmimi për produktet miqësore me mjedisin?</w:t>
            </w:r>
          </w:p>
        </w:tc>
        <w:tc>
          <w:tcPr>
            <w:tcW w:w="810" w:type="dxa"/>
          </w:tcPr>
          <w:p w14:paraId="529DB45B" w14:textId="77777777" w:rsidR="0047273D" w:rsidRPr="00946B68" w:rsidRDefault="0047273D" w:rsidP="00117397">
            <w:pPr>
              <w:jc w:val="both"/>
              <w:rPr>
                <w:rFonts w:cstheme="minorHAnsi"/>
                <w:lang w:val="sq-AL"/>
              </w:rPr>
            </w:pPr>
            <w:r w:rsidRPr="00946B68">
              <w:rPr>
                <w:rFonts w:cstheme="minorHAnsi"/>
                <w:lang w:val="sq-AL"/>
              </w:rPr>
              <w:t>Po</w:t>
            </w:r>
          </w:p>
        </w:tc>
        <w:tc>
          <w:tcPr>
            <w:tcW w:w="900" w:type="dxa"/>
          </w:tcPr>
          <w:p w14:paraId="071CD690" w14:textId="77777777" w:rsidR="0047273D" w:rsidRPr="00946B68" w:rsidRDefault="0047273D" w:rsidP="00117397">
            <w:pPr>
              <w:jc w:val="both"/>
              <w:rPr>
                <w:rFonts w:cstheme="minorHAnsi"/>
                <w:lang w:val="sq-AL"/>
              </w:rPr>
            </w:pPr>
          </w:p>
        </w:tc>
        <w:tc>
          <w:tcPr>
            <w:tcW w:w="2430" w:type="dxa"/>
          </w:tcPr>
          <w:p w14:paraId="785FFB12" w14:textId="77777777" w:rsidR="0047273D" w:rsidRPr="00946B68" w:rsidRDefault="0047273D" w:rsidP="00117397">
            <w:pPr>
              <w:jc w:val="both"/>
              <w:rPr>
                <w:rFonts w:cstheme="minorHAnsi"/>
                <w:lang w:val="sq-AL"/>
              </w:rPr>
            </w:pPr>
            <w:r w:rsidRPr="00946B68">
              <w:rPr>
                <w:rFonts w:cstheme="minorHAnsi"/>
                <w:lang w:val="sq-AL"/>
              </w:rPr>
              <w:t>I lartë</w:t>
            </w:r>
          </w:p>
        </w:tc>
        <w:tc>
          <w:tcPr>
            <w:tcW w:w="1530" w:type="dxa"/>
          </w:tcPr>
          <w:p w14:paraId="152FDA8D"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67E0142F" w14:textId="77777777" w:rsidR="0047273D" w:rsidRPr="00946B68" w:rsidRDefault="0047273D" w:rsidP="00117397">
            <w:pPr>
              <w:jc w:val="both"/>
              <w:rPr>
                <w:rFonts w:cstheme="minorHAnsi"/>
                <w:lang w:val="sq-AL"/>
              </w:rPr>
            </w:pPr>
            <w:r w:rsidRPr="00946B68">
              <w:rPr>
                <w:rFonts w:cstheme="minorHAnsi"/>
                <w:lang w:val="sq-AL"/>
              </w:rPr>
              <w:t>Çmimi i energjisë elektrike mund të rritet paksa për shkak të investimeve në teknologjitë e reja.</w:t>
            </w:r>
          </w:p>
        </w:tc>
      </w:tr>
      <w:tr w:rsidR="0047273D" w:rsidRPr="00946B68" w14:paraId="3A41F16A" w14:textId="77777777" w:rsidTr="000F4C59">
        <w:tc>
          <w:tcPr>
            <w:tcW w:w="1710" w:type="dxa"/>
            <w:vMerge/>
          </w:tcPr>
          <w:p w14:paraId="51BB6ABC" w14:textId="77777777" w:rsidR="0047273D" w:rsidRPr="00946B68" w:rsidRDefault="0047273D" w:rsidP="00117397">
            <w:pPr>
              <w:jc w:val="both"/>
              <w:rPr>
                <w:rFonts w:cstheme="minorHAnsi"/>
                <w:lang w:val="sq-AL"/>
              </w:rPr>
            </w:pPr>
          </w:p>
        </w:tc>
        <w:tc>
          <w:tcPr>
            <w:tcW w:w="4050" w:type="dxa"/>
          </w:tcPr>
          <w:p w14:paraId="1DFA9999" w14:textId="77777777" w:rsidR="0047273D" w:rsidRPr="00946B68" w:rsidRDefault="0047273D" w:rsidP="00117397">
            <w:pPr>
              <w:jc w:val="both"/>
              <w:rPr>
                <w:rFonts w:cstheme="minorHAnsi"/>
                <w:lang w:val="sq-AL"/>
              </w:rPr>
            </w:pPr>
            <w:r w:rsidRPr="00946B68">
              <w:rPr>
                <w:rFonts w:cstheme="minorHAnsi"/>
                <w:lang w:val="sq-AL"/>
              </w:rPr>
              <w:t>A do të bëhen disa aktivitete më pak ndotëse?</w:t>
            </w:r>
          </w:p>
        </w:tc>
        <w:tc>
          <w:tcPr>
            <w:tcW w:w="810" w:type="dxa"/>
          </w:tcPr>
          <w:p w14:paraId="31E33A41" w14:textId="77777777" w:rsidR="0047273D" w:rsidRPr="00946B68" w:rsidRDefault="0047273D" w:rsidP="00117397">
            <w:pPr>
              <w:jc w:val="both"/>
              <w:rPr>
                <w:rFonts w:cstheme="minorHAnsi"/>
                <w:lang w:val="sq-AL"/>
              </w:rPr>
            </w:pPr>
            <w:r w:rsidRPr="00946B68">
              <w:rPr>
                <w:rFonts w:cstheme="minorHAnsi"/>
                <w:lang w:val="sq-AL"/>
              </w:rPr>
              <w:t>Po</w:t>
            </w:r>
          </w:p>
        </w:tc>
        <w:tc>
          <w:tcPr>
            <w:tcW w:w="900" w:type="dxa"/>
          </w:tcPr>
          <w:p w14:paraId="753EA7E0" w14:textId="77777777" w:rsidR="0047273D" w:rsidRPr="00946B68" w:rsidRDefault="0047273D" w:rsidP="00117397">
            <w:pPr>
              <w:jc w:val="both"/>
              <w:rPr>
                <w:rFonts w:cstheme="minorHAnsi"/>
                <w:lang w:val="sq-AL"/>
              </w:rPr>
            </w:pPr>
          </w:p>
        </w:tc>
        <w:tc>
          <w:tcPr>
            <w:tcW w:w="2430" w:type="dxa"/>
          </w:tcPr>
          <w:p w14:paraId="7FBB3B86" w14:textId="77777777" w:rsidR="0047273D" w:rsidRPr="00946B68" w:rsidRDefault="0047273D" w:rsidP="00117397">
            <w:pPr>
              <w:jc w:val="both"/>
              <w:rPr>
                <w:rFonts w:cstheme="minorHAnsi"/>
                <w:lang w:val="sq-AL"/>
              </w:rPr>
            </w:pPr>
            <w:r w:rsidRPr="00946B68">
              <w:rPr>
                <w:rFonts w:cstheme="minorHAnsi"/>
                <w:lang w:val="sq-AL"/>
              </w:rPr>
              <w:t>I lartë</w:t>
            </w:r>
          </w:p>
        </w:tc>
        <w:tc>
          <w:tcPr>
            <w:tcW w:w="1530" w:type="dxa"/>
          </w:tcPr>
          <w:p w14:paraId="4CE78D53"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6A25768D" w14:textId="77777777" w:rsidR="0047273D" w:rsidRPr="00946B68" w:rsidRDefault="0047273D" w:rsidP="00117397">
            <w:pPr>
              <w:jc w:val="both"/>
              <w:rPr>
                <w:rFonts w:cstheme="minorHAnsi"/>
                <w:lang w:val="sq-AL"/>
              </w:rPr>
            </w:pPr>
            <w:r w:rsidRPr="00946B68">
              <w:rPr>
                <w:rFonts w:cstheme="minorHAnsi"/>
                <w:lang w:val="sq-AL"/>
              </w:rPr>
              <w:t>Termocentralet ekzistuese do të zvogëlojnë ndotjen për shkak të zvogëlimit të prodhimit.</w:t>
            </w:r>
          </w:p>
        </w:tc>
      </w:tr>
      <w:tr w:rsidR="0047273D" w:rsidRPr="00946B68" w14:paraId="7BBA5B26" w14:textId="77777777" w:rsidTr="000F4C59">
        <w:tc>
          <w:tcPr>
            <w:tcW w:w="1710" w:type="dxa"/>
          </w:tcPr>
          <w:p w14:paraId="0ED74275" w14:textId="77777777" w:rsidR="0047273D" w:rsidRPr="00946B68" w:rsidRDefault="0047273D" w:rsidP="00117397">
            <w:pPr>
              <w:jc w:val="both"/>
              <w:rPr>
                <w:rFonts w:cstheme="minorHAnsi"/>
                <w:lang w:val="sq-AL"/>
              </w:rPr>
            </w:pPr>
            <w:r w:rsidRPr="00946B68">
              <w:rPr>
                <w:rFonts w:cstheme="minorHAnsi"/>
                <w:lang w:val="sq-AL"/>
              </w:rPr>
              <w:t>Cilësia e ajrit</w:t>
            </w:r>
          </w:p>
        </w:tc>
        <w:tc>
          <w:tcPr>
            <w:tcW w:w="4050" w:type="dxa"/>
          </w:tcPr>
          <w:p w14:paraId="731D38E6" w14:textId="77777777" w:rsidR="0047273D" w:rsidRPr="00946B68" w:rsidRDefault="0047273D" w:rsidP="00117397">
            <w:pPr>
              <w:jc w:val="both"/>
              <w:rPr>
                <w:rFonts w:cstheme="minorHAnsi"/>
                <w:lang w:val="sq-AL"/>
              </w:rPr>
            </w:pPr>
            <w:r w:rsidRPr="00946B68">
              <w:rPr>
                <w:rFonts w:cstheme="minorHAnsi"/>
                <w:lang w:val="sq-AL"/>
              </w:rPr>
              <w:t>A do të ketë ndikim në emetimin e ndotësve të ajrit?</w:t>
            </w:r>
          </w:p>
        </w:tc>
        <w:tc>
          <w:tcPr>
            <w:tcW w:w="810" w:type="dxa"/>
          </w:tcPr>
          <w:p w14:paraId="431CCAD0" w14:textId="77777777" w:rsidR="0047273D" w:rsidRPr="00946B68" w:rsidRDefault="0047273D" w:rsidP="00117397">
            <w:pPr>
              <w:jc w:val="both"/>
              <w:rPr>
                <w:rFonts w:cstheme="minorHAnsi"/>
                <w:lang w:val="sq-AL"/>
              </w:rPr>
            </w:pPr>
            <w:r w:rsidRPr="00946B68">
              <w:rPr>
                <w:rFonts w:cstheme="minorHAnsi"/>
                <w:lang w:val="sq-AL"/>
              </w:rPr>
              <w:t>Po</w:t>
            </w:r>
          </w:p>
        </w:tc>
        <w:tc>
          <w:tcPr>
            <w:tcW w:w="900" w:type="dxa"/>
          </w:tcPr>
          <w:p w14:paraId="429D5FC2" w14:textId="77777777" w:rsidR="0047273D" w:rsidRPr="00946B68" w:rsidRDefault="0047273D" w:rsidP="00117397">
            <w:pPr>
              <w:jc w:val="both"/>
              <w:rPr>
                <w:rFonts w:cstheme="minorHAnsi"/>
                <w:lang w:val="sq-AL"/>
              </w:rPr>
            </w:pPr>
            <w:r w:rsidRPr="00946B68">
              <w:rPr>
                <w:rFonts w:cstheme="minorHAnsi"/>
                <w:lang w:val="sq-AL"/>
              </w:rPr>
              <w:t xml:space="preserve"> </w:t>
            </w:r>
          </w:p>
        </w:tc>
        <w:tc>
          <w:tcPr>
            <w:tcW w:w="2430" w:type="dxa"/>
          </w:tcPr>
          <w:p w14:paraId="2A6F7948" w14:textId="77777777" w:rsidR="0047273D" w:rsidRPr="00946B68" w:rsidRDefault="0047273D" w:rsidP="00117397">
            <w:pPr>
              <w:jc w:val="both"/>
              <w:rPr>
                <w:rFonts w:cstheme="minorHAnsi"/>
                <w:lang w:val="sq-AL"/>
              </w:rPr>
            </w:pPr>
            <w:r w:rsidRPr="00946B68">
              <w:rPr>
                <w:rFonts w:cstheme="minorHAnsi"/>
                <w:lang w:val="sq-AL"/>
              </w:rPr>
              <w:t>I lartë</w:t>
            </w:r>
          </w:p>
        </w:tc>
        <w:tc>
          <w:tcPr>
            <w:tcW w:w="1530" w:type="dxa"/>
          </w:tcPr>
          <w:p w14:paraId="118C96E7"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5985C3EE" w14:textId="77777777" w:rsidR="0047273D" w:rsidRPr="00946B68" w:rsidRDefault="0047273D" w:rsidP="00117397">
            <w:pPr>
              <w:jc w:val="both"/>
              <w:rPr>
                <w:rFonts w:cstheme="minorHAnsi"/>
                <w:lang w:val="sq-AL"/>
              </w:rPr>
            </w:pPr>
            <w:r w:rsidRPr="00946B68">
              <w:rPr>
                <w:rFonts w:cstheme="minorHAnsi"/>
                <w:lang w:val="sq-AL"/>
              </w:rPr>
              <w:t>Me zvogëlimin e prodhimit nga termocentralet, ndotja e ajrit do të ulet.</w:t>
            </w:r>
          </w:p>
        </w:tc>
      </w:tr>
      <w:tr w:rsidR="0047273D" w:rsidRPr="00946B68" w14:paraId="5B525C41" w14:textId="77777777" w:rsidTr="000F4C59">
        <w:tc>
          <w:tcPr>
            <w:tcW w:w="1710" w:type="dxa"/>
            <w:vMerge w:val="restart"/>
          </w:tcPr>
          <w:p w14:paraId="3747AAE7" w14:textId="77777777" w:rsidR="0047273D" w:rsidRPr="00946B68" w:rsidRDefault="0047273D" w:rsidP="00117397">
            <w:pPr>
              <w:jc w:val="both"/>
              <w:rPr>
                <w:rFonts w:cstheme="minorHAnsi"/>
                <w:lang w:val="sq-AL"/>
              </w:rPr>
            </w:pPr>
            <w:r w:rsidRPr="00946B68">
              <w:rPr>
                <w:rFonts w:cstheme="minorHAnsi"/>
                <w:lang w:val="sq-AL"/>
              </w:rPr>
              <w:t>Cilësia e ujit</w:t>
            </w:r>
          </w:p>
        </w:tc>
        <w:tc>
          <w:tcPr>
            <w:tcW w:w="4050" w:type="dxa"/>
          </w:tcPr>
          <w:p w14:paraId="5374418C" w14:textId="77777777" w:rsidR="0047273D" w:rsidRPr="00946B68" w:rsidRDefault="0047273D" w:rsidP="00117397">
            <w:pPr>
              <w:jc w:val="both"/>
              <w:rPr>
                <w:rFonts w:cstheme="minorHAnsi"/>
                <w:lang w:val="sq-AL"/>
              </w:rPr>
            </w:pPr>
            <w:r w:rsidRPr="00946B68">
              <w:rPr>
                <w:rFonts w:cstheme="minorHAnsi"/>
                <w:lang w:val="sq-AL"/>
              </w:rPr>
              <w:t>A ndikon opsioni në cilësinë e ujërave të ëmbla?</w:t>
            </w:r>
          </w:p>
        </w:tc>
        <w:tc>
          <w:tcPr>
            <w:tcW w:w="810" w:type="dxa"/>
          </w:tcPr>
          <w:p w14:paraId="2E038BB3" w14:textId="77777777" w:rsidR="0047273D" w:rsidRPr="00946B68" w:rsidRDefault="0047273D" w:rsidP="00117397">
            <w:pPr>
              <w:jc w:val="both"/>
              <w:rPr>
                <w:rFonts w:cstheme="minorHAnsi"/>
                <w:lang w:val="sq-AL"/>
              </w:rPr>
            </w:pPr>
            <w:r w:rsidRPr="00946B68">
              <w:rPr>
                <w:rFonts w:cstheme="minorHAnsi"/>
                <w:lang w:val="sq-AL"/>
              </w:rPr>
              <w:t>Po</w:t>
            </w:r>
          </w:p>
        </w:tc>
        <w:tc>
          <w:tcPr>
            <w:tcW w:w="900" w:type="dxa"/>
          </w:tcPr>
          <w:p w14:paraId="591324D2" w14:textId="77777777" w:rsidR="0047273D" w:rsidRPr="00946B68" w:rsidRDefault="0047273D" w:rsidP="00117397">
            <w:pPr>
              <w:rPr>
                <w:rFonts w:cstheme="minorHAnsi"/>
                <w:lang w:val="sq-AL"/>
              </w:rPr>
            </w:pPr>
            <w:r w:rsidRPr="00946B68">
              <w:rPr>
                <w:rFonts w:cstheme="minorHAnsi"/>
                <w:lang w:val="sq-AL"/>
              </w:rPr>
              <w:t xml:space="preserve"> </w:t>
            </w:r>
          </w:p>
        </w:tc>
        <w:tc>
          <w:tcPr>
            <w:tcW w:w="2430" w:type="dxa"/>
          </w:tcPr>
          <w:p w14:paraId="4E78817A" w14:textId="77777777" w:rsidR="0047273D" w:rsidRPr="00946B68" w:rsidRDefault="0047273D" w:rsidP="00117397">
            <w:pPr>
              <w:jc w:val="both"/>
              <w:rPr>
                <w:rFonts w:cstheme="minorHAnsi"/>
                <w:lang w:val="sq-AL"/>
              </w:rPr>
            </w:pPr>
            <w:r w:rsidRPr="00946B68">
              <w:rPr>
                <w:rFonts w:cstheme="minorHAnsi"/>
                <w:lang w:val="sq-AL"/>
              </w:rPr>
              <w:t>I lartë</w:t>
            </w:r>
          </w:p>
        </w:tc>
        <w:tc>
          <w:tcPr>
            <w:tcW w:w="1530" w:type="dxa"/>
          </w:tcPr>
          <w:p w14:paraId="000C0276"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67C713E0" w14:textId="77777777" w:rsidR="0047273D" w:rsidRPr="00946B68" w:rsidRDefault="00887B40" w:rsidP="00117397">
            <w:pPr>
              <w:jc w:val="both"/>
              <w:rPr>
                <w:rFonts w:cstheme="minorHAnsi"/>
                <w:lang w:val="sq-AL"/>
              </w:rPr>
            </w:pPr>
            <w:r w:rsidRPr="00946B68">
              <w:rPr>
                <w:rFonts w:cstheme="minorHAnsi"/>
                <w:lang w:val="sq-AL"/>
              </w:rPr>
              <w:t xml:space="preserve">Për shkak të rënies së gjenerimit të energjisë </w:t>
            </w:r>
            <w:r w:rsidRPr="00946B68">
              <w:rPr>
                <w:rFonts w:cstheme="minorHAnsi"/>
                <w:lang w:val="sq-AL"/>
              </w:rPr>
              <w:lastRenderedPageBreak/>
              <w:t>elektrike nga qymyri, shkarkimi i ujit nga termocentralet do të jetë më i vogël</w:t>
            </w:r>
            <w:r w:rsidR="0047273D" w:rsidRPr="00946B68">
              <w:rPr>
                <w:rFonts w:cstheme="minorHAnsi"/>
                <w:lang w:val="sq-AL"/>
              </w:rPr>
              <w:t>.</w:t>
            </w:r>
          </w:p>
        </w:tc>
      </w:tr>
      <w:tr w:rsidR="0047273D" w:rsidRPr="00946B68" w14:paraId="2AD4A8C1" w14:textId="77777777" w:rsidTr="000F4C59">
        <w:tc>
          <w:tcPr>
            <w:tcW w:w="1710" w:type="dxa"/>
            <w:vMerge/>
          </w:tcPr>
          <w:p w14:paraId="01AA15F7" w14:textId="77777777" w:rsidR="0047273D" w:rsidRPr="00946B68" w:rsidRDefault="0047273D" w:rsidP="00117397">
            <w:pPr>
              <w:jc w:val="both"/>
              <w:rPr>
                <w:rFonts w:cstheme="minorHAnsi"/>
                <w:lang w:val="sq-AL"/>
              </w:rPr>
            </w:pPr>
          </w:p>
        </w:tc>
        <w:tc>
          <w:tcPr>
            <w:tcW w:w="4050" w:type="dxa"/>
          </w:tcPr>
          <w:p w14:paraId="75194ADE" w14:textId="77777777" w:rsidR="0047273D" w:rsidRPr="00946B68" w:rsidRDefault="0047273D" w:rsidP="00117397">
            <w:pPr>
              <w:jc w:val="both"/>
              <w:rPr>
                <w:rFonts w:cstheme="minorHAnsi"/>
                <w:lang w:val="sq-AL"/>
              </w:rPr>
            </w:pPr>
            <w:r w:rsidRPr="00946B68">
              <w:rPr>
                <w:rFonts w:cstheme="minorHAnsi"/>
                <w:lang w:val="sq-AL"/>
              </w:rPr>
              <w:t>A ndikon opsioni në cilësinë e ujërave nëntokësore?</w:t>
            </w:r>
          </w:p>
        </w:tc>
        <w:tc>
          <w:tcPr>
            <w:tcW w:w="810" w:type="dxa"/>
          </w:tcPr>
          <w:p w14:paraId="665A11F2" w14:textId="77777777" w:rsidR="0047273D" w:rsidRPr="00946B68" w:rsidRDefault="0047273D" w:rsidP="00117397">
            <w:pPr>
              <w:jc w:val="both"/>
              <w:rPr>
                <w:rFonts w:cstheme="minorHAnsi"/>
                <w:lang w:val="sq-AL"/>
              </w:rPr>
            </w:pPr>
            <w:r w:rsidRPr="00946B68">
              <w:rPr>
                <w:rFonts w:cstheme="minorHAnsi"/>
                <w:lang w:val="sq-AL"/>
              </w:rPr>
              <w:t>Po</w:t>
            </w:r>
          </w:p>
        </w:tc>
        <w:tc>
          <w:tcPr>
            <w:tcW w:w="900" w:type="dxa"/>
          </w:tcPr>
          <w:p w14:paraId="286F5A7D" w14:textId="77777777" w:rsidR="0047273D" w:rsidRPr="00946B68" w:rsidRDefault="0047273D" w:rsidP="00117397">
            <w:pPr>
              <w:rPr>
                <w:rFonts w:cstheme="minorHAnsi"/>
                <w:lang w:val="sq-AL"/>
              </w:rPr>
            </w:pPr>
            <w:r w:rsidRPr="00946B68">
              <w:rPr>
                <w:rFonts w:cstheme="minorHAnsi"/>
                <w:lang w:val="sq-AL"/>
              </w:rPr>
              <w:t xml:space="preserve"> </w:t>
            </w:r>
          </w:p>
        </w:tc>
        <w:tc>
          <w:tcPr>
            <w:tcW w:w="2430" w:type="dxa"/>
          </w:tcPr>
          <w:p w14:paraId="52EF44A0" w14:textId="77777777" w:rsidR="0047273D" w:rsidRPr="00946B68" w:rsidRDefault="0047273D" w:rsidP="00117397">
            <w:pPr>
              <w:jc w:val="both"/>
              <w:rPr>
                <w:rFonts w:cstheme="minorHAnsi"/>
                <w:lang w:val="sq-AL"/>
              </w:rPr>
            </w:pPr>
            <w:r w:rsidRPr="00946B68">
              <w:rPr>
                <w:rFonts w:cstheme="minorHAnsi"/>
                <w:lang w:val="sq-AL"/>
              </w:rPr>
              <w:t>I lartë</w:t>
            </w:r>
          </w:p>
        </w:tc>
        <w:tc>
          <w:tcPr>
            <w:tcW w:w="1530" w:type="dxa"/>
          </w:tcPr>
          <w:p w14:paraId="40289873" w14:textId="77777777" w:rsidR="0047273D" w:rsidRPr="00946B68" w:rsidRDefault="0047273D" w:rsidP="00117397">
            <w:pPr>
              <w:jc w:val="both"/>
              <w:rPr>
                <w:rFonts w:cstheme="minorHAnsi"/>
                <w:lang w:val="sq-AL"/>
              </w:rPr>
            </w:pPr>
            <w:r w:rsidRPr="00946B68">
              <w:rPr>
                <w:rFonts w:cstheme="minorHAnsi"/>
                <w:lang w:val="sq-AL"/>
              </w:rPr>
              <w:t>I lartë</w:t>
            </w:r>
          </w:p>
        </w:tc>
        <w:tc>
          <w:tcPr>
            <w:tcW w:w="2610" w:type="dxa"/>
          </w:tcPr>
          <w:p w14:paraId="706D43F3" w14:textId="77777777" w:rsidR="0047273D" w:rsidRPr="00946B68" w:rsidRDefault="0047273D" w:rsidP="00117397">
            <w:pPr>
              <w:jc w:val="both"/>
              <w:rPr>
                <w:rFonts w:cstheme="minorHAnsi"/>
                <w:lang w:val="sq-AL"/>
              </w:rPr>
            </w:pPr>
            <w:r w:rsidRPr="00946B68">
              <w:rPr>
                <w:rFonts w:cstheme="minorHAnsi"/>
                <w:lang w:val="sq-AL"/>
              </w:rPr>
              <w:t xml:space="preserve">Për shkak të rënies së </w:t>
            </w:r>
            <w:r w:rsidR="00887B40" w:rsidRPr="00946B68">
              <w:rPr>
                <w:rFonts w:cstheme="minorHAnsi"/>
                <w:lang w:val="sq-AL"/>
              </w:rPr>
              <w:t>gjenerimit</w:t>
            </w:r>
            <w:r w:rsidRPr="00946B68">
              <w:rPr>
                <w:rFonts w:cstheme="minorHAnsi"/>
                <w:lang w:val="sq-AL"/>
              </w:rPr>
              <w:t xml:space="preserve"> të energjisë elektrike nga qymyri, shkarkimi i ujit nga termocentralet do të jetë më i vogël.</w:t>
            </w:r>
          </w:p>
        </w:tc>
      </w:tr>
      <w:tr w:rsidR="0047273D" w:rsidRPr="00946B68" w14:paraId="6D2AAE6B" w14:textId="77777777" w:rsidTr="000F4C59">
        <w:tc>
          <w:tcPr>
            <w:tcW w:w="1710" w:type="dxa"/>
            <w:vMerge/>
          </w:tcPr>
          <w:p w14:paraId="3B5AC81C" w14:textId="77777777" w:rsidR="0047273D" w:rsidRPr="00946B68" w:rsidRDefault="0047273D" w:rsidP="00117397">
            <w:pPr>
              <w:jc w:val="both"/>
              <w:rPr>
                <w:rFonts w:cstheme="minorHAnsi"/>
                <w:lang w:val="sq-AL"/>
              </w:rPr>
            </w:pPr>
          </w:p>
        </w:tc>
        <w:tc>
          <w:tcPr>
            <w:tcW w:w="4050" w:type="dxa"/>
          </w:tcPr>
          <w:p w14:paraId="24BBA567" w14:textId="77777777" w:rsidR="0047273D" w:rsidRPr="00946B68" w:rsidRDefault="0047273D" w:rsidP="00117397">
            <w:pPr>
              <w:jc w:val="both"/>
              <w:rPr>
                <w:rFonts w:cstheme="minorHAnsi"/>
                <w:lang w:val="sq-AL"/>
              </w:rPr>
            </w:pPr>
            <w:r w:rsidRPr="00946B68">
              <w:rPr>
                <w:rFonts w:cstheme="minorHAnsi"/>
                <w:lang w:val="sq-AL"/>
              </w:rPr>
              <w:t>A ndikon opsioni në burimet e ujit të pijshëm?</w:t>
            </w:r>
          </w:p>
        </w:tc>
        <w:tc>
          <w:tcPr>
            <w:tcW w:w="810" w:type="dxa"/>
          </w:tcPr>
          <w:p w14:paraId="4DC521FB" w14:textId="77777777" w:rsidR="0047273D" w:rsidRPr="00946B68" w:rsidRDefault="0047273D" w:rsidP="00117397">
            <w:pPr>
              <w:jc w:val="both"/>
              <w:rPr>
                <w:rFonts w:cstheme="minorHAnsi"/>
                <w:lang w:val="sq-AL"/>
              </w:rPr>
            </w:pPr>
          </w:p>
        </w:tc>
        <w:tc>
          <w:tcPr>
            <w:tcW w:w="900" w:type="dxa"/>
          </w:tcPr>
          <w:p w14:paraId="1EB5718D"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31D2001F"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605B6D31"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2E78D907" w14:textId="77777777" w:rsidR="0047273D" w:rsidRPr="00946B68" w:rsidRDefault="0047273D" w:rsidP="00117397">
            <w:pPr>
              <w:jc w:val="both"/>
              <w:rPr>
                <w:rFonts w:cstheme="minorHAnsi"/>
                <w:lang w:val="sq-AL"/>
              </w:rPr>
            </w:pPr>
            <w:r w:rsidRPr="00946B68">
              <w:rPr>
                <w:rFonts w:cstheme="minorHAnsi"/>
                <w:lang w:val="sq-AL"/>
              </w:rPr>
              <w:t>Jo, nuk ka ndonjë ndikim në ujin e pijshëm</w:t>
            </w:r>
          </w:p>
        </w:tc>
      </w:tr>
      <w:tr w:rsidR="0047273D" w:rsidRPr="00946B68" w14:paraId="2B64C230" w14:textId="77777777" w:rsidTr="000F4C59">
        <w:tc>
          <w:tcPr>
            <w:tcW w:w="1710" w:type="dxa"/>
            <w:vMerge w:val="restart"/>
          </w:tcPr>
          <w:p w14:paraId="197226A6" w14:textId="77777777" w:rsidR="0047273D" w:rsidRPr="00946B68" w:rsidRDefault="0047273D" w:rsidP="00117397">
            <w:pPr>
              <w:jc w:val="both"/>
              <w:rPr>
                <w:rFonts w:cstheme="minorHAnsi"/>
                <w:lang w:val="sq-AL"/>
              </w:rPr>
            </w:pPr>
            <w:r w:rsidRPr="00946B68">
              <w:rPr>
                <w:rFonts w:cstheme="minorHAnsi"/>
                <w:lang w:val="sq-AL"/>
              </w:rPr>
              <w:t>Cilësia e tokës dhe përdorimi i tokës</w:t>
            </w:r>
          </w:p>
        </w:tc>
        <w:tc>
          <w:tcPr>
            <w:tcW w:w="4050" w:type="dxa"/>
          </w:tcPr>
          <w:p w14:paraId="4B4177CF" w14:textId="77777777" w:rsidR="0047273D" w:rsidRPr="00946B68" w:rsidRDefault="0047273D" w:rsidP="00117397">
            <w:pPr>
              <w:jc w:val="both"/>
              <w:rPr>
                <w:rFonts w:cstheme="minorHAnsi"/>
                <w:lang w:val="sq-AL"/>
              </w:rPr>
            </w:pPr>
            <w:r w:rsidRPr="00946B68">
              <w:rPr>
                <w:rFonts w:cstheme="minorHAnsi"/>
                <w:lang w:val="sq-AL"/>
              </w:rPr>
              <w:t>A do të ketë ndikim në cilësinë e tokës (në lidhje me acidifikimin, ndotjen, përdorimin e pesticideve ose herbicideve)?</w:t>
            </w:r>
          </w:p>
        </w:tc>
        <w:tc>
          <w:tcPr>
            <w:tcW w:w="810" w:type="dxa"/>
          </w:tcPr>
          <w:p w14:paraId="299E214F" w14:textId="77777777" w:rsidR="0047273D" w:rsidRPr="00946B68" w:rsidRDefault="0047273D" w:rsidP="00117397">
            <w:pPr>
              <w:jc w:val="both"/>
              <w:rPr>
                <w:rFonts w:cstheme="minorHAnsi"/>
                <w:lang w:val="sq-AL"/>
              </w:rPr>
            </w:pPr>
          </w:p>
        </w:tc>
        <w:tc>
          <w:tcPr>
            <w:tcW w:w="900" w:type="dxa"/>
          </w:tcPr>
          <w:p w14:paraId="327096C3"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2454801F"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58C3F176"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701331A7" w14:textId="77777777" w:rsidR="0047273D" w:rsidRPr="00946B68" w:rsidRDefault="0047273D" w:rsidP="00117397">
            <w:pPr>
              <w:jc w:val="both"/>
              <w:rPr>
                <w:rFonts w:cstheme="minorHAnsi"/>
                <w:lang w:val="sq-AL"/>
              </w:rPr>
            </w:pPr>
            <w:r w:rsidRPr="00946B68">
              <w:rPr>
                <w:rFonts w:cstheme="minorHAnsi"/>
                <w:lang w:val="sq-AL"/>
              </w:rPr>
              <w:t xml:space="preserve">Nuk ka ndikim </w:t>
            </w:r>
          </w:p>
        </w:tc>
      </w:tr>
      <w:tr w:rsidR="0047273D" w:rsidRPr="00946B68" w14:paraId="4A30C01F" w14:textId="77777777" w:rsidTr="000F4C59">
        <w:tc>
          <w:tcPr>
            <w:tcW w:w="1710" w:type="dxa"/>
            <w:vMerge/>
          </w:tcPr>
          <w:p w14:paraId="537A8247" w14:textId="77777777" w:rsidR="0047273D" w:rsidRPr="00946B68" w:rsidRDefault="0047273D" w:rsidP="00117397">
            <w:pPr>
              <w:jc w:val="both"/>
              <w:rPr>
                <w:rFonts w:cstheme="minorHAnsi"/>
                <w:lang w:val="sq-AL"/>
              </w:rPr>
            </w:pPr>
          </w:p>
        </w:tc>
        <w:tc>
          <w:tcPr>
            <w:tcW w:w="4050" w:type="dxa"/>
          </w:tcPr>
          <w:p w14:paraId="1DE4CBA4" w14:textId="77777777" w:rsidR="0047273D" w:rsidRPr="00946B68" w:rsidRDefault="0047273D" w:rsidP="00117397">
            <w:pPr>
              <w:jc w:val="both"/>
              <w:rPr>
                <w:rFonts w:cstheme="minorHAnsi"/>
                <w:lang w:val="sq-AL"/>
              </w:rPr>
            </w:pPr>
            <w:r w:rsidRPr="00946B68">
              <w:rPr>
                <w:rFonts w:cstheme="minorHAnsi"/>
                <w:lang w:val="sq-AL"/>
              </w:rPr>
              <w:t>A do të ketë ndikim në erozionin e tokës?</w:t>
            </w:r>
          </w:p>
        </w:tc>
        <w:tc>
          <w:tcPr>
            <w:tcW w:w="810" w:type="dxa"/>
          </w:tcPr>
          <w:p w14:paraId="6D6510FE" w14:textId="77777777" w:rsidR="0047273D" w:rsidRPr="00946B68" w:rsidRDefault="0047273D" w:rsidP="00117397">
            <w:pPr>
              <w:jc w:val="both"/>
              <w:rPr>
                <w:rFonts w:cstheme="minorHAnsi"/>
                <w:lang w:val="sq-AL"/>
              </w:rPr>
            </w:pPr>
          </w:p>
        </w:tc>
        <w:tc>
          <w:tcPr>
            <w:tcW w:w="900" w:type="dxa"/>
          </w:tcPr>
          <w:p w14:paraId="5949C5E0"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7E3907E6"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6CF1077A"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75B8B626" w14:textId="77777777" w:rsidR="0047273D" w:rsidRPr="00946B68" w:rsidRDefault="0047273D" w:rsidP="00117397">
            <w:pPr>
              <w:jc w:val="both"/>
              <w:rPr>
                <w:rFonts w:cstheme="minorHAnsi"/>
                <w:lang w:val="sq-AL"/>
              </w:rPr>
            </w:pPr>
            <w:r w:rsidRPr="00946B68">
              <w:rPr>
                <w:rFonts w:cstheme="minorHAnsi"/>
                <w:lang w:val="sq-AL"/>
              </w:rPr>
              <w:t>Nuk ka ndikim</w:t>
            </w:r>
          </w:p>
        </w:tc>
      </w:tr>
      <w:tr w:rsidR="0047273D" w:rsidRPr="00946B68" w14:paraId="7312A576" w14:textId="77777777" w:rsidTr="000F4C59">
        <w:tc>
          <w:tcPr>
            <w:tcW w:w="1710" w:type="dxa"/>
            <w:vMerge/>
          </w:tcPr>
          <w:p w14:paraId="4B4749E4" w14:textId="77777777" w:rsidR="0047273D" w:rsidRPr="00946B68" w:rsidRDefault="0047273D" w:rsidP="00117397">
            <w:pPr>
              <w:jc w:val="both"/>
              <w:rPr>
                <w:rFonts w:cstheme="minorHAnsi"/>
                <w:lang w:val="sq-AL"/>
              </w:rPr>
            </w:pPr>
          </w:p>
        </w:tc>
        <w:tc>
          <w:tcPr>
            <w:tcW w:w="4050" w:type="dxa"/>
          </w:tcPr>
          <w:p w14:paraId="08EA877F" w14:textId="77777777" w:rsidR="0047273D" w:rsidRPr="00946B68" w:rsidRDefault="0047273D" w:rsidP="00117397">
            <w:pPr>
              <w:jc w:val="both"/>
              <w:rPr>
                <w:rFonts w:cstheme="minorHAnsi"/>
                <w:lang w:val="sq-AL"/>
              </w:rPr>
            </w:pPr>
            <w:r w:rsidRPr="00946B68">
              <w:rPr>
                <w:rFonts w:cstheme="minorHAnsi"/>
                <w:lang w:val="sq-AL"/>
              </w:rPr>
              <w:t>A do të humbasë toka (përmes ndërtimit, etj.)?</w:t>
            </w:r>
          </w:p>
        </w:tc>
        <w:tc>
          <w:tcPr>
            <w:tcW w:w="810" w:type="dxa"/>
          </w:tcPr>
          <w:p w14:paraId="285CDA8C" w14:textId="77777777" w:rsidR="0047273D" w:rsidRPr="00946B68" w:rsidRDefault="0047273D" w:rsidP="00117397">
            <w:pPr>
              <w:jc w:val="both"/>
              <w:rPr>
                <w:rFonts w:cstheme="minorHAnsi"/>
                <w:lang w:val="sq-AL"/>
              </w:rPr>
            </w:pPr>
            <w:r w:rsidRPr="00946B68">
              <w:rPr>
                <w:rFonts w:cstheme="minorHAnsi"/>
                <w:lang w:val="sq-AL"/>
              </w:rPr>
              <w:t>Po</w:t>
            </w:r>
          </w:p>
        </w:tc>
        <w:tc>
          <w:tcPr>
            <w:tcW w:w="900" w:type="dxa"/>
          </w:tcPr>
          <w:p w14:paraId="0D38E44F" w14:textId="77777777" w:rsidR="0047273D" w:rsidRPr="00946B68" w:rsidRDefault="0047273D" w:rsidP="00117397">
            <w:pPr>
              <w:rPr>
                <w:rFonts w:cstheme="minorHAnsi"/>
                <w:lang w:val="sq-AL"/>
              </w:rPr>
            </w:pPr>
            <w:r w:rsidRPr="00946B68">
              <w:rPr>
                <w:rFonts w:cstheme="minorHAnsi"/>
                <w:lang w:val="sq-AL"/>
              </w:rPr>
              <w:t xml:space="preserve"> </w:t>
            </w:r>
          </w:p>
        </w:tc>
        <w:tc>
          <w:tcPr>
            <w:tcW w:w="2430" w:type="dxa"/>
          </w:tcPr>
          <w:p w14:paraId="5A9B6E0F"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17DA1A9B"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253B6807" w14:textId="77777777" w:rsidR="0047273D" w:rsidRPr="00946B68" w:rsidRDefault="0047273D" w:rsidP="00117397">
            <w:pPr>
              <w:jc w:val="both"/>
              <w:rPr>
                <w:rFonts w:cstheme="minorHAnsi"/>
                <w:lang w:val="sq-AL"/>
              </w:rPr>
            </w:pPr>
            <w:r w:rsidRPr="00946B68">
              <w:rPr>
                <w:rFonts w:cstheme="minorHAnsi"/>
                <w:lang w:val="sq-AL"/>
              </w:rPr>
              <w:t>Kapacitetet e reja të gjenerimit (në varësi të kapacitetit të impianti) kanë nevojë për hapësirë ​​për ndërtim.</w:t>
            </w:r>
          </w:p>
        </w:tc>
      </w:tr>
      <w:tr w:rsidR="0047273D" w:rsidRPr="00946B68" w14:paraId="39315E79" w14:textId="77777777" w:rsidTr="000F4C59">
        <w:tc>
          <w:tcPr>
            <w:tcW w:w="1710" w:type="dxa"/>
            <w:vMerge/>
          </w:tcPr>
          <w:p w14:paraId="2D62A6AA" w14:textId="77777777" w:rsidR="0047273D" w:rsidRPr="00946B68" w:rsidRDefault="0047273D" w:rsidP="00117397">
            <w:pPr>
              <w:jc w:val="both"/>
              <w:rPr>
                <w:rFonts w:cstheme="minorHAnsi"/>
                <w:lang w:val="sq-AL"/>
              </w:rPr>
            </w:pPr>
          </w:p>
        </w:tc>
        <w:tc>
          <w:tcPr>
            <w:tcW w:w="4050" w:type="dxa"/>
          </w:tcPr>
          <w:p w14:paraId="3CA098E8" w14:textId="77777777" w:rsidR="0047273D" w:rsidRPr="00946B68" w:rsidRDefault="0047273D" w:rsidP="00117397">
            <w:pPr>
              <w:jc w:val="both"/>
              <w:rPr>
                <w:rFonts w:cstheme="minorHAnsi"/>
                <w:lang w:val="sq-AL"/>
              </w:rPr>
            </w:pPr>
            <w:r w:rsidRPr="00946B68">
              <w:rPr>
                <w:rFonts w:cstheme="minorHAnsi"/>
                <w:lang w:val="sq-AL"/>
              </w:rPr>
              <w:t xml:space="preserve">A do të </w:t>
            </w:r>
            <w:r w:rsidR="00887B40" w:rsidRPr="00946B68">
              <w:rPr>
                <w:rFonts w:cstheme="minorHAnsi"/>
                <w:lang w:val="sq-AL"/>
              </w:rPr>
              <w:t>përvetësohet</w:t>
            </w:r>
            <w:r w:rsidRPr="00946B68">
              <w:rPr>
                <w:rFonts w:cstheme="minorHAnsi"/>
                <w:lang w:val="sq-AL"/>
              </w:rPr>
              <w:t xml:space="preserve"> toka?</w:t>
            </w:r>
          </w:p>
        </w:tc>
        <w:tc>
          <w:tcPr>
            <w:tcW w:w="810" w:type="dxa"/>
          </w:tcPr>
          <w:p w14:paraId="7816CB41" w14:textId="77777777" w:rsidR="0047273D" w:rsidRPr="00946B68" w:rsidRDefault="0047273D" w:rsidP="00117397">
            <w:pPr>
              <w:jc w:val="both"/>
              <w:rPr>
                <w:rFonts w:cstheme="minorHAnsi"/>
                <w:lang w:val="sq-AL"/>
              </w:rPr>
            </w:pPr>
            <w:r w:rsidRPr="00946B68">
              <w:rPr>
                <w:rFonts w:cstheme="minorHAnsi"/>
                <w:lang w:val="sq-AL"/>
              </w:rPr>
              <w:t>Po</w:t>
            </w:r>
          </w:p>
        </w:tc>
        <w:tc>
          <w:tcPr>
            <w:tcW w:w="900" w:type="dxa"/>
          </w:tcPr>
          <w:p w14:paraId="1D8067B0" w14:textId="77777777" w:rsidR="0047273D" w:rsidRPr="00946B68" w:rsidRDefault="0047273D" w:rsidP="00117397">
            <w:pPr>
              <w:rPr>
                <w:rFonts w:cstheme="minorHAnsi"/>
                <w:lang w:val="sq-AL"/>
              </w:rPr>
            </w:pPr>
            <w:r w:rsidRPr="00946B68">
              <w:rPr>
                <w:rFonts w:cstheme="minorHAnsi"/>
                <w:lang w:val="sq-AL"/>
              </w:rPr>
              <w:t xml:space="preserve"> </w:t>
            </w:r>
          </w:p>
        </w:tc>
        <w:tc>
          <w:tcPr>
            <w:tcW w:w="2430" w:type="dxa"/>
          </w:tcPr>
          <w:p w14:paraId="62169424"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173E14AE"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43AC0465" w14:textId="77777777" w:rsidR="0047273D" w:rsidRPr="00946B68" w:rsidRDefault="0047273D" w:rsidP="00117397">
            <w:pPr>
              <w:jc w:val="both"/>
              <w:rPr>
                <w:rFonts w:cstheme="minorHAnsi"/>
                <w:lang w:val="sq-AL"/>
              </w:rPr>
            </w:pPr>
            <w:r w:rsidRPr="00946B68">
              <w:rPr>
                <w:rFonts w:cstheme="minorHAnsi"/>
                <w:lang w:val="sq-AL"/>
              </w:rPr>
              <w:t xml:space="preserve">Varet nga vendi i zgjedhur për ndërtimin e kapaciteteve të reja gjeneruese. Disa toka mund të jenë publike pa pasur nevojë të </w:t>
            </w:r>
            <w:r w:rsidR="00887B40" w:rsidRPr="00946B68">
              <w:rPr>
                <w:rFonts w:cstheme="minorHAnsi"/>
                <w:lang w:val="sq-AL"/>
              </w:rPr>
              <w:t>përvetësohen</w:t>
            </w:r>
            <w:r w:rsidRPr="00946B68">
              <w:rPr>
                <w:rFonts w:cstheme="minorHAnsi"/>
                <w:lang w:val="sq-AL"/>
              </w:rPr>
              <w:t>.</w:t>
            </w:r>
          </w:p>
        </w:tc>
      </w:tr>
      <w:tr w:rsidR="0047273D" w:rsidRPr="00946B68" w14:paraId="44E8F4AE" w14:textId="77777777" w:rsidTr="000F4C59">
        <w:tc>
          <w:tcPr>
            <w:tcW w:w="1710" w:type="dxa"/>
            <w:vMerge/>
          </w:tcPr>
          <w:p w14:paraId="3602223F" w14:textId="77777777" w:rsidR="0047273D" w:rsidRPr="00946B68" w:rsidRDefault="0047273D" w:rsidP="00117397">
            <w:pPr>
              <w:jc w:val="both"/>
              <w:rPr>
                <w:rFonts w:cstheme="minorHAnsi"/>
                <w:lang w:val="sq-AL"/>
              </w:rPr>
            </w:pPr>
          </w:p>
        </w:tc>
        <w:tc>
          <w:tcPr>
            <w:tcW w:w="4050" w:type="dxa"/>
          </w:tcPr>
          <w:p w14:paraId="0AE8A002" w14:textId="77777777" w:rsidR="0047273D" w:rsidRPr="00946B68" w:rsidRDefault="0047273D" w:rsidP="00117397">
            <w:pPr>
              <w:jc w:val="both"/>
              <w:rPr>
                <w:rFonts w:cstheme="minorHAnsi"/>
                <w:lang w:val="sq-AL"/>
              </w:rPr>
            </w:pPr>
            <w:r w:rsidRPr="00946B68">
              <w:rPr>
                <w:rFonts w:cstheme="minorHAnsi"/>
                <w:lang w:val="sq-AL"/>
              </w:rPr>
              <w:t>A do të ketë ndonjë ndryshim në përdorimin e tokës (p.sh. nga përdorimi i pyjeve në përdorimin bujqësor ose urban)?</w:t>
            </w:r>
          </w:p>
        </w:tc>
        <w:tc>
          <w:tcPr>
            <w:tcW w:w="810" w:type="dxa"/>
          </w:tcPr>
          <w:p w14:paraId="194F2D64" w14:textId="77777777" w:rsidR="0047273D" w:rsidRPr="00946B68" w:rsidRDefault="0047273D" w:rsidP="00117397">
            <w:pPr>
              <w:jc w:val="both"/>
              <w:rPr>
                <w:rFonts w:cstheme="minorHAnsi"/>
                <w:lang w:val="sq-AL"/>
              </w:rPr>
            </w:pPr>
            <w:r w:rsidRPr="00946B68">
              <w:rPr>
                <w:rFonts w:cstheme="minorHAnsi"/>
                <w:lang w:val="sq-AL"/>
              </w:rPr>
              <w:t>Po</w:t>
            </w:r>
          </w:p>
        </w:tc>
        <w:tc>
          <w:tcPr>
            <w:tcW w:w="900" w:type="dxa"/>
          </w:tcPr>
          <w:p w14:paraId="0D8D25CE" w14:textId="77777777" w:rsidR="0047273D" w:rsidRPr="00946B68" w:rsidRDefault="0047273D" w:rsidP="00117397">
            <w:pPr>
              <w:jc w:val="both"/>
              <w:rPr>
                <w:rFonts w:cstheme="minorHAnsi"/>
                <w:lang w:val="sq-AL"/>
              </w:rPr>
            </w:pPr>
          </w:p>
        </w:tc>
        <w:tc>
          <w:tcPr>
            <w:tcW w:w="2430" w:type="dxa"/>
          </w:tcPr>
          <w:p w14:paraId="7AF00675"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6534A04D" w14:textId="77777777" w:rsidR="0047273D" w:rsidRPr="00946B68" w:rsidRDefault="0047273D" w:rsidP="00117397">
            <w:pPr>
              <w:jc w:val="both"/>
              <w:rPr>
                <w:rFonts w:cstheme="minorHAnsi"/>
                <w:lang w:val="sq-AL"/>
              </w:rPr>
            </w:pPr>
            <w:r w:rsidRPr="00946B68">
              <w:rPr>
                <w:rFonts w:cstheme="minorHAnsi"/>
                <w:lang w:val="sq-AL"/>
              </w:rPr>
              <w:t>P lartë</w:t>
            </w:r>
          </w:p>
        </w:tc>
        <w:tc>
          <w:tcPr>
            <w:tcW w:w="2610" w:type="dxa"/>
          </w:tcPr>
          <w:p w14:paraId="2EF69618" w14:textId="77777777" w:rsidR="0047273D" w:rsidRPr="00946B68" w:rsidRDefault="0047273D" w:rsidP="00117397">
            <w:pPr>
              <w:jc w:val="both"/>
              <w:rPr>
                <w:rFonts w:cstheme="minorHAnsi"/>
                <w:lang w:val="sq-AL"/>
              </w:rPr>
            </w:pPr>
            <w:r w:rsidRPr="00946B68">
              <w:rPr>
                <w:rFonts w:cstheme="minorHAnsi"/>
                <w:lang w:val="sq-AL"/>
              </w:rPr>
              <w:t>Varet nga vendi i zgjedhur për ndërtimin e kapaciteteve të reja gjeneruese.</w:t>
            </w:r>
          </w:p>
        </w:tc>
      </w:tr>
      <w:tr w:rsidR="0047273D" w:rsidRPr="00946B68" w14:paraId="7E2F153C" w14:textId="77777777" w:rsidTr="000F4C59">
        <w:tc>
          <w:tcPr>
            <w:tcW w:w="1710" w:type="dxa"/>
            <w:vMerge w:val="restart"/>
          </w:tcPr>
          <w:p w14:paraId="37FF8882" w14:textId="77777777" w:rsidR="0047273D" w:rsidRPr="00946B68" w:rsidRDefault="0047273D" w:rsidP="00117397">
            <w:pPr>
              <w:jc w:val="both"/>
              <w:rPr>
                <w:rFonts w:cstheme="minorHAnsi"/>
                <w:lang w:val="sq-AL"/>
              </w:rPr>
            </w:pPr>
            <w:r w:rsidRPr="00946B68">
              <w:rPr>
                <w:rFonts w:cstheme="minorHAnsi"/>
                <w:lang w:val="sq-AL"/>
              </w:rPr>
              <w:lastRenderedPageBreak/>
              <w:t>Mbeturinat dhe riciklimi</w:t>
            </w:r>
          </w:p>
        </w:tc>
        <w:tc>
          <w:tcPr>
            <w:tcW w:w="4050" w:type="dxa"/>
          </w:tcPr>
          <w:p w14:paraId="6124C023" w14:textId="77777777" w:rsidR="0047273D" w:rsidRPr="00946B68" w:rsidRDefault="0047273D" w:rsidP="00117397">
            <w:pPr>
              <w:jc w:val="both"/>
              <w:rPr>
                <w:rFonts w:cstheme="minorHAnsi"/>
                <w:lang w:val="sq-AL"/>
              </w:rPr>
            </w:pPr>
            <w:r w:rsidRPr="00946B68">
              <w:rPr>
                <w:rFonts w:cstheme="minorHAnsi"/>
                <w:lang w:val="sq-AL"/>
              </w:rPr>
              <w:t>A do të ndryshojë sasia e mbeturinave të krijuara?</w:t>
            </w:r>
          </w:p>
        </w:tc>
        <w:tc>
          <w:tcPr>
            <w:tcW w:w="810" w:type="dxa"/>
          </w:tcPr>
          <w:p w14:paraId="59EBE18B" w14:textId="77777777" w:rsidR="0047273D" w:rsidRPr="00946B68" w:rsidRDefault="0047273D" w:rsidP="00117397">
            <w:pPr>
              <w:jc w:val="both"/>
              <w:rPr>
                <w:rFonts w:cstheme="minorHAnsi"/>
                <w:lang w:val="sq-AL"/>
              </w:rPr>
            </w:pPr>
            <w:r w:rsidRPr="00946B68">
              <w:rPr>
                <w:rFonts w:cstheme="minorHAnsi"/>
                <w:lang w:val="sq-AL"/>
              </w:rPr>
              <w:t>Po</w:t>
            </w:r>
          </w:p>
        </w:tc>
        <w:tc>
          <w:tcPr>
            <w:tcW w:w="900" w:type="dxa"/>
          </w:tcPr>
          <w:p w14:paraId="493881BD" w14:textId="77777777" w:rsidR="0047273D" w:rsidRPr="00946B68" w:rsidRDefault="0047273D" w:rsidP="00117397">
            <w:pPr>
              <w:jc w:val="both"/>
              <w:rPr>
                <w:rFonts w:cstheme="minorHAnsi"/>
                <w:lang w:val="sq-AL"/>
              </w:rPr>
            </w:pPr>
          </w:p>
        </w:tc>
        <w:tc>
          <w:tcPr>
            <w:tcW w:w="2430" w:type="dxa"/>
          </w:tcPr>
          <w:p w14:paraId="17D60D40" w14:textId="77777777" w:rsidR="0047273D" w:rsidRPr="00946B68" w:rsidRDefault="0047273D" w:rsidP="00117397">
            <w:pPr>
              <w:jc w:val="both"/>
              <w:rPr>
                <w:rFonts w:cstheme="minorHAnsi"/>
                <w:lang w:val="sq-AL"/>
              </w:rPr>
            </w:pPr>
            <w:r w:rsidRPr="00946B68">
              <w:rPr>
                <w:rFonts w:cstheme="minorHAnsi"/>
                <w:lang w:val="sq-AL"/>
              </w:rPr>
              <w:t>P lartë</w:t>
            </w:r>
          </w:p>
        </w:tc>
        <w:tc>
          <w:tcPr>
            <w:tcW w:w="1530" w:type="dxa"/>
          </w:tcPr>
          <w:p w14:paraId="09C6FEB6" w14:textId="77777777" w:rsidR="0047273D" w:rsidRPr="00946B68" w:rsidRDefault="0047273D" w:rsidP="00117397">
            <w:pPr>
              <w:jc w:val="both"/>
              <w:rPr>
                <w:rFonts w:cstheme="minorHAnsi"/>
                <w:lang w:val="sq-AL"/>
              </w:rPr>
            </w:pPr>
            <w:r w:rsidRPr="00946B68">
              <w:rPr>
                <w:rFonts w:cstheme="minorHAnsi"/>
                <w:lang w:val="sq-AL"/>
              </w:rPr>
              <w:t>P lartë</w:t>
            </w:r>
          </w:p>
        </w:tc>
        <w:tc>
          <w:tcPr>
            <w:tcW w:w="2610" w:type="dxa"/>
          </w:tcPr>
          <w:p w14:paraId="322630E8" w14:textId="77777777" w:rsidR="0047273D" w:rsidRPr="00946B68" w:rsidRDefault="0047273D" w:rsidP="00117397">
            <w:pPr>
              <w:jc w:val="both"/>
              <w:rPr>
                <w:rFonts w:cstheme="minorHAnsi"/>
                <w:lang w:val="sq-AL"/>
              </w:rPr>
            </w:pPr>
            <w:r w:rsidRPr="00946B68">
              <w:rPr>
                <w:lang w:val="sq-AL"/>
              </w:rPr>
              <w:t>Do të ketë rritje të gjenerimit të mbeturinave për shkak të mbetjeve të ndërtimit dhe mbeturinave të tjera të krijuara gjatë ndërtimit</w:t>
            </w:r>
          </w:p>
        </w:tc>
      </w:tr>
      <w:tr w:rsidR="0047273D" w:rsidRPr="00946B68" w14:paraId="754817D9" w14:textId="77777777" w:rsidTr="000F4C59">
        <w:tc>
          <w:tcPr>
            <w:tcW w:w="1710" w:type="dxa"/>
            <w:vMerge/>
          </w:tcPr>
          <w:p w14:paraId="6F4EA0A5" w14:textId="77777777" w:rsidR="0047273D" w:rsidRPr="00946B68" w:rsidRDefault="0047273D" w:rsidP="00117397">
            <w:pPr>
              <w:jc w:val="both"/>
              <w:rPr>
                <w:rFonts w:cstheme="minorHAnsi"/>
                <w:lang w:val="sq-AL"/>
              </w:rPr>
            </w:pPr>
          </w:p>
        </w:tc>
        <w:tc>
          <w:tcPr>
            <w:tcW w:w="4050" w:type="dxa"/>
          </w:tcPr>
          <w:p w14:paraId="3675D1E7" w14:textId="77777777" w:rsidR="0047273D" w:rsidRPr="00946B68" w:rsidRDefault="0047273D" w:rsidP="00117397">
            <w:pPr>
              <w:jc w:val="both"/>
              <w:rPr>
                <w:rFonts w:cstheme="minorHAnsi"/>
                <w:lang w:val="sq-AL"/>
              </w:rPr>
            </w:pPr>
            <w:r w:rsidRPr="00946B68">
              <w:rPr>
                <w:rFonts w:cstheme="minorHAnsi"/>
                <w:lang w:val="sq-AL"/>
              </w:rPr>
              <w:t>A do të ndryshojnë mënyrat në të cilat trajtohen mbeturinat?</w:t>
            </w:r>
          </w:p>
        </w:tc>
        <w:tc>
          <w:tcPr>
            <w:tcW w:w="810" w:type="dxa"/>
          </w:tcPr>
          <w:p w14:paraId="61025D6A" w14:textId="77777777" w:rsidR="0047273D" w:rsidRPr="00946B68" w:rsidRDefault="0047273D" w:rsidP="00117397">
            <w:pPr>
              <w:jc w:val="both"/>
              <w:rPr>
                <w:rFonts w:cstheme="minorHAnsi"/>
                <w:lang w:val="sq-AL"/>
              </w:rPr>
            </w:pPr>
          </w:p>
        </w:tc>
        <w:tc>
          <w:tcPr>
            <w:tcW w:w="900" w:type="dxa"/>
          </w:tcPr>
          <w:p w14:paraId="32C684D3" w14:textId="77777777" w:rsidR="0047273D" w:rsidRPr="00946B68" w:rsidRDefault="0047273D" w:rsidP="00117397">
            <w:pPr>
              <w:jc w:val="both"/>
              <w:rPr>
                <w:rFonts w:cstheme="minorHAnsi"/>
                <w:lang w:val="sq-AL"/>
              </w:rPr>
            </w:pPr>
            <w:r w:rsidRPr="00946B68">
              <w:rPr>
                <w:rFonts w:cstheme="minorHAnsi"/>
                <w:lang w:val="sq-AL"/>
              </w:rPr>
              <w:t>Jo</w:t>
            </w:r>
          </w:p>
        </w:tc>
        <w:tc>
          <w:tcPr>
            <w:tcW w:w="2430" w:type="dxa"/>
          </w:tcPr>
          <w:p w14:paraId="04E259EA"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7AA00F84"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69802CEB" w14:textId="77777777" w:rsidR="0047273D" w:rsidRPr="00946B68" w:rsidRDefault="0047273D" w:rsidP="00117397">
            <w:pPr>
              <w:jc w:val="both"/>
              <w:rPr>
                <w:rFonts w:cstheme="minorHAnsi"/>
                <w:lang w:val="sq-AL"/>
              </w:rPr>
            </w:pPr>
            <w:r w:rsidRPr="00946B68">
              <w:rPr>
                <w:lang w:val="sq-AL"/>
              </w:rPr>
              <w:t>Nuk ka ndikim të drejtpërdrejtë në mënyrën se si trajtohen mbeturinat.</w:t>
            </w:r>
          </w:p>
        </w:tc>
      </w:tr>
      <w:tr w:rsidR="0047273D" w:rsidRPr="00946B68" w14:paraId="20CE1AAE" w14:textId="77777777" w:rsidTr="000F4C59">
        <w:tc>
          <w:tcPr>
            <w:tcW w:w="1710" w:type="dxa"/>
            <w:vMerge/>
          </w:tcPr>
          <w:p w14:paraId="69C7CFEC" w14:textId="77777777" w:rsidR="0047273D" w:rsidRPr="00946B68" w:rsidRDefault="0047273D" w:rsidP="00117397">
            <w:pPr>
              <w:jc w:val="both"/>
              <w:rPr>
                <w:rFonts w:cstheme="minorHAnsi"/>
                <w:lang w:val="sq-AL"/>
              </w:rPr>
            </w:pPr>
          </w:p>
        </w:tc>
        <w:tc>
          <w:tcPr>
            <w:tcW w:w="4050" w:type="dxa"/>
          </w:tcPr>
          <w:p w14:paraId="318086BF" w14:textId="77777777" w:rsidR="0047273D" w:rsidRPr="00946B68" w:rsidRDefault="0047273D" w:rsidP="00117397">
            <w:pPr>
              <w:jc w:val="both"/>
              <w:rPr>
                <w:rFonts w:cstheme="minorHAnsi"/>
                <w:lang w:val="sq-AL"/>
              </w:rPr>
            </w:pPr>
            <w:r w:rsidRPr="00946B68">
              <w:rPr>
                <w:rFonts w:cstheme="minorHAnsi"/>
                <w:lang w:val="sq-AL"/>
              </w:rPr>
              <w:t>A do të ketë ndikim në mundësitë e riciklimit të mbeturinave?</w:t>
            </w:r>
          </w:p>
        </w:tc>
        <w:tc>
          <w:tcPr>
            <w:tcW w:w="810" w:type="dxa"/>
          </w:tcPr>
          <w:p w14:paraId="2ABE2A73" w14:textId="77777777" w:rsidR="0047273D" w:rsidRPr="00946B68" w:rsidRDefault="0047273D" w:rsidP="00117397">
            <w:pPr>
              <w:jc w:val="both"/>
              <w:rPr>
                <w:rFonts w:cstheme="minorHAnsi"/>
                <w:lang w:val="sq-AL"/>
              </w:rPr>
            </w:pPr>
          </w:p>
        </w:tc>
        <w:tc>
          <w:tcPr>
            <w:tcW w:w="900" w:type="dxa"/>
          </w:tcPr>
          <w:p w14:paraId="5C6F482E" w14:textId="77777777" w:rsidR="0047273D" w:rsidRPr="00946B68" w:rsidRDefault="0047273D" w:rsidP="00117397">
            <w:pPr>
              <w:jc w:val="both"/>
              <w:rPr>
                <w:rFonts w:cstheme="minorHAnsi"/>
                <w:lang w:val="sq-AL"/>
              </w:rPr>
            </w:pPr>
            <w:r w:rsidRPr="00946B68">
              <w:rPr>
                <w:rFonts w:cstheme="minorHAnsi"/>
                <w:lang w:val="sq-AL"/>
              </w:rPr>
              <w:t>Jo</w:t>
            </w:r>
          </w:p>
        </w:tc>
        <w:tc>
          <w:tcPr>
            <w:tcW w:w="2430" w:type="dxa"/>
          </w:tcPr>
          <w:p w14:paraId="3430F4B6"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5528C873"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189ED7EB" w14:textId="77777777" w:rsidR="0047273D" w:rsidRPr="00946B68" w:rsidRDefault="0047273D" w:rsidP="00117397">
            <w:pPr>
              <w:jc w:val="both"/>
              <w:rPr>
                <w:rFonts w:cstheme="minorHAnsi"/>
                <w:lang w:val="sq-AL"/>
              </w:rPr>
            </w:pPr>
            <w:r w:rsidRPr="00946B68">
              <w:rPr>
                <w:rFonts w:cstheme="minorHAnsi"/>
                <w:lang w:val="sq-AL"/>
              </w:rPr>
              <w:t>Nuk ka mundësi riciklimi, pasi kapacitetet e reja të gjenerimit gjatë operimit nuk do të prodhojnë mbeturina.</w:t>
            </w:r>
          </w:p>
        </w:tc>
      </w:tr>
      <w:tr w:rsidR="0047273D" w:rsidRPr="00946B68" w14:paraId="7F39C8DA" w14:textId="77777777" w:rsidTr="000F4C59">
        <w:tc>
          <w:tcPr>
            <w:tcW w:w="1710" w:type="dxa"/>
            <w:vMerge w:val="restart"/>
          </w:tcPr>
          <w:p w14:paraId="1DE2438E" w14:textId="77777777" w:rsidR="0047273D" w:rsidRPr="00946B68" w:rsidRDefault="0047273D" w:rsidP="00117397">
            <w:pPr>
              <w:jc w:val="both"/>
              <w:rPr>
                <w:rFonts w:cstheme="minorHAnsi"/>
                <w:lang w:val="sq-AL"/>
              </w:rPr>
            </w:pPr>
            <w:r w:rsidRPr="00946B68">
              <w:rPr>
                <w:rFonts w:cstheme="minorHAnsi"/>
                <w:lang w:val="sq-AL"/>
              </w:rPr>
              <w:t>Përdorimi i burimeve</w:t>
            </w:r>
          </w:p>
        </w:tc>
        <w:tc>
          <w:tcPr>
            <w:tcW w:w="4050" w:type="dxa"/>
          </w:tcPr>
          <w:p w14:paraId="0C4656DC" w14:textId="77777777" w:rsidR="0047273D" w:rsidRPr="00946B68" w:rsidRDefault="0047273D" w:rsidP="00117397">
            <w:pPr>
              <w:jc w:val="both"/>
              <w:rPr>
                <w:rFonts w:cstheme="minorHAnsi"/>
                <w:lang w:val="sq-AL"/>
              </w:rPr>
            </w:pPr>
            <w:r w:rsidRPr="00946B68">
              <w:rPr>
                <w:rFonts w:cstheme="minorHAnsi"/>
                <w:lang w:val="sq-AL"/>
              </w:rPr>
              <w:t>A ndikon opsioni në përdorimin e burimeve të ripërtëritshme (rezervat e peshkut, hidrocentralet, energjia diellore, etj.)?</w:t>
            </w:r>
          </w:p>
        </w:tc>
        <w:tc>
          <w:tcPr>
            <w:tcW w:w="810" w:type="dxa"/>
          </w:tcPr>
          <w:p w14:paraId="017EF936" w14:textId="77777777" w:rsidR="0047273D" w:rsidRPr="00946B68" w:rsidRDefault="0047273D" w:rsidP="00117397">
            <w:pPr>
              <w:jc w:val="both"/>
              <w:rPr>
                <w:rFonts w:cstheme="minorHAnsi"/>
                <w:lang w:val="sq-AL"/>
              </w:rPr>
            </w:pPr>
          </w:p>
        </w:tc>
        <w:tc>
          <w:tcPr>
            <w:tcW w:w="900" w:type="dxa"/>
          </w:tcPr>
          <w:p w14:paraId="7F2B446F"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39ED62E4"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62F7A0EA"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50E513EA" w14:textId="77777777" w:rsidR="0047273D" w:rsidRPr="00946B68" w:rsidRDefault="0047273D" w:rsidP="00117397">
            <w:pPr>
              <w:jc w:val="both"/>
              <w:rPr>
                <w:rFonts w:cstheme="minorHAnsi"/>
                <w:lang w:val="sq-AL"/>
              </w:rPr>
            </w:pPr>
            <w:r w:rsidRPr="00946B68">
              <w:rPr>
                <w:rFonts w:cstheme="minorHAnsi"/>
                <w:lang w:val="sq-AL"/>
              </w:rPr>
              <w:t xml:space="preserve">Kapacitetet e reja të gjenerimit që do të ndërtohen bazuar në burimet e energjisë së ripërtëritshme, si era dhe ajo diellore, nuk do të ndikojnë negativisht. </w:t>
            </w:r>
          </w:p>
        </w:tc>
      </w:tr>
      <w:tr w:rsidR="0047273D" w:rsidRPr="00946B68" w14:paraId="03F816C4" w14:textId="77777777" w:rsidTr="000F4C59">
        <w:tc>
          <w:tcPr>
            <w:tcW w:w="1710" w:type="dxa"/>
            <w:vMerge/>
          </w:tcPr>
          <w:p w14:paraId="66DB5305" w14:textId="77777777" w:rsidR="0047273D" w:rsidRPr="00946B68" w:rsidRDefault="0047273D" w:rsidP="00117397">
            <w:pPr>
              <w:jc w:val="both"/>
              <w:rPr>
                <w:rFonts w:cstheme="minorHAnsi"/>
                <w:lang w:val="sq-AL"/>
              </w:rPr>
            </w:pPr>
          </w:p>
        </w:tc>
        <w:tc>
          <w:tcPr>
            <w:tcW w:w="4050" w:type="dxa"/>
          </w:tcPr>
          <w:p w14:paraId="070CE287" w14:textId="77777777" w:rsidR="0047273D" w:rsidRPr="00946B68" w:rsidRDefault="0047273D" w:rsidP="00117397">
            <w:pPr>
              <w:jc w:val="both"/>
              <w:rPr>
                <w:rFonts w:cstheme="minorHAnsi"/>
                <w:lang w:val="sq-AL"/>
              </w:rPr>
            </w:pPr>
            <w:r w:rsidRPr="00946B68">
              <w:rPr>
                <w:rFonts w:cstheme="minorHAnsi"/>
                <w:lang w:val="sq-AL"/>
              </w:rPr>
              <w:t>A ndikon opsioni në përdorimin e burimeve që nuk janë të ripërtëritshme (ujërat nëntokësore, mineralet, qymyri, etj.)?</w:t>
            </w:r>
          </w:p>
        </w:tc>
        <w:tc>
          <w:tcPr>
            <w:tcW w:w="810" w:type="dxa"/>
          </w:tcPr>
          <w:p w14:paraId="145B0440" w14:textId="77777777" w:rsidR="0047273D" w:rsidRPr="00946B68" w:rsidRDefault="0047273D" w:rsidP="00117397">
            <w:pPr>
              <w:jc w:val="both"/>
              <w:rPr>
                <w:rFonts w:cstheme="minorHAnsi"/>
                <w:lang w:val="sq-AL"/>
              </w:rPr>
            </w:pPr>
          </w:p>
        </w:tc>
        <w:tc>
          <w:tcPr>
            <w:tcW w:w="900" w:type="dxa"/>
          </w:tcPr>
          <w:p w14:paraId="02BECF5D"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6D25DA88"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603D72A4"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3063E940" w14:textId="77777777" w:rsidR="0047273D" w:rsidRPr="00946B68" w:rsidRDefault="0047273D" w:rsidP="00117397">
            <w:pPr>
              <w:jc w:val="both"/>
              <w:rPr>
                <w:rFonts w:cstheme="minorHAnsi"/>
                <w:lang w:val="sq-AL"/>
              </w:rPr>
            </w:pPr>
          </w:p>
        </w:tc>
      </w:tr>
      <w:tr w:rsidR="0047273D" w:rsidRPr="00946B68" w14:paraId="11F72513" w14:textId="77777777" w:rsidTr="000F4C59">
        <w:tc>
          <w:tcPr>
            <w:tcW w:w="1710" w:type="dxa"/>
            <w:vMerge w:val="restart"/>
          </w:tcPr>
          <w:p w14:paraId="5F8E20DD" w14:textId="77777777" w:rsidR="0047273D" w:rsidRPr="00946B68" w:rsidRDefault="0047273D" w:rsidP="00117397">
            <w:pPr>
              <w:jc w:val="both"/>
              <w:rPr>
                <w:rFonts w:cstheme="minorHAnsi"/>
                <w:lang w:val="sq-AL"/>
              </w:rPr>
            </w:pPr>
            <w:r w:rsidRPr="00946B68">
              <w:rPr>
                <w:rFonts w:cstheme="minorHAnsi"/>
                <w:lang w:val="sq-AL"/>
              </w:rPr>
              <w:t>Shtrirja e rreziqeve mjedisore</w:t>
            </w:r>
          </w:p>
        </w:tc>
        <w:tc>
          <w:tcPr>
            <w:tcW w:w="4050" w:type="dxa"/>
          </w:tcPr>
          <w:p w14:paraId="6A8F98F2" w14:textId="77777777" w:rsidR="0047273D" w:rsidRPr="00946B68" w:rsidRDefault="0047273D" w:rsidP="00117397">
            <w:pPr>
              <w:jc w:val="both"/>
              <w:rPr>
                <w:rFonts w:cstheme="minorHAnsi"/>
                <w:lang w:val="sq-AL"/>
              </w:rPr>
            </w:pPr>
            <w:r w:rsidRPr="00946B68">
              <w:rPr>
                <w:rFonts w:cstheme="minorHAnsi"/>
                <w:lang w:val="sq-AL"/>
              </w:rPr>
              <w:t>A do të ketë ndonjë efekt në gjasat e rreziqeve, të tilla si zjarret, shpërthimet ose aksidentet?</w:t>
            </w:r>
          </w:p>
        </w:tc>
        <w:tc>
          <w:tcPr>
            <w:tcW w:w="810" w:type="dxa"/>
          </w:tcPr>
          <w:p w14:paraId="21EB73E0" w14:textId="77777777" w:rsidR="0047273D" w:rsidRPr="00946B68" w:rsidRDefault="0047273D" w:rsidP="00117397">
            <w:pPr>
              <w:jc w:val="both"/>
              <w:rPr>
                <w:rFonts w:cstheme="minorHAnsi"/>
                <w:lang w:val="sq-AL"/>
              </w:rPr>
            </w:pPr>
          </w:p>
        </w:tc>
        <w:tc>
          <w:tcPr>
            <w:tcW w:w="900" w:type="dxa"/>
          </w:tcPr>
          <w:p w14:paraId="60C92ACB"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207BA675"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42ADA1E2"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1A282A9A" w14:textId="77777777" w:rsidR="0047273D" w:rsidRPr="00946B68" w:rsidRDefault="0047273D" w:rsidP="00117397">
            <w:pPr>
              <w:jc w:val="both"/>
              <w:rPr>
                <w:rFonts w:cstheme="minorHAnsi"/>
                <w:lang w:val="sq-AL"/>
              </w:rPr>
            </w:pPr>
          </w:p>
        </w:tc>
      </w:tr>
      <w:tr w:rsidR="0047273D" w:rsidRPr="00946B68" w14:paraId="22CE0CC0" w14:textId="77777777" w:rsidTr="000F4C59">
        <w:tc>
          <w:tcPr>
            <w:tcW w:w="1710" w:type="dxa"/>
            <w:vMerge/>
          </w:tcPr>
          <w:p w14:paraId="5155F62F" w14:textId="77777777" w:rsidR="0047273D" w:rsidRPr="00946B68" w:rsidRDefault="0047273D" w:rsidP="00117397">
            <w:pPr>
              <w:jc w:val="both"/>
              <w:rPr>
                <w:rFonts w:cstheme="minorHAnsi"/>
                <w:lang w:val="sq-AL"/>
              </w:rPr>
            </w:pPr>
          </w:p>
        </w:tc>
        <w:tc>
          <w:tcPr>
            <w:tcW w:w="4050" w:type="dxa"/>
          </w:tcPr>
          <w:p w14:paraId="69D25053" w14:textId="77777777" w:rsidR="0047273D" w:rsidRPr="00946B68" w:rsidRDefault="0047273D" w:rsidP="00117397">
            <w:pPr>
              <w:jc w:val="both"/>
              <w:rPr>
                <w:rFonts w:cstheme="minorHAnsi"/>
                <w:lang w:val="sq-AL"/>
              </w:rPr>
            </w:pPr>
            <w:r w:rsidRPr="00946B68">
              <w:rPr>
                <w:rFonts w:cstheme="minorHAnsi"/>
                <w:lang w:val="sq-AL"/>
              </w:rPr>
              <w:t>A do të ndikojë në gatishmërinë në rast të fatkeqësive natyrore?</w:t>
            </w:r>
          </w:p>
        </w:tc>
        <w:tc>
          <w:tcPr>
            <w:tcW w:w="810" w:type="dxa"/>
          </w:tcPr>
          <w:p w14:paraId="44606588" w14:textId="77777777" w:rsidR="0047273D" w:rsidRPr="00946B68" w:rsidRDefault="0047273D" w:rsidP="00117397">
            <w:pPr>
              <w:jc w:val="both"/>
              <w:rPr>
                <w:rFonts w:cstheme="minorHAnsi"/>
                <w:lang w:val="sq-AL"/>
              </w:rPr>
            </w:pPr>
          </w:p>
        </w:tc>
        <w:tc>
          <w:tcPr>
            <w:tcW w:w="900" w:type="dxa"/>
          </w:tcPr>
          <w:p w14:paraId="4123E308"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18C96E78"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029FACCB"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42B487E4" w14:textId="77777777" w:rsidR="0047273D" w:rsidRPr="00946B68" w:rsidRDefault="0047273D" w:rsidP="00117397">
            <w:pPr>
              <w:jc w:val="both"/>
              <w:rPr>
                <w:rFonts w:cstheme="minorHAnsi"/>
                <w:lang w:val="sq-AL"/>
              </w:rPr>
            </w:pPr>
          </w:p>
        </w:tc>
      </w:tr>
      <w:tr w:rsidR="0047273D" w:rsidRPr="00946B68" w14:paraId="23F3443F" w14:textId="77777777" w:rsidTr="000F4C59">
        <w:tc>
          <w:tcPr>
            <w:tcW w:w="1710" w:type="dxa"/>
            <w:vMerge/>
          </w:tcPr>
          <w:p w14:paraId="55CBE0D7" w14:textId="77777777" w:rsidR="0047273D" w:rsidRPr="00946B68" w:rsidRDefault="0047273D" w:rsidP="00117397">
            <w:pPr>
              <w:jc w:val="both"/>
              <w:rPr>
                <w:rFonts w:cstheme="minorHAnsi"/>
                <w:lang w:val="sq-AL"/>
              </w:rPr>
            </w:pPr>
          </w:p>
        </w:tc>
        <w:tc>
          <w:tcPr>
            <w:tcW w:w="4050" w:type="dxa"/>
          </w:tcPr>
          <w:p w14:paraId="097D6FB3" w14:textId="77777777" w:rsidR="0047273D" w:rsidRPr="00946B68" w:rsidRDefault="0047273D" w:rsidP="00117397">
            <w:pPr>
              <w:jc w:val="both"/>
              <w:rPr>
                <w:rFonts w:cstheme="minorHAnsi"/>
                <w:lang w:val="sq-AL"/>
              </w:rPr>
            </w:pPr>
            <w:r w:rsidRPr="00946B68">
              <w:rPr>
                <w:rFonts w:cstheme="minorHAnsi"/>
                <w:lang w:val="sq-AL"/>
              </w:rPr>
              <w:t>A preket mbrojtja e shoqërisë nga fatkeqësitë natyrore?</w:t>
            </w:r>
          </w:p>
        </w:tc>
        <w:tc>
          <w:tcPr>
            <w:tcW w:w="810" w:type="dxa"/>
          </w:tcPr>
          <w:p w14:paraId="2C32E678" w14:textId="77777777" w:rsidR="0047273D" w:rsidRPr="00946B68" w:rsidRDefault="0047273D" w:rsidP="00117397">
            <w:pPr>
              <w:jc w:val="both"/>
              <w:rPr>
                <w:rFonts w:cstheme="minorHAnsi"/>
                <w:lang w:val="sq-AL"/>
              </w:rPr>
            </w:pPr>
          </w:p>
        </w:tc>
        <w:tc>
          <w:tcPr>
            <w:tcW w:w="900" w:type="dxa"/>
          </w:tcPr>
          <w:p w14:paraId="37C0452A"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662A1F3E"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78FD7632"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2EAC52DA" w14:textId="77777777" w:rsidR="0047273D" w:rsidRPr="00946B68" w:rsidRDefault="0047273D" w:rsidP="00117397">
            <w:pPr>
              <w:jc w:val="both"/>
              <w:rPr>
                <w:rFonts w:cstheme="minorHAnsi"/>
                <w:lang w:val="sq-AL"/>
              </w:rPr>
            </w:pPr>
          </w:p>
        </w:tc>
      </w:tr>
      <w:tr w:rsidR="0047273D" w:rsidRPr="00946B68" w14:paraId="319ECE33" w14:textId="77777777" w:rsidTr="000F4C59">
        <w:tc>
          <w:tcPr>
            <w:tcW w:w="1710" w:type="dxa"/>
            <w:vMerge w:val="restart"/>
          </w:tcPr>
          <w:p w14:paraId="468DF090" w14:textId="77777777" w:rsidR="0047273D" w:rsidRPr="00946B68" w:rsidRDefault="0047273D" w:rsidP="00117397">
            <w:pPr>
              <w:jc w:val="both"/>
              <w:rPr>
                <w:rFonts w:cstheme="minorHAnsi"/>
                <w:lang w:val="sq-AL"/>
              </w:rPr>
            </w:pPr>
            <w:r w:rsidRPr="00946B68">
              <w:rPr>
                <w:rFonts w:cstheme="minorHAnsi"/>
                <w:lang w:val="sq-AL"/>
              </w:rPr>
              <w:t>Biodiversiteti, flora dhe fauna</w:t>
            </w:r>
          </w:p>
        </w:tc>
        <w:tc>
          <w:tcPr>
            <w:tcW w:w="4050" w:type="dxa"/>
          </w:tcPr>
          <w:p w14:paraId="4E52AFAF" w14:textId="77777777" w:rsidR="0047273D" w:rsidRPr="00946B68" w:rsidRDefault="0047273D" w:rsidP="00117397">
            <w:pPr>
              <w:jc w:val="both"/>
              <w:rPr>
                <w:rFonts w:cstheme="minorHAnsi"/>
                <w:lang w:val="sq-AL"/>
              </w:rPr>
            </w:pPr>
            <w:r w:rsidRPr="00946B68">
              <w:rPr>
                <w:rFonts w:cstheme="minorHAnsi"/>
                <w:lang w:val="sq-AL"/>
              </w:rPr>
              <w:t>A do të ketë ndikim në speciet e mbrojtura ose të rrezikuara ose zonat ku ato jetojnë?</w:t>
            </w:r>
          </w:p>
        </w:tc>
        <w:tc>
          <w:tcPr>
            <w:tcW w:w="810" w:type="dxa"/>
          </w:tcPr>
          <w:p w14:paraId="552AB194" w14:textId="77777777" w:rsidR="0047273D" w:rsidRPr="00946B68" w:rsidRDefault="0047273D" w:rsidP="00117397">
            <w:pPr>
              <w:jc w:val="both"/>
              <w:rPr>
                <w:rFonts w:cstheme="minorHAnsi"/>
                <w:lang w:val="sq-AL"/>
              </w:rPr>
            </w:pPr>
          </w:p>
        </w:tc>
        <w:tc>
          <w:tcPr>
            <w:tcW w:w="900" w:type="dxa"/>
          </w:tcPr>
          <w:p w14:paraId="61EB4EE9"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1B3F19D0"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5ECDF9E2"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1EF82B38" w14:textId="77777777" w:rsidR="0047273D" w:rsidRPr="00946B68" w:rsidRDefault="0047273D" w:rsidP="00117397">
            <w:pPr>
              <w:jc w:val="both"/>
              <w:rPr>
                <w:rFonts w:cstheme="minorHAnsi"/>
                <w:lang w:val="sq-AL"/>
              </w:rPr>
            </w:pPr>
            <w:r w:rsidRPr="00946B68">
              <w:rPr>
                <w:lang w:val="sq-AL"/>
              </w:rPr>
              <w:t xml:space="preserve">Kjo do të vendoset gjatë hartimit të studimit të </w:t>
            </w:r>
            <w:r w:rsidRPr="00946B68">
              <w:rPr>
                <w:lang w:val="sq-AL"/>
              </w:rPr>
              <w:lastRenderedPageBreak/>
              <w:t>Vlerësimit të Ndikimit Mjedisor dhe Social të secilit projekt.</w:t>
            </w:r>
          </w:p>
        </w:tc>
      </w:tr>
      <w:tr w:rsidR="0047273D" w:rsidRPr="00946B68" w14:paraId="3B56FF6B" w14:textId="77777777" w:rsidTr="000F4C59">
        <w:tc>
          <w:tcPr>
            <w:tcW w:w="1710" w:type="dxa"/>
            <w:vMerge/>
          </w:tcPr>
          <w:p w14:paraId="34593F9D" w14:textId="77777777" w:rsidR="0047273D" w:rsidRPr="00946B68" w:rsidRDefault="0047273D" w:rsidP="00117397">
            <w:pPr>
              <w:jc w:val="both"/>
              <w:rPr>
                <w:rFonts w:cstheme="minorHAnsi"/>
                <w:lang w:val="sq-AL"/>
              </w:rPr>
            </w:pPr>
          </w:p>
        </w:tc>
        <w:tc>
          <w:tcPr>
            <w:tcW w:w="4050" w:type="dxa"/>
          </w:tcPr>
          <w:p w14:paraId="5EEA2FA4" w14:textId="77777777" w:rsidR="0047273D" w:rsidRPr="00946B68" w:rsidRDefault="0047273D" w:rsidP="00117397">
            <w:pPr>
              <w:jc w:val="both"/>
              <w:rPr>
                <w:rFonts w:cstheme="minorHAnsi"/>
                <w:lang w:val="sq-AL"/>
              </w:rPr>
            </w:pPr>
            <w:r w:rsidRPr="00946B68">
              <w:rPr>
                <w:rFonts w:cstheme="minorHAnsi"/>
                <w:lang w:val="sq-AL"/>
              </w:rPr>
              <w:t>A do të ndikohet madhësia ose lidhjet midis zonave të natyrës?</w:t>
            </w:r>
          </w:p>
        </w:tc>
        <w:tc>
          <w:tcPr>
            <w:tcW w:w="810" w:type="dxa"/>
          </w:tcPr>
          <w:p w14:paraId="59329CF7" w14:textId="77777777" w:rsidR="0047273D" w:rsidRPr="00946B68" w:rsidRDefault="0047273D" w:rsidP="00117397">
            <w:pPr>
              <w:jc w:val="both"/>
              <w:rPr>
                <w:rFonts w:cstheme="minorHAnsi"/>
                <w:lang w:val="sq-AL"/>
              </w:rPr>
            </w:pPr>
          </w:p>
        </w:tc>
        <w:tc>
          <w:tcPr>
            <w:tcW w:w="900" w:type="dxa"/>
          </w:tcPr>
          <w:p w14:paraId="05BC8946"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2CEAF83B"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4D41B2F2"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6C7ABAA3" w14:textId="77777777" w:rsidR="0047273D" w:rsidRPr="00946B68" w:rsidRDefault="0047273D" w:rsidP="00117397">
            <w:pPr>
              <w:jc w:val="both"/>
              <w:rPr>
                <w:rFonts w:cstheme="minorHAnsi"/>
                <w:lang w:val="sq-AL"/>
              </w:rPr>
            </w:pPr>
            <w:r w:rsidRPr="00946B68">
              <w:rPr>
                <w:rFonts w:cstheme="minorHAnsi"/>
                <w:lang w:val="sq-AL"/>
              </w:rPr>
              <w:t>Duhet të vlerësohet rast pas rasti</w:t>
            </w:r>
          </w:p>
        </w:tc>
      </w:tr>
      <w:tr w:rsidR="0047273D" w:rsidRPr="00946B68" w14:paraId="338C1B62" w14:textId="77777777" w:rsidTr="000F4C59">
        <w:trPr>
          <w:trHeight w:val="241"/>
        </w:trPr>
        <w:tc>
          <w:tcPr>
            <w:tcW w:w="1710" w:type="dxa"/>
            <w:vMerge/>
          </w:tcPr>
          <w:p w14:paraId="13917D9F" w14:textId="77777777" w:rsidR="0047273D" w:rsidRPr="00946B68" w:rsidRDefault="0047273D" w:rsidP="00117397">
            <w:pPr>
              <w:jc w:val="both"/>
              <w:rPr>
                <w:rFonts w:cstheme="minorHAnsi"/>
                <w:lang w:val="sq-AL"/>
              </w:rPr>
            </w:pPr>
          </w:p>
        </w:tc>
        <w:tc>
          <w:tcPr>
            <w:tcW w:w="4050" w:type="dxa"/>
          </w:tcPr>
          <w:p w14:paraId="4F8CF6C1" w14:textId="77777777" w:rsidR="0047273D" w:rsidRPr="00946B68" w:rsidRDefault="0047273D" w:rsidP="00117397">
            <w:pPr>
              <w:jc w:val="both"/>
              <w:rPr>
                <w:rFonts w:cstheme="minorHAnsi"/>
                <w:lang w:val="sq-AL"/>
              </w:rPr>
            </w:pPr>
            <w:r w:rsidRPr="00946B68">
              <w:rPr>
                <w:rFonts w:cstheme="minorHAnsi"/>
                <w:lang w:val="sq-AL"/>
              </w:rPr>
              <w:t>A do të ketë ndonjë efekt në numrin e specieve në një zonë të caktuar?</w:t>
            </w:r>
          </w:p>
        </w:tc>
        <w:tc>
          <w:tcPr>
            <w:tcW w:w="810" w:type="dxa"/>
          </w:tcPr>
          <w:p w14:paraId="6DE33A94" w14:textId="77777777" w:rsidR="0047273D" w:rsidRPr="00946B68" w:rsidRDefault="0047273D" w:rsidP="00117397">
            <w:pPr>
              <w:jc w:val="both"/>
              <w:rPr>
                <w:rFonts w:cstheme="minorHAnsi"/>
                <w:lang w:val="sq-AL"/>
              </w:rPr>
            </w:pPr>
          </w:p>
        </w:tc>
        <w:tc>
          <w:tcPr>
            <w:tcW w:w="900" w:type="dxa"/>
          </w:tcPr>
          <w:p w14:paraId="414B3242"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7CD3D66E"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65D62C99"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6479E67C" w14:textId="77777777" w:rsidR="0047273D" w:rsidRPr="00946B68" w:rsidRDefault="0047273D" w:rsidP="00117397">
            <w:pPr>
              <w:jc w:val="both"/>
              <w:rPr>
                <w:rFonts w:cstheme="minorHAnsi"/>
                <w:lang w:val="sq-AL"/>
              </w:rPr>
            </w:pPr>
          </w:p>
        </w:tc>
      </w:tr>
      <w:tr w:rsidR="0047273D" w:rsidRPr="00946B68" w14:paraId="1A10AEE8" w14:textId="77777777" w:rsidTr="000F4C59">
        <w:trPr>
          <w:trHeight w:val="241"/>
        </w:trPr>
        <w:tc>
          <w:tcPr>
            <w:tcW w:w="1710" w:type="dxa"/>
            <w:vMerge w:val="restart"/>
          </w:tcPr>
          <w:p w14:paraId="21034D81" w14:textId="77777777" w:rsidR="0047273D" w:rsidRPr="00946B68" w:rsidRDefault="0047273D" w:rsidP="00117397">
            <w:pPr>
              <w:jc w:val="both"/>
              <w:rPr>
                <w:rFonts w:cstheme="minorHAnsi"/>
                <w:lang w:val="sq-AL"/>
              </w:rPr>
            </w:pPr>
            <w:r w:rsidRPr="00946B68">
              <w:rPr>
                <w:rFonts w:cstheme="minorHAnsi"/>
                <w:lang w:val="sq-AL"/>
              </w:rPr>
              <w:t>Mirëqenia e kafshëve</w:t>
            </w:r>
          </w:p>
        </w:tc>
        <w:tc>
          <w:tcPr>
            <w:tcW w:w="4050" w:type="dxa"/>
          </w:tcPr>
          <w:p w14:paraId="16C10B9B" w14:textId="77777777" w:rsidR="0047273D" w:rsidRPr="00946B68" w:rsidRDefault="0047273D" w:rsidP="00117397">
            <w:pPr>
              <w:jc w:val="both"/>
              <w:rPr>
                <w:rFonts w:cstheme="minorHAnsi"/>
                <w:lang w:val="sq-AL"/>
              </w:rPr>
            </w:pPr>
            <w:r w:rsidRPr="00946B68">
              <w:rPr>
                <w:rFonts w:cstheme="minorHAnsi"/>
                <w:lang w:val="sq-AL"/>
              </w:rPr>
              <w:t>A do të ndikohet trajtimi i kafshëve?</w:t>
            </w:r>
          </w:p>
        </w:tc>
        <w:tc>
          <w:tcPr>
            <w:tcW w:w="810" w:type="dxa"/>
          </w:tcPr>
          <w:p w14:paraId="06E70690" w14:textId="77777777" w:rsidR="0047273D" w:rsidRPr="00946B68" w:rsidRDefault="0047273D" w:rsidP="00117397">
            <w:pPr>
              <w:jc w:val="both"/>
              <w:rPr>
                <w:rFonts w:cstheme="minorHAnsi"/>
                <w:lang w:val="sq-AL"/>
              </w:rPr>
            </w:pPr>
          </w:p>
        </w:tc>
        <w:tc>
          <w:tcPr>
            <w:tcW w:w="900" w:type="dxa"/>
          </w:tcPr>
          <w:p w14:paraId="67F38033"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038A2615"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65E3A947"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69E1E4BA" w14:textId="77777777" w:rsidR="0047273D" w:rsidRPr="00946B68" w:rsidRDefault="0047273D" w:rsidP="00117397">
            <w:pPr>
              <w:jc w:val="both"/>
              <w:rPr>
                <w:rFonts w:cstheme="minorHAnsi"/>
                <w:lang w:val="sq-AL"/>
              </w:rPr>
            </w:pPr>
            <w:r w:rsidRPr="00946B68">
              <w:rPr>
                <w:lang w:val="sq-AL"/>
              </w:rPr>
              <w:t>Kjo do të vendoset gjatë hartimit të studimit të Vlerësimit të Ndikimit Mjedisor dhe Social të secilit projekt.</w:t>
            </w:r>
          </w:p>
        </w:tc>
      </w:tr>
      <w:tr w:rsidR="0047273D" w:rsidRPr="00946B68" w14:paraId="72EB8785" w14:textId="77777777" w:rsidTr="000F4C59">
        <w:tc>
          <w:tcPr>
            <w:tcW w:w="1710" w:type="dxa"/>
            <w:vMerge/>
          </w:tcPr>
          <w:p w14:paraId="0D12AD03" w14:textId="77777777" w:rsidR="0047273D" w:rsidRPr="00946B68" w:rsidRDefault="0047273D" w:rsidP="00117397">
            <w:pPr>
              <w:jc w:val="both"/>
              <w:rPr>
                <w:rFonts w:cstheme="minorHAnsi"/>
                <w:lang w:val="sq-AL"/>
              </w:rPr>
            </w:pPr>
          </w:p>
        </w:tc>
        <w:tc>
          <w:tcPr>
            <w:tcW w:w="4050" w:type="dxa"/>
          </w:tcPr>
          <w:p w14:paraId="2083FE72" w14:textId="77777777" w:rsidR="0047273D" w:rsidRPr="00946B68" w:rsidRDefault="0047273D" w:rsidP="00117397">
            <w:pPr>
              <w:jc w:val="both"/>
              <w:rPr>
                <w:rFonts w:cstheme="minorHAnsi"/>
                <w:lang w:val="sq-AL"/>
              </w:rPr>
            </w:pPr>
            <w:r w:rsidRPr="00946B68">
              <w:rPr>
                <w:rFonts w:cstheme="minorHAnsi"/>
                <w:lang w:val="sq-AL"/>
              </w:rPr>
              <w:t>A do të preket shëndeti i kafshëve?</w:t>
            </w:r>
          </w:p>
        </w:tc>
        <w:tc>
          <w:tcPr>
            <w:tcW w:w="810" w:type="dxa"/>
          </w:tcPr>
          <w:p w14:paraId="02C5114B" w14:textId="77777777" w:rsidR="0047273D" w:rsidRPr="00946B68" w:rsidRDefault="0047273D" w:rsidP="00117397">
            <w:pPr>
              <w:jc w:val="both"/>
              <w:rPr>
                <w:rFonts w:cstheme="minorHAnsi"/>
                <w:lang w:val="sq-AL"/>
              </w:rPr>
            </w:pPr>
          </w:p>
        </w:tc>
        <w:tc>
          <w:tcPr>
            <w:tcW w:w="900" w:type="dxa"/>
          </w:tcPr>
          <w:p w14:paraId="5D350E5C"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5774CE64"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371EC38C"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324096F2" w14:textId="77777777" w:rsidR="0047273D" w:rsidRPr="00946B68" w:rsidRDefault="0047273D" w:rsidP="00117397">
            <w:pPr>
              <w:jc w:val="both"/>
              <w:rPr>
                <w:rFonts w:cstheme="minorHAnsi"/>
                <w:lang w:val="sq-AL"/>
              </w:rPr>
            </w:pPr>
            <w:r w:rsidRPr="00946B68">
              <w:rPr>
                <w:rFonts w:cstheme="minorHAnsi"/>
                <w:lang w:val="sq-AL"/>
              </w:rPr>
              <w:t>Duhet të vlerësohet rast pas rasti</w:t>
            </w:r>
          </w:p>
        </w:tc>
      </w:tr>
      <w:tr w:rsidR="0047273D" w:rsidRPr="00946B68" w14:paraId="52C13363" w14:textId="77777777" w:rsidTr="000F4C59">
        <w:tc>
          <w:tcPr>
            <w:tcW w:w="1710" w:type="dxa"/>
            <w:vMerge/>
          </w:tcPr>
          <w:p w14:paraId="50BAEFB4" w14:textId="77777777" w:rsidR="0047273D" w:rsidRPr="00946B68" w:rsidRDefault="0047273D" w:rsidP="00117397">
            <w:pPr>
              <w:jc w:val="both"/>
              <w:rPr>
                <w:rFonts w:cstheme="minorHAnsi"/>
                <w:lang w:val="sq-AL"/>
              </w:rPr>
            </w:pPr>
          </w:p>
        </w:tc>
        <w:tc>
          <w:tcPr>
            <w:tcW w:w="4050" w:type="dxa"/>
          </w:tcPr>
          <w:p w14:paraId="2E8AA5EE" w14:textId="77777777" w:rsidR="0047273D" w:rsidRPr="00946B68" w:rsidRDefault="0047273D" w:rsidP="00117397">
            <w:pPr>
              <w:jc w:val="both"/>
              <w:rPr>
                <w:rFonts w:cstheme="minorHAnsi"/>
                <w:lang w:val="sq-AL"/>
              </w:rPr>
            </w:pPr>
            <w:r w:rsidRPr="00946B68">
              <w:rPr>
                <w:rFonts w:cstheme="minorHAnsi"/>
                <w:lang w:val="sq-AL"/>
              </w:rPr>
              <w:t>A do të ndikohet cilësia dhe siguria e ushqimit të kafshëve?</w:t>
            </w:r>
          </w:p>
        </w:tc>
        <w:tc>
          <w:tcPr>
            <w:tcW w:w="810" w:type="dxa"/>
          </w:tcPr>
          <w:p w14:paraId="180C77A0" w14:textId="77777777" w:rsidR="0047273D" w:rsidRPr="00946B68" w:rsidRDefault="0047273D" w:rsidP="00117397">
            <w:pPr>
              <w:jc w:val="both"/>
              <w:rPr>
                <w:rFonts w:cstheme="minorHAnsi"/>
                <w:lang w:val="sq-AL"/>
              </w:rPr>
            </w:pPr>
          </w:p>
        </w:tc>
        <w:tc>
          <w:tcPr>
            <w:tcW w:w="900" w:type="dxa"/>
          </w:tcPr>
          <w:p w14:paraId="3155F8A3" w14:textId="77777777" w:rsidR="0047273D" w:rsidRPr="00946B68" w:rsidRDefault="0047273D" w:rsidP="00117397">
            <w:pPr>
              <w:rPr>
                <w:rFonts w:cstheme="minorHAnsi"/>
                <w:lang w:val="sq-AL"/>
              </w:rPr>
            </w:pPr>
            <w:r w:rsidRPr="00946B68">
              <w:rPr>
                <w:rFonts w:cstheme="minorHAnsi"/>
                <w:lang w:val="sq-AL"/>
              </w:rPr>
              <w:t xml:space="preserve">Jo </w:t>
            </w:r>
          </w:p>
        </w:tc>
        <w:tc>
          <w:tcPr>
            <w:tcW w:w="2430" w:type="dxa"/>
          </w:tcPr>
          <w:p w14:paraId="4A3051F1"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3AC46464"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1B4C2201" w14:textId="77777777" w:rsidR="0047273D" w:rsidRPr="00946B68" w:rsidRDefault="0047273D" w:rsidP="00117397">
            <w:pPr>
              <w:jc w:val="both"/>
              <w:rPr>
                <w:rFonts w:cstheme="minorHAnsi"/>
                <w:lang w:val="sq-AL"/>
              </w:rPr>
            </w:pPr>
          </w:p>
        </w:tc>
      </w:tr>
    </w:tbl>
    <w:p w14:paraId="58DD518D" w14:textId="77777777" w:rsidR="0047273D" w:rsidRPr="00946B68" w:rsidRDefault="0047273D" w:rsidP="00117397">
      <w:pPr>
        <w:pStyle w:val="Heading1"/>
        <w:spacing w:line="240" w:lineRule="auto"/>
        <w:jc w:val="both"/>
        <w:rPr>
          <w:rFonts w:asciiTheme="minorHAnsi" w:hAnsiTheme="minorHAnsi" w:cstheme="minorHAnsi"/>
          <w:color w:val="auto"/>
          <w:lang w:val="sq-AL"/>
        </w:rPr>
      </w:pPr>
      <w:bookmarkStart w:id="39" w:name="_Toc514670904"/>
    </w:p>
    <w:p w14:paraId="3D8E8057" w14:textId="77777777" w:rsidR="0047273D" w:rsidRPr="00946B68" w:rsidRDefault="0047273D" w:rsidP="00117397">
      <w:pPr>
        <w:spacing w:line="240" w:lineRule="auto"/>
        <w:rPr>
          <w:lang w:val="sq-AL"/>
        </w:rPr>
      </w:pPr>
    </w:p>
    <w:p w14:paraId="1EDE5596" w14:textId="77777777" w:rsidR="0047273D" w:rsidRPr="00946B68" w:rsidRDefault="0047273D" w:rsidP="00117397">
      <w:pPr>
        <w:spacing w:line="240" w:lineRule="auto"/>
        <w:rPr>
          <w:lang w:val="sq-AL"/>
        </w:rPr>
      </w:pPr>
    </w:p>
    <w:p w14:paraId="52861603" w14:textId="77777777" w:rsidR="0047273D" w:rsidRPr="00946B68" w:rsidRDefault="00643A10" w:rsidP="00117397">
      <w:pPr>
        <w:pStyle w:val="Heading1"/>
        <w:spacing w:line="240" w:lineRule="auto"/>
        <w:jc w:val="both"/>
        <w:rPr>
          <w:rFonts w:asciiTheme="minorHAnsi" w:hAnsiTheme="minorHAnsi" w:cstheme="minorHAnsi"/>
          <w:color w:val="auto"/>
          <w:lang w:val="sq-AL"/>
        </w:rPr>
      </w:pPr>
      <w:bookmarkStart w:id="40" w:name="_Toc84946038"/>
      <w:r>
        <w:rPr>
          <w:rFonts w:asciiTheme="minorHAnsi" w:hAnsiTheme="minorHAnsi" w:cstheme="minorHAnsi"/>
          <w:color w:val="auto"/>
          <w:lang w:val="sq-AL"/>
        </w:rPr>
        <w:t>Shtojca 4: Forma e</w:t>
      </w:r>
      <w:r w:rsidR="0047273D" w:rsidRPr="00946B68">
        <w:rPr>
          <w:rFonts w:asciiTheme="minorHAnsi" w:hAnsiTheme="minorHAnsi" w:cstheme="minorHAnsi"/>
          <w:color w:val="auto"/>
          <w:lang w:val="sq-AL"/>
        </w:rPr>
        <w:t xml:space="preserve"> </w:t>
      </w:r>
      <w:r>
        <w:rPr>
          <w:rFonts w:asciiTheme="minorHAnsi" w:hAnsiTheme="minorHAnsi" w:cstheme="minorHAnsi"/>
          <w:color w:val="auto"/>
          <w:lang w:val="sq-AL"/>
        </w:rPr>
        <w:t>vlerësimit p</w:t>
      </w:r>
      <w:r w:rsidR="00EA41F2" w:rsidRPr="00946B68">
        <w:rPr>
          <w:rFonts w:asciiTheme="minorHAnsi" w:hAnsiTheme="minorHAnsi" w:cstheme="minorHAnsi"/>
          <w:color w:val="auto"/>
          <w:lang w:val="sq-AL"/>
        </w:rPr>
        <w:t>ë</w:t>
      </w:r>
      <w:r>
        <w:rPr>
          <w:rFonts w:asciiTheme="minorHAnsi" w:hAnsiTheme="minorHAnsi" w:cstheme="minorHAnsi"/>
          <w:color w:val="auto"/>
          <w:lang w:val="sq-AL"/>
        </w:rPr>
        <w:t>r ndikimin e</w:t>
      </w:r>
      <w:r w:rsidR="00EA41F2">
        <w:rPr>
          <w:rFonts w:asciiTheme="minorHAnsi" w:hAnsiTheme="minorHAnsi" w:cstheme="minorHAnsi"/>
          <w:color w:val="auto"/>
          <w:lang w:val="sq-AL"/>
        </w:rPr>
        <w:t xml:space="preserve"> të </w:t>
      </w:r>
      <w:r w:rsidR="00EA41F2" w:rsidRPr="00946B68">
        <w:rPr>
          <w:rFonts w:asciiTheme="minorHAnsi" w:hAnsiTheme="minorHAnsi" w:cstheme="minorHAnsi"/>
          <w:color w:val="auto"/>
          <w:lang w:val="sq-AL"/>
        </w:rPr>
        <w:t>drejta</w:t>
      </w:r>
      <w:r>
        <w:rPr>
          <w:rFonts w:asciiTheme="minorHAnsi" w:hAnsiTheme="minorHAnsi" w:cstheme="minorHAnsi"/>
          <w:color w:val="auto"/>
          <w:lang w:val="sq-AL"/>
        </w:rPr>
        <w:t>ve</w:t>
      </w:r>
      <w:r w:rsidR="00EA41F2" w:rsidRPr="00946B68">
        <w:rPr>
          <w:rFonts w:asciiTheme="minorHAnsi" w:hAnsiTheme="minorHAnsi" w:cstheme="minorHAnsi"/>
          <w:color w:val="auto"/>
          <w:lang w:val="sq-AL"/>
        </w:rPr>
        <w:t xml:space="preserve"> themelore</w:t>
      </w:r>
      <w:bookmarkEnd w:id="39"/>
      <w:bookmarkEnd w:id="40"/>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7273D" w:rsidRPr="00946B68" w14:paraId="47F325C3" w14:textId="77777777" w:rsidTr="000F4C59">
        <w:tc>
          <w:tcPr>
            <w:tcW w:w="1710" w:type="dxa"/>
            <w:vMerge w:val="restart"/>
          </w:tcPr>
          <w:p w14:paraId="7D07459B" w14:textId="77777777" w:rsidR="0047273D" w:rsidRPr="00946B68" w:rsidRDefault="0047273D" w:rsidP="00117397">
            <w:pPr>
              <w:jc w:val="both"/>
              <w:rPr>
                <w:rFonts w:cstheme="minorHAnsi"/>
                <w:b/>
                <w:lang w:val="sq-AL"/>
              </w:rPr>
            </w:pPr>
            <w:r w:rsidRPr="00946B68">
              <w:rPr>
                <w:rFonts w:cstheme="minorHAnsi"/>
                <w:b/>
                <w:lang w:val="sq-AL"/>
              </w:rPr>
              <w:t>Kategoria e ndikimit në të drejtat themelore</w:t>
            </w:r>
          </w:p>
        </w:tc>
        <w:tc>
          <w:tcPr>
            <w:tcW w:w="4050" w:type="dxa"/>
            <w:vMerge w:val="restart"/>
          </w:tcPr>
          <w:p w14:paraId="1B064751" w14:textId="77777777" w:rsidR="0047273D" w:rsidRPr="00946B68" w:rsidRDefault="0047273D" w:rsidP="00117397">
            <w:pPr>
              <w:jc w:val="both"/>
              <w:rPr>
                <w:rFonts w:cstheme="minorHAnsi"/>
                <w:b/>
                <w:lang w:val="sq-AL"/>
              </w:rPr>
            </w:pPr>
            <w:r w:rsidRPr="00946B68">
              <w:rPr>
                <w:rFonts w:cstheme="minorHAnsi"/>
                <w:b/>
                <w:lang w:val="sq-AL"/>
              </w:rPr>
              <w:t>Ndikimi kryesor</w:t>
            </w:r>
          </w:p>
        </w:tc>
        <w:tc>
          <w:tcPr>
            <w:tcW w:w="1890" w:type="dxa"/>
            <w:gridSpan w:val="2"/>
          </w:tcPr>
          <w:p w14:paraId="5AEAB994" w14:textId="77777777" w:rsidR="0047273D" w:rsidRPr="00946B68" w:rsidRDefault="0047273D" w:rsidP="00117397">
            <w:pPr>
              <w:jc w:val="both"/>
              <w:rPr>
                <w:rFonts w:cstheme="minorHAnsi"/>
                <w:b/>
                <w:lang w:val="sq-AL"/>
              </w:rPr>
            </w:pPr>
            <w:r w:rsidRPr="00946B68">
              <w:rPr>
                <w:rFonts w:cstheme="minorHAnsi"/>
                <w:b/>
                <w:lang w:val="sq-AL"/>
              </w:rPr>
              <w:t>A pritet të ndodhë ky ndikim?</w:t>
            </w:r>
          </w:p>
        </w:tc>
        <w:tc>
          <w:tcPr>
            <w:tcW w:w="2250" w:type="dxa"/>
          </w:tcPr>
          <w:p w14:paraId="79DE43B8" w14:textId="77777777" w:rsidR="0047273D" w:rsidRPr="00946B68" w:rsidRDefault="0047273D" w:rsidP="00117397">
            <w:pPr>
              <w:jc w:val="both"/>
              <w:rPr>
                <w:rFonts w:cstheme="minorHAnsi"/>
                <w:b/>
                <w:lang w:val="sq-AL"/>
              </w:rPr>
            </w:pPr>
            <w:r w:rsidRPr="00946B68">
              <w:rPr>
                <w:rFonts w:cstheme="minorHAnsi"/>
                <w:b/>
                <w:lang w:val="sq-AL"/>
              </w:rPr>
              <w:t>Numri i organizatave, kompanive dhe/ose individëve të prekur</w:t>
            </w:r>
          </w:p>
        </w:tc>
        <w:tc>
          <w:tcPr>
            <w:tcW w:w="1530" w:type="dxa"/>
          </w:tcPr>
          <w:p w14:paraId="5ED8EBB1" w14:textId="77777777" w:rsidR="0047273D" w:rsidRPr="00946B68" w:rsidRDefault="0047273D" w:rsidP="00117397">
            <w:pPr>
              <w:jc w:val="both"/>
              <w:rPr>
                <w:rFonts w:cstheme="minorHAnsi"/>
                <w:b/>
                <w:lang w:val="sq-AL"/>
              </w:rPr>
            </w:pPr>
            <w:r w:rsidRPr="00946B68">
              <w:rPr>
                <w:rFonts w:cstheme="minorHAnsi"/>
                <w:b/>
                <w:lang w:val="sq-AL"/>
              </w:rPr>
              <w:t>Përfitimi ose kostoja e pritshme e ndikimit</w:t>
            </w:r>
          </w:p>
        </w:tc>
        <w:tc>
          <w:tcPr>
            <w:tcW w:w="2610" w:type="dxa"/>
          </w:tcPr>
          <w:p w14:paraId="42D6DD43" w14:textId="77777777" w:rsidR="0047273D" w:rsidRPr="00946B68" w:rsidRDefault="0047273D" w:rsidP="00117397">
            <w:pPr>
              <w:jc w:val="both"/>
              <w:rPr>
                <w:rFonts w:cstheme="minorHAnsi"/>
                <w:b/>
                <w:lang w:val="sq-AL"/>
              </w:rPr>
            </w:pPr>
            <w:r w:rsidRPr="00946B68">
              <w:rPr>
                <w:rFonts w:cstheme="minorHAnsi"/>
                <w:b/>
                <w:lang w:val="sq-AL"/>
              </w:rPr>
              <w:t>Niveli i preferuar i analizës</w:t>
            </w:r>
          </w:p>
        </w:tc>
      </w:tr>
      <w:tr w:rsidR="0047273D" w:rsidRPr="00946B68" w14:paraId="372FE01C" w14:textId="77777777" w:rsidTr="000F4C59">
        <w:tc>
          <w:tcPr>
            <w:tcW w:w="1710" w:type="dxa"/>
            <w:vMerge/>
          </w:tcPr>
          <w:p w14:paraId="55FC7C2F" w14:textId="77777777" w:rsidR="0047273D" w:rsidRPr="00946B68" w:rsidRDefault="0047273D" w:rsidP="00117397">
            <w:pPr>
              <w:jc w:val="both"/>
              <w:rPr>
                <w:rFonts w:cstheme="minorHAnsi"/>
                <w:b/>
                <w:lang w:val="sq-AL"/>
              </w:rPr>
            </w:pPr>
          </w:p>
        </w:tc>
        <w:tc>
          <w:tcPr>
            <w:tcW w:w="4050" w:type="dxa"/>
            <w:vMerge/>
          </w:tcPr>
          <w:p w14:paraId="523508D1" w14:textId="77777777" w:rsidR="0047273D" w:rsidRPr="00946B68" w:rsidRDefault="0047273D" w:rsidP="00117397">
            <w:pPr>
              <w:jc w:val="both"/>
              <w:rPr>
                <w:rFonts w:cstheme="minorHAnsi"/>
                <w:b/>
                <w:lang w:val="sq-AL"/>
              </w:rPr>
            </w:pPr>
          </w:p>
        </w:tc>
        <w:tc>
          <w:tcPr>
            <w:tcW w:w="810" w:type="dxa"/>
          </w:tcPr>
          <w:p w14:paraId="57A0096C" w14:textId="77777777" w:rsidR="0047273D" w:rsidRPr="00946B68" w:rsidRDefault="0047273D" w:rsidP="00117397">
            <w:pPr>
              <w:jc w:val="both"/>
              <w:rPr>
                <w:rFonts w:cstheme="minorHAnsi"/>
                <w:b/>
                <w:lang w:val="sq-AL"/>
              </w:rPr>
            </w:pPr>
            <w:r w:rsidRPr="00946B68">
              <w:rPr>
                <w:rFonts w:cstheme="minorHAnsi"/>
                <w:b/>
                <w:lang w:val="sq-AL"/>
              </w:rPr>
              <w:t xml:space="preserve">Po </w:t>
            </w:r>
          </w:p>
        </w:tc>
        <w:tc>
          <w:tcPr>
            <w:tcW w:w="1080" w:type="dxa"/>
          </w:tcPr>
          <w:p w14:paraId="319669B9" w14:textId="77777777" w:rsidR="0047273D" w:rsidRPr="00946B68" w:rsidRDefault="0047273D" w:rsidP="00117397">
            <w:pPr>
              <w:jc w:val="both"/>
              <w:rPr>
                <w:rFonts w:cstheme="minorHAnsi"/>
                <w:b/>
                <w:lang w:val="sq-AL"/>
              </w:rPr>
            </w:pPr>
            <w:r w:rsidRPr="00946B68">
              <w:rPr>
                <w:rFonts w:cstheme="minorHAnsi"/>
                <w:b/>
                <w:lang w:val="sq-AL"/>
              </w:rPr>
              <w:t>Jo</w:t>
            </w:r>
          </w:p>
        </w:tc>
        <w:tc>
          <w:tcPr>
            <w:tcW w:w="2250" w:type="dxa"/>
          </w:tcPr>
          <w:p w14:paraId="7262B0DA" w14:textId="77777777" w:rsidR="0047273D" w:rsidRPr="00946B68" w:rsidRDefault="0047273D" w:rsidP="00117397">
            <w:pPr>
              <w:jc w:val="both"/>
              <w:rPr>
                <w:rFonts w:cstheme="minorHAnsi"/>
                <w:b/>
                <w:lang w:val="sq-AL"/>
              </w:rPr>
            </w:pPr>
            <w:r w:rsidRPr="00946B68">
              <w:rPr>
                <w:rFonts w:cstheme="minorHAnsi"/>
                <w:b/>
                <w:lang w:val="sq-AL"/>
              </w:rPr>
              <w:t>I lartë / i ulët</w:t>
            </w:r>
          </w:p>
        </w:tc>
        <w:tc>
          <w:tcPr>
            <w:tcW w:w="1530" w:type="dxa"/>
          </w:tcPr>
          <w:p w14:paraId="4F278272" w14:textId="77777777" w:rsidR="0047273D" w:rsidRPr="00946B68" w:rsidRDefault="0047273D" w:rsidP="00117397">
            <w:pPr>
              <w:jc w:val="both"/>
              <w:rPr>
                <w:rFonts w:cstheme="minorHAnsi"/>
                <w:b/>
                <w:lang w:val="sq-AL"/>
              </w:rPr>
            </w:pPr>
            <w:r w:rsidRPr="00946B68">
              <w:rPr>
                <w:rFonts w:cstheme="minorHAnsi"/>
                <w:b/>
                <w:lang w:val="sq-AL"/>
              </w:rPr>
              <w:t>I lartë / i ulët</w:t>
            </w:r>
          </w:p>
        </w:tc>
        <w:tc>
          <w:tcPr>
            <w:tcW w:w="2610" w:type="dxa"/>
          </w:tcPr>
          <w:p w14:paraId="39C434F1" w14:textId="77777777" w:rsidR="0047273D" w:rsidRPr="00946B68" w:rsidRDefault="0047273D" w:rsidP="00117397">
            <w:pPr>
              <w:jc w:val="both"/>
              <w:rPr>
                <w:rFonts w:cstheme="minorHAnsi"/>
                <w:b/>
                <w:lang w:val="sq-AL"/>
              </w:rPr>
            </w:pPr>
          </w:p>
        </w:tc>
      </w:tr>
      <w:tr w:rsidR="0047273D" w:rsidRPr="00946B68" w14:paraId="64E0AB94" w14:textId="77777777" w:rsidTr="000F4C59">
        <w:tc>
          <w:tcPr>
            <w:tcW w:w="1710" w:type="dxa"/>
          </w:tcPr>
          <w:p w14:paraId="42B574DA" w14:textId="77777777" w:rsidR="0047273D" w:rsidRPr="00946B68" w:rsidRDefault="0047273D" w:rsidP="00117397">
            <w:pPr>
              <w:jc w:val="both"/>
              <w:rPr>
                <w:rFonts w:cstheme="minorHAnsi"/>
                <w:lang w:val="sq-AL"/>
              </w:rPr>
            </w:pPr>
            <w:r w:rsidRPr="00946B68">
              <w:rPr>
                <w:rFonts w:cstheme="minorHAnsi"/>
                <w:lang w:val="sq-AL"/>
              </w:rPr>
              <w:t>Dinjiteti</w:t>
            </w:r>
          </w:p>
        </w:tc>
        <w:tc>
          <w:tcPr>
            <w:tcW w:w="4050" w:type="dxa"/>
          </w:tcPr>
          <w:p w14:paraId="4650B180" w14:textId="77777777" w:rsidR="0047273D" w:rsidRPr="00946B68" w:rsidRDefault="0047273D" w:rsidP="00117397">
            <w:pPr>
              <w:jc w:val="both"/>
              <w:rPr>
                <w:rFonts w:cstheme="minorHAnsi"/>
                <w:lang w:val="sq-AL"/>
              </w:rPr>
            </w:pPr>
            <w:r w:rsidRPr="00946B68">
              <w:rPr>
                <w:rFonts w:cstheme="minorHAnsi"/>
                <w:lang w:val="sq-AL"/>
              </w:rPr>
              <w:t>A ndikon opsioni në dinjitetin e njerëzve, të drejtën e tyre për jetë ose integritetin e një personi?</w:t>
            </w:r>
          </w:p>
        </w:tc>
        <w:tc>
          <w:tcPr>
            <w:tcW w:w="810" w:type="dxa"/>
          </w:tcPr>
          <w:p w14:paraId="20B66154" w14:textId="77777777" w:rsidR="0047273D" w:rsidRPr="00946B68" w:rsidRDefault="0047273D" w:rsidP="00117397">
            <w:pPr>
              <w:jc w:val="both"/>
              <w:rPr>
                <w:rFonts w:cstheme="minorHAnsi"/>
                <w:lang w:val="sq-AL"/>
              </w:rPr>
            </w:pPr>
          </w:p>
        </w:tc>
        <w:tc>
          <w:tcPr>
            <w:tcW w:w="1080" w:type="dxa"/>
          </w:tcPr>
          <w:p w14:paraId="0FC0A797" w14:textId="77777777" w:rsidR="0047273D" w:rsidRPr="00946B68" w:rsidRDefault="0047273D" w:rsidP="00117397">
            <w:pPr>
              <w:jc w:val="both"/>
              <w:rPr>
                <w:rFonts w:cstheme="minorHAnsi"/>
                <w:lang w:val="sq-AL"/>
              </w:rPr>
            </w:pPr>
            <w:r w:rsidRPr="00946B68">
              <w:rPr>
                <w:rFonts w:cstheme="minorHAnsi"/>
                <w:lang w:val="sq-AL"/>
              </w:rPr>
              <w:t>Jo</w:t>
            </w:r>
          </w:p>
        </w:tc>
        <w:tc>
          <w:tcPr>
            <w:tcW w:w="2250" w:type="dxa"/>
          </w:tcPr>
          <w:p w14:paraId="6CE9F7B0"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66CFFEBD"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546C96C3" w14:textId="77777777" w:rsidR="0047273D" w:rsidRPr="00946B68" w:rsidRDefault="0047273D" w:rsidP="00117397">
            <w:pPr>
              <w:jc w:val="both"/>
              <w:rPr>
                <w:rFonts w:cstheme="minorHAnsi"/>
                <w:lang w:val="sq-AL"/>
              </w:rPr>
            </w:pPr>
          </w:p>
        </w:tc>
      </w:tr>
      <w:tr w:rsidR="0047273D" w:rsidRPr="00946B68" w14:paraId="621CD346" w14:textId="77777777" w:rsidTr="000F4C59">
        <w:tc>
          <w:tcPr>
            <w:tcW w:w="1710" w:type="dxa"/>
            <w:vMerge w:val="restart"/>
          </w:tcPr>
          <w:p w14:paraId="1A232675" w14:textId="77777777" w:rsidR="0047273D" w:rsidRPr="00946B68" w:rsidRDefault="0047273D" w:rsidP="00117397">
            <w:pPr>
              <w:jc w:val="both"/>
              <w:rPr>
                <w:rFonts w:cstheme="minorHAnsi"/>
                <w:lang w:val="sq-AL"/>
              </w:rPr>
            </w:pPr>
            <w:r w:rsidRPr="00946B68">
              <w:rPr>
                <w:rFonts w:cstheme="minorHAnsi"/>
                <w:lang w:val="sq-AL"/>
              </w:rPr>
              <w:t>Liria</w:t>
            </w:r>
          </w:p>
        </w:tc>
        <w:tc>
          <w:tcPr>
            <w:tcW w:w="4050" w:type="dxa"/>
          </w:tcPr>
          <w:p w14:paraId="51871A3D" w14:textId="77777777" w:rsidR="0047273D" w:rsidRPr="00946B68" w:rsidRDefault="0047273D" w:rsidP="00117397">
            <w:pPr>
              <w:jc w:val="both"/>
              <w:rPr>
                <w:rFonts w:cstheme="minorHAnsi"/>
                <w:lang w:val="sq-AL"/>
              </w:rPr>
            </w:pPr>
            <w:r w:rsidRPr="00946B68">
              <w:rPr>
                <w:rFonts w:cstheme="minorHAnsi"/>
                <w:lang w:val="sq-AL"/>
              </w:rPr>
              <w:t>A ndikon opsioni në të drejtën e lirisë së individëve?</w:t>
            </w:r>
          </w:p>
        </w:tc>
        <w:tc>
          <w:tcPr>
            <w:tcW w:w="810" w:type="dxa"/>
          </w:tcPr>
          <w:p w14:paraId="470677CB" w14:textId="77777777" w:rsidR="0047273D" w:rsidRPr="00946B68" w:rsidRDefault="0047273D" w:rsidP="00117397">
            <w:pPr>
              <w:jc w:val="both"/>
              <w:rPr>
                <w:rFonts w:cstheme="minorHAnsi"/>
                <w:lang w:val="sq-AL"/>
              </w:rPr>
            </w:pPr>
          </w:p>
        </w:tc>
        <w:tc>
          <w:tcPr>
            <w:tcW w:w="1080" w:type="dxa"/>
          </w:tcPr>
          <w:p w14:paraId="5E2E7438"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372D8181"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67CE00B0"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64FD3D12" w14:textId="77777777" w:rsidR="0047273D" w:rsidRPr="00946B68" w:rsidRDefault="0047273D" w:rsidP="00117397">
            <w:pPr>
              <w:jc w:val="both"/>
              <w:rPr>
                <w:rFonts w:cstheme="minorHAnsi"/>
                <w:lang w:val="sq-AL"/>
              </w:rPr>
            </w:pPr>
          </w:p>
        </w:tc>
      </w:tr>
      <w:tr w:rsidR="0047273D" w:rsidRPr="00946B68" w14:paraId="21A5D7D7" w14:textId="77777777" w:rsidTr="000F4C59">
        <w:tc>
          <w:tcPr>
            <w:tcW w:w="1710" w:type="dxa"/>
            <w:vMerge/>
          </w:tcPr>
          <w:p w14:paraId="06E20850" w14:textId="77777777" w:rsidR="0047273D" w:rsidRPr="00946B68" w:rsidRDefault="0047273D" w:rsidP="00117397">
            <w:pPr>
              <w:jc w:val="both"/>
              <w:rPr>
                <w:rFonts w:cstheme="minorHAnsi"/>
                <w:lang w:val="sq-AL"/>
              </w:rPr>
            </w:pPr>
          </w:p>
        </w:tc>
        <w:tc>
          <w:tcPr>
            <w:tcW w:w="4050" w:type="dxa"/>
          </w:tcPr>
          <w:p w14:paraId="28659D69" w14:textId="77777777" w:rsidR="0047273D" w:rsidRPr="00946B68" w:rsidRDefault="0047273D" w:rsidP="00117397">
            <w:pPr>
              <w:jc w:val="both"/>
              <w:rPr>
                <w:rFonts w:cstheme="minorHAnsi"/>
                <w:lang w:val="sq-AL"/>
              </w:rPr>
            </w:pPr>
            <w:r w:rsidRPr="00946B68">
              <w:rPr>
                <w:rFonts w:cstheme="minorHAnsi"/>
                <w:lang w:val="sq-AL"/>
              </w:rPr>
              <w:t>A ndikon opsioni në të drejtën e një personi për privatësi?</w:t>
            </w:r>
          </w:p>
        </w:tc>
        <w:tc>
          <w:tcPr>
            <w:tcW w:w="810" w:type="dxa"/>
          </w:tcPr>
          <w:p w14:paraId="5D548F66" w14:textId="77777777" w:rsidR="0047273D" w:rsidRPr="00946B68" w:rsidRDefault="0047273D" w:rsidP="00117397">
            <w:pPr>
              <w:jc w:val="both"/>
              <w:rPr>
                <w:rFonts w:cstheme="minorHAnsi"/>
                <w:lang w:val="sq-AL"/>
              </w:rPr>
            </w:pPr>
          </w:p>
        </w:tc>
        <w:tc>
          <w:tcPr>
            <w:tcW w:w="1080" w:type="dxa"/>
          </w:tcPr>
          <w:p w14:paraId="100E161F"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0773637B"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70BC0C58"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793281AE" w14:textId="77777777" w:rsidR="0047273D" w:rsidRPr="00946B68" w:rsidRDefault="0047273D" w:rsidP="00117397">
            <w:pPr>
              <w:jc w:val="both"/>
              <w:rPr>
                <w:rFonts w:cstheme="minorHAnsi"/>
                <w:lang w:val="sq-AL"/>
              </w:rPr>
            </w:pPr>
          </w:p>
        </w:tc>
      </w:tr>
      <w:tr w:rsidR="0047273D" w:rsidRPr="00946B68" w14:paraId="3088CC8B" w14:textId="77777777" w:rsidTr="000F4C59">
        <w:tc>
          <w:tcPr>
            <w:tcW w:w="1710" w:type="dxa"/>
            <w:vMerge/>
          </w:tcPr>
          <w:p w14:paraId="72560EAC" w14:textId="77777777" w:rsidR="0047273D" w:rsidRPr="00946B68" w:rsidRDefault="0047273D" w:rsidP="00117397">
            <w:pPr>
              <w:jc w:val="both"/>
              <w:rPr>
                <w:rFonts w:cstheme="minorHAnsi"/>
                <w:lang w:val="sq-AL"/>
              </w:rPr>
            </w:pPr>
          </w:p>
        </w:tc>
        <w:tc>
          <w:tcPr>
            <w:tcW w:w="4050" w:type="dxa"/>
          </w:tcPr>
          <w:p w14:paraId="6A7DC5D5" w14:textId="77777777" w:rsidR="0047273D" w:rsidRPr="00946B68" w:rsidRDefault="0047273D" w:rsidP="00117397">
            <w:pPr>
              <w:jc w:val="both"/>
              <w:rPr>
                <w:rFonts w:cstheme="minorHAnsi"/>
                <w:lang w:val="sq-AL"/>
              </w:rPr>
            </w:pPr>
            <w:r w:rsidRPr="00946B68">
              <w:rPr>
                <w:rFonts w:cstheme="minorHAnsi"/>
                <w:lang w:val="sq-AL"/>
              </w:rPr>
              <w:t>A ndikon opsioni në të drejtën për t'u martuar ose krijuar familje?</w:t>
            </w:r>
          </w:p>
        </w:tc>
        <w:tc>
          <w:tcPr>
            <w:tcW w:w="810" w:type="dxa"/>
          </w:tcPr>
          <w:p w14:paraId="761B6533" w14:textId="77777777" w:rsidR="0047273D" w:rsidRPr="00946B68" w:rsidRDefault="0047273D" w:rsidP="00117397">
            <w:pPr>
              <w:jc w:val="both"/>
              <w:rPr>
                <w:rFonts w:cstheme="minorHAnsi"/>
                <w:lang w:val="sq-AL"/>
              </w:rPr>
            </w:pPr>
          </w:p>
        </w:tc>
        <w:tc>
          <w:tcPr>
            <w:tcW w:w="1080" w:type="dxa"/>
          </w:tcPr>
          <w:p w14:paraId="14065A27"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52BD5120"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43DE12FD"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398B4FFF" w14:textId="77777777" w:rsidR="0047273D" w:rsidRPr="00946B68" w:rsidRDefault="0047273D" w:rsidP="00117397">
            <w:pPr>
              <w:jc w:val="both"/>
              <w:rPr>
                <w:rFonts w:cstheme="minorHAnsi"/>
                <w:lang w:val="sq-AL"/>
              </w:rPr>
            </w:pPr>
          </w:p>
        </w:tc>
      </w:tr>
      <w:tr w:rsidR="0047273D" w:rsidRPr="00946B68" w14:paraId="184F41C4" w14:textId="77777777" w:rsidTr="000F4C59">
        <w:tc>
          <w:tcPr>
            <w:tcW w:w="1710" w:type="dxa"/>
            <w:vMerge/>
          </w:tcPr>
          <w:p w14:paraId="0B1BC159" w14:textId="77777777" w:rsidR="0047273D" w:rsidRPr="00946B68" w:rsidRDefault="0047273D" w:rsidP="00117397">
            <w:pPr>
              <w:jc w:val="both"/>
              <w:rPr>
                <w:rFonts w:cstheme="minorHAnsi"/>
                <w:lang w:val="sq-AL"/>
              </w:rPr>
            </w:pPr>
          </w:p>
        </w:tc>
        <w:tc>
          <w:tcPr>
            <w:tcW w:w="4050" w:type="dxa"/>
          </w:tcPr>
          <w:p w14:paraId="42D5266F" w14:textId="77777777" w:rsidR="0047273D" w:rsidRPr="00946B68" w:rsidRDefault="0047273D" w:rsidP="00117397">
            <w:pPr>
              <w:jc w:val="both"/>
              <w:rPr>
                <w:rFonts w:cstheme="minorHAnsi"/>
                <w:lang w:val="sq-AL"/>
              </w:rPr>
            </w:pPr>
            <w:r w:rsidRPr="00946B68">
              <w:rPr>
                <w:rFonts w:cstheme="minorHAnsi"/>
                <w:lang w:val="sq-AL"/>
              </w:rPr>
              <w:t>A ndikon opsioni në mbrojtjen ligjore, ekonomike ose sociale të individëve apo familjes?</w:t>
            </w:r>
          </w:p>
        </w:tc>
        <w:tc>
          <w:tcPr>
            <w:tcW w:w="810" w:type="dxa"/>
          </w:tcPr>
          <w:p w14:paraId="06304586" w14:textId="77777777" w:rsidR="0047273D" w:rsidRPr="00946B68" w:rsidRDefault="0047273D" w:rsidP="00117397">
            <w:pPr>
              <w:jc w:val="both"/>
              <w:rPr>
                <w:rFonts w:cstheme="minorHAnsi"/>
                <w:lang w:val="sq-AL"/>
              </w:rPr>
            </w:pPr>
          </w:p>
        </w:tc>
        <w:tc>
          <w:tcPr>
            <w:tcW w:w="1080" w:type="dxa"/>
          </w:tcPr>
          <w:p w14:paraId="04E7C6F4"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4AC824A1"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7B3211D8"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4AE3981C" w14:textId="77777777" w:rsidR="0047273D" w:rsidRPr="00946B68" w:rsidRDefault="0047273D" w:rsidP="00117397">
            <w:pPr>
              <w:jc w:val="both"/>
              <w:rPr>
                <w:rFonts w:cstheme="minorHAnsi"/>
                <w:lang w:val="sq-AL"/>
              </w:rPr>
            </w:pPr>
          </w:p>
        </w:tc>
      </w:tr>
      <w:tr w:rsidR="0047273D" w:rsidRPr="00946B68" w14:paraId="406F2460" w14:textId="77777777" w:rsidTr="000F4C59">
        <w:tc>
          <w:tcPr>
            <w:tcW w:w="1710" w:type="dxa"/>
            <w:vMerge/>
          </w:tcPr>
          <w:p w14:paraId="339ABCA4" w14:textId="77777777" w:rsidR="0047273D" w:rsidRPr="00946B68" w:rsidRDefault="0047273D" w:rsidP="00117397">
            <w:pPr>
              <w:jc w:val="both"/>
              <w:rPr>
                <w:rFonts w:cstheme="minorHAnsi"/>
                <w:lang w:val="sq-AL"/>
              </w:rPr>
            </w:pPr>
          </w:p>
        </w:tc>
        <w:tc>
          <w:tcPr>
            <w:tcW w:w="4050" w:type="dxa"/>
          </w:tcPr>
          <w:p w14:paraId="5243C182" w14:textId="77777777" w:rsidR="0047273D" w:rsidRPr="00946B68" w:rsidRDefault="0047273D" w:rsidP="00117397">
            <w:pPr>
              <w:jc w:val="both"/>
              <w:rPr>
                <w:rFonts w:cstheme="minorHAnsi"/>
                <w:lang w:val="sq-AL"/>
              </w:rPr>
            </w:pPr>
            <w:r w:rsidRPr="00946B68">
              <w:rPr>
                <w:rFonts w:cstheme="minorHAnsi"/>
                <w:lang w:val="sq-AL"/>
              </w:rPr>
              <w:t>A ndikon opsioni në lirinë e mendimit, ndërgjegjes apo fesë?</w:t>
            </w:r>
          </w:p>
        </w:tc>
        <w:tc>
          <w:tcPr>
            <w:tcW w:w="810" w:type="dxa"/>
          </w:tcPr>
          <w:p w14:paraId="0C638194" w14:textId="77777777" w:rsidR="0047273D" w:rsidRPr="00946B68" w:rsidRDefault="0047273D" w:rsidP="00117397">
            <w:pPr>
              <w:jc w:val="both"/>
              <w:rPr>
                <w:rFonts w:cstheme="minorHAnsi"/>
                <w:lang w:val="sq-AL"/>
              </w:rPr>
            </w:pPr>
          </w:p>
        </w:tc>
        <w:tc>
          <w:tcPr>
            <w:tcW w:w="1080" w:type="dxa"/>
          </w:tcPr>
          <w:p w14:paraId="606ECD13"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15BE4897"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3FF397E8"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7F176AF5" w14:textId="77777777" w:rsidR="0047273D" w:rsidRPr="00946B68" w:rsidRDefault="0047273D" w:rsidP="00117397">
            <w:pPr>
              <w:jc w:val="both"/>
              <w:rPr>
                <w:rFonts w:cstheme="minorHAnsi"/>
                <w:lang w:val="sq-AL"/>
              </w:rPr>
            </w:pPr>
          </w:p>
        </w:tc>
      </w:tr>
      <w:tr w:rsidR="0047273D" w:rsidRPr="00946B68" w14:paraId="021B92A6" w14:textId="77777777" w:rsidTr="000F4C59">
        <w:tc>
          <w:tcPr>
            <w:tcW w:w="1710" w:type="dxa"/>
            <w:vMerge/>
          </w:tcPr>
          <w:p w14:paraId="02D35BF5" w14:textId="77777777" w:rsidR="0047273D" w:rsidRPr="00946B68" w:rsidRDefault="0047273D" w:rsidP="00117397">
            <w:pPr>
              <w:jc w:val="both"/>
              <w:rPr>
                <w:rFonts w:cstheme="minorHAnsi"/>
                <w:lang w:val="sq-AL"/>
              </w:rPr>
            </w:pPr>
          </w:p>
        </w:tc>
        <w:tc>
          <w:tcPr>
            <w:tcW w:w="4050" w:type="dxa"/>
          </w:tcPr>
          <w:p w14:paraId="017B7AC2" w14:textId="77777777" w:rsidR="0047273D" w:rsidRPr="00946B68" w:rsidRDefault="0047273D" w:rsidP="00117397">
            <w:pPr>
              <w:jc w:val="both"/>
              <w:rPr>
                <w:rFonts w:cstheme="minorHAnsi"/>
                <w:lang w:val="sq-AL"/>
              </w:rPr>
            </w:pPr>
            <w:r w:rsidRPr="00946B68">
              <w:rPr>
                <w:rFonts w:cstheme="minorHAnsi"/>
                <w:lang w:val="sq-AL"/>
              </w:rPr>
              <w:t>A ndikon opsioni në lirinë e shprehjes?</w:t>
            </w:r>
          </w:p>
        </w:tc>
        <w:tc>
          <w:tcPr>
            <w:tcW w:w="810" w:type="dxa"/>
          </w:tcPr>
          <w:p w14:paraId="79211328" w14:textId="77777777" w:rsidR="0047273D" w:rsidRPr="00946B68" w:rsidRDefault="0047273D" w:rsidP="00117397">
            <w:pPr>
              <w:jc w:val="both"/>
              <w:rPr>
                <w:rFonts w:cstheme="minorHAnsi"/>
                <w:lang w:val="sq-AL"/>
              </w:rPr>
            </w:pPr>
          </w:p>
        </w:tc>
        <w:tc>
          <w:tcPr>
            <w:tcW w:w="1080" w:type="dxa"/>
          </w:tcPr>
          <w:p w14:paraId="04E8DC97"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74634546"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1F658604"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14D31D66" w14:textId="77777777" w:rsidR="0047273D" w:rsidRPr="00946B68" w:rsidRDefault="0047273D" w:rsidP="00117397">
            <w:pPr>
              <w:jc w:val="both"/>
              <w:rPr>
                <w:rFonts w:cstheme="minorHAnsi"/>
                <w:lang w:val="sq-AL"/>
              </w:rPr>
            </w:pPr>
          </w:p>
        </w:tc>
      </w:tr>
      <w:tr w:rsidR="0047273D" w:rsidRPr="00946B68" w14:paraId="2779CC00" w14:textId="77777777" w:rsidTr="000F4C59">
        <w:tc>
          <w:tcPr>
            <w:tcW w:w="1710" w:type="dxa"/>
            <w:vMerge/>
          </w:tcPr>
          <w:p w14:paraId="76D58D71" w14:textId="77777777" w:rsidR="0047273D" w:rsidRPr="00946B68" w:rsidRDefault="0047273D" w:rsidP="00117397">
            <w:pPr>
              <w:jc w:val="both"/>
              <w:rPr>
                <w:rFonts w:cstheme="minorHAnsi"/>
                <w:lang w:val="sq-AL"/>
              </w:rPr>
            </w:pPr>
          </w:p>
        </w:tc>
        <w:tc>
          <w:tcPr>
            <w:tcW w:w="4050" w:type="dxa"/>
          </w:tcPr>
          <w:p w14:paraId="79A02F85" w14:textId="77777777" w:rsidR="0047273D" w:rsidRPr="00946B68" w:rsidRDefault="0047273D" w:rsidP="00117397">
            <w:pPr>
              <w:jc w:val="both"/>
              <w:rPr>
                <w:rFonts w:cstheme="minorHAnsi"/>
                <w:lang w:val="sq-AL"/>
              </w:rPr>
            </w:pPr>
            <w:r w:rsidRPr="00946B68">
              <w:rPr>
                <w:rFonts w:cstheme="minorHAnsi"/>
                <w:lang w:val="sq-AL"/>
              </w:rPr>
              <w:t>A ndikon opsioni në lirinë e tubimit apo bashkimit?</w:t>
            </w:r>
          </w:p>
        </w:tc>
        <w:tc>
          <w:tcPr>
            <w:tcW w:w="810" w:type="dxa"/>
          </w:tcPr>
          <w:p w14:paraId="114C01D2" w14:textId="77777777" w:rsidR="0047273D" w:rsidRPr="00946B68" w:rsidRDefault="0047273D" w:rsidP="00117397">
            <w:pPr>
              <w:jc w:val="both"/>
              <w:rPr>
                <w:rFonts w:cstheme="minorHAnsi"/>
                <w:lang w:val="sq-AL"/>
              </w:rPr>
            </w:pPr>
          </w:p>
        </w:tc>
        <w:tc>
          <w:tcPr>
            <w:tcW w:w="1080" w:type="dxa"/>
          </w:tcPr>
          <w:p w14:paraId="2BEE9C8C"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7BF876BB"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05EFD5E7"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5CEDBD08" w14:textId="77777777" w:rsidR="0047273D" w:rsidRPr="00946B68" w:rsidRDefault="0047273D" w:rsidP="00117397">
            <w:pPr>
              <w:jc w:val="both"/>
              <w:rPr>
                <w:rFonts w:cstheme="minorHAnsi"/>
                <w:lang w:val="sq-AL"/>
              </w:rPr>
            </w:pPr>
          </w:p>
        </w:tc>
      </w:tr>
      <w:tr w:rsidR="0047273D" w:rsidRPr="00946B68" w14:paraId="1130232B" w14:textId="77777777" w:rsidTr="000F4C59">
        <w:tc>
          <w:tcPr>
            <w:tcW w:w="1710" w:type="dxa"/>
            <w:vMerge w:val="restart"/>
          </w:tcPr>
          <w:p w14:paraId="0693EBA7" w14:textId="77777777" w:rsidR="0047273D" w:rsidRPr="00946B68" w:rsidRDefault="0047273D" w:rsidP="00117397">
            <w:pPr>
              <w:jc w:val="both"/>
              <w:rPr>
                <w:rFonts w:cstheme="minorHAnsi"/>
                <w:lang w:val="sq-AL"/>
              </w:rPr>
            </w:pPr>
            <w:r w:rsidRPr="00946B68">
              <w:rPr>
                <w:rFonts w:cstheme="minorHAnsi"/>
                <w:lang w:val="sq-AL"/>
              </w:rPr>
              <w:t>Të dhënat personale</w:t>
            </w:r>
          </w:p>
        </w:tc>
        <w:tc>
          <w:tcPr>
            <w:tcW w:w="4050" w:type="dxa"/>
          </w:tcPr>
          <w:p w14:paraId="73C41C5D" w14:textId="77777777" w:rsidR="0047273D" w:rsidRPr="00946B68" w:rsidRDefault="0047273D" w:rsidP="00117397">
            <w:pPr>
              <w:jc w:val="both"/>
              <w:rPr>
                <w:rFonts w:cstheme="minorHAnsi"/>
                <w:lang w:val="sq-AL"/>
              </w:rPr>
            </w:pPr>
            <w:r w:rsidRPr="00946B68">
              <w:rPr>
                <w:rFonts w:cstheme="minorHAnsi"/>
                <w:lang w:val="sq-AL"/>
              </w:rPr>
              <w:t>A përfshin opsioni përpunimin e të dhënave personale?</w:t>
            </w:r>
          </w:p>
        </w:tc>
        <w:tc>
          <w:tcPr>
            <w:tcW w:w="810" w:type="dxa"/>
          </w:tcPr>
          <w:p w14:paraId="45810C8D" w14:textId="77777777" w:rsidR="0047273D" w:rsidRPr="00946B68" w:rsidRDefault="0047273D" w:rsidP="00117397">
            <w:pPr>
              <w:jc w:val="both"/>
              <w:rPr>
                <w:rFonts w:cstheme="minorHAnsi"/>
                <w:lang w:val="sq-AL"/>
              </w:rPr>
            </w:pPr>
          </w:p>
        </w:tc>
        <w:tc>
          <w:tcPr>
            <w:tcW w:w="1080" w:type="dxa"/>
          </w:tcPr>
          <w:p w14:paraId="02CB654D"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4FF9F9E9"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43F54FAA"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34FE0C71" w14:textId="77777777" w:rsidR="0047273D" w:rsidRPr="00946B68" w:rsidRDefault="0047273D" w:rsidP="00117397">
            <w:pPr>
              <w:jc w:val="both"/>
              <w:rPr>
                <w:rFonts w:cstheme="minorHAnsi"/>
                <w:lang w:val="sq-AL"/>
              </w:rPr>
            </w:pPr>
          </w:p>
        </w:tc>
      </w:tr>
      <w:tr w:rsidR="0047273D" w:rsidRPr="00946B68" w14:paraId="32CDEF85" w14:textId="77777777" w:rsidTr="000F4C59">
        <w:tc>
          <w:tcPr>
            <w:tcW w:w="1710" w:type="dxa"/>
            <w:vMerge/>
          </w:tcPr>
          <w:p w14:paraId="7EC1F379" w14:textId="77777777" w:rsidR="0047273D" w:rsidRPr="00946B68" w:rsidRDefault="0047273D" w:rsidP="00117397">
            <w:pPr>
              <w:jc w:val="both"/>
              <w:rPr>
                <w:rFonts w:cstheme="minorHAnsi"/>
                <w:lang w:val="sq-AL"/>
              </w:rPr>
            </w:pPr>
          </w:p>
        </w:tc>
        <w:tc>
          <w:tcPr>
            <w:tcW w:w="4050" w:type="dxa"/>
          </w:tcPr>
          <w:p w14:paraId="71A65467" w14:textId="77777777" w:rsidR="0047273D" w:rsidRPr="00946B68" w:rsidRDefault="0047273D" w:rsidP="00117397">
            <w:pPr>
              <w:jc w:val="both"/>
              <w:rPr>
                <w:rFonts w:cstheme="minorHAnsi"/>
                <w:lang w:val="sq-AL"/>
              </w:rPr>
            </w:pPr>
            <w:r w:rsidRPr="00946B68">
              <w:rPr>
                <w:rFonts w:cstheme="minorHAnsi"/>
                <w:lang w:val="sq-AL"/>
              </w:rPr>
              <w:t xml:space="preserve">A janë të garantuara të drejtat e individit për </w:t>
            </w:r>
            <w:r w:rsidR="00946B68" w:rsidRPr="00946B68">
              <w:rPr>
                <w:rFonts w:cstheme="minorHAnsi"/>
                <w:lang w:val="sq-AL"/>
              </w:rPr>
              <w:t>kompensim</w:t>
            </w:r>
            <w:r w:rsidRPr="00946B68">
              <w:rPr>
                <w:rFonts w:cstheme="minorHAnsi"/>
                <w:lang w:val="sq-AL"/>
              </w:rPr>
              <w:t xml:space="preserve"> dhe kundërshtimin e qasjes?</w:t>
            </w:r>
          </w:p>
        </w:tc>
        <w:tc>
          <w:tcPr>
            <w:tcW w:w="810" w:type="dxa"/>
          </w:tcPr>
          <w:p w14:paraId="1500DF8B" w14:textId="77777777" w:rsidR="0047273D" w:rsidRPr="00946B68" w:rsidRDefault="0047273D" w:rsidP="00117397">
            <w:pPr>
              <w:jc w:val="both"/>
              <w:rPr>
                <w:rFonts w:cstheme="minorHAnsi"/>
                <w:lang w:val="sq-AL"/>
              </w:rPr>
            </w:pPr>
          </w:p>
        </w:tc>
        <w:tc>
          <w:tcPr>
            <w:tcW w:w="1080" w:type="dxa"/>
          </w:tcPr>
          <w:p w14:paraId="5D8C8F2B"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745D3CE2"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37F5A941"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666B05E4" w14:textId="77777777" w:rsidR="0047273D" w:rsidRPr="00946B68" w:rsidRDefault="0047273D" w:rsidP="00117397">
            <w:pPr>
              <w:jc w:val="both"/>
              <w:rPr>
                <w:rFonts w:cstheme="minorHAnsi"/>
                <w:lang w:val="sq-AL"/>
              </w:rPr>
            </w:pPr>
          </w:p>
        </w:tc>
      </w:tr>
      <w:tr w:rsidR="0047273D" w:rsidRPr="00946B68" w14:paraId="4EB1871C" w14:textId="77777777" w:rsidTr="000F4C59">
        <w:tc>
          <w:tcPr>
            <w:tcW w:w="1710" w:type="dxa"/>
            <w:vMerge/>
          </w:tcPr>
          <w:p w14:paraId="216A862D" w14:textId="77777777" w:rsidR="0047273D" w:rsidRPr="00946B68" w:rsidRDefault="0047273D" w:rsidP="00117397">
            <w:pPr>
              <w:jc w:val="both"/>
              <w:rPr>
                <w:rFonts w:cstheme="minorHAnsi"/>
                <w:lang w:val="sq-AL"/>
              </w:rPr>
            </w:pPr>
          </w:p>
        </w:tc>
        <w:tc>
          <w:tcPr>
            <w:tcW w:w="4050" w:type="dxa"/>
          </w:tcPr>
          <w:p w14:paraId="0EAA436B" w14:textId="77777777" w:rsidR="0047273D" w:rsidRPr="00946B68" w:rsidRDefault="0047273D" w:rsidP="00117397">
            <w:pPr>
              <w:jc w:val="both"/>
              <w:rPr>
                <w:rFonts w:cstheme="minorHAnsi"/>
                <w:lang w:val="sq-AL"/>
              </w:rPr>
            </w:pPr>
            <w:r w:rsidRPr="00946B68">
              <w:rPr>
                <w:rFonts w:cstheme="minorHAnsi"/>
                <w:lang w:val="sq-AL"/>
              </w:rPr>
              <w:t>A është mënyra e përpunimit të të dhënave personale e qartë dhe e mbrojtur mirë?</w:t>
            </w:r>
          </w:p>
        </w:tc>
        <w:tc>
          <w:tcPr>
            <w:tcW w:w="810" w:type="dxa"/>
          </w:tcPr>
          <w:p w14:paraId="34E915E5" w14:textId="77777777" w:rsidR="0047273D" w:rsidRPr="00946B68" w:rsidRDefault="0047273D" w:rsidP="00117397">
            <w:pPr>
              <w:jc w:val="both"/>
              <w:rPr>
                <w:rFonts w:cstheme="minorHAnsi"/>
                <w:lang w:val="sq-AL"/>
              </w:rPr>
            </w:pPr>
          </w:p>
        </w:tc>
        <w:tc>
          <w:tcPr>
            <w:tcW w:w="1080" w:type="dxa"/>
          </w:tcPr>
          <w:p w14:paraId="6CF9CA9B"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45DE8309"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0455CB50"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6A6563C6" w14:textId="77777777" w:rsidR="0047273D" w:rsidRPr="00946B68" w:rsidRDefault="0047273D" w:rsidP="00117397">
            <w:pPr>
              <w:jc w:val="both"/>
              <w:rPr>
                <w:rFonts w:cstheme="minorHAnsi"/>
                <w:lang w:val="sq-AL"/>
              </w:rPr>
            </w:pPr>
          </w:p>
        </w:tc>
      </w:tr>
      <w:tr w:rsidR="0047273D" w:rsidRPr="00946B68" w14:paraId="0A81546C" w14:textId="77777777" w:rsidTr="000F4C59">
        <w:tc>
          <w:tcPr>
            <w:tcW w:w="1710" w:type="dxa"/>
          </w:tcPr>
          <w:p w14:paraId="0B991165" w14:textId="77777777" w:rsidR="0047273D" w:rsidRPr="00946B68" w:rsidRDefault="0047273D" w:rsidP="00117397">
            <w:pPr>
              <w:jc w:val="both"/>
              <w:rPr>
                <w:rFonts w:cstheme="minorHAnsi"/>
                <w:lang w:val="sq-AL"/>
              </w:rPr>
            </w:pPr>
            <w:r w:rsidRPr="00946B68">
              <w:rPr>
                <w:rFonts w:cstheme="minorHAnsi"/>
                <w:lang w:val="sq-AL"/>
              </w:rPr>
              <w:t>Azili</w:t>
            </w:r>
          </w:p>
        </w:tc>
        <w:tc>
          <w:tcPr>
            <w:tcW w:w="4050" w:type="dxa"/>
          </w:tcPr>
          <w:p w14:paraId="0A3D0977" w14:textId="77777777" w:rsidR="0047273D" w:rsidRPr="00946B68" w:rsidRDefault="0047273D" w:rsidP="00117397">
            <w:pPr>
              <w:jc w:val="both"/>
              <w:rPr>
                <w:rFonts w:cstheme="minorHAnsi"/>
                <w:lang w:val="sq-AL"/>
              </w:rPr>
            </w:pPr>
            <w:r w:rsidRPr="00946B68">
              <w:rPr>
                <w:rFonts w:cstheme="minorHAnsi"/>
                <w:lang w:val="sq-AL"/>
              </w:rPr>
              <w:t>A ndikon ky opsion në të drejtën për azil?</w:t>
            </w:r>
          </w:p>
        </w:tc>
        <w:tc>
          <w:tcPr>
            <w:tcW w:w="810" w:type="dxa"/>
          </w:tcPr>
          <w:p w14:paraId="62A0CF6E" w14:textId="77777777" w:rsidR="0047273D" w:rsidRPr="00946B68" w:rsidRDefault="0047273D" w:rsidP="00117397">
            <w:pPr>
              <w:jc w:val="both"/>
              <w:rPr>
                <w:rFonts w:cstheme="minorHAnsi"/>
                <w:lang w:val="sq-AL"/>
              </w:rPr>
            </w:pPr>
          </w:p>
        </w:tc>
        <w:tc>
          <w:tcPr>
            <w:tcW w:w="1080" w:type="dxa"/>
          </w:tcPr>
          <w:p w14:paraId="4E428773"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69533478"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3810DCCD"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79F36BF3" w14:textId="77777777" w:rsidR="0047273D" w:rsidRPr="00946B68" w:rsidRDefault="0047273D" w:rsidP="00117397">
            <w:pPr>
              <w:jc w:val="both"/>
              <w:rPr>
                <w:rFonts w:cstheme="minorHAnsi"/>
                <w:lang w:val="sq-AL"/>
              </w:rPr>
            </w:pPr>
          </w:p>
        </w:tc>
      </w:tr>
      <w:tr w:rsidR="0047273D" w:rsidRPr="00946B68" w14:paraId="2E6DE814" w14:textId="77777777" w:rsidTr="000F4C59">
        <w:tc>
          <w:tcPr>
            <w:tcW w:w="1710" w:type="dxa"/>
            <w:vMerge w:val="restart"/>
          </w:tcPr>
          <w:p w14:paraId="1E90728D" w14:textId="77777777" w:rsidR="0047273D" w:rsidRPr="00946B68" w:rsidRDefault="0047273D" w:rsidP="00117397">
            <w:pPr>
              <w:jc w:val="both"/>
              <w:rPr>
                <w:rFonts w:cstheme="minorHAnsi"/>
                <w:lang w:val="sq-AL"/>
              </w:rPr>
            </w:pPr>
            <w:r w:rsidRPr="00946B68">
              <w:rPr>
                <w:rFonts w:cstheme="minorHAnsi"/>
                <w:lang w:val="sq-AL"/>
              </w:rPr>
              <w:t>Të drejtat e pronës</w:t>
            </w:r>
          </w:p>
        </w:tc>
        <w:tc>
          <w:tcPr>
            <w:tcW w:w="4050" w:type="dxa"/>
          </w:tcPr>
          <w:p w14:paraId="2687515B" w14:textId="77777777" w:rsidR="0047273D" w:rsidRPr="00946B68" w:rsidRDefault="0047273D" w:rsidP="00117397">
            <w:pPr>
              <w:jc w:val="both"/>
              <w:rPr>
                <w:rFonts w:cstheme="minorHAnsi"/>
                <w:lang w:val="sq-AL"/>
              </w:rPr>
            </w:pPr>
            <w:r w:rsidRPr="00946B68">
              <w:rPr>
                <w:rFonts w:cstheme="minorHAnsi"/>
                <w:lang w:val="sq-AL"/>
              </w:rPr>
              <w:t>A do të preken të drejtat pronësore?</w:t>
            </w:r>
          </w:p>
        </w:tc>
        <w:tc>
          <w:tcPr>
            <w:tcW w:w="810" w:type="dxa"/>
          </w:tcPr>
          <w:p w14:paraId="3048EA80" w14:textId="77777777" w:rsidR="0047273D" w:rsidRPr="00946B68" w:rsidRDefault="0047273D" w:rsidP="00117397">
            <w:pPr>
              <w:jc w:val="both"/>
              <w:rPr>
                <w:rFonts w:cstheme="minorHAnsi"/>
                <w:lang w:val="sq-AL"/>
              </w:rPr>
            </w:pPr>
          </w:p>
        </w:tc>
        <w:tc>
          <w:tcPr>
            <w:tcW w:w="1080" w:type="dxa"/>
          </w:tcPr>
          <w:p w14:paraId="7858ED30"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06904F97"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6949FECA"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56C0684B" w14:textId="77777777" w:rsidR="0047273D" w:rsidRPr="00946B68" w:rsidRDefault="0047273D" w:rsidP="00117397">
            <w:pPr>
              <w:jc w:val="both"/>
              <w:rPr>
                <w:rFonts w:cstheme="minorHAnsi"/>
                <w:lang w:val="sq-AL"/>
              </w:rPr>
            </w:pPr>
            <w:r w:rsidRPr="00946B68">
              <w:rPr>
                <w:rFonts w:cstheme="minorHAnsi"/>
                <w:lang w:val="sq-AL"/>
              </w:rPr>
              <w:t>Duhet të vlerësohet nga studimet e secilit projekt</w:t>
            </w:r>
          </w:p>
        </w:tc>
      </w:tr>
      <w:tr w:rsidR="0047273D" w:rsidRPr="00946B68" w14:paraId="799058FF" w14:textId="77777777" w:rsidTr="000F4C59">
        <w:tc>
          <w:tcPr>
            <w:tcW w:w="1710" w:type="dxa"/>
            <w:vMerge/>
          </w:tcPr>
          <w:p w14:paraId="496D1125" w14:textId="77777777" w:rsidR="0047273D" w:rsidRPr="00946B68" w:rsidRDefault="0047273D" w:rsidP="00117397">
            <w:pPr>
              <w:jc w:val="both"/>
              <w:rPr>
                <w:rFonts w:cstheme="minorHAnsi"/>
                <w:lang w:val="sq-AL"/>
              </w:rPr>
            </w:pPr>
          </w:p>
        </w:tc>
        <w:tc>
          <w:tcPr>
            <w:tcW w:w="4050" w:type="dxa"/>
          </w:tcPr>
          <w:p w14:paraId="78379606" w14:textId="77777777" w:rsidR="0047273D" w:rsidRPr="00946B68" w:rsidRDefault="0047273D" w:rsidP="00117397">
            <w:pPr>
              <w:jc w:val="both"/>
              <w:rPr>
                <w:rFonts w:cstheme="minorHAnsi"/>
                <w:lang w:val="sq-AL"/>
              </w:rPr>
            </w:pPr>
            <w:r w:rsidRPr="00946B68">
              <w:rPr>
                <w:rFonts w:cstheme="minorHAnsi"/>
                <w:lang w:val="sq-AL"/>
              </w:rPr>
              <w:t>A ndikon opsioni në lirinë për të bërë biznes?</w:t>
            </w:r>
          </w:p>
        </w:tc>
        <w:tc>
          <w:tcPr>
            <w:tcW w:w="810" w:type="dxa"/>
          </w:tcPr>
          <w:p w14:paraId="07835F5E" w14:textId="77777777" w:rsidR="0047273D" w:rsidRPr="00946B68" w:rsidRDefault="0047273D" w:rsidP="00117397">
            <w:pPr>
              <w:jc w:val="both"/>
              <w:rPr>
                <w:rFonts w:cstheme="minorHAnsi"/>
                <w:lang w:val="sq-AL"/>
              </w:rPr>
            </w:pPr>
            <w:r w:rsidRPr="00946B68">
              <w:rPr>
                <w:rFonts w:cstheme="minorHAnsi"/>
                <w:lang w:val="sq-AL"/>
              </w:rPr>
              <w:t xml:space="preserve"> </w:t>
            </w:r>
          </w:p>
        </w:tc>
        <w:tc>
          <w:tcPr>
            <w:tcW w:w="1080" w:type="dxa"/>
          </w:tcPr>
          <w:p w14:paraId="55EE3DF0"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2FCB0125" w14:textId="77777777" w:rsidR="0047273D" w:rsidRPr="00946B68" w:rsidRDefault="0047273D" w:rsidP="00117397">
            <w:pPr>
              <w:jc w:val="both"/>
              <w:rPr>
                <w:rFonts w:cstheme="minorHAnsi"/>
                <w:lang w:val="sq-AL"/>
              </w:rPr>
            </w:pPr>
          </w:p>
        </w:tc>
        <w:tc>
          <w:tcPr>
            <w:tcW w:w="1530" w:type="dxa"/>
          </w:tcPr>
          <w:p w14:paraId="19F7C3EE" w14:textId="77777777" w:rsidR="0047273D" w:rsidRPr="00946B68" w:rsidRDefault="0047273D" w:rsidP="00117397">
            <w:pPr>
              <w:jc w:val="both"/>
              <w:rPr>
                <w:rFonts w:cstheme="minorHAnsi"/>
                <w:lang w:val="sq-AL"/>
              </w:rPr>
            </w:pPr>
          </w:p>
        </w:tc>
        <w:tc>
          <w:tcPr>
            <w:tcW w:w="2610" w:type="dxa"/>
          </w:tcPr>
          <w:p w14:paraId="512452FB" w14:textId="77777777" w:rsidR="0047273D" w:rsidRPr="00946B68" w:rsidRDefault="0047273D" w:rsidP="00117397">
            <w:pPr>
              <w:jc w:val="both"/>
              <w:rPr>
                <w:rFonts w:cstheme="minorHAnsi"/>
                <w:lang w:val="sq-AL"/>
              </w:rPr>
            </w:pPr>
          </w:p>
        </w:tc>
      </w:tr>
      <w:tr w:rsidR="0047273D" w:rsidRPr="00946B68" w14:paraId="57FF78D0" w14:textId="77777777" w:rsidTr="000F4C59">
        <w:tc>
          <w:tcPr>
            <w:tcW w:w="1710" w:type="dxa"/>
          </w:tcPr>
          <w:p w14:paraId="31B32B78" w14:textId="77777777" w:rsidR="0047273D" w:rsidRPr="00946B68" w:rsidRDefault="0047273D" w:rsidP="00117397">
            <w:pPr>
              <w:rPr>
                <w:rFonts w:cstheme="minorHAnsi"/>
                <w:lang w:val="sq-AL"/>
              </w:rPr>
            </w:pPr>
            <w:r w:rsidRPr="00946B68">
              <w:rPr>
                <w:rFonts w:cstheme="minorHAnsi"/>
                <w:lang w:val="sq-AL"/>
              </w:rPr>
              <w:t>Trajtim i barabartë</w:t>
            </w:r>
            <w:r w:rsidRPr="00946B68">
              <w:rPr>
                <w:rStyle w:val="FootnoteReference"/>
                <w:rFonts w:cstheme="minorHAnsi"/>
                <w:lang w:val="sq-AL"/>
              </w:rPr>
              <w:footnoteReference w:id="20"/>
            </w:r>
          </w:p>
        </w:tc>
        <w:tc>
          <w:tcPr>
            <w:tcW w:w="4050" w:type="dxa"/>
          </w:tcPr>
          <w:p w14:paraId="419765BF" w14:textId="77777777" w:rsidR="0047273D" w:rsidRPr="00946B68" w:rsidRDefault="0047273D" w:rsidP="00117397">
            <w:pPr>
              <w:jc w:val="both"/>
              <w:rPr>
                <w:rFonts w:cstheme="minorHAnsi"/>
                <w:lang w:val="sq-AL"/>
              </w:rPr>
            </w:pPr>
            <w:r w:rsidRPr="00946B68">
              <w:rPr>
                <w:rFonts w:cstheme="minorHAnsi"/>
                <w:lang w:val="sq-AL"/>
              </w:rPr>
              <w:t>A mbron opsioni parimin e barazisë para ligjit?</w:t>
            </w:r>
          </w:p>
        </w:tc>
        <w:tc>
          <w:tcPr>
            <w:tcW w:w="810" w:type="dxa"/>
          </w:tcPr>
          <w:p w14:paraId="68273158" w14:textId="77777777" w:rsidR="0047273D" w:rsidRPr="00946B68" w:rsidRDefault="0047273D" w:rsidP="00117397">
            <w:pPr>
              <w:jc w:val="both"/>
              <w:rPr>
                <w:rFonts w:cstheme="minorHAnsi"/>
                <w:lang w:val="sq-AL"/>
              </w:rPr>
            </w:pPr>
            <w:r w:rsidRPr="00946B68">
              <w:rPr>
                <w:rFonts w:cstheme="minorHAnsi"/>
                <w:lang w:val="sq-AL"/>
              </w:rPr>
              <w:t xml:space="preserve">Po </w:t>
            </w:r>
          </w:p>
        </w:tc>
        <w:tc>
          <w:tcPr>
            <w:tcW w:w="1080" w:type="dxa"/>
          </w:tcPr>
          <w:p w14:paraId="429CD875" w14:textId="77777777" w:rsidR="0047273D" w:rsidRPr="00946B68" w:rsidRDefault="0047273D" w:rsidP="00117397">
            <w:pPr>
              <w:rPr>
                <w:rFonts w:cstheme="minorHAnsi"/>
                <w:lang w:val="sq-AL"/>
              </w:rPr>
            </w:pPr>
          </w:p>
        </w:tc>
        <w:tc>
          <w:tcPr>
            <w:tcW w:w="2250" w:type="dxa"/>
          </w:tcPr>
          <w:p w14:paraId="1628D207"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370E21FF"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343B0A1B" w14:textId="77777777" w:rsidR="0047273D" w:rsidRPr="00946B68" w:rsidRDefault="0047273D" w:rsidP="00117397">
            <w:pPr>
              <w:jc w:val="both"/>
              <w:rPr>
                <w:rFonts w:cstheme="minorHAnsi"/>
                <w:lang w:val="sq-AL"/>
              </w:rPr>
            </w:pPr>
          </w:p>
        </w:tc>
      </w:tr>
      <w:tr w:rsidR="0047273D" w:rsidRPr="00946B68" w14:paraId="01BC14A7" w14:textId="77777777" w:rsidTr="000F4C59">
        <w:tc>
          <w:tcPr>
            <w:tcW w:w="1710" w:type="dxa"/>
          </w:tcPr>
          <w:p w14:paraId="7ECA9694" w14:textId="77777777" w:rsidR="0047273D" w:rsidRPr="00946B68" w:rsidRDefault="0047273D" w:rsidP="00117397">
            <w:pPr>
              <w:jc w:val="both"/>
              <w:rPr>
                <w:rFonts w:cstheme="minorHAnsi"/>
                <w:lang w:val="sq-AL"/>
              </w:rPr>
            </w:pPr>
          </w:p>
        </w:tc>
        <w:tc>
          <w:tcPr>
            <w:tcW w:w="4050" w:type="dxa"/>
          </w:tcPr>
          <w:p w14:paraId="3CFFB5DC" w14:textId="77777777" w:rsidR="0047273D" w:rsidRPr="00946B68" w:rsidRDefault="0047273D" w:rsidP="00117397">
            <w:pPr>
              <w:jc w:val="both"/>
              <w:rPr>
                <w:rFonts w:cstheme="minorHAnsi"/>
                <w:lang w:val="sq-AL"/>
              </w:rPr>
            </w:pPr>
            <w:r w:rsidRPr="00946B68">
              <w:rPr>
                <w:rFonts w:cstheme="minorHAnsi"/>
                <w:lang w:val="sq-AL"/>
              </w:rPr>
              <w:t xml:space="preserve">A ka të ngjarë që grupe të caktuara të dëmtohen drejtpërdrejt ose tërthorazi nga diskriminimi (p.sh. diskriminimi në bazë të gjinisë, racës, ngjyrës, përkatësisë etnike, </w:t>
            </w:r>
            <w:r w:rsidRPr="00946B68">
              <w:rPr>
                <w:rFonts w:cstheme="minorHAnsi"/>
                <w:lang w:val="sq-AL"/>
              </w:rPr>
              <w:lastRenderedPageBreak/>
              <w:t>opinionit politik ose opinionit tjetër, moshës ose orientimit seksual)?</w:t>
            </w:r>
          </w:p>
        </w:tc>
        <w:tc>
          <w:tcPr>
            <w:tcW w:w="810" w:type="dxa"/>
          </w:tcPr>
          <w:p w14:paraId="38F089C5" w14:textId="77777777" w:rsidR="0047273D" w:rsidRPr="00946B68" w:rsidRDefault="0047273D" w:rsidP="00117397">
            <w:pPr>
              <w:jc w:val="both"/>
              <w:rPr>
                <w:rFonts w:cstheme="minorHAnsi"/>
                <w:lang w:val="sq-AL"/>
              </w:rPr>
            </w:pPr>
          </w:p>
        </w:tc>
        <w:tc>
          <w:tcPr>
            <w:tcW w:w="1080" w:type="dxa"/>
          </w:tcPr>
          <w:p w14:paraId="7EE22407"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448D1C1A"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747BD926"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4E46807D" w14:textId="77777777" w:rsidR="0047273D" w:rsidRPr="00946B68" w:rsidRDefault="0047273D" w:rsidP="00117397">
            <w:pPr>
              <w:jc w:val="both"/>
              <w:rPr>
                <w:rFonts w:cstheme="minorHAnsi"/>
                <w:lang w:val="sq-AL"/>
              </w:rPr>
            </w:pPr>
          </w:p>
        </w:tc>
      </w:tr>
      <w:tr w:rsidR="0047273D" w:rsidRPr="00946B68" w14:paraId="6A3D2F91" w14:textId="77777777" w:rsidTr="000F4C59">
        <w:tc>
          <w:tcPr>
            <w:tcW w:w="1710" w:type="dxa"/>
          </w:tcPr>
          <w:p w14:paraId="27710AF5" w14:textId="77777777" w:rsidR="0047273D" w:rsidRPr="00946B68" w:rsidRDefault="0047273D" w:rsidP="00117397">
            <w:pPr>
              <w:jc w:val="both"/>
              <w:rPr>
                <w:rFonts w:cstheme="minorHAnsi"/>
                <w:lang w:val="sq-AL"/>
              </w:rPr>
            </w:pPr>
          </w:p>
        </w:tc>
        <w:tc>
          <w:tcPr>
            <w:tcW w:w="4050" w:type="dxa"/>
          </w:tcPr>
          <w:p w14:paraId="36BE2D00" w14:textId="77777777" w:rsidR="0047273D" w:rsidRPr="00946B68" w:rsidRDefault="0047273D" w:rsidP="00117397">
            <w:pPr>
              <w:jc w:val="both"/>
              <w:rPr>
                <w:rFonts w:cstheme="minorHAnsi"/>
                <w:lang w:val="sq-AL"/>
              </w:rPr>
            </w:pPr>
            <w:r w:rsidRPr="00946B68">
              <w:rPr>
                <w:rFonts w:cstheme="minorHAnsi"/>
                <w:lang w:val="sq-AL"/>
              </w:rPr>
              <w:t>A ndikon opsioni në të drejtat e personave me aftësi të kufizuara?</w:t>
            </w:r>
          </w:p>
        </w:tc>
        <w:tc>
          <w:tcPr>
            <w:tcW w:w="810" w:type="dxa"/>
          </w:tcPr>
          <w:p w14:paraId="38D13B3B" w14:textId="77777777" w:rsidR="0047273D" w:rsidRPr="00946B68" w:rsidRDefault="0047273D" w:rsidP="00117397">
            <w:pPr>
              <w:jc w:val="both"/>
              <w:rPr>
                <w:rFonts w:cstheme="minorHAnsi"/>
                <w:lang w:val="sq-AL"/>
              </w:rPr>
            </w:pPr>
          </w:p>
        </w:tc>
        <w:tc>
          <w:tcPr>
            <w:tcW w:w="1080" w:type="dxa"/>
          </w:tcPr>
          <w:p w14:paraId="4DDA254B"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44D58670"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4E934882"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03518A8F" w14:textId="77777777" w:rsidR="0047273D" w:rsidRPr="00946B68" w:rsidRDefault="0047273D" w:rsidP="00117397">
            <w:pPr>
              <w:jc w:val="both"/>
              <w:rPr>
                <w:rFonts w:cstheme="minorHAnsi"/>
                <w:lang w:val="sq-AL"/>
              </w:rPr>
            </w:pPr>
          </w:p>
        </w:tc>
      </w:tr>
      <w:tr w:rsidR="0047273D" w:rsidRPr="00946B68" w14:paraId="7513B2F7" w14:textId="77777777" w:rsidTr="000F4C59">
        <w:tc>
          <w:tcPr>
            <w:tcW w:w="1710" w:type="dxa"/>
          </w:tcPr>
          <w:p w14:paraId="4856C08B" w14:textId="77777777" w:rsidR="0047273D" w:rsidRPr="00946B68" w:rsidRDefault="0047273D" w:rsidP="00117397">
            <w:pPr>
              <w:rPr>
                <w:rFonts w:cstheme="minorHAnsi"/>
                <w:lang w:val="sq-AL"/>
              </w:rPr>
            </w:pPr>
            <w:r w:rsidRPr="00946B68">
              <w:rPr>
                <w:rFonts w:cstheme="minorHAnsi"/>
                <w:lang w:val="sq-AL"/>
              </w:rPr>
              <w:t>Të drejtat e fëmijëve</w:t>
            </w:r>
          </w:p>
        </w:tc>
        <w:tc>
          <w:tcPr>
            <w:tcW w:w="4050" w:type="dxa"/>
          </w:tcPr>
          <w:p w14:paraId="4325706F" w14:textId="77777777" w:rsidR="0047273D" w:rsidRPr="00946B68" w:rsidRDefault="0047273D" w:rsidP="00117397">
            <w:pPr>
              <w:jc w:val="both"/>
              <w:rPr>
                <w:rFonts w:cstheme="minorHAnsi"/>
                <w:lang w:val="sq-AL"/>
              </w:rPr>
            </w:pPr>
            <w:r w:rsidRPr="00946B68">
              <w:rPr>
                <w:rFonts w:cstheme="minorHAnsi"/>
                <w:lang w:val="sq-AL"/>
              </w:rPr>
              <w:t>A ndikon opsioni në të drejtat e fëmijëve?</w:t>
            </w:r>
          </w:p>
        </w:tc>
        <w:tc>
          <w:tcPr>
            <w:tcW w:w="810" w:type="dxa"/>
          </w:tcPr>
          <w:p w14:paraId="0E57274C" w14:textId="77777777" w:rsidR="0047273D" w:rsidRPr="00946B68" w:rsidRDefault="0047273D" w:rsidP="00117397">
            <w:pPr>
              <w:jc w:val="both"/>
              <w:rPr>
                <w:rFonts w:cstheme="minorHAnsi"/>
                <w:lang w:val="sq-AL"/>
              </w:rPr>
            </w:pPr>
          </w:p>
        </w:tc>
        <w:tc>
          <w:tcPr>
            <w:tcW w:w="1080" w:type="dxa"/>
          </w:tcPr>
          <w:p w14:paraId="408B4156"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395658F5"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409F8B3E"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43AD9401" w14:textId="77777777" w:rsidR="0047273D" w:rsidRPr="00946B68" w:rsidRDefault="0047273D" w:rsidP="00117397">
            <w:pPr>
              <w:jc w:val="both"/>
              <w:rPr>
                <w:rFonts w:cstheme="minorHAnsi"/>
                <w:lang w:val="sq-AL"/>
              </w:rPr>
            </w:pPr>
          </w:p>
        </w:tc>
      </w:tr>
      <w:tr w:rsidR="0047273D" w:rsidRPr="00946B68" w14:paraId="5BA293C6" w14:textId="77777777" w:rsidTr="000F4C59">
        <w:tc>
          <w:tcPr>
            <w:tcW w:w="1710" w:type="dxa"/>
          </w:tcPr>
          <w:p w14:paraId="0FC5AE50" w14:textId="77777777" w:rsidR="0047273D" w:rsidRPr="00946B68" w:rsidRDefault="0047273D" w:rsidP="00117397">
            <w:pPr>
              <w:rPr>
                <w:rFonts w:cstheme="minorHAnsi"/>
                <w:lang w:val="sq-AL"/>
              </w:rPr>
            </w:pPr>
            <w:r w:rsidRPr="00946B68">
              <w:rPr>
                <w:rFonts w:cstheme="minorHAnsi"/>
                <w:lang w:val="sq-AL"/>
              </w:rPr>
              <w:t>Administrim i mire</w:t>
            </w:r>
          </w:p>
        </w:tc>
        <w:tc>
          <w:tcPr>
            <w:tcW w:w="4050" w:type="dxa"/>
          </w:tcPr>
          <w:p w14:paraId="2DBCDADA" w14:textId="77777777" w:rsidR="0047273D" w:rsidRPr="00946B68" w:rsidRDefault="0047273D" w:rsidP="00117397">
            <w:pPr>
              <w:jc w:val="both"/>
              <w:rPr>
                <w:rFonts w:cstheme="minorHAnsi"/>
                <w:lang w:val="sq-AL"/>
              </w:rPr>
            </w:pPr>
            <w:r w:rsidRPr="00946B68">
              <w:rPr>
                <w:rFonts w:cstheme="minorHAnsi"/>
                <w:lang w:val="sq-AL"/>
              </w:rPr>
              <w:t>A do të komplikohen procedurat administrative?</w:t>
            </w:r>
          </w:p>
        </w:tc>
        <w:tc>
          <w:tcPr>
            <w:tcW w:w="810" w:type="dxa"/>
          </w:tcPr>
          <w:p w14:paraId="4124A1FB" w14:textId="77777777" w:rsidR="0047273D" w:rsidRPr="00946B68" w:rsidRDefault="0047273D" w:rsidP="00117397">
            <w:pPr>
              <w:jc w:val="both"/>
              <w:rPr>
                <w:rFonts w:cstheme="minorHAnsi"/>
                <w:lang w:val="sq-AL"/>
              </w:rPr>
            </w:pPr>
          </w:p>
        </w:tc>
        <w:tc>
          <w:tcPr>
            <w:tcW w:w="1080" w:type="dxa"/>
          </w:tcPr>
          <w:p w14:paraId="3566EA48"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4836ACAA"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748ACDCC"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0C05F55C" w14:textId="77777777" w:rsidR="0047273D" w:rsidRPr="00946B68" w:rsidRDefault="0047273D" w:rsidP="00117397">
            <w:pPr>
              <w:jc w:val="both"/>
              <w:rPr>
                <w:rFonts w:cstheme="minorHAnsi"/>
                <w:lang w:val="sq-AL"/>
              </w:rPr>
            </w:pPr>
          </w:p>
        </w:tc>
      </w:tr>
      <w:tr w:rsidR="0047273D" w:rsidRPr="00946B68" w14:paraId="12621F0B" w14:textId="77777777" w:rsidTr="000F4C59">
        <w:tc>
          <w:tcPr>
            <w:tcW w:w="1710" w:type="dxa"/>
          </w:tcPr>
          <w:p w14:paraId="070C0C78" w14:textId="77777777" w:rsidR="0047273D" w:rsidRPr="00946B68" w:rsidRDefault="0047273D" w:rsidP="00117397">
            <w:pPr>
              <w:jc w:val="both"/>
              <w:rPr>
                <w:rFonts w:cstheme="minorHAnsi"/>
                <w:lang w:val="sq-AL"/>
              </w:rPr>
            </w:pPr>
          </w:p>
        </w:tc>
        <w:tc>
          <w:tcPr>
            <w:tcW w:w="4050" w:type="dxa"/>
          </w:tcPr>
          <w:p w14:paraId="7446FC88" w14:textId="77777777" w:rsidR="0047273D" w:rsidRPr="00946B68" w:rsidRDefault="0047273D" w:rsidP="00117397">
            <w:pPr>
              <w:jc w:val="both"/>
              <w:rPr>
                <w:rFonts w:cstheme="minorHAnsi"/>
                <w:lang w:val="sq-AL"/>
              </w:rPr>
            </w:pPr>
            <w:r w:rsidRPr="00946B68">
              <w:rPr>
                <w:rFonts w:cstheme="minorHAnsi"/>
                <w:lang w:val="sq-AL"/>
              </w:rPr>
              <w:t>A ndikohet mënyra në të cilën administrata merr vendime (transparenca, afati procedural, e drejta e qasjes në dosje, etj.)?</w:t>
            </w:r>
          </w:p>
        </w:tc>
        <w:tc>
          <w:tcPr>
            <w:tcW w:w="810" w:type="dxa"/>
          </w:tcPr>
          <w:p w14:paraId="6252DC4C" w14:textId="77777777" w:rsidR="0047273D" w:rsidRPr="00946B68" w:rsidRDefault="0047273D" w:rsidP="00117397">
            <w:pPr>
              <w:jc w:val="both"/>
              <w:rPr>
                <w:rFonts w:cstheme="minorHAnsi"/>
                <w:lang w:val="sq-AL"/>
              </w:rPr>
            </w:pPr>
          </w:p>
        </w:tc>
        <w:tc>
          <w:tcPr>
            <w:tcW w:w="1080" w:type="dxa"/>
          </w:tcPr>
          <w:p w14:paraId="1FDA4938"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1437BB9E"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392560CF"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69FFB8D1" w14:textId="77777777" w:rsidR="0047273D" w:rsidRPr="00946B68" w:rsidRDefault="0047273D" w:rsidP="00117397">
            <w:pPr>
              <w:jc w:val="both"/>
              <w:rPr>
                <w:rFonts w:cstheme="minorHAnsi"/>
                <w:lang w:val="sq-AL"/>
              </w:rPr>
            </w:pPr>
          </w:p>
        </w:tc>
      </w:tr>
      <w:tr w:rsidR="0047273D" w:rsidRPr="00946B68" w14:paraId="60174119" w14:textId="77777777" w:rsidTr="000F4C59">
        <w:tc>
          <w:tcPr>
            <w:tcW w:w="1710" w:type="dxa"/>
          </w:tcPr>
          <w:p w14:paraId="594D98CD" w14:textId="77777777" w:rsidR="0047273D" w:rsidRPr="00946B68" w:rsidRDefault="0047273D" w:rsidP="00117397">
            <w:pPr>
              <w:jc w:val="both"/>
              <w:rPr>
                <w:rFonts w:cstheme="minorHAnsi"/>
                <w:lang w:val="sq-AL"/>
              </w:rPr>
            </w:pPr>
          </w:p>
        </w:tc>
        <w:tc>
          <w:tcPr>
            <w:tcW w:w="4050" w:type="dxa"/>
          </w:tcPr>
          <w:p w14:paraId="10EBC5F8" w14:textId="77777777" w:rsidR="0047273D" w:rsidRPr="00946B68" w:rsidRDefault="00946B68" w:rsidP="00117397">
            <w:pPr>
              <w:jc w:val="both"/>
              <w:rPr>
                <w:rFonts w:cstheme="minorHAnsi"/>
                <w:lang w:val="sq-AL"/>
              </w:rPr>
            </w:pPr>
            <w:r w:rsidRPr="00946B68">
              <w:rPr>
                <w:rFonts w:cstheme="minorHAnsi"/>
                <w:lang w:val="sq-AL"/>
              </w:rPr>
              <w:t>Sa i përket</w:t>
            </w:r>
            <w:r w:rsidR="0047273D" w:rsidRPr="00946B68">
              <w:rPr>
                <w:rFonts w:cstheme="minorHAnsi"/>
                <w:lang w:val="sq-AL"/>
              </w:rPr>
              <w:t xml:space="preserve"> </w:t>
            </w:r>
            <w:r w:rsidRPr="00946B68">
              <w:rPr>
                <w:rFonts w:cstheme="minorHAnsi"/>
                <w:lang w:val="sq-AL"/>
              </w:rPr>
              <w:t>të drejtës</w:t>
            </w:r>
            <w:r w:rsidR="0047273D" w:rsidRPr="00946B68">
              <w:rPr>
                <w:rFonts w:cstheme="minorHAnsi"/>
                <w:lang w:val="sq-AL"/>
              </w:rPr>
              <w:t xml:space="preserve"> penal dhe dënime</w:t>
            </w:r>
            <w:r w:rsidRPr="00946B68">
              <w:rPr>
                <w:rFonts w:cstheme="minorHAnsi"/>
                <w:lang w:val="sq-AL"/>
              </w:rPr>
              <w:t>ve</w:t>
            </w:r>
            <w:r w:rsidR="0047273D" w:rsidRPr="00946B68">
              <w:rPr>
                <w:rFonts w:cstheme="minorHAnsi"/>
                <w:lang w:val="sq-AL"/>
              </w:rPr>
              <w:t xml:space="preserve"> </w:t>
            </w:r>
            <w:r w:rsidRPr="00946B68">
              <w:rPr>
                <w:rFonts w:cstheme="minorHAnsi"/>
                <w:lang w:val="sq-AL"/>
              </w:rPr>
              <w:t xml:space="preserve">të </w:t>
            </w:r>
            <w:r w:rsidR="0047273D" w:rsidRPr="00946B68">
              <w:rPr>
                <w:rFonts w:cstheme="minorHAnsi"/>
                <w:lang w:val="sq-AL"/>
              </w:rPr>
              <w:t>para</w:t>
            </w:r>
            <w:r w:rsidRPr="00946B68">
              <w:rPr>
                <w:rFonts w:cstheme="minorHAnsi"/>
                <w:lang w:val="sq-AL"/>
              </w:rPr>
              <w:t>para</w:t>
            </w:r>
            <w:r w:rsidR="0047273D" w:rsidRPr="00946B68">
              <w:rPr>
                <w:rFonts w:cstheme="minorHAnsi"/>
                <w:lang w:val="sq-AL"/>
              </w:rPr>
              <w:t>: a preken të drejtat e të pandehurit?</w:t>
            </w:r>
          </w:p>
        </w:tc>
        <w:tc>
          <w:tcPr>
            <w:tcW w:w="810" w:type="dxa"/>
          </w:tcPr>
          <w:p w14:paraId="4016783C" w14:textId="77777777" w:rsidR="0047273D" w:rsidRPr="00946B68" w:rsidRDefault="0047273D" w:rsidP="00117397">
            <w:pPr>
              <w:jc w:val="both"/>
              <w:rPr>
                <w:rFonts w:cstheme="minorHAnsi"/>
                <w:lang w:val="sq-AL"/>
              </w:rPr>
            </w:pPr>
          </w:p>
        </w:tc>
        <w:tc>
          <w:tcPr>
            <w:tcW w:w="1080" w:type="dxa"/>
          </w:tcPr>
          <w:p w14:paraId="390F7807"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217C8368"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40C9DE9C"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1B6DD87F" w14:textId="77777777" w:rsidR="0047273D" w:rsidRPr="00946B68" w:rsidRDefault="0047273D" w:rsidP="00117397">
            <w:pPr>
              <w:jc w:val="both"/>
              <w:rPr>
                <w:rFonts w:cstheme="minorHAnsi"/>
                <w:lang w:val="sq-AL"/>
              </w:rPr>
            </w:pPr>
          </w:p>
        </w:tc>
      </w:tr>
      <w:tr w:rsidR="0047273D" w:rsidRPr="00946B68" w14:paraId="4E7B88AD" w14:textId="77777777" w:rsidTr="000F4C59">
        <w:trPr>
          <w:trHeight w:val="241"/>
        </w:trPr>
        <w:tc>
          <w:tcPr>
            <w:tcW w:w="1710" w:type="dxa"/>
          </w:tcPr>
          <w:p w14:paraId="7729486D" w14:textId="77777777" w:rsidR="0047273D" w:rsidRPr="00946B68" w:rsidRDefault="0047273D" w:rsidP="00117397">
            <w:pPr>
              <w:jc w:val="both"/>
              <w:rPr>
                <w:rFonts w:cstheme="minorHAnsi"/>
                <w:lang w:val="sq-AL"/>
              </w:rPr>
            </w:pPr>
          </w:p>
        </w:tc>
        <w:tc>
          <w:tcPr>
            <w:tcW w:w="4050" w:type="dxa"/>
          </w:tcPr>
          <w:p w14:paraId="05CC7077" w14:textId="77777777" w:rsidR="0047273D" w:rsidRPr="00946B68" w:rsidRDefault="0047273D" w:rsidP="00117397">
            <w:pPr>
              <w:jc w:val="both"/>
              <w:rPr>
                <w:rFonts w:cstheme="minorHAnsi"/>
                <w:lang w:val="sq-AL"/>
              </w:rPr>
            </w:pPr>
            <w:r w:rsidRPr="00946B68">
              <w:rPr>
                <w:rFonts w:cstheme="minorHAnsi"/>
                <w:lang w:val="sq-AL"/>
              </w:rPr>
              <w:t>A ndikohet qasja në drejtësi?</w:t>
            </w:r>
          </w:p>
        </w:tc>
        <w:tc>
          <w:tcPr>
            <w:tcW w:w="810" w:type="dxa"/>
          </w:tcPr>
          <w:p w14:paraId="0F034A3E" w14:textId="77777777" w:rsidR="0047273D" w:rsidRPr="00946B68" w:rsidRDefault="0047273D" w:rsidP="00117397">
            <w:pPr>
              <w:jc w:val="both"/>
              <w:rPr>
                <w:rFonts w:cstheme="minorHAnsi"/>
                <w:lang w:val="sq-AL"/>
              </w:rPr>
            </w:pPr>
          </w:p>
        </w:tc>
        <w:tc>
          <w:tcPr>
            <w:tcW w:w="1080" w:type="dxa"/>
          </w:tcPr>
          <w:p w14:paraId="0C43EB2B" w14:textId="77777777" w:rsidR="0047273D" w:rsidRPr="00946B68" w:rsidRDefault="0047273D" w:rsidP="00117397">
            <w:pPr>
              <w:rPr>
                <w:rFonts w:cstheme="minorHAnsi"/>
                <w:lang w:val="sq-AL"/>
              </w:rPr>
            </w:pPr>
            <w:r w:rsidRPr="00946B68">
              <w:rPr>
                <w:rFonts w:cstheme="minorHAnsi"/>
                <w:lang w:val="sq-AL"/>
              </w:rPr>
              <w:t>Jo</w:t>
            </w:r>
          </w:p>
        </w:tc>
        <w:tc>
          <w:tcPr>
            <w:tcW w:w="2250" w:type="dxa"/>
          </w:tcPr>
          <w:p w14:paraId="24A17E67" w14:textId="77777777" w:rsidR="0047273D" w:rsidRPr="00946B68" w:rsidRDefault="0047273D" w:rsidP="00117397">
            <w:pPr>
              <w:jc w:val="both"/>
              <w:rPr>
                <w:rFonts w:cstheme="minorHAnsi"/>
                <w:lang w:val="sq-AL"/>
              </w:rPr>
            </w:pPr>
            <w:r w:rsidRPr="00946B68">
              <w:rPr>
                <w:rFonts w:cstheme="minorHAnsi"/>
                <w:lang w:val="sq-AL"/>
              </w:rPr>
              <w:t>I ulët</w:t>
            </w:r>
          </w:p>
        </w:tc>
        <w:tc>
          <w:tcPr>
            <w:tcW w:w="1530" w:type="dxa"/>
          </w:tcPr>
          <w:p w14:paraId="627B0E95" w14:textId="77777777" w:rsidR="0047273D" w:rsidRPr="00946B68" w:rsidRDefault="0047273D" w:rsidP="00117397">
            <w:pPr>
              <w:jc w:val="both"/>
              <w:rPr>
                <w:rFonts w:cstheme="minorHAnsi"/>
                <w:lang w:val="sq-AL"/>
              </w:rPr>
            </w:pPr>
            <w:r w:rsidRPr="00946B68">
              <w:rPr>
                <w:rFonts w:cstheme="minorHAnsi"/>
                <w:lang w:val="sq-AL"/>
              </w:rPr>
              <w:t>I ulët</w:t>
            </w:r>
          </w:p>
        </w:tc>
        <w:tc>
          <w:tcPr>
            <w:tcW w:w="2610" w:type="dxa"/>
          </w:tcPr>
          <w:p w14:paraId="25EB49D0" w14:textId="77777777" w:rsidR="0047273D" w:rsidRPr="00946B68" w:rsidRDefault="0047273D" w:rsidP="00117397">
            <w:pPr>
              <w:jc w:val="both"/>
              <w:rPr>
                <w:rFonts w:cstheme="minorHAnsi"/>
                <w:lang w:val="sq-AL"/>
              </w:rPr>
            </w:pPr>
          </w:p>
        </w:tc>
      </w:tr>
    </w:tbl>
    <w:p w14:paraId="74374610" w14:textId="77777777" w:rsidR="00DF2517" w:rsidRPr="00946B68" w:rsidRDefault="00DF2517" w:rsidP="00117397">
      <w:pPr>
        <w:spacing w:line="240" w:lineRule="auto"/>
        <w:jc w:val="both"/>
        <w:rPr>
          <w:rFonts w:cstheme="minorHAnsi"/>
          <w:lang w:val="sq-AL"/>
        </w:rPr>
      </w:pPr>
    </w:p>
    <w:sectPr w:rsidR="00DF2517" w:rsidRPr="00946B68" w:rsidSect="00DE157E">
      <w:headerReference w:type="default" r:id="rId20"/>
      <w:footerReference w:type="default" r:id="rId21"/>
      <w:pgSz w:w="15840" w:h="12240" w:orient="landscape"/>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2B723" w14:textId="77777777" w:rsidR="0012780A" w:rsidRDefault="0012780A" w:rsidP="0075339D">
      <w:pPr>
        <w:spacing w:after="0" w:line="240" w:lineRule="auto"/>
      </w:pPr>
      <w:r>
        <w:separator/>
      </w:r>
    </w:p>
  </w:endnote>
  <w:endnote w:type="continuationSeparator" w:id="0">
    <w:p w14:paraId="65A5C4B6" w14:textId="77777777" w:rsidR="0012780A" w:rsidRDefault="0012780A"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520952"/>
      <w:docPartObj>
        <w:docPartGallery w:val="Page Numbers (Bottom of Page)"/>
        <w:docPartUnique/>
      </w:docPartObj>
    </w:sdtPr>
    <w:sdtEndPr>
      <w:rPr>
        <w:noProof/>
      </w:rPr>
    </w:sdtEndPr>
    <w:sdtContent>
      <w:p w14:paraId="3BCBEFE4" w14:textId="77777777" w:rsidR="00E66EED" w:rsidRDefault="00E66EED">
        <w:pPr>
          <w:pStyle w:val="Footer"/>
          <w:jc w:val="right"/>
        </w:pPr>
        <w:r>
          <w:fldChar w:fldCharType="begin"/>
        </w:r>
        <w:r>
          <w:instrText xml:space="preserve"> PAGE   \* MERGEFORMAT </w:instrText>
        </w:r>
        <w:r>
          <w:fldChar w:fldCharType="separate"/>
        </w:r>
        <w:r w:rsidR="004034E1">
          <w:rPr>
            <w:noProof/>
          </w:rPr>
          <w:t>2</w:t>
        </w:r>
        <w:r>
          <w:rPr>
            <w:noProof/>
          </w:rPr>
          <w:fldChar w:fldCharType="end"/>
        </w:r>
      </w:p>
    </w:sdtContent>
  </w:sdt>
  <w:p w14:paraId="19BECD1B" w14:textId="77777777" w:rsidR="00E66EED" w:rsidRDefault="00E66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190123"/>
      <w:docPartObj>
        <w:docPartGallery w:val="Page Numbers (Bottom of Page)"/>
        <w:docPartUnique/>
      </w:docPartObj>
    </w:sdtPr>
    <w:sdtEndPr>
      <w:rPr>
        <w:noProof/>
      </w:rPr>
    </w:sdtEndPr>
    <w:sdtContent>
      <w:p w14:paraId="30AE5589" w14:textId="77777777" w:rsidR="00E66EED" w:rsidRDefault="00E66EED">
        <w:pPr>
          <w:pStyle w:val="Footer"/>
          <w:jc w:val="right"/>
        </w:pPr>
        <w:r>
          <w:fldChar w:fldCharType="begin"/>
        </w:r>
        <w:r>
          <w:instrText xml:space="preserve"> PAGE   \* MERGEFORMAT </w:instrText>
        </w:r>
        <w:r>
          <w:fldChar w:fldCharType="separate"/>
        </w:r>
        <w:r w:rsidR="004034E1">
          <w:rPr>
            <w:noProof/>
          </w:rPr>
          <w:t>53</w:t>
        </w:r>
        <w:r>
          <w:rPr>
            <w:noProof/>
          </w:rPr>
          <w:fldChar w:fldCharType="end"/>
        </w:r>
      </w:p>
    </w:sdtContent>
  </w:sdt>
  <w:p w14:paraId="2B142D08" w14:textId="77777777" w:rsidR="00E66EED" w:rsidRDefault="00E66EED">
    <w:pPr>
      <w:pStyle w:val="Footer"/>
    </w:pPr>
  </w:p>
  <w:p w14:paraId="40105197" w14:textId="77777777" w:rsidR="00E66EED" w:rsidRDefault="00E66E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D109D" w14:textId="77777777" w:rsidR="0012780A" w:rsidRDefault="0012780A" w:rsidP="0075339D">
      <w:pPr>
        <w:spacing w:after="0" w:line="240" w:lineRule="auto"/>
      </w:pPr>
      <w:r>
        <w:separator/>
      </w:r>
    </w:p>
  </w:footnote>
  <w:footnote w:type="continuationSeparator" w:id="0">
    <w:p w14:paraId="287117A2" w14:textId="77777777" w:rsidR="0012780A" w:rsidRDefault="0012780A" w:rsidP="0075339D">
      <w:pPr>
        <w:spacing w:after="0" w:line="240" w:lineRule="auto"/>
      </w:pPr>
      <w:r>
        <w:continuationSeparator/>
      </w:r>
    </w:p>
  </w:footnote>
  <w:footnote w:id="1">
    <w:p w14:paraId="3F3929C9" w14:textId="77777777" w:rsidR="00E66EED" w:rsidRPr="00A27963" w:rsidRDefault="00E66EED" w:rsidP="00BF6F43">
      <w:pPr>
        <w:pStyle w:val="FootnoteText"/>
        <w:jc w:val="both"/>
        <w:rPr>
          <w:lang w:val="sq-AL"/>
        </w:rPr>
      </w:pPr>
      <w:r w:rsidRPr="00A27963">
        <w:rPr>
          <w:rStyle w:val="FootnoteReference"/>
          <w:lang w:val="sq-AL"/>
        </w:rPr>
        <w:footnoteRef/>
      </w:r>
      <w:r w:rsidRPr="00A27963">
        <w:rPr>
          <w:lang w:val="sq-AL"/>
        </w:rPr>
        <w:t xml:space="preserve"> Direktiva 2009/28/EC e Parlamentit Evropian dhe e Këshillit e 23 prill 2009 mbi promovimin e përdorimit të energjisë nga burimet e </w:t>
      </w:r>
      <w:r>
        <w:rPr>
          <w:rFonts w:cstheme="minorHAnsi"/>
          <w:lang w:val="sq-AL"/>
        </w:rPr>
        <w:t>ripërtëritshme</w:t>
      </w:r>
      <w:r w:rsidRPr="00A27963" w:rsidDel="006439BD">
        <w:rPr>
          <w:rFonts w:cstheme="minorHAnsi"/>
          <w:lang w:val="sq-AL"/>
        </w:rPr>
        <w:t xml:space="preserve"> </w:t>
      </w:r>
      <w:r w:rsidRPr="00A27963">
        <w:rPr>
          <w:lang w:val="sq-AL"/>
        </w:rPr>
        <w:t>duke i ndryshuar e më pas shfuqizuar Direktivat 2001/77/EC dhe 2003/30/EC, GZ L 140 /16-62.</w:t>
      </w:r>
    </w:p>
  </w:footnote>
  <w:footnote w:id="2">
    <w:p w14:paraId="0F04EA61" w14:textId="77777777" w:rsidR="00E66EED" w:rsidRPr="00A27963" w:rsidRDefault="00E66EED" w:rsidP="00BF6F43">
      <w:pPr>
        <w:pStyle w:val="FootnoteText"/>
        <w:jc w:val="both"/>
        <w:rPr>
          <w:lang w:val="sq-AL"/>
        </w:rPr>
      </w:pPr>
      <w:r w:rsidRPr="00A27963">
        <w:rPr>
          <w:rStyle w:val="FootnoteReference"/>
          <w:lang w:val="sq-AL"/>
        </w:rPr>
        <w:footnoteRef/>
      </w:r>
      <w:r w:rsidRPr="00A27963">
        <w:rPr>
          <w:lang w:val="sq-AL"/>
        </w:rPr>
        <w:t xml:space="preserve"> Vendimi i Këshillit Ministror të Komunitetit të Energjisë, D/2012/04/MC-EnC: ​​Vendim mbi zbatimin e Direktivës 2009/28/EC duke ndryshuar nenin 20 të Traktatit të Komunitetit të Energjisë, Ref: MC 10</w:t>
      </w:r>
      <w:r w:rsidRPr="00A27963">
        <w:rPr>
          <w:vertAlign w:val="superscript"/>
          <w:lang w:val="sq-AL"/>
        </w:rPr>
        <w:t>the</w:t>
      </w:r>
      <w:r w:rsidRPr="00A27963">
        <w:rPr>
          <w:lang w:val="sq-AL"/>
        </w:rPr>
        <w:t xml:space="preserve">/18/10/ 2012-Annex 18 i datës 9 korrik 2012. </w:t>
      </w:r>
    </w:p>
  </w:footnote>
  <w:footnote w:id="3">
    <w:p w14:paraId="4AA03400" w14:textId="77777777" w:rsidR="00E66EED" w:rsidRPr="00A27963" w:rsidRDefault="00E66EED" w:rsidP="00BF6F43">
      <w:pPr>
        <w:pStyle w:val="FootnoteText"/>
        <w:rPr>
          <w:lang w:val="sq-AL"/>
        </w:rPr>
      </w:pPr>
      <w:r w:rsidRPr="00A27963">
        <w:rPr>
          <w:rStyle w:val="FootnoteReference"/>
          <w:lang w:val="sq-AL"/>
        </w:rPr>
        <w:footnoteRef/>
      </w:r>
      <w:r w:rsidRPr="00A27963">
        <w:rPr>
          <w:lang w:val="sq-AL"/>
        </w:rPr>
        <w:t xml:space="preserve"> Ligji nr. 05/L - 081 për Energjinë, GZ 24, 13 korrik 2016.</w:t>
      </w:r>
    </w:p>
  </w:footnote>
  <w:footnote w:id="4">
    <w:p w14:paraId="7EF7B6A4" w14:textId="77777777" w:rsidR="00E66EED" w:rsidRPr="00A27963" w:rsidRDefault="00E66EED" w:rsidP="00BF6F43">
      <w:pPr>
        <w:pStyle w:val="FootnoteText"/>
        <w:rPr>
          <w:lang w:val="sq-AL"/>
        </w:rPr>
      </w:pPr>
      <w:r w:rsidRPr="00A27963">
        <w:rPr>
          <w:rStyle w:val="FootnoteReference"/>
          <w:lang w:val="sq-AL"/>
        </w:rPr>
        <w:footnoteRef/>
      </w:r>
      <w:r w:rsidRPr="00A27963">
        <w:rPr>
          <w:lang w:val="sq-AL"/>
        </w:rPr>
        <w:t xml:space="preserve"> Rregullorja nr. 02/11 për Fushat e Përgjegjësisë Administrative të Zyrës së Kryeministrit dhe Ministrave, GZ 1, 18 prill 2011.</w:t>
      </w:r>
    </w:p>
  </w:footnote>
  <w:footnote w:id="5">
    <w:p w14:paraId="0026BF32" w14:textId="77777777" w:rsidR="00E66EED" w:rsidRPr="00A27963" w:rsidRDefault="00E66EED" w:rsidP="00BF6F43">
      <w:pPr>
        <w:pStyle w:val="FootnoteText"/>
        <w:rPr>
          <w:lang w:val="sq-AL"/>
        </w:rPr>
      </w:pPr>
      <w:r w:rsidRPr="00A27963">
        <w:rPr>
          <w:rStyle w:val="FootnoteReference"/>
          <w:lang w:val="sq-AL"/>
        </w:rPr>
        <w:footnoteRef/>
      </w:r>
      <w:r w:rsidRPr="00A27963">
        <w:rPr>
          <w:lang w:val="sq-AL"/>
        </w:rPr>
        <w:t xml:space="preserve"> Rregullorja nr. 09/2011 e Rregullave dhe Procedurës së Qeverisë së Republikës së Kosovës, GZ 15, 12 shtator 2011.</w:t>
      </w:r>
    </w:p>
  </w:footnote>
  <w:footnote w:id="6">
    <w:p w14:paraId="6981A054" w14:textId="77777777" w:rsidR="00E66EED" w:rsidRPr="00A27963" w:rsidRDefault="00E66EED" w:rsidP="00BF6F43">
      <w:pPr>
        <w:pStyle w:val="FootnoteText"/>
        <w:jc w:val="both"/>
        <w:rPr>
          <w:lang w:val="sq-AL"/>
        </w:rPr>
      </w:pPr>
      <w:r w:rsidRPr="00A27963">
        <w:rPr>
          <w:rStyle w:val="FootnoteReference"/>
          <w:lang w:val="sq-AL"/>
        </w:rPr>
        <w:footnoteRef/>
      </w:r>
      <w:r w:rsidRPr="00A27963">
        <w:rPr>
          <w:lang w:val="sq-AL"/>
        </w:rPr>
        <w:t xml:space="preserve">Zyra e Rregullatorit të Energjisë, Rregulli nr. 10/2017 mbi Skemën Mbështetëse për Gjeneratorët e Burimeve të </w:t>
      </w:r>
      <w:r>
        <w:rPr>
          <w:rFonts w:cstheme="minorHAnsi"/>
          <w:lang w:val="sq-AL"/>
        </w:rPr>
        <w:t>Ripërtëritshme</w:t>
      </w:r>
      <w:r w:rsidRPr="00A27963">
        <w:rPr>
          <w:rFonts w:cstheme="minorHAnsi"/>
          <w:lang w:val="sq-AL"/>
        </w:rPr>
        <w:t xml:space="preserve">  </w:t>
      </w:r>
      <w:r w:rsidRPr="00A27963">
        <w:rPr>
          <w:lang w:val="sq-AL"/>
        </w:rPr>
        <w:t>të Energjisë, 27 prill 2017, neni 18.</w:t>
      </w:r>
    </w:p>
  </w:footnote>
  <w:footnote w:id="7">
    <w:p w14:paraId="2CF09514" w14:textId="77777777" w:rsidR="00E66EED" w:rsidRPr="00A27963" w:rsidRDefault="00E66EED" w:rsidP="00BF6F43">
      <w:pPr>
        <w:pStyle w:val="FootnoteText"/>
        <w:jc w:val="both"/>
        <w:rPr>
          <w:lang w:val="sq-AL"/>
        </w:rPr>
      </w:pPr>
      <w:r w:rsidRPr="00A27963">
        <w:rPr>
          <w:rStyle w:val="FootnoteReference"/>
          <w:lang w:val="sq-AL"/>
        </w:rPr>
        <w:footnoteRef/>
      </w:r>
      <w:r w:rsidRPr="00A27963">
        <w:rPr>
          <w:lang w:val="sq-AL"/>
        </w:rPr>
        <w:t xml:space="preserve">Udhëzimi Administrativ (MZhE) nr. 06/2017 mbi Shfrytëzimin dhe Mbështetjen e Prodhimit të Energjisë nga Burimet e </w:t>
      </w:r>
      <w:r>
        <w:rPr>
          <w:rFonts w:cstheme="minorHAnsi"/>
          <w:lang w:val="sq-AL"/>
        </w:rPr>
        <w:t>Ripërtëritshme</w:t>
      </w:r>
      <w:r w:rsidRPr="00A27963">
        <w:rPr>
          <w:lang w:val="sq-AL"/>
        </w:rPr>
        <w:t>, neni 9.3</w:t>
      </w:r>
    </w:p>
  </w:footnote>
  <w:footnote w:id="8">
    <w:p w14:paraId="2493EAF9" w14:textId="77777777" w:rsidR="00E66EED" w:rsidRPr="00A27963" w:rsidRDefault="00E66EED" w:rsidP="00BF6F43">
      <w:pPr>
        <w:pStyle w:val="FootnoteText"/>
        <w:jc w:val="both"/>
        <w:rPr>
          <w:lang w:val="sq-AL"/>
        </w:rPr>
      </w:pPr>
      <w:r w:rsidRPr="00A27963">
        <w:rPr>
          <w:rStyle w:val="FootnoteReference"/>
          <w:lang w:val="sq-AL"/>
        </w:rPr>
        <w:footnoteRef/>
      </w:r>
      <w:r w:rsidRPr="00A27963">
        <w:rPr>
          <w:lang w:val="sq-AL"/>
        </w:rPr>
        <w:t>Rregulli mbi Skemën Mbështetëse (2017), neni 9.1</w:t>
      </w:r>
    </w:p>
  </w:footnote>
  <w:footnote w:id="9">
    <w:p w14:paraId="59AA099A" w14:textId="77777777" w:rsidR="00E66EED" w:rsidRPr="00A27963" w:rsidRDefault="00E66EED" w:rsidP="00BF6F43">
      <w:pPr>
        <w:pStyle w:val="FootnoteText"/>
        <w:jc w:val="both"/>
        <w:rPr>
          <w:lang w:val="sq-AL"/>
        </w:rPr>
      </w:pPr>
      <w:r w:rsidRPr="00A27963">
        <w:rPr>
          <w:rStyle w:val="FootnoteReference"/>
          <w:lang w:val="sq-AL"/>
        </w:rPr>
        <w:footnoteRef/>
      </w:r>
      <w:r w:rsidRPr="00A27963">
        <w:rPr>
          <w:lang w:val="sq-AL"/>
        </w:rPr>
        <w:t xml:space="preserve"> AURES, Raporti D2.2 mbi Pasqyrën e Elementeve të Modelimit për Ankandet BRE, gusht 2015, gjendet në dispozicion në: </w:t>
      </w:r>
      <w:hyperlink r:id="rId1" w:history="1">
        <w:r w:rsidRPr="00A27963">
          <w:rPr>
            <w:rStyle w:val="Hyperlink"/>
            <w:lang w:val="sq-AL"/>
          </w:rPr>
          <w:t>https://auresproject.eu/publications/overview-of-design-elements-res-e-auctions</w:t>
        </w:r>
      </w:hyperlink>
      <w:r w:rsidRPr="00A27963">
        <w:rPr>
          <w:lang w:val="sq-AL"/>
        </w:rPr>
        <w:t xml:space="preserve"> </w:t>
      </w:r>
    </w:p>
  </w:footnote>
  <w:footnote w:id="10">
    <w:p w14:paraId="6B3F4D28" w14:textId="77777777" w:rsidR="00E66EED" w:rsidRPr="00A27963" w:rsidRDefault="00E66EED" w:rsidP="00BF6F43">
      <w:pPr>
        <w:pStyle w:val="FootnoteText"/>
        <w:jc w:val="both"/>
        <w:rPr>
          <w:lang w:val="sq-AL"/>
        </w:rPr>
      </w:pPr>
      <w:r w:rsidRPr="00A27963">
        <w:rPr>
          <w:rStyle w:val="FootnoteReference"/>
          <w:lang w:val="sq-AL"/>
        </w:rPr>
        <w:footnoteRef/>
      </w:r>
      <w:r w:rsidRPr="00A27963">
        <w:rPr>
          <w:lang w:val="sq-AL"/>
        </w:rPr>
        <w:t xml:space="preserve"> ECOFYS, Karakteristikat e Modelimit të Skemave Mbështetëse për Energjinë e </w:t>
      </w:r>
      <w:r>
        <w:rPr>
          <w:rFonts w:cstheme="minorHAnsi"/>
          <w:lang w:val="sq-AL"/>
        </w:rPr>
        <w:t>Ripërtëritshme</w:t>
      </w:r>
      <w:r w:rsidRPr="00A27963">
        <w:rPr>
          <w:lang w:val="sq-AL"/>
        </w:rPr>
        <w:t xml:space="preserve">, 27 janar 2014, gjendet në dispozicion në: </w:t>
      </w:r>
    </w:p>
    <w:p w14:paraId="767FED2A" w14:textId="77777777" w:rsidR="00E66EED" w:rsidRPr="00A27963" w:rsidRDefault="0012780A" w:rsidP="00BF6F43">
      <w:pPr>
        <w:pStyle w:val="FootnoteText"/>
        <w:jc w:val="both"/>
        <w:rPr>
          <w:lang w:val="sq-AL"/>
        </w:rPr>
      </w:pPr>
      <w:hyperlink r:id="rId2" w:history="1">
        <w:r w:rsidR="00E66EED" w:rsidRPr="00A27963">
          <w:rPr>
            <w:rStyle w:val="Hyperlink"/>
            <w:lang w:val="sq-AL"/>
          </w:rPr>
          <w:t>https://ec.europa.eu/energy/sites/ener/files/documents/2014_design_features_of_support_schemes.pdf</w:t>
        </w:r>
      </w:hyperlink>
      <w:r w:rsidR="00E66EED" w:rsidRPr="00A27963">
        <w:rPr>
          <w:lang w:val="sq-AL"/>
        </w:rPr>
        <w:t xml:space="preserve"> </w:t>
      </w:r>
    </w:p>
  </w:footnote>
  <w:footnote w:id="11">
    <w:p w14:paraId="24BA6B5B" w14:textId="77777777" w:rsidR="00E66EED" w:rsidRPr="00A27963" w:rsidRDefault="00E66EED" w:rsidP="00BF6F43">
      <w:pPr>
        <w:pStyle w:val="FootnoteText"/>
        <w:rPr>
          <w:lang w:val="sq-AL"/>
        </w:rPr>
      </w:pPr>
      <w:r w:rsidRPr="00A27963">
        <w:rPr>
          <w:rStyle w:val="FootnoteReference"/>
          <w:lang w:val="sq-AL"/>
        </w:rPr>
        <w:footnoteRef/>
      </w:r>
      <w:r w:rsidRPr="00A27963">
        <w:rPr>
          <w:lang w:val="sq-AL"/>
        </w:rPr>
        <w:t xml:space="preserve"> Direktiva (BE) 2018/2001 e Parlamentit Evropian dhe e Këshillit e 11 Dhjetorit 2018 mbi promovimin e përdorimit të energjisë nga burimet e rinovueshme (rishikuar), OJ L 328/82-209.</w:t>
      </w:r>
    </w:p>
  </w:footnote>
  <w:footnote w:id="12">
    <w:p w14:paraId="1EB548B8" w14:textId="77777777" w:rsidR="00E66EED" w:rsidRPr="00A27963" w:rsidRDefault="00E66EED" w:rsidP="00BF6F43">
      <w:pPr>
        <w:pStyle w:val="FootnoteText"/>
        <w:rPr>
          <w:lang w:val="sq-AL"/>
        </w:rPr>
      </w:pPr>
      <w:r w:rsidRPr="00A27963">
        <w:rPr>
          <w:rStyle w:val="FootnoteReference"/>
          <w:lang w:val="sq-AL"/>
        </w:rPr>
        <w:footnoteRef/>
      </w:r>
      <w:r w:rsidRPr="00A27963">
        <w:rPr>
          <w:lang w:val="sq-AL"/>
        </w:rPr>
        <w:t xml:space="preserve"> PG 05/2015 / 21 Dhjetor 2015</w:t>
      </w:r>
    </w:p>
  </w:footnote>
  <w:footnote w:id="13">
    <w:p w14:paraId="2BB37956" w14:textId="77777777" w:rsidR="00E66EED" w:rsidRPr="00A27963" w:rsidRDefault="00E66EED" w:rsidP="00BF6F43">
      <w:pPr>
        <w:pStyle w:val="FootnoteText"/>
        <w:rPr>
          <w:lang w:val="sq-AL"/>
        </w:rPr>
      </w:pPr>
      <w:r w:rsidRPr="00A27963">
        <w:rPr>
          <w:rStyle w:val="FootnoteReference"/>
          <w:lang w:val="sq-AL"/>
        </w:rPr>
        <w:footnoteRef/>
      </w:r>
      <w:r w:rsidRPr="00A27963">
        <w:rPr>
          <w:lang w:val="sq-AL"/>
        </w:rPr>
        <w:t xml:space="preserve"> Zyra e Rregullatorit të Energjisë, Vendimi V_1321_2020, 10 Dhjetor 2020. </w:t>
      </w:r>
    </w:p>
  </w:footnote>
  <w:footnote w:id="14">
    <w:p w14:paraId="1F429E74" w14:textId="77777777" w:rsidR="00E66EED" w:rsidRPr="00A27963" w:rsidRDefault="00E66EED" w:rsidP="00BF6F43">
      <w:pPr>
        <w:pStyle w:val="FootnoteText"/>
        <w:rPr>
          <w:lang w:val="sq-AL"/>
        </w:rPr>
      </w:pPr>
      <w:r w:rsidRPr="00A27963">
        <w:rPr>
          <w:rStyle w:val="FootnoteReference"/>
          <w:lang w:val="sq-AL"/>
        </w:rPr>
        <w:footnoteRef/>
      </w:r>
      <w:r w:rsidRPr="00A27963">
        <w:rPr>
          <w:lang w:val="sq-AL"/>
        </w:rPr>
        <w:t xml:space="preserve"> Sekretariati i Komunitetit të Energjisë, Udhëzimet e Politikave mbi Reformën e Skemave Mbështetëse për Promovimin e Energjisë nga Burimet e Rinovueshme, PG 05/2015, 21 Dhjetor 2015</w:t>
      </w:r>
    </w:p>
  </w:footnote>
  <w:footnote w:id="15">
    <w:p w14:paraId="59C5832F" w14:textId="77777777" w:rsidR="00E66EED" w:rsidRPr="00A27963" w:rsidRDefault="00E66EED" w:rsidP="00BF6F43">
      <w:pPr>
        <w:pStyle w:val="FootnoteText"/>
        <w:rPr>
          <w:lang w:val="sq-AL"/>
        </w:rPr>
      </w:pPr>
      <w:r w:rsidRPr="00A27963">
        <w:rPr>
          <w:rStyle w:val="FootnoteReference"/>
          <w:lang w:val="sq-AL"/>
        </w:rPr>
        <w:footnoteRef/>
      </w:r>
      <w:r w:rsidRPr="00A27963">
        <w:rPr>
          <w:lang w:val="sq-AL"/>
        </w:rPr>
        <w:t xml:space="preserve"> Sekretariati i Komunitetit të Energjisë, Udhëzimet e Politikave mbi Reformën e Skemave Mbështetëse për Promovimin e Energjisë nga Burimet e Rinovueshme, PG 05/2015, 21 Dhjetor 2015.</w:t>
      </w:r>
    </w:p>
  </w:footnote>
  <w:footnote w:id="16">
    <w:p w14:paraId="09468103" w14:textId="77777777" w:rsidR="00E66EED" w:rsidRPr="00A27963" w:rsidRDefault="00E66EED" w:rsidP="00BF6F43">
      <w:pPr>
        <w:pStyle w:val="FootnoteText"/>
        <w:rPr>
          <w:lang w:val="sq-AL"/>
        </w:rPr>
      </w:pPr>
      <w:r w:rsidRPr="00A27963">
        <w:rPr>
          <w:rStyle w:val="FootnoteReference"/>
          <w:lang w:val="sq-AL"/>
        </w:rPr>
        <w:footnoteRef/>
      </w:r>
      <w:r w:rsidRPr="00A27963">
        <w:rPr>
          <w:lang w:val="sq-AL"/>
        </w:rPr>
        <w:t xml:space="preserve"> Komisioni Evropian, Paketa e energjisë për të gjithë evropianët, 3 maj 2021, në dispozicion në: https://ec.europa.eu/energy/topics/energy-strategy/clean-energy-all-europeans_en#governance-regulation.</w:t>
      </w:r>
    </w:p>
  </w:footnote>
  <w:footnote w:id="17">
    <w:p w14:paraId="70D008E2" w14:textId="77777777" w:rsidR="00E66EED" w:rsidRPr="00A27963" w:rsidRDefault="00E66EED" w:rsidP="00B90504">
      <w:pPr>
        <w:pStyle w:val="FootnoteText"/>
        <w:rPr>
          <w:lang w:val="sq-AL"/>
        </w:rPr>
      </w:pPr>
      <w:r w:rsidRPr="00A27963">
        <w:rPr>
          <w:rStyle w:val="FootnoteReference"/>
          <w:lang w:val="sq-AL"/>
        </w:rPr>
        <w:footnoteRef/>
      </w:r>
      <w:r w:rsidRPr="00A27963">
        <w:rPr>
          <w:lang w:val="sq-AL"/>
        </w:rPr>
        <w:t xml:space="preserve"> Kur ndikon vendet e punës, do të ketë edhe ndikime sociale. </w:t>
      </w:r>
    </w:p>
  </w:footnote>
  <w:footnote w:id="18">
    <w:p w14:paraId="77F1BA2A" w14:textId="77777777" w:rsidR="00E66EED" w:rsidRPr="00A27963" w:rsidRDefault="00E66EED" w:rsidP="0047273D">
      <w:pPr>
        <w:pStyle w:val="FootnoteText"/>
        <w:rPr>
          <w:sz w:val="18"/>
          <w:szCs w:val="18"/>
          <w:lang w:val="sq-AL"/>
        </w:rPr>
      </w:pPr>
      <w:r w:rsidRPr="00A27963">
        <w:rPr>
          <w:rStyle w:val="FootnoteReference"/>
          <w:sz w:val="18"/>
          <w:szCs w:val="18"/>
          <w:lang w:val="sq-AL"/>
        </w:rPr>
        <w:footnoteRef/>
      </w:r>
      <w:r w:rsidRPr="00A27963">
        <w:rPr>
          <w:sz w:val="18"/>
          <w:szCs w:val="18"/>
          <w:lang w:val="sq-AL"/>
        </w:rPr>
        <w:t xml:space="preserve"> Kur prek vendet e punës, do të ketë edhe ndikime ekonomike.</w:t>
      </w:r>
    </w:p>
  </w:footnote>
  <w:footnote w:id="19">
    <w:p w14:paraId="0F7FC509" w14:textId="77777777" w:rsidR="00E66EED" w:rsidRPr="00A27963" w:rsidRDefault="00E66EED" w:rsidP="0047273D">
      <w:pPr>
        <w:pStyle w:val="FootnoteText"/>
        <w:rPr>
          <w:sz w:val="18"/>
          <w:szCs w:val="18"/>
          <w:lang w:val="sq-AL"/>
        </w:rPr>
      </w:pPr>
      <w:r w:rsidRPr="00A27963">
        <w:rPr>
          <w:rStyle w:val="FootnoteReference"/>
          <w:sz w:val="18"/>
          <w:szCs w:val="18"/>
          <w:lang w:val="sq-AL"/>
        </w:rPr>
        <w:footnoteRef/>
      </w:r>
      <w:r w:rsidRPr="00A27963">
        <w:rPr>
          <w:sz w:val="18"/>
          <w:szCs w:val="18"/>
          <w:lang w:val="sq-AL"/>
        </w:rPr>
        <w:t xml:space="preserve"> Kur ka ndikim në shëndetin dhe sigurinë publike, atëherë rregullisht ka ndikime mjedisore. </w:t>
      </w:r>
    </w:p>
  </w:footnote>
  <w:footnote w:id="20">
    <w:p w14:paraId="33B6B3C6" w14:textId="77777777" w:rsidR="00E66EED" w:rsidRPr="00A27963" w:rsidRDefault="00E66EED" w:rsidP="0047273D">
      <w:pPr>
        <w:rPr>
          <w:sz w:val="18"/>
          <w:szCs w:val="18"/>
          <w:lang w:val="sq-AL"/>
        </w:rPr>
      </w:pPr>
      <w:r w:rsidRPr="00A27963">
        <w:rPr>
          <w:rStyle w:val="FootnoteReference"/>
          <w:sz w:val="18"/>
          <w:szCs w:val="18"/>
          <w:lang w:val="sq-AL"/>
        </w:rPr>
        <w:footnoteRef/>
      </w:r>
      <w:r w:rsidRPr="00A27963">
        <w:rPr>
          <w:sz w:val="18"/>
          <w:szCs w:val="18"/>
          <w:lang w:val="sq-AL"/>
        </w:rPr>
        <w:t xml:space="preserve"> Barazia gjinore trajtohet në Vlerësimin e Ndikimit Gjinor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395B" w14:textId="77777777" w:rsidR="00E66EED" w:rsidRPr="003F594F" w:rsidRDefault="00E66EED" w:rsidP="00413FD0">
    <w:pPr>
      <w:pStyle w:val="Header"/>
      <w:jc w:val="center"/>
      <w:rPr>
        <w:lang w:val="sq-AL"/>
      </w:rPr>
    </w:pPr>
    <w:r w:rsidRPr="003F594F">
      <w:rPr>
        <w:lang w:val="sq-AL"/>
      </w:rPr>
      <w:t>Koncept Dokumenti për Burimet e Ripërtëritshme të Energjisë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CF703" w14:textId="77777777" w:rsidR="00E66EED" w:rsidRDefault="00E66EED" w:rsidP="00413FD0">
    <w:pPr>
      <w:pStyle w:val="Header"/>
      <w:jc w:val="center"/>
    </w:pPr>
    <w:r w:rsidRPr="00413FD0">
      <w:t>Koncept dokumenti për burimet e rinovueshme të energjisë</w:t>
    </w:r>
  </w:p>
  <w:p w14:paraId="4A5D2573" w14:textId="77777777" w:rsidR="00E66EED" w:rsidRDefault="00E66E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A1363"/>
    <w:multiLevelType w:val="hybridMultilevel"/>
    <w:tmpl w:val="68E6DA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832B3"/>
    <w:multiLevelType w:val="hybridMultilevel"/>
    <w:tmpl w:val="ACFCEAD8"/>
    <w:lvl w:ilvl="0" w:tplc="758613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70D17"/>
    <w:multiLevelType w:val="hybridMultilevel"/>
    <w:tmpl w:val="D7FEDBBE"/>
    <w:lvl w:ilvl="0" w:tplc="141A0001">
      <w:start w:val="1"/>
      <w:numFmt w:val="bullet"/>
      <w:lvlText w:val=""/>
      <w:lvlJc w:val="left"/>
      <w:pPr>
        <w:ind w:left="720" w:hanging="360"/>
      </w:pPr>
      <w:rPr>
        <w:rFonts w:ascii="Symbol" w:hAnsi="Symbol"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nsid w:val="40506F64"/>
    <w:multiLevelType w:val="hybridMultilevel"/>
    <w:tmpl w:val="3192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D2F67"/>
    <w:multiLevelType w:val="hybridMultilevel"/>
    <w:tmpl w:val="98B019F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4F6938AF"/>
    <w:multiLevelType w:val="hybridMultilevel"/>
    <w:tmpl w:val="9A68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74F98"/>
    <w:multiLevelType w:val="hybridMultilevel"/>
    <w:tmpl w:val="64E63FBA"/>
    <w:lvl w:ilvl="0" w:tplc="041C0001">
      <w:start w:val="1"/>
      <w:numFmt w:val="bullet"/>
      <w:lvlText w:val=""/>
      <w:lvlJc w:val="left"/>
      <w:pPr>
        <w:ind w:left="720" w:hanging="360"/>
      </w:pPr>
      <w:rPr>
        <w:rFonts w:ascii="Symbol" w:hAnsi="Symbol" w:hint="default"/>
      </w:rPr>
    </w:lvl>
    <w:lvl w:ilvl="1" w:tplc="48C40C30">
      <w:numFmt w:val="bullet"/>
      <w:lvlText w:val="-"/>
      <w:lvlJc w:val="left"/>
      <w:pPr>
        <w:ind w:left="1800" w:hanging="720"/>
      </w:pPr>
      <w:rPr>
        <w:rFonts w:ascii="Calibri" w:eastAsia="MS Mincho" w:hAnsi="Calibri" w:cs="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590E4881"/>
    <w:multiLevelType w:val="hybridMultilevel"/>
    <w:tmpl w:val="AEB847FE"/>
    <w:lvl w:ilvl="0" w:tplc="66928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736A5"/>
    <w:multiLevelType w:val="hybridMultilevel"/>
    <w:tmpl w:val="1832AC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D6A1B"/>
    <w:multiLevelType w:val="hybridMultilevel"/>
    <w:tmpl w:val="AF70049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5344A"/>
    <w:multiLevelType w:val="hybridMultilevel"/>
    <w:tmpl w:val="592E9C4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65000532"/>
    <w:multiLevelType w:val="hybridMultilevel"/>
    <w:tmpl w:val="109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4675BC"/>
    <w:multiLevelType w:val="hybridMultilevel"/>
    <w:tmpl w:val="EFDC63D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6B6379AE"/>
    <w:multiLevelType w:val="hybridMultilevel"/>
    <w:tmpl w:val="DA78BF4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6C4142B4"/>
    <w:multiLevelType w:val="hybridMultilevel"/>
    <w:tmpl w:val="7280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B10129"/>
    <w:multiLevelType w:val="hybridMultilevel"/>
    <w:tmpl w:val="7548B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A769E"/>
    <w:multiLevelType w:val="hybridMultilevel"/>
    <w:tmpl w:val="C74E7F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108DF"/>
    <w:multiLevelType w:val="hybridMultilevel"/>
    <w:tmpl w:val="E97E425E"/>
    <w:lvl w:ilvl="0" w:tplc="4574E11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5AE71F6"/>
    <w:multiLevelType w:val="hybridMultilevel"/>
    <w:tmpl w:val="BD5AA8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7BA82C91"/>
    <w:multiLevelType w:val="hybridMultilevel"/>
    <w:tmpl w:val="C3B6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544EF"/>
    <w:multiLevelType w:val="hybridMultilevel"/>
    <w:tmpl w:val="4D0AE9D8"/>
    <w:lvl w:ilvl="0" w:tplc="5F12C248">
      <w:start w:val="1"/>
      <w:numFmt w:val="lowerLetter"/>
      <w:lvlText w:val="%1)"/>
      <w:lvlJc w:val="left"/>
      <w:pPr>
        <w:ind w:left="720" w:hanging="360"/>
      </w:pPr>
      <w:rPr>
        <w:rFonts w:ascii="Corbel" w:hAnsi="Corbel" w:cs="Arial" w:hint="default"/>
      </w:rPr>
    </w:lvl>
    <w:lvl w:ilvl="1" w:tplc="9A5A0EC4" w:tentative="1">
      <w:start w:val="1"/>
      <w:numFmt w:val="lowerLetter"/>
      <w:lvlText w:val="%2."/>
      <w:lvlJc w:val="left"/>
      <w:pPr>
        <w:ind w:left="1440" w:hanging="360"/>
      </w:pPr>
    </w:lvl>
    <w:lvl w:ilvl="2" w:tplc="5F268C7A"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D620B"/>
    <w:multiLevelType w:val="hybridMultilevel"/>
    <w:tmpl w:val="13782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0"/>
  </w:num>
  <w:num w:numId="4">
    <w:abstractNumId w:val="1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21"/>
  </w:num>
  <w:num w:numId="9">
    <w:abstractNumId w:val="16"/>
  </w:num>
  <w:num w:numId="10">
    <w:abstractNumId w:val="5"/>
  </w:num>
  <w:num w:numId="11">
    <w:abstractNumId w:val="14"/>
  </w:num>
  <w:num w:numId="12">
    <w:abstractNumId w:val="7"/>
  </w:num>
  <w:num w:numId="13">
    <w:abstractNumId w:val="13"/>
  </w:num>
  <w:num w:numId="14">
    <w:abstractNumId w:val="8"/>
  </w:num>
  <w:num w:numId="15">
    <w:abstractNumId w:val="9"/>
  </w:num>
  <w:num w:numId="16">
    <w:abstractNumId w:val="10"/>
  </w:num>
  <w:num w:numId="17">
    <w:abstractNumId w:val="1"/>
  </w:num>
  <w:num w:numId="18">
    <w:abstractNumId w:val="17"/>
  </w:num>
  <w:num w:numId="19">
    <w:abstractNumId w:val="12"/>
  </w:num>
  <w:num w:numId="20">
    <w:abstractNumId w:val="15"/>
  </w:num>
  <w:num w:numId="21">
    <w:abstractNumId w:val="22"/>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1DCC"/>
    <w:rsid w:val="00007F56"/>
    <w:rsid w:val="00010A7F"/>
    <w:rsid w:val="00010EFE"/>
    <w:rsid w:val="000121AC"/>
    <w:rsid w:val="000148C1"/>
    <w:rsid w:val="0002112E"/>
    <w:rsid w:val="000224A6"/>
    <w:rsid w:val="00022B75"/>
    <w:rsid w:val="00026CE9"/>
    <w:rsid w:val="00027D7E"/>
    <w:rsid w:val="00031039"/>
    <w:rsid w:val="00035233"/>
    <w:rsid w:val="00037E1D"/>
    <w:rsid w:val="000424BD"/>
    <w:rsid w:val="00045F09"/>
    <w:rsid w:val="00051DC1"/>
    <w:rsid w:val="00052B95"/>
    <w:rsid w:val="000574D9"/>
    <w:rsid w:val="00063448"/>
    <w:rsid w:val="00065417"/>
    <w:rsid w:val="0007074E"/>
    <w:rsid w:val="0007197C"/>
    <w:rsid w:val="00073191"/>
    <w:rsid w:val="00074B74"/>
    <w:rsid w:val="00083F04"/>
    <w:rsid w:val="000A05F8"/>
    <w:rsid w:val="000A20A2"/>
    <w:rsid w:val="000A351E"/>
    <w:rsid w:val="000A4228"/>
    <w:rsid w:val="000A4540"/>
    <w:rsid w:val="000A5E3C"/>
    <w:rsid w:val="000B001F"/>
    <w:rsid w:val="000B283F"/>
    <w:rsid w:val="000B360D"/>
    <w:rsid w:val="000B5461"/>
    <w:rsid w:val="000C01D7"/>
    <w:rsid w:val="000C2FB9"/>
    <w:rsid w:val="000C40A7"/>
    <w:rsid w:val="000C7DB1"/>
    <w:rsid w:val="000D4CD5"/>
    <w:rsid w:val="000E7D70"/>
    <w:rsid w:val="000F23B3"/>
    <w:rsid w:val="000F2DBB"/>
    <w:rsid w:val="000F3148"/>
    <w:rsid w:val="000F3678"/>
    <w:rsid w:val="000F4C59"/>
    <w:rsid w:val="000F6EDF"/>
    <w:rsid w:val="000F7D10"/>
    <w:rsid w:val="00100ECF"/>
    <w:rsid w:val="00103A89"/>
    <w:rsid w:val="0010427E"/>
    <w:rsid w:val="00104736"/>
    <w:rsid w:val="00106120"/>
    <w:rsid w:val="0010619C"/>
    <w:rsid w:val="00110763"/>
    <w:rsid w:val="001111A3"/>
    <w:rsid w:val="00113575"/>
    <w:rsid w:val="001136A6"/>
    <w:rsid w:val="00117147"/>
    <w:rsid w:val="00117397"/>
    <w:rsid w:val="00117BC9"/>
    <w:rsid w:val="001236FE"/>
    <w:rsid w:val="001262BD"/>
    <w:rsid w:val="00126BC6"/>
    <w:rsid w:val="0012780A"/>
    <w:rsid w:val="00132697"/>
    <w:rsid w:val="00133C0F"/>
    <w:rsid w:val="001345D4"/>
    <w:rsid w:val="00145A19"/>
    <w:rsid w:val="00146ED2"/>
    <w:rsid w:val="00150681"/>
    <w:rsid w:val="00151B20"/>
    <w:rsid w:val="00161185"/>
    <w:rsid w:val="00162D8C"/>
    <w:rsid w:val="00163ECB"/>
    <w:rsid w:val="001725DB"/>
    <w:rsid w:val="00172890"/>
    <w:rsid w:val="001750DC"/>
    <w:rsid w:val="001768A5"/>
    <w:rsid w:val="00180BB0"/>
    <w:rsid w:val="00181ADC"/>
    <w:rsid w:val="00182870"/>
    <w:rsid w:val="001832D4"/>
    <w:rsid w:val="0019079D"/>
    <w:rsid w:val="001A365C"/>
    <w:rsid w:val="001A3AD4"/>
    <w:rsid w:val="001A5F3A"/>
    <w:rsid w:val="001A7D6D"/>
    <w:rsid w:val="001B1B5D"/>
    <w:rsid w:val="001B2DFC"/>
    <w:rsid w:val="001B571F"/>
    <w:rsid w:val="001B69DB"/>
    <w:rsid w:val="001C3A01"/>
    <w:rsid w:val="001C5981"/>
    <w:rsid w:val="001C781B"/>
    <w:rsid w:val="001D33AC"/>
    <w:rsid w:val="001E1662"/>
    <w:rsid w:val="001E2FE8"/>
    <w:rsid w:val="001E3DB1"/>
    <w:rsid w:val="001E626B"/>
    <w:rsid w:val="001E6664"/>
    <w:rsid w:val="001F35EC"/>
    <w:rsid w:val="001F7474"/>
    <w:rsid w:val="00200884"/>
    <w:rsid w:val="00201758"/>
    <w:rsid w:val="002072D2"/>
    <w:rsid w:val="00211094"/>
    <w:rsid w:val="00216E5C"/>
    <w:rsid w:val="00222F76"/>
    <w:rsid w:val="00232108"/>
    <w:rsid w:val="002349B2"/>
    <w:rsid w:val="00250C51"/>
    <w:rsid w:val="00253BC3"/>
    <w:rsid w:val="00253E60"/>
    <w:rsid w:val="002604DB"/>
    <w:rsid w:val="00261C54"/>
    <w:rsid w:val="0026468B"/>
    <w:rsid w:val="00265C3E"/>
    <w:rsid w:val="0027200A"/>
    <w:rsid w:val="002729AA"/>
    <w:rsid w:val="00281234"/>
    <w:rsid w:val="0028364D"/>
    <w:rsid w:val="00284717"/>
    <w:rsid w:val="00286529"/>
    <w:rsid w:val="002911B6"/>
    <w:rsid w:val="00293AC3"/>
    <w:rsid w:val="00293B21"/>
    <w:rsid w:val="0029582D"/>
    <w:rsid w:val="0029587D"/>
    <w:rsid w:val="002A0887"/>
    <w:rsid w:val="002A74B9"/>
    <w:rsid w:val="002B1D55"/>
    <w:rsid w:val="002B3682"/>
    <w:rsid w:val="002B3F3C"/>
    <w:rsid w:val="002B6043"/>
    <w:rsid w:val="002B7F28"/>
    <w:rsid w:val="002D17EC"/>
    <w:rsid w:val="002D22CB"/>
    <w:rsid w:val="002D58A3"/>
    <w:rsid w:val="002E60E3"/>
    <w:rsid w:val="002F1F8B"/>
    <w:rsid w:val="002F3D76"/>
    <w:rsid w:val="00301752"/>
    <w:rsid w:val="003027A0"/>
    <w:rsid w:val="00303D9E"/>
    <w:rsid w:val="00310776"/>
    <w:rsid w:val="003145AD"/>
    <w:rsid w:val="0031779B"/>
    <w:rsid w:val="00317E59"/>
    <w:rsid w:val="00317EDB"/>
    <w:rsid w:val="0032167D"/>
    <w:rsid w:val="00325AE3"/>
    <w:rsid w:val="00326770"/>
    <w:rsid w:val="0032793B"/>
    <w:rsid w:val="00327D14"/>
    <w:rsid w:val="00331CC4"/>
    <w:rsid w:val="003320DF"/>
    <w:rsid w:val="003322BC"/>
    <w:rsid w:val="00333F02"/>
    <w:rsid w:val="003352E7"/>
    <w:rsid w:val="00336118"/>
    <w:rsid w:val="00337C02"/>
    <w:rsid w:val="003468F0"/>
    <w:rsid w:val="003504ED"/>
    <w:rsid w:val="003519BB"/>
    <w:rsid w:val="00355697"/>
    <w:rsid w:val="00356AD9"/>
    <w:rsid w:val="003629C0"/>
    <w:rsid w:val="00366DCB"/>
    <w:rsid w:val="00370B4A"/>
    <w:rsid w:val="00371913"/>
    <w:rsid w:val="003729BD"/>
    <w:rsid w:val="00373065"/>
    <w:rsid w:val="00374469"/>
    <w:rsid w:val="00380B91"/>
    <w:rsid w:val="00385B1A"/>
    <w:rsid w:val="00385F4D"/>
    <w:rsid w:val="00392542"/>
    <w:rsid w:val="00393949"/>
    <w:rsid w:val="0039602F"/>
    <w:rsid w:val="003A44FC"/>
    <w:rsid w:val="003A6416"/>
    <w:rsid w:val="003B268E"/>
    <w:rsid w:val="003B2C35"/>
    <w:rsid w:val="003C14F3"/>
    <w:rsid w:val="003C4709"/>
    <w:rsid w:val="003C47F5"/>
    <w:rsid w:val="003C7F6F"/>
    <w:rsid w:val="003D1128"/>
    <w:rsid w:val="003D134D"/>
    <w:rsid w:val="003E1C49"/>
    <w:rsid w:val="003E2C4C"/>
    <w:rsid w:val="003F15D4"/>
    <w:rsid w:val="003F198C"/>
    <w:rsid w:val="003F594F"/>
    <w:rsid w:val="003F6DD2"/>
    <w:rsid w:val="003F7E36"/>
    <w:rsid w:val="004011A9"/>
    <w:rsid w:val="004034E1"/>
    <w:rsid w:val="00411120"/>
    <w:rsid w:val="004111E6"/>
    <w:rsid w:val="00413FD0"/>
    <w:rsid w:val="00416EEE"/>
    <w:rsid w:val="0042092E"/>
    <w:rsid w:val="00427BC0"/>
    <w:rsid w:val="004313A4"/>
    <w:rsid w:val="00434B37"/>
    <w:rsid w:val="004358A4"/>
    <w:rsid w:val="004402E1"/>
    <w:rsid w:val="00441F5A"/>
    <w:rsid w:val="00442D97"/>
    <w:rsid w:val="004461F5"/>
    <w:rsid w:val="00446A13"/>
    <w:rsid w:val="00446D2B"/>
    <w:rsid w:val="00453D69"/>
    <w:rsid w:val="004603FB"/>
    <w:rsid w:val="00460FC2"/>
    <w:rsid w:val="004624D1"/>
    <w:rsid w:val="004625FF"/>
    <w:rsid w:val="00463382"/>
    <w:rsid w:val="004645C9"/>
    <w:rsid w:val="0047273D"/>
    <w:rsid w:val="00472B2F"/>
    <w:rsid w:val="004745BD"/>
    <w:rsid w:val="00482945"/>
    <w:rsid w:val="00486490"/>
    <w:rsid w:val="0049103A"/>
    <w:rsid w:val="00491BF5"/>
    <w:rsid w:val="004929E9"/>
    <w:rsid w:val="00493E4C"/>
    <w:rsid w:val="004A2BE1"/>
    <w:rsid w:val="004A6974"/>
    <w:rsid w:val="004B08F0"/>
    <w:rsid w:val="004B41CE"/>
    <w:rsid w:val="004C0575"/>
    <w:rsid w:val="004C22E7"/>
    <w:rsid w:val="004C2325"/>
    <w:rsid w:val="004C2D3E"/>
    <w:rsid w:val="004D06C0"/>
    <w:rsid w:val="004D27CF"/>
    <w:rsid w:val="004D2CC0"/>
    <w:rsid w:val="004D5AB2"/>
    <w:rsid w:val="004D7370"/>
    <w:rsid w:val="004E1FC0"/>
    <w:rsid w:val="004E5865"/>
    <w:rsid w:val="004E6E7B"/>
    <w:rsid w:val="004F34DB"/>
    <w:rsid w:val="004F35E6"/>
    <w:rsid w:val="00502E04"/>
    <w:rsid w:val="00506F7E"/>
    <w:rsid w:val="00510679"/>
    <w:rsid w:val="00511165"/>
    <w:rsid w:val="0051150D"/>
    <w:rsid w:val="005116E4"/>
    <w:rsid w:val="00516E3A"/>
    <w:rsid w:val="00517B0C"/>
    <w:rsid w:val="00520352"/>
    <w:rsid w:val="00520F10"/>
    <w:rsid w:val="00522105"/>
    <w:rsid w:val="00522B63"/>
    <w:rsid w:val="005346EE"/>
    <w:rsid w:val="0053626D"/>
    <w:rsid w:val="005366D1"/>
    <w:rsid w:val="005375E1"/>
    <w:rsid w:val="0054055A"/>
    <w:rsid w:val="00541488"/>
    <w:rsid w:val="00542A50"/>
    <w:rsid w:val="00542A8B"/>
    <w:rsid w:val="00544B35"/>
    <w:rsid w:val="00550B98"/>
    <w:rsid w:val="00552552"/>
    <w:rsid w:val="005602C8"/>
    <w:rsid w:val="005659DA"/>
    <w:rsid w:val="00565D9F"/>
    <w:rsid w:val="00567F37"/>
    <w:rsid w:val="0057230E"/>
    <w:rsid w:val="00580983"/>
    <w:rsid w:val="00584818"/>
    <w:rsid w:val="00585407"/>
    <w:rsid w:val="005857A0"/>
    <w:rsid w:val="00586BED"/>
    <w:rsid w:val="005879D7"/>
    <w:rsid w:val="00587EDF"/>
    <w:rsid w:val="00590DB9"/>
    <w:rsid w:val="00592AF6"/>
    <w:rsid w:val="005949DF"/>
    <w:rsid w:val="005952DB"/>
    <w:rsid w:val="00595960"/>
    <w:rsid w:val="005A4CB1"/>
    <w:rsid w:val="005B2432"/>
    <w:rsid w:val="005B3D01"/>
    <w:rsid w:val="005C29F5"/>
    <w:rsid w:val="005C65EC"/>
    <w:rsid w:val="005D1935"/>
    <w:rsid w:val="005D4E80"/>
    <w:rsid w:val="005D55F8"/>
    <w:rsid w:val="005D63B3"/>
    <w:rsid w:val="005E20A5"/>
    <w:rsid w:val="005F1C8E"/>
    <w:rsid w:val="005F7ED5"/>
    <w:rsid w:val="006015AD"/>
    <w:rsid w:val="00603D6D"/>
    <w:rsid w:val="006053E5"/>
    <w:rsid w:val="00605605"/>
    <w:rsid w:val="00606F65"/>
    <w:rsid w:val="00610B14"/>
    <w:rsid w:val="00610C96"/>
    <w:rsid w:val="006202D6"/>
    <w:rsid w:val="00623027"/>
    <w:rsid w:val="00623843"/>
    <w:rsid w:val="00626332"/>
    <w:rsid w:val="00630069"/>
    <w:rsid w:val="006304E1"/>
    <w:rsid w:val="006344C1"/>
    <w:rsid w:val="00637E24"/>
    <w:rsid w:val="00643A10"/>
    <w:rsid w:val="0064622A"/>
    <w:rsid w:val="0065255B"/>
    <w:rsid w:val="00655B43"/>
    <w:rsid w:val="006577E1"/>
    <w:rsid w:val="00660F40"/>
    <w:rsid w:val="00664521"/>
    <w:rsid w:val="00665922"/>
    <w:rsid w:val="00666CF9"/>
    <w:rsid w:val="006710FF"/>
    <w:rsid w:val="00671654"/>
    <w:rsid w:val="00674773"/>
    <w:rsid w:val="00683C55"/>
    <w:rsid w:val="0068628F"/>
    <w:rsid w:val="0069343F"/>
    <w:rsid w:val="006A11C9"/>
    <w:rsid w:val="006A1C23"/>
    <w:rsid w:val="006A41B0"/>
    <w:rsid w:val="006A6529"/>
    <w:rsid w:val="006A6B65"/>
    <w:rsid w:val="006A79A1"/>
    <w:rsid w:val="006A7FEB"/>
    <w:rsid w:val="006B056A"/>
    <w:rsid w:val="006B1E18"/>
    <w:rsid w:val="006B26CA"/>
    <w:rsid w:val="006C2C1B"/>
    <w:rsid w:val="006C4B0C"/>
    <w:rsid w:val="006D0294"/>
    <w:rsid w:val="006D0B59"/>
    <w:rsid w:val="006D1C3E"/>
    <w:rsid w:val="006D1E1A"/>
    <w:rsid w:val="006D39D8"/>
    <w:rsid w:val="006D575F"/>
    <w:rsid w:val="006D5D50"/>
    <w:rsid w:val="006E28BB"/>
    <w:rsid w:val="006E40A7"/>
    <w:rsid w:val="006E6BDB"/>
    <w:rsid w:val="006E79E5"/>
    <w:rsid w:val="006F06A4"/>
    <w:rsid w:val="00701DD2"/>
    <w:rsid w:val="007119CE"/>
    <w:rsid w:val="00714C04"/>
    <w:rsid w:val="00721868"/>
    <w:rsid w:val="0072211E"/>
    <w:rsid w:val="00730CA6"/>
    <w:rsid w:val="007324C5"/>
    <w:rsid w:val="00737AD7"/>
    <w:rsid w:val="00752A8D"/>
    <w:rsid w:val="0075339D"/>
    <w:rsid w:val="00761613"/>
    <w:rsid w:val="00764E83"/>
    <w:rsid w:val="00771112"/>
    <w:rsid w:val="00771BBB"/>
    <w:rsid w:val="00780B8F"/>
    <w:rsid w:val="007815E1"/>
    <w:rsid w:val="00782D46"/>
    <w:rsid w:val="007960A0"/>
    <w:rsid w:val="007964A5"/>
    <w:rsid w:val="007A5A67"/>
    <w:rsid w:val="007B0930"/>
    <w:rsid w:val="007B325F"/>
    <w:rsid w:val="007B5292"/>
    <w:rsid w:val="007B5C4E"/>
    <w:rsid w:val="007B693B"/>
    <w:rsid w:val="007C27E1"/>
    <w:rsid w:val="007C7915"/>
    <w:rsid w:val="007D236E"/>
    <w:rsid w:val="007D768B"/>
    <w:rsid w:val="007E2E57"/>
    <w:rsid w:val="007E352F"/>
    <w:rsid w:val="007E669F"/>
    <w:rsid w:val="007E6C6B"/>
    <w:rsid w:val="007E7290"/>
    <w:rsid w:val="007F1EDE"/>
    <w:rsid w:val="007F2A53"/>
    <w:rsid w:val="00816E0E"/>
    <w:rsid w:val="00817387"/>
    <w:rsid w:val="008175D3"/>
    <w:rsid w:val="0082102B"/>
    <w:rsid w:val="00833273"/>
    <w:rsid w:val="008350E8"/>
    <w:rsid w:val="00835C5C"/>
    <w:rsid w:val="0083647F"/>
    <w:rsid w:val="00837AFC"/>
    <w:rsid w:val="00837EA2"/>
    <w:rsid w:val="008415CA"/>
    <w:rsid w:val="00843407"/>
    <w:rsid w:val="00845FCE"/>
    <w:rsid w:val="0085292F"/>
    <w:rsid w:val="0085609D"/>
    <w:rsid w:val="00856C25"/>
    <w:rsid w:val="00862A68"/>
    <w:rsid w:val="00864DAA"/>
    <w:rsid w:val="008662FE"/>
    <w:rsid w:val="008709C2"/>
    <w:rsid w:val="0088353E"/>
    <w:rsid w:val="00887B40"/>
    <w:rsid w:val="00890435"/>
    <w:rsid w:val="00896B44"/>
    <w:rsid w:val="008B2945"/>
    <w:rsid w:val="008B4C84"/>
    <w:rsid w:val="008B6DAC"/>
    <w:rsid w:val="008C1568"/>
    <w:rsid w:val="008C6C30"/>
    <w:rsid w:val="008D3637"/>
    <w:rsid w:val="008D68D7"/>
    <w:rsid w:val="008D7069"/>
    <w:rsid w:val="008D75B4"/>
    <w:rsid w:val="008D79C0"/>
    <w:rsid w:val="008D7CD0"/>
    <w:rsid w:val="008E0C47"/>
    <w:rsid w:val="008E3EB0"/>
    <w:rsid w:val="008F2253"/>
    <w:rsid w:val="008F4946"/>
    <w:rsid w:val="009003FC"/>
    <w:rsid w:val="0090232B"/>
    <w:rsid w:val="00904C64"/>
    <w:rsid w:val="00905DE7"/>
    <w:rsid w:val="00907663"/>
    <w:rsid w:val="00912380"/>
    <w:rsid w:val="00915E7B"/>
    <w:rsid w:val="00930DB5"/>
    <w:rsid w:val="00931AA1"/>
    <w:rsid w:val="00931D86"/>
    <w:rsid w:val="00936DEB"/>
    <w:rsid w:val="009375F4"/>
    <w:rsid w:val="00937A2C"/>
    <w:rsid w:val="00937AA7"/>
    <w:rsid w:val="0094070C"/>
    <w:rsid w:val="00941094"/>
    <w:rsid w:val="00942D7C"/>
    <w:rsid w:val="00945AF2"/>
    <w:rsid w:val="00945B26"/>
    <w:rsid w:val="00946B68"/>
    <w:rsid w:val="00950A53"/>
    <w:rsid w:val="00952293"/>
    <w:rsid w:val="00953E67"/>
    <w:rsid w:val="009579D8"/>
    <w:rsid w:val="009656EC"/>
    <w:rsid w:val="009659DF"/>
    <w:rsid w:val="00965B4A"/>
    <w:rsid w:val="00967D18"/>
    <w:rsid w:val="00971E60"/>
    <w:rsid w:val="009732B1"/>
    <w:rsid w:val="00980D36"/>
    <w:rsid w:val="00982BB6"/>
    <w:rsid w:val="009966F0"/>
    <w:rsid w:val="009A090B"/>
    <w:rsid w:val="009A0E9C"/>
    <w:rsid w:val="009A7E39"/>
    <w:rsid w:val="009B06D0"/>
    <w:rsid w:val="009B40CE"/>
    <w:rsid w:val="009B4686"/>
    <w:rsid w:val="009C0BFF"/>
    <w:rsid w:val="009C2420"/>
    <w:rsid w:val="009C6B94"/>
    <w:rsid w:val="009C7212"/>
    <w:rsid w:val="009D444C"/>
    <w:rsid w:val="009E1A07"/>
    <w:rsid w:val="009E457C"/>
    <w:rsid w:val="009E4D78"/>
    <w:rsid w:val="009F7269"/>
    <w:rsid w:val="00A06303"/>
    <w:rsid w:val="00A078EB"/>
    <w:rsid w:val="00A1216A"/>
    <w:rsid w:val="00A1358F"/>
    <w:rsid w:val="00A214D4"/>
    <w:rsid w:val="00A22B1A"/>
    <w:rsid w:val="00A23855"/>
    <w:rsid w:val="00A26FC7"/>
    <w:rsid w:val="00A27963"/>
    <w:rsid w:val="00A320DF"/>
    <w:rsid w:val="00A33A00"/>
    <w:rsid w:val="00A37253"/>
    <w:rsid w:val="00A403C1"/>
    <w:rsid w:val="00A42DFA"/>
    <w:rsid w:val="00A4329D"/>
    <w:rsid w:val="00A46D67"/>
    <w:rsid w:val="00A477AE"/>
    <w:rsid w:val="00A56573"/>
    <w:rsid w:val="00A61B6E"/>
    <w:rsid w:val="00A62BB3"/>
    <w:rsid w:val="00A62E01"/>
    <w:rsid w:val="00A63699"/>
    <w:rsid w:val="00A675C8"/>
    <w:rsid w:val="00A67A41"/>
    <w:rsid w:val="00A70E2C"/>
    <w:rsid w:val="00A7233D"/>
    <w:rsid w:val="00A7478F"/>
    <w:rsid w:val="00A82713"/>
    <w:rsid w:val="00A83637"/>
    <w:rsid w:val="00A91670"/>
    <w:rsid w:val="00A924DC"/>
    <w:rsid w:val="00AA4F72"/>
    <w:rsid w:val="00AB1C1C"/>
    <w:rsid w:val="00AB2DD3"/>
    <w:rsid w:val="00AB3A26"/>
    <w:rsid w:val="00AB4E68"/>
    <w:rsid w:val="00AC094B"/>
    <w:rsid w:val="00AC2A4D"/>
    <w:rsid w:val="00AC48EC"/>
    <w:rsid w:val="00AC60B9"/>
    <w:rsid w:val="00AD0413"/>
    <w:rsid w:val="00AD441C"/>
    <w:rsid w:val="00AE0B03"/>
    <w:rsid w:val="00AE5FC2"/>
    <w:rsid w:val="00AF2843"/>
    <w:rsid w:val="00AF2E8B"/>
    <w:rsid w:val="00AF4265"/>
    <w:rsid w:val="00AF445E"/>
    <w:rsid w:val="00AF632A"/>
    <w:rsid w:val="00AF78C2"/>
    <w:rsid w:val="00B127E8"/>
    <w:rsid w:val="00B13F96"/>
    <w:rsid w:val="00B140BA"/>
    <w:rsid w:val="00B1424D"/>
    <w:rsid w:val="00B154F4"/>
    <w:rsid w:val="00B22E90"/>
    <w:rsid w:val="00B25F63"/>
    <w:rsid w:val="00B40183"/>
    <w:rsid w:val="00B41A99"/>
    <w:rsid w:val="00B53B64"/>
    <w:rsid w:val="00B55173"/>
    <w:rsid w:val="00B554D8"/>
    <w:rsid w:val="00B55C77"/>
    <w:rsid w:val="00B6132A"/>
    <w:rsid w:val="00B62223"/>
    <w:rsid w:val="00B77557"/>
    <w:rsid w:val="00B819EB"/>
    <w:rsid w:val="00B82D18"/>
    <w:rsid w:val="00B85A37"/>
    <w:rsid w:val="00B86217"/>
    <w:rsid w:val="00B90504"/>
    <w:rsid w:val="00B958C2"/>
    <w:rsid w:val="00BA20CE"/>
    <w:rsid w:val="00BA42C8"/>
    <w:rsid w:val="00BA481F"/>
    <w:rsid w:val="00BB099D"/>
    <w:rsid w:val="00BB18A5"/>
    <w:rsid w:val="00BB2D0F"/>
    <w:rsid w:val="00BB5D37"/>
    <w:rsid w:val="00BB6317"/>
    <w:rsid w:val="00BC0A80"/>
    <w:rsid w:val="00BC1CEB"/>
    <w:rsid w:val="00BC7336"/>
    <w:rsid w:val="00BC78BD"/>
    <w:rsid w:val="00BD0EE9"/>
    <w:rsid w:val="00BD15E8"/>
    <w:rsid w:val="00BD20EB"/>
    <w:rsid w:val="00BE085F"/>
    <w:rsid w:val="00BE3A17"/>
    <w:rsid w:val="00BE6667"/>
    <w:rsid w:val="00BF4197"/>
    <w:rsid w:val="00BF57C3"/>
    <w:rsid w:val="00BF6327"/>
    <w:rsid w:val="00BF6F43"/>
    <w:rsid w:val="00C00633"/>
    <w:rsid w:val="00C0541B"/>
    <w:rsid w:val="00C07801"/>
    <w:rsid w:val="00C113F4"/>
    <w:rsid w:val="00C11655"/>
    <w:rsid w:val="00C13D3C"/>
    <w:rsid w:val="00C20057"/>
    <w:rsid w:val="00C2134F"/>
    <w:rsid w:val="00C2722D"/>
    <w:rsid w:val="00C325AA"/>
    <w:rsid w:val="00C32836"/>
    <w:rsid w:val="00C35044"/>
    <w:rsid w:val="00C3667F"/>
    <w:rsid w:val="00C3747A"/>
    <w:rsid w:val="00C37A1E"/>
    <w:rsid w:val="00C50806"/>
    <w:rsid w:val="00C549C3"/>
    <w:rsid w:val="00C56D88"/>
    <w:rsid w:val="00C6372D"/>
    <w:rsid w:val="00C6377B"/>
    <w:rsid w:val="00C64350"/>
    <w:rsid w:val="00C70705"/>
    <w:rsid w:val="00C7295C"/>
    <w:rsid w:val="00C8083E"/>
    <w:rsid w:val="00C84568"/>
    <w:rsid w:val="00C9009A"/>
    <w:rsid w:val="00C91E0B"/>
    <w:rsid w:val="00C91FB4"/>
    <w:rsid w:val="00C92D2E"/>
    <w:rsid w:val="00C9496B"/>
    <w:rsid w:val="00C960B1"/>
    <w:rsid w:val="00C966E4"/>
    <w:rsid w:val="00CA258C"/>
    <w:rsid w:val="00CA3BF1"/>
    <w:rsid w:val="00CB29A0"/>
    <w:rsid w:val="00CB587A"/>
    <w:rsid w:val="00CB70AA"/>
    <w:rsid w:val="00CB7B26"/>
    <w:rsid w:val="00CC36BE"/>
    <w:rsid w:val="00CC5795"/>
    <w:rsid w:val="00CD441E"/>
    <w:rsid w:val="00CD547B"/>
    <w:rsid w:val="00CD558A"/>
    <w:rsid w:val="00CD6667"/>
    <w:rsid w:val="00CD782C"/>
    <w:rsid w:val="00CE01FD"/>
    <w:rsid w:val="00CE07A5"/>
    <w:rsid w:val="00CE6119"/>
    <w:rsid w:val="00CF0912"/>
    <w:rsid w:val="00CF7893"/>
    <w:rsid w:val="00D011E2"/>
    <w:rsid w:val="00D06E5A"/>
    <w:rsid w:val="00D07CF2"/>
    <w:rsid w:val="00D1089F"/>
    <w:rsid w:val="00D1244B"/>
    <w:rsid w:val="00D15DA6"/>
    <w:rsid w:val="00D17F23"/>
    <w:rsid w:val="00D22DB8"/>
    <w:rsid w:val="00D23ABE"/>
    <w:rsid w:val="00D25A1C"/>
    <w:rsid w:val="00D319AD"/>
    <w:rsid w:val="00D31A9C"/>
    <w:rsid w:val="00D410C7"/>
    <w:rsid w:val="00D41618"/>
    <w:rsid w:val="00D416DF"/>
    <w:rsid w:val="00D41CF7"/>
    <w:rsid w:val="00D42A30"/>
    <w:rsid w:val="00D4315E"/>
    <w:rsid w:val="00D4535D"/>
    <w:rsid w:val="00D47DEF"/>
    <w:rsid w:val="00D506EC"/>
    <w:rsid w:val="00D57CDD"/>
    <w:rsid w:val="00D63D2A"/>
    <w:rsid w:val="00D66D73"/>
    <w:rsid w:val="00D75EFC"/>
    <w:rsid w:val="00D76F30"/>
    <w:rsid w:val="00D836C2"/>
    <w:rsid w:val="00D848DD"/>
    <w:rsid w:val="00DA300F"/>
    <w:rsid w:val="00DB75C1"/>
    <w:rsid w:val="00DB75E7"/>
    <w:rsid w:val="00DB7961"/>
    <w:rsid w:val="00DD4E30"/>
    <w:rsid w:val="00DD715A"/>
    <w:rsid w:val="00DE157E"/>
    <w:rsid w:val="00DE1BCC"/>
    <w:rsid w:val="00DE39EB"/>
    <w:rsid w:val="00DE3A35"/>
    <w:rsid w:val="00DE6CC4"/>
    <w:rsid w:val="00DF1651"/>
    <w:rsid w:val="00DF24CB"/>
    <w:rsid w:val="00DF2517"/>
    <w:rsid w:val="00DF3AF0"/>
    <w:rsid w:val="00DF7F9C"/>
    <w:rsid w:val="00E003B1"/>
    <w:rsid w:val="00E03005"/>
    <w:rsid w:val="00E03CE5"/>
    <w:rsid w:val="00E05BA9"/>
    <w:rsid w:val="00E0751C"/>
    <w:rsid w:val="00E12E87"/>
    <w:rsid w:val="00E1590D"/>
    <w:rsid w:val="00E20BC0"/>
    <w:rsid w:val="00E22CE7"/>
    <w:rsid w:val="00E23F4E"/>
    <w:rsid w:val="00E27C4B"/>
    <w:rsid w:val="00E32968"/>
    <w:rsid w:val="00E34390"/>
    <w:rsid w:val="00E37691"/>
    <w:rsid w:val="00E43AD1"/>
    <w:rsid w:val="00E55BA8"/>
    <w:rsid w:val="00E615A0"/>
    <w:rsid w:val="00E627E1"/>
    <w:rsid w:val="00E63AD0"/>
    <w:rsid w:val="00E65A11"/>
    <w:rsid w:val="00E66EED"/>
    <w:rsid w:val="00E743E7"/>
    <w:rsid w:val="00E7695C"/>
    <w:rsid w:val="00E76973"/>
    <w:rsid w:val="00E807DA"/>
    <w:rsid w:val="00E83FA4"/>
    <w:rsid w:val="00E84909"/>
    <w:rsid w:val="00E867F2"/>
    <w:rsid w:val="00EA05C7"/>
    <w:rsid w:val="00EA35E4"/>
    <w:rsid w:val="00EA41F2"/>
    <w:rsid w:val="00EB535C"/>
    <w:rsid w:val="00EC0937"/>
    <w:rsid w:val="00EC61A2"/>
    <w:rsid w:val="00ED36DA"/>
    <w:rsid w:val="00ED5874"/>
    <w:rsid w:val="00EE0972"/>
    <w:rsid w:val="00EE2511"/>
    <w:rsid w:val="00EE326D"/>
    <w:rsid w:val="00EE4D84"/>
    <w:rsid w:val="00EE4E9E"/>
    <w:rsid w:val="00EE6287"/>
    <w:rsid w:val="00EF21BC"/>
    <w:rsid w:val="00EF714D"/>
    <w:rsid w:val="00F01D5D"/>
    <w:rsid w:val="00F049BC"/>
    <w:rsid w:val="00F06626"/>
    <w:rsid w:val="00F10165"/>
    <w:rsid w:val="00F109A8"/>
    <w:rsid w:val="00F12AD0"/>
    <w:rsid w:val="00F13F8F"/>
    <w:rsid w:val="00F15450"/>
    <w:rsid w:val="00F23ABF"/>
    <w:rsid w:val="00F24987"/>
    <w:rsid w:val="00F32B07"/>
    <w:rsid w:val="00F352D9"/>
    <w:rsid w:val="00F3653C"/>
    <w:rsid w:val="00F44C44"/>
    <w:rsid w:val="00F465C9"/>
    <w:rsid w:val="00F47DDE"/>
    <w:rsid w:val="00F51BA0"/>
    <w:rsid w:val="00F54DAE"/>
    <w:rsid w:val="00F55A14"/>
    <w:rsid w:val="00F60E63"/>
    <w:rsid w:val="00F7028C"/>
    <w:rsid w:val="00F80B3D"/>
    <w:rsid w:val="00F846ED"/>
    <w:rsid w:val="00F86CDC"/>
    <w:rsid w:val="00F91CF0"/>
    <w:rsid w:val="00F92E2F"/>
    <w:rsid w:val="00F94800"/>
    <w:rsid w:val="00F95276"/>
    <w:rsid w:val="00F9798B"/>
    <w:rsid w:val="00FA7757"/>
    <w:rsid w:val="00FB2264"/>
    <w:rsid w:val="00FB2B28"/>
    <w:rsid w:val="00FB30EB"/>
    <w:rsid w:val="00FC2D10"/>
    <w:rsid w:val="00FC3DF7"/>
    <w:rsid w:val="00FC62E5"/>
    <w:rsid w:val="00FD0486"/>
    <w:rsid w:val="00FD3286"/>
    <w:rsid w:val="00FD3A1A"/>
    <w:rsid w:val="00FD5018"/>
    <w:rsid w:val="00FD6811"/>
    <w:rsid w:val="00FE07A3"/>
    <w:rsid w:val="00FE134A"/>
    <w:rsid w:val="00FE4BCF"/>
    <w:rsid w:val="00FE4C17"/>
    <w:rsid w:val="00FE54AF"/>
    <w:rsid w:val="00FE79EA"/>
    <w:rsid w:val="00FF0F87"/>
    <w:rsid w:val="00FF151E"/>
    <w:rsid w:val="00FF2B77"/>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9919F"/>
  <w15:docId w15:val="{7651C284-6C3C-4C0F-9BED-F0CC5D9F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DB"/>
    <w:rPr>
      <w:lang w:val="en-GB"/>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aliases w:val="Bullets,Medium Grid 1 - Accent 22,List Paragraph11,Resume Title,List Paragraph (numbered (a)),List Paragraph Char Char Char,Use Case List Paragraph,Table/Figure Heading,En tête 1,ADB paragraph numbering,123 List Paragraph"/>
    <w:basedOn w:val="Normal"/>
    <w:link w:val="ListParagraphChar"/>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rsid w:val="005C65EC"/>
    <w:rPr>
      <w:sz w:val="20"/>
      <w:szCs w:val="20"/>
    </w:rPr>
  </w:style>
  <w:style w:type="paragraph" w:customStyle="1" w:styleId="Default">
    <w:name w:val="Default"/>
    <w:rsid w:val="00AB4E68"/>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Normal"/>
    <w:uiPriority w:val="34"/>
    <w:qFormat/>
    <w:rsid w:val="006D575F"/>
    <w:pPr>
      <w:spacing w:after="200" w:line="276" w:lineRule="auto"/>
      <w:ind w:left="720"/>
      <w:contextualSpacing/>
    </w:pPr>
    <w:rPr>
      <w:rFonts w:ascii="Calibri" w:eastAsia="Calibri" w:hAnsi="Calibri" w:cs="Times New Roman"/>
      <w:lang w:val="it-IT"/>
    </w:rPr>
  </w:style>
  <w:style w:type="character" w:customStyle="1" w:styleId="ListParagraphChar">
    <w:name w:val="List Paragraph Char"/>
    <w:aliases w:val="Bullets Char,Medium Grid 1 - Accent 22 Char,List Paragraph11 Char,Resume Title Char,List Paragraph (numbered (a)) Char,List Paragraph Char Char Char Char,Use Case List Paragraph Char,Table/Figure Heading Char,En tête 1 Char"/>
    <w:basedOn w:val="DefaultParagraphFont"/>
    <w:link w:val="ListParagraph"/>
    <w:uiPriority w:val="34"/>
    <w:qFormat/>
    <w:locked/>
    <w:rsid w:val="00B53B64"/>
    <w:rPr>
      <w:lang w:val="sq-AL"/>
    </w:rPr>
  </w:style>
  <w:style w:type="table" w:customStyle="1" w:styleId="TableGrid2">
    <w:name w:val="Table Grid2"/>
    <w:basedOn w:val="TableNormal"/>
    <w:next w:val="TableGrid"/>
    <w:uiPriority w:val="39"/>
    <w:rsid w:val="00037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80B8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80B8F"/>
    <w:rPr>
      <w:rFonts w:ascii="Consolas" w:hAnsi="Consolas" w:cs="Consolas"/>
      <w:sz w:val="20"/>
      <w:szCs w:val="20"/>
      <w:lang w:val="sq-AL"/>
    </w:rPr>
  </w:style>
  <w:style w:type="paragraph" w:styleId="CommentSubject">
    <w:name w:val="annotation subject"/>
    <w:basedOn w:val="CommentText"/>
    <w:next w:val="CommentText"/>
    <w:link w:val="CommentSubjectChar"/>
    <w:uiPriority w:val="99"/>
    <w:semiHidden/>
    <w:unhideWhenUsed/>
    <w:rsid w:val="005116E4"/>
    <w:rPr>
      <w:b/>
      <w:bCs/>
    </w:rPr>
  </w:style>
  <w:style w:type="character" w:customStyle="1" w:styleId="CommentSubjectChar">
    <w:name w:val="Comment Subject Char"/>
    <w:basedOn w:val="CommentTextChar"/>
    <w:link w:val="CommentSubject"/>
    <w:uiPriority w:val="99"/>
    <w:semiHidden/>
    <w:rsid w:val="005116E4"/>
    <w:rPr>
      <w:b/>
      <w:bCs/>
      <w:sz w:val="20"/>
      <w:szCs w:val="20"/>
      <w:lang w:val="sq-AL"/>
    </w:rPr>
  </w:style>
  <w:style w:type="paragraph" w:styleId="Revision">
    <w:name w:val="Revision"/>
    <w:hidden/>
    <w:uiPriority w:val="99"/>
    <w:semiHidden/>
    <w:rsid w:val="00F109A8"/>
    <w:pPr>
      <w:spacing w:after="0" w:line="240" w:lineRule="auto"/>
    </w:pPr>
    <w:rPr>
      <w:lang w:val="en-GB"/>
    </w:rPr>
  </w:style>
  <w:style w:type="table" w:customStyle="1" w:styleId="GridTable5Dark-Accent11">
    <w:name w:val="Grid Table 5 Dark - Accent 11"/>
    <w:basedOn w:val="TableNormal"/>
    <w:uiPriority w:val="50"/>
    <w:rsid w:val="00222F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222F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1">
    <w:name w:val="Grid Table 4 - Accent 11"/>
    <w:basedOn w:val="TableNormal"/>
    <w:uiPriority w:val="49"/>
    <w:rsid w:val="00222F7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0">
    <w:name w:val="Grid Table 5 Dark - Accent 11"/>
    <w:basedOn w:val="TableNormal"/>
    <w:uiPriority w:val="50"/>
    <w:rsid w:val="00BF6F4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0">
    <w:name w:val="Grid Table 5 Dark - Accent 51"/>
    <w:basedOn w:val="TableNormal"/>
    <w:uiPriority w:val="50"/>
    <w:rsid w:val="00BF6F4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10">
    <w:name w:val="Grid Table 4 - Accent 11"/>
    <w:basedOn w:val="TableNormal"/>
    <w:uiPriority w:val="49"/>
    <w:rsid w:val="00BF6F4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BF6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3900">
      <w:bodyDiv w:val="1"/>
      <w:marLeft w:val="0"/>
      <w:marRight w:val="0"/>
      <w:marTop w:val="0"/>
      <w:marBottom w:val="0"/>
      <w:divBdr>
        <w:top w:val="none" w:sz="0" w:space="0" w:color="auto"/>
        <w:left w:val="none" w:sz="0" w:space="0" w:color="auto"/>
        <w:bottom w:val="none" w:sz="0" w:space="0" w:color="auto"/>
        <w:right w:val="none" w:sz="0" w:space="0" w:color="auto"/>
      </w:divBdr>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013415217">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38859157">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370107890">
      <w:bodyDiv w:val="1"/>
      <w:marLeft w:val="0"/>
      <w:marRight w:val="0"/>
      <w:marTop w:val="0"/>
      <w:marBottom w:val="0"/>
      <w:divBdr>
        <w:top w:val="none" w:sz="0" w:space="0" w:color="auto"/>
        <w:left w:val="none" w:sz="0" w:space="0" w:color="auto"/>
        <w:bottom w:val="none" w:sz="0" w:space="0" w:color="auto"/>
        <w:right w:val="none" w:sz="0" w:space="0" w:color="auto"/>
      </w:divBdr>
    </w:div>
    <w:div w:id="1393429569">
      <w:bodyDiv w:val="1"/>
      <w:marLeft w:val="0"/>
      <w:marRight w:val="0"/>
      <w:marTop w:val="0"/>
      <w:marBottom w:val="0"/>
      <w:divBdr>
        <w:top w:val="none" w:sz="0" w:space="0" w:color="auto"/>
        <w:left w:val="none" w:sz="0" w:space="0" w:color="auto"/>
        <w:bottom w:val="none" w:sz="0" w:space="0" w:color="auto"/>
        <w:right w:val="none" w:sz="0" w:space="0" w:color="auto"/>
      </w:divBdr>
    </w:div>
    <w:div w:id="1502811409">
      <w:bodyDiv w:val="1"/>
      <w:marLeft w:val="0"/>
      <w:marRight w:val="0"/>
      <w:marTop w:val="0"/>
      <w:marBottom w:val="0"/>
      <w:divBdr>
        <w:top w:val="none" w:sz="0" w:space="0" w:color="auto"/>
        <w:left w:val="none" w:sz="0" w:space="0" w:color="auto"/>
        <w:bottom w:val="none" w:sz="0" w:space="0" w:color="auto"/>
        <w:right w:val="none" w:sz="0" w:space="0" w:color="auto"/>
      </w:divBdr>
    </w:div>
    <w:div w:id="1519470808">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o-ks.org/zrre/index.php/en/legjislacioni/rregull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ro-ks.org/zrre/index.php/en/legjislacioni/rregullat" TargetMode="External"/><Relationship Id="rId17" Type="http://schemas.openxmlformats.org/officeDocument/2006/relationships/hyperlink" Target="https://gzk.rks-gov.net/ActDetail.aspx?ActID=11326" TargetMode="External"/><Relationship Id="rId2" Type="http://schemas.openxmlformats.org/officeDocument/2006/relationships/numbering" Target="numbering.xml"/><Relationship Id="rId16" Type="http://schemas.openxmlformats.org/officeDocument/2006/relationships/hyperlink" Target="https://gzk.rks-gov.net/ActDetail.aspx?ActID=133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12694" TargetMode="External"/><Relationship Id="rId5" Type="http://schemas.openxmlformats.org/officeDocument/2006/relationships/webSettings" Target="webSettings.xml"/><Relationship Id="rId15" Type="http://schemas.openxmlformats.org/officeDocument/2006/relationships/hyperlink" Target="https://gzk.rks-gov.net/ActDetail.aspx?ActID=13270" TargetMode="External"/><Relationship Id="rId23" Type="http://schemas.openxmlformats.org/officeDocument/2006/relationships/theme" Target="theme/theme1.xml"/><Relationship Id="rId10" Type="http://schemas.openxmlformats.org/officeDocument/2006/relationships/hyperlink" Target="https://gzk.rks-gov.net/ActDetail.aspx?ActID=1274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zk.rks-gov.net/ActDetail.aspx?ActID=12689" TargetMode="External"/><Relationship Id="rId14" Type="http://schemas.openxmlformats.org/officeDocument/2006/relationships/hyperlink" Target="https://gzk.rks-gov.net/ActDetail.aspx?ActID=1496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ergy/sites/ener/files/documents/2014_design_features_of_support_schemes.pdf" TargetMode="External"/><Relationship Id="rId1" Type="http://schemas.openxmlformats.org/officeDocument/2006/relationships/hyperlink" Target="https://auresproject.eu/publications/overview-of-design-elements-res-e-a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7EE9-E0EB-4629-884A-38F17DCF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21436</Words>
  <Characters>122186</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Akse</dc:creator>
  <cp:keywords/>
  <dc:description/>
  <cp:lastModifiedBy>Besiana Qorraj</cp:lastModifiedBy>
  <cp:revision>13</cp:revision>
  <cp:lastPrinted>2018-05-14T13:28:00Z</cp:lastPrinted>
  <dcterms:created xsi:type="dcterms:W3CDTF">2021-11-10T08:05:00Z</dcterms:created>
  <dcterms:modified xsi:type="dcterms:W3CDTF">2021-11-10T09:37:00Z</dcterms:modified>
</cp:coreProperties>
</file>