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B6" w:rsidRPr="00F42DB6" w:rsidRDefault="00F42DB6" w:rsidP="00F42DB6">
      <w:pPr>
        <w:tabs>
          <w:tab w:val="left" w:pos="4035"/>
        </w:tabs>
        <w:rPr>
          <w:rFonts w:ascii="Book Antiqua" w:eastAsia="Times New Roman" w:hAnsi="Book Antiqua" w:cs="Book Antiqua"/>
          <w:b/>
          <w:bCs/>
          <w:lang w:val="sq-AL"/>
        </w:rPr>
      </w:pPr>
      <w:bookmarkStart w:id="0" w:name="_GoBack"/>
      <w:bookmarkEnd w:id="0"/>
      <w:r w:rsidRPr="00F42DB6">
        <w:rPr>
          <w:rFonts w:ascii="Book Antiqua" w:eastAsia="Times New Roman" w:hAnsi="Book Antiqua" w:cs="Book Antiqua"/>
          <w:b/>
          <w:bCs/>
          <w:lang w:val="sq-AL"/>
        </w:rPr>
        <w:t xml:space="preserve">                       </w:t>
      </w:r>
      <w:r>
        <w:rPr>
          <w:rFonts w:ascii="Book Antiqua" w:eastAsia="Times New Roman" w:hAnsi="Book Antiqua" w:cs="Book Antiqua"/>
          <w:b/>
          <w:bCs/>
          <w:lang w:val="sq-AL"/>
        </w:rPr>
        <w:t xml:space="preserve">                                         </w:t>
      </w:r>
      <w:r w:rsidRPr="00F42DB6">
        <w:rPr>
          <w:rFonts w:ascii="Book Antiqua" w:eastAsia="Times New Roman" w:hAnsi="Book Antiqua" w:cs="Book Antiqua"/>
          <w:b/>
          <w:bCs/>
          <w:lang w:val="sq-AL"/>
        </w:rPr>
        <w:t xml:space="preserve">   </w:t>
      </w:r>
      <w:r w:rsidRPr="00F42DB6">
        <w:rPr>
          <w:rFonts w:ascii="Book Antiqua" w:eastAsia="Times New Roman" w:hAnsi="Book Antiqua" w:cs="Book Antiqua"/>
          <w:b/>
          <w:bCs/>
          <w:noProof/>
          <w:lang w:val="en-US"/>
        </w:rPr>
        <w:drawing>
          <wp:inline distT="0" distB="0" distL="0" distR="0" wp14:anchorId="389FC73E" wp14:editId="64AB78E0">
            <wp:extent cx="8477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DB6" w:rsidRPr="00F42DB6" w:rsidRDefault="00F42DB6" w:rsidP="00F42DB6">
      <w:pPr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bookmarkStart w:id="1" w:name="OLE_LINK3"/>
      <w:r w:rsidRPr="00F42DB6">
        <w:rPr>
          <w:rFonts w:ascii="Book Antiqua" w:eastAsia="Times New Roman" w:hAnsi="Book Antiqua" w:cs="Book Antiqua"/>
          <w:b/>
          <w:bCs/>
          <w:sz w:val="32"/>
          <w:szCs w:val="32"/>
          <w:lang w:val="sq-AL"/>
        </w:rPr>
        <w:t>Republika e Kosovës</w:t>
      </w:r>
    </w:p>
    <w:p w:rsidR="00F42DB6" w:rsidRPr="00F42DB6" w:rsidRDefault="00F42DB6" w:rsidP="00F42DB6">
      <w:pPr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</w:pPr>
      <w:r w:rsidRPr="00F42DB6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F42DB6"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  <w:t xml:space="preserve">Republic of </w:t>
      </w:r>
      <w:r w:rsidRPr="00F42DB6">
        <w:rPr>
          <w:rFonts w:ascii="Book Antiqua" w:eastAsia="Times New Roman" w:hAnsi="Book Antiqua" w:cs="Book Antiqua"/>
          <w:b/>
          <w:bCs/>
          <w:sz w:val="26"/>
          <w:szCs w:val="26"/>
          <w:lang w:val="sq-AL"/>
        </w:rPr>
        <w:t>Kosovo</w:t>
      </w:r>
    </w:p>
    <w:p w:rsidR="00F42DB6" w:rsidRPr="00F42DB6" w:rsidRDefault="00F42DB6" w:rsidP="00F42DB6">
      <w:pPr>
        <w:jc w:val="center"/>
        <w:rPr>
          <w:rFonts w:ascii="Book Antiqua" w:eastAsia="Times New Roman" w:hAnsi="Book Antiqua" w:cs="Book Antiqua"/>
          <w:b/>
          <w:bCs/>
          <w:i/>
          <w:iCs/>
          <w:lang w:val="sq-AL"/>
        </w:rPr>
      </w:pPr>
      <w:r w:rsidRPr="00F42DB6">
        <w:rPr>
          <w:rFonts w:ascii="Book Antiqua" w:eastAsia="Times New Roman" w:hAnsi="Book Antiqua" w:cs="Book Antiqua"/>
          <w:b/>
          <w:bCs/>
          <w:i/>
          <w:iCs/>
          <w:lang w:val="sq-AL"/>
        </w:rPr>
        <w:t>Qeveria –Vlada-Government</w:t>
      </w:r>
    </w:p>
    <w:p w:rsidR="00F42DB6" w:rsidRPr="00F42DB6" w:rsidRDefault="00F42DB6" w:rsidP="00F42DB6">
      <w:pPr>
        <w:jc w:val="center"/>
        <w:rPr>
          <w:rFonts w:ascii="Book Antiqua" w:eastAsia="Times New Roman" w:hAnsi="Book Antiqua" w:cs="Book Antiqua"/>
          <w:b/>
          <w:bCs/>
          <w:i/>
          <w:iCs/>
          <w:lang w:val="sq-AL"/>
        </w:rPr>
      </w:pPr>
    </w:p>
    <w:bookmarkEnd w:id="1"/>
    <w:p w:rsidR="00F42DB6" w:rsidRPr="00F42DB6" w:rsidRDefault="00F42DB6" w:rsidP="00F42DB6">
      <w:pPr>
        <w:spacing w:after="160" w:line="259" w:lineRule="auto"/>
        <w:jc w:val="center"/>
        <w:rPr>
          <w:rFonts w:ascii="Calibri" w:eastAsia="MS Mincho" w:hAnsi="Calibri" w:cs="Times New Roman"/>
          <w:bCs/>
          <w:i/>
          <w:iCs/>
          <w:sz w:val="22"/>
          <w:szCs w:val="22"/>
          <w:lang w:val="en-US"/>
        </w:rPr>
      </w:pPr>
      <w:r w:rsidRPr="00F42DB6">
        <w:rPr>
          <w:rFonts w:ascii="Calibri" w:eastAsia="MS Mincho" w:hAnsi="Calibri" w:cs="Times New Roman"/>
          <w:bCs/>
          <w:i/>
          <w:iCs/>
          <w:sz w:val="22"/>
          <w:szCs w:val="22"/>
          <w:lang w:val="en-US"/>
        </w:rPr>
        <w:t>Ministria e Arsimit, Shkencës, Teknologjisë dhe Inovacionit / Ministarstvo obrazovanja, nauke,tehnologije i inovacije / Ministry of Education, Science, Technology and Innovation</w:t>
      </w:r>
    </w:p>
    <w:p w:rsidR="00F42DB6" w:rsidRDefault="00F42DB6" w:rsidP="005D7515">
      <w:pPr>
        <w:jc w:val="center"/>
        <w:rPr>
          <w:rFonts w:ascii="Times New Roman" w:hAnsi="Times New Roman" w:cs="Times New Roman"/>
          <w:b/>
          <w:bCs/>
          <w:smallCaps/>
          <w:sz w:val="32"/>
          <w:lang w:val="hr-HR"/>
        </w:rPr>
      </w:pPr>
    </w:p>
    <w:p w:rsidR="00F42DB6" w:rsidRDefault="00F42DB6" w:rsidP="005D7515">
      <w:pPr>
        <w:jc w:val="center"/>
        <w:rPr>
          <w:rFonts w:ascii="Times New Roman" w:hAnsi="Times New Roman" w:cs="Times New Roman"/>
          <w:b/>
          <w:bCs/>
          <w:smallCaps/>
          <w:sz w:val="32"/>
          <w:lang w:val="hr-HR"/>
        </w:rPr>
      </w:pPr>
    </w:p>
    <w:p w:rsidR="00F42DB6" w:rsidRDefault="00F42DB6" w:rsidP="005D7515">
      <w:pPr>
        <w:jc w:val="center"/>
        <w:rPr>
          <w:rFonts w:ascii="Times New Roman" w:hAnsi="Times New Roman" w:cs="Times New Roman"/>
          <w:b/>
          <w:bCs/>
          <w:smallCaps/>
          <w:sz w:val="32"/>
          <w:lang w:val="hr-HR"/>
        </w:rPr>
      </w:pPr>
    </w:p>
    <w:p w:rsidR="00F42DB6" w:rsidRDefault="00F42DB6" w:rsidP="005D7515">
      <w:pPr>
        <w:jc w:val="center"/>
        <w:rPr>
          <w:rFonts w:ascii="Times New Roman" w:hAnsi="Times New Roman" w:cs="Times New Roman"/>
          <w:b/>
          <w:bCs/>
          <w:smallCaps/>
          <w:sz w:val="32"/>
          <w:lang w:val="hr-HR"/>
        </w:rPr>
      </w:pPr>
    </w:p>
    <w:p w:rsidR="00F42DB6" w:rsidRDefault="00F42DB6" w:rsidP="005D7515">
      <w:pPr>
        <w:jc w:val="center"/>
        <w:rPr>
          <w:rFonts w:ascii="Times New Roman" w:hAnsi="Times New Roman" w:cs="Times New Roman"/>
          <w:b/>
          <w:bCs/>
          <w:smallCaps/>
          <w:sz w:val="32"/>
          <w:lang w:val="hr-HR"/>
        </w:rPr>
      </w:pPr>
    </w:p>
    <w:p w:rsidR="005D7515" w:rsidRPr="003E249C" w:rsidRDefault="005D7515" w:rsidP="005D7515">
      <w:pPr>
        <w:jc w:val="center"/>
        <w:rPr>
          <w:rFonts w:ascii="Times New Roman" w:hAnsi="Times New Roman" w:cs="Times New Roman"/>
          <w:b/>
          <w:bCs/>
          <w:smallCaps/>
          <w:sz w:val="32"/>
          <w:lang w:val="hr-HR"/>
        </w:rPr>
      </w:pPr>
      <w:r w:rsidRPr="003E249C">
        <w:rPr>
          <w:rFonts w:ascii="Times New Roman" w:hAnsi="Times New Roman" w:cs="Times New Roman"/>
          <w:b/>
          <w:bCs/>
          <w:smallCaps/>
          <w:sz w:val="32"/>
          <w:lang w:val="hr-HR"/>
        </w:rPr>
        <w:t>Formati i Raportit nga procesi i konsultimit</w:t>
      </w:r>
    </w:p>
    <w:p w:rsidR="005D7515" w:rsidRPr="003E249C" w:rsidRDefault="005D7515" w:rsidP="005D7515">
      <w:pPr>
        <w:rPr>
          <w:rFonts w:ascii="Times New Roman" w:hAnsi="Times New Roman" w:cs="Times New Roman"/>
          <w:lang w:val="hr-HR"/>
        </w:rPr>
      </w:pPr>
    </w:p>
    <w:p w:rsidR="005D7515" w:rsidRPr="003E249C" w:rsidRDefault="005D7515" w:rsidP="005D7515">
      <w:pPr>
        <w:rPr>
          <w:rFonts w:ascii="Times New Roman" w:hAnsi="Times New Roman" w:cs="Times New Roman"/>
          <w:lang w:val="hr-HR"/>
        </w:rPr>
      </w:pPr>
    </w:p>
    <w:p w:rsidR="005D7515" w:rsidRPr="003E249C" w:rsidRDefault="005D7515" w:rsidP="005D7515">
      <w:pPr>
        <w:jc w:val="center"/>
        <w:rPr>
          <w:rFonts w:ascii="Times New Roman" w:hAnsi="Times New Roman" w:cs="Times New Roman"/>
          <w:b/>
          <w:lang w:val="da-DK"/>
        </w:rPr>
      </w:pPr>
      <w:r w:rsidRPr="003E249C">
        <w:rPr>
          <w:rFonts w:ascii="Times New Roman" w:hAnsi="Times New Roman" w:cs="Times New Roman"/>
          <w:b/>
          <w:lang w:val="hr-HR"/>
        </w:rPr>
        <w:t>Hyrja/sfond</w:t>
      </w:r>
      <w:r w:rsidRPr="003E249C">
        <w:rPr>
          <w:rFonts w:ascii="Times New Roman" w:hAnsi="Times New Roman" w:cs="Times New Roman"/>
          <w:b/>
          <w:lang w:val="da-DK"/>
        </w:rPr>
        <w:t>i</w:t>
      </w:r>
    </w:p>
    <w:p w:rsidR="005D7515" w:rsidRPr="003E249C" w:rsidRDefault="005D7515" w:rsidP="005D7515">
      <w:pPr>
        <w:jc w:val="center"/>
        <w:rPr>
          <w:rFonts w:ascii="Times New Roman" w:hAnsi="Times New Roman" w:cs="Times New Roman"/>
          <w:b/>
          <w:lang w:val="da-DK"/>
        </w:rPr>
      </w:pPr>
    </w:p>
    <w:p w:rsidR="003C759D" w:rsidRPr="003E249C" w:rsidRDefault="001358E5" w:rsidP="003C759D">
      <w:pPr>
        <w:spacing w:after="120" w:line="264" w:lineRule="auto"/>
        <w:jc w:val="both"/>
        <w:rPr>
          <w:rFonts w:ascii="Times New Roman" w:hAnsi="Times New Roman" w:cs="Times New Roman"/>
          <w:bCs/>
          <w:color w:val="000000"/>
        </w:rPr>
      </w:pPr>
      <w:r w:rsidRPr="003E249C">
        <w:rPr>
          <w:rFonts w:ascii="Times New Roman" w:eastAsia="Calibri" w:hAnsi="Times New Roman" w:cs="Times New Roman"/>
          <w:lang w:val="sq-AL"/>
        </w:rPr>
        <w:t>Ministria e Arsimit, Shkencës dhe Teknol</w:t>
      </w:r>
      <w:r w:rsidR="00B86A50" w:rsidRPr="003E249C">
        <w:rPr>
          <w:rFonts w:ascii="Times New Roman" w:eastAsia="Calibri" w:hAnsi="Times New Roman" w:cs="Times New Roman"/>
          <w:lang w:val="sq-AL"/>
        </w:rPr>
        <w:t>ogjisë e Republikës së Kosovës,</w:t>
      </w:r>
      <w:r w:rsidR="00706F7B">
        <w:rPr>
          <w:rFonts w:ascii="Times New Roman" w:eastAsia="Calibri" w:hAnsi="Times New Roman" w:cs="Times New Roman"/>
          <w:lang w:val="sq-AL"/>
        </w:rPr>
        <w:t xml:space="preserve"> ia  propozon Qeverisё sё Kosovёs aprovimin </w:t>
      </w:r>
      <w:r w:rsidR="00B86A50" w:rsidRPr="003E249C">
        <w:rPr>
          <w:rFonts w:ascii="Times New Roman" w:eastAsia="Calibri" w:hAnsi="Times New Roman" w:cs="Times New Roman"/>
          <w:lang w:val="sq-AL"/>
        </w:rPr>
        <w:t xml:space="preserve"> </w:t>
      </w:r>
      <w:r w:rsidR="00706F7B">
        <w:rPr>
          <w:rFonts w:ascii="Times New Roman" w:hAnsi="Times New Roman" w:cs="Times New Roman"/>
        </w:rPr>
        <w:t xml:space="preserve">e </w:t>
      </w:r>
      <w:r w:rsidR="00706F7B" w:rsidRPr="003E249C">
        <w:rPr>
          <w:rFonts w:ascii="Times New Roman" w:hAnsi="Times New Roman" w:cs="Times New Roman"/>
          <w:b/>
          <w:lang w:eastAsia="ja-JP"/>
        </w:rPr>
        <w:t xml:space="preserve"> U.A. Edukimi pёr mbrojtje tё fёmijёs</w:t>
      </w:r>
      <w:r w:rsidR="00706F7B">
        <w:rPr>
          <w:rFonts w:ascii="Times New Roman" w:hAnsi="Times New Roman" w:cs="Times New Roman"/>
          <w:b/>
          <w:lang w:eastAsia="ja-JP"/>
        </w:rPr>
        <w:t xml:space="preserve">, </w:t>
      </w:r>
      <w:r w:rsidR="00706F7B">
        <w:rPr>
          <w:rFonts w:ascii="Times New Roman" w:eastAsia="Calibri" w:hAnsi="Times New Roman" w:cs="Times New Roman"/>
          <w:lang w:val="sq-AL"/>
        </w:rPr>
        <w:t xml:space="preserve"> bazuar nё pikёn 6 tё  </w:t>
      </w:r>
      <w:r w:rsidR="00706F7B" w:rsidRPr="003E249C">
        <w:rPr>
          <w:rFonts w:ascii="Times New Roman" w:hAnsi="Times New Roman" w:cs="Times New Roman"/>
        </w:rPr>
        <w:t xml:space="preserve">nenit </w:t>
      </w:r>
      <w:r w:rsidR="00706F7B" w:rsidRPr="003E249C">
        <w:rPr>
          <w:rFonts w:ascii="Times New Roman" w:hAnsi="Times New Roman" w:cs="Times New Roman"/>
          <w:color w:val="000000"/>
        </w:rPr>
        <w:t>63  të Ligjit nr. 06/L-084 për Mbrojtjen e Fëmijës (GZ, nr. 14.e dt. 17.07.2019</w:t>
      </w:r>
      <w:r w:rsidR="00706F7B">
        <w:rPr>
          <w:rFonts w:ascii="Times New Roman" w:hAnsi="Times New Roman" w:cs="Times New Roman"/>
          <w:color w:val="000000"/>
        </w:rPr>
        <w:t>),</w:t>
      </w:r>
      <w:r w:rsidR="003C759D" w:rsidRPr="003E249C">
        <w:rPr>
          <w:rFonts w:ascii="Times New Roman" w:hAnsi="Times New Roman" w:cs="Times New Roman"/>
          <w:bCs/>
          <w:color w:val="000000"/>
        </w:rPr>
        <w:t xml:space="preserve">  </w:t>
      </w:r>
      <w:r w:rsidR="003C759D" w:rsidRPr="003E249C">
        <w:rPr>
          <w:rFonts w:ascii="Times New Roman" w:hAnsi="Times New Roman" w:cs="Times New Roman"/>
          <w:color w:val="000000"/>
        </w:rPr>
        <w:t xml:space="preserve">në  bazё </w:t>
      </w:r>
      <w:r w:rsidR="003C759D" w:rsidRPr="003E249C">
        <w:rPr>
          <w:rFonts w:ascii="Times New Roman" w:hAnsi="Times New Roman" w:cs="Times New Roman"/>
        </w:rPr>
        <w:t xml:space="preserve">të </w:t>
      </w:r>
      <w:r w:rsidR="003C759D" w:rsidRPr="003E249C">
        <w:rPr>
          <w:rFonts w:ascii="Times New Roman" w:hAnsi="Times New Roman" w:cs="Times New Roman"/>
          <w:lang w:eastAsia="ja-JP"/>
        </w:rPr>
        <w:t>nenit 8, paragrafit 1, nënparagrafit 1.4, nenit 14 paragrafit 1 nënparagrafit 1.7, shtojcës 1, pikës 7 të Rregullores (QRK) nr. 02/2021 për Fushat e Përgjegjësisë Administrative të Zyrës së Kryeministrit dhe Ministr</w:t>
      </w:r>
      <w:r w:rsidR="003C759D" w:rsidRPr="003E249C">
        <w:rPr>
          <w:rFonts w:ascii="Times New Roman" w:hAnsi="Times New Roman" w:cs="Times New Roman"/>
        </w:rPr>
        <w:t>ive si dhe Udhëzimit administrativ nr. 03/2013 për standardet e hartimit të akteve normative (GZ, nr. 03/2013, dt. 16.05.2013).</w:t>
      </w:r>
    </w:p>
    <w:p w:rsidR="003C759D" w:rsidRPr="003E249C" w:rsidRDefault="003C759D" w:rsidP="003C759D">
      <w:pPr>
        <w:jc w:val="both"/>
        <w:rPr>
          <w:rFonts w:ascii="Times New Roman" w:hAnsi="Times New Roman" w:cs="Times New Roman"/>
          <w:color w:val="000000"/>
        </w:rPr>
      </w:pPr>
      <w:r w:rsidRPr="003E249C">
        <w:rPr>
          <w:rFonts w:ascii="Times New Roman" w:hAnsi="Times New Roman" w:cs="Times New Roman"/>
          <w:color w:val="000000"/>
        </w:rPr>
        <w:t>Qëllimi i këtij udhëzimi administrativ është përcaktimi i roleve, organizimit, funksionimit, bashkëpunimit, detyrave dhe përgjegjësive për të gjitha institucionet edukative dhe arsimore nё edukimin për mbrojtjen e fёmijës.</w:t>
      </w:r>
    </w:p>
    <w:p w:rsidR="00B86A50" w:rsidRPr="003E249C" w:rsidRDefault="00B86A50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</w:p>
    <w:p w:rsidR="00B86A50" w:rsidRPr="003E249C" w:rsidRDefault="00742542" w:rsidP="00E55500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  <w:r w:rsidRPr="003E249C">
        <w:rPr>
          <w:rFonts w:ascii="Times New Roman" w:eastAsia="Calibri" w:hAnsi="Times New Roman" w:cs="Times New Roman"/>
          <w:lang w:val="sq-AL"/>
        </w:rPr>
        <w:t xml:space="preserve">Bazuar </w:t>
      </w:r>
      <w:r w:rsidRPr="003E249C">
        <w:rPr>
          <w:rFonts w:ascii="Times New Roman" w:hAnsi="Times New Roman" w:cs="Times New Roman"/>
        </w:rPr>
        <w:t>nё</w:t>
      </w:r>
      <w:r w:rsidR="000E2D67" w:rsidRPr="003E249C">
        <w:rPr>
          <w:rFonts w:ascii="Times New Roman" w:hAnsi="Times New Roman" w:cs="Times New Roman"/>
        </w:rPr>
        <w:t xml:space="preserve"> </w:t>
      </w:r>
      <w:r w:rsidR="00CE58DD" w:rsidRPr="003E249C">
        <w:rPr>
          <w:rFonts w:ascii="Times New Roman" w:hAnsi="Times New Roman" w:cs="Times New Roman"/>
        </w:rPr>
        <w:t>planifimin e punёs pёr hartimin e kёtij udhёzimi, menjёherё pas pranimit tё punёs me vendimin me nr.2-1753 tё datёs 26.10.2020, grupi punues ka filluar takimet dhe diskutimet nё nivele tё ndryshme rreth pёrmbajtjes sё kёtij udhёzimi</w:t>
      </w:r>
      <w:r w:rsidR="00274881" w:rsidRPr="003E249C">
        <w:rPr>
          <w:rFonts w:ascii="Times New Roman" w:hAnsi="Times New Roman" w:cs="Times New Roman"/>
        </w:rPr>
        <w:t xml:space="preserve">. </w:t>
      </w:r>
    </w:p>
    <w:p w:rsidR="00E55500" w:rsidRPr="003E249C" w:rsidRDefault="00E55500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</w:p>
    <w:p w:rsidR="00E55500" w:rsidRPr="003E249C" w:rsidRDefault="00E55500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</w:p>
    <w:p w:rsidR="001358E5" w:rsidRPr="003E249C" w:rsidRDefault="001358E5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</w:p>
    <w:p w:rsidR="00022331" w:rsidRPr="003E249C" w:rsidRDefault="00E7539A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  <w:r w:rsidRPr="003E249C">
        <w:rPr>
          <w:rFonts w:ascii="Times New Roman" w:eastAsia="Calibri" w:hAnsi="Times New Roman" w:cs="Times New Roman"/>
          <w:lang w:val="sq-AL"/>
        </w:rPr>
        <w:lastRenderedPageBreak/>
        <w:t xml:space="preserve">  Pjesëmarrësit në këtë proces ishin nga të gjithë sektorët re</w:t>
      </w:r>
      <w:r w:rsidR="00274881" w:rsidRPr="003E249C">
        <w:rPr>
          <w:rFonts w:ascii="Times New Roman" w:eastAsia="Calibri" w:hAnsi="Times New Roman" w:cs="Times New Roman"/>
          <w:lang w:val="sq-AL"/>
        </w:rPr>
        <w:t>lev</w:t>
      </w:r>
      <w:r w:rsidRPr="003E249C">
        <w:rPr>
          <w:rFonts w:ascii="Times New Roman" w:eastAsia="Calibri" w:hAnsi="Times New Roman" w:cs="Times New Roman"/>
          <w:lang w:val="sq-AL"/>
        </w:rPr>
        <w:t xml:space="preserve">antë të arsimit parauniversitar: si arsimi i përgjithshëm, </w:t>
      </w:r>
      <w:r w:rsidR="00274881" w:rsidRPr="003E249C">
        <w:rPr>
          <w:rFonts w:ascii="Times New Roman" w:eastAsia="Calibri" w:hAnsi="Times New Roman" w:cs="Times New Roman"/>
          <w:lang w:val="sq-AL"/>
        </w:rPr>
        <w:t xml:space="preserve"> zyra e kurrikulave, zyra ligjore,</w:t>
      </w:r>
      <w:r w:rsidR="003B2C85" w:rsidRPr="003E249C">
        <w:rPr>
          <w:rFonts w:ascii="Times New Roman" w:eastAsia="Calibri" w:hAnsi="Times New Roman" w:cs="Times New Roman"/>
          <w:lang w:val="sq-AL"/>
        </w:rPr>
        <w:t xml:space="preserve"> të drejta</w:t>
      </w:r>
      <w:r w:rsidR="00091D91" w:rsidRPr="003E249C">
        <w:rPr>
          <w:rFonts w:ascii="Times New Roman" w:eastAsia="Calibri" w:hAnsi="Times New Roman" w:cs="Times New Roman"/>
          <w:lang w:val="sq-AL"/>
        </w:rPr>
        <w:t xml:space="preserve">t e njeriut, si dhe pёrfaqёsuesit e ministrive tjera, partnerёve zhvillimorё dhe </w:t>
      </w:r>
      <w:r w:rsidR="009D2CFC">
        <w:rPr>
          <w:rFonts w:ascii="Times New Roman" w:eastAsia="Calibri" w:hAnsi="Times New Roman" w:cs="Times New Roman"/>
          <w:lang w:val="sq-AL"/>
        </w:rPr>
        <w:t xml:space="preserve">tё </w:t>
      </w:r>
      <w:r w:rsidR="00091D91" w:rsidRPr="003E249C">
        <w:rPr>
          <w:rFonts w:ascii="Times New Roman" w:eastAsia="Calibri" w:hAnsi="Times New Roman" w:cs="Times New Roman"/>
          <w:lang w:val="sq-AL"/>
        </w:rPr>
        <w:t>shoqёrisё civile.</w:t>
      </w:r>
    </w:p>
    <w:p w:rsidR="005D7515" w:rsidRPr="003E249C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r w:rsidRPr="003E249C">
        <w:rPr>
          <w:rFonts w:ascii="Times New Roman" w:hAnsi="Times New Roman" w:cs="Times New Roman"/>
          <w:b/>
          <w:lang w:val="hr-HR"/>
        </w:rPr>
        <w:t>Ecuria procesit t</w:t>
      </w:r>
      <w:r w:rsidRPr="003E249C">
        <w:rPr>
          <w:rFonts w:ascii="Times New Roman" w:hAnsi="Times New Roman" w:cs="Times New Roman"/>
          <w:b/>
        </w:rPr>
        <w:t>ë</w:t>
      </w:r>
      <w:r w:rsidRPr="003E249C">
        <w:rPr>
          <w:rFonts w:ascii="Times New Roman" w:hAnsi="Times New Roman" w:cs="Times New Roman"/>
          <w:b/>
          <w:lang w:val="hr-HR"/>
        </w:rPr>
        <w:t xml:space="preserve"> konsultimit</w:t>
      </w:r>
    </w:p>
    <w:p w:rsidR="005D7515" w:rsidRPr="003E249C" w:rsidRDefault="005D7515" w:rsidP="005D7515">
      <w:pPr>
        <w:jc w:val="center"/>
        <w:rPr>
          <w:rFonts w:ascii="Times New Roman" w:hAnsi="Times New Roman" w:cs="Times New Roman"/>
          <w:i/>
          <w:lang w:val="hr-HR"/>
        </w:rPr>
      </w:pPr>
      <w:r w:rsidRPr="003E249C">
        <w:rPr>
          <w:rFonts w:ascii="Times New Roman" w:hAnsi="Times New Roman" w:cs="Times New Roman"/>
          <w:b/>
          <w:lang w:val="hr-HR"/>
        </w:rPr>
        <w:t>`</w:t>
      </w:r>
    </w:p>
    <w:p w:rsidR="00520421" w:rsidRPr="003E249C" w:rsidRDefault="00022331" w:rsidP="005D7515">
      <w:pPr>
        <w:jc w:val="both"/>
        <w:rPr>
          <w:rFonts w:ascii="Times New Roman" w:hAnsi="Times New Roman" w:cs="Times New Roman"/>
          <w:lang w:val="hr-HR"/>
        </w:rPr>
      </w:pPr>
      <w:r w:rsidRPr="003E249C">
        <w:rPr>
          <w:rFonts w:ascii="Times New Roman" w:hAnsi="Times New Roman" w:cs="Times New Roman"/>
          <w:lang w:val="hr-HR"/>
        </w:rPr>
        <w:t>Procesi i konsultimit</w:t>
      </w:r>
      <w:r w:rsidR="00520421" w:rsidRPr="003E249C">
        <w:rPr>
          <w:rFonts w:ascii="Times New Roman" w:hAnsi="Times New Roman" w:cs="Times New Roman"/>
          <w:lang w:val="hr-HR"/>
        </w:rPr>
        <w:t xml:space="preserve">  ka shkuar me takime, punëtori, </w:t>
      </w:r>
      <w:r w:rsidR="003B2C85" w:rsidRPr="003E249C">
        <w:rPr>
          <w:rFonts w:ascii="Times New Roman" w:hAnsi="Times New Roman" w:cs="Times New Roman"/>
          <w:lang w:val="hr-HR"/>
        </w:rPr>
        <w:t xml:space="preserve"> dhe korrespondenca elektronike </w:t>
      </w:r>
      <w:r w:rsidR="00520421" w:rsidRPr="003E249C">
        <w:rPr>
          <w:rFonts w:ascii="Times New Roman" w:hAnsi="Times New Roman" w:cs="Times New Roman"/>
          <w:lang w:val="hr-HR"/>
        </w:rPr>
        <w:t>ku kemi marrë opinione dhe pëlqimet mbi iniciativën për U.A nga grupet e interesit për sektorin e arsimit parauniversitar.</w:t>
      </w:r>
    </w:p>
    <w:p w:rsidR="00520421" w:rsidRDefault="00520421" w:rsidP="005D7515">
      <w:pPr>
        <w:jc w:val="both"/>
        <w:rPr>
          <w:rFonts w:ascii="Sylfaen" w:hAnsi="Sylfaen"/>
          <w:i/>
          <w:lang w:val="hr-HR"/>
        </w:rPr>
      </w:pPr>
    </w:p>
    <w:p w:rsidR="005D7515" w:rsidRPr="00352114" w:rsidRDefault="005D7515" w:rsidP="005D7515">
      <w:pPr>
        <w:jc w:val="both"/>
        <w:rPr>
          <w:rFonts w:ascii="Sylfaen" w:hAnsi="Sylfaen"/>
          <w:i/>
          <w:lang w:val="hr-HR"/>
        </w:rPr>
      </w:pPr>
    </w:p>
    <w:tbl>
      <w:tblPr>
        <w:tblStyle w:val="GridTable1Light-Accent51"/>
        <w:tblW w:w="0" w:type="auto"/>
        <w:tblLayout w:type="fixed"/>
        <w:tblLook w:val="04A0" w:firstRow="1" w:lastRow="0" w:firstColumn="1" w:lastColumn="0" w:noHBand="0" w:noVBand="1"/>
      </w:tblPr>
      <w:tblGrid>
        <w:gridCol w:w="3139"/>
        <w:gridCol w:w="1739"/>
        <w:gridCol w:w="1357"/>
        <w:gridCol w:w="1433"/>
        <w:gridCol w:w="1908"/>
      </w:tblGrid>
      <w:tr w:rsidR="00D075B3" w:rsidRPr="00352114" w:rsidTr="008A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4D759F">
            <w:pPr>
              <w:pStyle w:val="Default"/>
              <w:rPr>
                <w:rFonts w:ascii="Sylfaen" w:hAnsi="Sylfaen"/>
                <w:color w:val="auto"/>
                <w:sz w:val="20"/>
              </w:rPr>
            </w:pPr>
            <w:r w:rsidRPr="00352114">
              <w:rPr>
                <w:rFonts w:ascii="Sylfaen" w:hAnsi="Sylfaen"/>
                <w:color w:val="auto"/>
                <w:sz w:val="20"/>
              </w:rPr>
              <w:t>Metodat e Konsultimit</w:t>
            </w:r>
          </w:p>
        </w:tc>
        <w:tc>
          <w:tcPr>
            <w:tcW w:w="1739" w:type="dxa"/>
            <w:shd w:val="clear" w:color="auto" w:fill="FBE4D5" w:themeFill="accent2" w:themeFillTint="33"/>
          </w:tcPr>
          <w:p w:rsidR="005D7515" w:rsidRPr="00352114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0"/>
              </w:rPr>
            </w:pPr>
            <w:r w:rsidRPr="00352114">
              <w:rPr>
                <w:rFonts w:ascii="Sylfaen" w:hAnsi="Sylfaen"/>
                <w:color w:val="auto"/>
                <w:sz w:val="20"/>
              </w:rPr>
              <w:t>Datat/kohëzgjatja</w:t>
            </w:r>
          </w:p>
        </w:tc>
        <w:tc>
          <w:tcPr>
            <w:tcW w:w="1357" w:type="dxa"/>
            <w:shd w:val="clear" w:color="auto" w:fill="FBE4D5" w:themeFill="accent2" w:themeFillTint="33"/>
          </w:tcPr>
          <w:p w:rsidR="005D7515" w:rsidRPr="00352114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0"/>
              </w:rPr>
            </w:pPr>
            <w:r>
              <w:rPr>
                <w:rFonts w:ascii="Sylfaen" w:hAnsi="Sylfaen"/>
                <w:color w:val="auto"/>
                <w:sz w:val="20"/>
              </w:rPr>
              <w:t>Numri i pjesmarresve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:rsidR="005D7515" w:rsidRPr="00352114" w:rsidRDefault="007F1530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0"/>
              </w:rPr>
            </w:pPr>
            <w:r>
              <w:rPr>
                <w:rFonts w:ascii="Sylfaen" w:hAnsi="Sylfaen"/>
                <w:color w:val="auto"/>
                <w:sz w:val="20"/>
              </w:rPr>
              <w:t>Numri i pjes</w:t>
            </w:r>
            <w:r w:rsidR="00091D91">
              <w:rPr>
                <w:rFonts w:ascii="Sylfaen" w:hAnsi="Sylfaen"/>
                <w:color w:val="auto"/>
                <w:sz w:val="20"/>
              </w:rPr>
              <w:t>ёmarrё</w:t>
            </w:r>
            <w:r>
              <w:rPr>
                <w:rFonts w:ascii="Sylfaen" w:hAnsi="Sylfaen"/>
                <w:color w:val="auto"/>
                <w:sz w:val="20"/>
              </w:rPr>
              <w:t>sve</w:t>
            </w:r>
            <w:r w:rsidR="008A3B30">
              <w:rPr>
                <w:rFonts w:ascii="Sylfaen" w:hAnsi="Sylfaen"/>
                <w:color w:val="auto"/>
                <w:sz w:val="20"/>
              </w:rPr>
              <w:t xml:space="preserve"> </w:t>
            </w:r>
            <w:r>
              <w:rPr>
                <w:rFonts w:ascii="Sylfaen" w:hAnsi="Sylfaen"/>
                <w:color w:val="auto"/>
                <w:sz w:val="20"/>
              </w:rPr>
              <w:t>të</w:t>
            </w:r>
            <w:r w:rsidR="008A3B30">
              <w:rPr>
                <w:rFonts w:ascii="Sylfaen" w:hAnsi="Sylfaen"/>
                <w:color w:val="auto"/>
                <w:sz w:val="20"/>
              </w:rPr>
              <w:t xml:space="preserve"> </w:t>
            </w:r>
            <w:r w:rsidR="005D7515">
              <w:rPr>
                <w:rFonts w:ascii="Sylfaen" w:hAnsi="Sylfaen"/>
                <w:color w:val="auto"/>
                <w:sz w:val="20"/>
              </w:rPr>
              <w:t>cilet</w:t>
            </w:r>
            <w:r w:rsidR="008A3B30">
              <w:rPr>
                <w:rFonts w:ascii="Sylfaen" w:hAnsi="Sylfaen"/>
                <w:color w:val="auto"/>
                <w:sz w:val="20"/>
              </w:rPr>
              <w:t xml:space="preserve"> </w:t>
            </w:r>
            <w:r w:rsidR="005D7515">
              <w:rPr>
                <w:rFonts w:ascii="Sylfaen" w:hAnsi="Sylfaen"/>
                <w:color w:val="auto"/>
                <w:sz w:val="20"/>
              </w:rPr>
              <w:t>kane</w:t>
            </w:r>
            <w:r w:rsidR="008A3B30">
              <w:rPr>
                <w:rFonts w:ascii="Sylfaen" w:hAnsi="Sylfaen"/>
                <w:color w:val="auto"/>
                <w:sz w:val="20"/>
              </w:rPr>
              <w:t xml:space="preserve"> </w:t>
            </w:r>
            <w:r w:rsidR="005D7515">
              <w:rPr>
                <w:rFonts w:ascii="Sylfaen" w:hAnsi="Sylfaen"/>
                <w:color w:val="auto"/>
                <w:sz w:val="20"/>
              </w:rPr>
              <w:t>kontribuar</w:t>
            </w:r>
          </w:p>
        </w:tc>
        <w:tc>
          <w:tcPr>
            <w:tcW w:w="1908" w:type="dxa"/>
            <w:shd w:val="clear" w:color="auto" w:fill="FBE4D5" w:themeFill="accent2" w:themeFillTint="33"/>
          </w:tcPr>
          <w:p w:rsidR="005D7515" w:rsidRPr="00352114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0"/>
              </w:rPr>
            </w:pPr>
            <w:r>
              <w:rPr>
                <w:rFonts w:ascii="Sylfaen" w:hAnsi="Sylfaen"/>
                <w:color w:val="auto"/>
                <w:sz w:val="20"/>
              </w:rPr>
              <w:t>Numri i komenteve</w:t>
            </w:r>
            <w:r w:rsidR="008A3B30">
              <w:rPr>
                <w:rFonts w:ascii="Sylfaen" w:hAnsi="Sylfaen"/>
                <w:color w:val="auto"/>
                <w:sz w:val="20"/>
              </w:rPr>
              <w:t xml:space="preserve"> </w:t>
            </w:r>
            <w:r>
              <w:rPr>
                <w:rFonts w:ascii="Sylfaen" w:hAnsi="Sylfaen"/>
                <w:color w:val="auto"/>
                <w:sz w:val="20"/>
              </w:rPr>
              <w:t>te</w:t>
            </w:r>
            <w:r w:rsidR="008A3B30">
              <w:rPr>
                <w:rFonts w:ascii="Sylfaen" w:hAnsi="Sylfaen"/>
                <w:color w:val="auto"/>
                <w:sz w:val="20"/>
              </w:rPr>
              <w:t xml:space="preserve"> </w:t>
            </w:r>
            <w:r>
              <w:rPr>
                <w:rFonts w:ascii="Sylfaen" w:hAnsi="Sylfaen"/>
                <w:color w:val="auto"/>
                <w:sz w:val="20"/>
              </w:rPr>
              <w:t>pranuara</w:t>
            </w: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sz w:val="21"/>
                <w:szCs w:val="23"/>
              </w:rPr>
            </w:pPr>
            <w:r w:rsidRPr="00352114">
              <w:rPr>
                <w:rFonts w:ascii="Sylfaen" w:hAnsi="Sylfaen"/>
                <w:b w:val="0"/>
                <w:sz w:val="21"/>
                <w:szCs w:val="23"/>
              </w:rPr>
              <w:t>Konsultimet me shkrim / në</w:t>
            </w:r>
            <w:r w:rsidR="00E84DB8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  <w:szCs w:val="23"/>
              </w:rPr>
              <w:t>mënyrë</w:t>
            </w:r>
            <w:r w:rsidR="00E84DB8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  <w:szCs w:val="23"/>
              </w:rPr>
              <w:t>elektronike;</w:t>
            </w:r>
          </w:p>
        </w:tc>
        <w:tc>
          <w:tcPr>
            <w:tcW w:w="1739" w:type="dxa"/>
          </w:tcPr>
          <w:p w:rsidR="005D7515" w:rsidRPr="00352114" w:rsidRDefault="00CF096B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Shkurt-</w:t>
            </w:r>
            <w:r w:rsidR="008A3B30">
              <w:rPr>
                <w:rFonts w:ascii="Sylfaen" w:hAnsi="Sylfaen"/>
                <w:color w:val="auto"/>
                <w:sz w:val="21"/>
              </w:rPr>
              <w:t>gusht</w:t>
            </w:r>
            <w:r>
              <w:rPr>
                <w:rFonts w:ascii="Sylfaen" w:hAnsi="Sylfaen"/>
                <w:color w:val="auto"/>
                <w:sz w:val="21"/>
              </w:rPr>
              <w:t xml:space="preserve"> 2021</w:t>
            </w:r>
          </w:p>
        </w:tc>
        <w:tc>
          <w:tcPr>
            <w:tcW w:w="1357" w:type="dxa"/>
          </w:tcPr>
          <w:p w:rsidR="005D7515" w:rsidRPr="00352114" w:rsidRDefault="00386503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 xml:space="preserve">60 </w:t>
            </w:r>
          </w:p>
        </w:tc>
        <w:tc>
          <w:tcPr>
            <w:tcW w:w="1433" w:type="dxa"/>
          </w:tcPr>
          <w:p w:rsidR="005D7515" w:rsidRPr="00352114" w:rsidRDefault="00386503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15</w:t>
            </w:r>
          </w:p>
        </w:tc>
        <w:tc>
          <w:tcPr>
            <w:tcW w:w="1908" w:type="dxa"/>
          </w:tcPr>
          <w:p w:rsidR="005D7515" w:rsidRDefault="002B4F5F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24</w:t>
            </w:r>
            <w:r w:rsidR="007C7FC2">
              <w:rPr>
                <w:rFonts w:ascii="Sylfaen" w:hAnsi="Sylfaen"/>
                <w:color w:val="auto"/>
                <w:sz w:val="21"/>
              </w:rPr>
              <w:t xml:space="preserve"> nё total</w:t>
            </w:r>
            <w:r w:rsidR="000A7E79">
              <w:rPr>
                <w:rFonts w:ascii="Sylfaen" w:hAnsi="Sylfaen"/>
                <w:color w:val="auto"/>
                <w:sz w:val="21"/>
              </w:rPr>
              <w:t xml:space="preserve"> </w:t>
            </w:r>
          </w:p>
          <w:p w:rsidR="000A7E79" w:rsidRDefault="000A7E79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  <w:p w:rsidR="000A7E79" w:rsidRDefault="000A7E79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  <w:p w:rsidR="000A7E79" w:rsidRPr="00352114" w:rsidRDefault="000A7E79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D075B3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D075B3" w:rsidRPr="00352114" w:rsidRDefault="00D075B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sz w:val="21"/>
                <w:szCs w:val="23"/>
              </w:rPr>
            </w:pPr>
            <w:r>
              <w:rPr>
                <w:rFonts w:ascii="Sylfaen" w:hAnsi="Sylfaen"/>
                <w:sz w:val="21"/>
                <w:szCs w:val="23"/>
              </w:rPr>
              <w:t xml:space="preserve">Punёtoritё me grup punues ndёrinstitucional </w:t>
            </w:r>
          </w:p>
        </w:tc>
        <w:tc>
          <w:tcPr>
            <w:tcW w:w="1739" w:type="dxa"/>
          </w:tcPr>
          <w:p w:rsidR="008A3B30" w:rsidRDefault="00F743C1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15</w:t>
            </w:r>
            <w:r w:rsidR="00D075B3">
              <w:rPr>
                <w:rFonts w:ascii="Sylfaen" w:hAnsi="Sylfaen"/>
                <w:color w:val="auto"/>
                <w:sz w:val="21"/>
              </w:rPr>
              <w:t xml:space="preserve"> mars, </w:t>
            </w:r>
            <w:r w:rsidR="008A3B30">
              <w:rPr>
                <w:rFonts w:ascii="Sylfaen" w:hAnsi="Sylfaen"/>
                <w:color w:val="auto"/>
                <w:sz w:val="21"/>
              </w:rPr>
              <w:t xml:space="preserve">28 </w:t>
            </w:r>
            <w:r w:rsidR="00D075B3">
              <w:rPr>
                <w:rFonts w:ascii="Sylfaen" w:hAnsi="Sylfaen"/>
                <w:color w:val="auto"/>
                <w:sz w:val="21"/>
              </w:rPr>
              <w:t xml:space="preserve">maj, </w:t>
            </w:r>
          </w:p>
          <w:p w:rsidR="00D075B3" w:rsidRDefault="008A3B30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 xml:space="preserve">9 </w:t>
            </w:r>
            <w:r w:rsidR="00D075B3">
              <w:rPr>
                <w:rFonts w:ascii="Sylfaen" w:hAnsi="Sylfaen"/>
                <w:color w:val="auto"/>
                <w:sz w:val="21"/>
              </w:rPr>
              <w:t>qershor</w:t>
            </w:r>
          </w:p>
        </w:tc>
        <w:tc>
          <w:tcPr>
            <w:tcW w:w="1357" w:type="dxa"/>
          </w:tcPr>
          <w:p w:rsidR="00D075B3" w:rsidRDefault="00D075B3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13</w:t>
            </w:r>
          </w:p>
        </w:tc>
        <w:tc>
          <w:tcPr>
            <w:tcW w:w="1433" w:type="dxa"/>
          </w:tcPr>
          <w:p w:rsidR="00D075B3" w:rsidRDefault="00D075B3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13</w:t>
            </w:r>
          </w:p>
        </w:tc>
        <w:tc>
          <w:tcPr>
            <w:tcW w:w="1908" w:type="dxa"/>
          </w:tcPr>
          <w:p w:rsidR="00D075B3" w:rsidRDefault="009D2CFC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 xml:space="preserve"> </w:t>
            </w:r>
            <w:r w:rsidR="002B4F5F">
              <w:rPr>
                <w:rFonts w:ascii="Sylfaen" w:hAnsi="Sylfaen"/>
                <w:color w:val="auto"/>
                <w:sz w:val="21"/>
              </w:rPr>
              <w:t>10</w:t>
            </w:r>
          </w:p>
        </w:tc>
      </w:tr>
      <w:tr w:rsidR="00D075B3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D075B3" w:rsidRPr="00352114" w:rsidRDefault="00D075B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sz w:val="21"/>
                <w:szCs w:val="23"/>
              </w:rPr>
            </w:pPr>
            <w:r>
              <w:rPr>
                <w:rFonts w:ascii="Sylfaen" w:hAnsi="Sylfaen"/>
                <w:sz w:val="21"/>
                <w:szCs w:val="23"/>
              </w:rPr>
              <w:t>Diskutimi paraprak</w:t>
            </w:r>
          </w:p>
        </w:tc>
        <w:tc>
          <w:tcPr>
            <w:tcW w:w="1739" w:type="dxa"/>
          </w:tcPr>
          <w:p w:rsidR="00D075B3" w:rsidRDefault="008A3B30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2.7.2021-26.7.2021</w:t>
            </w:r>
          </w:p>
        </w:tc>
        <w:tc>
          <w:tcPr>
            <w:tcW w:w="1357" w:type="dxa"/>
          </w:tcPr>
          <w:p w:rsidR="00D075B3" w:rsidRDefault="008A3B30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59</w:t>
            </w:r>
          </w:p>
        </w:tc>
        <w:tc>
          <w:tcPr>
            <w:tcW w:w="1433" w:type="dxa"/>
          </w:tcPr>
          <w:p w:rsidR="00D075B3" w:rsidRDefault="008A3B30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3</w:t>
            </w:r>
          </w:p>
        </w:tc>
        <w:tc>
          <w:tcPr>
            <w:tcW w:w="1908" w:type="dxa"/>
          </w:tcPr>
          <w:p w:rsidR="00D075B3" w:rsidRDefault="009D2CFC" w:rsidP="007C7F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1</w:t>
            </w:r>
            <w:r w:rsidR="007C7FC2">
              <w:rPr>
                <w:rFonts w:ascii="Sylfaen" w:hAnsi="Sylfaen"/>
                <w:color w:val="auto"/>
                <w:sz w:val="21"/>
              </w:rPr>
              <w:t>4</w:t>
            </w: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  <w:szCs w:val="23"/>
              </w:rPr>
              <w:t>Publikimi</w:t>
            </w:r>
            <w:r w:rsidR="00CF096B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  <w:szCs w:val="23"/>
              </w:rPr>
              <w:t>në</w:t>
            </w:r>
            <w:r w:rsidR="008A3B30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  <w:szCs w:val="23"/>
              </w:rPr>
              <w:t>uebfaqe/Platforma</w:t>
            </w:r>
            <w:r w:rsidR="008A3B30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  <w:szCs w:val="23"/>
              </w:rPr>
              <w:t>elektronike</w:t>
            </w:r>
            <w:r w:rsidR="00D075B3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="008A3B30">
              <w:rPr>
                <w:rFonts w:ascii="Sylfaen" w:hAnsi="Sylfaen"/>
                <w:b w:val="0"/>
                <w:sz w:val="21"/>
                <w:szCs w:val="23"/>
              </w:rPr>
              <w:t>/</w:t>
            </w:r>
            <w:r w:rsidR="00D075B3">
              <w:rPr>
                <w:rFonts w:ascii="Sylfaen" w:hAnsi="Sylfaen"/>
                <w:b w:val="0"/>
                <w:sz w:val="21"/>
                <w:szCs w:val="23"/>
              </w:rPr>
              <w:t xml:space="preserve">Diskutimi </w:t>
            </w:r>
            <w:r w:rsidR="00070F9C">
              <w:rPr>
                <w:rFonts w:ascii="Sylfaen" w:hAnsi="Sylfaen"/>
                <w:b w:val="0"/>
                <w:sz w:val="21"/>
                <w:szCs w:val="23"/>
              </w:rPr>
              <w:t>public</w:t>
            </w:r>
          </w:p>
        </w:tc>
        <w:tc>
          <w:tcPr>
            <w:tcW w:w="1739" w:type="dxa"/>
          </w:tcPr>
          <w:p w:rsidR="005D7515" w:rsidRPr="00352114" w:rsidRDefault="00D075B3" w:rsidP="00D075B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 30.07.2021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  deri me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dt. 20.08.2021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1357" w:type="dxa"/>
          </w:tcPr>
          <w:p w:rsidR="005D7515" w:rsidRPr="00352114" w:rsidRDefault="00D075B3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0</w:t>
            </w:r>
          </w:p>
        </w:tc>
        <w:tc>
          <w:tcPr>
            <w:tcW w:w="1433" w:type="dxa"/>
          </w:tcPr>
          <w:p w:rsidR="005D7515" w:rsidRPr="00352114" w:rsidRDefault="00D075B3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0</w:t>
            </w:r>
          </w:p>
        </w:tc>
        <w:tc>
          <w:tcPr>
            <w:tcW w:w="1908" w:type="dxa"/>
          </w:tcPr>
          <w:p w:rsidR="005D7515" w:rsidRPr="00352114" w:rsidRDefault="008A3B30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  <w:r>
              <w:rPr>
                <w:rFonts w:ascii="Sylfaen" w:hAnsi="Sylfaen"/>
                <w:color w:val="auto"/>
                <w:sz w:val="21"/>
              </w:rPr>
              <w:t>0</w:t>
            </w: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  <w:szCs w:val="23"/>
              </w:rPr>
              <w:t>Takimet</w:t>
            </w:r>
            <w:r w:rsidR="00CF096B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  <w:szCs w:val="23"/>
              </w:rPr>
              <w:t>publike</w:t>
            </w:r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  <w:szCs w:val="23"/>
              </w:rPr>
              <w:t>Konferencat</w:t>
            </w:r>
          </w:p>
        </w:tc>
        <w:tc>
          <w:tcPr>
            <w:tcW w:w="1739" w:type="dxa"/>
          </w:tcPr>
          <w:p w:rsidR="005D7515" w:rsidRPr="00352114" w:rsidRDefault="005D7515" w:rsidP="007F153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  <w:szCs w:val="23"/>
              </w:rPr>
              <w:t>Takime me grupe</w:t>
            </w:r>
            <w:r w:rsidR="00CF096B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  <w:szCs w:val="23"/>
              </w:rPr>
              <w:t>të</w:t>
            </w:r>
            <w:r w:rsidR="00CF096B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  <w:szCs w:val="23"/>
              </w:rPr>
              <w:t>interesit</w:t>
            </w:r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  <w:szCs w:val="23"/>
              </w:rPr>
              <w:t>Punëtoritë</w:t>
            </w:r>
          </w:p>
        </w:tc>
        <w:tc>
          <w:tcPr>
            <w:tcW w:w="1739" w:type="dxa"/>
          </w:tcPr>
          <w:p w:rsidR="005D7515" w:rsidRPr="00352114" w:rsidRDefault="005D7515" w:rsidP="00CF09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03307F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>
              <w:rPr>
                <w:rFonts w:ascii="Sylfaen" w:hAnsi="Sylfaen"/>
                <w:b w:val="0"/>
                <w:sz w:val="21"/>
                <w:szCs w:val="23"/>
              </w:rPr>
              <w:t>Intervistat/takimet</w:t>
            </w:r>
            <w:r w:rsidR="003E249C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>
              <w:rPr>
                <w:rFonts w:ascii="Sylfaen" w:hAnsi="Sylfaen"/>
                <w:b w:val="0"/>
                <w:sz w:val="21"/>
                <w:szCs w:val="23"/>
              </w:rPr>
              <w:t>sy</w:t>
            </w:r>
            <w:r w:rsidR="003E249C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>
              <w:rPr>
                <w:rFonts w:ascii="Sylfaen" w:hAnsi="Sylfaen"/>
                <w:b w:val="0"/>
                <w:sz w:val="21"/>
                <w:szCs w:val="23"/>
              </w:rPr>
              <w:t>n</w:t>
            </w:r>
            <w:r w:rsidR="005D7515" w:rsidRPr="00352114">
              <w:rPr>
                <w:rFonts w:ascii="Sylfaen" w:hAnsi="Sylfaen"/>
                <w:b w:val="0"/>
                <w:sz w:val="21"/>
                <w:szCs w:val="23"/>
              </w:rPr>
              <w:t>ë</w:t>
            </w:r>
            <w:r w:rsidR="003E249C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="005D7515" w:rsidRPr="00352114">
              <w:rPr>
                <w:rFonts w:ascii="Sylfaen" w:hAnsi="Sylfaen"/>
                <w:b w:val="0"/>
                <w:sz w:val="21"/>
                <w:szCs w:val="23"/>
              </w:rPr>
              <w:t>sy</w:t>
            </w:r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  <w:szCs w:val="23"/>
              </w:rPr>
              <w:t>Hulumtimet e opinionit</w:t>
            </w:r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  <w:szCs w:val="23"/>
              </w:rPr>
              <w:t>Votimi</w:t>
            </w:r>
            <w:r w:rsidR="003E249C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  <w:szCs w:val="23"/>
              </w:rPr>
              <w:t>diskutues</w:t>
            </w:r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sz w:val="21"/>
                <w:szCs w:val="23"/>
              </w:rPr>
            </w:pPr>
            <w:r w:rsidRPr="00352114">
              <w:rPr>
                <w:rFonts w:ascii="Sylfaen" w:hAnsi="Sylfaen"/>
                <w:b w:val="0"/>
                <w:sz w:val="21"/>
              </w:rPr>
              <w:t>Panelet me qytetarë</w:t>
            </w:r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</w:rPr>
              <w:t>Stendat</w:t>
            </w:r>
            <w:r w:rsidR="003E249C">
              <w:rPr>
                <w:rFonts w:ascii="Sylfaen" w:hAnsi="Sylfaen"/>
                <w:b w:val="0"/>
                <w:sz w:val="21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</w:rPr>
              <w:t>në</w:t>
            </w:r>
            <w:r w:rsidR="003E249C">
              <w:rPr>
                <w:rFonts w:ascii="Sylfaen" w:hAnsi="Sylfaen"/>
                <w:b w:val="0"/>
                <w:sz w:val="21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</w:rPr>
              <w:t>rrugë</w:t>
            </w:r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8A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D8178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</w:rPr>
              <w:t>T</w:t>
            </w:r>
            <w:r w:rsidR="005D7515" w:rsidRPr="00352114">
              <w:rPr>
                <w:rFonts w:ascii="Sylfaen" w:hAnsi="Sylfaen"/>
                <w:b w:val="0"/>
                <w:sz w:val="21"/>
              </w:rPr>
              <w:t>jetër</w:t>
            </w:r>
          </w:p>
        </w:tc>
        <w:tc>
          <w:tcPr>
            <w:tcW w:w="173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35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</w:tbl>
    <w:p w:rsidR="005D7515" w:rsidRPr="00352114" w:rsidRDefault="005D7515" w:rsidP="005D7515">
      <w:pPr>
        <w:jc w:val="both"/>
        <w:rPr>
          <w:rFonts w:ascii="Sylfaen" w:hAnsi="Sylfaen"/>
        </w:rPr>
      </w:pPr>
    </w:p>
    <w:p w:rsidR="005D7515" w:rsidRPr="00352114" w:rsidRDefault="005D7515" w:rsidP="005D7515">
      <w:pPr>
        <w:jc w:val="both"/>
        <w:rPr>
          <w:rFonts w:ascii="Sylfaen" w:hAnsi="Sylfaen"/>
        </w:rPr>
      </w:pPr>
    </w:p>
    <w:p w:rsidR="005D7515" w:rsidRPr="00352114" w:rsidRDefault="005D7515" w:rsidP="005D7515">
      <w:pPr>
        <w:jc w:val="center"/>
        <w:rPr>
          <w:rFonts w:ascii="Sylfaen" w:hAnsi="Sylfaen"/>
          <w:b/>
          <w:lang w:val="hr-HR"/>
        </w:rPr>
      </w:pPr>
      <w:r w:rsidRPr="00352114">
        <w:rPr>
          <w:rFonts w:ascii="Sylfaen" w:hAnsi="Sylfaen"/>
          <w:b/>
          <w:lang w:val="hr-HR"/>
        </w:rPr>
        <w:t>P</w:t>
      </w:r>
      <w:r w:rsidRPr="00352114">
        <w:rPr>
          <w:rFonts w:ascii="Sylfaen" w:hAnsi="Sylfaen"/>
          <w:b/>
        </w:rPr>
        <w:t>ë</w:t>
      </w:r>
      <w:r w:rsidRPr="00352114">
        <w:rPr>
          <w:rFonts w:ascii="Sylfaen" w:hAnsi="Sylfaen"/>
          <w:b/>
          <w:lang w:val="hr-HR"/>
        </w:rPr>
        <w:t>rmbledhje e  kontributeve të pranuara gjatë procesit t</w:t>
      </w:r>
      <w:r w:rsidRPr="00352114">
        <w:rPr>
          <w:rFonts w:ascii="Sylfaen" w:hAnsi="Sylfaen"/>
          <w:b/>
        </w:rPr>
        <w:t>ë</w:t>
      </w:r>
      <w:r w:rsidRPr="00352114">
        <w:rPr>
          <w:rFonts w:ascii="Sylfaen" w:hAnsi="Sylfaen"/>
          <w:b/>
          <w:lang w:val="hr-HR"/>
        </w:rPr>
        <w:t xml:space="preserve"> konsultimit</w:t>
      </w:r>
      <w:r>
        <w:rPr>
          <w:rFonts w:ascii="Sylfaen" w:hAnsi="Sylfaen"/>
          <w:b/>
          <w:lang w:val="hr-HR"/>
        </w:rPr>
        <w:t xml:space="preserve"> dhe kategoritë e kontribuesve </w:t>
      </w:r>
    </w:p>
    <w:p w:rsidR="005D7515" w:rsidRPr="00352114" w:rsidRDefault="005D7515" w:rsidP="005D7515">
      <w:pPr>
        <w:jc w:val="center"/>
        <w:rPr>
          <w:rFonts w:ascii="Sylfaen" w:hAnsi="Sylfaen"/>
          <w:b/>
          <w:lang w:val="hr-HR"/>
        </w:rPr>
      </w:pPr>
    </w:p>
    <w:p w:rsidR="005D7515" w:rsidRPr="009D2CFC" w:rsidRDefault="00550E87" w:rsidP="005D7515">
      <w:pPr>
        <w:jc w:val="both"/>
        <w:rPr>
          <w:rFonts w:ascii="Times New Roman" w:hAnsi="Times New Roman" w:cs="Times New Roman"/>
          <w:lang w:val="hr-HR"/>
        </w:rPr>
      </w:pPr>
      <w:r w:rsidRPr="009D2CFC">
        <w:rPr>
          <w:rFonts w:ascii="Times New Roman" w:hAnsi="Times New Roman" w:cs="Times New Roman"/>
          <w:lang w:val="hr-HR"/>
        </w:rPr>
        <w:lastRenderedPageBreak/>
        <w:t xml:space="preserve"> Në këtë proces ka punuar maksimalisht grupi </w:t>
      </w:r>
      <w:r w:rsidR="009D2CFC" w:rsidRPr="009D2CFC">
        <w:rPr>
          <w:rFonts w:ascii="Times New Roman" w:hAnsi="Times New Roman" w:cs="Times New Roman"/>
          <w:lang w:val="hr-HR"/>
        </w:rPr>
        <w:t xml:space="preserve">punues,  dhe gjatё gjithё procesit kemi pasur gjithsej </w:t>
      </w:r>
      <w:r w:rsidR="002B4F5F">
        <w:rPr>
          <w:rFonts w:ascii="Times New Roman" w:hAnsi="Times New Roman" w:cs="Times New Roman"/>
          <w:lang w:val="hr-HR"/>
        </w:rPr>
        <w:t>24</w:t>
      </w:r>
      <w:r w:rsidR="00386503" w:rsidRPr="009D2CFC">
        <w:rPr>
          <w:rFonts w:ascii="Times New Roman" w:hAnsi="Times New Roman" w:cs="Times New Roman"/>
          <w:lang w:val="hr-HR"/>
        </w:rPr>
        <w:t xml:space="preserve"> komente</w:t>
      </w:r>
      <w:r w:rsidRPr="009D2CFC">
        <w:rPr>
          <w:rFonts w:ascii="Times New Roman" w:hAnsi="Times New Roman" w:cs="Times New Roman"/>
          <w:lang w:val="hr-HR"/>
        </w:rPr>
        <w:t>. Opinionin e organizatave tjera dhe partnerëve tanë, grupeve tjera të interesit ( n</w:t>
      </w:r>
      <w:r w:rsidR="00B86A50" w:rsidRPr="009D2CFC">
        <w:rPr>
          <w:rFonts w:ascii="Times New Roman" w:hAnsi="Times New Roman" w:cs="Times New Roman"/>
          <w:lang w:val="hr-HR"/>
        </w:rPr>
        <w:t>x</w:t>
      </w:r>
      <w:r w:rsidRPr="009D2CFC">
        <w:rPr>
          <w:rFonts w:ascii="Times New Roman" w:hAnsi="Times New Roman" w:cs="Times New Roman"/>
          <w:lang w:val="hr-HR"/>
        </w:rPr>
        <w:t>ënës, mësimdhënës, prindër) i kemi konsumuar gjatë</w:t>
      </w:r>
      <w:r w:rsidR="00386503" w:rsidRPr="009D2CFC">
        <w:rPr>
          <w:rFonts w:ascii="Times New Roman" w:hAnsi="Times New Roman" w:cs="Times New Roman"/>
          <w:lang w:val="hr-HR"/>
        </w:rPr>
        <w:t xml:space="preserve"> gjithë procesit</w:t>
      </w:r>
      <w:r w:rsidRPr="009D2CFC">
        <w:rPr>
          <w:rFonts w:ascii="Times New Roman" w:hAnsi="Times New Roman" w:cs="Times New Roman"/>
          <w:lang w:val="hr-HR"/>
        </w:rPr>
        <w:t>.</w:t>
      </w:r>
    </w:p>
    <w:p w:rsidR="005D7515" w:rsidRPr="009D2CFC" w:rsidRDefault="005D7515" w:rsidP="005D7515">
      <w:pPr>
        <w:jc w:val="both"/>
        <w:rPr>
          <w:rFonts w:ascii="Times New Roman" w:hAnsi="Times New Roman" w:cs="Times New Roman"/>
        </w:rPr>
      </w:pPr>
    </w:p>
    <w:p w:rsidR="005D7515" w:rsidRPr="009D2CFC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r w:rsidRPr="009D2CFC">
        <w:rPr>
          <w:rFonts w:ascii="Times New Roman" w:hAnsi="Times New Roman" w:cs="Times New Roman"/>
          <w:b/>
        </w:rPr>
        <w:t>Çë</w:t>
      </w:r>
      <w:r w:rsidRPr="009D2CFC">
        <w:rPr>
          <w:rFonts w:ascii="Times New Roman" w:hAnsi="Times New Roman" w:cs="Times New Roman"/>
          <w:b/>
          <w:lang w:val="hr-HR"/>
        </w:rPr>
        <w:t>shtje tjera</w:t>
      </w:r>
    </w:p>
    <w:p w:rsidR="005D7515" w:rsidRPr="009D2CFC" w:rsidRDefault="005D7515" w:rsidP="005D7515">
      <w:pPr>
        <w:jc w:val="both"/>
        <w:rPr>
          <w:rFonts w:ascii="Times New Roman" w:hAnsi="Times New Roman" w:cs="Times New Roman"/>
          <w:lang w:val="hr-HR"/>
        </w:rPr>
      </w:pPr>
    </w:p>
    <w:p w:rsidR="005D7515" w:rsidRPr="009D2CFC" w:rsidRDefault="00520421" w:rsidP="005D7515">
      <w:pPr>
        <w:jc w:val="both"/>
        <w:rPr>
          <w:rFonts w:ascii="Times New Roman" w:hAnsi="Times New Roman" w:cs="Times New Roman"/>
        </w:rPr>
      </w:pPr>
      <w:r w:rsidRPr="009D2CFC">
        <w:rPr>
          <w:rFonts w:ascii="Times New Roman" w:hAnsi="Times New Roman" w:cs="Times New Roman"/>
        </w:rPr>
        <w:t>Meqë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drafti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ishte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punuar me shumë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kujdes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dhe me nenet e deshif</w:t>
      </w:r>
      <w:r w:rsidR="003028C5" w:rsidRPr="009D2CFC">
        <w:rPr>
          <w:rFonts w:ascii="Times New Roman" w:hAnsi="Times New Roman" w:cs="Times New Roman"/>
        </w:rPr>
        <w:t>ruara e konsideronim se mund</w:t>
      </w:r>
      <w:r w:rsidR="009D2CFC" w:rsidRPr="009D2CFC">
        <w:rPr>
          <w:rFonts w:ascii="Times New Roman" w:hAnsi="Times New Roman" w:cs="Times New Roman"/>
        </w:rPr>
        <w:t xml:space="preserve"> </w:t>
      </w:r>
      <w:r w:rsidR="003028C5" w:rsidRPr="009D2CFC">
        <w:rPr>
          <w:rFonts w:ascii="Times New Roman" w:hAnsi="Times New Roman" w:cs="Times New Roman"/>
        </w:rPr>
        <w:t>t`i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kontrib</w:t>
      </w:r>
      <w:r w:rsidR="003028C5" w:rsidRPr="009D2CFC">
        <w:rPr>
          <w:rFonts w:ascii="Times New Roman" w:hAnsi="Times New Roman" w:cs="Times New Roman"/>
        </w:rPr>
        <w:t>u</w:t>
      </w:r>
      <w:r w:rsidRPr="009D2CFC">
        <w:rPr>
          <w:rFonts w:ascii="Times New Roman" w:hAnsi="Times New Roman" w:cs="Times New Roman"/>
        </w:rPr>
        <w:t>onin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maksimalisht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qëllimit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të U.A,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nuk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kemi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pasur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çështje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tjera</w:t>
      </w:r>
      <w:r w:rsidR="009D2CFC" w:rsidRP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për  të</w:t>
      </w:r>
      <w:r w:rsidR="009D2CFC">
        <w:rPr>
          <w:rFonts w:ascii="Times New Roman" w:hAnsi="Times New Roman" w:cs="Times New Roman"/>
        </w:rPr>
        <w:t xml:space="preserve"> </w:t>
      </w:r>
      <w:r w:rsidRPr="009D2CFC">
        <w:rPr>
          <w:rFonts w:ascii="Times New Roman" w:hAnsi="Times New Roman" w:cs="Times New Roman"/>
        </w:rPr>
        <w:t>adresuar.</w:t>
      </w:r>
    </w:p>
    <w:p w:rsidR="005D7515" w:rsidRDefault="005D7515" w:rsidP="005D7515">
      <w:pPr>
        <w:jc w:val="center"/>
        <w:rPr>
          <w:rFonts w:ascii="Sylfaen" w:hAnsi="Sylfaen"/>
          <w:b/>
          <w:lang w:val="hr-HR"/>
        </w:rPr>
      </w:pPr>
      <w:r w:rsidRPr="00352114">
        <w:rPr>
          <w:rFonts w:ascii="Sylfaen" w:hAnsi="Sylfaen"/>
          <w:b/>
          <w:lang w:val="hr-HR"/>
        </w:rPr>
        <w:t>Hapat e ardhsh</w:t>
      </w:r>
      <w:r w:rsidRPr="00352114">
        <w:rPr>
          <w:rFonts w:ascii="Sylfaen" w:hAnsi="Sylfaen"/>
          <w:b/>
        </w:rPr>
        <w:t>ë</w:t>
      </w:r>
      <w:r w:rsidRPr="00352114">
        <w:rPr>
          <w:rFonts w:ascii="Sylfaen" w:hAnsi="Sylfaen"/>
          <w:b/>
          <w:lang w:val="hr-HR"/>
        </w:rPr>
        <w:t>m</w:t>
      </w:r>
    </w:p>
    <w:p w:rsidR="00520421" w:rsidRPr="00352114" w:rsidRDefault="00520421" w:rsidP="005D7515">
      <w:pPr>
        <w:jc w:val="center"/>
        <w:rPr>
          <w:rFonts w:ascii="Sylfaen" w:hAnsi="Sylfaen"/>
          <w:b/>
          <w:lang w:val="hr-HR"/>
        </w:rPr>
      </w:pPr>
    </w:p>
    <w:p w:rsidR="005D7515" w:rsidRPr="00352114" w:rsidRDefault="00520421" w:rsidP="005D7515">
      <w:pPr>
        <w:jc w:val="both"/>
        <w:rPr>
          <w:rFonts w:ascii="Sylfaen" w:hAnsi="Sylfaen"/>
          <w:lang w:val="hr-HR"/>
        </w:rPr>
      </w:pPr>
      <w:r w:rsidRPr="00520421">
        <w:rPr>
          <w:rFonts w:ascii="Sylfaen" w:hAnsi="Sylfaen"/>
          <w:lang w:val="hr-HR"/>
        </w:rPr>
        <w:t>Pasi që nga p</w:t>
      </w:r>
      <w:r w:rsidR="009D2CFC">
        <w:rPr>
          <w:rFonts w:ascii="Sylfaen" w:hAnsi="Sylfaen"/>
          <w:lang w:val="hr-HR"/>
        </w:rPr>
        <w:t>lasimi në platformën online nuk kemi marrё</w:t>
      </w:r>
      <w:r w:rsidR="00386503">
        <w:rPr>
          <w:rFonts w:ascii="Sylfaen" w:hAnsi="Sylfaen"/>
          <w:lang w:val="hr-HR"/>
        </w:rPr>
        <w:t xml:space="preserve"> komente, ne i kemi inkorporuar </w:t>
      </w:r>
      <w:r w:rsidR="009D2CFC">
        <w:rPr>
          <w:rFonts w:ascii="Sylfaen" w:hAnsi="Sylfaen"/>
          <w:lang w:val="hr-HR"/>
        </w:rPr>
        <w:t>komentet e pranuara gjatё procesit tё hartimit dhe tё diskutimit paraprak</w:t>
      </w:r>
      <w:r w:rsidR="00386503">
        <w:rPr>
          <w:rFonts w:ascii="Sylfaen" w:hAnsi="Sylfaen"/>
          <w:lang w:val="hr-HR"/>
        </w:rPr>
        <w:t xml:space="preserve"> dhe e </w:t>
      </w:r>
      <w:r w:rsidRPr="00520421">
        <w:rPr>
          <w:rFonts w:ascii="Sylfaen" w:hAnsi="Sylfaen"/>
          <w:lang w:val="hr-HR"/>
        </w:rPr>
        <w:t>kemi proceduar U.A për procedurat finale në zyrën ligjore, për përgatitjen dhe ka</w:t>
      </w:r>
      <w:r w:rsidR="00386503">
        <w:rPr>
          <w:rFonts w:ascii="Sylfaen" w:hAnsi="Sylfaen"/>
          <w:lang w:val="hr-HR"/>
        </w:rPr>
        <w:t>limin në procedurë</w:t>
      </w:r>
      <w:r>
        <w:rPr>
          <w:rFonts w:ascii="Sylfaen" w:hAnsi="Sylfaen"/>
          <w:lang w:val="hr-HR"/>
        </w:rPr>
        <w:t xml:space="preserve"> të aprovimit</w:t>
      </w:r>
      <w:r w:rsidR="009D2CFC">
        <w:rPr>
          <w:rFonts w:ascii="Sylfaen" w:hAnsi="Sylfaen"/>
          <w:lang w:val="hr-HR"/>
        </w:rPr>
        <w:t xml:space="preserve"> nё Qeveri.</w:t>
      </w:r>
      <w:r w:rsidR="00386503">
        <w:rPr>
          <w:rFonts w:ascii="Sylfaen" w:hAnsi="Sylfaen"/>
          <w:lang w:val="hr-HR"/>
        </w:rPr>
        <w:t xml:space="preserve"> </w:t>
      </w:r>
    </w:p>
    <w:p w:rsidR="005D7515" w:rsidRPr="00352114" w:rsidRDefault="005D7515" w:rsidP="005D7515">
      <w:pPr>
        <w:rPr>
          <w:rFonts w:ascii="Sylfaen" w:hAnsi="Sylfaen"/>
        </w:rPr>
      </w:pPr>
    </w:p>
    <w:p w:rsidR="005D7515" w:rsidRPr="00352114" w:rsidRDefault="005D7515" w:rsidP="005D7515">
      <w:pPr>
        <w:rPr>
          <w:rFonts w:ascii="Sylfaen" w:hAnsi="Sylfaen"/>
        </w:rPr>
      </w:pPr>
      <w:r>
        <w:rPr>
          <w:rFonts w:ascii="Sylfaen" w:hAnsi="Sylfaen"/>
          <w:lang w:val="hr-HR"/>
        </w:rPr>
        <w:t>T</w:t>
      </w:r>
      <w:r w:rsidRPr="00352114">
        <w:rPr>
          <w:rFonts w:ascii="Sylfaen" w:hAnsi="Sylfaen"/>
          <w:lang w:val="hr-HR"/>
        </w:rPr>
        <w:t>a</w:t>
      </w:r>
      <w:r w:rsidR="00B86A50">
        <w:rPr>
          <w:rFonts w:ascii="Sylfaen" w:hAnsi="Sylfaen"/>
          <w:lang w:val="hr-HR"/>
        </w:rPr>
        <w:t>bela e detajuar me informatat pë</w:t>
      </w:r>
      <w:r w:rsidRPr="00352114">
        <w:rPr>
          <w:rFonts w:ascii="Sylfaen" w:hAnsi="Sylfaen"/>
          <w:lang w:val="hr-HR"/>
        </w:rPr>
        <w:t>r kontribuesit, arsyetimet p</w:t>
      </w:r>
      <w:r w:rsidRPr="00352114">
        <w:rPr>
          <w:rFonts w:ascii="Sylfaen" w:hAnsi="Sylfaen"/>
        </w:rPr>
        <w:t>ë</w:t>
      </w:r>
      <w:r w:rsidRPr="00352114">
        <w:rPr>
          <w:rFonts w:ascii="Sylfaen" w:hAnsi="Sylfaen"/>
          <w:lang w:val="hr-HR"/>
        </w:rPr>
        <w:t>r p</w:t>
      </w:r>
      <w:r w:rsidRPr="00352114">
        <w:rPr>
          <w:rFonts w:ascii="Sylfaen" w:hAnsi="Sylfaen"/>
        </w:rPr>
        <w:t>ë</w:t>
      </w:r>
      <w:r w:rsidRPr="00352114">
        <w:rPr>
          <w:rFonts w:ascii="Sylfaen" w:hAnsi="Sylfaen"/>
          <w:lang w:val="hr-HR"/>
        </w:rPr>
        <w:t>rgjigjet e pranuara dhe t</w:t>
      </w:r>
      <w:r w:rsidRPr="00352114">
        <w:rPr>
          <w:rFonts w:ascii="Sylfaen" w:hAnsi="Sylfaen"/>
        </w:rPr>
        <w:t>ë</w:t>
      </w:r>
      <w:r w:rsidRPr="00352114">
        <w:rPr>
          <w:rFonts w:ascii="Sylfaen" w:hAnsi="Sylfaen"/>
          <w:lang w:val="hr-HR"/>
        </w:rPr>
        <w:t xml:space="preserve"> refuzuara.  </w:t>
      </w:r>
    </w:p>
    <w:p w:rsidR="005D7515" w:rsidRPr="00352114" w:rsidRDefault="005D7515" w:rsidP="005D7515">
      <w:pPr>
        <w:rPr>
          <w:rFonts w:ascii="Sylfaen" w:hAnsi="Sylfaen"/>
        </w:rPr>
      </w:pPr>
    </w:p>
    <w:tbl>
      <w:tblPr>
        <w:tblStyle w:val="GridTable1Light-Accent51"/>
        <w:tblW w:w="10469" w:type="dxa"/>
        <w:tblLayout w:type="fixed"/>
        <w:tblLook w:val="0420" w:firstRow="1" w:lastRow="0" w:firstColumn="0" w:lastColumn="0" w:noHBand="0" w:noVBand="1"/>
      </w:tblPr>
      <w:tblGrid>
        <w:gridCol w:w="1818"/>
        <w:gridCol w:w="2880"/>
        <w:gridCol w:w="2718"/>
        <w:gridCol w:w="3053"/>
      </w:tblGrid>
      <w:tr w:rsidR="00EB4C36" w:rsidRPr="00352114" w:rsidTr="00BA5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818" w:type="dxa"/>
            <w:shd w:val="clear" w:color="auto" w:fill="FBE4D5" w:themeFill="accent2" w:themeFillTint="33"/>
            <w:hideMark/>
          </w:tcPr>
          <w:p w:rsidR="005D7515" w:rsidRPr="00352114" w:rsidRDefault="005D7515" w:rsidP="004D759F">
            <w:pPr>
              <w:rPr>
                <w:rFonts w:ascii="Sylfaen" w:hAnsi="Sylfaen"/>
              </w:rPr>
            </w:pPr>
            <w:r w:rsidRPr="00352114">
              <w:rPr>
                <w:rFonts w:ascii="Sylfaen" w:hAnsi="Sylfaen"/>
                <w:b w:val="0"/>
                <w:bCs w:val="0"/>
                <w:lang w:val="hr-HR"/>
              </w:rPr>
              <w:t>Emri</w:t>
            </w:r>
            <w:r w:rsidRPr="00352114">
              <w:rPr>
                <w:rFonts w:ascii="Sylfaen" w:hAnsi="Sylfaen"/>
                <w:b w:val="0"/>
                <w:bCs w:val="0"/>
                <w:lang w:val="da-DK"/>
              </w:rPr>
              <w:t xml:space="preserve">   i </w:t>
            </w:r>
            <w:r w:rsidRPr="00352114">
              <w:rPr>
                <w:rFonts w:ascii="Sylfaen" w:hAnsi="Sylfaen"/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880" w:type="dxa"/>
            <w:shd w:val="clear" w:color="auto" w:fill="FBE4D5" w:themeFill="accent2" w:themeFillTint="33"/>
            <w:hideMark/>
          </w:tcPr>
          <w:p w:rsidR="005D7515" w:rsidRPr="00352114" w:rsidRDefault="005D7515" w:rsidP="004D759F">
            <w:pPr>
              <w:rPr>
                <w:rFonts w:ascii="Sylfaen" w:hAnsi="Sylfaen"/>
              </w:rPr>
            </w:pPr>
            <w:r w:rsidRPr="00352114">
              <w:rPr>
                <w:rFonts w:ascii="Sylfaen" w:hAnsi="Sylfaen"/>
                <w:b w:val="0"/>
                <w:bCs w:val="0"/>
                <w:lang w:val="hr-HR"/>
              </w:rPr>
              <w:t>Koment</w:t>
            </w:r>
            <w:r w:rsidRPr="00352114">
              <w:rPr>
                <w:rFonts w:ascii="Sylfaen" w:hAnsi="Sylfaen"/>
                <w:b w:val="0"/>
                <w:bCs w:val="0"/>
                <w:lang w:val="da-DK"/>
              </w:rPr>
              <w:t xml:space="preserve"> i </w:t>
            </w:r>
            <w:r w:rsidRPr="00352114">
              <w:rPr>
                <w:rFonts w:ascii="Sylfaen" w:hAnsi="Sylfaen"/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718" w:type="dxa"/>
            <w:shd w:val="clear" w:color="auto" w:fill="FBE4D5" w:themeFill="accent2" w:themeFillTint="33"/>
            <w:hideMark/>
          </w:tcPr>
          <w:p w:rsidR="005D7515" w:rsidRPr="00352114" w:rsidRDefault="005D7515" w:rsidP="004D759F">
            <w:pPr>
              <w:rPr>
                <w:rFonts w:ascii="Sylfaen" w:hAnsi="Sylfaen"/>
              </w:rPr>
            </w:pPr>
            <w:r w:rsidRPr="00352114">
              <w:rPr>
                <w:rFonts w:ascii="Sylfaen" w:hAnsi="Sylfaen"/>
                <w:b w:val="0"/>
                <w:bCs w:val="0"/>
                <w:lang w:val="hr-HR"/>
              </w:rPr>
              <w:t>Përgjigja nga Ministria</w:t>
            </w:r>
          </w:p>
          <w:p w:rsidR="005D7515" w:rsidRPr="00352114" w:rsidRDefault="005D7515" w:rsidP="004D759F">
            <w:pPr>
              <w:rPr>
                <w:rFonts w:ascii="Sylfaen" w:hAnsi="Sylfaen"/>
              </w:rPr>
            </w:pPr>
            <w:r w:rsidRPr="00352114">
              <w:rPr>
                <w:rFonts w:ascii="Sylfaen" w:hAnsi="Sylfaen"/>
                <w:b w:val="0"/>
                <w:bCs w:val="0"/>
                <w:lang w:val="hr-HR"/>
              </w:rPr>
              <w:t>E pranuar plotësisht</w:t>
            </w:r>
            <w:r w:rsidR="000A7E79">
              <w:rPr>
                <w:rFonts w:ascii="Sylfaen" w:hAnsi="Sylfaen"/>
                <w:b w:val="0"/>
                <w:bCs w:val="0"/>
                <w:lang w:val="hr-HR"/>
              </w:rPr>
              <w:t xml:space="preserve">  </w:t>
            </w:r>
          </w:p>
          <w:p w:rsidR="005D7515" w:rsidRPr="00352114" w:rsidRDefault="005D7515" w:rsidP="004D759F">
            <w:pPr>
              <w:rPr>
                <w:rFonts w:ascii="Sylfaen" w:hAnsi="Sylfaen"/>
              </w:rPr>
            </w:pPr>
            <w:r w:rsidRPr="00352114">
              <w:rPr>
                <w:rFonts w:ascii="Sylfaen" w:hAnsi="Sylfaen"/>
                <w:b w:val="0"/>
                <w:bCs w:val="0"/>
                <w:lang w:val="hr-HR"/>
              </w:rPr>
              <w:t xml:space="preserve">E pranuar pjesërisht </w:t>
            </w:r>
          </w:p>
          <w:p w:rsidR="005D7515" w:rsidRPr="00352114" w:rsidRDefault="005D7515" w:rsidP="004D759F">
            <w:pPr>
              <w:rPr>
                <w:rFonts w:ascii="Sylfaen" w:hAnsi="Sylfaen"/>
              </w:rPr>
            </w:pPr>
            <w:r w:rsidRPr="00352114">
              <w:rPr>
                <w:rFonts w:ascii="Sylfaen" w:hAnsi="Sylfaen"/>
                <w:b w:val="0"/>
                <w:bCs w:val="0"/>
                <w:lang w:val="hr-HR"/>
              </w:rPr>
              <w:t>E refuzuar</w:t>
            </w:r>
          </w:p>
          <w:p w:rsidR="005D7515" w:rsidRPr="00352114" w:rsidRDefault="005D7515" w:rsidP="004D759F">
            <w:pPr>
              <w:rPr>
                <w:rFonts w:ascii="Sylfaen" w:hAnsi="Sylfaen"/>
              </w:rPr>
            </w:pPr>
          </w:p>
        </w:tc>
        <w:tc>
          <w:tcPr>
            <w:tcW w:w="3053" w:type="dxa"/>
            <w:shd w:val="clear" w:color="auto" w:fill="FBE4D5" w:themeFill="accent2" w:themeFillTint="33"/>
            <w:hideMark/>
          </w:tcPr>
          <w:p w:rsidR="005D7515" w:rsidRPr="00352114" w:rsidRDefault="005D7515" w:rsidP="004D759F">
            <w:pPr>
              <w:rPr>
                <w:rFonts w:ascii="Sylfaen" w:hAnsi="Sylfaen"/>
              </w:rPr>
            </w:pPr>
            <w:r w:rsidRPr="00352114">
              <w:rPr>
                <w:rFonts w:ascii="Sylfaen" w:hAnsi="Sylfaen"/>
                <w:b w:val="0"/>
                <w:bCs w:val="0"/>
                <w:lang w:val="hr-HR"/>
              </w:rPr>
              <w:t xml:space="preserve">Sqarim nga Ministria </w:t>
            </w:r>
          </w:p>
          <w:p w:rsidR="005D7515" w:rsidRPr="00352114" w:rsidRDefault="005D7515" w:rsidP="004D759F">
            <w:pPr>
              <w:tabs>
                <w:tab w:val="left" w:pos="2556"/>
              </w:tabs>
              <w:ind w:right="541"/>
              <w:rPr>
                <w:rFonts w:ascii="Sylfaen" w:hAnsi="Sylfaen"/>
              </w:rPr>
            </w:pPr>
            <w:r w:rsidRPr="00352114">
              <w:rPr>
                <w:rFonts w:ascii="Sylfaen" w:hAnsi="Sylfaen"/>
                <w:b w:val="0"/>
                <w:bCs w:val="0"/>
                <w:lang w:val="hr-HR"/>
              </w:rPr>
              <w:t>(veçanërisht arsyet për të mos pranuar komente të caktuara)</w:t>
            </w:r>
          </w:p>
        </w:tc>
      </w:tr>
      <w:tr w:rsidR="00101D28" w:rsidRPr="00352114" w:rsidTr="00BA5AA5">
        <w:trPr>
          <w:trHeight w:val="510"/>
        </w:trPr>
        <w:tc>
          <w:tcPr>
            <w:tcW w:w="1818" w:type="dxa"/>
            <w:hideMark/>
          </w:tcPr>
          <w:p w:rsidR="005D7515" w:rsidRPr="00352114" w:rsidRDefault="00091D91" w:rsidP="00011A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ZKM/ZQM</w:t>
            </w:r>
          </w:p>
        </w:tc>
        <w:tc>
          <w:tcPr>
            <w:tcW w:w="2880" w:type="dxa"/>
            <w:hideMark/>
          </w:tcPr>
          <w:p w:rsidR="005D7515" w:rsidRPr="00352114" w:rsidRDefault="004A7FBD" w:rsidP="004A7FB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Tё vendoset QKR nё vend tё MASHTI, shkaku qё udhёzimet qё dalin nga Ligji pёr mbrojtjen</w:t>
            </w:r>
            <w:r w:rsidR="00332B6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e  fёmi</w:t>
            </w:r>
            <w:r w:rsidR="00332B6E">
              <w:rPr>
                <w:rFonts w:ascii="Sylfaen" w:hAnsi="Sylfaen"/>
              </w:rPr>
              <w:t>j</w:t>
            </w:r>
            <w:r>
              <w:rPr>
                <w:rFonts w:ascii="Sylfaen" w:hAnsi="Sylfaen"/>
              </w:rPr>
              <w:t>ёs do tё nёnshkruhen nga KM/ ZKM</w:t>
            </w:r>
          </w:p>
        </w:tc>
        <w:tc>
          <w:tcPr>
            <w:tcW w:w="2718" w:type="dxa"/>
            <w:hideMark/>
          </w:tcPr>
          <w:p w:rsidR="005D7515" w:rsidRPr="00352114" w:rsidRDefault="00417EAC" w:rsidP="00417EA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A3131D">
              <w:rPr>
                <w:rFonts w:ascii="Sylfaen" w:hAnsi="Sylfaen"/>
              </w:rPr>
              <w:t>E pranuar plotёsisht</w:t>
            </w:r>
          </w:p>
        </w:tc>
        <w:tc>
          <w:tcPr>
            <w:tcW w:w="3053" w:type="dxa"/>
            <w:hideMark/>
          </w:tcPr>
          <w:p w:rsidR="005D7515" w:rsidRPr="00352114" w:rsidRDefault="005D7515" w:rsidP="00070F9C">
            <w:pPr>
              <w:ind w:right="667"/>
              <w:rPr>
                <w:rFonts w:ascii="Sylfaen" w:hAnsi="Sylfaen"/>
              </w:rPr>
            </w:pPr>
          </w:p>
        </w:tc>
      </w:tr>
      <w:tr w:rsidR="00101D28" w:rsidRPr="00352114" w:rsidTr="00BA5AA5">
        <w:trPr>
          <w:trHeight w:val="510"/>
        </w:trPr>
        <w:tc>
          <w:tcPr>
            <w:tcW w:w="1818" w:type="dxa"/>
            <w:hideMark/>
          </w:tcPr>
          <w:p w:rsidR="004A7FBD" w:rsidRDefault="004A7FBD" w:rsidP="00011A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ZKM/ ZQM</w:t>
            </w:r>
          </w:p>
        </w:tc>
        <w:tc>
          <w:tcPr>
            <w:tcW w:w="2880" w:type="dxa"/>
            <w:hideMark/>
          </w:tcPr>
          <w:p w:rsidR="004A7FBD" w:rsidRPr="00352114" w:rsidRDefault="004A7FBD" w:rsidP="00C0250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Tё pёrpunohen pёrkufizimet nё pёrputhje me qёllimin e u.a.</w:t>
            </w:r>
          </w:p>
        </w:tc>
        <w:tc>
          <w:tcPr>
            <w:tcW w:w="2718" w:type="dxa"/>
            <w:hideMark/>
          </w:tcPr>
          <w:p w:rsidR="004A7FBD" w:rsidRPr="00352114" w:rsidRDefault="004A7FBD" w:rsidP="00011A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 pranuar plotёsisht</w:t>
            </w:r>
          </w:p>
        </w:tc>
        <w:tc>
          <w:tcPr>
            <w:tcW w:w="3053" w:type="dxa"/>
            <w:hideMark/>
          </w:tcPr>
          <w:p w:rsidR="004A7FBD" w:rsidRPr="00352114" w:rsidRDefault="004A7FBD" w:rsidP="00ED69EC">
            <w:pPr>
              <w:ind w:right="667"/>
              <w:rPr>
                <w:rFonts w:ascii="Sylfaen" w:hAnsi="Sylfaen"/>
              </w:rPr>
            </w:pPr>
          </w:p>
        </w:tc>
      </w:tr>
      <w:tr w:rsidR="00101D28" w:rsidRPr="00352114" w:rsidTr="00BA5AA5">
        <w:trPr>
          <w:trHeight w:val="510"/>
        </w:trPr>
        <w:tc>
          <w:tcPr>
            <w:tcW w:w="1818" w:type="dxa"/>
            <w:hideMark/>
          </w:tcPr>
          <w:p w:rsidR="00332B6E" w:rsidRDefault="00332B6E" w:rsidP="00011A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ZKM</w:t>
            </w:r>
          </w:p>
          <w:p w:rsidR="00332B6E" w:rsidRDefault="00332B6E" w:rsidP="00011A24">
            <w:pPr>
              <w:rPr>
                <w:rFonts w:ascii="Sylfaen" w:hAnsi="Sylfaen"/>
              </w:rPr>
            </w:pPr>
          </w:p>
          <w:p w:rsidR="00332B6E" w:rsidRDefault="00332B6E" w:rsidP="00011A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Mekanizmi it ё drejtave tё njeriut/ MASHTI</w:t>
            </w:r>
          </w:p>
        </w:tc>
        <w:tc>
          <w:tcPr>
            <w:tcW w:w="2880" w:type="dxa"/>
            <w:hideMark/>
          </w:tcPr>
          <w:p w:rsidR="00332B6E" w:rsidRDefault="00332B6E" w:rsidP="00C0250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Tё largohet neni i pёrkufizimeve, meqё pёrkufizimet janё nё ligj. </w:t>
            </w:r>
          </w:p>
        </w:tc>
        <w:tc>
          <w:tcPr>
            <w:tcW w:w="2718" w:type="dxa"/>
            <w:hideMark/>
          </w:tcPr>
          <w:p w:rsidR="00332B6E" w:rsidRDefault="000A7E79" w:rsidP="00011A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 pranuar plotësisht</w:t>
            </w:r>
          </w:p>
        </w:tc>
        <w:tc>
          <w:tcPr>
            <w:tcW w:w="3053" w:type="dxa"/>
            <w:hideMark/>
          </w:tcPr>
          <w:p w:rsidR="00332B6E" w:rsidRPr="00352114" w:rsidRDefault="00332B6E" w:rsidP="00ED69EC">
            <w:pPr>
              <w:ind w:right="667"/>
              <w:rPr>
                <w:rFonts w:ascii="Sylfaen" w:hAnsi="Sylfaen"/>
              </w:rPr>
            </w:pPr>
          </w:p>
        </w:tc>
      </w:tr>
      <w:tr w:rsidR="00101D28" w:rsidRPr="00352114" w:rsidTr="00BA5AA5">
        <w:trPr>
          <w:trHeight w:val="510"/>
        </w:trPr>
        <w:tc>
          <w:tcPr>
            <w:tcW w:w="1818" w:type="dxa"/>
            <w:hideMark/>
          </w:tcPr>
          <w:p w:rsidR="004A7FBD" w:rsidRDefault="004A7FBD" w:rsidP="00011A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ZKM/ ZQM</w:t>
            </w:r>
          </w:p>
          <w:p w:rsidR="004A7FBD" w:rsidRDefault="004A7FBD" w:rsidP="00011A24">
            <w:pPr>
              <w:rPr>
                <w:rFonts w:ascii="Sylfaen" w:hAnsi="Sylfaen"/>
              </w:rPr>
            </w:pPr>
          </w:p>
          <w:p w:rsidR="004A7FBD" w:rsidRDefault="004A7FBD" w:rsidP="00011A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Kёshilltari juridik i ministres sё MASHTI</w:t>
            </w:r>
          </w:p>
          <w:p w:rsidR="004A7FBD" w:rsidRDefault="004A7FBD" w:rsidP="00011A24">
            <w:pPr>
              <w:rPr>
                <w:rFonts w:ascii="Sylfaen" w:hAnsi="Sylfaen"/>
              </w:rPr>
            </w:pPr>
          </w:p>
        </w:tc>
        <w:tc>
          <w:tcPr>
            <w:tcW w:w="2880" w:type="dxa"/>
            <w:hideMark/>
          </w:tcPr>
          <w:p w:rsidR="004A7FBD" w:rsidRDefault="004A7FBD" w:rsidP="004A7FB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 xml:space="preserve">Tё pёrdoret gjuha obligative/ normat tё </w:t>
            </w:r>
            <w:r>
              <w:rPr>
                <w:rFonts w:ascii="Sylfaen" w:hAnsi="Sylfaen"/>
              </w:rPr>
              <w:lastRenderedPageBreak/>
              <w:t>tingёllojnё obligative</w:t>
            </w:r>
          </w:p>
        </w:tc>
        <w:tc>
          <w:tcPr>
            <w:tcW w:w="2718" w:type="dxa"/>
            <w:hideMark/>
          </w:tcPr>
          <w:p w:rsidR="004A7FBD" w:rsidRDefault="004A7FBD" w:rsidP="00011A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E pranuar plotёsisht</w:t>
            </w:r>
          </w:p>
        </w:tc>
        <w:tc>
          <w:tcPr>
            <w:tcW w:w="3053" w:type="dxa"/>
            <w:hideMark/>
          </w:tcPr>
          <w:p w:rsidR="004A7FBD" w:rsidRPr="00352114" w:rsidRDefault="004A7FBD" w:rsidP="00ED69EC">
            <w:pPr>
              <w:ind w:right="667"/>
              <w:rPr>
                <w:rFonts w:ascii="Sylfaen" w:hAnsi="Sylfaen"/>
              </w:rPr>
            </w:pPr>
          </w:p>
        </w:tc>
      </w:tr>
      <w:tr w:rsidR="00101D28" w:rsidRPr="00352114" w:rsidTr="00BA5AA5">
        <w:trPr>
          <w:trHeight w:val="510"/>
        </w:trPr>
        <w:tc>
          <w:tcPr>
            <w:tcW w:w="1818" w:type="dxa"/>
          </w:tcPr>
          <w:p w:rsidR="0003307F" w:rsidRDefault="00C02509" w:rsidP="00091D91">
            <w:pPr>
              <w:rPr>
                <w:rFonts w:ascii="Sylfaen" w:hAnsi="Sylfaen"/>
              </w:rPr>
            </w:pPr>
            <w:r w:rsidRPr="00C02509">
              <w:rPr>
                <w:rFonts w:ascii="Sylfaen" w:hAnsi="Sylfaen"/>
              </w:rPr>
              <w:lastRenderedPageBreak/>
              <w:t>MASHT</w:t>
            </w:r>
            <w:r w:rsidR="00091D91">
              <w:rPr>
                <w:rFonts w:ascii="Sylfaen" w:hAnsi="Sylfaen"/>
              </w:rPr>
              <w:t>I/ DA</w:t>
            </w:r>
            <w:r w:rsidR="004A7FBD">
              <w:rPr>
                <w:rFonts w:ascii="Sylfaen" w:hAnsi="Sylfaen"/>
              </w:rPr>
              <w:t>..</w:t>
            </w:r>
            <w:r w:rsidR="00091D91">
              <w:rPr>
                <w:rFonts w:ascii="Sylfaen" w:hAnsi="Sylfaen"/>
              </w:rPr>
              <w:t>Parashkollor</w:t>
            </w:r>
          </w:p>
        </w:tc>
        <w:tc>
          <w:tcPr>
            <w:tcW w:w="2880" w:type="dxa"/>
          </w:tcPr>
          <w:p w:rsidR="0003307F" w:rsidRPr="00352114" w:rsidRDefault="003755A2" w:rsidP="00F80C4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Tё </w:t>
            </w:r>
            <w:r w:rsidR="00F80C41">
              <w:rPr>
                <w:rFonts w:ascii="Sylfaen" w:hAnsi="Sylfaen"/>
              </w:rPr>
              <w:t xml:space="preserve">pёrpunohet neni 13 </w:t>
            </w:r>
            <w:r>
              <w:rPr>
                <w:rFonts w:ascii="Sylfaen" w:hAnsi="Sylfaen"/>
              </w:rPr>
              <w:t xml:space="preserve"> pёr sa i pёrket shёrbimeve profesionale mbёshtetёse</w:t>
            </w:r>
            <w:r w:rsidR="00F80C41">
              <w:rPr>
                <w:rFonts w:ascii="Sylfaen" w:hAnsi="Sylfaen"/>
              </w:rPr>
              <w:t xml:space="preserve">, duke reflektuar ndёrgjegjёsimin  e komunitetit shkollor pёr sa i pёrket mbrojtjes sё gjithmbarshme sё fёmijёs.  </w:t>
            </w:r>
          </w:p>
        </w:tc>
        <w:tc>
          <w:tcPr>
            <w:tcW w:w="2718" w:type="dxa"/>
          </w:tcPr>
          <w:p w:rsidR="0003307F" w:rsidRPr="00352114" w:rsidRDefault="00F80C41" w:rsidP="004D759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 pranuar plotёsisht</w:t>
            </w:r>
          </w:p>
        </w:tc>
        <w:tc>
          <w:tcPr>
            <w:tcW w:w="3053" w:type="dxa"/>
          </w:tcPr>
          <w:p w:rsidR="0003307F" w:rsidRPr="00E6504B" w:rsidRDefault="0003307F" w:rsidP="005620AF">
            <w:pPr>
              <w:rPr>
                <w:rFonts w:ascii="Sylfaen" w:hAnsi="Sylfaen"/>
              </w:rPr>
            </w:pPr>
          </w:p>
        </w:tc>
      </w:tr>
      <w:tr w:rsidR="00101D28" w:rsidRPr="00352114" w:rsidTr="00BA5AA5">
        <w:trPr>
          <w:trHeight w:val="510"/>
        </w:trPr>
        <w:tc>
          <w:tcPr>
            <w:tcW w:w="1818" w:type="dxa"/>
          </w:tcPr>
          <w:p w:rsidR="00CA3D0D" w:rsidRDefault="00CA3D0D" w:rsidP="003028C5">
            <w:pPr>
              <w:rPr>
                <w:rFonts w:ascii="Sylfaen" w:hAnsi="Sylfaen"/>
              </w:rPr>
            </w:pPr>
          </w:p>
          <w:p w:rsidR="00CA3D0D" w:rsidRDefault="00091D91" w:rsidP="003028C5">
            <w:pPr>
              <w:rPr>
                <w:rFonts w:ascii="Sylfaen" w:hAnsi="Sylfaen"/>
              </w:rPr>
            </w:pPr>
            <w:r w:rsidRPr="00C02509">
              <w:rPr>
                <w:rFonts w:ascii="Sylfaen" w:hAnsi="Sylfaen"/>
              </w:rPr>
              <w:t>MASHT</w:t>
            </w:r>
            <w:r>
              <w:rPr>
                <w:rFonts w:ascii="Sylfaen" w:hAnsi="Sylfaen"/>
              </w:rPr>
              <w:t>I/ DAParashkollor</w:t>
            </w:r>
          </w:p>
          <w:p w:rsidR="00CA3D0D" w:rsidRPr="00C02509" w:rsidRDefault="00CA3D0D" w:rsidP="003028C5">
            <w:pPr>
              <w:rPr>
                <w:rFonts w:ascii="Sylfaen" w:hAnsi="Sylfaen"/>
              </w:rPr>
            </w:pPr>
          </w:p>
        </w:tc>
        <w:tc>
          <w:tcPr>
            <w:tcW w:w="2880" w:type="dxa"/>
          </w:tcPr>
          <w:p w:rsidR="00CA3D0D" w:rsidRDefault="00F80C41" w:rsidP="00C0250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Tё potencohen shёrbimet profesionale </w:t>
            </w:r>
            <w:r w:rsidRPr="00F80C41">
              <w:rPr>
                <w:rFonts w:ascii="Sylfaen" w:hAnsi="Sylfaen"/>
                <w:b/>
              </w:rPr>
              <w:t>brenda dhe jashtё s</w:t>
            </w:r>
            <w:r>
              <w:rPr>
                <w:rFonts w:ascii="Sylfaen" w:hAnsi="Sylfaen"/>
              </w:rPr>
              <w:t>hkollёs</w:t>
            </w:r>
          </w:p>
        </w:tc>
        <w:tc>
          <w:tcPr>
            <w:tcW w:w="2718" w:type="dxa"/>
          </w:tcPr>
          <w:p w:rsidR="00CA3D0D" w:rsidRDefault="00F80C41" w:rsidP="004D759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 pranuar plotёsisht</w:t>
            </w:r>
          </w:p>
        </w:tc>
        <w:tc>
          <w:tcPr>
            <w:tcW w:w="3053" w:type="dxa"/>
          </w:tcPr>
          <w:p w:rsidR="00CA3D0D" w:rsidRDefault="00CA3D0D" w:rsidP="004D759F">
            <w:pPr>
              <w:ind w:right="667"/>
              <w:rPr>
                <w:rFonts w:ascii="Sylfaen" w:hAnsi="Sylfaen"/>
              </w:rPr>
            </w:pPr>
          </w:p>
        </w:tc>
      </w:tr>
      <w:tr w:rsidR="00101D28" w:rsidRPr="00352114" w:rsidTr="00BA5AA5">
        <w:trPr>
          <w:trHeight w:val="510"/>
        </w:trPr>
        <w:tc>
          <w:tcPr>
            <w:tcW w:w="1818" w:type="dxa"/>
          </w:tcPr>
          <w:p w:rsidR="0003307F" w:rsidRDefault="00091D91" w:rsidP="00E5550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MASHTI/ DAGJ</w:t>
            </w:r>
          </w:p>
        </w:tc>
        <w:tc>
          <w:tcPr>
            <w:tcW w:w="2880" w:type="dxa"/>
          </w:tcPr>
          <w:p w:rsidR="0003307F" w:rsidRPr="00CA3D0D" w:rsidRDefault="003755A2" w:rsidP="00EB4C3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Tё shtohen pёrkufizimi pёr</w:t>
            </w:r>
            <w:r w:rsidRPr="009332D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3755A2">
              <w:rPr>
                <w:rFonts w:ascii="Times New Roman" w:hAnsi="Times New Roman"/>
              </w:rPr>
              <w:t>fëmijë me IQ të jashtëzakonshme, talente dhe dhunti</w:t>
            </w:r>
            <w:r w:rsidR="00EB4C36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2718" w:type="dxa"/>
          </w:tcPr>
          <w:p w:rsidR="0003307F" w:rsidRPr="00352114" w:rsidRDefault="00550E87" w:rsidP="00CA3D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3755A2">
              <w:rPr>
                <w:rFonts w:ascii="Sylfaen" w:hAnsi="Sylfaen"/>
              </w:rPr>
              <w:t>E pranuar plotёsisht</w:t>
            </w:r>
          </w:p>
        </w:tc>
        <w:tc>
          <w:tcPr>
            <w:tcW w:w="3053" w:type="dxa"/>
          </w:tcPr>
          <w:p w:rsidR="0003307F" w:rsidRPr="00352114" w:rsidRDefault="0003307F" w:rsidP="00ED69EC">
            <w:pPr>
              <w:ind w:right="667"/>
              <w:rPr>
                <w:rFonts w:ascii="Sylfaen" w:hAnsi="Sylfaen"/>
              </w:rPr>
            </w:pPr>
          </w:p>
        </w:tc>
      </w:tr>
      <w:tr w:rsidR="00101D28" w:rsidRPr="00352114" w:rsidTr="00BA5AA5">
        <w:trPr>
          <w:trHeight w:val="510"/>
        </w:trPr>
        <w:tc>
          <w:tcPr>
            <w:tcW w:w="1818" w:type="dxa"/>
          </w:tcPr>
          <w:p w:rsidR="00EB4C36" w:rsidRDefault="00EB4C36" w:rsidP="00E55500">
            <w:pPr>
              <w:rPr>
                <w:rFonts w:ascii="Sylfaen" w:hAnsi="Sylfaen"/>
              </w:rPr>
            </w:pPr>
          </w:p>
          <w:p w:rsidR="00EB4C36" w:rsidRDefault="00EB4C36" w:rsidP="00E5550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MASHTI/ DAGJ</w:t>
            </w:r>
          </w:p>
        </w:tc>
        <w:tc>
          <w:tcPr>
            <w:tcW w:w="2880" w:type="dxa"/>
          </w:tcPr>
          <w:p w:rsidR="00EB4C36" w:rsidRDefault="00EB4C36" w:rsidP="00EB4C3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Pёrkufizimi pёr fёmijёt me aftёsi tё kufizuar  tё jetё siç ёshtё i njohur me legjilsacion.</w:t>
            </w:r>
          </w:p>
        </w:tc>
        <w:tc>
          <w:tcPr>
            <w:tcW w:w="2718" w:type="dxa"/>
          </w:tcPr>
          <w:p w:rsidR="00EB4C36" w:rsidRDefault="00EB4C36" w:rsidP="00CA3D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 pranuar plotёsisht</w:t>
            </w:r>
          </w:p>
        </w:tc>
        <w:tc>
          <w:tcPr>
            <w:tcW w:w="3053" w:type="dxa"/>
          </w:tcPr>
          <w:p w:rsidR="00EB4C36" w:rsidRPr="00352114" w:rsidRDefault="00EB4C36" w:rsidP="00ED69EC">
            <w:pPr>
              <w:ind w:right="667"/>
              <w:rPr>
                <w:rFonts w:ascii="Sylfaen" w:hAnsi="Sylfaen"/>
              </w:rPr>
            </w:pPr>
          </w:p>
        </w:tc>
      </w:tr>
      <w:tr w:rsidR="009D2CFC" w:rsidRPr="00352114" w:rsidTr="00BA5AA5">
        <w:trPr>
          <w:trHeight w:val="510"/>
        </w:trPr>
        <w:tc>
          <w:tcPr>
            <w:tcW w:w="1818" w:type="dxa"/>
          </w:tcPr>
          <w:p w:rsidR="009D2CFC" w:rsidRDefault="009D2CFC" w:rsidP="00E5550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KPM</w:t>
            </w:r>
          </w:p>
        </w:tc>
        <w:tc>
          <w:tcPr>
            <w:tcW w:w="2880" w:type="dxa"/>
          </w:tcPr>
          <w:p w:rsidR="009D2CFC" w:rsidRDefault="009D2CFC" w:rsidP="009D2C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Adresoi aspektet e edukimit medial, tё ruajtjes sё privatёsisё dhe marrjes sё pёlqimit nga prindёrit pёr paraqitjen e fёmijёve nё medie. </w:t>
            </w:r>
          </w:p>
        </w:tc>
        <w:tc>
          <w:tcPr>
            <w:tcW w:w="2718" w:type="dxa"/>
          </w:tcPr>
          <w:p w:rsidR="009D2CFC" w:rsidRDefault="009D2CFC" w:rsidP="00CA3D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 pranuar plotёsisht</w:t>
            </w:r>
          </w:p>
        </w:tc>
        <w:tc>
          <w:tcPr>
            <w:tcW w:w="3053" w:type="dxa"/>
          </w:tcPr>
          <w:p w:rsidR="009D2CFC" w:rsidRPr="00352114" w:rsidRDefault="009D2CFC" w:rsidP="00ED69EC">
            <w:pPr>
              <w:ind w:right="667"/>
              <w:rPr>
                <w:rFonts w:ascii="Sylfaen" w:hAnsi="Sylfaen"/>
              </w:rPr>
            </w:pPr>
          </w:p>
        </w:tc>
      </w:tr>
      <w:tr w:rsidR="00101D28" w:rsidRPr="00352114" w:rsidTr="00BA5AA5">
        <w:trPr>
          <w:trHeight w:val="530"/>
        </w:trPr>
        <w:tc>
          <w:tcPr>
            <w:tcW w:w="1818" w:type="dxa"/>
          </w:tcPr>
          <w:p w:rsidR="00EB4C36" w:rsidRDefault="00EB4C36" w:rsidP="00357E5E">
            <w:pPr>
              <w:rPr>
                <w:rFonts w:ascii="Sylfaen" w:hAnsi="Sylfaen"/>
              </w:rPr>
            </w:pPr>
          </w:p>
          <w:p w:rsidR="00EB4C36" w:rsidRDefault="00EB4C36" w:rsidP="00357E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QPS</w:t>
            </w:r>
          </w:p>
        </w:tc>
        <w:tc>
          <w:tcPr>
            <w:tcW w:w="2880" w:type="dxa"/>
          </w:tcPr>
          <w:p w:rsidR="00EB4C36" w:rsidRDefault="00EB4C36" w:rsidP="00357E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Tё tregohet mekanizmi i  raportimit tё rasteve</w:t>
            </w:r>
          </w:p>
        </w:tc>
        <w:tc>
          <w:tcPr>
            <w:tcW w:w="2718" w:type="dxa"/>
          </w:tcPr>
          <w:p w:rsidR="00EB4C36" w:rsidRDefault="00EB4C36" w:rsidP="00357E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  refuzuar</w:t>
            </w:r>
          </w:p>
        </w:tc>
        <w:tc>
          <w:tcPr>
            <w:tcW w:w="3053" w:type="dxa"/>
          </w:tcPr>
          <w:p w:rsidR="00EB4C36" w:rsidRDefault="00EB4C36" w:rsidP="00357E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Ngaqё U.A ёshtё  vetёm pёr edukim pёr mbrojtje, ndёrkaq raportimi trajtohet me udhёzim tjetёr administrativ.</w:t>
            </w:r>
          </w:p>
        </w:tc>
      </w:tr>
      <w:tr w:rsidR="00101D28" w:rsidRPr="00352114" w:rsidTr="00BA5AA5">
        <w:trPr>
          <w:trHeight w:val="530"/>
        </w:trPr>
        <w:tc>
          <w:tcPr>
            <w:tcW w:w="1818" w:type="dxa"/>
          </w:tcPr>
          <w:p w:rsidR="00ED69EC" w:rsidRDefault="00ED69EC" w:rsidP="004D759F">
            <w:pPr>
              <w:rPr>
                <w:rFonts w:ascii="Sylfaen" w:hAnsi="Sylfaen"/>
              </w:rPr>
            </w:pPr>
          </w:p>
          <w:p w:rsidR="00ED69EC" w:rsidRDefault="00ED69EC" w:rsidP="004D759F">
            <w:pPr>
              <w:rPr>
                <w:rFonts w:ascii="Sylfaen" w:hAnsi="Sylfaen"/>
              </w:rPr>
            </w:pPr>
          </w:p>
          <w:p w:rsidR="00ED69EC" w:rsidRDefault="00ED69EC" w:rsidP="004D759F">
            <w:pPr>
              <w:rPr>
                <w:rFonts w:ascii="Sylfaen" w:hAnsi="Sylfaen"/>
              </w:rPr>
            </w:pPr>
          </w:p>
          <w:p w:rsidR="00ED69EC" w:rsidRDefault="00091D91" w:rsidP="004D759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EULEX</w:t>
            </w:r>
          </w:p>
          <w:p w:rsidR="00ED69EC" w:rsidRDefault="00ED69EC" w:rsidP="004D759F">
            <w:pPr>
              <w:rPr>
                <w:rFonts w:ascii="Sylfaen" w:hAnsi="Sylfaen"/>
              </w:rPr>
            </w:pPr>
          </w:p>
          <w:p w:rsidR="00ED69EC" w:rsidRDefault="00ED69EC" w:rsidP="004D759F">
            <w:pPr>
              <w:rPr>
                <w:rFonts w:ascii="Sylfaen" w:hAnsi="Sylfaen"/>
              </w:rPr>
            </w:pPr>
          </w:p>
        </w:tc>
        <w:tc>
          <w:tcPr>
            <w:tcW w:w="2880" w:type="dxa"/>
          </w:tcPr>
          <w:p w:rsidR="00193656" w:rsidRPr="00193656" w:rsidRDefault="00193656" w:rsidP="00193656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color w:val="1F497D"/>
                <w:lang w:val="fr-BE"/>
              </w:rPr>
              <w:lastRenderedPageBreak/>
              <w:t xml:space="preserve">Ne </w:t>
            </w:r>
            <w:r w:rsidRPr="00193656">
              <w:rPr>
                <w:rFonts w:ascii="Times New Roman" w:eastAsia="Times New Roman" w:hAnsi="Times New Roman" w:cs="Times New Roman"/>
                <w:lang w:val="fr-BE"/>
              </w:rPr>
              <w:t>Te neni 3 tek,  par. 1.5 tek fjala ‘ndaj dhunёs’ tё shtohet  </w:t>
            </w:r>
            <w:r w:rsidRPr="00193656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’fizike ose psikologjike</w:t>
            </w:r>
            <w:r w:rsidRPr="00193656">
              <w:rPr>
                <w:rFonts w:ascii="Times New Roman" w:eastAsia="Times New Roman" w:hAnsi="Times New Roman" w:cs="Times New Roman"/>
                <w:lang w:val="fr-BE"/>
              </w:rPr>
              <w:t>‘</w:t>
            </w:r>
          </w:p>
          <w:p w:rsidR="00ED69EC" w:rsidRPr="00CA3D0D" w:rsidRDefault="00ED69EC" w:rsidP="00ED69EC">
            <w:pPr>
              <w:rPr>
                <w:rFonts w:ascii="Sylfaen" w:hAnsi="Sylfaen"/>
              </w:rPr>
            </w:pPr>
          </w:p>
        </w:tc>
        <w:tc>
          <w:tcPr>
            <w:tcW w:w="2718" w:type="dxa"/>
          </w:tcPr>
          <w:p w:rsidR="00ED69EC" w:rsidRDefault="00ED69EC" w:rsidP="004D759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 xml:space="preserve">  E </w:t>
            </w:r>
            <w:r w:rsidR="00193656">
              <w:rPr>
                <w:rFonts w:ascii="Sylfaen" w:hAnsi="Sylfaen"/>
              </w:rPr>
              <w:t>refuzuar</w:t>
            </w:r>
          </w:p>
        </w:tc>
        <w:tc>
          <w:tcPr>
            <w:tcW w:w="3053" w:type="dxa"/>
          </w:tcPr>
          <w:p w:rsidR="00ED69EC" w:rsidRDefault="00193656" w:rsidP="0019365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Ngase te pёrkufizimi ёshtё </w:t>
            </w:r>
            <w:r w:rsidR="00B27F5A">
              <w:rPr>
                <w:rFonts w:ascii="Sylfaen" w:hAnsi="Sylfaen"/>
              </w:rPr>
              <w:t>kre</w:t>
            </w:r>
            <w:r>
              <w:rPr>
                <w:rFonts w:ascii="Sylfaen" w:hAnsi="Sylfaen"/>
              </w:rPr>
              <w:t xml:space="preserve">jtёsisht si nё ligj,  prandaj nuk shtuam gjё. </w:t>
            </w:r>
            <w:r>
              <w:rPr>
                <w:rFonts w:ascii="Sylfaen" w:hAnsi="Sylfaen"/>
              </w:rPr>
              <w:lastRenderedPageBreak/>
              <w:t>Edhe ashtu dhuna kuptohet qё i pёrmbledh tё gjitha format e saj.</w:t>
            </w:r>
          </w:p>
        </w:tc>
      </w:tr>
      <w:tr w:rsidR="00193656" w:rsidRPr="00352114" w:rsidTr="00BA5AA5">
        <w:trPr>
          <w:trHeight w:val="530"/>
        </w:trPr>
        <w:tc>
          <w:tcPr>
            <w:tcW w:w="1818" w:type="dxa"/>
          </w:tcPr>
          <w:p w:rsidR="00193656" w:rsidRDefault="00193656" w:rsidP="004D759F">
            <w:pPr>
              <w:rPr>
                <w:rFonts w:ascii="Sylfaen" w:hAnsi="Sylfaen"/>
              </w:rPr>
            </w:pPr>
          </w:p>
          <w:p w:rsidR="00193656" w:rsidRDefault="00193656" w:rsidP="004D759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EULEX</w:t>
            </w:r>
          </w:p>
        </w:tc>
        <w:tc>
          <w:tcPr>
            <w:tcW w:w="2880" w:type="dxa"/>
          </w:tcPr>
          <w:p w:rsidR="00B27F5A" w:rsidRPr="00BA5AA5" w:rsidRDefault="00B27F5A" w:rsidP="00193656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lang w:val="fr-BE"/>
              </w:rPr>
            </w:pPr>
          </w:p>
          <w:p w:rsidR="00B27F5A" w:rsidRPr="00BA5AA5" w:rsidRDefault="00BA5AA5" w:rsidP="00BA5AA5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5AA5">
              <w:rPr>
                <w:rFonts w:ascii="Times New Roman" w:eastAsia="Times New Roman" w:hAnsi="Times New Roman" w:cs="Times New Roman"/>
                <w:lang w:val="fr-BE"/>
              </w:rPr>
              <w:t>Te p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>ar.1.7 i nenit 3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,  femijet qё bien nё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konflikt me ligjin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,  jo domosdoshmerisht çdo konflikt me ligjin nё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>nkupt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on konflikt me sistemin e drejtё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>sise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,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prandaj ky paragraf ka nevoje pё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>r t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`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>u riformuluar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.</w:t>
            </w:r>
          </w:p>
          <w:p w:rsidR="00193656" w:rsidRPr="00BA5AA5" w:rsidRDefault="00193656" w:rsidP="00B27F5A">
            <w:pPr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2718" w:type="dxa"/>
          </w:tcPr>
          <w:p w:rsidR="00193656" w:rsidRPr="00BA5AA5" w:rsidRDefault="00B27F5A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 refuzuar</w:t>
            </w:r>
          </w:p>
        </w:tc>
        <w:tc>
          <w:tcPr>
            <w:tcW w:w="3053" w:type="dxa"/>
          </w:tcPr>
          <w:p w:rsidR="00193656" w:rsidRDefault="00B27F5A" w:rsidP="0019365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Shkaku qё pёrkufizimi ёshtё siç ёshtё nё ligj.</w:t>
            </w:r>
          </w:p>
        </w:tc>
      </w:tr>
      <w:tr w:rsidR="00193656" w:rsidRPr="00BA5AA5" w:rsidTr="00BA5AA5">
        <w:trPr>
          <w:trHeight w:val="530"/>
        </w:trPr>
        <w:tc>
          <w:tcPr>
            <w:tcW w:w="1818" w:type="dxa"/>
          </w:tcPr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</w:p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EULEX</w:t>
            </w:r>
          </w:p>
        </w:tc>
        <w:tc>
          <w:tcPr>
            <w:tcW w:w="2880" w:type="dxa"/>
          </w:tcPr>
          <w:p w:rsidR="00B27F5A" w:rsidRPr="00BA5AA5" w:rsidRDefault="00B27F5A" w:rsidP="00193656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lang w:val="fr-BE"/>
              </w:rPr>
            </w:pPr>
          </w:p>
          <w:p w:rsidR="00B27F5A" w:rsidRPr="00BA5AA5" w:rsidRDefault="00101D28" w:rsidP="00BA5AA5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Te 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>par.1.11 i nenit 3</w:t>
            </w:r>
            <w:r w:rsidR="00BA5AA5"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, 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te riformulohet</w:t>
            </w:r>
            <w:r w:rsidR="00BA5AA5" w:rsidRPr="00BA5AA5">
              <w:rPr>
                <w:rFonts w:ascii="Times New Roman" w:eastAsia="Times New Roman" w:hAnsi="Times New Roman" w:cs="Times New Roman"/>
                <w:lang w:val="fr-BE"/>
              </w:rPr>
              <w:t> :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> Përgjegjësi prindërore - nënkupton obligimin e prindit për sigurimin </w:t>
            </w:r>
            <w:r w:rsidR="00B27F5A"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e permbushjes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> së të drejtave dhe detyrave</w:t>
            </w:r>
            <w:r w:rsidR="00BA5AA5" w:rsidRPr="00BA5AA5">
              <w:rPr>
                <w:rFonts w:ascii="Times New Roman" w:eastAsia="Times New Roman" w:hAnsi="Times New Roman" w:cs="Times New Roman"/>
                <w:lang w:val="fr-BE"/>
              </w:rPr>
              <w:t>.</w:t>
            </w:r>
          </w:p>
          <w:p w:rsidR="00B27F5A" w:rsidRPr="00BA5AA5" w:rsidRDefault="00B27F5A" w:rsidP="00101D28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5AA5">
              <w:rPr>
                <w:rFonts w:ascii="Times New Roman" w:eastAsia="Times New Roman" w:hAnsi="Times New Roman" w:cs="Times New Roman"/>
                <w:lang w:val="fr-BE"/>
              </w:rPr>
              <w:t>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 </w:t>
            </w:r>
          </w:p>
          <w:p w:rsidR="00B27F5A" w:rsidRPr="00BA5AA5" w:rsidRDefault="00B27F5A" w:rsidP="00B27F5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 </w:t>
            </w:r>
          </w:p>
          <w:p w:rsidR="00193656" w:rsidRPr="00BA5AA5" w:rsidRDefault="00193656" w:rsidP="00B27F5A">
            <w:pPr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2718" w:type="dxa"/>
          </w:tcPr>
          <w:p w:rsidR="00193656" w:rsidRPr="00BA5AA5" w:rsidRDefault="00101D28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 refuzuar</w:t>
            </w:r>
          </w:p>
        </w:tc>
        <w:tc>
          <w:tcPr>
            <w:tcW w:w="3053" w:type="dxa"/>
          </w:tcPr>
          <w:p w:rsidR="00193656" w:rsidRPr="00BA5AA5" w:rsidRDefault="00101D28" w:rsidP="00193656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 xml:space="preserve"> Ngaqё qё pёrkufizimi ёshtё i tillё si nё ligj.</w:t>
            </w:r>
          </w:p>
        </w:tc>
      </w:tr>
      <w:tr w:rsidR="00193656" w:rsidRPr="00BA5AA5" w:rsidTr="00BA5AA5">
        <w:trPr>
          <w:trHeight w:val="530"/>
        </w:trPr>
        <w:tc>
          <w:tcPr>
            <w:tcW w:w="1818" w:type="dxa"/>
          </w:tcPr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</w:p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EULEX</w:t>
            </w:r>
          </w:p>
        </w:tc>
        <w:tc>
          <w:tcPr>
            <w:tcW w:w="2880" w:type="dxa"/>
          </w:tcPr>
          <w:p w:rsidR="00B27F5A" w:rsidRPr="00BA5AA5" w:rsidRDefault="00B27F5A" w:rsidP="00193656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lang w:val="fr-BE"/>
              </w:rPr>
            </w:pPr>
          </w:p>
          <w:p w:rsidR="00B27F5A" w:rsidRPr="00BA5AA5" w:rsidRDefault="00B27F5A" w:rsidP="00BA5AA5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Te </w:t>
            </w:r>
            <w:r w:rsidR="00BA5AA5" w:rsidRPr="00BA5AA5">
              <w:rPr>
                <w:rFonts w:ascii="Times New Roman" w:eastAsia="Times New Roman" w:hAnsi="Times New Roman" w:cs="Times New Roman"/>
                <w:lang w:val="fr-BE"/>
              </w:rPr>
              <w:t>par.1. 13 i nenit 3 pas fjalёs ‘tё femijёs’ tё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shtohet ‘</w:t>
            </w:r>
            <w:r w:rsidR="00BA5AA5"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ose cfarё</w:t>
            </w:r>
            <w:r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do forme tj</w:t>
            </w:r>
            <w:r w:rsidR="00BA5AA5"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etёr e punё</w:t>
            </w:r>
            <w:r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s qe ndikon negativisht n</w:t>
            </w:r>
            <w:r w:rsidR="00BA5AA5"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ё zhvillimin psikofizik tё fёmijё</w:t>
            </w:r>
            <w:r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s’</w:t>
            </w:r>
          </w:p>
          <w:p w:rsidR="00193656" w:rsidRPr="00BA5AA5" w:rsidRDefault="00193656" w:rsidP="00B27F5A">
            <w:pPr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2718" w:type="dxa"/>
          </w:tcPr>
          <w:p w:rsidR="00193656" w:rsidRPr="00BA5AA5" w:rsidRDefault="00101D28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 refuzuar</w:t>
            </w:r>
          </w:p>
        </w:tc>
        <w:tc>
          <w:tcPr>
            <w:tcW w:w="3053" w:type="dxa"/>
          </w:tcPr>
          <w:p w:rsidR="00193656" w:rsidRPr="00BA5AA5" w:rsidRDefault="00101D28" w:rsidP="00193656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Arsyeja e njёjtё si mё lart.</w:t>
            </w:r>
          </w:p>
        </w:tc>
      </w:tr>
      <w:tr w:rsidR="00193656" w:rsidRPr="00BA5AA5" w:rsidTr="00BA5AA5">
        <w:trPr>
          <w:trHeight w:val="530"/>
        </w:trPr>
        <w:tc>
          <w:tcPr>
            <w:tcW w:w="1818" w:type="dxa"/>
          </w:tcPr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</w:p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EULEX</w:t>
            </w:r>
          </w:p>
        </w:tc>
        <w:tc>
          <w:tcPr>
            <w:tcW w:w="2880" w:type="dxa"/>
          </w:tcPr>
          <w:p w:rsidR="00B27F5A" w:rsidRPr="00BA5AA5" w:rsidRDefault="00BA5AA5" w:rsidP="00BA5AA5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5AA5">
              <w:rPr>
                <w:rFonts w:ascii="Times New Roman" w:eastAsia="Times New Roman" w:hAnsi="Times New Roman" w:cs="Times New Roman"/>
                <w:lang w:val="fr-BE"/>
              </w:rPr>
              <w:t>Nё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nenin 4 par.1.2.1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, nё versionin nё gjuhёn shqipe, pas fjalё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>s ‘baze’ te shtohet ‘</w:t>
            </w:r>
            <w:r w:rsidR="00B27F5A"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duhet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>’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.</w:t>
            </w:r>
          </w:p>
          <w:p w:rsidR="00193656" w:rsidRPr="00BA5AA5" w:rsidRDefault="00193656" w:rsidP="00B27F5A">
            <w:pPr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2718" w:type="dxa"/>
          </w:tcPr>
          <w:p w:rsidR="00193656" w:rsidRPr="00BA5AA5" w:rsidRDefault="00101D28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 pranuar plotёsisht</w:t>
            </w:r>
          </w:p>
        </w:tc>
        <w:tc>
          <w:tcPr>
            <w:tcW w:w="3053" w:type="dxa"/>
          </w:tcPr>
          <w:p w:rsidR="00193656" w:rsidRPr="00BA5AA5" w:rsidRDefault="00193656" w:rsidP="00193656">
            <w:pPr>
              <w:rPr>
                <w:rFonts w:ascii="Times New Roman" w:hAnsi="Times New Roman" w:cs="Times New Roman"/>
              </w:rPr>
            </w:pPr>
          </w:p>
        </w:tc>
      </w:tr>
      <w:tr w:rsidR="00193656" w:rsidRPr="00BA5AA5" w:rsidTr="00BA5AA5">
        <w:trPr>
          <w:trHeight w:val="530"/>
        </w:trPr>
        <w:tc>
          <w:tcPr>
            <w:tcW w:w="1818" w:type="dxa"/>
          </w:tcPr>
          <w:p w:rsidR="00193656" w:rsidRPr="00BA5AA5" w:rsidRDefault="00BA5AA5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EULEX</w:t>
            </w:r>
          </w:p>
        </w:tc>
        <w:tc>
          <w:tcPr>
            <w:tcW w:w="2880" w:type="dxa"/>
          </w:tcPr>
          <w:p w:rsidR="00193656" w:rsidRPr="00BA5AA5" w:rsidRDefault="00101D28" w:rsidP="00BA5AA5">
            <w:pPr>
              <w:shd w:val="clear" w:color="auto" w:fill="FFFFFF"/>
              <w:rPr>
                <w:rFonts w:ascii="Times New Roman" w:eastAsia="Times New Roman" w:hAnsi="Times New Roman" w:cs="Times New Roman"/>
                <w:lang w:val="fr-BE"/>
              </w:rPr>
            </w:pPr>
            <w:r w:rsidRPr="00BA5AA5">
              <w:rPr>
                <w:rFonts w:ascii="Times New Roman" w:eastAsia="Times New Roman" w:hAnsi="Times New Roman" w:cs="Times New Roman"/>
                <w:lang w:val="fr-BE"/>
              </w:rPr>
              <w:t>Te</w:t>
            </w:r>
            <w:r w:rsidR="00BA5AA5"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par.1.3 i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nenit 4</w:t>
            </w:r>
            <w:r w:rsidR="00BA5AA5" w:rsidRPr="00BA5AA5">
              <w:rPr>
                <w:rFonts w:ascii="Times New Roman" w:eastAsia="Times New Roman" w:hAnsi="Times New Roman" w:cs="Times New Roman"/>
                <w:lang w:val="fr-BE"/>
              </w:rPr>
              <w:t>,  nё fund tё</w:t>
            </w:r>
            <w:r w:rsidR="00B27F5A"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fjalise te shtohet ‘</w:t>
            </w:r>
            <w:r w:rsidR="00BA5AA5"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nё</w:t>
            </w:r>
            <w:r w:rsidR="00B27F5A"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 xml:space="preserve"> pajtim me ligjet e aplik</w:t>
            </w:r>
            <w:r w:rsidR="00BA5AA5"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ueshme dhe instrumentet ndёrkombetare per mbrojtjen e tё drejtave tё</w:t>
            </w:r>
            <w:r w:rsidR="00B27F5A"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 xml:space="preserve"> f</w:t>
            </w:r>
            <w:r w:rsidR="00BA5AA5"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ёmijё</w:t>
            </w:r>
            <w:r w:rsidR="00B27F5A"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s’</w:t>
            </w:r>
          </w:p>
        </w:tc>
        <w:tc>
          <w:tcPr>
            <w:tcW w:w="2718" w:type="dxa"/>
          </w:tcPr>
          <w:p w:rsidR="00193656" w:rsidRPr="00BA5AA5" w:rsidRDefault="00101D28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 pranuar plotёsisht</w:t>
            </w:r>
          </w:p>
        </w:tc>
        <w:tc>
          <w:tcPr>
            <w:tcW w:w="3053" w:type="dxa"/>
          </w:tcPr>
          <w:p w:rsidR="00193656" w:rsidRPr="00BA5AA5" w:rsidRDefault="00193656" w:rsidP="00193656">
            <w:pPr>
              <w:rPr>
                <w:rFonts w:ascii="Times New Roman" w:hAnsi="Times New Roman" w:cs="Times New Roman"/>
              </w:rPr>
            </w:pPr>
          </w:p>
        </w:tc>
      </w:tr>
      <w:tr w:rsidR="00B27F5A" w:rsidRPr="00BA5AA5" w:rsidTr="00BA5AA5">
        <w:trPr>
          <w:trHeight w:val="530"/>
        </w:trPr>
        <w:tc>
          <w:tcPr>
            <w:tcW w:w="1818" w:type="dxa"/>
          </w:tcPr>
          <w:p w:rsidR="00B27F5A" w:rsidRPr="00BA5AA5" w:rsidRDefault="00BA5AA5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lastRenderedPageBreak/>
              <w:t>EULEX</w:t>
            </w:r>
          </w:p>
        </w:tc>
        <w:tc>
          <w:tcPr>
            <w:tcW w:w="2880" w:type="dxa"/>
          </w:tcPr>
          <w:p w:rsidR="00101D28" w:rsidRPr="00BA5AA5" w:rsidRDefault="00BA5AA5" w:rsidP="00BA5AA5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5AA5">
              <w:rPr>
                <w:rFonts w:ascii="Times New Roman" w:eastAsia="Times New Roman" w:hAnsi="Times New Roman" w:cs="Times New Roman"/>
                <w:lang w:val="fr-BE"/>
              </w:rPr>
              <w:t>Te neni</w:t>
            </w:r>
            <w:r w:rsidR="00101D28"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5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, </w:t>
            </w:r>
            <w:r w:rsidR="00101D28"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par.1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,  nё versionin nё gjuhё</w:t>
            </w:r>
            <w:r w:rsidR="00101D28" w:rsidRPr="00BA5AA5">
              <w:rPr>
                <w:rFonts w:ascii="Times New Roman" w:eastAsia="Times New Roman" w:hAnsi="Times New Roman" w:cs="Times New Roman"/>
                <w:lang w:val="fr-BE"/>
              </w:rPr>
              <w:t>n angleze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,  pas fjales ‘Science’ tё</w:t>
            </w:r>
            <w:r w:rsidR="00101D28"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shtohet ‘</w:t>
            </w:r>
            <w:r w:rsidR="00101D28"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Technology and Innovation’ 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me qёllim qё tё</w:t>
            </w:r>
            <w:r w:rsidR="00101D28"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harmonizohet me dy versionet tjera.</w:t>
            </w:r>
          </w:p>
          <w:p w:rsidR="00B27F5A" w:rsidRPr="00BA5AA5" w:rsidRDefault="00B27F5A" w:rsidP="00193656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2718" w:type="dxa"/>
          </w:tcPr>
          <w:p w:rsidR="00B27F5A" w:rsidRPr="00BA5AA5" w:rsidRDefault="00101D28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 pranuar plotёsisht</w:t>
            </w:r>
          </w:p>
        </w:tc>
        <w:tc>
          <w:tcPr>
            <w:tcW w:w="3053" w:type="dxa"/>
          </w:tcPr>
          <w:p w:rsidR="00B27F5A" w:rsidRPr="00BA5AA5" w:rsidRDefault="00B27F5A" w:rsidP="00193656">
            <w:pPr>
              <w:rPr>
                <w:rFonts w:ascii="Times New Roman" w:hAnsi="Times New Roman" w:cs="Times New Roman"/>
              </w:rPr>
            </w:pPr>
          </w:p>
        </w:tc>
      </w:tr>
      <w:tr w:rsidR="00B27F5A" w:rsidRPr="00BA5AA5" w:rsidTr="00BA5AA5">
        <w:trPr>
          <w:trHeight w:val="530"/>
        </w:trPr>
        <w:tc>
          <w:tcPr>
            <w:tcW w:w="1818" w:type="dxa"/>
          </w:tcPr>
          <w:p w:rsidR="00B27F5A" w:rsidRPr="00BA5AA5" w:rsidRDefault="009D2CFC" w:rsidP="004D7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EULEX</w:t>
            </w:r>
          </w:p>
        </w:tc>
        <w:tc>
          <w:tcPr>
            <w:tcW w:w="2880" w:type="dxa"/>
          </w:tcPr>
          <w:p w:rsidR="00101D28" w:rsidRPr="00BA5AA5" w:rsidRDefault="00101D28" w:rsidP="00101D28">
            <w:pPr>
              <w:shd w:val="clear" w:color="auto" w:fill="FFFFFF"/>
              <w:ind w:left="-360"/>
              <w:rPr>
                <w:rFonts w:ascii="Times New Roman" w:eastAsia="Times New Roman" w:hAnsi="Times New Roman" w:cs="Times New Roman"/>
                <w:lang w:val="fr-BE"/>
              </w:rPr>
            </w:pP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N </w:t>
            </w:r>
          </w:p>
          <w:p w:rsidR="00101D28" w:rsidRPr="00BA5AA5" w:rsidRDefault="00101D28" w:rsidP="00101D28">
            <w:pPr>
              <w:shd w:val="clear" w:color="auto" w:fill="FFFFFF"/>
              <w:rPr>
                <w:rFonts w:ascii="Times New Roman" w:eastAsia="Times New Roman" w:hAnsi="Times New Roman" w:cs="Times New Roman"/>
                <w:lang w:val="fr-BE"/>
              </w:rPr>
            </w:pP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Nё paragrafin </w:t>
            </w:r>
            <w:r w:rsidR="00BA5AA5"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1.2 , te neni 5,  pas fjalёs 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‘insti</w:t>
            </w:r>
            <w:r w:rsidR="00BA5AA5" w:rsidRPr="00BA5AA5">
              <w:rPr>
                <w:rFonts w:ascii="Times New Roman" w:eastAsia="Times New Roman" w:hAnsi="Times New Roman" w:cs="Times New Roman"/>
                <w:lang w:val="fr-BE"/>
              </w:rPr>
              <w:t>tucioneve edukativo-arsimore’ tё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shtohet ‘</w:t>
            </w:r>
            <w:r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dhe trajnuese’</w:t>
            </w:r>
          </w:p>
          <w:p w:rsidR="00101D28" w:rsidRPr="00BA5AA5" w:rsidRDefault="00101D28" w:rsidP="00101D28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n</w:t>
            </w:r>
          </w:p>
          <w:p w:rsidR="00B27F5A" w:rsidRPr="00BA5AA5" w:rsidRDefault="00B27F5A" w:rsidP="00101D28">
            <w:pPr>
              <w:shd w:val="clear" w:color="auto" w:fill="FFFFFF"/>
              <w:ind w:hanging="360"/>
              <w:jc w:val="center"/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2718" w:type="dxa"/>
          </w:tcPr>
          <w:p w:rsidR="00B27F5A" w:rsidRPr="00BA5AA5" w:rsidRDefault="00BA5AA5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 refuzuar</w:t>
            </w:r>
          </w:p>
        </w:tc>
        <w:tc>
          <w:tcPr>
            <w:tcW w:w="3053" w:type="dxa"/>
          </w:tcPr>
          <w:p w:rsidR="00B27F5A" w:rsidRPr="00BA5AA5" w:rsidRDefault="00BA5AA5" w:rsidP="00BA5AA5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 xml:space="preserve"> Sepse ёshtё pёrdorur nocioni sipas ligjit, ndёrkaq pёrgjatё U.A ёshtё adresuar edhe çёshtja e trajnimeve. </w:t>
            </w:r>
          </w:p>
        </w:tc>
      </w:tr>
      <w:tr w:rsidR="00101D28" w:rsidRPr="00BA5AA5" w:rsidTr="00BA5AA5">
        <w:trPr>
          <w:trHeight w:val="530"/>
        </w:trPr>
        <w:tc>
          <w:tcPr>
            <w:tcW w:w="1818" w:type="dxa"/>
          </w:tcPr>
          <w:p w:rsidR="00101D28" w:rsidRPr="00BA5AA5" w:rsidRDefault="00BA5AA5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EULEX</w:t>
            </w:r>
          </w:p>
        </w:tc>
        <w:tc>
          <w:tcPr>
            <w:tcW w:w="2880" w:type="dxa"/>
          </w:tcPr>
          <w:p w:rsidR="00101D28" w:rsidRPr="00BA5AA5" w:rsidRDefault="00101D28" w:rsidP="00101D28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N      Nё </w:t>
            </w:r>
            <w:r w:rsidR="00BA5AA5" w:rsidRPr="00BA5AA5">
              <w:rPr>
                <w:rFonts w:ascii="Times New Roman" w:eastAsia="Times New Roman" w:hAnsi="Times New Roman" w:cs="Times New Roman"/>
                <w:lang w:val="fr-BE"/>
              </w:rPr>
              <w:t>par. 1.3 tё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nenit 5</w:t>
            </w:r>
            <w:r w:rsidR="00BA5AA5" w:rsidRPr="00BA5AA5">
              <w:rPr>
                <w:rFonts w:ascii="Times New Roman" w:eastAsia="Times New Roman" w:hAnsi="Times New Roman" w:cs="Times New Roman"/>
                <w:lang w:val="fr-BE"/>
              </w:rPr>
              <w:t>, nё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versi</w:t>
            </w:r>
            <w:r w:rsidR="00BA5AA5" w:rsidRPr="00BA5AA5">
              <w:rPr>
                <w:rFonts w:ascii="Times New Roman" w:eastAsia="Times New Roman" w:hAnsi="Times New Roman" w:cs="Times New Roman"/>
                <w:lang w:val="fr-BE"/>
              </w:rPr>
              <w:t>onin anglisht fjala ‘student’ tё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</w:t>
            </w:r>
            <w:r w:rsidR="00BA5AA5" w:rsidRPr="00BA5AA5">
              <w:rPr>
                <w:rFonts w:ascii="Times New Roman" w:eastAsia="Times New Roman" w:hAnsi="Times New Roman" w:cs="Times New Roman"/>
                <w:lang w:val="fr-BE"/>
              </w:rPr>
              <w:t>zёvendё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sohet me ‘</w:t>
            </w:r>
            <w:r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pupil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’</w:t>
            </w:r>
          </w:p>
          <w:p w:rsidR="00101D28" w:rsidRPr="00BA5AA5" w:rsidRDefault="00101D28" w:rsidP="00193656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2718" w:type="dxa"/>
          </w:tcPr>
          <w:p w:rsidR="00101D28" w:rsidRPr="00BA5AA5" w:rsidRDefault="00CF640D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 pranuar plotёsisht</w:t>
            </w:r>
          </w:p>
        </w:tc>
        <w:tc>
          <w:tcPr>
            <w:tcW w:w="3053" w:type="dxa"/>
          </w:tcPr>
          <w:p w:rsidR="00101D28" w:rsidRPr="00BA5AA5" w:rsidRDefault="00101D28" w:rsidP="00193656">
            <w:pPr>
              <w:rPr>
                <w:rFonts w:ascii="Times New Roman" w:hAnsi="Times New Roman" w:cs="Times New Roman"/>
              </w:rPr>
            </w:pPr>
          </w:p>
        </w:tc>
      </w:tr>
      <w:tr w:rsidR="00B27F5A" w:rsidRPr="00BA5AA5" w:rsidTr="00BA5AA5">
        <w:trPr>
          <w:trHeight w:val="530"/>
        </w:trPr>
        <w:tc>
          <w:tcPr>
            <w:tcW w:w="1818" w:type="dxa"/>
          </w:tcPr>
          <w:p w:rsidR="00B27F5A" w:rsidRPr="00BA5AA5" w:rsidRDefault="00BA5AA5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EULEX</w:t>
            </w:r>
          </w:p>
        </w:tc>
        <w:tc>
          <w:tcPr>
            <w:tcW w:w="2880" w:type="dxa"/>
          </w:tcPr>
          <w:p w:rsidR="00B27F5A" w:rsidRPr="00BA5AA5" w:rsidRDefault="00BA5AA5" w:rsidP="00BA5AA5">
            <w:pPr>
              <w:shd w:val="clear" w:color="auto" w:fill="FFFFFF"/>
              <w:rPr>
                <w:rFonts w:ascii="Times New Roman" w:eastAsia="Times New Roman" w:hAnsi="Times New Roman" w:cs="Times New Roman"/>
                <w:lang w:val="fr-BE"/>
              </w:rPr>
            </w:pP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Nё </w:t>
            </w:r>
            <w:r w:rsidR="00101D28" w:rsidRPr="00BA5AA5">
              <w:rPr>
                <w:rFonts w:ascii="Times New Roman" w:eastAsia="Times New Roman" w:hAnsi="Times New Roman" w:cs="Times New Roman"/>
                <w:lang w:val="fr-BE"/>
              </w:rPr>
              <w:t>nenin 7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, </w:t>
            </w:r>
            <w:r w:rsidR="00101D28" w:rsidRPr="00BA5AA5">
              <w:rPr>
                <w:rFonts w:ascii="Times New Roman" w:eastAsia="Times New Roman" w:hAnsi="Times New Roman" w:cs="Times New Roman"/>
                <w:lang w:val="fr-BE"/>
              </w:rPr>
              <w:t xml:space="preserve"> par. 3 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, nё versionin nё gjuhё</w:t>
            </w:r>
            <w:r w:rsidR="00101D28" w:rsidRPr="00BA5AA5">
              <w:rPr>
                <w:rFonts w:ascii="Times New Roman" w:eastAsia="Times New Roman" w:hAnsi="Times New Roman" w:cs="Times New Roman"/>
                <w:lang w:val="fr-BE"/>
              </w:rPr>
              <w:t>n angleze fjala ‘s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peech therapist’ tё zёvendё</w:t>
            </w:r>
            <w:r w:rsidR="00101D28" w:rsidRPr="00BA5AA5">
              <w:rPr>
                <w:rFonts w:ascii="Times New Roman" w:eastAsia="Times New Roman" w:hAnsi="Times New Roman" w:cs="Times New Roman"/>
                <w:lang w:val="fr-BE"/>
              </w:rPr>
              <w:t>sohet me ‘</w:t>
            </w:r>
            <w:r w:rsidR="00101D28" w:rsidRPr="00BA5AA5">
              <w:rPr>
                <w:rFonts w:ascii="Times New Roman" w:eastAsia="Times New Roman" w:hAnsi="Times New Roman" w:cs="Times New Roman"/>
                <w:i/>
                <w:iCs/>
                <w:lang w:val="fr-BE"/>
              </w:rPr>
              <w:t>logopedist</w:t>
            </w:r>
            <w:r w:rsidR="00101D28" w:rsidRPr="00BA5AA5">
              <w:rPr>
                <w:rFonts w:ascii="Times New Roman" w:eastAsia="Times New Roman" w:hAnsi="Times New Roman" w:cs="Times New Roman"/>
                <w:lang w:val="fr-BE"/>
              </w:rPr>
              <w:t>’</w:t>
            </w:r>
            <w:r w:rsidRPr="00BA5AA5">
              <w:rPr>
                <w:rFonts w:ascii="Times New Roman" w:eastAsia="Times New Roman" w:hAnsi="Times New Roman" w:cs="Times New Roman"/>
                <w:lang w:val="fr-BE"/>
              </w:rPr>
              <w:t>.</w:t>
            </w:r>
          </w:p>
        </w:tc>
        <w:tc>
          <w:tcPr>
            <w:tcW w:w="2718" w:type="dxa"/>
          </w:tcPr>
          <w:p w:rsidR="00B27F5A" w:rsidRPr="00BA5AA5" w:rsidRDefault="00BA5AA5" w:rsidP="004D759F">
            <w:pPr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</w:rPr>
              <w:t>E pranuar plotёsisht</w:t>
            </w:r>
          </w:p>
        </w:tc>
        <w:tc>
          <w:tcPr>
            <w:tcW w:w="3053" w:type="dxa"/>
          </w:tcPr>
          <w:p w:rsidR="00B27F5A" w:rsidRPr="00BA5AA5" w:rsidRDefault="00B27F5A" w:rsidP="00193656">
            <w:pPr>
              <w:rPr>
                <w:rFonts w:ascii="Times New Roman" w:hAnsi="Times New Roman" w:cs="Times New Roman"/>
              </w:rPr>
            </w:pPr>
          </w:p>
        </w:tc>
      </w:tr>
      <w:tr w:rsidR="00BE6AF5" w:rsidRPr="00BA5AA5" w:rsidTr="00BA5AA5">
        <w:trPr>
          <w:trHeight w:val="530"/>
        </w:trPr>
        <w:tc>
          <w:tcPr>
            <w:tcW w:w="1818" w:type="dxa"/>
          </w:tcPr>
          <w:p w:rsidR="00BE6AF5" w:rsidRPr="00BA5AA5" w:rsidRDefault="00BE6AF5" w:rsidP="004D7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KYC/ Kёshilli i nxёnёsve</w:t>
            </w:r>
          </w:p>
        </w:tc>
        <w:tc>
          <w:tcPr>
            <w:tcW w:w="2880" w:type="dxa"/>
          </w:tcPr>
          <w:p w:rsidR="00BE6AF5" w:rsidRPr="00BA5AA5" w:rsidRDefault="00BE6AF5" w:rsidP="00BA5AA5">
            <w:pPr>
              <w:shd w:val="clear" w:color="auto" w:fill="FFFFFF"/>
              <w:rPr>
                <w:rFonts w:ascii="Times New Roman" w:eastAsia="Times New Roman" w:hAnsi="Times New Roman" w:cs="Times New Roman"/>
                <w:lang w:val="fr-BE"/>
              </w:rPr>
            </w:pPr>
            <w:r>
              <w:rPr>
                <w:rFonts w:ascii="Times New Roman" w:eastAsia="Times New Roman" w:hAnsi="Times New Roman" w:cs="Times New Roman"/>
                <w:lang w:val="fr-BE"/>
              </w:rPr>
              <w:t>Tё pёrdoret nё gjithё udhёzimin nocioni Institucione edukativo-arsimore dhe aftёsuese</w:t>
            </w:r>
          </w:p>
        </w:tc>
        <w:tc>
          <w:tcPr>
            <w:tcW w:w="2718" w:type="dxa"/>
          </w:tcPr>
          <w:p w:rsidR="00BE6AF5" w:rsidRPr="00BA5AA5" w:rsidRDefault="00BE6AF5" w:rsidP="004D7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pranuar plotёsisht</w:t>
            </w:r>
          </w:p>
        </w:tc>
        <w:tc>
          <w:tcPr>
            <w:tcW w:w="3053" w:type="dxa"/>
          </w:tcPr>
          <w:p w:rsidR="00BE6AF5" w:rsidRPr="00BA5AA5" w:rsidRDefault="00BE6AF5" w:rsidP="00193656">
            <w:pPr>
              <w:rPr>
                <w:rFonts w:ascii="Times New Roman" w:hAnsi="Times New Roman" w:cs="Times New Roman"/>
              </w:rPr>
            </w:pPr>
          </w:p>
        </w:tc>
      </w:tr>
      <w:tr w:rsidR="00BE6AF5" w:rsidRPr="00BA5AA5" w:rsidTr="00BA5AA5">
        <w:trPr>
          <w:trHeight w:val="530"/>
        </w:trPr>
        <w:tc>
          <w:tcPr>
            <w:tcW w:w="1818" w:type="dxa"/>
          </w:tcPr>
          <w:p w:rsidR="00BE6AF5" w:rsidRPr="00BA5AA5" w:rsidRDefault="00BE6AF5" w:rsidP="004D7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KYC/ Kёshilli i nxёnёsve</w:t>
            </w:r>
          </w:p>
        </w:tc>
        <w:tc>
          <w:tcPr>
            <w:tcW w:w="2880" w:type="dxa"/>
          </w:tcPr>
          <w:p w:rsidR="00BE6AF5" w:rsidRPr="00BA5AA5" w:rsidRDefault="00BE6AF5" w:rsidP="00BA5AA5">
            <w:pPr>
              <w:shd w:val="clear" w:color="auto" w:fill="FFFFFF"/>
              <w:rPr>
                <w:rFonts w:ascii="Times New Roman" w:eastAsia="Times New Roman" w:hAnsi="Times New Roman" w:cs="Times New Roman"/>
                <w:lang w:val="fr-BE"/>
              </w:rPr>
            </w:pPr>
            <w:r>
              <w:rPr>
                <w:rFonts w:ascii="Times New Roman" w:eastAsia="Times New Roman" w:hAnsi="Times New Roman" w:cs="Times New Roman"/>
                <w:lang w:val="fr-BE"/>
              </w:rPr>
              <w:t>Tё potencohet brenda paragrafit 1, tё nenit  12 pёr Kёshillin e nxёnёsve, e detyra e organizimit dhe pjesёmarrjes nё aktivitete ndёrgjegjёsuese</w:t>
            </w:r>
          </w:p>
        </w:tc>
        <w:tc>
          <w:tcPr>
            <w:tcW w:w="2718" w:type="dxa"/>
          </w:tcPr>
          <w:p w:rsidR="00BE6AF5" w:rsidRPr="00BA5AA5" w:rsidRDefault="00BE6AF5" w:rsidP="00BE6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pranuar plotёsisht, </w:t>
            </w:r>
          </w:p>
        </w:tc>
        <w:tc>
          <w:tcPr>
            <w:tcW w:w="3053" w:type="dxa"/>
          </w:tcPr>
          <w:p w:rsidR="00BE6AF5" w:rsidRPr="00BA5AA5" w:rsidRDefault="00BE6AF5" w:rsidP="00BE6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Ndonёse edhe teksti paraprak fliste pёr rolin bashkёpunues tё KN pёr aktivitete ndёrgjegjёsuese.</w:t>
            </w:r>
          </w:p>
        </w:tc>
      </w:tr>
      <w:tr w:rsidR="00BE6AF5" w:rsidRPr="00BA5AA5" w:rsidTr="00BA5AA5">
        <w:trPr>
          <w:trHeight w:val="530"/>
        </w:trPr>
        <w:tc>
          <w:tcPr>
            <w:tcW w:w="1818" w:type="dxa"/>
          </w:tcPr>
          <w:p w:rsidR="00BE6AF5" w:rsidRDefault="00BE6AF5" w:rsidP="004D7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KYC/Kёshilli i nxёnёsve</w:t>
            </w:r>
          </w:p>
        </w:tc>
        <w:tc>
          <w:tcPr>
            <w:tcW w:w="2880" w:type="dxa"/>
          </w:tcPr>
          <w:p w:rsidR="00BE6AF5" w:rsidRDefault="00BE6AF5" w:rsidP="00BE6AF5">
            <w:pPr>
              <w:shd w:val="clear" w:color="auto" w:fill="FFFFFF"/>
              <w:rPr>
                <w:rFonts w:ascii="Times New Roman" w:eastAsia="Times New Roman" w:hAnsi="Times New Roman" w:cs="Times New Roman"/>
                <w:lang w:val="fr-BE"/>
              </w:rPr>
            </w:pPr>
            <w:r>
              <w:rPr>
                <w:rFonts w:ascii="Times New Roman" w:eastAsia="Times New Roman" w:hAnsi="Times New Roman" w:cs="Times New Roman"/>
                <w:lang w:val="fr-BE"/>
              </w:rPr>
              <w:t>Te paragrafi i dytё i nenit 12, ku thuhet : Pёrgjegjёsi instucionale, tё shtohet dhe tё institucioneve edukativo-arsimore dhe aftёsuese</w:t>
            </w:r>
          </w:p>
        </w:tc>
        <w:tc>
          <w:tcPr>
            <w:tcW w:w="2718" w:type="dxa"/>
          </w:tcPr>
          <w:p w:rsidR="00BE6AF5" w:rsidRDefault="00BE6AF5" w:rsidP="00BE6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refuzuar</w:t>
            </w:r>
          </w:p>
        </w:tc>
        <w:tc>
          <w:tcPr>
            <w:tcW w:w="3053" w:type="dxa"/>
          </w:tcPr>
          <w:p w:rsidR="00246FD6" w:rsidRDefault="00246FD6" w:rsidP="00BE6AF5">
            <w:pPr>
              <w:rPr>
                <w:rFonts w:ascii="Times New Roman" w:hAnsi="Times New Roman" w:cs="Times New Roman"/>
              </w:rPr>
            </w:pPr>
          </w:p>
          <w:p w:rsidR="00BE6AF5" w:rsidRDefault="00BE6AF5" w:rsidP="00BE6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Ngase instiucionet</w:t>
            </w:r>
          </w:p>
          <w:p w:rsidR="00BE6AF5" w:rsidRDefault="00BE6AF5" w:rsidP="00BE6AF5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edukativo-arsimore dhe </w:t>
            </w:r>
          </w:p>
          <w:p w:rsidR="00BE6AF5" w:rsidRDefault="00BE6AF5" w:rsidP="00BE6AF5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aftёsuese janё brenda </w:t>
            </w:r>
          </w:p>
          <w:p w:rsidR="00BE6AF5" w:rsidRDefault="00BE6AF5" w:rsidP="00BE6AF5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nocionit tё pёrgjithёm nё</w:t>
            </w:r>
          </w:p>
          <w:p w:rsidR="00246FD6" w:rsidRDefault="00246FD6" w:rsidP="00BE6AF5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kontekstin e pёrgjegjёsisё</w:t>
            </w:r>
          </w:p>
          <w:p w:rsidR="00246FD6" w:rsidRDefault="00BE6AF5" w:rsidP="00BE6AF5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institucionale</w:t>
            </w:r>
            <w:r w:rsidR="00246FD6">
              <w:rPr>
                <w:rFonts w:ascii="Times New Roman" w:hAnsi="Times New Roman" w:cs="Times New Roman"/>
              </w:rPr>
              <w:t>, ku nuk</w:t>
            </w:r>
          </w:p>
          <w:p w:rsidR="00246FD6" w:rsidRDefault="00246FD6" w:rsidP="00BE6AF5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pёrjashtohet asnjё hallkё e</w:t>
            </w:r>
          </w:p>
          <w:p w:rsidR="00BE6AF5" w:rsidRDefault="00BE6AF5" w:rsidP="00BE6AF5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pёrgjegjёsisё. </w:t>
            </w:r>
          </w:p>
        </w:tc>
      </w:tr>
      <w:tr w:rsidR="00BE6AF5" w:rsidRPr="00BA5AA5" w:rsidTr="00BA5AA5">
        <w:trPr>
          <w:trHeight w:val="530"/>
        </w:trPr>
        <w:tc>
          <w:tcPr>
            <w:tcW w:w="1818" w:type="dxa"/>
          </w:tcPr>
          <w:p w:rsidR="00BE6AF5" w:rsidRDefault="00BE6AF5" w:rsidP="004D7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KYC/Kёshilli i nxёnёsve</w:t>
            </w:r>
          </w:p>
        </w:tc>
        <w:tc>
          <w:tcPr>
            <w:tcW w:w="2880" w:type="dxa"/>
          </w:tcPr>
          <w:p w:rsidR="00BE6AF5" w:rsidRDefault="00BE6AF5" w:rsidP="00BE6AF5">
            <w:pPr>
              <w:shd w:val="clear" w:color="auto" w:fill="FFFFFF"/>
              <w:rPr>
                <w:rFonts w:ascii="Times New Roman" w:eastAsia="Times New Roman" w:hAnsi="Times New Roman" w:cs="Times New Roman"/>
                <w:lang w:val="fr-BE"/>
              </w:rPr>
            </w:pPr>
            <w:r>
              <w:rPr>
                <w:rFonts w:ascii="Times New Roman" w:eastAsia="Times New Roman" w:hAnsi="Times New Roman" w:cs="Times New Roman"/>
                <w:lang w:val="fr-BE"/>
              </w:rPr>
              <w:t>Tё largohet neni pёr monitorimin</w:t>
            </w:r>
            <w:r w:rsidR="00E84DB8">
              <w:rPr>
                <w:rFonts w:ascii="Times New Roman" w:eastAsia="Times New Roman" w:hAnsi="Times New Roman" w:cs="Times New Roman"/>
                <w:lang w:val="fr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BE"/>
              </w:rPr>
              <w:t>e zbatimin ngase pёrmendet monitorimi nё nene tjera.</w:t>
            </w:r>
          </w:p>
        </w:tc>
        <w:tc>
          <w:tcPr>
            <w:tcW w:w="2718" w:type="dxa"/>
          </w:tcPr>
          <w:p w:rsidR="00BE6AF5" w:rsidRDefault="00BE6AF5" w:rsidP="00BE6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refuzuar</w:t>
            </w:r>
          </w:p>
        </w:tc>
        <w:tc>
          <w:tcPr>
            <w:tcW w:w="3053" w:type="dxa"/>
          </w:tcPr>
          <w:p w:rsidR="00BE6AF5" w:rsidRDefault="00BE6AF5" w:rsidP="00BE6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 nen le tё shqyrtohet nё nivel tё Qeverisё</w:t>
            </w:r>
            <w:r w:rsidR="00427070">
              <w:rPr>
                <w:rFonts w:ascii="Times New Roman" w:hAnsi="Times New Roman" w:cs="Times New Roman"/>
              </w:rPr>
              <w:t>!</w:t>
            </w:r>
          </w:p>
        </w:tc>
      </w:tr>
      <w:tr w:rsidR="000A7E79" w:rsidRPr="00BA5AA5" w:rsidTr="000A7E79">
        <w:trPr>
          <w:trHeight w:val="530"/>
        </w:trPr>
        <w:tc>
          <w:tcPr>
            <w:tcW w:w="1818" w:type="dxa"/>
            <w:shd w:val="clear" w:color="auto" w:fill="FFFFFF" w:themeFill="background1"/>
          </w:tcPr>
          <w:p w:rsidR="000A7E79" w:rsidRPr="000A7E79" w:rsidRDefault="000A7E79" w:rsidP="004D75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00D2">
              <w:rPr>
                <w:rFonts w:ascii="Times New Roman" w:hAnsi="Times New Roman" w:cs="Times New Roman"/>
                <w:b/>
              </w:rPr>
              <w:t>K</w:t>
            </w:r>
            <w:r w:rsidRPr="000A7E79">
              <w:rPr>
                <w:rFonts w:ascii="Times New Roman" w:hAnsi="Times New Roman" w:cs="Times New Roman"/>
                <w:b/>
              </w:rPr>
              <w:t>omentet  e pranuara</w:t>
            </w:r>
            <w:r w:rsidR="00F600D2">
              <w:rPr>
                <w:rFonts w:ascii="Times New Roman" w:hAnsi="Times New Roman" w:cs="Times New Roman"/>
                <w:b/>
              </w:rPr>
              <w:t xml:space="preserve"> në total</w:t>
            </w:r>
          </w:p>
          <w:p w:rsidR="000A7E79" w:rsidRDefault="000A7E79" w:rsidP="004D759F">
            <w:pPr>
              <w:rPr>
                <w:rFonts w:ascii="Times New Roman" w:hAnsi="Times New Roman" w:cs="Times New Roman"/>
              </w:rPr>
            </w:pPr>
          </w:p>
          <w:p w:rsidR="000A7E79" w:rsidRDefault="000A7E79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0A7E79" w:rsidRPr="000A7E79" w:rsidRDefault="00F600D2" w:rsidP="00BE6A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val="fr-BE"/>
              </w:rPr>
            </w:pPr>
            <w:r>
              <w:rPr>
                <w:rFonts w:ascii="Times New Roman" w:eastAsia="Times New Roman" w:hAnsi="Times New Roman" w:cs="Times New Roman"/>
                <w:b/>
                <w:lang w:val="fr-BE"/>
              </w:rPr>
              <w:t>Të pranuara plotësisht</w:t>
            </w:r>
          </w:p>
          <w:p w:rsidR="000A7E79" w:rsidRPr="000A7E79" w:rsidRDefault="000A7E79" w:rsidP="00BE6A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val="fr-BE"/>
              </w:rPr>
            </w:pPr>
          </w:p>
          <w:p w:rsidR="000A7E79" w:rsidRPr="000A7E79" w:rsidRDefault="000A7E79" w:rsidP="00BE6A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val="fr-BE"/>
              </w:rPr>
            </w:pPr>
          </w:p>
        </w:tc>
        <w:tc>
          <w:tcPr>
            <w:tcW w:w="2718" w:type="dxa"/>
            <w:shd w:val="clear" w:color="auto" w:fill="FFFFFF" w:themeFill="background1"/>
          </w:tcPr>
          <w:p w:rsidR="000A7E79" w:rsidRPr="000A7E79" w:rsidRDefault="000A7E79" w:rsidP="00BE6AF5">
            <w:pPr>
              <w:rPr>
                <w:rFonts w:ascii="Times New Roman" w:hAnsi="Times New Roman" w:cs="Times New Roman"/>
                <w:b/>
              </w:rPr>
            </w:pPr>
            <w:r w:rsidRPr="000A7E79">
              <w:rPr>
                <w:rFonts w:ascii="Times New Roman" w:hAnsi="Times New Roman" w:cs="Times New Roman"/>
                <w:b/>
              </w:rPr>
              <w:t xml:space="preserve">Pjesërisht </w:t>
            </w:r>
            <w:r w:rsidR="00F600D2">
              <w:rPr>
                <w:rFonts w:ascii="Times New Roman" w:hAnsi="Times New Roman" w:cs="Times New Roman"/>
                <w:b/>
              </w:rPr>
              <w:t>të pranuara</w:t>
            </w:r>
          </w:p>
        </w:tc>
        <w:tc>
          <w:tcPr>
            <w:tcW w:w="3053" w:type="dxa"/>
            <w:shd w:val="clear" w:color="auto" w:fill="FFFFFF" w:themeFill="background1"/>
          </w:tcPr>
          <w:p w:rsidR="000A7E79" w:rsidRPr="000A7E79" w:rsidRDefault="000A7E79" w:rsidP="00BE6AF5">
            <w:pPr>
              <w:rPr>
                <w:rFonts w:ascii="Times New Roman" w:hAnsi="Times New Roman" w:cs="Times New Roman"/>
                <w:b/>
              </w:rPr>
            </w:pPr>
            <w:r w:rsidRPr="000A7E79">
              <w:rPr>
                <w:rFonts w:ascii="Times New Roman" w:hAnsi="Times New Roman" w:cs="Times New Roman"/>
                <w:b/>
              </w:rPr>
              <w:t>Të refuzuara</w:t>
            </w:r>
          </w:p>
        </w:tc>
      </w:tr>
      <w:tr w:rsidR="000A7E79" w:rsidRPr="00BA5AA5" w:rsidTr="000A7E79">
        <w:trPr>
          <w:trHeight w:val="530"/>
        </w:trPr>
        <w:tc>
          <w:tcPr>
            <w:tcW w:w="1818" w:type="dxa"/>
            <w:shd w:val="clear" w:color="auto" w:fill="FFFFFF" w:themeFill="background1"/>
          </w:tcPr>
          <w:p w:rsidR="000A7E79" w:rsidRPr="000A7E79" w:rsidRDefault="000A7E79" w:rsidP="00F60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E7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80" w:type="dxa"/>
            <w:shd w:val="clear" w:color="auto" w:fill="FFFFFF" w:themeFill="background1"/>
          </w:tcPr>
          <w:p w:rsidR="000A7E79" w:rsidRPr="000A7E79" w:rsidRDefault="000A7E79" w:rsidP="00F600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val="fr-BE"/>
              </w:rPr>
            </w:pPr>
            <w:r w:rsidRPr="000A7E79">
              <w:rPr>
                <w:rFonts w:ascii="Times New Roman" w:eastAsia="Times New Roman" w:hAnsi="Times New Roman" w:cs="Times New Roman"/>
                <w:b/>
                <w:lang w:val="fr-BE"/>
              </w:rPr>
              <w:t>16</w:t>
            </w:r>
          </w:p>
        </w:tc>
        <w:tc>
          <w:tcPr>
            <w:tcW w:w="2718" w:type="dxa"/>
            <w:shd w:val="clear" w:color="auto" w:fill="FFFFFF" w:themeFill="background1"/>
          </w:tcPr>
          <w:p w:rsidR="000A7E79" w:rsidRPr="000A7E79" w:rsidRDefault="000A7E79" w:rsidP="00F60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E7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53" w:type="dxa"/>
            <w:shd w:val="clear" w:color="auto" w:fill="FFFFFF" w:themeFill="background1"/>
          </w:tcPr>
          <w:p w:rsidR="000A7E79" w:rsidRPr="000A7E79" w:rsidRDefault="000A7E79" w:rsidP="00F60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E79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5D7515" w:rsidRPr="00BA5AA5" w:rsidRDefault="005D7515" w:rsidP="005D7515">
      <w:pPr>
        <w:rPr>
          <w:rFonts w:ascii="Times New Roman" w:hAnsi="Times New Roman" w:cs="Times New Roman"/>
        </w:rPr>
      </w:pPr>
    </w:p>
    <w:p w:rsidR="000A7E79" w:rsidRDefault="000A7E79" w:rsidP="005D7515">
      <w:pPr>
        <w:tabs>
          <w:tab w:val="center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Informacion shtesë: </w:t>
      </w:r>
    </w:p>
    <w:p w:rsidR="005D7515" w:rsidRPr="00BA5AA5" w:rsidRDefault="005D7515" w:rsidP="005D7515">
      <w:pPr>
        <w:tabs>
          <w:tab w:val="center" w:pos="6480"/>
        </w:tabs>
        <w:rPr>
          <w:rFonts w:ascii="Times New Roman" w:hAnsi="Times New Roman" w:cs="Times New Roman"/>
          <w:b/>
        </w:rPr>
      </w:pPr>
      <w:r w:rsidRPr="00BA5AA5">
        <w:rPr>
          <w:rFonts w:ascii="Times New Roman" w:hAnsi="Times New Roman" w:cs="Times New Roman"/>
        </w:rPr>
        <w:tab/>
      </w:r>
    </w:p>
    <w:p w:rsidR="00190E1F" w:rsidRPr="00BA5AA5" w:rsidRDefault="004E7A60" w:rsidP="000A7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Më 13 tetor </w:t>
      </w:r>
      <w:r w:rsidR="000A7E79" w:rsidRPr="000A7E79">
        <w:rPr>
          <w:rFonts w:ascii="Times New Roman" w:hAnsi="Times New Roman" w:cs="Times New Roman"/>
        </w:rPr>
        <w:t xml:space="preserve">2021, ku udhëzim është dërguar në ZQM/ ZKM   për  harmonizim me udhëzimet tjera që dalin nga Ligji për mbrojtjen e fëmijës. Më 22 tetor  na është kthyer i harmonizuar dhe ne e kemi kaluar për përkthim final, siç shihet verisoni përfundimtar. Ky version </w:t>
      </w:r>
      <w:r w:rsidR="000A7E79">
        <w:rPr>
          <w:rFonts w:ascii="Times New Roman" w:hAnsi="Times New Roman" w:cs="Times New Roman"/>
        </w:rPr>
        <w:t>p</w:t>
      </w:r>
      <w:r w:rsidR="000A7E79" w:rsidRPr="000A7E79">
        <w:rPr>
          <w:rFonts w:ascii="Times New Roman" w:hAnsi="Times New Roman" w:cs="Times New Roman"/>
        </w:rPr>
        <w:t>ritet për t`u proceduar në ZKM për aprovim nga Kryeministri.</w:t>
      </w:r>
    </w:p>
    <w:sectPr w:rsidR="00190E1F" w:rsidRPr="00BA5AA5" w:rsidSect="0002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03" w:rsidRDefault="00A21003" w:rsidP="000A7E79">
      <w:r>
        <w:separator/>
      </w:r>
    </w:p>
  </w:endnote>
  <w:endnote w:type="continuationSeparator" w:id="0">
    <w:p w:rsidR="00A21003" w:rsidRDefault="00A21003" w:rsidP="000A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03" w:rsidRDefault="00A21003" w:rsidP="000A7E79">
      <w:r>
        <w:separator/>
      </w:r>
    </w:p>
  </w:footnote>
  <w:footnote w:type="continuationSeparator" w:id="0">
    <w:p w:rsidR="00A21003" w:rsidRDefault="00A21003" w:rsidP="000A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42D"/>
    <w:multiLevelType w:val="hybridMultilevel"/>
    <w:tmpl w:val="F318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29B8"/>
    <w:multiLevelType w:val="multilevel"/>
    <w:tmpl w:val="3B1ACD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15"/>
    <w:rsid w:val="0000046B"/>
    <w:rsid w:val="00011A24"/>
    <w:rsid w:val="00022331"/>
    <w:rsid w:val="0003307F"/>
    <w:rsid w:val="00070F9C"/>
    <w:rsid w:val="00091D91"/>
    <w:rsid w:val="000A75CC"/>
    <w:rsid w:val="000A7E79"/>
    <w:rsid w:val="000B0C03"/>
    <w:rsid w:val="000C04E4"/>
    <w:rsid w:val="000E2D67"/>
    <w:rsid w:val="000E5941"/>
    <w:rsid w:val="00101D28"/>
    <w:rsid w:val="00104288"/>
    <w:rsid w:val="00130D0D"/>
    <w:rsid w:val="001358E5"/>
    <w:rsid w:val="00170E3C"/>
    <w:rsid w:val="00193656"/>
    <w:rsid w:val="00237E03"/>
    <w:rsid w:val="00246FD6"/>
    <w:rsid w:val="002573C1"/>
    <w:rsid w:val="00274881"/>
    <w:rsid w:val="002B12E0"/>
    <w:rsid w:val="002B4F5F"/>
    <w:rsid w:val="002F7EDD"/>
    <w:rsid w:val="003028C5"/>
    <w:rsid w:val="00332B6E"/>
    <w:rsid w:val="00350CAE"/>
    <w:rsid w:val="003755A2"/>
    <w:rsid w:val="00386503"/>
    <w:rsid w:val="003B2C85"/>
    <w:rsid w:val="003C06C7"/>
    <w:rsid w:val="003C759D"/>
    <w:rsid w:val="003E249C"/>
    <w:rsid w:val="003F746F"/>
    <w:rsid w:val="00417EAC"/>
    <w:rsid w:val="00427070"/>
    <w:rsid w:val="004A7FBD"/>
    <w:rsid w:val="004E7A60"/>
    <w:rsid w:val="00500DAA"/>
    <w:rsid w:val="00520421"/>
    <w:rsid w:val="00550E87"/>
    <w:rsid w:val="005620AF"/>
    <w:rsid w:val="005D7515"/>
    <w:rsid w:val="005E7768"/>
    <w:rsid w:val="005F49D0"/>
    <w:rsid w:val="00641BA9"/>
    <w:rsid w:val="006875D2"/>
    <w:rsid w:val="006B6760"/>
    <w:rsid w:val="006E5C5B"/>
    <w:rsid w:val="00706F7B"/>
    <w:rsid w:val="007417C5"/>
    <w:rsid w:val="00742542"/>
    <w:rsid w:val="007A0D6F"/>
    <w:rsid w:val="007A4840"/>
    <w:rsid w:val="007C7FC2"/>
    <w:rsid w:val="007F1530"/>
    <w:rsid w:val="007F76AC"/>
    <w:rsid w:val="008A038E"/>
    <w:rsid w:val="008A3B30"/>
    <w:rsid w:val="00905638"/>
    <w:rsid w:val="0092192F"/>
    <w:rsid w:val="009371D6"/>
    <w:rsid w:val="00967EA4"/>
    <w:rsid w:val="009B002E"/>
    <w:rsid w:val="009D2CFC"/>
    <w:rsid w:val="009E6B51"/>
    <w:rsid w:val="00A21003"/>
    <w:rsid w:val="00A3131D"/>
    <w:rsid w:val="00A377A2"/>
    <w:rsid w:val="00A5477C"/>
    <w:rsid w:val="00A80EA7"/>
    <w:rsid w:val="00AE1C08"/>
    <w:rsid w:val="00B27F5A"/>
    <w:rsid w:val="00B8303D"/>
    <w:rsid w:val="00B86A50"/>
    <w:rsid w:val="00BA5AA5"/>
    <w:rsid w:val="00BE1A07"/>
    <w:rsid w:val="00BE6AF5"/>
    <w:rsid w:val="00C02509"/>
    <w:rsid w:val="00C30FE7"/>
    <w:rsid w:val="00CA3D0D"/>
    <w:rsid w:val="00CE58DD"/>
    <w:rsid w:val="00CF096B"/>
    <w:rsid w:val="00CF640D"/>
    <w:rsid w:val="00D075B3"/>
    <w:rsid w:val="00D81783"/>
    <w:rsid w:val="00DB5D0C"/>
    <w:rsid w:val="00DB70C1"/>
    <w:rsid w:val="00E36D4F"/>
    <w:rsid w:val="00E54ACE"/>
    <w:rsid w:val="00E55500"/>
    <w:rsid w:val="00E6504B"/>
    <w:rsid w:val="00E7539A"/>
    <w:rsid w:val="00E75817"/>
    <w:rsid w:val="00E84DB8"/>
    <w:rsid w:val="00EB4C36"/>
    <w:rsid w:val="00ED69EC"/>
    <w:rsid w:val="00F05637"/>
    <w:rsid w:val="00F06192"/>
    <w:rsid w:val="00F42DB6"/>
    <w:rsid w:val="00F600D2"/>
    <w:rsid w:val="00F743C1"/>
    <w:rsid w:val="00F80C41"/>
    <w:rsid w:val="00FA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15"/>
    <w:rPr>
      <w:lang w:val="en-GB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967EA4"/>
    <w:pPr>
      <w:keepLines w:val="0"/>
      <w:numPr>
        <w:ilvl w:val="0"/>
        <w:numId w:val="0"/>
      </w:numPr>
      <w:pBdr>
        <w:bottom w:val="single" w:sz="18" w:space="1" w:color="999999"/>
      </w:pBdr>
      <w:tabs>
        <w:tab w:val="num" w:pos="576"/>
      </w:tabs>
      <w:spacing w:before="0" w:after="240"/>
      <w:ind w:left="576" w:hanging="576"/>
      <w:jc w:val="both"/>
      <w:outlineLvl w:val="0"/>
    </w:pPr>
    <w:rPr>
      <w:rFonts w:ascii="Calibri" w:eastAsia="Times New Roman" w:hAnsi="Calibri" w:cs="Times New Roman"/>
      <w:iCs/>
      <w:color w:val="000000"/>
      <w:kern w:val="28"/>
      <w:sz w:val="22"/>
      <w:szCs w:val="24"/>
      <w:u w:val="single"/>
      <w:lang w:val="it-IT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EA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7EA4"/>
    <w:rPr>
      <w:rFonts w:ascii="Calibri" w:eastAsia="Times New Roman" w:hAnsi="Calibri" w:cs="Times New Roman"/>
      <w:iCs/>
      <w:color w:val="000000"/>
      <w:kern w:val="28"/>
      <w:sz w:val="22"/>
      <w:u w:val="single"/>
      <w:lang w:val="it-IT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E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Default">
    <w:name w:val="Default"/>
    <w:rsid w:val="005D75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5D7515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B7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E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7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E7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C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15"/>
    <w:rPr>
      <w:lang w:val="en-GB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967EA4"/>
    <w:pPr>
      <w:keepLines w:val="0"/>
      <w:numPr>
        <w:ilvl w:val="0"/>
        <w:numId w:val="0"/>
      </w:numPr>
      <w:pBdr>
        <w:bottom w:val="single" w:sz="18" w:space="1" w:color="999999"/>
      </w:pBdr>
      <w:tabs>
        <w:tab w:val="num" w:pos="576"/>
      </w:tabs>
      <w:spacing w:before="0" w:after="240"/>
      <w:ind w:left="576" w:hanging="576"/>
      <w:jc w:val="both"/>
      <w:outlineLvl w:val="0"/>
    </w:pPr>
    <w:rPr>
      <w:rFonts w:ascii="Calibri" w:eastAsia="Times New Roman" w:hAnsi="Calibri" w:cs="Times New Roman"/>
      <w:iCs/>
      <w:color w:val="000000"/>
      <w:kern w:val="28"/>
      <w:sz w:val="22"/>
      <w:szCs w:val="24"/>
      <w:u w:val="single"/>
      <w:lang w:val="it-IT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EA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7EA4"/>
    <w:rPr>
      <w:rFonts w:ascii="Calibri" w:eastAsia="Times New Roman" w:hAnsi="Calibri" w:cs="Times New Roman"/>
      <w:iCs/>
      <w:color w:val="000000"/>
      <w:kern w:val="28"/>
      <w:sz w:val="22"/>
      <w:u w:val="single"/>
      <w:lang w:val="it-IT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E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Default">
    <w:name w:val="Default"/>
    <w:rsid w:val="005D75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5D7515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B7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E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7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E7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C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nita.dermaku</cp:lastModifiedBy>
  <cp:revision>2</cp:revision>
  <dcterms:created xsi:type="dcterms:W3CDTF">2022-03-03T11:34:00Z</dcterms:created>
  <dcterms:modified xsi:type="dcterms:W3CDTF">2022-03-03T11:34:00Z</dcterms:modified>
</cp:coreProperties>
</file>