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377D" w14:textId="77777777" w:rsidR="00A81C25" w:rsidRPr="0053746A" w:rsidRDefault="00A81C25" w:rsidP="00A81C25">
      <w:pPr>
        <w:ind w:left="-90"/>
        <w:jc w:val="center"/>
        <w:rPr>
          <w:rFonts w:ascii="Book Antiqua" w:hAnsi="Book Antiqua" w:cs="Book Antiqua"/>
          <w:lang w:val="sq-AL"/>
        </w:rPr>
      </w:pPr>
      <w:r w:rsidRPr="0053746A">
        <w:rPr>
          <w:rFonts w:ascii="Book Antiqua" w:hAnsi="Book Antiqua" w:cs="Book Antiqua"/>
          <w:lang w:val="sq-AL"/>
        </w:rPr>
        <w:t xml:space="preserve">       </w:t>
      </w:r>
      <w:r w:rsidRPr="0053746A">
        <w:rPr>
          <w:rFonts w:ascii="Book Antiqua" w:hAnsi="Book Antiqua" w:cs="Book Antiqua"/>
          <w:noProof/>
          <w:lang w:val="sq-AL" w:eastAsia="sq-AL"/>
        </w:rPr>
        <w:drawing>
          <wp:inline distT="0" distB="0" distL="0" distR="0" wp14:anchorId="130F0E07" wp14:editId="4399E5AE">
            <wp:extent cx="923925" cy="928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8D40" w14:textId="77777777" w:rsidR="00A81C25" w:rsidRPr="0053746A" w:rsidRDefault="00A81C25" w:rsidP="00A81C25">
      <w:pPr>
        <w:pStyle w:val="Title"/>
        <w:rPr>
          <w:rFonts w:ascii="Book Antiqua" w:hAnsi="Book Antiqua"/>
          <w:iCs/>
        </w:rPr>
      </w:pPr>
      <w:r w:rsidRPr="0053746A">
        <w:rPr>
          <w:rFonts w:ascii="Book Antiqua" w:hAnsi="Book Antiqua"/>
          <w:iCs/>
        </w:rPr>
        <w:t>Republika e Kosovës</w:t>
      </w:r>
    </w:p>
    <w:p w14:paraId="3D20BE18" w14:textId="77777777" w:rsidR="00A81C25" w:rsidRPr="0053746A" w:rsidRDefault="00A81C25" w:rsidP="00A81C25">
      <w:pPr>
        <w:pStyle w:val="Title"/>
        <w:rPr>
          <w:rFonts w:ascii="Book Antiqua" w:hAnsi="Book Antiqua"/>
          <w:iCs/>
        </w:rPr>
      </w:pPr>
      <w:r w:rsidRPr="0053746A">
        <w:rPr>
          <w:rFonts w:ascii="Book Antiqua" w:hAnsi="Book Antiqua"/>
          <w:iCs/>
        </w:rPr>
        <w:t xml:space="preserve">Republika Kosova - </w:t>
      </w:r>
      <w:proofErr w:type="spellStart"/>
      <w:r w:rsidRPr="0053746A">
        <w:rPr>
          <w:rFonts w:ascii="Book Antiqua" w:hAnsi="Book Antiqua"/>
          <w:iCs/>
        </w:rPr>
        <w:t>Republic</w:t>
      </w:r>
      <w:proofErr w:type="spellEnd"/>
      <w:r w:rsidRPr="0053746A">
        <w:rPr>
          <w:rFonts w:ascii="Book Antiqua" w:hAnsi="Book Antiqua"/>
          <w:iCs/>
        </w:rPr>
        <w:t xml:space="preserve"> of </w:t>
      </w:r>
      <w:proofErr w:type="spellStart"/>
      <w:r w:rsidRPr="0053746A">
        <w:rPr>
          <w:rFonts w:ascii="Book Antiqua" w:hAnsi="Book Antiqua"/>
          <w:iCs/>
        </w:rPr>
        <w:t>Kosovo</w:t>
      </w:r>
      <w:proofErr w:type="spellEnd"/>
    </w:p>
    <w:p w14:paraId="2C2983A6" w14:textId="77777777" w:rsidR="00A81C25" w:rsidRPr="0053746A" w:rsidRDefault="00A81C25" w:rsidP="00A81C25">
      <w:pPr>
        <w:pStyle w:val="Title"/>
        <w:rPr>
          <w:rFonts w:ascii="Book Antiqua" w:hAnsi="Book Antiqua"/>
          <w:i/>
          <w:iCs/>
        </w:rPr>
      </w:pPr>
      <w:r w:rsidRPr="0053746A">
        <w:rPr>
          <w:rFonts w:ascii="Book Antiqua" w:hAnsi="Book Antiqua"/>
          <w:i/>
          <w:iCs/>
        </w:rPr>
        <w:t xml:space="preserve">Qeveria - </w:t>
      </w:r>
      <w:proofErr w:type="spellStart"/>
      <w:r w:rsidRPr="0053746A">
        <w:rPr>
          <w:rFonts w:ascii="Book Antiqua" w:hAnsi="Book Antiqua"/>
          <w:i/>
          <w:iCs/>
        </w:rPr>
        <w:t>Vlada</w:t>
      </w:r>
      <w:proofErr w:type="spellEnd"/>
      <w:r w:rsidRPr="0053746A">
        <w:rPr>
          <w:rFonts w:ascii="Book Antiqua" w:hAnsi="Book Antiqua"/>
          <w:i/>
          <w:iCs/>
        </w:rPr>
        <w:t xml:space="preserve"> - </w:t>
      </w:r>
      <w:proofErr w:type="spellStart"/>
      <w:r w:rsidRPr="0053746A">
        <w:rPr>
          <w:rFonts w:ascii="Book Antiqua" w:hAnsi="Book Antiqua"/>
          <w:i/>
          <w:iCs/>
        </w:rPr>
        <w:t>Government</w:t>
      </w:r>
      <w:proofErr w:type="spellEnd"/>
    </w:p>
    <w:p w14:paraId="4FAC447B" w14:textId="77777777" w:rsidR="00A81C25" w:rsidRPr="0053746A" w:rsidRDefault="00A81C25" w:rsidP="00A81C25">
      <w:pPr>
        <w:jc w:val="center"/>
        <w:rPr>
          <w:rFonts w:ascii="Book Antiqua" w:hAnsi="Book Antiqua" w:cs="Calibri"/>
          <w:b/>
          <w:lang w:val="sq-AL"/>
        </w:rPr>
      </w:pPr>
    </w:p>
    <w:p w14:paraId="1ECBFFF9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1327AC68" w14:textId="77777777" w:rsidR="00E83AB3" w:rsidRPr="0053746A" w:rsidRDefault="00E83AB3" w:rsidP="000269BC">
      <w:pPr>
        <w:jc w:val="center"/>
        <w:rPr>
          <w:rFonts w:ascii="Book Antiqua" w:hAnsi="Book Antiqua"/>
          <w:b/>
        </w:rPr>
      </w:pPr>
      <w:r w:rsidRPr="0053746A">
        <w:rPr>
          <w:rFonts w:ascii="Book Antiqua" w:hAnsi="Book Antiqua"/>
          <w:b/>
        </w:rPr>
        <w:t>MINISTRIA E DREJTËSISË</w:t>
      </w:r>
    </w:p>
    <w:p w14:paraId="740DC70D" w14:textId="77777777" w:rsidR="00E83AB3" w:rsidRPr="0053746A" w:rsidRDefault="00E83AB3" w:rsidP="00E83AB3">
      <w:pPr>
        <w:jc w:val="center"/>
        <w:rPr>
          <w:rFonts w:ascii="Book Antiqua" w:hAnsi="Book Antiqua"/>
          <w:b/>
          <w:bCs/>
        </w:rPr>
      </w:pPr>
      <w:r w:rsidRPr="0053746A">
        <w:rPr>
          <w:rFonts w:ascii="Book Antiqua" w:hAnsi="Book Antiqua"/>
          <w:b/>
          <w:bCs/>
        </w:rPr>
        <w:t xml:space="preserve">MINISTARSTVO PRAVDE /MINISTRY OF JUSTICE </w:t>
      </w:r>
    </w:p>
    <w:p w14:paraId="4F9A438B" w14:textId="77777777" w:rsidR="00E83AB3" w:rsidRPr="0053746A" w:rsidRDefault="00E83AB3" w:rsidP="00E83AB3">
      <w:pPr>
        <w:jc w:val="center"/>
        <w:rPr>
          <w:rFonts w:ascii="Book Antiqua" w:hAnsi="Book Antiqua"/>
        </w:rPr>
      </w:pPr>
    </w:p>
    <w:p w14:paraId="6C1E1538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5920EA7F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5ED0EC5E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1008B103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387B71EB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72CE1631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67363D20" w14:textId="77777777" w:rsidR="00A81C25" w:rsidRPr="0053746A" w:rsidRDefault="00A81C25" w:rsidP="00A81C25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14:paraId="26D3E10C" w14:textId="77777777" w:rsidR="000269BC" w:rsidRPr="0053746A" w:rsidRDefault="000269BC" w:rsidP="000269BC">
      <w:pPr>
        <w:spacing w:line="276" w:lineRule="auto"/>
        <w:jc w:val="center"/>
        <w:rPr>
          <w:rFonts w:ascii="Book Antiqua" w:eastAsia="Calibri" w:hAnsi="Book Antiqua" w:cs="Times New Roman"/>
          <w:b/>
          <w:lang w:val="sq-AL"/>
        </w:rPr>
      </w:pPr>
      <w:r w:rsidRPr="0053746A">
        <w:rPr>
          <w:rFonts w:ascii="Book Antiqua" w:eastAsia="Calibri" w:hAnsi="Book Antiqua" w:cs="Times New Roman"/>
          <w:b/>
          <w:lang w:val="sq-AL"/>
        </w:rPr>
        <w:t xml:space="preserve">RAPORT  KONSULTIMI </w:t>
      </w:r>
    </w:p>
    <w:p w14:paraId="70C86A3A" w14:textId="334254AB" w:rsidR="004F7CFC" w:rsidRPr="004F7CFC" w:rsidRDefault="000269BC" w:rsidP="000269BC">
      <w:pPr>
        <w:spacing w:line="276" w:lineRule="auto"/>
        <w:jc w:val="center"/>
        <w:rPr>
          <w:rFonts w:ascii="Book Antiqua" w:eastAsia="Calibri" w:hAnsi="Book Antiqua" w:cs="Times New Roman"/>
          <w:b/>
          <w:bCs/>
          <w:color w:val="000000"/>
          <w:lang w:val="sq-AL" w:eastAsia="sl-SI"/>
        </w:rPr>
      </w:pPr>
      <w:r w:rsidRPr="0053746A">
        <w:rPr>
          <w:rFonts w:ascii="Book Antiqua" w:eastAsia="Calibri" w:hAnsi="Book Antiqua" w:cs="Times New Roman"/>
          <w:b/>
          <w:lang w:val="sq-AL"/>
        </w:rPr>
        <w:t xml:space="preserve">PËR </w:t>
      </w:r>
      <w:r w:rsidR="00F35EFB" w:rsidRPr="0053746A">
        <w:rPr>
          <w:rFonts w:ascii="Book Antiqua" w:eastAsia="Calibri" w:hAnsi="Book Antiqua" w:cs="Times New Roman"/>
          <w:b/>
          <w:bCs/>
          <w:color w:val="000000"/>
          <w:lang w:val="sq-AL" w:eastAsia="sl-SI"/>
        </w:rPr>
        <w:t xml:space="preserve">KONCEPT DOKUMENTIN PËR </w:t>
      </w:r>
      <w:r w:rsidR="004F7CFC" w:rsidRPr="004F7CFC">
        <w:rPr>
          <w:rFonts w:ascii="Book Antiqua" w:hAnsi="Book Antiqua"/>
          <w:b/>
          <w:lang w:val="sq-AL"/>
        </w:rPr>
        <w:t>ÇЁSHTJEN E PASURISЁ SЁ FITUAR NЁ MЁNYRЁ TЁ PAJUSTIFIKUESHME</w:t>
      </w:r>
    </w:p>
    <w:p w14:paraId="200599A8" w14:textId="77777777" w:rsidR="004F7CFC" w:rsidRDefault="004F7CFC" w:rsidP="000269BC">
      <w:pPr>
        <w:spacing w:line="276" w:lineRule="auto"/>
        <w:jc w:val="center"/>
        <w:rPr>
          <w:rFonts w:ascii="Book Antiqua" w:eastAsia="Calibri" w:hAnsi="Book Antiqua" w:cs="Times New Roman"/>
          <w:b/>
          <w:bCs/>
          <w:color w:val="000000"/>
          <w:lang w:val="sq-AL" w:eastAsia="sl-SI"/>
        </w:rPr>
      </w:pPr>
    </w:p>
    <w:p w14:paraId="638F1831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039FEE37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2982625D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0A044DF9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6230082C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67B65B18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59D1A320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5A6BE2AF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77E4282A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06E5D63C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3A5882C1" w14:textId="77777777" w:rsidR="00E83AB3" w:rsidRPr="0053746A" w:rsidRDefault="00E83AB3" w:rsidP="00A81C25">
      <w:pPr>
        <w:jc w:val="center"/>
        <w:rPr>
          <w:rFonts w:ascii="Book Antiqua" w:hAnsi="Book Antiqua"/>
          <w:lang w:val="sq-AL"/>
        </w:rPr>
      </w:pPr>
    </w:p>
    <w:p w14:paraId="709D0079" w14:textId="77777777" w:rsidR="000269BC" w:rsidRPr="0053746A" w:rsidRDefault="000269BC" w:rsidP="00A81C25">
      <w:pPr>
        <w:jc w:val="center"/>
        <w:rPr>
          <w:rFonts w:ascii="Book Antiqua" w:hAnsi="Book Antiqua"/>
          <w:lang w:val="sq-AL"/>
        </w:rPr>
      </w:pPr>
    </w:p>
    <w:p w14:paraId="52282468" w14:textId="77777777" w:rsidR="000269BC" w:rsidRPr="0053746A" w:rsidRDefault="000269BC" w:rsidP="00A81C25">
      <w:pPr>
        <w:jc w:val="center"/>
        <w:rPr>
          <w:rFonts w:ascii="Book Antiqua" w:hAnsi="Book Antiqua"/>
          <w:lang w:val="sq-AL"/>
        </w:rPr>
      </w:pPr>
    </w:p>
    <w:p w14:paraId="69098CC2" w14:textId="77777777" w:rsidR="000269BC" w:rsidRPr="0053746A" w:rsidRDefault="000269BC" w:rsidP="00A81C25">
      <w:pPr>
        <w:jc w:val="center"/>
        <w:rPr>
          <w:rFonts w:ascii="Book Antiqua" w:hAnsi="Book Antiqua"/>
          <w:lang w:val="sq-AL"/>
        </w:rPr>
      </w:pPr>
    </w:p>
    <w:p w14:paraId="2E69ECA8" w14:textId="77777777" w:rsidR="000269BC" w:rsidRPr="0053746A" w:rsidRDefault="000269BC" w:rsidP="00A81C25">
      <w:pPr>
        <w:jc w:val="center"/>
        <w:rPr>
          <w:rFonts w:ascii="Book Antiqua" w:hAnsi="Book Antiqua"/>
          <w:lang w:val="sq-AL"/>
        </w:rPr>
      </w:pPr>
    </w:p>
    <w:p w14:paraId="30A8BE60" w14:textId="77777777" w:rsidR="00A81C25" w:rsidRPr="0053746A" w:rsidRDefault="00A81C25" w:rsidP="00A81C25">
      <w:pPr>
        <w:jc w:val="center"/>
        <w:rPr>
          <w:rFonts w:ascii="Book Antiqua" w:hAnsi="Book Antiqua"/>
          <w:lang w:val="sq-AL"/>
        </w:rPr>
      </w:pPr>
      <w:r w:rsidRPr="0053746A">
        <w:rPr>
          <w:rFonts w:ascii="Book Antiqua" w:hAnsi="Book Antiqua"/>
          <w:lang w:val="sq-AL"/>
        </w:rPr>
        <w:t>20</w:t>
      </w:r>
      <w:r w:rsidR="00F35EFB" w:rsidRPr="0053746A">
        <w:rPr>
          <w:rFonts w:ascii="Book Antiqua" w:hAnsi="Book Antiqua"/>
          <w:lang w:val="sq-AL"/>
        </w:rPr>
        <w:t>21</w:t>
      </w:r>
    </w:p>
    <w:p w14:paraId="549C3E71" w14:textId="77777777" w:rsidR="00E83AB3" w:rsidRPr="0053746A" w:rsidRDefault="00E83AB3" w:rsidP="000269BC">
      <w:pPr>
        <w:rPr>
          <w:rFonts w:ascii="Book Antiqua" w:hAnsi="Book Antiqua"/>
          <w:b/>
          <w:lang w:val="sq-AL"/>
        </w:rPr>
      </w:pPr>
    </w:p>
    <w:p w14:paraId="09145F87" w14:textId="070FD442" w:rsidR="00E83AB3" w:rsidRPr="0053746A" w:rsidRDefault="00E83AB3" w:rsidP="00A81C25">
      <w:pPr>
        <w:jc w:val="center"/>
        <w:rPr>
          <w:rFonts w:ascii="Book Antiqua" w:hAnsi="Book Antiqua"/>
          <w:b/>
          <w:lang w:val="sq-AL"/>
        </w:rPr>
      </w:pPr>
    </w:p>
    <w:p w14:paraId="054E989C" w14:textId="334147BA" w:rsidR="0053746A" w:rsidRPr="0053746A" w:rsidRDefault="0053746A" w:rsidP="00A81C25">
      <w:pPr>
        <w:jc w:val="center"/>
        <w:rPr>
          <w:rFonts w:ascii="Book Antiqua" w:hAnsi="Book Antiqua"/>
          <w:b/>
          <w:lang w:val="sq-AL"/>
        </w:rPr>
      </w:pPr>
    </w:p>
    <w:p w14:paraId="6A69871B" w14:textId="6D70FD28" w:rsidR="0053746A" w:rsidRPr="0053746A" w:rsidRDefault="0053746A" w:rsidP="00A81C25">
      <w:pPr>
        <w:jc w:val="center"/>
        <w:rPr>
          <w:rFonts w:ascii="Book Antiqua" w:hAnsi="Book Antiqua"/>
          <w:b/>
          <w:lang w:val="sq-AL"/>
        </w:rPr>
      </w:pPr>
    </w:p>
    <w:p w14:paraId="22ACEC62" w14:textId="77777777" w:rsidR="0053746A" w:rsidRPr="0053746A" w:rsidRDefault="0053746A" w:rsidP="00A81C25">
      <w:pPr>
        <w:jc w:val="center"/>
        <w:rPr>
          <w:rFonts w:ascii="Book Antiqua" w:hAnsi="Book Antiqua"/>
          <w:b/>
          <w:lang w:val="sq-AL"/>
        </w:rPr>
      </w:pPr>
    </w:p>
    <w:p w14:paraId="6DA175CA" w14:textId="77777777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  <w:r w:rsidRPr="0053746A">
        <w:rPr>
          <w:rFonts w:ascii="Book Antiqua" w:hAnsi="Book Antiqua"/>
          <w:b/>
          <w:lang w:val="sq-AL"/>
        </w:rPr>
        <w:t>Hyrje</w:t>
      </w:r>
    </w:p>
    <w:p w14:paraId="79F8C843" w14:textId="77777777" w:rsidR="0053746A" w:rsidRPr="0053746A" w:rsidRDefault="0053746A" w:rsidP="00A81C25">
      <w:pPr>
        <w:spacing w:line="276" w:lineRule="auto"/>
        <w:jc w:val="both"/>
        <w:rPr>
          <w:rFonts w:ascii="Book Antiqua" w:eastAsia="Helvetica" w:hAnsi="Book Antiqua"/>
          <w:lang w:val="sq-AL"/>
        </w:rPr>
      </w:pPr>
    </w:p>
    <w:p w14:paraId="16FFAEE4" w14:textId="1D131700" w:rsidR="004F7CFC" w:rsidRPr="00063F1C" w:rsidRDefault="00A3688B" w:rsidP="0053746A">
      <w:pPr>
        <w:jc w:val="both"/>
        <w:rPr>
          <w:rFonts w:ascii="Book Antiqua" w:hAnsi="Book Antiqua"/>
          <w:lang w:val="sq-AL"/>
        </w:rPr>
      </w:pPr>
      <w:r w:rsidRPr="00063F1C">
        <w:rPr>
          <w:rFonts w:ascii="Book Antiqua" w:eastAsia="Book Antiqua" w:hAnsi="Book Antiqua" w:cs="Book Antiqua"/>
          <w:lang w:val="sq-AL"/>
        </w:rPr>
        <w:t xml:space="preserve">Koncept Dokumenti </w:t>
      </w:r>
      <w:r w:rsidR="0053746A" w:rsidRPr="00063F1C">
        <w:rPr>
          <w:rFonts w:ascii="Book Antiqua" w:eastAsia="Book Antiqua" w:hAnsi="Book Antiqua" w:cs="Book Antiqua"/>
          <w:lang w:val="sq-AL"/>
        </w:rPr>
        <w:t>p</w:t>
      </w:r>
      <w:r w:rsidRPr="00063F1C">
        <w:rPr>
          <w:rFonts w:ascii="Book Antiqua" w:hAnsi="Book Antiqua"/>
          <w:color w:val="000000" w:themeColor="text1"/>
          <w:lang w:val="sq-AL"/>
        </w:rPr>
        <w:t xml:space="preserve">ër </w:t>
      </w:r>
      <w:r w:rsidRPr="00063F1C">
        <w:rPr>
          <w:rFonts w:ascii="Book Antiqua" w:hAnsi="Book Antiqua"/>
          <w:bCs/>
          <w:lang w:val="sq-AL"/>
        </w:rPr>
        <w:t xml:space="preserve">çështjen e pasurisë se fituar në mënyrë </w:t>
      </w:r>
      <w:proofErr w:type="spellStart"/>
      <w:r w:rsidRPr="00063F1C">
        <w:rPr>
          <w:rFonts w:ascii="Book Antiqua" w:hAnsi="Book Antiqua"/>
          <w:bCs/>
          <w:lang w:val="sq-AL"/>
        </w:rPr>
        <w:t>tё</w:t>
      </w:r>
      <w:proofErr w:type="spellEnd"/>
      <w:r w:rsidRPr="00063F1C">
        <w:rPr>
          <w:rFonts w:ascii="Book Antiqua" w:hAnsi="Book Antiqua"/>
          <w:bCs/>
          <w:lang w:val="sq-AL"/>
        </w:rPr>
        <w:t xml:space="preserve"> pajustifikueshme</w:t>
      </w:r>
      <w:r w:rsidR="00D47835" w:rsidRPr="00063F1C">
        <w:rPr>
          <w:rFonts w:ascii="Book Antiqua" w:hAnsi="Book Antiqua"/>
          <w:lang w:val="sq-AL"/>
        </w:rPr>
        <w:t xml:space="preserve"> </w:t>
      </w:r>
      <w:r w:rsidR="00D47835" w:rsidRPr="00063F1C">
        <w:rPr>
          <w:rFonts w:ascii="Book Antiqua" w:hAnsi="Book Antiqua"/>
          <w:color w:val="000000" w:themeColor="text1"/>
          <w:lang w:val="sq-AL"/>
        </w:rPr>
        <w:t>k</w:t>
      </w:r>
      <w:r w:rsidR="00980E5D" w:rsidRPr="00063F1C">
        <w:rPr>
          <w:rFonts w:ascii="Book Antiqua" w:hAnsi="Book Antiqua"/>
          <w:color w:val="000000" w:themeColor="text1"/>
          <w:lang w:val="sq-AL"/>
        </w:rPr>
        <w:t xml:space="preserve">a </w:t>
      </w:r>
      <w:r w:rsidR="00D47835" w:rsidRPr="00063F1C">
        <w:rPr>
          <w:rFonts w:ascii="Book Antiqua" w:hAnsi="Book Antiqua"/>
          <w:color w:val="000000" w:themeColor="text1"/>
          <w:lang w:val="sq-AL"/>
        </w:rPr>
        <w:t xml:space="preserve">adresuar </w:t>
      </w:r>
      <w:r w:rsidR="00B751DC" w:rsidRPr="00063F1C">
        <w:rPr>
          <w:rFonts w:ascii="Book Antiqua" w:hAnsi="Book Antiqua"/>
          <w:lang w:val="sq-AL"/>
        </w:rPr>
        <w:t>përpjekjet që të parandaloj</w:t>
      </w:r>
      <w:r w:rsidR="00B751DC" w:rsidRPr="00063F1C">
        <w:rPr>
          <w:rFonts w:ascii="Book Antiqua" w:hAnsi="Book Antiqua"/>
          <w:bCs/>
          <w:lang w:val="sq-AL"/>
        </w:rPr>
        <w:t>ë</w:t>
      </w:r>
      <w:r w:rsidR="00D47835" w:rsidRPr="00063F1C">
        <w:rPr>
          <w:rFonts w:ascii="Book Antiqua" w:hAnsi="Book Antiqua"/>
          <w:lang w:val="sq-AL"/>
        </w:rPr>
        <w:t xml:space="preserve"> pasurinë e fituar me kryerjen e veprave penale.</w:t>
      </w:r>
      <w:r w:rsidR="00063F1C">
        <w:rPr>
          <w:rFonts w:ascii="Book Antiqua" w:hAnsi="Book Antiqua"/>
          <w:lang w:val="sq-AL"/>
        </w:rPr>
        <w:t xml:space="preserve"> </w:t>
      </w:r>
      <w:r w:rsidR="00B751DC" w:rsidRPr="00063F1C">
        <w:rPr>
          <w:rFonts w:ascii="Book Antiqua" w:hAnsi="Book Antiqua"/>
          <w:lang w:val="sq-AL"/>
        </w:rPr>
        <w:t>Pasuria e fituar me kryerjen e veprave penale është nxitës kryesor i kriminalitetit. Kjo pasuri i siguron kryesve të veprave penale burime të mëtejme për të vazhduar aktivitetet e tyre të paligjshme, veçanërisht kur bëhet fjalë për krimin e organizuar dhe korrupsionin ku sfondi i konsiderueshëm ekonomik është thelbësor për funksionimin e rrjeteve kriminale.</w:t>
      </w:r>
    </w:p>
    <w:p w14:paraId="0A313ADE" w14:textId="77777777" w:rsidR="004B0810" w:rsidRDefault="004B0810" w:rsidP="00654EC6">
      <w:pPr>
        <w:spacing w:after="240"/>
        <w:jc w:val="both"/>
        <w:rPr>
          <w:rFonts w:ascii="Book Antiqua" w:eastAsia="Book Antiqua" w:hAnsi="Book Antiqua" w:cs="Book Antiqua"/>
          <w:lang w:val="sq-AL"/>
        </w:rPr>
      </w:pPr>
    </w:p>
    <w:p w14:paraId="483B56A8" w14:textId="4148354A" w:rsidR="00654EC6" w:rsidRPr="00156D31" w:rsidRDefault="00B751DC" w:rsidP="00654EC6">
      <w:pPr>
        <w:spacing w:after="240"/>
        <w:jc w:val="both"/>
        <w:rPr>
          <w:rFonts w:ascii="Book Antiqua" w:hAnsi="Book Antiqua"/>
          <w:i/>
          <w:lang w:val="sq-AL"/>
        </w:rPr>
      </w:pPr>
      <w:r w:rsidRPr="00156D31">
        <w:rPr>
          <w:rFonts w:ascii="Book Antiqua" w:hAnsi="Book Antiqua"/>
          <w:lang w:val="sq-AL"/>
        </w:rPr>
        <w:t xml:space="preserve">Koncept dokumenti ka trajtuar </w:t>
      </w:r>
      <w:r w:rsidR="00654EC6" w:rsidRPr="00156D31">
        <w:rPr>
          <w:rFonts w:ascii="Book Antiqua" w:hAnsi="Book Antiqua"/>
          <w:lang w:val="sq-AL"/>
        </w:rPr>
        <w:t xml:space="preserve"> tri (3) opsione: Opsioni</w:t>
      </w:r>
      <w:r w:rsidR="00654EC6" w:rsidRPr="00156D31">
        <w:rPr>
          <w:rFonts w:ascii="Book Antiqua" w:hAnsi="Book Antiqua"/>
          <w:i/>
          <w:lang w:val="sq-AL"/>
        </w:rPr>
        <w:t xml:space="preserve"> status </w:t>
      </w:r>
      <w:proofErr w:type="spellStart"/>
      <w:r w:rsidR="00654EC6" w:rsidRPr="00156D31">
        <w:rPr>
          <w:rFonts w:ascii="Book Antiqua" w:hAnsi="Book Antiqua"/>
          <w:i/>
          <w:lang w:val="sq-AL"/>
        </w:rPr>
        <w:t>quo</w:t>
      </w:r>
      <w:proofErr w:type="spellEnd"/>
      <w:r w:rsidR="00654EC6" w:rsidRPr="00156D31">
        <w:rPr>
          <w:rFonts w:ascii="Book Antiqua" w:hAnsi="Book Antiqua"/>
          <w:i/>
          <w:lang w:val="sq-AL"/>
        </w:rPr>
        <w:t xml:space="preserve"> (pa asnjë ndryshim)</w:t>
      </w:r>
      <w:r w:rsidR="00654EC6" w:rsidRPr="00156D31">
        <w:rPr>
          <w:rFonts w:ascii="Book Antiqua" w:hAnsi="Book Antiqua"/>
          <w:lang w:val="sq-AL"/>
        </w:rPr>
        <w:t xml:space="preserve">, 2) </w:t>
      </w:r>
      <w:r w:rsidR="00654EC6" w:rsidRPr="00156D31">
        <w:rPr>
          <w:rFonts w:ascii="Book Antiqua" w:hAnsi="Book Antiqua"/>
          <w:i/>
          <w:lang w:val="sq-AL"/>
        </w:rPr>
        <w:t>opsioni i përmirësimit të zbatimit të kornizës aktuale ligjore pa ndryshime</w:t>
      </w:r>
      <w:r w:rsidR="00654EC6" w:rsidRPr="00156D31">
        <w:rPr>
          <w:rFonts w:ascii="Book Antiqua" w:hAnsi="Book Antiqua"/>
          <w:lang w:val="sq-AL"/>
        </w:rPr>
        <w:t xml:space="preserve"> dhe 3) </w:t>
      </w:r>
      <w:r w:rsidR="00654EC6" w:rsidRPr="00156D31">
        <w:rPr>
          <w:rFonts w:ascii="Book Antiqua" w:hAnsi="Book Antiqua"/>
          <w:i/>
          <w:lang w:val="sq-AL"/>
        </w:rPr>
        <w:t xml:space="preserve">Opsioni i miratimit të ligjit të ri i cili mundëson realizimin e konfiskimit të pasurisë së përfituar në mënyrë të pajustifikueshme edhe në mungesë të një aktgjykimi dënues. </w:t>
      </w:r>
    </w:p>
    <w:p w14:paraId="1FA0DA4F" w14:textId="1A10570D" w:rsidR="00A81C25" w:rsidRPr="005A6F75" w:rsidRDefault="0053746A" w:rsidP="00A81C25">
      <w:pPr>
        <w:spacing w:line="276" w:lineRule="auto"/>
        <w:jc w:val="both"/>
        <w:rPr>
          <w:rFonts w:ascii="Book Antiqua" w:eastAsia="Helvetica" w:hAnsi="Book Antiqua"/>
          <w:color w:val="000000" w:themeColor="text1"/>
          <w:lang w:val="sq-AL"/>
        </w:rPr>
      </w:pPr>
      <w:r w:rsidRPr="005A6F75">
        <w:rPr>
          <w:rFonts w:ascii="Book Antiqua" w:eastAsia="Helvetica" w:hAnsi="Book Antiqua"/>
          <w:color w:val="000000" w:themeColor="text1"/>
          <w:lang w:val="sq-AL"/>
        </w:rPr>
        <w:t>Pjes</w:t>
      </w:r>
      <w:r w:rsidRPr="005A6F75">
        <w:rPr>
          <w:rFonts w:ascii="Book Antiqua" w:hAnsi="Book Antiqua"/>
          <w:color w:val="000000" w:themeColor="text1"/>
          <w:lang w:val="sq-AL"/>
        </w:rPr>
        <w:t>ë e grupit punues për hartimin e këtij</w:t>
      </w:r>
      <w:r w:rsidR="00A81C25" w:rsidRPr="005A6F75">
        <w:rPr>
          <w:rFonts w:ascii="Book Antiqua" w:eastAsia="Helvetica" w:hAnsi="Book Antiqua"/>
          <w:color w:val="000000" w:themeColor="text1"/>
          <w:lang w:val="sq-AL"/>
        </w:rPr>
        <w:t xml:space="preserve"> Koncept dokumentit </w:t>
      </w:r>
      <w:r w:rsidRPr="005A6F75">
        <w:rPr>
          <w:rFonts w:ascii="Book Antiqua" w:eastAsia="Helvetica" w:hAnsi="Book Antiqua"/>
          <w:color w:val="000000" w:themeColor="text1"/>
          <w:lang w:val="sq-AL"/>
        </w:rPr>
        <w:t>kan</w:t>
      </w:r>
      <w:r w:rsidRPr="005A6F75">
        <w:rPr>
          <w:rFonts w:ascii="Book Antiqua" w:hAnsi="Book Antiqua"/>
          <w:color w:val="000000" w:themeColor="text1"/>
          <w:lang w:val="sq-AL"/>
        </w:rPr>
        <w:t xml:space="preserve">ë qenë përfaqësues të departamenteve përkatëse të Ministrisë së Drejtësisë, institucioneve tjera relevante, përfaqësues të shoqërisë civile dhe qytetarë. </w:t>
      </w:r>
    </w:p>
    <w:p w14:paraId="78E3DE57" w14:textId="77777777" w:rsidR="00A81C25" w:rsidRPr="005A6F75" w:rsidRDefault="00A81C25" w:rsidP="00A81C25">
      <w:pPr>
        <w:pStyle w:val="Default"/>
        <w:jc w:val="both"/>
        <w:rPr>
          <w:rFonts w:ascii="Book Antiqua" w:hAnsi="Book Antiqua"/>
          <w:color w:val="FF0000"/>
          <w:lang w:val="sq-AL"/>
        </w:rPr>
      </w:pPr>
    </w:p>
    <w:p w14:paraId="58D5A10C" w14:textId="029BB377" w:rsidR="00CE6897" w:rsidRPr="005A6F75" w:rsidRDefault="00A81C25" w:rsidP="00A81C25">
      <w:pPr>
        <w:pStyle w:val="Default"/>
        <w:jc w:val="both"/>
        <w:rPr>
          <w:rFonts w:ascii="Book Antiqua" w:hAnsi="Book Antiqua"/>
          <w:color w:val="000000" w:themeColor="text1"/>
          <w:lang w:val="sq-AL"/>
        </w:rPr>
      </w:pPr>
      <w:r w:rsidRPr="005A6F75">
        <w:rPr>
          <w:rFonts w:ascii="Book Antiqua" w:hAnsi="Book Antiqua"/>
          <w:color w:val="000000" w:themeColor="text1"/>
          <w:lang w:val="sq-AL"/>
        </w:rPr>
        <w:t>Koncept Dokumenti</w:t>
      </w:r>
      <w:r w:rsidR="0053746A" w:rsidRPr="005A6F75">
        <w:rPr>
          <w:rFonts w:ascii="Book Antiqua" w:hAnsi="Book Antiqua"/>
          <w:color w:val="000000" w:themeColor="text1"/>
          <w:lang w:val="sq-AL"/>
        </w:rPr>
        <w:t xml:space="preserve"> i </w:t>
      </w:r>
      <w:r w:rsidR="0053746A" w:rsidRPr="005A6F75">
        <w:rPr>
          <w:rFonts w:ascii="Book Antiqua" w:hAnsi="Book Antiqua"/>
          <w:lang w:val="sq-AL"/>
        </w:rPr>
        <w:t xml:space="preserve">është </w:t>
      </w:r>
      <w:r w:rsidR="0053746A" w:rsidRPr="005A6F75">
        <w:rPr>
          <w:rFonts w:ascii="Book Antiqua" w:hAnsi="Book Antiqua"/>
          <w:color w:val="000000" w:themeColor="text1"/>
          <w:lang w:val="sq-AL"/>
        </w:rPr>
        <w:t>nënshtruar procesit të konsultimit paraprak me institucionet relevante dhe konsultimeve me publikun.</w:t>
      </w:r>
      <w:r w:rsidR="00CE6897" w:rsidRPr="005A6F75">
        <w:rPr>
          <w:rFonts w:ascii="Book Antiqua" w:hAnsi="Book Antiqua"/>
          <w:color w:val="000000" w:themeColor="text1"/>
          <w:lang w:val="sq-AL"/>
        </w:rPr>
        <w:t xml:space="preserve"> </w:t>
      </w:r>
    </w:p>
    <w:p w14:paraId="44C00577" w14:textId="77777777" w:rsidR="0053746A" w:rsidRPr="005A6F75" w:rsidRDefault="0053746A" w:rsidP="00A81C25">
      <w:pPr>
        <w:pStyle w:val="Default"/>
        <w:jc w:val="both"/>
        <w:rPr>
          <w:rFonts w:ascii="Book Antiqua" w:hAnsi="Book Antiqua"/>
          <w:color w:val="000000" w:themeColor="text1"/>
          <w:lang w:val="sq-AL"/>
        </w:rPr>
      </w:pPr>
    </w:p>
    <w:p w14:paraId="16902380" w14:textId="1D8EE0BA" w:rsidR="00A81C25" w:rsidRPr="0053746A" w:rsidRDefault="0053746A" w:rsidP="00A81C25">
      <w:pPr>
        <w:pStyle w:val="Default"/>
        <w:jc w:val="both"/>
        <w:rPr>
          <w:rFonts w:ascii="Book Antiqua" w:eastAsiaTheme="minorEastAsia" w:hAnsi="Book Antiqua"/>
          <w:color w:val="000000" w:themeColor="text1"/>
          <w:lang w:val="sq-AL"/>
        </w:rPr>
      </w:pPr>
      <w:r w:rsidRPr="005A6F75">
        <w:rPr>
          <w:rFonts w:ascii="Book Antiqua" w:hAnsi="Book Antiqua"/>
          <w:color w:val="000000" w:themeColor="text1"/>
          <w:lang w:val="sq-AL"/>
        </w:rPr>
        <w:t>Të gjithë qytetarë</w:t>
      </w:r>
      <w:r w:rsidR="00882615" w:rsidRPr="005A6F75">
        <w:rPr>
          <w:rFonts w:ascii="Book Antiqua" w:hAnsi="Book Antiqua"/>
          <w:color w:val="000000" w:themeColor="text1"/>
          <w:lang w:val="sq-AL"/>
        </w:rPr>
        <w:t>ve</w:t>
      </w:r>
      <w:r w:rsidRPr="005A6F75">
        <w:rPr>
          <w:rFonts w:ascii="Book Antiqua" w:hAnsi="Book Antiqua"/>
          <w:color w:val="000000" w:themeColor="text1"/>
          <w:lang w:val="sq-AL"/>
        </w:rPr>
        <w:t xml:space="preserve"> t</w:t>
      </w:r>
      <w:r w:rsidRPr="005A6F75">
        <w:rPr>
          <w:rFonts w:ascii="Book Antiqua" w:hAnsi="Book Antiqua"/>
          <w:lang w:val="sq-AL"/>
        </w:rPr>
        <w:t>ë</w:t>
      </w:r>
      <w:r w:rsidRPr="005A6F75">
        <w:rPr>
          <w:rFonts w:ascii="Book Antiqua" w:hAnsi="Book Antiqua"/>
          <w:color w:val="000000" w:themeColor="text1"/>
          <w:lang w:val="sq-AL"/>
        </w:rPr>
        <w:t xml:space="preserve"> Republikës së Kosovës, grupeve t</w:t>
      </w:r>
      <w:r w:rsidRPr="005A6F75">
        <w:rPr>
          <w:rFonts w:ascii="Book Antiqua" w:hAnsi="Book Antiqua"/>
          <w:lang w:val="sq-AL"/>
        </w:rPr>
        <w:t>ë</w:t>
      </w:r>
      <w:r w:rsidRPr="005A6F75">
        <w:rPr>
          <w:rFonts w:ascii="Book Antiqua" w:hAnsi="Book Antiqua"/>
          <w:color w:val="000000" w:themeColor="text1"/>
          <w:lang w:val="sq-AL"/>
        </w:rPr>
        <w:t xml:space="preserve"> interesit apo palëve të tjera </w:t>
      </w:r>
      <w:proofErr w:type="spellStart"/>
      <w:r w:rsidRPr="005A6F75">
        <w:rPr>
          <w:rFonts w:ascii="Book Antiqua" w:hAnsi="Book Antiqua"/>
          <w:color w:val="000000" w:themeColor="text1"/>
          <w:lang w:val="sq-AL"/>
        </w:rPr>
        <w:t>i’u</w:t>
      </w:r>
      <w:proofErr w:type="spellEnd"/>
      <w:r w:rsidRPr="005A6F75">
        <w:rPr>
          <w:rFonts w:ascii="Book Antiqua" w:hAnsi="Book Antiqua"/>
          <w:color w:val="000000" w:themeColor="text1"/>
          <w:lang w:val="sq-AL"/>
        </w:rPr>
        <w:t xml:space="preserve"> është ofruar mundësia për të dhënë komente rreth Koncept Dokumentit. Procesi i k</w:t>
      </w:r>
      <w:r w:rsidR="00A81C25" w:rsidRPr="005A6F75">
        <w:rPr>
          <w:rFonts w:ascii="Book Antiqua" w:hAnsi="Book Antiqua"/>
          <w:color w:val="000000" w:themeColor="text1"/>
          <w:lang w:val="sq-AL"/>
        </w:rPr>
        <w:t>onsultimi</w:t>
      </w:r>
      <w:r w:rsidRPr="005A6F75">
        <w:rPr>
          <w:rFonts w:ascii="Book Antiqua" w:hAnsi="Book Antiqua"/>
          <w:color w:val="000000" w:themeColor="text1"/>
          <w:lang w:val="sq-AL"/>
        </w:rPr>
        <w:t>t</w:t>
      </w:r>
      <w:r w:rsidR="00A81C25" w:rsidRPr="005A6F75">
        <w:rPr>
          <w:rFonts w:ascii="Book Antiqua" w:hAnsi="Book Antiqua"/>
          <w:color w:val="000000" w:themeColor="text1"/>
          <w:lang w:val="sq-AL"/>
        </w:rPr>
        <w:t xml:space="preserve"> </w:t>
      </w:r>
      <w:r w:rsidRPr="005A6F75">
        <w:rPr>
          <w:rFonts w:ascii="Book Antiqua" w:hAnsi="Book Antiqua"/>
          <w:color w:val="000000" w:themeColor="text1"/>
          <w:lang w:val="sq-AL"/>
        </w:rPr>
        <w:t>për</w:t>
      </w:r>
      <w:r w:rsidR="00A81C25" w:rsidRPr="005A6F75">
        <w:rPr>
          <w:rFonts w:ascii="Book Antiqua" w:hAnsi="Book Antiqua"/>
          <w:color w:val="000000" w:themeColor="text1"/>
          <w:lang w:val="sq-AL"/>
        </w:rPr>
        <w:t xml:space="preserve"> Koncept Dokumentit është bërë ne pajtim të plotë me </w:t>
      </w:r>
      <w:r w:rsidR="00A81C25" w:rsidRPr="005A6F75">
        <w:rPr>
          <w:rFonts w:ascii="Book Antiqua" w:eastAsiaTheme="minorEastAsia" w:hAnsi="Book Antiqua"/>
          <w:color w:val="000000" w:themeColor="text1"/>
          <w:lang w:val="sq-AL"/>
        </w:rPr>
        <w:t>Rregulloren Nr.05/2016 për standardet minimale për procesin e konsultimit publik.</w:t>
      </w:r>
      <w:r w:rsidR="00A81C25" w:rsidRPr="0053746A">
        <w:rPr>
          <w:rFonts w:ascii="Book Antiqua" w:eastAsiaTheme="minorEastAsia" w:hAnsi="Book Antiqua"/>
          <w:color w:val="000000" w:themeColor="text1"/>
          <w:lang w:val="sq-AL"/>
        </w:rPr>
        <w:t xml:space="preserve"> </w:t>
      </w:r>
      <w:r w:rsidRPr="0053746A">
        <w:rPr>
          <w:rFonts w:ascii="Book Antiqua" w:eastAsiaTheme="minorEastAsia" w:hAnsi="Book Antiqua"/>
          <w:color w:val="000000" w:themeColor="text1"/>
          <w:lang w:val="sq-AL"/>
        </w:rPr>
        <w:t xml:space="preserve"> </w:t>
      </w:r>
      <w:r>
        <w:rPr>
          <w:rFonts w:ascii="Book Antiqua" w:eastAsiaTheme="minorEastAsia" w:hAnsi="Book Antiqua"/>
          <w:color w:val="000000" w:themeColor="text1"/>
          <w:lang w:val="sq-AL"/>
        </w:rPr>
        <w:t xml:space="preserve"> </w:t>
      </w:r>
    </w:p>
    <w:p w14:paraId="32AEACAF" w14:textId="77777777" w:rsidR="00A81C25" w:rsidRPr="0053746A" w:rsidRDefault="00A81C25" w:rsidP="00A81C25">
      <w:pPr>
        <w:jc w:val="both"/>
        <w:rPr>
          <w:rFonts w:ascii="Book Antiqua" w:hAnsi="Book Antiqua"/>
          <w:i/>
          <w:lang w:val="sq-AL"/>
        </w:rPr>
      </w:pPr>
    </w:p>
    <w:p w14:paraId="72237E7A" w14:textId="77777777" w:rsidR="00A81C25" w:rsidRPr="0053746A" w:rsidRDefault="00A81C25" w:rsidP="00A81C25">
      <w:pPr>
        <w:jc w:val="both"/>
        <w:rPr>
          <w:rFonts w:ascii="Book Antiqua" w:hAnsi="Book Antiqua"/>
          <w:i/>
          <w:lang w:val="sq-AL"/>
        </w:rPr>
      </w:pPr>
    </w:p>
    <w:p w14:paraId="56B80468" w14:textId="77777777" w:rsidR="00A81C25" w:rsidRPr="0053746A" w:rsidRDefault="00A81C25" w:rsidP="00A81C25">
      <w:pPr>
        <w:jc w:val="both"/>
        <w:rPr>
          <w:rFonts w:ascii="Book Antiqua" w:hAnsi="Book Antiqua"/>
          <w:i/>
          <w:lang w:val="sq-AL"/>
        </w:rPr>
      </w:pPr>
    </w:p>
    <w:p w14:paraId="1EAE3ECD" w14:textId="77777777" w:rsidR="00063F1C" w:rsidRDefault="00063F1C" w:rsidP="00A81C25">
      <w:pPr>
        <w:jc w:val="center"/>
        <w:rPr>
          <w:rFonts w:ascii="Book Antiqua" w:hAnsi="Book Antiqua"/>
          <w:b/>
          <w:lang w:val="sq-AL"/>
        </w:rPr>
      </w:pPr>
    </w:p>
    <w:p w14:paraId="6C8DEDCF" w14:textId="1B04B55C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  <w:r w:rsidRPr="0053746A">
        <w:rPr>
          <w:rFonts w:ascii="Book Antiqua" w:hAnsi="Book Antiqua"/>
          <w:b/>
          <w:lang w:val="sq-AL"/>
        </w:rPr>
        <w:t xml:space="preserve">Ecuria </w:t>
      </w:r>
      <w:r w:rsidR="0053746A">
        <w:rPr>
          <w:rFonts w:ascii="Book Antiqua" w:hAnsi="Book Antiqua"/>
          <w:b/>
          <w:lang w:val="sq-AL"/>
        </w:rPr>
        <w:t xml:space="preserve">e </w:t>
      </w:r>
      <w:r w:rsidRPr="0053746A">
        <w:rPr>
          <w:rFonts w:ascii="Book Antiqua" w:hAnsi="Book Antiqua"/>
          <w:b/>
          <w:lang w:val="sq-AL"/>
        </w:rPr>
        <w:t>procesit të konsultimit</w:t>
      </w:r>
    </w:p>
    <w:p w14:paraId="1BE90AD9" w14:textId="77777777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</w:p>
    <w:p w14:paraId="5651E8FE" w14:textId="4D341F73" w:rsidR="00A81C25" w:rsidRPr="0053746A" w:rsidRDefault="00CE6897" w:rsidP="00A81C25">
      <w:pPr>
        <w:jc w:val="both"/>
        <w:rPr>
          <w:rFonts w:ascii="Book Antiqua" w:hAnsi="Book Antiqua"/>
          <w:lang w:val="sq-AL"/>
        </w:rPr>
      </w:pPr>
      <w:r w:rsidRPr="0053746A">
        <w:rPr>
          <w:rFonts w:ascii="Book Antiqua" w:hAnsi="Book Antiqua"/>
          <w:lang w:val="sq-AL"/>
        </w:rPr>
        <w:t>Koncept Dokumenti</w:t>
      </w:r>
      <w:r w:rsidR="00F531A4" w:rsidRPr="0053746A">
        <w:rPr>
          <w:rFonts w:ascii="Book Antiqua" w:hAnsi="Book Antiqua"/>
          <w:lang w:val="sq-AL"/>
        </w:rPr>
        <w:t xml:space="preserve"> </w:t>
      </w:r>
      <w:r w:rsidR="00F531A4" w:rsidRPr="0053746A">
        <w:rPr>
          <w:rFonts w:ascii="Book Antiqua" w:eastAsia="Helvetica" w:hAnsi="Book Antiqua"/>
          <w:lang w:val="sq-AL"/>
        </w:rPr>
        <w:t>për</w:t>
      </w:r>
      <w:r w:rsidR="00B4487C">
        <w:rPr>
          <w:rFonts w:ascii="Book Antiqua" w:eastAsia="Helvetica" w:hAnsi="Book Antiqua"/>
          <w:lang w:val="sq-AL"/>
        </w:rPr>
        <w:t xml:space="preserve"> </w:t>
      </w:r>
      <w:r w:rsidR="00B4487C" w:rsidRPr="005A6F75">
        <w:rPr>
          <w:rFonts w:ascii="Book Antiqua" w:hAnsi="Book Antiqua"/>
          <w:bCs/>
          <w:lang w:val="sq-AL"/>
        </w:rPr>
        <w:t xml:space="preserve">çështjen e pasurisë se fituar në mënyrë </w:t>
      </w:r>
      <w:proofErr w:type="spellStart"/>
      <w:r w:rsidR="00B4487C" w:rsidRPr="005A6F75">
        <w:rPr>
          <w:rFonts w:ascii="Book Antiqua" w:hAnsi="Book Antiqua"/>
          <w:bCs/>
          <w:lang w:val="sq-AL"/>
        </w:rPr>
        <w:t>tё</w:t>
      </w:r>
      <w:proofErr w:type="spellEnd"/>
      <w:r w:rsidR="00B4487C" w:rsidRPr="005A6F75">
        <w:rPr>
          <w:rFonts w:ascii="Book Antiqua" w:hAnsi="Book Antiqua"/>
          <w:bCs/>
          <w:lang w:val="sq-AL"/>
        </w:rPr>
        <w:t xml:space="preserve"> pajustifikueshme</w:t>
      </w:r>
      <w:r w:rsidRPr="0053746A">
        <w:rPr>
          <w:rFonts w:ascii="Book Antiqua" w:eastAsia="Helvetica" w:hAnsi="Book Antiqua"/>
          <w:lang w:val="sq-AL"/>
        </w:rPr>
        <w:t xml:space="preserve">, </w:t>
      </w:r>
      <w:r w:rsidR="00A81C25" w:rsidRPr="0053746A">
        <w:rPr>
          <w:rFonts w:ascii="Book Antiqua" w:hAnsi="Book Antiqua"/>
          <w:lang w:val="sq-AL"/>
        </w:rPr>
        <w:t>është publikuar për konsultim me publikun në platformën elektronike për konsultimet me datë</w:t>
      </w:r>
      <w:r w:rsidRPr="0053746A">
        <w:rPr>
          <w:rFonts w:ascii="Book Antiqua" w:hAnsi="Book Antiqua"/>
          <w:lang w:val="sq-AL"/>
        </w:rPr>
        <w:t xml:space="preserve"> </w:t>
      </w:r>
      <w:r w:rsidRPr="005A6F75">
        <w:rPr>
          <w:rFonts w:ascii="Book Antiqua" w:hAnsi="Book Antiqua"/>
          <w:lang w:val="sq-AL"/>
        </w:rPr>
        <w:t>27</w:t>
      </w:r>
      <w:r w:rsidR="00FC4213" w:rsidRPr="005A6F75">
        <w:rPr>
          <w:rFonts w:ascii="Book Antiqua" w:hAnsi="Book Antiqua"/>
          <w:lang w:val="sq-AL"/>
        </w:rPr>
        <w:t xml:space="preserve"> maj</w:t>
      </w:r>
      <w:r w:rsidR="00F531A4" w:rsidRPr="005A6F75">
        <w:rPr>
          <w:rFonts w:ascii="Book Antiqua" w:hAnsi="Book Antiqua"/>
          <w:lang w:val="sq-AL"/>
        </w:rPr>
        <w:t xml:space="preserve"> 20</w:t>
      </w:r>
      <w:r w:rsidR="005A6F75" w:rsidRPr="005A6F75">
        <w:rPr>
          <w:rFonts w:ascii="Book Antiqua" w:hAnsi="Book Antiqua"/>
          <w:lang w:val="sq-AL"/>
        </w:rPr>
        <w:t>20</w:t>
      </w:r>
      <w:r w:rsidR="00F531A4" w:rsidRPr="005A6F75">
        <w:rPr>
          <w:rFonts w:ascii="Book Antiqua" w:hAnsi="Book Antiqua"/>
          <w:lang w:val="sq-AL"/>
        </w:rPr>
        <w:t xml:space="preserve"> dhe ka qenë i</w:t>
      </w:r>
      <w:r w:rsidR="00A81C25" w:rsidRPr="005A6F75">
        <w:rPr>
          <w:rFonts w:ascii="Book Antiqua" w:hAnsi="Book Antiqua"/>
          <w:lang w:val="sq-AL"/>
        </w:rPr>
        <w:t xml:space="preserve"> hapur për komente deri me datë</w:t>
      </w:r>
      <w:r w:rsidR="00F531A4" w:rsidRPr="005A6F75">
        <w:rPr>
          <w:rFonts w:ascii="Book Antiqua" w:hAnsi="Book Antiqua"/>
          <w:lang w:val="sq-AL"/>
        </w:rPr>
        <w:t xml:space="preserve"> </w:t>
      </w:r>
      <w:r w:rsidR="00FC4213" w:rsidRPr="005A6F75">
        <w:rPr>
          <w:rFonts w:ascii="Book Antiqua" w:hAnsi="Book Antiqua"/>
          <w:lang w:val="sq-AL"/>
        </w:rPr>
        <w:t>17 qershor</w:t>
      </w:r>
      <w:r w:rsidR="005A6F75" w:rsidRPr="005A6F75">
        <w:rPr>
          <w:rFonts w:ascii="Book Antiqua" w:hAnsi="Book Antiqua"/>
          <w:lang w:val="sq-AL"/>
        </w:rPr>
        <w:t xml:space="preserve"> 2020</w:t>
      </w:r>
      <w:r w:rsidR="00A81C25" w:rsidRPr="005A6F75">
        <w:rPr>
          <w:rFonts w:ascii="Book Antiqua" w:hAnsi="Book Antiqua"/>
          <w:lang w:val="sq-AL"/>
        </w:rPr>
        <w:t xml:space="preserve">. Sipas Rregullores për standardet </w:t>
      </w:r>
      <w:r w:rsidR="00A81C25" w:rsidRPr="005A6F75">
        <w:rPr>
          <w:rFonts w:ascii="Book Antiqua" w:hAnsi="Book Antiqua"/>
          <w:lang w:val="sq-AL"/>
        </w:rPr>
        <w:lastRenderedPageBreak/>
        <w:t xml:space="preserve">minimale të konsultimit publik, </w:t>
      </w:r>
      <w:r w:rsidRPr="005A6F75">
        <w:rPr>
          <w:rFonts w:ascii="Book Antiqua" w:hAnsi="Book Antiqua"/>
          <w:lang w:val="sq-AL"/>
        </w:rPr>
        <w:t>d</w:t>
      </w:r>
      <w:r w:rsidR="00A81C25" w:rsidRPr="005A6F75">
        <w:rPr>
          <w:rFonts w:ascii="Book Antiqua" w:hAnsi="Book Antiqua"/>
          <w:lang w:val="sq-AL"/>
        </w:rPr>
        <w:t xml:space="preserve">raft </w:t>
      </w:r>
      <w:r w:rsidRPr="005A6F75">
        <w:rPr>
          <w:rFonts w:ascii="Book Antiqua" w:hAnsi="Book Antiqua"/>
          <w:lang w:val="sq-AL"/>
        </w:rPr>
        <w:t>k</w:t>
      </w:r>
      <w:r w:rsidR="00A81C25" w:rsidRPr="005A6F75">
        <w:rPr>
          <w:rFonts w:ascii="Book Antiqua" w:hAnsi="Book Antiqua"/>
          <w:lang w:val="sq-AL"/>
        </w:rPr>
        <w:t>oncept dokumenti në fjalë është publikuar.</w:t>
      </w:r>
      <w:r w:rsidR="00A81C25" w:rsidRPr="0053746A">
        <w:rPr>
          <w:rFonts w:ascii="Book Antiqua" w:hAnsi="Book Antiqua"/>
          <w:lang w:val="sq-AL"/>
        </w:rPr>
        <w:t xml:space="preserve"> </w:t>
      </w:r>
    </w:p>
    <w:p w14:paraId="1F644107" w14:textId="77777777" w:rsidR="00A81C25" w:rsidRDefault="00A81C25" w:rsidP="00A81C25">
      <w:pPr>
        <w:jc w:val="both"/>
        <w:rPr>
          <w:rFonts w:ascii="Book Antiqua" w:hAnsi="Book Antiqua"/>
          <w:lang w:val="sq-AL"/>
        </w:rPr>
      </w:pPr>
    </w:p>
    <w:p w14:paraId="641F5A78" w14:textId="77777777" w:rsidR="00A81C25" w:rsidRPr="0053746A" w:rsidRDefault="00A81C25" w:rsidP="00A81C25">
      <w:pPr>
        <w:jc w:val="both"/>
        <w:rPr>
          <w:rFonts w:ascii="Book Antiqua" w:hAnsi="Book Antiqua"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2868"/>
        <w:gridCol w:w="2250"/>
        <w:gridCol w:w="3314"/>
      </w:tblGrid>
      <w:tr w:rsidR="00A81C25" w:rsidRPr="0053746A" w14:paraId="361FA863" w14:textId="77777777" w:rsidTr="00537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shd w:val="clear" w:color="auto" w:fill="FBE4D5" w:themeFill="accent2" w:themeFillTint="33"/>
          </w:tcPr>
          <w:p w14:paraId="21DE9EE3" w14:textId="77777777" w:rsidR="00A81C25" w:rsidRPr="0053746A" w:rsidRDefault="00A81C25" w:rsidP="00D47835">
            <w:pPr>
              <w:pStyle w:val="Default"/>
              <w:rPr>
                <w:rFonts w:ascii="Book Antiqua" w:hAnsi="Book Antiqua"/>
                <w:color w:val="auto"/>
                <w:lang w:val="sq-AL"/>
              </w:rPr>
            </w:pPr>
            <w:r w:rsidRPr="0053746A">
              <w:rPr>
                <w:rFonts w:ascii="Book Antiqua" w:hAnsi="Book Antiqua"/>
                <w:color w:val="auto"/>
                <w:lang w:val="sq-AL"/>
              </w:rPr>
              <w:t>Metodat e Konsultimit</w:t>
            </w:r>
          </w:p>
        </w:tc>
        <w:tc>
          <w:tcPr>
            <w:tcW w:w="2274" w:type="dxa"/>
            <w:shd w:val="clear" w:color="auto" w:fill="FBE4D5" w:themeFill="accent2" w:themeFillTint="33"/>
          </w:tcPr>
          <w:p w14:paraId="74823684" w14:textId="77777777" w:rsidR="00A81C25" w:rsidRPr="0053746A" w:rsidRDefault="00A81C25" w:rsidP="00D478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53746A">
              <w:rPr>
                <w:rFonts w:ascii="Book Antiqua" w:hAnsi="Book Antiqua"/>
                <w:color w:val="auto"/>
                <w:lang w:val="sq-AL"/>
              </w:rPr>
              <w:t>Datat/kohëzgjatja</w:t>
            </w:r>
          </w:p>
        </w:tc>
        <w:tc>
          <w:tcPr>
            <w:tcW w:w="3314" w:type="dxa"/>
            <w:shd w:val="clear" w:color="auto" w:fill="FBE4D5" w:themeFill="accent2" w:themeFillTint="33"/>
          </w:tcPr>
          <w:p w14:paraId="42724DCE" w14:textId="77777777" w:rsidR="00A81C25" w:rsidRPr="0053746A" w:rsidRDefault="00A81C25" w:rsidP="00D478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53746A">
              <w:rPr>
                <w:rFonts w:ascii="Book Antiqua" w:hAnsi="Book Antiqua"/>
                <w:color w:val="auto"/>
                <w:lang w:val="sq-AL"/>
              </w:rPr>
              <w:t>Numri i pjesëmarrësve/</w:t>
            </w:r>
            <w:proofErr w:type="spellStart"/>
            <w:r w:rsidRPr="0053746A">
              <w:rPr>
                <w:rFonts w:ascii="Book Antiqua" w:hAnsi="Book Antiqua"/>
                <w:color w:val="auto"/>
                <w:lang w:val="sq-AL"/>
              </w:rPr>
              <w:t>kontribuesve</w:t>
            </w:r>
            <w:proofErr w:type="spellEnd"/>
          </w:p>
        </w:tc>
      </w:tr>
      <w:tr w:rsidR="00A81C25" w:rsidRPr="0053746A" w14:paraId="1EEB860E" w14:textId="77777777" w:rsidTr="00537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shd w:val="clear" w:color="auto" w:fill="FBE4D5" w:themeFill="accent2" w:themeFillTint="33"/>
          </w:tcPr>
          <w:p w14:paraId="778B9B8E" w14:textId="77777777" w:rsidR="00A81C25" w:rsidRPr="0053746A" w:rsidRDefault="00A81C25" w:rsidP="00D47835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Book Antiqua" w:hAnsi="Book Antiqua"/>
                <w:b w:val="0"/>
                <w:lang w:val="sq-AL"/>
              </w:rPr>
            </w:pPr>
            <w:r w:rsidRPr="0053746A">
              <w:rPr>
                <w:rFonts w:ascii="Book Antiqua" w:hAnsi="Book Antiqua"/>
                <w:b w:val="0"/>
                <w:lang w:val="sq-AL"/>
              </w:rPr>
              <w:t>Konsultimet me shkrim / në mënyrë elektronike;</w:t>
            </w:r>
          </w:p>
        </w:tc>
        <w:tc>
          <w:tcPr>
            <w:tcW w:w="2274" w:type="dxa"/>
          </w:tcPr>
          <w:p w14:paraId="41DB7C44" w14:textId="38586816" w:rsidR="00A81C25" w:rsidRPr="0053746A" w:rsidRDefault="003F55F1" w:rsidP="00D478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>
              <w:rPr>
                <w:rFonts w:ascii="Book Antiqua" w:hAnsi="Book Antiqua"/>
                <w:color w:val="auto"/>
                <w:lang w:val="sq-AL"/>
              </w:rPr>
              <w:t xml:space="preserve"> 15</w:t>
            </w:r>
            <w:r w:rsidR="00CE6897" w:rsidRPr="0053746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  <w:r w:rsidR="00A81C25" w:rsidRPr="0053746A">
              <w:rPr>
                <w:rFonts w:ascii="Book Antiqua" w:hAnsi="Book Antiqua"/>
                <w:color w:val="auto"/>
                <w:lang w:val="sq-AL"/>
              </w:rPr>
              <w:t xml:space="preserve">ditë pune </w:t>
            </w:r>
          </w:p>
        </w:tc>
        <w:tc>
          <w:tcPr>
            <w:tcW w:w="3314" w:type="dxa"/>
          </w:tcPr>
          <w:p w14:paraId="1C3B02EA" w14:textId="3C752B52" w:rsidR="00A81C25" w:rsidRPr="0053746A" w:rsidRDefault="00A81C25" w:rsidP="00CE689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53746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  <w:proofErr w:type="spellStart"/>
            <w:r w:rsidRPr="0053746A">
              <w:rPr>
                <w:rFonts w:ascii="Book Antiqua" w:hAnsi="Book Antiqua"/>
                <w:color w:val="auto"/>
                <w:lang w:val="sq-AL"/>
              </w:rPr>
              <w:t>Kontribues</w:t>
            </w:r>
            <w:proofErr w:type="spellEnd"/>
            <w:r w:rsidRPr="0053746A">
              <w:rPr>
                <w:rFonts w:ascii="Book Antiqua" w:hAnsi="Book Antiqua"/>
                <w:color w:val="auto"/>
                <w:lang w:val="sq-AL"/>
              </w:rPr>
              <w:t xml:space="preserve"> -</w:t>
            </w:r>
            <w:r w:rsidR="000D1806" w:rsidRPr="0053746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  <w:r w:rsidR="009F3C56">
              <w:rPr>
                <w:rFonts w:ascii="Book Antiqua" w:hAnsi="Book Antiqua"/>
                <w:color w:val="auto"/>
                <w:highlight w:val="yellow"/>
                <w:lang w:val="sq-AL"/>
              </w:rPr>
              <w:t>2</w:t>
            </w:r>
          </w:p>
        </w:tc>
      </w:tr>
      <w:tr w:rsidR="00A81C25" w:rsidRPr="0053746A" w14:paraId="696F6E33" w14:textId="77777777" w:rsidTr="00537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shd w:val="clear" w:color="auto" w:fill="FBE4D5" w:themeFill="accent2" w:themeFillTint="33"/>
          </w:tcPr>
          <w:p w14:paraId="4C827FA8" w14:textId="77777777" w:rsidR="00A81C25" w:rsidRPr="0053746A" w:rsidRDefault="00A81C25" w:rsidP="00D47835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Book Antiqua" w:hAnsi="Book Antiqua"/>
                <w:b w:val="0"/>
                <w:color w:val="auto"/>
                <w:lang w:val="sq-AL"/>
              </w:rPr>
            </w:pPr>
            <w:r w:rsidRPr="0053746A">
              <w:rPr>
                <w:rFonts w:ascii="Book Antiqua" w:hAnsi="Book Antiqua"/>
                <w:b w:val="0"/>
                <w:lang w:val="sq-AL"/>
              </w:rPr>
              <w:t>Publikimi në ueb faqe/Platforma elektronike</w:t>
            </w:r>
          </w:p>
        </w:tc>
        <w:tc>
          <w:tcPr>
            <w:tcW w:w="2274" w:type="dxa"/>
          </w:tcPr>
          <w:p w14:paraId="45682F31" w14:textId="77777777" w:rsidR="00A81C25" w:rsidRPr="0053746A" w:rsidRDefault="00CE6897" w:rsidP="00D478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53746A">
              <w:rPr>
                <w:rFonts w:ascii="Book Antiqua" w:hAnsi="Book Antiqua"/>
                <w:color w:val="auto"/>
                <w:lang w:val="sq-AL"/>
              </w:rPr>
              <w:t>15</w:t>
            </w:r>
            <w:r w:rsidR="00A81C25" w:rsidRPr="0053746A">
              <w:rPr>
                <w:rFonts w:ascii="Book Antiqua" w:hAnsi="Book Antiqua"/>
                <w:color w:val="auto"/>
                <w:lang w:val="sq-AL"/>
              </w:rPr>
              <w:t xml:space="preserve"> ditë pune </w:t>
            </w:r>
          </w:p>
        </w:tc>
        <w:tc>
          <w:tcPr>
            <w:tcW w:w="3314" w:type="dxa"/>
          </w:tcPr>
          <w:p w14:paraId="48E73880" w14:textId="6B2939E7" w:rsidR="00A81C25" w:rsidRPr="0053746A" w:rsidRDefault="00A81C25" w:rsidP="0003062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proofErr w:type="spellStart"/>
            <w:r w:rsidRPr="0053746A">
              <w:rPr>
                <w:rFonts w:ascii="Book Antiqua" w:hAnsi="Book Antiqua"/>
                <w:color w:val="auto"/>
                <w:lang w:val="sq-AL"/>
              </w:rPr>
              <w:t>Kontribues</w:t>
            </w:r>
            <w:proofErr w:type="spellEnd"/>
            <w:r w:rsidRPr="0053746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  <w:r w:rsidR="00F768D7" w:rsidRPr="0053746A">
              <w:rPr>
                <w:rFonts w:ascii="Book Antiqua" w:hAnsi="Book Antiqua"/>
                <w:color w:val="auto"/>
                <w:lang w:val="sq-AL"/>
              </w:rPr>
              <w:t xml:space="preserve"> -</w:t>
            </w:r>
            <w:r w:rsidR="0053746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  <w:r w:rsidR="008E1C57">
              <w:rPr>
                <w:rFonts w:ascii="Book Antiqua" w:hAnsi="Book Antiqua"/>
                <w:color w:val="auto"/>
                <w:highlight w:val="yellow"/>
                <w:lang w:val="sq-AL"/>
              </w:rPr>
              <w:t>3</w:t>
            </w:r>
          </w:p>
        </w:tc>
      </w:tr>
    </w:tbl>
    <w:p w14:paraId="04CD3706" w14:textId="77777777" w:rsidR="00A81C25" w:rsidRPr="0053746A" w:rsidRDefault="00A81C25" w:rsidP="00A81C25">
      <w:pPr>
        <w:jc w:val="both"/>
        <w:rPr>
          <w:rFonts w:ascii="Book Antiqua" w:hAnsi="Book Antiqua"/>
          <w:lang w:val="sq-AL"/>
        </w:rPr>
      </w:pPr>
    </w:p>
    <w:p w14:paraId="4FC49DB9" w14:textId="77777777" w:rsidR="00A81C25" w:rsidRPr="0053746A" w:rsidRDefault="00A81C25" w:rsidP="00A81C25">
      <w:pPr>
        <w:jc w:val="both"/>
        <w:rPr>
          <w:rFonts w:ascii="Book Antiqua" w:hAnsi="Book Antiqua"/>
          <w:lang w:val="sq-AL"/>
        </w:rPr>
      </w:pPr>
    </w:p>
    <w:p w14:paraId="44E3930E" w14:textId="77777777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  <w:r w:rsidRPr="0053746A">
        <w:rPr>
          <w:rFonts w:ascii="Book Antiqua" w:hAnsi="Book Antiqua"/>
          <w:b/>
          <w:lang w:val="sq-AL"/>
        </w:rPr>
        <w:t>Përmbledhje e  kontributeve të pranuara gjatë procesit të konsultimit</w:t>
      </w:r>
    </w:p>
    <w:p w14:paraId="698D598C" w14:textId="77777777" w:rsidR="00A81C25" w:rsidRPr="0053746A" w:rsidRDefault="00A81C25" w:rsidP="00A81C25">
      <w:pPr>
        <w:jc w:val="both"/>
        <w:rPr>
          <w:rFonts w:ascii="Book Antiqua" w:hAnsi="Book Antiqua"/>
          <w:lang w:val="sq-AL"/>
        </w:rPr>
      </w:pPr>
    </w:p>
    <w:p w14:paraId="6EB14B6A" w14:textId="2AD67C6A" w:rsidR="00CE6897" w:rsidRPr="0053746A" w:rsidRDefault="00A81C25" w:rsidP="00A81C25">
      <w:pPr>
        <w:jc w:val="both"/>
        <w:rPr>
          <w:rFonts w:ascii="Book Antiqua" w:hAnsi="Book Antiqua"/>
          <w:lang w:val="sq-AL"/>
        </w:rPr>
      </w:pPr>
      <w:r w:rsidRPr="005A6F75">
        <w:rPr>
          <w:rFonts w:ascii="Book Antiqua" w:hAnsi="Book Antiqua"/>
          <w:lang w:val="sq-AL"/>
        </w:rPr>
        <w:t xml:space="preserve">Kontributet për </w:t>
      </w:r>
      <w:r w:rsidR="00CE6897" w:rsidRPr="005A6F75">
        <w:rPr>
          <w:rFonts w:ascii="Book Antiqua" w:hAnsi="Book Antiqua"/>
          <w:lang w:val="sq-AL"/>
        </w:rPr>
        <w:t>këtë</w:t>
      </w:r>
      <w:r w:rsidRPr="005A6F75">
        <w:rPr>
          <w:rFonts w:ascii="Book Antiqua" w:hAnsi="Book Antiqua"/>
          <w:lang w:val="sq-AL"/>
        </w:rPr>
        <w:t xml:space="preserve"> </w:t>
      </w:r>
      <w:r w:rsidR="0053746A" w:rsidRPr="005A6F75">
        <w:rPr>
          <w:rFonts w:ascii="Book Antiqua" w:hAnsi="Book Antiqua"/>
          <w:lang w:val="sq-AL"/>
        </w:rPr>
        <w:t>K</w:t>
      </w:r>
      <w:r w:rsidR="008454A0" w:rsidRPr="005A6F75">
        <w:rPr>
          <w:rFonts w:ascii="Book Antiqua" w:hAnsi="Book Antiqua"/>
          <w:lang w:val="sq-AL"/>
        </w:rPr>
        <w:t>oncep</w:t>
      </w:r>
      <w:r w:rsidR="004B0810">
        <w:rPr>
          <w:rFonts w:ascii="Book Antiqua" w:hAnsi="Book Antiqua"/>
          <w:lang w:val="sq-AL"/>
        </w:rPr>
        <w:t>t</w:t>
      </w:r>
      <w:r w:rsidR="0053746A" w:rsidRPr="005A6F75">
        <w:rPr>
          <w:rFonts w:ascii="Book Antiqua" w:hAnsi="Book Antiqua"/>
          <w:lang w:val="sq-AL"/>
        </w:rPr>
        <w:t xml:space="preserve"> Do</w:t>
      </w:r>
      <w:r w:rsidR="008454A0" w:rsidRPr="005A6F75">
        <w:rPr>
          <w:rFonts w:ascii="Book Antiqua" w:hAnsi="Book Antiqua"/>
          <w:lang w:val="sq-AL"/>
        </w:rPr>
        <w:t xml:space="preserve">kumentin </w:t>
      </w:r>
      <w:r w:rsidRPr="005A6F75">
        <w:rPr>
          <w:rFonts w:ascii="Book Antiqua" w:hAnsi="Book Antiqua"/>
          <w:lang w:val="sq-AL"/>
        </w:rPr>
        <w:t>janë dhënë kryesisht gjatë takimeve me palët e interesit, qoft</w:t>
      </w:r>
      <w:r w:rsidR="00CE6897" w:rsidRPr="005A6F75">
        <w:rPr>
          <w:rFonts w:ascii="Book Antiqua" w:hAnsi="Book Antiqua"/>
          <w:lang w:val="sq-AL"/>
        </w:rPr>
        <w:t>ë</w:t>
      </w:r>
      <w:r w:rsidRPr="005A6F75">
        <w:rPr>
          <w:rFonts w:ascii="Book Antiqua" w:hAnsi="Book Antiqua"/>
          <w:lang w:val="sq-AL"/>
        </w:rPr>
        <w:t xml:space="preserve"> nga </w:t>
      </w:r>
      <w:r w:rsidR="00CE6897" w:rsidRPr="005A6F75">
        <w:rPr>
          <w:rFonts w:ascii="Book Antiqua" w:hAnsi="Book Antiqua"/>
          <w:lang w:val="sq-AL"/>
        </w:rPr>
        <w:t>institucionet e përfshira në grupin punues, si dhe nga</w:t>
      </w:r>
      <w:r w:rsidR="009150F0" w:rsidRPr="005A6F75">
        <w:rPr>
          <w:rFonts w:ascii="Book Antiqua" w:hAnsi="Book Antiqua"/>
          <w:lang w:val="sq-AL"/>
        </w:rPr>
        <w:t xml:space="preserve"> p</w:t>
      </w:r>
      <w:r w:rsidR="009150F0" w:rsidRPr="005A6F75">
        <w:rPr>
          <w:rFonts w:ascii="Book Antiqua" w:hAnsi="Book Antiqua" w:cs="Calibri"/>
          <w:lang w:val="sq-AL"/>
        </w:rPr>
        <w:t>ërfaqësues të shoqërisë civile apo të tjerë.</w:t>
      </w:r>
      <w:r w:rsidRPr="0053746A">
        <w:rPr>
          <w:rFonts w:ascii="Book Antiqua" w:hAnsi="Book Antiqua"/>
          <w:lang w:val="sq-AL"/>
        </w:rPr>
        <w:t xml:space="preserve"> </w:t>
      </w:r>
    </w:p>
    <w:p w14:paraId="5AC972F0" w14:textId="77777777" w:rsidR="0053746A" w:rsidRPr="0053746A" w:rsidRDefault="0053746A" w:rsidP="00A81C25">
      <w:pPr>
        <w:jc w:val="both"/>
        <w:rPr>
          <w:rFonts w:ascii="Book Antiqua" w:hAnsi="Book Antiqua"/>
          <w:lang w:val="sq-AL"/>
        </w:rPr>
      </w:pPr>
    </w:p>
    <w:p w14:paraId="22A70F81" w14:textId="476EB295" w:rsidR="004F4230" w:rsidRDefault="00A81C25" w:rsidP="00A81C25">
      <w:pPr>
        <w:jc w:val="both"/>
        <w:rPr>
          <w:rFonts w:ascii="Book Antiqua" w:hAnsi="Book Antiqua"/>
          <w:lang w:val="sq-AL"/>
        </w:rPr>
      </w:pPr>
      <w:r w:rsidRPr="0053746A">
        <w:rPr>
          <w:rFonts w:ascii="Book Antiqua" w:hAnsi="Book Antiqua"/>
          <w:lang w:val="sq-AL"/>
        </w:rPr>
        <w:t xml:space="preserve">Gjatë </w:t>
      </w:r>
      <w:r w:rsidR="00CE6897" w:rsidRPr="0053746A">
        <w:rPr>
          <w:rFonts w:ascii="Book Antiqua" w:hAnsi="Book Antiqua"/>
          <w:lang w:val="sq-AL"/>
        </w:rPr>
        <w:t xml:space="preserve">konsultimit paraprak janë dhënë më shumë komente, të cilat janë trajtuar nga grupi punues. Ndërsa, gjatë procesit të konsultimit publik, </w:t>
      </w:r>
      <w:r w:rsidR="00481E2B" w:rsidRPr="0053746A">
        <w:rPr>
          <w:rFonts w:ascii="Book Antiqua" w:hAnsi="Book Antiqua"/>
          <w:lang w:val="sq-AL"/>
        </w:rPr>
        <w:t>janë</w:t>
      </w:r>
      <w:r w:rsidR="00CE6897" w:rsidRPr="0053746A">
        <w:rPr>
          <w:rFonts w:ascii="Book Antiqua" w:hAnsi="Book Antiqua"/>
          <w:lang w:val="sq-AL"/>
        </w:rPr>
        <w:t xml:space="preserve"> pranuar </w:t>
      </w:r>
      <w:r w:rsidRPr="0053746A">
        <w:rPr>
          <w:rFonts w:ascii="Book Antiqua" w:hAnsi="Book Antiqua"/>
          <w:lang w:val="sq-AL"/>
        </w:rPr>
        <w:t>gjithsej</w:t>
      </w:r>
      <w:r w:rsidR="00CE6897" w:rsidRPr="0053746A">
        <w:rPr>
          <w:rFonts w:ascii="Book Antiqua" w:hAnsi="Book Antiqua"/>
          <w:lang w:val="sq-AL"/>
        </w:rPr>
        <w:t xml:space="preserve"> </w:t>
      </w:r>
      <w:r w:rsidR="00417FDA" w:rsidRPr="00E83133">
        <w:rPr>
          <w:rFonts w:ascii="Book Antiqua" w:hAnsi="Book Antiqua"/>
          <w:lang w:val="sq-AL"/>
        </w:rPr>
        <w:t>6</w:t>
      </w:r>
      <w:r w:rsidR="004F4230" w:rsidRPr="00E83133">
        <w:rPr>
          <w:rFonts w:ascii="Book Antiqua" w:hAnsi="Book Antiqua"/>
          <w:lang w:val="sq-AL"/>
        </w:rPr>
        <w:t xml:space="preserve"> komente</w:t>
      </w:r>
      <w:r w:rsidR="00481E2B" w:rsidRPr="009375D2">
        <w:rPr>
          <w:rFonts w:ascii="Book Antiqua" w:hAnsi="Book Antiqua"/>
          <w:color w:val="000000" w:themeColor="text1"/>
          <w:lang w:val="sq-AL"/>
        </w:rPr>
        <w:t xml:space="preserve">, prej të cilave </w:t>
      </w:r>
      <w:r w:rsidR="009375D2" w:rsidRPr="009F3C56">
        <w:rPr>
          <w:rFonts w:ascii="Book Antiqua" w:hAnsi="Book Antiqua"/>
          <w:color w:val="000000" w:themeColor="text1"/>
          <w:lang w:val="sq-AL"/>
        </w:rPr>
        <w:t>1</w:t>
      </w:r>
      <w:r w:rsidR="009F3C56">
        <w:rPr>
          <w:rFonts w:ascii="Book Antiqua" w:hAnsi="Book Antiqua"/>
          <w:color w:val="000000" w:themeColor="text1"/>
          <w:lang w:val="sq-AL"/>
        </w:rPr>
        <w:t xml:space="preserve"> </w:t>
      </w:r>
      <w:r w:rsidR="009F3C56" w:rsidRPr="009F3C56">
        <w:rPr>
          <w:rFonts w:ascii="Book Antiqua" w:hAnsi="Book Antiqua"/>
          <w:color w:val="000000" w:themeColor="text1"/>
          <w:lang w:val="sq-AL"/>
        </w:rPr>
        <w:t>ë</w:t>
      </w:r>
      <w:r w:rsidR="009F3C56">
        <w:rPr>
          <w:rFonts w:ascii="Book Antiqua" w:hAnsi="Book Antiqua"/>
          <w:color w:val="000000" w:themeColor="text1"/>
          <w:lang w:val="sq-AL"/>
        </w:rPr>
        <w:t>sht</w:t>
      </w:r>
      <w:r w:rsidR="009F3C56" w:rsidRPr="009F3C56">
        <w:rPr>
          <w:rFonts w:ascii="Book Antiqua" w:hAnsi="Book Antiqua"/>
          <w:color w:val="000000" w:themeColor="text1"/>
          <w:lang w:val="sq-AL"/>
        </w:rPr>
        <w:t>ë</w:t>
      </w:r>
      <w:r w:rsidR="009F3C56">
        <w:rPr>
          <w:rFonts w:ascii="Book Antiqua" w:hAnsi="Book Antiqua"/>
          <w:color w:val="000000" w:themeColor="text1"/>
          <w:lang w:val="sq-AL"/>
        </w:rPr>
        <w:t xml:space="preserve"> pranuar, 3 nuk jan</w:t>
      </w:r>
      <w:r w:rsidR="009F3C56" w:rsidRPr="009F3C56">
        <w:rPr>
          <w:rFonts w:ascii="Book Antiqua" w:hAnsi="Book Antiqua"/>
          <w:color w:val="000000" w:themeColor="text1"/>
          <w:lang w:val="sq-AL"/>
        </w:rPr>
        <w:t>ë</w:t>
      </w:r>
      <w:r w:rsidR="009F3C56">
        <w:rPr>
          <w:rFonts w:ascii="Book Antiqua" w:hAnsi="Book Antiqua"/>
          <w:color w:val="000000" w:themeColor="text1"/>
          <w:lang w:val="sq-AL"/>
        </w:rPr>
        <w:t xml:space="preserve"> pranuar, 2 pjes</w:t>
      </w:r>
      <w:r w:rsidR="009F3C56" w:rsidRPr="009F3C56">
        <w:rPr>
          <w:rFonts w:ascii="Book Antiqua" w:hAnsi="Book Antiqua"/>
          <w:color w:val="000000" w:themeColor="text1"/>
          <w:lang w:val="sq-AL"/>
        </w:rPr>
        <w:t>ë</w:t>
      </w:r>
      <w:r w:rsidR="009F3C56">
        <w:rPr>
          <w:rFonts w:ascii="Book Antiqua" w:hAnsi="Book Antiqua"/>
          <w:color w:val="000000" w:themeColor="text1"/>
          <w:lang w:val="sq-AL"/>
        </w:rPr>
        <w:t>risht</w:t>
      </w:r>
      <w:r w:rsidR="00481E2B" w:rsidRPr="009375D2">
        <w:rPr>
          <w:rFonts w:ascii="Book Antiqua" w:hAnsi="Book Antiqua"/>
          <w:color w:val="000000" w:themeColor="text1"/>
          <w:lang w:val="sq-AL"/>
        </w:rPr>
        <w:t xml:space="preserve"> janë </w:t>
      </w:r>
      <w:r w:rsidR="00481E2B" w:rsidRPr="0053746A">
        <w:rPr>
          <w:rFonts w:ascii="Book Antiqua" w:hAnsi="Book Antiqua"/>
          <w:lang w:val="sq-AL"/>
        </w:rPr>
        <w:t xml:space="preserve">pranuar dhe adresuar në </w:t>
      </w:r>
      <w:r w:rsidR="0053746A">
        <w:rPr>
          <w:rFonts w:ascii="Book Antiqua" w:hAnsi="Book Antiqua"/>
          <w:lang w:val="sq-AL"/>
        </w:rPr>
        <w:t>K</w:t>
      </w:r>
      <w:r w:rsidR="00481E2B" w:rsidRPr="0053746A">
        <w:rPr>
          <w:rFonts w:ascii="Book Antiqua" w:hAnsi="Book Antiqua"/>
          <w:lang w:val="sq-AL"/>
        </w:rPr>
        <w:t xml:space="preserve">oncept </w:t>
      </w:r>
      <w:r w:rsidR="0053746A">
        <w:rPr>
          <w:rFonts w:ascii="Book Antiqua" w:hAnsi="Book Antiqua"/>
          <w:lang w:val="sq-AL"/>
        </w:rPr>
        <w:t>D</w:t>
      </w:r>
      <w:r w:rsidR="00481E2B" w:rsidRPr="0053746A">
        <w:rPr>
          <w:rFonts w:ascii="Book Antiqua" w:hAnsi="Book Antiqua"/>
          <w:lang w:val="sq-AL"/>
        </w:rPr>
        <w:t xml:space="preserve">okument si </w:t>
      </w:r>
      <w:r w:rsidRPr="0053746A">
        <w:rPr>
          <w:rFonts w:ascii="Book Antiqua" w:hAnsi="Book Antiqua"/>
          <w:lang w:val="sq-AL"/>
        </w:rPr>
        <w:t xml:space="preserve">relevante për temat e shqyrtuara. </w:t>
      </w:r>
    </w:p>
    <w:p w14:paraId="4A363CA9" w14:textId="1DC2097F" w:rsidR="0053746A" w:rsidRPr="0053746A" w:rsidRDefault="0053746A" w:rsidP="00A81C25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37F30868" w14:textId="5FE12514" w:rsidR="0053746A" w:rsidRPr="0053746A" w:rsidRDefault="0053746A" w:rsidP="00A81C25">
      <w:pPr>
        <w:jc w:val="both"/>
        <w:rPr>
          <w:rFonts w:ascii="Book Antiqua" w:hAnsi="Book Antiqua"/>
          <w:color w:val="000000" w:themeColor="text1"/>
          <w:lang w:val="sq-AL"/>
        </w:rPr>
      </w:pPr>
      <w:r w:rsidRPr="0053746A">
        <w:rPr>
          <w:rFonts w:ascii="Book Antiqua" w:hAnsi="Book Antiqua"/>
          <w:color w:val="000000" w:themeColor="text1"/>
          <w:lang w:val="sq-AL"/>
        </w:rPr>
        <w:t xml:space="preserve">Të gjitha kontributet e pranuara janë shqyrtuar veç e veç, ndërsa raporti i detajuar për komentet e pranuara, </w:t>
      </w:r>
      <w:proofErr w:type="spellStart"/>
      <w:r w:rsidRPr="0053746A">
        <w:rPr>
          <w:rFonts w:ascii="Book Antiqua" w:hAnsi="Book Antiqua"/>
          <w:color w:val="000000" w:themeColor="text1"/>
          <w:lang w:val="sq-AL"/>
        </w:rPr>
        <w:t>kontribuesit</w:t>
      </w:r>
      <w:proofErr w:type="spellEnd"/>
      <w:r w:rsidRPr="0053746A">
        <w:rPr>
          <w:rFonts w:ascii="Book Antiqua" w:hAnsi="Book Antiqua"/>
          <w:color w:val="000000" w:themeColor="text1"/>
          <w:lang w:val="sq-AL"/>
        </w:rPr>
        <w:t xml:space="preserve"> dhe statusin e kontributeve janë paraqitur në formë të plotë ne shtojcën nr. 1 të këtij raporti.   </w:t>
      </w:r>
    </w:p>
    <w:p w14:paraId="4C85B1CC" w14:textId="77777777" w:rsidR="0053746A" w:rsidRPr="0053746A" w:rsidRDefault="0053746A" w:rsidP="00A81C25">
      <w:pPr>
        <w:jc w:val="both"/>
        <w:rPr>
          <w:rFonts w:ascii="Book Antiqua" w:hAnsi="Book Antiqua"/>
          <w:lang w:val="sq-AL"/>
        </w:rPr>
      </w:pPr>
    </w:p>
    <w:p w14:paraId="568C8C65" w14:textId="5F1201BD" w:rsidR="00A81C25" w:rsidRPr="0053746A" w:rsidRDefault="00A81C25" w:rsidP="0053746A">
      <w:pPr>
        <w:jc w:val="both"/>
        <w:rPr>
          <w:rFonts w:ascii="Book Antiqua" w:hAnsi="Book Antiqua"/>
          <w:lang w:val="sq-AL"/>
        </w:rPr>
      </w:pPr>
      <w:r w:rsidRPr="005A6F75">
        <w:rPr>
          <w:rFonts w:ascii="Book Antiqua" w:hAnsi="Book Antiqua"/>
          <w:lang w:val="sq-AL"/>
        </w:rPr>
        <w:t>Përveç kontributeve në takime, kontribute me shkrim janë dhënë gjithashtu përmes komunikimit të drejtpërdrejt</w:t>
      </w:r>
      <w:r w:rsidR="00DA09D2" w:rsidRPr="005A6F75">
        <w:rPr>
          <w:rFonts w:ascii="Book Antiqua" w:hAnsi="Book Antiqua"/>
          <w:lang w:val="sq-AL"/>
        </w:rPr>
        <w:t>ë nga ana e palëve të interesit</w:t>
      </w:r>
      <w:r w:rsidR="00DA09D2" w:rsidRPr="0053746A">
        <w:rPr>
          <w:rFonts w:ascii="Book Antiqua" w:hAnsi="Book Antiqua"/>
          <w:lang w:val="sq-AL"/>
        </w:rPr>
        <w:t xml:space="preserve">. </w:t>
      </w:r>
      <w:r w:rsidRPr="0053746A">
        <w:rPr>
          <w:rFonts w:ascii="Book Antiqua" w:hAnsi="Book Antiqua"/>
          <w:lang w:val="sq-AL"/>
        </w:rPr>
        <w:t xml:space="preserve"> </w:t>
      </w:r>
    </w:p>
    <w:p w14:paraId="68F2E33E" w14:textId="77777777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</w:p>
    <w:p w14:paraId="4904B896" w14:textId="77777777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</w:p>
    <w:p w14:paraId="4031FD35" w14:textId="77777777" w:rsidR="00063F1C" w:rsidRDefault="00063F1C" w:rsidP="00A81C25">
      <w:pPr>
        <w:jc w:val="center"/>
        <w:rPr>
          <w:rFonts w:ascii="Book Antiqua" w:hAnsi="Book Antiqua"/>
          <w:b/>
          <w:lang w:val="sq-AL"/>
        </w:rPr>
      </w:pPr>
    </w:p>
    <w:p w14:paraId="552A1E05" w14:textId="045EB427" w:rsidR="00A81C25" w:rsidRPr="0053746A" w:rsidRDefault="00A81C25" w:rsidP="00A81C25">
      <w:pPr>
        <w:jc w:val="center"/>
        <w:rPr>
          <w:rFonts w:ascii="Book Antiqua" w:hAnsi="Book Antiqua"/>
          <w:b/>
          <w:lang w:val="sq-AL"/>
        </w:rPr>
      </w:pPr>
      <w:r w:rsidRPr="0053746A">
        <w:rPr>
          <w:rFonts w:ascii="Book Antiqua" w:hAnsi="Book Antiqua"/>
          <w:b/>
          <w:lang w:val="sq-AL"/>
        </w:rPr>
        <w:t>Hapat e ardhshëm</w:t>
      </w:r>
    </w:p>
    <w:p w14:paraId="4BCE8340" w14:textId="77777777" w:rsidR="00A81C25" w:rsidRPr="0053746A" w:rsidRDefault="00A81C25" w:rsidP="00A81C25">
      <w:pPr>
        <w:jc w:val="both"/>
        <w:rPr>
          <w:rFonts w:ascii="Book Antiqua" w:hAnsi="Book Antiqua"/>
          <w:lang w:val="sq-AL"/>
        </w:rPr>
      </w:pPr>
    </w:p>
    <w:p w14:paraId="0B3E1FBB" w14:textId="569665A9" w:rsidR="00EA0F48" w:rsidRDefault="0053746A" w:rsidP="00A81C25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</w:t>
      </w:r>
      <w:r w:rsidR="009150F0" w:rsidRPr="0053746A">
        <w:rPr>
          <w:rFonts w:ascii="Book Antiqua" w:hAnsi="Book Antiqua"/>
          <w:lang w:val="sq-AL"/>
        </w:rPr>
        <w:t xml:space="preserve">oncept </w:t>
      </w:r>
      <w:r>
        <w:rPr>
          <w:rFonts w:ascii="Book Antiqua" w:hAnsi="Book Antiqua"/>
          <w:lang w:val="sq-AL"/>
        </w:rPr>
        <w:t>D</w:t>
      </w:r>
      <w:r w:rsidR="009150F0" w:rsidRPr="0053746A">
        <w:rPr>
          <w:rFonts w:ascii="Book Antiqua" w:hAnsi="Book Antiqua"/>
          <w:lang w:val="sq-AL"/>
        </w:rPr>
        <w:t xml:space="preserve">okumenti </w:t>
      </w:r>
      <w:r w:rsidR="009150F0" w:rsidRPr="0053746A">
        <w:rPr>
          <w:rFonts w:ascii="Book Antiqua" w:eastAsia="Helvetica" w:hAnsi="Book Antiqua"/>
          <w:lang w:val="sq-AL"/>
        </w:rPr>
        <w:t>për</w:t>
      </w:r>
      <w:r w:rsidR="00EB00C4">
        <w:rPr>
          <w:rFonts w:ascii="Book Antiqua" w:eastAsia="Helvetica" w:hAnsi="Book Antiqua"/>
          <w:lang w:val="sq-AL"/>
        </w:rPr>
        <w:t xml:space="preserve"> </w:t>
      </w:r>
      <w:r w:rsidR="00EB00C4" w:rsidRPr="005A6F75">
        <w:rPr>
          <w:rFonts w:ascii="Book Antiqua" w:hAnsi="Book Antiqua"/>
          <w:bCs/>
          <w:lang w:val="sq-AL"/>
        </w:rPr>
        <w:t xml:space="preserve">çështjen e pasurisë se fituar në mënyrë </w:t>
      </w:r>
      <w:proofErr w:type="spellStart"/>
      <w:r w:rsidR="00EB00C4" w:rsidRPr="005A6F75">
        <w:rPr>
          <w:rFonts w:ascii="Book Antiqua" w:hAnsi="Book Antiqua"/>
          <w:bCs/>
          <w:lang w:val="sq-AL"/>
        </w:rPr>
        <w:t>tё</w:t>
      </w:r>
      <w:proofErr w:type="spellEnd"/>
      <w:r w:rsidR="00EB00C4" w:rsidRPr="005A6F75">
        <w:rPr>
          <w:rFonts w:ascii="Book Antiqua" w:hAnsi="Book Antiqua"/>
          <w:bCs/>
          <w:lang w:val="sq-AL"/>
        </w:rPr>
        <w:t xml:space="preserve"> pajustifikueshme </w:t>
      </w:r>
      <w:r w:rsidR="004F4230" w:rsidRPr="0053746A">
        <w:rPr>
          <w:rFonts w:ascii="Book Antiqua" w:eastAsia="Helvetica" w:hAnsi="Book Antiqua"/>
          <w:lang w:val="sq-AL"/>
        </w:rPr>
        <w:t xml:space="preserve">, </w:t>
      </w:r>
      <w:r w:rsidR="00EA0F48">
        <w:rPr>
          <w:rFonts w:ascii="Book Antiqua" w:hAnsi="Book Antiqua"/>
          <w:lang w:val="sq-AL"/>
        </w:rPr>
        <w:t xml:space="preserve">është miratuar </w:t>
      </w:r>
      <w:r w:rsidR="002F65DA">
        <w:rPr>
          <w:rFonts w:ascii="Book Antiqua" w:hAnsi="Book Antiqua"/>
          <w:lang w:val="sq-AL"/>
        </w:rPr>
        <w:t xml:space="preserve">me </w:t>
      </w:r>
      <w:r w:rsidR="002F65DA" w:rsidRPr="005A6F75">
        <w:rPr>
          <w:rFonts w:ascii="Book Antiqua" w:hAnsi="Book Antiqua"/>
          <w:lang w:val="sq-AL"/>
        </w:rPr>
        <w:t>13 prill 2021</w:t>
      </w:r>
      <w:r w:rsidR="002F65DA">
        <w:rPr>
          <w:rFonts w:ascii="Book Antiqua" w:hAnsi="Book Antiqua"/>
          <w:lang w:val="sq-AL"/>
        </w:rPr>
        <w:t xml:space="preserve"> nga Qeveria.</w:t>
      </w:r>
    </w:p>
    <w:p w14:paraId="4C8E1B7F" w14:textId="621B4020" w:rsidR="00A81C25" w:rsidRPr="0053746A" w:rsidRDefault="00A81C25" w:rsidP="00A81C25">
      <w:pPr>
        <w:jc w:val="both"/>
        <w:rPr>
          <w:rFonts w:ascii="Book Antiqua" w:hAnsi="Book Antiqua"/>
          <w:lang w:val="sq-AL"/>
        </w:rPr>
      </w:pPr>
    </w:p>
    <w:p w14:paraId="02C1AA89" w14:textId="77777777" w:rsidR="00A81C25" w:rsidRPr="0053746A" w:rsidRDefault="00A81C25" w:rsidP="00A81C25">
      <w:pPr>
        <w:rPr>
          <w:rFonts w:ascii="Book Antiqua" w:hAnsi="Book Antiqua"/>
          <w:lang w:val="sq-AL"/>
        </w:rPr>
      </w:pPr>
    </w:p>
    <w:p w14:paraId="5AB8039D" w14:textId="77777777" w:rsidR="00A81C25" w:rsidRPr="0053746A" w:rsidRDefault="00A81C25" w:rsidP="00A81C25">
      <w:pPr>
        <w:rPr>
          <w:rFonts w:ascii="Book Antiqua" w:hAnsi="Book Antiqua"/>
          <w:lang w:val="sq-AL"/>
        </w:rPr>
        <w:sectPr w:rsidR="00A81C25" w:rsidRPr="0053746A" w:rsidSect="00AA7A29">
          <w:footerReference w:type="even" r:id="rId8"/>
          <w:footerReference w:type="default" r:id="rId9"/>
          <w:pgSz w:w="12240" w:h="15840"/>
          <w:pgMar w:top="1440" w:right="1980" w:bottom="1440" w:left="1800" w:header="720" w:footer="720" w:gutter="0"/>
          <w:cols w:space="720"/>
          <w:docGrid w:linePitch="360"/>
        </w:sectPr>
      </w:pPr>
    </w:p>
    <w:p w14:paraId="606F8091" w14:textId="77777777" w:rsidR="00A81C25" w:rsidRPr="0053746A" w:rsidRDefault="00A81C25" w:rsidP="00A81C25">
      <w:pPr>
        <w:rPr>
          <w:rFonts w:ascii="Book Antiqua" w:hAnsi="Book Antiqua"/>
          <w:lang w:val="sq-AL"/>
        </w:rPr>
      </w:pPr>
      <w:r w:rsidRPr="0053746A">
        <w:rPr>
          <w:rFonts w:ascii="Book Antiqua" w:hAnsi="Book Antiqua"/>
          <w:lang w:val="sq-AL"/>
        </w:rPr>
        <w:lastRenderedPageBreak/>
        <w:t xml:space="preserve">Shtojca – tabela e detajuar me informatat për </w:t>
      </w:r>
      <w:proofErr w:type="spellStart"/>
      <w:r w:rsidRPr="0053746A">
        <w:rPr>
          <w:rFonts w:ascii="Book Antiqua" w:hAnsi="Book Antiqua"/>
          <w:lang w:val="sq-AL"/>
        </w:rPr>
        <w:t>kontribuesit</w:t>
      </w:r>
      <w:proofErr w:type="spellEnd"/>
      <w:r w:rsidRPr="0053746A">
        <w:rPr>
          <w:rFonts w:ascii="Book Antiqua" w:hAnsi="Book Antiqua"/>
          <w:lang w:val="sq-AL"/>
        </w:rPr>
        <w:t xml:space="preserve">, arsyetimet për përgjigjet e pranuara dhe të refuzuara.  </w:t>
      </w:r>
    </w:p>
    <w:p w14:paraId="705ABF45" w14:textId="77777777" w:rsidR="009375D2" w:rsidRPr="00CE6338" w:rsidRDefault="009375D2" w:rsidP="009375D2">
      <w:pPr>
        <w:ind w:right="-540"/>
        <w:rPr>
          <w:rFonts w:ascii="Book Antiqua" w:eastAsia="Cambria" w:hAnsi="Book Antiqua" w:cs="Times New Roman"/>
          <w:lang w:val="sq-AL"/>
        </w:rPr>
      </w:pPr>
    </w:p>
    <w:tbl>
      <w:tblPr>
        <w:tblpPr w:leftFromText="180" w:rightFromText="180" w:vertAnchor="text" w:tblpY="1"/>
        <w:tblOverlap w:val="never"/>
        <w:tblW w:w="128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733"/>
        <w:gridCol w:w="3780"/>
        <w:gridCol w:w="2007"/>
        <w:gridCol w:w="1075"/>
        <w:gridCol w:w="4230"/>
      </w:tblGrid>
      <w:tr w:rsidR="009375D2" w:rsidRPr="00CE6338" w14:paraId="41AE854F" w14:textId="77777777" w:rsidTr="00C64C9E">
        <w:trPr>
          <w:trHeight w:val="341"/>
        </w:trPr>
        <w:tc>
          <w:tcPr>
            <w:tcW w:w="8595" w:type="dxa"/>
            <w:gridSpan w:val="4"/>
            <w:shd w:val="clear" w:color="auto" w:fill="DBE5F1"/>
          </w:tcPr>
          <w:p w14:paraId="6468B3C0" w14:textId="385988EC" w:rsidR="009375D2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 xml:space="preserve">Koncept Dokumenti </w:t>
            </w:r>
            <w:r w:rsidR="00417FDA">
              <w:rPr>
                <w:rFonts w:ascii="Book Antiqua" w:eastAsia="Cambria" w:hAnsi="Book Antiqua" w:cs="Times New Roman"/>
                <w:b/>
                <w:lang w:val="sq-AL"/>
              </w:rPr>
              <w:t>për</w:t>
            </w: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 xml:space="preserve"> 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çë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>shtjen e pasuris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 xml:space="preserve"> s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 xml:space="preserve"> fituar n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 xml:space="preserve"> m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>nyr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 xml:space="preserve"> t</w:t>
            </w:r>
            <w:r w:rsidR="00C866C3" w:rsidRPr="00C866C3">
              <w:rPr>
                <w:rFonts w:ascii="Book Antiqua" w:eastAsia="Cambria" w:hAnsi="Book Antiqua" w:cs="Times New Roman"/>
                <w:b/>
                <w:lang w:val="sq-AL"/>
              </w:rPr>
              <w:t>ë</w:t>
            </w:r>
            <w:r w:rsidR="00C866C3">
              <w:rPr>
                <w:rFonts w:ascii="Book Antiqua" w:eastAsia="Cambria" w:hAnsi="Book Antiqua" w:cs="Times New Roman"/>
                <w:b/>
                <w:lang w:val="sq-AL"/>
              </w:rPr>
              <w:t xml:space="preserve"> pajustifikueshme</w:t>
            </w:r>
            <w:r>
              <w:rPr>
                <w:rFonts w:ascii="Book Antiqua" w:eastAsia="Cambria" w:hAnsi="Book Antiqua" w:cs="Times New Roman"/>
                <w:b/>
                <w:lang w:val="sq-AL"/>
              </w:rPr>
              <w:t xml:space="preserve">   </w:t>
            </w:r>
          </w:p>
          <w:p w14:paraId="1FC4A5FE" w14:textId="77777777" w:rsidR="009375D2" w:rsidRPr="00CE6338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>TEMAT E KONSULTIMIT DHE SHQYRTIMI I OPCIONEVE</w:t>
            </w:r>
          </w:p>
        </w:tc>
        <w:tc>
          <w:tcPr>
            <w:tcW w:w="4230" w:type="dxa"/>
            <w:shd w:val="clear" w:color="auto" w:fill="DBE5F1"/>
          </w:tcPr>
          <w:p w14:paraId="5620C190" w14:textId="77777777" w:rsidR="009375D2" w:rsidRPr="00CE6338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</w:tr>
      <w:tr w:rsidR="009375D2" w:rsidRPr="004F7CFC" w14:paraId="7C325A7E" w14:textId="77777777" w:rsidTr="00C64C9E">
        <w:trPr>
          <w:trHeight w:val="620"/>
        </w:trPr>
        <w:tc>
          <w:tcPr>
            <w:tcW w:w="1733" w:type="dxa"/>
            <w:shd w:val="clear" w:color="auto" w:fill="DBE5F1"/>
          </w:tcPr>
          <w:p w14:paraId="6EF58870" w14:textId="77777777" w:rsidR="009375D2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>Temat e konsultimit</w:t>
            </w:r>
          </w:p>
          <w:p w14:paraId="5CE3C7D1" w14:textId="77777777" w:rsidR="00DA73E3" w:rsidRDefault="00DA73E3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  <w:p w14:paraId="5F3CF2ED" w14:textId="5665B304" w:rsidR="00DA73E3" w:rsidRPr="00CE6338" w:rsidRDefault="00DA73E3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  <w:tc>
          <w:tcPr>
            <w:tcW w:w="3780" w:type="dxa"/>
            <w:shd w:val="clear" w:color="auto" w:fill="DBE5F1"/>
          </w:tcPr>
          <w:p w14:paraId="68C71C2E" w14:textId="77777777" w:rsidR="009375D2" w:rsidRDefault="009375D2" w:rsidP="00AA7A29">
            <w:pPr>
              <w:jc w:val="both"/>
              <w:rPr>
                <w:rFonts w:ascii="Book Antiqua" w:eastAsia="Cambria" w:hAnsi="Book Antiqua" w:cs="Times New Roman"/>
                <w:b/>
                <w:lang w:val="sq-AL"/>
              </w:rPr>
            </w:pPr>
            <w:r w:rsidRPr="007812E4">
              <w:rPr>
                <w:rFonts w:ascii="Book Antiqua" w:eastAsia="Cambria" w:hAnsi="Book Antiqua" w:cs="Times New Roman"/>
                <w:b/>
                <w:lang w:val="sq-AL"/>
              </w:rPr>
              <w:t>Komentet</w:t>
            </w:r>
          </w:p>
          <w:p w14:paraId="7149F8B2" w14:textId="77777777" w:rsidR="00DA73E3" w:rsidRDefault="00DA73E3" w:rsidP="00AA7A29">
            <w:pPr>
              <w:jc w:val="both"/>
              <w:rPr>
                <w:rFonts w:ascii="Book Antiqua" w:eastAsia="Cambria" w:hAnsi="Book Antiqua" w:cs="Times New Roman"/>
                <w:b/>
                <w:lang w:val="sq-AL"/>
              </w:rPr>
            </w:pPr>
          </w:p>
          <w:p w14:paraId="5787F9FC" w14:textId="77777777" w:rsidR="00DA73E3" w:rsidRDefault="00DA73E3" w:rsidP="00AA7A29">
            <w:pPr>
              <w:jc w:val="both"/>
              <w:rPr>
                <w:rFonts w:ascii="Book Antiqua" w:eastAsia="Cambria" w:hAnsi="Book Antiqua" w:cs="Times New Roman"/>
                <w:b/>
                <w:lang w:val="sq-AL"/>
              </w:rPr>
            </w:pPr>
            <w:bookmarkStart w:id="0" w:name="_GoBack"/>
            <w:bookmarkEnd w:id="0"/>
          </w:p>
          <w:p w14:paraId="40405606" w14:textId="0296EFEC" w:rsidR="00DA73E3" w:rsidRPr="007812E4" w:rsidRDefault="00DA73E3" w:rsidP="00AA7A29">
            <w:pPr>
              <w:jc w:val="both"/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  <w:tc>
          <w:tcPr>
            <w:tcW w:w="2007" w:type="dxa"/>
            <w:shd w:val="clear" w:color="auto" w:fill="DBE5F1"/>
          </w:tcPr>
          <w:p w14:paraId="52B15878" w14:textId="77777777" w:rsidR="009375D2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>Kush ka komentuar</w:t>
            </w:r>
          </w:p>
          <w:p w14:paraId="1C1BBA16" w14:textId="77777777" w:rsidR="00DA73E3" w:rsidRDefault="00DA73E3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  <w:p w14:paraId="7F30FB8B" w14:textId="7C3551A9" w:rsidR="00DA73E3" w:rsidRPr="00CE6338" w:rsidRDefault="00DA73E3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  <w:tc>
          <w:tcPr>
            <w:tcW w:w="1075" w:type="dxa"/>
            <w:shd w:val="clear" w:color="auto" w:fill="DBE5F1"/>
          </w:tcPr>
          <w:p w14:paraId="152EFBC2" w14:textId="77777777" w:rsidR="009375D2" w:rsidRPr="00C64C9E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64C9E">
              <w:rPr>
                <w:rFonts w:ascii="Book Antiqua" w:eastAsia="Cambria" w:hAnsi="Book Antiqua" w:cs="Times New Roman"/>
                <w:b/>
                <w:lang w:val="sq-AL"/>
              </w:rPr>
              <w:t>Statusi i Komenteve</w:t>
            </w:r>
          </w:p>
          <w:p w14:paraId="467D097C" w14:textId="77777777" w:rsidR="009375D2" w:rsidRPr="00C64C9E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64C9E">
              <w:rPr>
                <w:rFonts w:ascii="Book Antiqua" w:eastAsia="Cambria" w:hAnsi="Book Antiqua" w:cs="Times New Roman"/>
                <w:b/>
                <w:lang w:val="sq-AL"/>
              </w:rPr>
              <w:t xml:space="preserve">- pranuar, pjesërisht pranuar, nuk është pranuar </w:t>
            </w:r>
          </w:p>
        </w:tc>
        <w:tc>
          <w:tcPr>
            <w:tcW w:w="4230" w:type="dxa"/>
            <w:shd w:val="clear" w:color="auto" w:fill="DBE5F1"/>
          </w:tcPr>
          <w:p w14:paraId="45E1A2E1" w14:textId="77777777" w:rsidR="009375D2" w:rsidRPr="00CE6338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>Komente (komentimi për  pranimin pjesërisht dhe mos pranimit te komenteve është i detyrueshëm)</w:t>
            </w:r>
          </w:p>
        </w:tc>
      </w:tr>
      <w:tr w:rsidR="009375D2" w:rsidRPr="00CE6338" w14:paraId="38E335BF" w14:textId="77777777" w:rsidTr="00C64C9E">
        <w:trPr>
          <w:trHeight w:val="620"/>
        </w:trPr>
        <w:tc>
          <w:tcPr>
            <w:tcW w:w="1733" w:type="dxa"/>
            <w:shd w:val="clear" w:color="auto" w:fill="DBE5F1"/>
          </w:tcPr>
          <w:p w14:paraId="32C67BED" w14:textId="77777777" w:rsidR="009375D2" w:rsidRDefault="009375D2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>
              <w:rPr>
                <w:rFonts w:ascii="Book Antiqua" w:eastAsia="Cambria" w:hAnsi="Book Antiqua" w:cs="Times New Roman"/>
                <w:b/>
                <w:lang w:val="sq-AL"/>
              </w:rPr>
              <w:t>TEMA 1:</w:t>
            </w:r>
          </w:p>
          <w:p w14:paraId="038CF929" w14:textId="77777777" w:rsidR="009375D2" w:rsidRPr="005D7242" w:rsidRDefault="009375D2" w:rsidP="00AA7A29">
            <w:pPr>
              <w:rPr>
                <w:rFonts w:ascii="Book Antiqua" w:eastAsia="Cambria" w:hAnsi="Book Antiqua" w:cs="Times New Roman"/>
                <w:lang w:val="sq-AL"/>
              </w:rPr>
            </w:pPr>
            <w:r w:rsidRPr="005D7242">
              <w:rPr>
                <w:rFonts w:ascii="Book Antiqua" w:eastAsia="Cambria" w:hAnsi="Book Antiqua" w:cs="Times New Roman"/>
                <w:lang w:val="sq-AL"/>
              </w:rPr>
              <w:t>Pjesa hyrëse</w:t>
            </w:r>
          </w:p>
        </w:tc>
        <w:tc>
          <w:tcPr>
            <w:tcW w:w="3780" w:type="dxa"/>
            <w:shd w:val="clear" w:color="auto" w:fill="DBE5F1"/>
          </w:tcPr>
          <w:p w14:paraId="6093B22D" w14:textId="737EDB71" w:rsidR="002F65DA" w:rsidRPr="00C90928" w:rsidRDefault="002F65DA" w:rsidP="00AA7A29">
            <w:pPr>
              <w:jc w:val="both"/>
              <w:rPr>
                <w:rFonts w:ascii="Book Antiqua" w:eastAsia="Cambria" w:hAnsi="Book Antiqua" w:cs="Times New Roman"/>
                <w:lang w:val="sq-AL"/>
              </w:rPr>
            </w:pPr>
            <w:r>
              <w:rPr>
                <w:rFonts w:ascii="Book Antiqua" w:eastAsia="Cambria" w:hAnsi="Book Antiqua" w:cs="Times New Roman"/>
                <w:lang w:val="sq-AL"/>
              </w:rPr>
              <w:t xml:space="preserve"> </w:t>
            </w:r>
            <w:r w:rsidR="00DA73E3">
              <w:rPr>
                <w:rFonts w:ascii="Book Antiqua" w:eastAsia="Cambria" w:hAnsi="Book Antiqua" w:cs="Times New Roman"/>
                <w:b/>
                <w:lang w:val="sq-AL"/>
              </w:rPr>
              <w:t>Harmonizimi i legjislacionit me dispozitat e ligjeve tjera</w:t>
            </w:r>
          </w:p>
          <w:p w14:paraId="06D25539" w14:textId="7E2F5942" w:rsidR="009375D2" w:rsidRPr="002F65DA" w:rsidRDefault="009375D2" w:rsidP="00AA7A29">
            <w:pPr>
              <w:jc w:val="both"/>
              <w:rPr>
                <w:rFonts w:ascii="Book Antiqua" w:eastAsia="Cambria" w:hAnsi="Book Antiqua" w:cs="Times New Roman"/>
                <w:lang w:val="sq-AL"/>
              </w:rPr>
            </w:pPr>
          </w:p>
        </w:tc>
        <w:tc>
          <w:tcPr>
            <w:tcW w:w="2007" w:type="dxa"/>
            <w:shd w:val="clear" w:color="auto" w:fill="DBE5F1"/>
          </w:tcPr>
          <w:p w14:paraId="4E1C2FE4" w14:textId="78FD4B7B" w:rsidR="009375D2" w:rsidRPr="00C90928" w:rsidRDefault="009375D2" w:rsidP="00AA7A29">
            <w:pPr>
              <w:pStyle w:val="ListParagraph"/>
              <w:spacing w:after="0" w:line="240" w:lineRule="auto"/>
              <w:ind w:left="360"/>
              <w:rPr>
                <w:rFonts w:ascii="Book Antiqua" w:eastAsia="Cambria" w:hAnsi="Book Antiqua" w:cs="Times New Roman"/>
                <w:sz w:val="24"/>
                <w:szCs w:val="24"/>
                <w:lang w:val="sq-AL"/>
              </w:rPr>
            </w:pPr>
            <w:r w:rsidRPr="00C90928">
              <w:rPr>
                <w:rFonts w:ascii="Book Antiqua" w:eastAsia="Cambria" w:hAnsi="Book Antiqua" w:cs="Times New Roman"/>
                <w:sz w:val="24"/>
                <w:szCs w:val="24"/>
                <w:lang w:val="sq-AL"/>
              </w:rPr>
              <w:t>ZBE</w:t>
            </w:r>
            <w:r w:rsidR="00DA73E3">
              <w:rPr>
                <w:rFonts w:ascii="Book Antiqua" w:eastAsia="Cambria" w:hAnsi="Book Antiqua" w:cs="Times New Roman"/>
                <w:b/>
                <w:lang w:val="sq-AL"/>
              </w:rPr>
              <w:t xml:space="preserve"> MSHL</w:t>
            </w:r>
          </w:p>
          <w:p w14:paraId="6151485A" w14:textId="77777777" w:rsidR="009375D2" w:rsidRPr="00C90928" w:rsidRDefault="009375D2" w:rsidP="00AA7A29">
            <w:pPr>
              <w:pStyle w:val="ListParagraph"/>
              <w:spacing w:after="0" w:line="240" w:lineRule="auto"/>
              <w:ind w:left="360"/>
              <w:rPr>
                <w:rFonts w:ascii="Book Antiqua" w:eastAsia="Cambria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075" w:type="dxa"/>
            <w:shd w:val="clear" w:color="auto" w:fill="DBE5F1"/>
          </w:tcPr>
          <w:p w14:paraId="06519FA8" w14:textId="49397836" w:rsidR="00DA73E3" w:rsidRPr="00C64C9E" w:rsidRDefault="00DA73E3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 w:rsidRPr="00C64C9E">
              <w:rPr>
                <w:rFonts w:ascii="Book Antiqua" w:eastAsia="Cambria" w:hAnsi="Book Antiqua" w:cs="Times New Roman"/>
                <w:bCs/>
                <w:lang w:val="sq-AL"/>
              </w:rPr>
              <w:t>Është pranuar</w:t>
            </w:r>
          </w:p>
          <w:p w14:paraId="48254BD3" w14:textId="6C78F410" w:rsidR="009375D2" w:rsidRPr="00C64C9E" w:rsidRDefault="009375D2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 w:rsidRPr="00C64C9E">
              <w:rPr>
                <w:rFonts w:ascii="Book Antiqua" w:eastAsia="Cambria" w:hAnsi="Book Antiqua" w:cs="Times New Roman"/>
                <w:bCs/>
                <w:lang w:val="sq-AL"/>
              </w:rPr>
              <w:t xml:space="preserve"> </w:t>
            </w:r>
          </w:p>
        </w:tc>
        <w:tc>
          <w:tcPr>
            <w:tcW w:w="4230" w:type="dxa"/>
            <w:shd w:val="clear" w:color="auto" w:fill="DBE5F1"/>
          </w:tcPr>
          <w:p w14:paraId="59DAC5CD" w14:textId="1B4BFDFB" w:rsidR="009375D2" w:rsidRPr="00073F47" w:rsidRDefault="00BF0EE8" w:rsidP="00AA7A29">
            <w:pPr>
              <w:rPr>
                <w:rFonts w:ascii="Book Antiqua" w:eastAsia="Cambria" w:hAnsi="Book Antiqua" w:cs="Times New Roman"/>
                <w:lang w:val="sq-AL"/>
              </w:rPr>
            </w:pPr>
            <w:r w:rsidRPr="00073F47">
              <w:rPr>
                <w:rFonts w:ascii="Book Antiqua" w:eastAsia="Cambria" w:hAnsi="Book Antiqua" w:cs="Times New Roman"/>
                <w:lang w:val="sq-AL"/>
              </w:rPr>
              <w:t>Janë marr parasysh dispozitat tjera aktuale që e rregullojnë konfiskimin</w:t>
            </w:r>
          </w:p>
        </w:tc>
      </w:tr>
      <w:tr w:rsidR="00C866C3" w:rsidRPr="00073F47" w14:paraId="69CBE1A6" w14:textId="77777777" w:rsidTr="00C64C9E">
        <w:trPr>
          <w:trHeight w:val="620"/>
        </w:trPr>
        <w:tc>
          <w:tcPr>
            <w:tcW w:w="1733" w:type="dxa"/>
            <w:shd w:val="clear" w:color="auto" w:fill="DBE5F1"/>
          </w:tcPr>
          <w:p w14:paraId="4186468F" w14:textId="77777777" w:rsidR="00C866C3" w:rsidRPr="00CE6338" w:rsidRDefault="00C866C3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 xml:space="preserve">Tema </w:t>
            </w:r>
            <w:r>
              <w:rPr>
                <w:rFonts w:ascii="Book Antiqua" w:eastAsia="Cambria" w:hAnsi="Book Antiqua" w:cs="Times New Roman"/>
                <w:b/>
                <w:lang w:val="sq-AL"/>
              </w:rPr>
              <w:t>2</w:t>
            </w:r>
            <w:r w:rsidRPr="00CE6338">
              <w:rPr>
                <w:rFonts w:ascii="Book Antiqua" w:eastAsia="Cambria" w:hAnsi="Book Antiqua" w:cs="Times New Roman"/>
                <w:b/>
                <w:lang w:val="sq-AL"/>
              </w:rPr>
              <w:t xml:space="preserve"> :</w:t>
            </w:r>
          </w:p>
          <w:p w14:paraId="574DA89A" w14:textId="77777777" w:rsidR="00C866C3" w:rsidRDefault="00C866C3" w:rsidP="00AA7A29">
            <w:pPr>
              <w:rPr>
                <w:rFonts w:ascii="Book Antiqua" w:eastAsia="Cambria" w:hAnsi="Book Antiqua" w:cs="Times New Roman"/>
                <w:b/>
                <w:bCs/>
                <w:lang w:val="sq-AL"/>
              </w:rPr>
            </w:pPr>
          </w:p>
          <w:p w14:paraId="5949EED1" w14:textId="77777777" w:rsidR="00C866C3" w:rsidRPr="00C866C3" w:rsidRDefault="00C866C3" w:rsidP="00AA7A29">
            <w:pPr>
              <w:rPr>
                <w:rFonts w:ascii="Book Antiqua" w:eastAsia="Cambria" w:hAnsi="Book Antiqua" w:cs="Times New Roman"/>
                <w:lang w:val="sq-AL"/>
              </w:rPr>
            </w:pPr>
          </w:p>
          <w:p w14:paraId="045B9DB9" w14:textId="77777777" w:rsidR="00C866C3" w:rsidRPr="00C866C3" w:rsidRDefault="00C866C3" w:rsidP="00AA7A29">
            <w:pPr>
              <w:rPr>
                <w:rFonts w:ascii="Book Antiqua" w:eastAsia="Cambria" w:hAnsi="Book Antiqua" w:cs="Times New Roman"/>
                <w:lang w:val="sq-AL"/>
              </w:rPr>
            </w:pPr>
          </w:p>
          <w:p w14:paraId="4014DC7D" w14:textId="77777777" w:rsidR="00C866C3" w:rsidRDefault="00C866C3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  <w:tc>
          <w:tcPr>
            <w:tcW w:w="3780" w:type="dxa"/>
            <w:shd w:val="clear" w:color="auto" w:fill="DBE5F1"/>
          </w:tcPr>
          <w:p w14:paraId="7B5B7A5A" w14:textId="663F63B8" w:rsidR="00C866C3" w:rsidRDefault="00C866C3" w:rsidP="00AA7A29">
            <w:pPr>
              <w:jc w:val="both"/>
              <w:rPr>
                <w:rFonts w:ascii="Book Antiqua" w:eastAsia="Cambria" w:hAnsi="Book Antiqua" w:cs="Times New Roman"/>
                <w:lang w:val="sq-AL"/>
              </w:rPr>
            </w:pPr>
            <w:r w:rsidRPr="00D078E5">
              <w:rPr>
                <w:rFonts w:ascii="Book Antiqua" w:eastAsia="Cambria" w:hAnsi="Book Antiqua" w:cs="Times New Roman"/>
                <w:bCs/>
                <w:lang w:val="sq-AL"/>
              </w:rPr>
              <w:t xml:space="preserve"> </w:t>
            </w:r>
            <w:proofErr w:type="spellStart"/>
            <w:r>
              <w:rPr>
                <w:rFonts w:ascii="Book Antiqua" w:eastAsia="Cambria" w:hAnsi="Book Antiqua" w:cs="Times New Roman"/>
                <w:bCs/>
                <w:lang w:val="sq-AL"/>
              </w:rPr>
              <w:t>Konsiderimi</w:t>
            </w:r>
            <w:proofErr w:type="spellEnd"/>
            <w:r>
              <w:rPr>
                <w:rFonts w:ascii="Book Antiqua" w:eastAsia="Cambria" w:hAnsi="Book Antiqua" w:cs="Times New Roman"/>
                <w:bCs/>
                <w:lang w:val="sq-AL"/>
              </w:rPr>
              <w:t xml:space="preserve"> i konfiskimit </w:t>
            </w:r>
            <w:r w:rsidR="00E83133">
              <w:rPr>
                <w:rFonts w:ascii="Book Antiqua" w:eastAsia="Cambria" w:hAnsi="Book Antiqua" w:cs="Times New Roman"/>
                <w:bCs/>
                <w:lang w:val="sq-AL"/>
              </w:rPr>
              <w:t xml:space="preserve">civil </w:t>
            </w:r>
            <w:r>
              <w:rPr>
                <w:rFonts w:ascii="Book Antiqua" w:eastAsia="Cambria" w:hAnsi="Book Antiqua" w:cs="Times New Roman"/>
                <w:bCs/>
                <w:lang w:val="sq-AL"/>
              </w:rPr>
              <w:t>si mjet i fundit</w:t>
            </w:r>
          </w:p>
        </w:tc>
        <w:tc>
          <w:tcPr>
            <w:tcW w:w="2007" w:type="dxa"/>
            <w:shd w:val="clear" w:color="auto" w:fill="DBE5F1"/>
          </w:tcPr>
          <w:p w14:paraId="7F71D1D1" w14:textId="40F7E671" w:rsidR="00C866C3" w:rsidRPr="00C90928" w:rsidRDefault="006F48CA" w:rsidP="00AA7A29">
            <w:pPr>
              <w:pStyle w:val="ListParagraph"/>
              <w:spacing w:after="0" w:line="240" w:lineRule="auto"/>
              <w:ind w:left="360"/>
              <w:rPr>
                <w:rFonts w:ascii="Book Antiqua" w:eastAsia="Cambri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mbria" w:hAnsi="Book Antiqua" w:cs="Times New Roman"/>
                <w:sz w:val="24"/>
                <w:szCs w:val="24"/>
                <w:lang w:val="sq-AL"/>
              </w:rPr>
              <w:t>ZBE- MSHL</w:t>
            </w:r>
          </w:p>
        </w:tc>
        <w:tc>
          <w:tcPr>
            <w:tcW w:w="1075" w:type="dxa"/>
            <w:shd w:val="clear" w:color="auto" w:fill="DBE5F1"/>
          </w:tcPr>
          <w:p w14:paraId="4C8B3A55" w14:textId="689D2B63" w:rsidR="00C866C3" w:rsidRPr="00C64C9E" w:rsidRDefault="006F48CA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 w:rsidRPr="00C64C9E">
              <w:rPr>
                <w:rFonts w:ascii="Book Antiqua" w:eastAsia="Cambria" w:hAnsi="Book Antiqua" w:cs="Times New Roman"/>
                <w:bCs/>
                <w:lang w:val="sq-AL"/>
              </w:rPr>
              <w:t>Nuk është pranuar</w:t>
            </w:r>
          </w:p>
        </w:tc>
        <w:tc>
          <w:tcPr>
            <w:tcW w:w="4230" w:type="dxa"/>
            <w:shd w:val="clear" w:color="auto" w:fill="DBE5F1"/>
          </w:tcPr>
          <w:p w14:paraId="1449AF04" w14:textId="5937F47A" w:rsidR="00C866C3" w:rsidRPr="00073F47" w:rsidRDefault="00BF0EE8" w:rsidP="00AA7A29">
            <w:pPr>
              <w:rPr>
                <w:rFonts w:ascii="Book Antiqua" w:eastAsia="Cambria" w:hAnsi="Book Antiqua" w:cs="Times New Roman"/>
                <w:lang w:val="sq-AL"/>
              </w:rPr>
            </w:pPr>
            <w:r w:rsidRPr="00073F47">
              <w:rPr>
                <w:rFonts w:ascii="Book Antiqua" w:eastAsia="Cambria" w:hAnsi="Book Antiqua" w:cs="Times New Roman"/>
                <w:lang w:val="sq-AL"/>
              </w:rPr>
              <w:t xml:space="preserve">Është orientimi dhe </w:t>
            </w:r>
            <w:r w:rsidR="00C64C9E" w:rsidRPr="00073F47">
              <w:rPr>
                <w:rFonts w:ascii="Book Antiqua" w:eastAsia="Cambria" w:hAnsi="Book Antiqua" w:cs="Times New Roman"/>
                <w:lang w:val="sq-AL"/>
              </w:rPr>
              <w:t xml:space="preserve">prioritet </w:t>
            </w:r>
            <w:r w:rsidRPr="00073F47">
              <w:rPr>
                <w:rFonts w:ascii="Book Antiqua" w:eastAsia="Cambria" w:hAnsi="Book Antiqua" w:cs="Times New Roman"/>
                <w:lang w:val="sq-AL"/>
              </w:rPr>
              <w:t>politik për konfiskimin civil</w:t>
            </w:r>
          </w:p>
        </w:tc>
      </w:tr>
      <w:tr w:rsidR="00BF0EE8" w:rsidRPr="00073F47" w14:paraId="1AC8E812" w14:textId="77777777" w:rsidTr="00C64C9E">
        <w:trPr>
          <w:trHeight w:val="1062"/>
        </w:trPr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14:paraId="00FC0402" w14:textId="29F184FF" w:rsidR="00BF0EE8" w:rsidRPr="00C866C3" w:rsidRDefault="00BF0EE8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 w:rsidRPr="00C866C3">
              <w:rPr>
                <w:rFonts w:ascii="Book Antiqua" w:eastAsia="Cambria" w:hAnsi="Book Antiqua" w:cs="Times New Roman"/>
                <w:b/>
                <w:lang w:val="sq-AL"/>
              </w:rPr>
              <w:lastRenderedPageBreak/>
              <w:t>Tema 3:</w:t>
            </w:r>
          </w:p>
        </w:tc>
        <w:tc>
          <w:tcPr>
            <w:tcW w:w="3780" w:type="dxa"/>
            <w:shd w:val="clear" w:color="auto" w:fill="DBE5F1"/>
          </w:tcPr>
          <w:p w14:paraId="658B27A7" w14:textId="2AEB479E" w:rsidR="00BF0EE8" w:rsidRPr="00E7016D" w:rsidRDefault="00BF0EE8" w:rsidP="00AA7A29">
            <w:pPr>
              <w:ind w:left="375" w:hanging="375"/>
              <w:jc w:val="both"/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>Organet p</w:t>
            </w:r>
            <w:r w:rsidRPr="00C866C3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>
              <w:rPr>
                <w:rFonts w:ascii="Book Antiqua" w:eastAsia="Cambria" w:hAnsi="Book Antiqua" w:cs="Times New Roman"/>
                <w:bCs/>
                <w:lang w:val="sq-AL"/>
              </w:rPr>
              <w:t>rgjegj</w:t>
            </w:r>
            <w:r w:rsidRPr="00C866C3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>
              <w:rPr>
                <w:rFonts w:ascii="Book Antiqua" w:eastAsia="Cambria" w:hAnsi="Book Antiqua" w:cs="Times New Roman"/>
                <w:bCs/>
                <w:lang w:val="sq-AL"/>
              </w:rPr>
              <w:t>se</w:t>
            </w:r>
          </w:p>
        </w:tc>
        <w:tc>
          <w:tcPr>
            <w:tcW w:w="2007" w:type="dxa"/>
            <w:shd w:val="clear" w:color="auto" w:fill="DBE5F1"/>
          </w:tcPr>
          <w:p w14:paraId="28853100" w14:textId="1673B5F7" w:rsidR="00BF0EE8" w:rsidRPr="00C866C3" w:rsidRDefault="00BF0EE8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>ZBE-MSHL</w:t>
            </w:r>
          </w:p>
        </w:tc>
        <w:tc>
          <w:tcPr>
            <w:tcW w:w="1075" w:type="dxa"/>
            <w:shd w:val="clear" w:color="auto" w:fill="DBE5F1"/>
          </w:tcPr>
          <w:p w14:paraId="1FFAFE96" w14:textId="44E5EF92" w:rsidR="00BF0EE8" w:rsidRPr="00C64C9E" w:rsidRDefault="00BF0EE8" w:rsidP="00AA7A29">
            <w:pPr>
              <w:rPr>
                <w:rFonts w:ascii="Sylfaen" w:eastAsia="Cambria" w:hAnsi="Sylfaen" w:cs="Times New Roman"/>
                <w:bCs/>
                <w:lang w:val="sq-AL"/>
              </w:rPr>
            </w:pPr>
            <w:r w:rsidRPr="00C64C9E">
              <w:rPr>
                <w:rFonts w:ascii="Sylfaen" w:eastAsia="Cambria" w:hAnsi="Sylfaen" w:cs="Times New Roman"/>
                <w:bCs/>
                <w:lang w:val="sq-AL"/>
              </w:rPr>
              <w:t>Nuk është pranuar</w:t>
            </w:r>
          </w:p>
        </w:tc>
        <w:tc>
          <w:tcPr>
            <w:tcW w:w="4230" w:type="dxa"/>
            <w:shd w:val="clear" w:color="auto" w:fill="DBE5F1"/>
          </w:tcPr>
          <w:p w14:paraId="7B0570E5" w14:textId="7E1EB0A7" w:rsidR="00BF0EE8" w:rsidRPr="00073F47" w:rsidRDefault="00BF0EE8" w:rsidP="00AA7A29">
            <w:pPr>
              <w:jc w:val="both"/>
              <w:rPr>
                <w:rFonts w:ascii="Book Antiqua" w:eastAsia="Cambria" w:hAnsi="Book Antiqua" w:cs="Times New Roman"/>
                <w:bCs/>
                <w:color w:val="FF0000"/>
                <w:lang w:val="sq-AL"/>
              </w:rPr>
            </w:pPr>
            <w:r w:rsidRPr="00073F47">
              <w:rPr>
                <w:rFonts w:ascii="Book Antiqua" w:eastAsia="Cambria" w:hAnsi="Book Antiqua" w:cs="Times New Roman"/>
                <w:lang w:val="sq-AL"/>
              </w:rPr>
              <w:t xml:space="preserve">Është orientimi dhe </w:t>
            </w:r>
            <w:r w:rsidR="00C64C9E" w:rsidRPr="00073F47">
              <w:rPr>
                <w:rFonts w:ascii="Book Antiqua" w:eastAsia="Cambria" w:hAnsi="Book Antiqua" w:cs="Times New Roman"/>
                <w:lang w:val="sq-AL"/>
              </w:rPr>
              <w:t xml:space="preserve">prioritet </w:t>
            </w:r>
            <w:r w:rsidRPr="00073F47">
              <w:rPr>
                <w:rFonts w:ascii="Book Antiqua" w:eastAsia="Cambria" w:hAnsi="Book Antiqua" w:cs="Times New Roman"/>
                <w:lang w:val="sq-AL"/>
              </w:rPr>
              <w:t>politik për konfiskimin civil</w:t>
            </w:r>
          </w:p>
        </w:tc>
      </w:tr>
      <w:tr w:rsidR="00BF0EE8" w:rsidRPr="00CE6338" w14:paraId="678767C3" w14:textId="77777777" w:rsidTr="00C64C9E">
        <w:trPr>
          <w:trHeight w:val="1254"/>
        </w:trPr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96A35F5" w14:textId="77777777" w:rsidR="00BF0EE8" w:rsidRPr="00C866C3" w:rsidRDefault="00BF0EE8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  <w:tc>
          <w:tcPr>
            <w:tcW w:w="3780" w:type="dxa"/>
            <w:shd w:val="clear" w:color="auto" w:fill="DBE5F1"/>
          </w:tcPr>
          <w:p w14:paraId="7AA4E612" w14:textId="5C79628D" w:rsidR="00BF0EE8" w:rsidRDefault="00C64C9E" w:rsidP="00AA7A29">
            <w:pPr>
              <w:ind w:left="375" w:hanging="375"/>
              <w:jc w:val="both"/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>Barra e prov</w:t>
            </w:r>
            <w:r w:rsidRPr="00C64C9E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>
              <w:rPr>
                <w:rFonts w:ascii="Book Antiqua" w:eastAsia="Cambria" w:hAnsi="Book Antiqua" w:cs="Times New Roman"/>
                <w:bCs/>
                <w:lang w:val="sq-AL"/>
              </w:rPr>
              <w:t>s</w:t>
            </w:r>
          </w:p>
        </w:tc>
        <w:tc>
          <w:tcPr>
            <w:tcW w:w="2007" w:type="dxa"/>
            <w:shd w:val="clear" w:color="auto" w:fill="DBE5F1"/>
          </w:tcPr>
          <w:p w14:paraId="231B3A4D" w14:textId="231C7665" w:rsidR="00BF0EE8" w:rsidRDefault="00C64C9E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>ZBE-MSHL</w:t>
            </w:r>
          </w:p>
        </w:tc>
        <w:tc>
          <w:tcPr>
            <w:tcW w:w="1075" w:type="dxa"/>
            <w:shd w:val="clear" w:color="auto" w:fill="DBE5F1"/>
          </w:tcPr>
          <w:p w14:paraId="669855E4" w14:textId="19000F88" w:rsidR="00BF0EE8" w:rsidRPr="00C64C9E" w:rsidRDefault="00C64C9E" w:rsidP="00AA7A29">
            <w:pPr>
              <w:rPr>
                <w:rFonts w:ascii="Sylfaen" w:eastAsia="Cambria" w:hAnsi="Sylfaen" w:cs="Times New Roman"/>
                <w:bCs/>
                <w:lang w:val="sq-AL"/>
              </w:rPr>
            </w:pPr>
            <w:r w:rsidRPr="00C64C9E">
              <w:rPr>
                <w:rFonts w:ascii="Sylfaen" w:eastAsia="Cambria" w:hAnsi="Sylfaen" w:cs="Times New Roman"/>
                <w:bCs/>
                <w:lang w:val="sq-AL"/>
              </w:rPr>
              <w:t>Është pranuar pjesërisht</w:t>
            </w:r>
          </w:p>
        </w:tc>
        <w:tc>
          <w:tcPr>
            <w:tcW w:w="4230" w:type="dxa"/>
            <w:shd w:val="clear" w:color="auto" w:fill="DBE5F1"/>
          </w:tcPr>
          <w:p w14:paraId="7D23F553" w14:textId="77777777" w:rsidR="00BF0EE8" w:rsidRPr="00BF0EE8" w:rsidRDefault="00BF0EE8" w:rsidP="00AA7A29">
            <w:pPr>
              <w:jc w:val="both"/>
              <w:rPr>
                <w:rFonts w:ascii="Book Antiqua" w:eastAsia="Cambria" w:hAnsi="Book Antiqua" w:cs="Times New Roman"/>
                <w:b/>
                <w:lang w:val="sq-AL"/>
              </w:rPr>
            </w:pPr>
          </w:p>
        </w:tc>
      </w:tr>
      <w:tr w:rsidR="00AA7A29" w:rsidRPr="00CE6338" w14:paraId="0D1D5F11" w14:textId="77777777" w:rsidTr="009F3C56">
        <w:trPr>
          <w:trHeight w:val="1254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69C07F93" w14:textId="7BCB1DE4" w:rsidR="00AA7A29" w:rsidRPr="00C866C3" w:rsidRDefault="00C64C9E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>
              <w:rPr>
                <w:rFonts w:ascii="Book Antiqua" w:eastAsia="Cambria" w:hAnsi="Book Antiqua" w:cs="Times New Roman"/>
                <w:b/>
                <w:lang w:val="sq-AL"/>
              </w:rPr>
              <w:t>Tema:</w:t>
            </w:r>
          </w:p>
        </w:tc>
        <w:tc>
          <w:tcPr>
            <w:tcW w:w="3780" w:type="dxa"/>
            <w:shd w:val="clear" w:color="auto" w:fill="DBE5F1"/>
          </w:tcPr>
          <w:p w14:paraId="18EB1A20" w14:textId="07F7A660" w:rsidR="00AA7A29" w:rsidRDefault="00C64C9E" w:rsidP="00AA7A29">
            <w:pPr>
              <w:ind w:left="375" w:hanging="375"/>
              <w:jc w:val="both"/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 xml:space="preserve">Opsionet </w:t>
            </w:r>
          </w:p>
        </w:tc>
        <w:tc>
          <w:tcPr>
            <w:tcW w:w="2007" w:type="dxa"/>
            <w:shd w:val="clear" w:color="auto" w:fill="DBE5F1"/>
          </w:tcPr>
          <w:p w14:paraId="0E55EA6F" w14:textId="6907BD7D" w:rsidR="00AA7A29" w:rsidRDefault="00C64C9E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>IKD</w:t>
            </w:r>
          </w:p>
        </w:tc>
        <w:tc>
          <w:tcPr>
            <w:tcW w:w="1075" w:type="dxa"/>
            <w:shd w:val="clear" w:color="auto" w:fill="DBE5F1"/>
          </w:tcPr>
          <w:p w14:paraId="110F6FA1" w14:textId="4F823B35" w:rsidR="00AA7A29" w:rsidRDefault="00C64C9E" w:rsidP="00AA7A29">
            <w:pPr>
              <w:rPr>
                <w:rFonts w:ascii="Sylfaen" w:eastAsia="Cambria" w:hAnsi="Sylfaen" w:cs="Times New Roman"/>
                <w:bCs/>
                <w:color w:val="FF0000"/>
                <w:lang w:val="sq-AL"/>
              </w:rPr>
            </w:pPr>
            <w:r w:rsidRPr="00C64C9E">
              <w:rPr>
                <w:rFonts w:ascii="Sylfaen" w:eastAsia="Cambria" w:hAnsi="Sylfaen" w:cs="Times New Roman"/>
                <w:bCs/>
                <w:lang w:val="sq-AL"/>
              </w:rPr>
              <w:t>Nuk është pranuar</w:t>
            </w:r>
          </w:p>
        </w:tc>
        <w:tc>
          <w:tcPr>
            <w:tcW w:w="4230" w:type="dxa"/>
            <w:shd w:val="clear" w:color="auto" w:fill="DBE5F1"/>
          </w:tcPr>
          <w:p w14:paraId="183A3C06" w14:textId="3AA59E49" w:rsidR="00AA7A29" w:rsidRPr="00073F47" w:rsidRDefault="00C64C9E" w:rsidP="00C64C9E">
            <w:pPr>
              <w:jc w:val="both"/>
              <w:rPr>
                <w:rFonts w:ascii="Book Antiqua" w:eastAsia="Cambria" w:hAnsi="Book Antiqua" w:cs="Times New Roman"/>
                <w:lang w:val="sq-AL"/>
              </w:rPr>
            </w:pPr>
            <w:r w:rsidRPr="00073F47">
              <w:rPr>
                <w:rFonts w:ascii="Book Antiqua" w:eastAsia="Cambria" w:hAnsi="Book Antiqua" w:cs="Times New Roman"/>
                <w:lang w:val="sq-AL"/>
              </w:rPr>
              <w:t>Opsioni i rekomanduar është orientim dhe prioritet politik për konfiskimin civil</w:t>
            </w:r>
          </w:p>
        </w:tc>
      </w:tr>
      <w:tr w:rsidR="009F3C56" w:rsidRPr="00CE6338" w14:paraId="14447C71" w14:textId="77777777" w:rsidTr="00C64C9E">
        <w:trPr>
          <w:trHeight w:val="1254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DBE5F1"/>
          </w:tcPr>
          <w:p w14:paraId="7F20404A" w14:textId="25680161" w:rsidR="009F3C56" w:rsidRDefault="009F3C56" w:rsidP="00AA7A29">
            <w:pPr>
              <w:rPr>
                <w:rFonts w:ascii="Book Antiqua" w:eastAsia="Cambria" w:hAnsi="Book Antiqua" w:cs="Times New Roman"/>
                <w:b/>
                <w:lang w:val="sq-AL"/>
              </w:rPr>
            </w:pPr>
            <w:r>
              <w:rPr>
                <w:rFonts w:ascii="Book Antiqua" w:eastAsia="Cambria" w:hAnsi="Book Antiqua" w:cs="Times New Roman"/>
                <w:b/>
                <w:lang w:val="sq-AL"/>
              </w:rPr>
              <w:t xml:space="preserve">Tema: </w:t>
            </w:r>
          </w:p>
        </w:tc>
        <w:tc>
          <w:tcPr>
            <w:tcW w:w="3780" w:type="dxa"/>
            <w:shd w:val="clear" w:color="auto" w:fill="DBE5F1"/>
          </w:tcPr>
          <w:p w14:paraId="134F54EA" w14:textId="7ED7A0DB" w:rsidR="009F3C56" w:rsidRDefault="009F3C56" w:rsidP="00AA7A29">
            <w:pPr>
              <w:ind w:left="375" w:hanging="375"/>
              <w:jc w:val="both"/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 xml:space="preserve">Komente </w:t>
            </w:r>
            <w:r w:rsidR="00F34390">
              <w:rPr>
                <w:rFonts w:ascii="Book Antiqua" w:eastAsia="Cambria" w:hAnsi="Book Antiqua" w:cs="Times New Roman"/>
                <w:bCs/>
                <w:lang w:val="sq-AL"/>
              </w:rPr>
              <w:t>t</w:t>
            </w:r>
            <w:r w:rsidRPr="009F3C56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>
              <w:rPr>
                <w:rFonts w:ascii="Book Antiqua" w:eastAsia="Cambria" w:hAnsi="Book Antiqua" w:cs="Times New Roman"/>
                <w:bCs/>
                <w:lang w:val="sq-AL"/>
              </w:rPr>
              <w:t xml:space="preserve"> p</w:t>
            </w:r>
            <w:r w:rsidRPr="009F3C56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>
              <w:rPr>
                <w:rFonts w:ascii="Book Antiqua" w:eastAsia="Cambria" w:hAnsi="Book Antiqua" w:cs="Times New Roman"/>
                <w:bCs/>
                <w:lang w:val="sq-AL"/>
              </w:rPr>
              <w:t>rgjithshme</w:t>
            </w:r>
            <w:r w:rsidR="00F34390">
              <w:rPr>
                <w:rFonts w:ascii="Book Antiqua" w:eastAsia="Cambria" w:hAnsi="Book Antiqua" w:cs="Times New Roman"/>
                <w:bCs/>
                <w:lang w:val="sq-AL"/>
              </w:rPr>
              <w:t xml:space="preserve"> p</w:t>
            </w:r>
            <w:r w:rsidR="00F34390" w:rsidRPr="00F34390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 w:rsidR="00F34390">
              <w:rPr>
                <w:rFonts w:ascii="Book Antiqua" w:eastAsia="Cambria" w:hAnsi="Book Antiqua" w:cs="Times New Roman"/>
                <w:bCs/>
                <w:lang w:val="sq-AL"/>
              </w:rPr>
              <w:t>r fush</w:t>
            </w:r>
            <w:r w:rsidR="00F34390" w:rsidRPr="00F34390">
              <w:rPr>
                <w:rFonts w:ascii="Book Antiqua" w:eastAsia="Cambria" w:hAnsi="Book Antiqua" w:cs="Times New Roman"/>
                <w:bCs/>
                <w:lang w:val="sq-AL"/>
              </w:rPr>
              <w:t>ë</w:t>
            </w:r>
            <w:r w:rsidR="00F34390">
              <w:rPr>
                <w:rFonts w:ascii="Book Antiqua" w:eastAsia="Cambria" w:hAnsi="Book Antiqua" w:cs="Times New Roman"/>
                <w:bCs/>
                <w:lang w:val="sq-AL"/>
              </w:rPr>
              <w:t>n e konfiskimit</w:t>
            </w:r>
          </w:p>
        </w:tc>
        <w:tc>
          <w:tcPr>
            <w:tcW w:w="2007" w:type="dxa"/>
            <w:shd w:val="clear" w:color="auto" w:fill="DBE5F1"/>
          </w:tcPr>
          <w:p w14:paraId="65795C90" w14:textId="762FC17E" w:rsidR="009F3C56" w:rsidRDefault="009F3C56" w:rsidP="00AA7A29">
            <w:pPr>
              <w:rPr>
                <w:rFonts w:ascii="Book Antiqua" w:eastAsia="Cambria" w:hAnsi="Book Antiqua" w:cs="Times New Roman"/>
                <w:bCs/>
                <w:lang w:val="sq-AL"/>
              </w:rPr>
            </w:pPr>
            <w:r>
              <w:rPr>
                <w:rFonts w:ascii="Book Antiqua" w:eastAsia="Cambria" w:hAnsi="Book Antiqua" w:cs="Times New Roman"/>
                <w:bCs/>
                <w:lang w:val="sq-AL"/>
              </w:rPr>
              <w:t xml:space="preserve">Besim  </w:t>
            </w:r>
            <w:proofErr w:type="spellStart"/>
            <w:r>
              <w:rPr>
                <w:rFonts w:ascii="Book Antiqua" w:eastAsia="Cambria" w:hAnsi="Book Antiqua" w:cs="Times New Roman"/>
                <w:bCs/>
                <w:lang w:val="sq-AL"/>
              </w:rPr>
              <w:t>Parduzi</w:t>
            </w:r>
            <w:proofErr w:type="spellEnd"/>
          </w:p>
        </w:tc>
        <w:tc>
          <w:tcPr>
            <w:tcW w:w="1075" w:type="dxa"/>
            <w:shd w:val="clear" w:color="auto" w:fill="DBE5F1"/>
          </w:tcPr>
          <w:p w14:paraId="7BE0EC0E" w14:textId="669C9203" w:rsidR="009F3C56" w:rsidRPr="00C64C9E" w:rsidRDefault="009F3C56" w:rsidP="00AA7A29">
            <w:pPr>
              <w:rPr>
                <w:rFonts w:ascii="Sylfaen" w:eastAsia="Cambria" w:hAnsi="Sylfaen" w:cs="Times New Roman"/>
                <w:bCs/>
                <w:lang w:val="sq-AL"/>
              </w:rPr>
            </w:pPr>
            <w:r>
              <w:rPr>
                <w:rFonts w:ascii="Sylfaen" w:eastAsia="Cambria" w:hAnsi="Sylfaen" w:cs="Times New Roman"/>
                <w:bCs/>
                <w:lang w:val="sq-AL"/>
              </w:rPr>
              <w:t>Nuk jan</w:t>
            </w:r>
            <w:r w:rsidRPr="009F3C56">
              <w:rPr>
                <w:rFonts w:ascii="Sylfaen" w:eastAsia="Cambria" w:hAnsi="Sylfaen" w:cs="Times New Roman"/>
                <w:bCs/>
                <w:lang w:val="sq-AL"/>
              </w:rPr>
              <w:t>ë</w:t>
            </w:r>
            <w:r>
              <w:rPr>
                <w:rFonts w:ascii="Sylfaen" w:eastAsia="Cambria" w:hAnsi="Sylfaen" w:cs="Times New Roman"/>
                <w:bCs/>
                <w:lang w:val="sq-AL"/>
              </w:rPr>
              <w:t xml:space="preserve"> pranuar</w:t>
            </w:r>
          </w:p>
        </w:tc>
        <w:tc>
          <w:tcPr>
            <w:tcW w:w="4230" w:type="dxa"/>
            <w:shd w:val="clear" w:color="auto" w:fill="DBE5F1"/>
          </w:tcPr>
          <w:p w14:paraId="7ECCDCED" w14:textId="7A7196D3" w:rsidR="009F3C56" w:rsidRPr="00073F47" w:rsidRDefault="009F3C56" w:rsidP="00C64C9E">
            <w:pPr>
              <w:jc w:val="both"/>
              <w:rPr>
                <w:rFonts w:ascii="Book Antiqua" w:eastAsia="Cambria" w:hAnsi="Book Antiqua" w:cs="Times New Roman"/>
                <w:lang w:val="sq-AL"/>
              </w:rPr>
            </w:pPr>
            <w:r w:rsidRPr="00073F47">
              <w:rPr>
                <w:rFonts w:ascii="Book Antiqua" w:eastAsia="Cambria" w:hAnsi="Book Antiqua" w:cs="Times New Roman"/>
                <w:lang w:val="sq-AL"/>
              </w:rPr>
              <w:t>Është orientimi dhe prioritet politik për konfiskimin civil</w:t>
            </w:r>
          </w:p>
        </w:tc>
      </w:tr>
    </w:tbl>
    <w:p w14:paraId="016E5AAA" w14:textId="626C2A4C" w:rsidR="009375D2" w:rsidRPr="00CE6338" w:rsidRDefault="00AA7A29" w:rsidP="009375D2">
      <w:pPr>
        <w:rPr>
          <w:rFonts w:ascii="Book Antiqua" w:eastAsia="Cambria" w:hAnsi="Book Antiqua" w:cs="Times New Roman"/>
          <w:lang w:val="sq-AL"/>
        </w:rPr>
      </w:pPr>
      <w:r>
        <w:rPr>
          <w:rFonts w:ascii="Book Antiqua" w:eastAsia="Cambria" w:hAnsi="Book Antiqua" w:cs="Times New Roman"/>
          <w:lang w:val="sq-AL"/>
        </w:rPr>
        <w:br w:type="textWrapping" w:clear="all"/>
      </w:r>
    </w:p>
    <w:p w14:paraId="0198CFCD" w14:textId="77777777" w:rsidR="009375D2" w:rsidRPr="00B803E1" w:rsidRDefault="009375D2" w:rsidP="009375D2">
      <w:pPr>
        <w:rPr>
          <w:lang w:val="sq-AL"/>
        </w:rPr>
      </w:pPr>
    </w:p>
    <w:p w14:paraId="0990CCD7" w14:textId="77777777" w:rsidR="00784B6F" w:rsidRPr="0053746A" w:rsidRDefault="00784B6F">
      <w:pPr>
        <w:rPr>
          <w:rFonts w:ascii="Book Antiqua" w:hAnsi="Book Antiqua"/>
          <w:lang w:val="sq-AL"/>
        </w:rPr>
      </w:pPr>
    </w:p>
    <w:sectPr w:rsidR="00784B6F" w:rsidRPr="0053746A" w:rsidSect="00D4783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2B28" w14:textId="77777777" w:rsidR="00C9185A" w:rsidRDefault="00C9185A">
      <w:r>
        <w:separator/>
      </w:r>
    </w:p>
  </w:endnote>
  <w:endnote w:type="continuationSeparator" w:id="0">
    <w:p w14:paraId="4BCBEBE6" w14:textId="77777777" w:rsidR="00C9185A" w:rsidRDefault="00C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F8C1" w14:textId="77777777" w:rsidR="00DF0A38" w:rsidRDefault="00DF0A38" w:rsidP="00D478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8EB96" w14:textId="77777777" w:rsidR="00DF0A38" w:rsidRDefault="00DF0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1D6C" w14:textId="3B445E9B" w:rsidR="00DF0A38" w:rsidRDefault="00DF0A38" w:rsidP="00D478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F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83A029" w14:textId="77777777" w:rsidR="00DF0A38" w:rsidRDefault="00DF0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4766" w14:textId="77777777" w:rsidR="00C9185A" w:rsidRDefault="00C9185A">
      <w:r>
        <w:separator/>
      </w:r>
    </w:p>
  </w:footnote>
  <w:footnote w:type="continuationSeparator" w:id="0">
    <w:p w14:paraId="18D83BEC" w14:textId="77777777" w:rsidR="00C9185A" w:rsidRDefault="00C9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A11"/>
    <w:multiLevelType w:val="multilevel"/>
    <w:tmpl w:val="1A6AD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B4760"/>
    <w:multiLevelType w:val="multilevel"/>
    <w:tmpl w:val="E910A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BE7FBE"/>
    <w:multiLevelType w:val="multilevel"/>
    <w:tmpl w:val="DB747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5A6F"/>
    <w:multiLevelType w:val="multilevel"/>
    <w:tmpl w:val="5B9AA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5"/>
    <w:rsid w:val="0001141E"/>
    <w:rsid w:val="000269BC"/>
    <w:rsid w:val="00030626"/>
    <w:rsid w:val="00063F1C"/>
    <w:rsid w:val="00073F47"/>
    <w:rsid w:val="00094011"/>
    <w:rsid w:val="000D125B"/>
    <w:rsid w:val="000D1806"/>
    <w:rsid w:val="000F69A1"/>
    <w:rsid w:val="00114D3A"/>
    <w:rsid w:val="00126B25"/>
    <w:rsid w:val="00156D31"/>
    <w:rsid w:val="00163B06"/>
    <w:rsid w:val="001A55D1"/>
    <w:rsid w:val="001D5604"/>
    <w:rsid w:val="001E21AF"/>
    <w:rsid w:val="00264211"/>
    <w:rsid w:val="002706D0"/>
    <w:rsid w:val="00277282"/>
    <w:rsid w:val="002D6734"/>
    <w:rsid w:val="002F65DA"/>
    <w:rsid w:val="003710AC"/>
    <w:rsid w:val="00386928"/>
    <w:rsid w:val="003F1A7A"/>
    <w:rsid w:val="003F55F1"/>
    <w:rsid w:val="00417FDA"/>
    <w:rsid w:val="00426D01"/>
    <w:rsid w:val="00431EA6"/>
    <w:rsid w:val="00481E2B"/>
    <w:rsid w:val="00487D76"/>
    <w:rsid w:val="004B0810"/>
    <w:rsid w:val="004B62EA"/>
    <w:rsid w:val="004F33DF"/>
    <w:rsid w:val="004F4230"/>
    <w:rsid w:val="004F7CFC"/>
    <w:rsid w:val="00514572"/>
    <w:rsid w:val="005235FE"/>
    <w:rsid w:val="00533D48"/>
    <w:rsid w:val="0053746A"/>
    <w:rsid w:val="0055374E"/>
    <w:rsid w:val="005776FD"/>
    <w:rsid w:val="005A6F75"/>
    <w:rsid w:val="005C4DBB"/>
    <w:rsid w:val="00602F0E"/>
    <w:rsid w:val="00604B21"/>
    <w:rsid w:val="00640AD1"/>
    <w:rsid w:val="00653D5C"/>
    <w:rsid w:val="00653D64"/>
    <w:rsid w:val="00654EC6"/>
    <w:rsid w:val="006727DA"/>
    <w:rsid w:val="006F48CA"/>
    <w:rsid w:val="007336AB"/>
    <w:rsid w:val="007344BA"/>
    <w:rsid w:val="0074150D"/>
    <w:rsid w:val="007419CE"/>
    <w:rsid w:val="00784B6F"/>
    <w:rsid w:val="00787984"/>
    <w:rsid w:val="00807055"/>
    <w:rsid w:val="008454A0"/>
    <w:rsid w:val="008740A8"/>
    <w:rsid w:val="008776D7"/>
    <w:rsid w:val="00882615"/>
    <w:rsid w:val="0088565D"/>
    <w:rsid w:val="008B0187"/>
    <w:rsid w:val="008C754A"/>
    <w:rsid w:val="008E1C57"/>
    <w:rsid w:val="0090015C"/>
    <w:rsid w:val="009150F0"/>
    <w:rsid w:val="009375D2"/>
    <w:rsid w:val="00951D15"/>
    <w:rsid w:val="0097421B"/>
    <w:rsid w:val="0098070B"/>
    <w:rsid w:val="00980E5D"/>
    <w:rsid w:val="009D3EB3"/>
    <w:rsid w:val="009D5B2E"/>
    <w:rsid w:val="009F3C56"/>
    <w:rsid w:val="00A3688B"/>
    <w:rsid w:val="00A75500"/>
    <w:rsid w:val="00A81C25"/>
    <w:rsid w:val="00AA7A29"/>
    <w:rsid w:val="00B4487C"/>
    <w:rsid w:val="00B4740B"/>
    <w:rsid w:val="00B52A11"/>
    <w:rsid w:val="00B751DC"/>
    <w:rsid w:val="00BB2070"/>
    <w:rsid w:val="00BB720F"/>
    <w:rsid w:val="00BF0EE8"/>
    <w:rsid w:val="00C32E63"/>
    <w:rsid w:val="00C43E73"/>
    <w:rsid w:val="00C64C9E"/>
    <w:rsid w:val="00C77F0D"/>
    <w:rsid w:val="00C866C3"/>
    <w:rsid w:val="00C9185A"/>
    <w:rsid w:val="00CC3487"/>
    <w:rsid w:val="00CE6897"/>
    <w:rsid w:val="00D02BC4"/>
    <w:rsid w:val="00D47835"/>
    <w:rsid w:val="00DA09D2"/>
    <w:rsid w:val="00DA73E3"/>
    <w:rsid w:val="00DB156D"/>
    <w:rsid w:val="00DF0A38"/>
    <w:rsid w:val="00DF43A3"/>
    <w:rsid w:val="00E13890"/>
    <w:rsid w:val="00E21481"/>
    <w:rsid w:val="00E2188D"/>
    <w:rsid w:val="00E83133"/>
    <w:rsid w:val="00E83AB3"/>
    <w:rsid w:val="00EA0F48"/>
    <w:rsid w:val="00EA13C2"/>
    <w:rsid w:val="00EB00C4"/>
    <w:rsid w:val="00EC4B2A"/>
    <w:rsid w:val="00F34390"/>
    <w:rsid w:val="00F35EFB"/>
    <w:rsid w:val="00F531A4"/>
    <w:rsid w:val="00F768D7"/>
    <w:rsid w:val="00FA461C"/>
    <w:rsid w:val="00FC1E63"/>
    <w:rsid w:val="00FC4213"/>
    <w:rsid w:val="00FD265E"/>
    <w:rsid w:val="00FE164D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5E96"/>
  <w15:docId w15:val="{7E8F66A5-E460-498C-889C-B2BEB10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A81C2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A81C25"/>
  </w:style>
  <w:style w:type="paragraph" w:styleId="Footer">
    <w:name w:val="footer"/>
    <w:basedOn w:val="Normal"/>
    <w:link w:val="FooterChar"/>
    <w:uiPriority w:val="99"/>
    <w:unhideWhenUsed/>
    <w:rsid w:val="00A81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25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81C25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A81C25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A81C25"/>
    <w:pPr>
      <w:spacing w:after="0" w:line="240" w:lineRule="auto"/>
    </w:pPr>
    <w:rPr>
      <w:rFonts w:ascii="Times New Roman" w:eastAsia="Calibri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D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3746A"/>
    <w:pPr>
      <w:spacing w:after="0"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375D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640AD1"/>
  </w:style>
  <w:style w:type="character" w:customStyle="1" w:styleId="eop">
    <w:name w:val="eop"/>
    <w:basedOn w:val="DefaultParagraphFont"/>
    <w:rsid w:val="00640AD1"/>
  </w:style>
  <w:style w:type="paragraph" w:styleId="Header">
    <w:name w:val="header"/>
    <w:basedOn w:val="Normal"/>
    <w:link w:val="HeaderChar"/>
    <w:uiPriority w:val="99"/>
    <w:unhideWhenUsed/>
    <w:rsid w:val="00C86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C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Ruzhdi Osmani</cp:lastModifiedBy>
  <cp:revision>77</cp:revision>
  <dcterms:created xsi:type="dcterms:W3CDTF">2021-11-24T13:05:00Z</dcterms:created>
  <dcterms:modified xsi:type="dcterms:W3CDTF">2022-03-03T07:22:00Z</dcterms:modified>
</cp:coreProperties>
</file>