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252" w:rsidRPr="00D71819" w:rsidRDefault="005C3252" w:rsidP="005C3252">
      <w:pPr>
        <w:jc w:val="center"/>
        <w:rPr>
          <w:noProof/>
          <w:lang w:val="en-US"/>
        </w:rPr>
      </w:pPr>
      <w:bookmarkStart w:id="0" w:name="OLE_LINK3"/>
      <w:r w:rsidRPr="00D71819">
        <w:rPr>
          <w:noProof/>
          <w:lang w:val="en-US"/>
        </w:rPr>
        <w:drawing>
          <wp:inline distT="0" distB="0" distL="0" distR="0">
            <wp:extent cx="923925" cy="1152525"/>
            <wp:effectExtent l="0" t="0" r="9525" b="9525"/>
            <wp:docPr id="3" name="Picture 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152525"/>
                    </a:xfrm>
                    <a:prstGeom prst="rect">
                      <a:avLst/>
                    </a:prstGeom>
                    <a:noFill/>
                    <a:ln>
                      <a:noFill/>
                    </a:ln>
                  </pic:spPr>
                </pic:pic>
              </a:graphicData>
            </a:graphic>
          </wp:inline>
        </w:drawing>
      </w:r>
    </w:p>
    <w:bookmarkEnd w:id="0"/>
    <w:p w:rsidR="005C3252" w:rsidRPr="00D71819" w:rsidRDefault="005C3252" w:rsidP="005C3252">
      <w:pPr>
        <w:jc w:val="center"/>
        <w:rPr>
          <w:noProof/>
          <w:lang w:val="en-US"/>
        </w:rPr>
      </w:pPr>
      <w:r w:rsidRPr="00D71819">
        <w:rPr>
          <w:noProof/>
          <w:lang w:val="en-US"/>
        </w:rPr>
        <w:t>Republika e Kosovës</w:t>
      </w:r>
    </w:p>
    <w:p w:rsidR="005C3252" w:rsidRPr="00D71819" w:rsidRDefault="005C3252" w:rsidP="005C3252">
      <w:pPr>
        <w:jc w:val="center"/>
        <w:rPr>
          <w:noProof/>
          <w:lang w:val="en-US"/>
        </w:rPr>
      </w:pPr>
      <w:r w:rsidRPr="00D71819">
        <w:rPr>
          <w:noProof/>
          <w:lang w:val="en-US"/>
        </w:rPr>
        <w:t>Republika Kosova-Republic of Kosovo</w:t>
      </w:r>
    </w:p>
    <w:p w:rsidR="005C3252" w:rsidRPr="00D71819" w:rsidRDefault="005C3252" w:rsidP="005C3252">
      <w:pPr>
        <w:jc w:val="center"/>
        <w:rPr>
          <w:noProof/>
          <w:lang w:val="en-US"/>
        </w:rPr>
      </w:pPr>
      <w:r w:rsidRPr="00D71819">
        <w:rPr>
          <w:noProof/>
          <w:lang w:val="en-US"/>
        </w:rPr>
        <w:t xml:space="preserve">Qeveria-Vlada-Government </w:t>
      </w:r>
    </w:p>
    <w:p w:rsidR="005C3252" w:rsidRPr="00D71819" w:rsidRDefault="005C3252" w:rsidP="005C3252">
      <w:pPr>
        <w:jc w:val="center"/>
        <w:rPr>
          <w:noProof/>
          <w:lang w:val="en-US"/>
        </w:rPr>
      </w:pPr>
    </w:p>
    <w:p w:rsidR="005C3252" w:rsidRPr="00D71819" w:rsidRDefault="005C3252" w:rsidP="005C3252">
      <w:pPr>
        <w:jc w:val="center"/>
        <w:rPr>
          <w:noProof/>
        </w:rPr>
      </w:pPr>
      <w:r w:rsidRPr="00D71819">
        <w:rPr>
          <w:noProof/>
        </w:rPr>
        <w:t>MINISTRIA E FINANCAVE</w:t>
      </w:r>
    </w:p>
    <w:p w:rsidR="005C3252" w:rsidRPr="00D71819" w:rsidRDefault="005C3252" w:rsidP="005C3252">
      <w:pPr>
        <w:jc w:val="center"/>
        <w:rPr>
          <w:noProof/>
        </w:rPr>
      </w:pPr>
      <w:r w:rsidRPr="00D71819">
        <w:rPr>
          <w:noProof/>
        </w:rPr>
        <w:t>MINISTARSTVO ZA FINANCIJE / MINISTRY OF FINANCE</w:t>
      </w:r>
    </w:p>
    <w:p w:rsidR="005C3252" w:rsidRPr="00D71819" w:rsidRDefault="005C3252" w:rsidP="005C3252">
      <w:pPr>
        <w:rPr>
          <w:color w:val="000000"/>
        </w:rPr>
      </w:pPr>
    </w:p>
    <w:p w:rsidR="005C3252" w:rsidRPr="00D71819" w:rsidRDefault="005C3252" w:rsidP="005C3252">
      <w:pPr>
        <w:rPr>
          <w:color w:val="000000"/>
        </w:rPr>
      </w:pPr>
    </w:p>
    <w:p w:rsidR="005C3252" w:rsidRPr="00D71819" w:rsidRDefault="005C3252" w:rsidP="005C3252">
      <w:pPr>
        <w:rPr>
          <w:color w:val="000000"/>
        </w:rPr>
      </w:pPr>
    </w:p>
    <w:p w:rsidR="005C3252" w:rsidRPr="00D71819" w:rsidRDefault="005C3252" w:rsidP="005C3252">
      <w:pPr>
        <w:spacing w:line="276" w:lineRule="auto"/>
        <w:jc w:val="center"/>
        <w:rPr>
          <w:color w:val="000000"/>
        </w:rPr>
      </w:pPr>
    </w:p>
    <w:p w:rsidR="005C3252" w:rsidRPr="00BC0018" w:rsidRDefault="005C3252" w:rsidP="005C3252">
      <w:pPr>
        <w:pStyle w:val="NormalWeb"/>
        <w:spacing w:after="340" w:line="276" w:lineRule="auto"/>
        <w:jc w:val="center"/>
        <w:rPr>
          <w:b/>
          <w:color w:val="000000"/>
          <w:sz w:val="32"/>
          <w:u w:val="single"/>
        </w:rPr>
      </w:pPr>
      <w:r w:rsidRPr="00BC0018">
        <w:rPr>
          <w:b/>
          <w:color w:val="000000"/>
          <w:sz w:val="32"/>
        </w:rPr>
        <w:t>Strategjia Kombëtare e Republikës së Kosovës për Parandalimin dhe Luftimin e Ekonomisë Jo-formale, Pastrimin e Parave, Financimin e Terrorizmit dhe Krimeve Financiare 2019-2023</w:t>
      </w:r>
    </w:p>
    <w:p w:rsidR="005C3252" w:rsidRPr="00D71819" w:rsidRDefault="005C3252" w:rsidP="005C3252">
      <w:pPr>
        <w:spacing w:line="276" w:lineRule="auto"/>
        <w:jc w:val="center"/>
        <w:rPr>
          <w:b/>
          <w:color w:val="000000"/>
          <w:u w:val="single"/>
        </w:rPr>
      </w:pPr>
    </w:p>
    <w:p w:rsidR="005C3252" w:rsidRPr="00D71819" w:rsidRDefault="005C3252" w:rsidP="005C3252">
      <w:pPr>
        <w:spacing w:line="276" w:lineRule="auto"/>
        <w:jc w:val="center"/>
        <w:rPr>
          <w:b/>
          <w:color w:val="000000"/>
          <w:u w:val="single"/>
        </w:rPr>
      </w:pPr>
    </w:p>
    <w:p w:rsidR="005C3252" w:rsidRPr="00D71819" w:rsidRDefault="005C3252" w:rsidP="005C3252">
      <w:pPr>
        <w:spacing w:line="276" w:lineRule="auto"/>
        <w:jc w:val="center"/>
        <w:rPr>
          <w:b/>
          <w:color w:val="000000"/>
          <w:u w:val="single"/>
        </w:rPr>
      </w:pPr>
    </w:p>
    <w:p w:rsidR="005C3252" w:rsidRPr="00D71819" w:rsidRDefault="005C3252" w:rsidP="005C3252">
      <w:pPr>
        <w:spacing w:line="276" w:lineRule="auto"/>
        <w:jc w:val="center"/>
        <w:rPr>
          <w:b/>
          <w:color w:val="000000"/>
          <w:u w:val="single"/>
        </w:rPr>
      </w:pPr>
    </w:p>
    <w:p w:rsidR="005C3252" w:rsidRPr="00D71819" w:rsidRDefault="005C3252" w:rsidP="005C3252">
      <w:pPr>
        <w:spacing w:line="276" w:lineRule="auto"/>
        <w:jc w:val="center"/>
        <w:rPr>
          <w:b/>
          <w:color w:val="000000"/>
          <w:u w:val="single"/>
        </w:rPr>
      </w:pPr>
    </w:p>
    <w:p w:rsidR="005C3252" w:rsidRPr="00D71819" w:rsidRDefault="005C3252" w:rsidP="005C3252">
      <w:pPr>
        <w:spacing w:line="276" w:lineRule="auto"/>
        <w:jc w:val="center"/>
        <w:rPr>
          <w:b/>
          <w:color w:val="000000"/>
          <w:u w:val="single"/>
        </w:rPr>
      </w:pPr>
    </w:p>
    <w:p w:rsidR="005C3252" w:rsidRPr="00D71819" w:rsidRDefault="005C3252" w:rsidP="005C3252">
      <w:pPr>
        <w:spacing w:line="276" w:lineRule="auto"/>
        <w:jc w:val="center"/>
        <w:rPr>
          <w:b/>
          <w:color w:val="000000"/>
          <w:u w:val="single"/>
        </w:rPr>
      </w:pPr>
    </w:p>
    <w:p w:rsidR="005C3252" w:rsidRPr="00D71819" w:rsidRDefault="005C3252" w:rsidP="005C3252">
      <w:pPr>
        <w:spacing w:line="276" w:lineRule="auto"/>
        <w:jc w:val="center"/>
        <w:rPr>
          <w:b/>
          <w:color w:val="000000"/>
          <w:u w:val="single"/>
        </w:rPr>
      </w:pPr>
    </w:p>
    <w:p w:rsidR="005C3252" w:rsidRPr="00D71819" w:rsidRDefault="005C3252" w:rsidP="005C3252">
      <w:pPr>
        <w:spacing w:line="276" w:lineRule="auto"/>
        <w:jc w:val="center"/>
        <w:rPr>
          <w:b/>
          <w:color w:val="000000"/>
          <w:u w:val="single"/>
        </w:rPr>
      </w:pPr>
    </w:p>
    <w:p w:rsidR="005C3252" w:rsidRDefault="005C3252" w:rsidP="005C3252">
      <w:pPr>
        <w:spacing w:line="276" w:lineRule="auto"/>
        <w:jc w:val="center"/>
        <w:rPr>
          <w:b/>
          <w:color w:val="000000"/>
          <w:u w:val="single"/>
        </w:rPr>
      </w:pPr>
    </w:p>
    <w:p w:rsidR="005C3252" w:rsidRDefault="005C3252" w:rsidP="005C3252">
      <w:pPr>
        <w:spacing w:line="276" w:lineRule="auto"/>
        <w:jc w:val="center"/>
        <w:rPr>
          <w:b/>
          <w:color w:val="000000"/>
          <w:u w:val="single"/>
        </w:rPr>
      </w:pPr>
    </w:p>
    <w:p w:rsidR="005C3252" w:rsidRDefault="005C3252" w:rsidP="005C3252">
      <w:pPr>
        <w:spacing w:line="276" w:lineRule="auto"/>
        <w:jc w:val="center"/>
        <w:rPr>
          <w:b/>
          <w:color w:val="000000"/>
          <w:u w:val="single"/>
        </w:rPr>
      </w:pPr>
    </w:p>
    <w:p w:rsidR="005C3252" w:rsidRDefault="005C3252" w:rsidP="005C3252">
      <w:pPr>
        <w:spacing w:line="276" w:lineRule="auto"/>
        <w:jc w:val="center"/>
        <w:rPr>
          <w:b/>
          <w:color w:val="000000"/>
          <w:u w:val="single"/>
        </w:rPr>
      </w:pPr>
    </w:p>
    <w:p w:rsidR="005C3252" w:rsidRDefault="005C3252" w:rsidP="005C3252">
      <w:pPr>
        <w:spacing w:line="276" w:lineRule="auto"/>
        <w:jc w:val="center"/>
        <w:rPr>
          <w:b/>
          <w:color w:val="000000"/>
          <w:u w:val="single"/>
        </w:rPr>
      </w:pPr>
    </w:p>
    <w:p w:rsidR="005C3252" w:rsidRDefault="005C3252" w:rsidP="005C3252">
      <w:pPr>
        <w:spacing w:line="276" w:lineRule="auto"/>
        <w:jc w:val="center"/>
        <w:rPr>
          <w:b/>
          <w:color w:val="000000"/>
          <w:u w:val="single"/>
        </w:rPr>
      </w:pPr>
    </w:p>
    <w:p w:rsidR="005C3252" w:rsidRPr="00D71819" w:rsidRDefault="005C3252" w:rsidP="005C3252">
      <w:pPr>
        <w:spacing w:line="276" w:lineRule="auto"/>
        <w:jc w:val="center"/>
        <w:rPr>
          <w:b/>
          <w:color w:val="000000"/>
          <w:u w:val="single"/>
        </w:rPr>
      </w:pPr>
    </w:p>
    <w:p w:rsidR="005C3252" w:rsidRPr="00D71819" w:rsidRDefault="005C3252" w:rsidP="005C3252">
      <w:pPr>
        <w:spacing w:line="276" w:lineRule="auto"/>
        <w:jc w:val="center"/>
        <w:rPr>
          <w:b/>
          <w:color w:val="000000"/>
          <w:u w:val="single"/>
        </w:rPr>
      </w:pPr>
    </w:p>
    <w:p w:rsidR="005C3252" w:rsidRPr="00D71819" w:rsidRDefault="005C3252" w:rsidP="005C3252">
      <w:pPr>
        <w:spacing w:line="276" w:lineRule="auto"/>
        <w:jc w:val="center"/>
        <w:rPr>
          <w:b/>
          <w:color w:val="000000"/>
          <w:u w:val="single"/>
        </w:rPr>
      </w:pPr>
    </w:p>
    <w:p w:rsidR="005C3252" w:rsidRPr="00CB2A72" w:rsidRDefault="005C3252" w:rsidP="005C3252">
      <w:pPr>
        <w:spacing w:line="276" w:lineRule="auto"/>
        <w:jc w:val="center"/>
        <w:rPr>
          <w:b/>
          <w:color w:val="000000"/>
          <w:u w:val="single"/>
        </w:rPr>
      </w:pPr>
      <w:r w:rsidRPr="00D71819">
        <w:rPr>
          <w:b/>
          <w:color w:val="000000"/>
          <w:u w:val="single"/>
        </w:rPr>
        <w:t>Prishtinë</w:t>
      </w:r>
      <w:r>
        <w:rPr>
          <w:b/>
          <w:color w:val="000000"/>
          <w:u w:val="single"/>
        </w:rPr>
        <w:t>, Maj</w:t>
      </w:r>
      <w:r w:rsidRPr="00D71819">
        <w:rPr>
          <w:b/>
          <w:color w:val="000000"/>
          <w:u w:val="single"/>
        </w:rPr>
        <w:t xml:space="preserve"> 2019</w:t>
      </w:r>
    </w:p>
    <w:p w:rsidR="005C3252" w:rsidRDefault="00B82ABF" w:rsidP="005C3252">
      <w:pPr>
        <w:pStyle w:val="TOCHeading"/>
        <w:rPr>
          <w:rFonts w:ascii="Times New Roman" w:hAnsi="Times New Roman"/>
          <w:szCs w:val="20"/>
        </w:rPr>
      </w:pPr>
      <w:r w:rsidRPr="0056011C">
        <w:rPr>
          <w:rFonts w:ascii="Times New Roman" w:hAnsi="Times New Roman"/>
          <w:noProof/>
          <w:szCs w:val="20"/>
          <w:lang w:eastAsia="en-US"/>
        </w:rPr>
        <w:lastRenderedPageBreak/>
        <mc:AlternateContent>
          <mc:Choice Requires="wps">
            <w:drawing>
              <wp:anchor distT="0" distB="0" distL="114300" distR="114300" simplePos="0" relativeHeight="251662336" behindDoc="1" locked="0" layoutInCell="1" allowOverlap="1">
                <wp:simplePos x="0" y="0"/>
                <wp:positionH relativeFrom="column">
                  <wp:posOffset>-923925</wp:posOffset>
                </wp:positionH>
                <wp:positionV relativeFrom="paragraph">
                  <wp:posOffset>-843915</wp:posOffset>
                </wp:positionV>
                <wp:extent cx="7772400" cy="20240625"/>
                <wp:effectExtent l="0" t="4445"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240625"/>
                        </a:xfrm>
                        <a:prstGeom prst="rect">
                          <a:avLst/>
                        </a:prstGeom>
                        <a:solidFill>
                          <a:srgbClr val="F0F5D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60697F7" id="Rectangle 44" o:spid="_x0000_s1026" style="position:absolute;margin-left:-72.75pt;margin-top:-66.45pt;width:612pt;height:159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" fillcolor="#f0f5d0" stroked="f" strokeweight="1pt"/>
            </w:pict>
          </mc:Fallback>
        </mc:AlternateContent>
      </w:r>
      <w:r w:rsidR="005C3252" w:rsidRPr="0056011C">
        <w:rPr>
          <w:rFonts w:ascii="Times New Roman" w:hAnsi="Times New Roman"/>
          <w:szCs w:val="20"/>
        </w:rPr>
        <w:t>Përmbajtja</w:t>
      </w:r>
      <w:r w:rsidR="005C3252">
        <w:rPr>
          <w:rFonts w:ascii="Times New Roman" w:hAnsi="Times New Roman"/>
          <w:szCs w:val="20"/>
        </w:rPr>
        <w:t>:</w:t>
      </w:r>
    </w:p>
    <w:p w:rsidR="005C3252" w:rsidRPr="0056011C" w:rsidRDefault="005C3252" w:rsidP="005C3252">
      <w:pPr>
        <w:rPr>
          <w:lang w:val="en-US" w:eastAsia="x-none"/>
        </w:rPr>
      </w:pPr>
    </w:p>
    <w:p w:rsidR="005C3252" w:rsidRPr="0056011C" w:rsidRDefault="005C3252" w:rsidP="005C3252">
      <w:pPr>
        <w:rPr>
          <w:lang w:val="en-US" w:eastAsia="x-none"/>
        </w:rPr>
      </w:pPr>
    </w:p>
    <w:p w:rsidR="005C3252" w:rsidRDefault="005C3252" w:rsidP="005C3252">
      <w:pPr>
        <w:pStyle w:val="TOC2"/>
        <w:tabs>
          <w:tab w:val="right" w:leader="dot" w:pos="9350"/>
        </w:tabs>
        <w:rPr>
          <w:rStyle w:val="Hyperlink"/>
          <w:noProof/>
        </w:rPr>
      </w:pPr>
      <w:r w:rsidRPr="00D71819">
        <w:rPr>
          <w:b/>
          <w:bCs/>
          <w:noProof/>
          <w:sz w:val="20"/>
          <w:szCs w:val="20"/>
        </w:rPr>
        <w:fldChar w:fldCharType="begin"/>
      </w:r>
      <w:r w:rsidRPr="00D71819">
        <w:rPr>
          <w:b/>
          <w:bCs/>
          <w:noProof/>
          <w:sz w:val="20"/>
          <w:szCs w:val="20"/>
        </w:rPr>
        <w:instrText xml:space="preserve"> TOC \o "1-3" \h \z \u </w:instrText>
      </w:r>
      <w:r w:rsidRPr="00D71819">
        <w:rPr>
          <w:b/>
          <w:bCs/>
          <w:noProof/>
          <w:sz w:val="20"/>
          <w:szCs w:val="20"/>
        </w:rPr>
        <w:fldChar w:fldCharType="separate"/>
      </w:r>
      <w:hyperlink w:anchor="_Toc7620720" w:history="1">
        <w:r w:rsidRPr="00C60DB8">
          <w:rPr>
            <w:rStyle w:val="Hyperlink"/>
            <w:noProof/>
            <w:lang w:eastAsia="sq-AL"/>
          </w:rPr>
          <w:t>Lista e shkurtesave</w:t>
        </w:r>
        <w:r>
          <w:rPr>
            <w:noProof/>
            <w:webHidden/>
          </w:rPr>
          <w:tab/>
        </w:r>
        <w:r>
          <w:rPr>
            <w:noProof/>
            <w:webHidden/>
          </w:rPr>
          <w:fldChar w:fldCharType="begin"/>
        </w:r>
        <w:r>
          <w:rPr>
            <w:noProof/>
            <w:webHidden/>
          </w:rPr>
          <w:instrText xml:space="preserve"> PAGEREF _Toc7620720 \h </w:instrText>
        </w:r>
        <w:r>
          <w:rPr>
            <w:noProof/>
            <w:webHidden/>
          </w:rPr>
        </w:r>
        <w:r>
          <w:rPr>
            <w:noProof/>
            <w:webHidden/>
          </w:rPr>
          <w:fldChar w:fldCharType="separate"/>
        </w:r>
        <w:r w:rsidR="006F7C7D">
          <w:rPr>
            <w:noProof/>
            <w:webHidden/>
          </w:rPr>
          <w:t>3</w:t>
        </w:r>
        <w:r>
          <w:rPr>
            <w:noProof/>
            <w:webHidden/>
          </w:rPr>
          <w:fldChar w:fldCharType="end"/>
        </w:r>
      </w:hyperlink>
    </w:p>
    <w:p w:rsidR="005C3252" w:rsidRPr="0056011C" w:rsidRDefault="005C3252" w:rsidP="005C3252">
      <w:pPr>
        <w:rPr>
          <w:noProof/>
        </w:rPr>
      </w:pPr>
    </w:p>
    <w:p w:rsidR="005C3252" w:rsidRPr="00505871" w:rsidRDefault="005D4984" w:rsidP="005C3252">
      <w:pPr>
        <w:pStyle w:val="TOC1"/>
        <w:tabs>
          <w:tab w:val="left" w:pos="440"/>
          <w:tab w:val="right" w:leader="dot" w:pos="9350"/>
        </w:tabs>
        <w:rPr>
          <w:rFonts w:ascii="Calibri" w:eastAsia="Times New Roman" w:hAnsi="Calibri"/>
          <w:noProof/>
          <w:sz w:val="22"/>
          <w:szCs w:val="22"/>
          <w:lang w:val="en-US"/>
        </w:rPr>
      </w:pPr>
      <w:hyperlink w:anchor="_Toc7620721" w:history="1">
        <w:r w:rsidR="005C3252" w:rsidRPr="00C60DB8">
          <w:rPr>
            <w:rStyle w:val="Hyperlink"/>
            <w:noProof/>
          </w:rPr>
          <w:t>I.</w:t>
        </w:r>
        <w:r w:rsidR="005C3252" w:rsidRPr="00505871">
          <w:rPr>
            <w:rFonts w:ascii="Calibri" w:eastAsia="Times New Roman" w:hAnsi="Calibri"/>
            <w:noProof/>
            <w:sz w:val="22"/>
            <w:szCs w:val="22"/>
            <w:lang w:val="en-US"/>
          </w:rPr>
          <w:tab/>
        </w:r>
        <w:r w:rsidR="005C3252" w:rsidRPr="00C60DB8">
          <w:rPr>
            <w:rStyle w:val="Hyperlink"/>
            <w:noProof/>
          </w:rPr>
          <w:t>PËRMBLEDHJE EKZEKUTIVE</w:t>
        </w:r>
        <w:r w:rsidR="005C3252">
          <w:rPr>
            <w:noProof/>
            <w:webHidden/>
          </w:rPr>
          <w:tab/>
        </w:r>
        <w:r w:rsidR="005C3252">
          <w:rPr>
            <w:noProof/>
            <w:webHidden/>
          </w:rPr>
          <w:fldChar w:fldCharType="begin"/>
        </w:r>
        <w:r w:rsidR="005C3252">
          <w:rPr>
            <w:noProof/>
            <w:webHidden/>
          </w:rPr>
          <w:instrText xml:space="preserve"> PAGEREF _Toc7620721 \h </w:instrText>
        </w:r>
        <w:r w:rsidR="005C3252">
          <w:rPr>
            <w:noProof/>
            <w:webHidden/>
          </w:rPr>
        </w:r>
        <w:r w:rsidR="005C3252">
          <w:rPr>
            <w:noProof/>
            <w:webHidden/>
          </w:rPr>
          <w:fldChar w:fldCharType="separate"/>
        </w:r>
        <w:r w:rsidR="006F7C7D">
          <w:rPr>
            <w:noProof/>
            <w:webHidden/>
          </w:rPr>
          <w:t>4</w:t>
        </w:r>
        <w:r w:rsidR="005C3252">
          <w:rPr>
            <w:noProof/>
            <w:webHidden/>
          </w:rPr>
          <w:fldChar w:fldCharType="end"/>
        </w:r>
      </w:hyperlink>
    </w:p>
    <w:p w:rsidR="005C3252" w:rsidRPr="00505871" w:rsidRDefault="005D4984" w:rsidP="005C3252">
      <w:pPr>
        <w:pStyle w:val="TOC1"/>
        <w:tabs>
          <w:tab w:val="right" w:leader="dot" w:pos="9350"/>
        </w:tabs>
        <w:rPr>
          <w:rFonts w:ascii="Calibri" w:eastAsia="Times New Roman" w:hAnsi="Calibri"/>
          <w:noProof/>
          <w:sz w:val="22"/>
          <w:szCs w:val="22"/>
          <w:lang w:val="en-US"/>
        </w:rPr>
      </w:pPr>
      <w:hyperlink w:anchor="_Toc7620723" w:history="1">
        <w:r w:rsidR="005C3252" w:rsidRPr="00C60DB8">
          <w:rPr>
            <w:rStyle w:val="Hyperlink"/>
            <w:noProof/>
          </w:rPr>
          <w:t>HYRJE</w:t>
        </w:r>
        <w:r w:rsidR="005C3252">
          <w:rPr>
            <w:noProof/>
            <w:webHidden/>
          </w:rPr>
          <w:tab/>
        </w:r>
        <w:r w:rsidR="005C3252">
          <w:rPr>
            <w:noProof/>
            <w:webHidden/>
          </w:rPr>
          <w:fldChar w:fldCharType="begin"/>
        </w:r>
        <w:r w:rsidR="005C3252">
          <w:rPr>
            <w:noProof/>
            <w:webHidden/>
          </w:rPr>
          <w:instrText xml:space="preserve"> PAGEREF _Toc7620723 \h </w:instrText>
        </w:r>
        <w:r w:rsidR="005C3252">
          <w:rPr>
            <w:noProof/>
            <w:webHidden/>
          </w:rPr>
        </w:r>
        <w:r w:rsidR="005C3252">
          <w:rPr>
            <w:noProof/>
            <w:webHidden/>
          </w:rPr>
          <w:fldChar w:fldCharType="separate"/>
        </w:r>
        <w:r w:rsidR="006F7C7D">
          <w:rPr>
            <w:noProof/>
            <w:webHidden/>
          </w:rPr>
          <w:t>8</w:t>
        </w:r>
        <w:r w:rsidR="005C3252">
          <w:rPr>
            <w:noProof/>
            <w:webHidden/>
          </w:rPr>
          <w:fldChar w:fldCharType="end"/>
        </w:r>
      </w:hyperlink>
    </w:p>
    <w:p w:rsidR="005C3252" w:rsidRPr="00505871" w:rsidRDefault="005D4984" w:rsidP="005C3252">
      <w:pPr>
        <w:pStyle w:val="TOC2"/>
        <w:tabs>
          <w:tab w:val="right" w:leader="dot" w:pos="9350"/>
        </w:tabs>
        <w:rPr>
          <w:rFonts w:ascii="Calibri" w:eastAsia="Times New Roman" w:hAnsi="Calibri"/>
          <w:noProof/>
          <w:sz w:val="22"/>
          <w:szCs w:val="22"/>
          <w:lang w:val="en-US"/>
        </w:rPr>
      </w:pPr>
      <w:hyperlink w:anchor="_Toc7620724" w:history="1">
        <w:r w:rsidR="005C3252" w:rsidRPr="00C60DB8">
          <w:rPr>
            <w:rStyle w:val="Hyperlink"/>
            <w:noProof/>
          </w:rPr>
          <w:t>Konteksti</w:t>
        </w:r>
        <w:r w:rsidR="005C3252">
          <w:rPr>
            <w:noProof/>
            <w:webHidden/>
          </w:rPr>
          <w:tab/>
        </w:r>
        <w:r w:rsidR="005C3252">
          <w:rPr>
            <w:noProof/>
            <w:webHidden/>
          </w:rPr>
          <w:fldChar w:fldCharType="begin"/>
        </w:r>
        <w:r w:rsidR="005C3252">
          <w:rPr>
            <w:noProof/>
            <w:webHidden/>
          </w:rPr>
          <w:instrText xml:space="preserve"> PAGEREF _Toc7620724 \h </w:instrText>
        </w:r>
        <w:r w:rsidR="005C3252">
          <w:rPr>
            <w:noProof/>
            <w:webHidden/>
          </w:rPr>
        </w:r>
        <w:r w:rsidR="005C3252">
          <w:rPr>
            <w:noProof/>
            <w:webHidden/>
          </w:rPr>
          <w:fldChar w:fldCharType="separate"/>
        </w:r>
        <w:r w:rsidR="006F7C7D">
          <w:rPr>
            <w:noProof/>
            <w:webHidden/>
          </w:rPr>
          <w:t>8</w:t>
        </w:r>
        <w:r w:rsidR="005C3252">
          <w:rPr>
            <w:noProof/>
            <w:webHidden/>
          </w:rPr>
          <w:fldChar w:fldCharType="end"/>
        </w:r>
      </w:hyperlink>
    </w:p>
    <w:p w:rsidR="005C3252" w:rsidRPr="00505871" w:rsidRDefault="005D4984" w:rsidP="005C3252">
      <w:pPr>
        <w:pStyle w:val="TOC2"/>
        <w:tabs>
          <w:tab w:val="right" w:leader="dot" w:pos="9350"/>
        </w:tabs>
        <w:rPr>
          <w:rFonts w:ascii="Calibri" w:eastAsia="Times New Roman" w:hAnsi="Calibri"/>
          <w:noProof/>
          <w:sz w:val="22"/>
          <w:szCs w:val="22"/>
          <w:lang w:val="en-US"/>
        </w:rPr>
      </w:pPr>
      <w:hyperlink w:anchor="_Toc7620725" w:history="1">
        <w:r w:rsidR="005C3252" w:rsidRPr="00C60DB8">
          <w:rPr>
            <w:rStyle w:val="Hyperlink"/>
            <w:noProof/>
          </w:rPr>
          <w:t>Mënyra e Trajtimit</w:t>
        </w:r>
        <w:r w:rsidR="005C3252">
          <w:rPr>
            <w:noProof/>
            <w:webHidden/>
          </w:rPr>
          <w:tab/>
        </w:r>
        <w:r w:rsidR="005C3252">
          <w:rPr>
            <w:noProof/>
            <w:webHidden/>
          </w:rPr>
          <w:fldChar w:fldCharType="begin"/>
        </w:r>
        <w:r w:rsidR="005C3252">
          <w:rPr>
            <w:noProof/>
            <w:webHidden/>
          </w:rPr>
          <w:instrText xml:space="preserve"> PAGEREF _Toc7620725 \h </w:instrText>
        </w:r>
        <w:r w:rsidR="005C3252">
          <w:rPr>
            <w:noProof/>
            <w:webHidden/>
          </w:rPr>
        </w:r>
        <w:r w:rsidR="005C3252">
          <w:rPr>
            <w:noProof/>
            <w:webHidden/>
          </w:rPr>
          <w:fldChar w:fldCharType="separate"/>
        </w:r>
        <w:r w:rsidR="006F7C7D">
          <w:rPr>
            <w:noProof/>
            <w:webHidden/>
          </w:rPr>
          <w:t>9</w:t>
        </w:r>
        <w:r w:rsidR="005C3252">
          <w:rPr>
            <w:noProof/>
            <w:webHidden/>
          </w:rPr>
          <w:fldChar w:fldCharType="end"/>
        </w:r>
      </w:hyperlink>
    </w:p>
    <w:p w:rsidR="005C3252" w:rsidRPr="00505871" w:rsidRDefault="005D4984" w:rsidP="005C3252">
      <w:pPr>
        <w:pStyle w:val="TOC2"/>
        <w:tabs>
          <w:tab w:val="right" w:leader="dot" w:pos="9350"/>
        </w:tabs>
        <w:rPr>
          <w:rFonts w:ascii="Calibri" w:eastAsia="Times New Roman" w:hAnsi="Calibri"/>
          <w:noProof/>
          <w:sz w:val="22"/>
          <w:szCs w:val="22"/>
          <w:lang w:val="en-US"/>
        </w:rPr>
      </w:pPr>
      <w:hyperlink w:anchor="_Toc7620726" w:history="1">
        <w:r w:rsidR="005C3252" w:rsidRPr="00C60DB8">
          <w:rPr>
            <w:rStyle w:val="Hyperlink"/>
            <w:noProof/>
          </w:rPr>
          <w:t>Aktorët Publikë</w:t>
        </w:r>
        <w:r w:rsidR="005C3252">
          <w:rPr>
            <w:noProof/>
            <w:webHidden/>
          </w:rPr>
          <w:tab/>
        </w:r>
        <w:r w:rsidR="005C3252">
          <w:rPr>
            <w:noProof/>
            <w:webHidden/>
          </w:rPr>
          <w:fldChar w:fldCharType="begin"/>
        </w:r>
        <w:r w:rsidR="005C3252">
          <w:rPr>
            <w:noProof/>
            <w:webHidden/>
          </w:rPr>
          <w:instrText xml:space="preserve"> PAGEREF _Toc7620726 \h </w:instrText>
        </w:r>
        <w:r w:rsidR="005C3252">
          <w:rPr>
            <w:noProof/>
            <w:webHidden/>
          </w:rPr>
        </w:r>
        <w:r w:rsidR="005C3252">
          <w:rPr>
            <w:noProof/>
            <w:webHidden/>
          </w:rPr>
          <w:fldChar w:fldCharType="separate"/>
        </w:r>
        <w:r w:rsidR="006F7C7D">
          <w:rPr>
            <w:noProof/>
            <w:webHidden/>
          </w:rPr>
          <w:t>9</w:t>
        </w:r>
        <w:r w:rsidR="005C3252">
          <w:rPr>
            <w:noProof/>
            <w:webHidden/>
          </w:rPr>
          <w:fldChar w:fldCharType="end"/>
        </w:r>
      </w:hyperlink>
    </w:p>
    <w:p w:rsidR="005C3252" w:rsidRPr="00505871" w:rsidRDefault="005D4984" w:rsidP="005C3252">
      <w:pPr>
        <w:pStyle w:val="TOC1"/>
        <w:tabs>
          <w:tab w:val="left" w:pos="660"/>
          <w:tab w:val="right" w:leader="dot" w:pos="9350"/>
        </w:tabs>
        <w:rPr>
          <w:rFonts w:ascii="Calibri" w:eastAsia="Times New Roman" w:hAnsi="Calibri"/>
          <w:noProof/>
          <w:sz w:val="22"/>
          <w:szCs w:val="22"/>
          <w:lang w:val="en-US"/>
        </w:rPr>
      </w:pPr>
      <w:hyperlink w:anchor="_Toc7620727" w:history="1">
        <w:r w:rsidR="005C3252" w:rsidRPr="00C60DB8">
          <w:rPr>
            <w:rStyle w:val="Hyperlink"/>
            <w:noProof/>
          </w:rPr>
          <w:t>II.</w:t>
        </w:r>
        <w:r w:rsidR="005C3252" w:rsidRPr="00505871">
          <w:rPr>
            <w:rFonts w:ascii="Calibri" w:eastAsia="Times New Roman" w:hAnsi="Calibri"/>
            <w:noProof/>
            <w:sz w:val="22"/>
            <w:szCs w:val="22"/>
            <w:lang w:val="en-US"/>
          </w:rPr>
          <w:tab/>
        </w:r>
        <w:r w:rsidR="005C3252" w:rsidRPr="00C60DB8">
          <w:rPr>
            <w:rStyle w:val="Hyperlink"/>
            <w:noProof/>
          </w:rPr>
          <w:t>METODOLOGJIA</w:t>
        </w:r>
        <w:r w:rsidR="005C3252">
          <w:rPr>
            <w:noProof/>
            <w:webHidden/>
          </w:rPr>
          <w:tab/>
        </w:r>
        <w:r w:rsidR="005C3252">
          <w:rPr>
            <w:noProof/>
            <w:webHidden/>
          </w:rPr>
          <w:fldChar w:fldCharType="begin"/>
        </w:r>
        <w:r w:rsidR="005C3252">
          <w:rPr>
            <w:noProof/>
            <w:webHidden/>
          </w:rPr>
          <w:instrText xml:space="preserve"> PAGEREF _Toc7620727 \h </w:instrText>
        </w:r>
        <w:r w:rsidR="005C3252">
          <w:rPr>
            <w:noProof/>
            <w:webHidden/>
          </w:rPr>
        </w:r>
        <w:r w:rsidR="005C3252">
          <w:rPr>
            <w:noProof/>
            <w:webHidden/>
          </w:rPr>
          <w:fldChar w:fldCharType="separate"/>
        </w:r>
        <w:r w:rsidR="006F7C7D">
          <w:rPr>
            <w:noProof/>
            <w:webHidden/>
          </w:rPr>
          <w:t>11</w:t>
        </w:r>
        <w:r w:rsidR="005C3252">
          <w:rPr>
            <w:noProof/>
            <w:webHidden/>
          </w:rPr>
          <w:fldChar w:fldCharType="end"/>
        </w:r>
      </w:hyperlink>
    </w:p>
    <w:p w:rsidR="005C3252" w:rsidRPr="00505871" w:rsidRDefault="005D4984" w:rsidP="005C3252">
      <w:pPr>
        <w:pStyle w:val="TOC1"/>
        <w:tabs>
          <w:tab w:val="left" w:pos="660"/>
          <w:tab w:val="right" w:leader="dot" w:pos="9350"/>
        </w:tabs>
        <w:rPr>
          <w:rFonts w:ascii="Calibri" w:eastAsia="Times New Roman" w:hAnsi="Calibri"/>
          <w:noProof/>
          <w:sz w:val="22"/>
          <w:szCs w:val="22"/>
          <w:lang w:val="en-US"/>
        </w:rPr>
      </w:pPr>
      <w:hyperlink w:anchor="_Toc7620728" w:history="1">
        <w:r w:rsidR="005C3252" w:rsidRPr="00C60DB8">
          <w:rPr>
            <w:rStyle w:val="Hyperlink"/>
            <w:noProof/>
          </w:rPr>
          <w:t>III.</w:t>
        </w:r>
        <w:r w:rsidR="005C3252" w:rsidRPr="00505871">
          <w:rPr>
            <w:rFonts w:ascii="Calibri" w:eastAsia="Times New Roman" w:hAnsi="Calibri"/>
            <w:noProof/>
            <w:sz w:val="22"/>
            <w:szCs w:val="22"/>
            <w:lang w:val="en-US"/>
          </w:rPr>
          <w:tab/>
        </w:r>
        <w:r w:rsidR="005C3252" w:rsidRPr="00C60DB8">
          <w:rPr>
            <w:rStyle w:val="Hyperlink"/>
            <w:noProof/>
          </w:rPr>
          <w:t>SFONDI I PROBLEMIT</w:t>
        </w:r>
        <w:r w:rsidR="005C3252">
          <w:rPr>
            <w:noProof/>
            <w:webHidden/>
          </w:rPr>
          <w:tab/>
        </w:r>
        <w:r w:rsidR="005C3252">
          <w:rPr>
            <w:noProof/>
            <w:webHidden/>
          </w:rPr>
          <w:fldChar w:fldCharType="begin"/>
        </w:r>
        <w:r w:rsidR="005C3252">
          <w:rPr>
            <w:noProof/>
            <w:webHidden/>
          </w:rPr>
          <w:instrText xml:space="preserve"> PAGEREF _Toc7620728 \h </w:instrText>
        </w:r>
        <w:r w:rsidR="005C3252">
          <w:rPr>
            <w:noProof/>
            <w:webHidden/>
          </w:rPr>
        </w:r>
        <w:r w:rsidR="005C3252">
          <w:rPr>
            <w:noProof/>
            <w:webHidden/>
          </w:rPr>
          <w:fldChar w:fldCharType="separate"/>
        </w:r>
        <w:r w:rsidR="006F7C7D">
          <w:rPr>
            <w:noProof/>
            <w:webHidden/>
          </w:rPr>
          <w:t>13</w:t>
        </w:r>
        <w:r w:rsidR="005C3252">
          <w:rPr>
            <w:noProof/>
            <w:webHidden/>
          </w:rPr>
          <w:fldChar w:fldCharType="end"/>
        </w:r>
      </w:hyperlink>
    </w:p>
    <w:p w:rsidR="005C3252" w:rsidRPr="00505871" w:rsidRDefault="005D4984" w:rsidP="005C3252">
      <w:pPr>
        <w:pStyle w:val="TOC1"/>
        <w:tabs>
          <w:tab w:val="left" w:pos="660"/>
          <w:tab w:val="right" w:leader="dot" w:pos="9350"/>
        </w:tabs>
        <w:rPr>
          <w:rFonts w:ascii="Calibri" w:eastAsia="Times New Roman" w:hAnsi="Calibri"/>
          <w:noProof/>
          <w:sz w:val="22"/>
          <w:szCs w:val="22"/>
          <w:lang w:val="en-US"/>
        </w:rPr>
      </w:pPr>
      <w:hyperlink w:anchor="_Toc7620729" w:history="1">
        <w:r w:rsidR="005C3252" w:rsidRPr="00C60DB8">
          <w:rPr>
            <w:rStyle w:val="Hyperlink"/>
            <w:noProof/>
          </w:rPr>
          <w:t>IV.</w:t>
        </w:r>
        <w:r w:rsidR="005C3252" w:rsidRPr="00505871">
          <w:rPr>
            <w:rFonts w:ascii="Calibri" w:eastAsia="Times New Roman" w:hAnsi="Calibri"/>
            <w:noProof/>
            <w:sz w:val="22"/>
            <w:szCs w:val="22"/>
            <w:lang w:val="en-US"/>
          </w:rPr>
          <w:tab/>
        </w:r>
        <w:r w:rsidR="005C3252" w:rsidRPr="00C60DB8">
          <w:rPr>
            <w:rStyle w:val="Hyperlink"/>
            <w:noProof/>
          </w:rPr>
          <w:t>VIZIONI DHE OBJEKTIVAT</w:t>
        </w:r>
        <w:r w:rsidR="005C3252">
          <w:rPr>
            <w:noProof/>
            <w:webHidden/>
          </w:rPr>
          <w:tab/>
        </w:r>
        <w:r w:rsidR="005C3252">
          <w:rPr>
            <w:noProof/>
            <w:webHidden/>
          </w:rPr>
          <w:fldChar w:fldCharType="begin"/>
        </w:r>
        <w:r w:rsidR="005C3252">
          <w:rPr>
            <w:noProof/>
            <w:webHidden/>
          </w:rPr>
          <w:instrText xml:space="preserve"> PAGEREF _Toc7620729 \h </w:instrText>
        </w:r>
        <w:r w:rsidR="005C3252">
          <w:rPr>
            <w:noProof/>
            <w:webHidden/>
          </w:rPr>
        </w:r>
        <w:r w:rsidR="005C3252">
          <w:rPr>
            <w:noProof/>
            <w:webHidden/>
          </w:rPr>
          <w:fldChar w:fldCharType="separate"/>
        </w:r>
        <w:r w:rsidR="006F7C7D">
          <w:rPr>
            <w:noProof/>
            <w:webHidden/>
          </w:rPr>
          <w:t>18</w:t>
        </w:r>
        <w:r w:rsidR="005C3252">
          <w:rPr>
            <w:noProof/>
            <w:webHidden/>
          </w:rPr>
          <w:fldChar w:fldCharType="end"/>
        </w:r>
      </w:hyperlink>
    </w:p>
    <w:p w:rsidR="005C3252" w:rsidRPr="00505871" w:rsidRDefault="005D4984" w:rsidP="005C3252">
      <w:pPr>
        <w:pStyle w:val="TOC3"/>
        <w:tabs>
          <w:tab w:val="right" w:leader="dot" w:pos="9350"/>
        </w:tabs>
        <w:rPr>
          <w:rFonts w:ascii="Calibri" w:eastAsia="Times New Roman" w:hAnsi="Calibri"/>
          <w:noProof/>
          <w:sz w:val="22"/>
          <w:szCs w:val="22"/>
          <w:lang w:val="en-US"/>
        </w:rPr>
      </w:pPr>
      <w:hyperlink w:anchor="_Toc7620730" w:history="1">
        <w:r w:rsidR="005C3252" w:rsidRPr="00C60DB8">
          <w:rPr>
            <w:rStyle w:val="Hyperlink"/>
            <w:noProof/>
          </w:rPr>
          <w:t>Objektivi Strategjik I: Përmirësimi i cilësisë së qeverisjes në ekonomi  nëpërmjet identifikimit, analizimit, trajtimit dhe monitorimit të luftimit të  ekonomisë joformale, pastrimit të parave dhe financimit të terrorizmit</w:t>
        </w:r>
        <w:r w:rsidR="005C3252">
          <w:rPr>
            <w:noProof/>
            <w:webHidden/>
          </w:rPr>
          <w:tab/>
        </w:r>
        <w:r w:rsidR="005C3252">
          <w:rPr>
            <w:noProof/>
            <w:webHidden/>
          </w:rPr>
          <w:fldChar w:fldCharType="begin"/>
        </w:r>
        <w:r w:rsidR="005C3252">
          <w:rPr>
            <w:noProof/>
            <w:webHidden/>
          </w:rPr>
          <w:instrText xml:space="preserve"> PAGEREF _Toc7620730 \h </w:instrText>
        </w:r>
        <w:r w:rsidR="005C3252">
          <w:rPr>
            <w:noProof/>
            <w:webHidden/>
          </w:rPr>
        </w:r>
        <w:r w:rsidR="005C3252">
          <w:rPr>
            <w:noProof/>
            <w:webHidden/>
          </w:rPr>
          <w:fldChar w:fldCharType="separate"/>
        </w:r>
        <w:r w:rsidR="006F7C7D">
          <w:rPr>
            <w:noProof/>
            <w:webHidden/>
          </w:rPr>
          <w:t>18</w:t>
        </w:r>
        <w:r w:rsidR="005C3252">
          <w:rPr>
            <w:noProof/>
            <w:webHidden/>
          </w:rPr>
          <w:fldChar w:fldCharType="end"/>
        </w:r>
      </w:hyperlink>
    </w:p>
    <w:p w:rsidR="005C3252" w:rsidRPr="00505871" w:rsidRDefault="005D4984" w:rsidP="005C3252">
      <w:pPr>
        <w:pStyle w:val="TOC3"/>
        <w:tabs>
          <w:tab w:val="right" w:leader="dot" w:pos="9350"/>
        </w:tabs>
        <w:rPr>
          <w:rFonts w:ascii="Calibri" w:eastAsia="Times New Roman" w:hAnsi="Calibri"/>
          <w:noProof/>
          <w:sz w:val="22"/>
          <w:szCs w:val="22"/>
          <w:lang w:val="en-US"/>
        </w:rPr>
      </w:pPr>
      <w:hyperlink w:anchor="_Toc7620731" w:history="1">
        <w:r w:rsidR="005C3252" w:rsidRPr="00C60DB8">
          <w:rPr>
            <w:rStyle w:val="Hyperlink"/>
            <w:noProof/>
          </w:rPr>
          <w:t>Objektivi Strategjik II: Rritja e b</w:t>
        </w:r>
        <w:bookmarkStart w:id="1" w:name="_GoBack"/>
        <w:bookmarkEnd w:id="1"/>
        <w:r w:rsidR="005C3252" w:rsidRPr="00C60DB8">
          <w:rPr>
            <w:rStyle w:val="Hyperlink"/>
            <w:noProof/>
          </w:rPr>
          <w:t>urimeve financiare për shërbimet publike si rezultat i të hyrave shtesë  tatimore dhe nga konfiskimi i pasurisë së paligjshme</w:t>
        </w:r>
        <w:r w:rsidR="005C3252">
          <w:rPr>
            <w:noProof/>
            <w:webHidden/>
          </w:rPr>
          <w:tab/>
        </w:r>
        <w:r w:rsidR="005C3252">
          <w:rPr>
            <w:noProof/>
            <w:webHidden/>
          </w:rPr>
          <w:fldChar w:fldCharType="begin"/>
        </w:r>
        <w:r w:rsidR="005C3252">
          <w:rPr>
            <w:noProof/>
            <w:webHidden/>
          </w:rPr>
          <w:instrText xml:space="preserve"> PAGEREF _Toc7620731 \h </w:instrText>
        </w:r>
        <w:r w:rsidR="005C3252">
          <w:rPr>
            <w:noProof/>
            <w:webHidden/>
          </w:rPr>
        </w:r>
        <w:r w:rsidR="005C3252">
          <w:rPr>
            <w:noProof/>
            <w:webHidden/>
          </w:rPr>
          <w:fldChar w:fldCharType="separate"/>
        </w:r>
        <w:r w:rsidR="006F7C7D">
          <w:rPr>
            <w:noProof/>
            <w:webHidden/>
          </w:rPr>
          <w:t>18</w:t>
        </w:r>
        <w:r w:rsidR="005C3252">
          <w:rPr>
            <w:noProof/>
            <w:webHidden/>
          </w:rPr>
          <w:fldChar w:fldCharType="end"/>
        </w:r>
      </w:hyperlink>
    </w:p>
    <w:p w:rsidR="005C3252" w:rsidRPr="00505871" w:rsidRDefault="005D4984" w:rsidP="005C3252">
      <w:pPr>
        <w:pStyle w:val="TOC2"/>
        <w:tabs>
          <w:tab w:val="right" w:leader="dot" w:pos="9350"/>
        </w:tabs>
        <w:rPr>
          <w:rFonts w:ascii="Calibri" w:eastAsia="Times New Roman" w:hAnsi="Calibri"/>
          <w:noProof/>
          <w:sz w:val="22"/>
          <w:szCs w:val="22"/>
          <w:lang w:val="en-US"/>
        </w:rPr>
      </w:pPr>
      <w:hyperlink w:anchor="_Toc7620732" w:history="1">
        <w:r w:rsidR="005C3252" w:rsidRPr="00C60DB8">
          <w:rPr>
            <w:rStyle w:val="Hyperlink"/>
            <w:noProof/>
          </w:rPr>
          <w:t>Objektivat Specifikë</w:t>
        </w:r>
        <w:r w:rsidR="005C3252">
          <w:rPr>
            <w:noProof/>
            <w:webHidden/>
          </w:rPr>
          <w:tab/>
        </w:r>
        <w:r w:rsidR="005C3252">
          <w:rPr>
            <w:noProof/>
            <w:webHidden/>
          </w:rPr>
          <w:fldChar w:fldCharType="begin"/>
        </w:r>
        <w:r w:rsidR="005C3252">
          <w:rPr>
            <w:noProof/>
            <w:webHidden/>
          </w:rPr>
          <w:instrText xml:space="preserve"> PAGEREF _Toc7620732 \h </w:instrText>
        </w:r>
        <w:r w:rsidR="005C3252">
          <w:rPr>
            <w:noProof/>
            <w:webHidden/>
          </w:rPr>
        </w:r>
        <w:r w:rsidR="005C3252">
          <w:rPr>
            <w:noProof/>
            <w:webHidden/>
          </w:rPr>
          <w:fldChar w:fldCharType="separate"/>
        </w:r>
        <w:r w:rsidR="006F7C7D">
          <w:rPr>
            <w:noProof/>
            <w:webHidden/>
          </w:rPr>
          <w:t>19</w:t>
        </w:r>
        <w:r w:rsidR="005C3252">
          <w:rPr>
            <w:noProof/>
            <w:webHidden/>
          </w:rPr>
          <w:fldChar w:fldCharType="end"/>
        </w:r>
      </w:hyperlink>
    </w:p>
    <w:p w:rsidR="005C3252" w:rsidRPr="00505871" w:rsidRDefault="005D4984" w:rsidP="005C3252">
      <w:pPr>
        <w:pStyle w:val="TOC3"/>
        <w:tabs>
          <w:tab w:val="right" w:leader="dot" w:pos="9350"/>
        </w:tabs>
        <w:rPr>
          <w:rFonts w:ascii="Calibri" w:eastAsia="Times New Roman" w:hAnsi="Calibri"/>
          <w:noProof/>
          <w:sz w:val="22"/>
          <w:szCs w:val="22"/>
          <w:lang w:val="en-US"/>
        </w:rPr>
      </w:pPr>
      <w:hyperlink w:anchor="_Toc7620733" w:history="1">
        <w:r w:rsidR="005C3252" w:rsidRPr="00C60DB8">
          <w:rPr>
            <w:rStyle w:val="Hyperlink"/>
            <w:noProof/>
          </w:rPr>
          <w:t>Objektivi Specifik I.1:</w:t>
        </w:r>
        <w:r w:rsidR="005C3252">
          <w:rPr>
            <w:noProof/>
            <w:webHidden/>
          </w:rPr>
          <w:tab/>
        </w:r>
        <w:r w:rsidR="005C3252">
          <w:rPr>
            <w:noProof/>
            <w:webHidden/>
          </w:rPr>
          <w:fldChar w:fldCharType="begin"/>
        </w:r>
        <w:r w:rsidR="005C3252">
          <w:rPr>
            <w:noProof/>
            <w:webHidden/>
          </w:rPr>
          <w:instrText xml:space="preserve"> PAGEREF _Toc7620733 \h </w:instrText>
        </w:r>
        <w:r w:rsidR="005C3252">
          <w:rPr>
            <w:noProof/>
            <w:webHidden/>
          </w:rPr>
        </w:r>
        <w:r w:rsidR="005C3252">
          <w:rPr>
            <w:noProof/>
            <w:webHidden/>
          </w:rPr>
          <w:fldChar w:fldCharType="separate"/>
        </w:r>
        <w:r w:rsidR="006F7C7D">
          <w:rPr>
            <w:noProof/>
            <w:webHidden/>
          </w:rPr>
          <w:t>21</w:t>
        </w:r>
        <w:r w:rsidR="005C3252">
          <w:rPr>
            <w:noProof/>
            <w:webHidden/>
          </w:rPr>
          <w:fldChar w:fldCharType="end"/>
        </w:r>
      </w:hyperlink>
    </w:p>
    <w:p w:rsidR="005C3252" w:rsidRPr="00505871" w:rsidRDefault="005D4984" w:rsidP="005C3252">
      <w:pPr>
        <w:pStyle w:val="TOC3"/>
        <w:tabs>
          <w:tab w:val="right" w:leader="dot" w:pos="9350"/>
        </w:tabs>
        <w:rPr>
          <w:rFonts w:ascii="Calibri" w:eastAsia="Times New Roman" w:hAnsi="Calibri"/>
          <w:noProof/>
          <w:sz w:val="22"/>
          <w:szCs w:val="22"/>
          <w:lang w:val="en-US"/>
        </w:rPr>
      </w:pPr>
      <w:hyperlink w:anchor="_Toc7620734" w:history="1">
        <w:r w:rsidR="005C3252" w:rsidRPr="00C60DB8">
          <w:rPr>
            <w:rStyle w:val="Hyperlink"/>
            <w:noProof/>
          </w:rPr>
          <w:t>Objektivi Specifik I.2:</w:t>
        </w:r>
        <w:r w:rsidR="005C3252">
          <w:rPr>
            <w:noProof/>
            <w:webHidden/>
          </w:rPr>
          <w:tab/>
        </w:r>
        <w:r w:rsidR="005C3252">
          <w:rPr>
            <w:noProof/>
            <w:webHidden/>
          </w:rPr>
          <w:fldChar w:fldCharType="begin"/>
        </w:r>
        <w:r w:rsidR="005C3252">
          <w:rPr>
            <w:noProof/>
            <w:webHidden/>
          </w:rPr>
          <w:instrText xml:space="preserve"> PAGEREF _Toc7620734 \h </w:instrText>
        </w:r>
        <w:r w:rsidR="005C3252">
          <w:rPr>
            <w:noProof/>
            <w:webHidden/>
          </w:rPr>
        </w:r>
        <w:r w:rsidR="005C3252">
          <w:rPr>
            <w:noProof/>
            <w:webHidden/>
          </w:rPr>
          <w:fldChar w:fldCharType="separate"/>
        </w:r>
        <w:r w:rsidR="006F7C7D">
          <w:rPr>
            <w:noProof/>
            <w:webHidden/>
          </w:rPr>
          <w:t>21</w:t>
        </w:r>
        <w:r w:rsidR="005C3252">
          <w:rPr>
            <w:noProof/>
            <w:webHidden/>
          </w:rPr>
          <w:fldChar w:fldCharType="end"/>
        </w:r>
      </w:hyperlink>
    </w:p>
    <w:p w:rsidR="005C3252" w:rsidRPr="00505871" w:rsidRDefault="005D4984" w:rsidP="005C3252">
      <w:pPr>
        <w:pStyle w:val="TOC3"/>
        <w:tabs>
          <w:tab w:val="right" w:leader="dot" w:pos="9350"/>
        </w:tabs>
        <w:rPr>
          <w:rFonts w:ascii="Calibri" w:eastAsia="Times New Roman" w:hAnsi="Calibri"/>
          <w:noProof/>
          <w:sz w:val="22"/>
          <w:szCs w:val="22"/>
          <w:lang w:val="en-US"/>
        </w:rPr>
      </w:pPr>
      <w:hyperlink w:anchor="_Toc7620735" w:history="1">
        <w:r w:rsidR="005C3252" w:rsidRPr="00C60DB8">
          <w:rPr>
            <w:rStyle w:val="Hyperlink"/>
            <w:noProof/>
          </w:rPr>
          <w:t>Objektivi Specifik I.3: Përmirësimi cilësor i kapaciteteve institucionale dhe bashkërendimit për zbatim më të mirë të politikave të miratuara.</w:t>
        </w:r>
        <w:r w:rsidR="005C3252">
          <w:rPr>
            <w:noProof/>
            <w:webHidden/>
          </w:rPr>
          <w:tab/>
        </w:r>
        <w:r w:rsidR="005C3252">
          <w:rPr>
            <w:noProof/>
            <w:webHidden/>
          </w:rPr>
          <w:fldChar w:fldCharType="begin"/>
        </w:r>
        <w:r w:rsidR="005C3252">
          <w:rPr>
            <w:noProof/>
            <w:webHidden/>
          </w:rPr>
          <w:instrText xml:space="preserve"> PAGEREF _Toc7620735 \h </w:instrText>
        </w:r>
        <w:r w:rsidR="005C3252">
          <w:rPr>
            <w:noProof/>
            <w:webHidden/>
          </w:rPr>
        </w:r>
        <w:r w:rsidR="005C3252">
          <w:rPr>
            <w:noProof/>
            <w:webHidden/>
          </w:rPr>
          <w:fldChar w:fldCharType="separate"/>
        </w:r>
        <w:r w:rsidR="006F7C7D">
          <w:rPr>
            <w:noProof/>
            <w:webHidden/>
          </w:rPr>
          <w:t>22</w:t>
        </w:r>
        <w:r w:rsidR="005C3252">
          <w:rPr>
            <w:noProof/>
            <w:webHidden/>
          </w:rPr>
          <w:fldChar w:fldCharType="end"/>
        </w:r>
      </w:hyperlink>
    </w:p>
    <w:p w:rsidR="005C3252" w:rsidRPr="00505871" w:rsidRDefault="005D4984" w:rsidP="005C3252">
      <w:pPr>
        <w:pStyle w:val="TOC3"/>
        <w:tabs>
          <w:tab w:val="right" w:leader="dot" w:pos="9350"/>
        </w:tabs>
        <w:rPr>
          <w:rFonts w:ascii="Calibri" w:eastAsia="Times New Roman" w:hAnsi="Calibri"/>
          <w:noProof/>
          <w:sz w:val="22"/>
          <w:szCs w:val="22"/>
          <w:lang w:val="en-US"/>
        </w:rPr>
      </w:pPr>
      <w:hyperlink w:anchor="_Toc7620736" w:history="1">
        <w:r w:rsidR="005C3252" w:rsidRPr="00C60DB8">
          <w:rPr>
            <w:rStyle w:val="Hyperlink"/>
            <w:noProof/>
          </w:rPr>
          <w:t>Objektivi Specifik II.1: Përmirësimi sasior i të dhënave për të mundësuar zhvillimin e politikave që në mënyrë të efektshme kontribuojnë në uljen e ekonomisë joformale.</w:t>
        </w:r>
        <w:r w:rsidR="005C3252">
          <w:rPr>
            <w:noProof/>
            <w:webHidden/>
          </w:rPr>
          <w:tab/>
        </w:r>
        <w:r w:rsidR="005C3252">
          <w:rPr>
            <w:noProof/>
            <w:webHidden/>
          </w:rPr>
          <w:fldChar w:fldCharType="begin"/>
        </w:r>
        <w:r w:rsidR="005C3252">
          <w:rPr>
            <w:noProof/>
            <w:webHidden/>
          </w:rPr>
          <w:instrText xml:space="preserve"> PAGEREF _Toc7620736 \h </w:instrText>
        </w:r>
        <w:r w:rsidR="005C3252">
          <w:rPr>
            <w:noProof/>
            <w:webHidden/>
          </w:rPr>
        </w:r>
        <w:r w:rsidR="005C3252">
          <w:rPr>
            <w:noProof/>
            <w:webHidden/>
          </w:rPr>
          <w:fldChar w:fldCharType="separate"/>
        </w:r>
        <w:r w:rsidR="006F7C7D">
          <w:rPr>
            <w:noProof/>
            <w:webHidden/>
          </w:rPr>
          <w:t>24</w:t>
        </w:r>
        <w:r w:rsidR="005C3252">
          <w:rPr>
            <w:noProof/>
            <w:webHidden/>
          </w:rPr>
          <w:fldChar w:fldCharType="end"/>
        </w:r>
      </w:hyperlink>
    </w:p>
    <w:p w:rsidR="005C3252" w:rsidRPr="00505871" w:rsidRDefault="005D4984" w:rsidP="005C3252">
      <w:pPr>
        <w:pStyle w:val="TOC3"/>
        <w:tabs>
          <w:tab w:val="right" w:leader="dot" w:pos="9350"/>
        </w:tabs>
        <w:rPr>
          <w:rFonts w:ascii="Calibri" w:eastAsia="Times New Roman" w:hAnsi="Calibri"/>
          <w:noProof/>
          <w:sz w:val="22"/>
          <w:szCs w:val="22"/>
          <w:lang w:val="en-US"/>
        </w:rPr>
      </w:pPr>
      <w:hyperlink w:anchor="_Toc7620737" w:history="1">
        <w:r w:rsidR="005C3252" w:rsidRPr="00C60DB8">
          <w:rPr>
            <w:rStyle w:val="Hyperlink"/>
            <w:noProof/>
          </w:rPr>
          <w:t>Objektivi Specifik II.2: Rritja sasiore e përmbushjes vullnetare përmes ngritjes së  vetëdijes, raportimit dhe masave ligjore të kufizimit.</w:t>
        </w:r>
        <w:r w:rsidR="005C3252">
          <w:rPr>
            <w:noProof/>
            <w:webHidden/>
          </w:rPr>
          <w:tab/>
        </w:r>
        <w:r w:rsidR="005C3252">
          <w:rPr>
            <w:noProof/>
            <w:webHidden/>
          </w:rPr>
          <w:fldChar w:fldCharType="begin"/>
        </w:r>
        <w:r w:rsidR="005C3252">
          <w:rPr>
            <w:noProof/>
            <w:webHidden/>
          </w:rPr>
          <w:instrText xml:space="preserve"> PAGEREF _Toc7620737 \h </w:instrText>
        </w:r>
        <w:r w:rsidR="005C3252">
          <w:rPr>
            <w:noProof/>
            <w:webHidden/>
          </w:rPr>
        </w:r>
        <w:r w:rsidR="005C3252">
          <w:rPr>
            <w:noProof/>
            <w:webHidden/>
          </w:rPr>
          <w:fldChar w:fldCharType="separate"/>
        </w:r>
        <w:r w:rsidR="006F7C7D">
          <w:rPr>
            <w:noProof/>
            <w:webHidden/>
          </w:rPr>
          <w:t>24</w:t>
        </w:r>
        <w:r w:rsidR="005C3252">
          <w:rPr>
            <w:noProof/>
            <w:webHidden/>
          </w:rPr>
          <w:fldChar w:fldCharType="end"/>
        </w:r>
      </w:hyperlink>
    </w:p>
    <w:p w:rsidR="005C3252" w:rsidRPr="00505871" w:rsidRDefault="005D4984" w:rsidP="005C3252">
      <w:pPr>
        <w:pStyle w:val="TOC3"/>
        <w:tabs>
          <w:tab w:val="right" w:leader="dot" w:pos="9350"/>
        </w:tabs>
        <w:rPr>
          <w:rFonts w:ascii="Calibri" w:eastAsia="Times New Roman" w:hAnsi="Calibri"/>
          <w:noProof/>
          <w:sz w:val="22"/>
          <w:szCs w:val="22"/>
          <w:lang w:val="en-US"/>
        </w:rPr>
      </w:pPr>
      <w:hyperlink w:anchor="_Toc7620738" w:history="1">
        <w:r w:rsidR="005C3252" w:rsidRPr="00C60DB8">
          <w:rPr>
            <w:rStyle w:val="Hyperlink"/>
            <w:noProof/>
          </w:rPr>
          <w:t>Objektivi Specifik II.3: Përmirësimi sasior i kapaciteteve institucionale dhe bashkërendimit për zbatim më të mirë të politikave të miratuara.</w:t>
        </w:r>
        <w:r w:rsidR="005C3252">
          <w:rPr>
            <w:noProof/>
            <w:webHidden/>
          </w:rPr>
          <w:tab/>
        </w:r>
        <w:r w:rsidR="005C3252">
          <w:rPr>
            <w:noProof/>
            <w:webHidden/>
          </w:rPr>
          <w:fldChar w:fldCharType="begin"/>
        </w:r>
        <w:r w:rsidR="005C3252">
          <w:rPr>
            <w:noProof/>
            <w:webHidden/>
          </w:rPr>
          <w:instrText xml:space="preserve"> PAGEREF _Toc7620738 \h </w:instrText>
        </w:r>
        <w:r w:rsidR="005C3252">
          <w:rPr>
            <w:noProof/>
            <w:webHidden/>
          </w:rPr>
        </w:r>
        <w:r w:rsidR="005C3252">
          <w:rPr>
            <w:noProof/>
            <w:webHidden/>
          </w:rPr>
          <w:fldChar w:fldCharType="separate"/>
        </w:r>
        <w:r w:rsidR="006F7C7D">
          <w:rPr>
            <w:noProof/>
            <w:webHidden/>
          </w:rPr>
          <w:t>24</w:t>
        </w:r>
        <w:r w:rsidR="005C3252">
          <w:rPr>
            <w:noProof/>
            <w:webHidden/>
          </w:rPr>
          <w:fldChar w:fldCharType="end"/>
        </w:r>
      </w:hyperlink>
    </w:p>
    <w:p w:rsidR="005C3252" w:rsidRPr="00505871" w:rsidRDefault="005D4984" w:rsidP="005C3252">
      <w:pPr>
        <w:pStyle w:val="TOC1"/>
        <w:tabs>
          <w:tab w:val="left" w:pos="660"/>
          <w:tab w:val="right" w:leader="dot" w:pos="9350"/>
        </w:tabs>
        <w:rPr>
          <w:rFonts w:ascii="Calibri" w:eastAsia="Times New Roman" w:hAnsi="Calibri"/>
          <w:noProof/>
          <w:sz w:val="22"/>
          <w:szCs w:val="22"/>
          <w:lang w:val="en-US"/>
        </w:rPr>
      </w:pPr>
      <w:hyperlink w:anchor="_Toc7620739" w:history="1">
        <w:r w:rsidR="005C3252" w:rsidRPr="00C60DB8">
          <w:rPr>
            <w:rStyle w:val="Hyperlink"/>
            <w:noProof/>
          </w:rPr>
          <w:t>V.</w:t>
        </w:r>
        <w:r w:rsidR="005C3252" w:rsidRPr="00505871">
          <w:rPr>
            <w:rFonts w:ascii="Calibri" w:eastAsia="Times New Roman" w:hAnsi="Calibri"/>
            <w:noProof/>
            <w:sz w:val="22"/>
            <w:szCs w:val="22"/>
            <w:lang w:val="en-US"/>
          </w:rPr>
          <w:tab/>
        </w:r>
        <w:r w:rsidR="005C3252" w:rsidRPr="00C60DB8">
          <w:rPr>
            <w:rStyle w:val="Hyperlink"/>
            <w:noProof/>
          </w:rPr>
          <w:t>ARANZHIMET E ZBATIMIT, MONITORIMIT DHE RAPORTIMIT</w:t>
        </w:r>
        <w:r w:rsidR="005C3252">
          <w:rPr>
            <w:noProof/>
            <w:webHidden/>
          </w:rPr>
          <w:tab/>
        </w:r>
        <w:r w:rsidR="005C3252">
          <w:rPr>
            <w:noProof/>
            <w:webHidden/>
          </w:rPr>
          <w:fldChar w:fldCharType="begin"/>
        </w:r>
        <w:r w:rsidR="005C3252">
          <w:rPr>
            <w:noProof/>
            <w:webHidden/>
          </w:rPr>
          <w:instrText xml:space="preserve"> PAGEREF _Toc7620739 \h </w:instrText>
        </w:r>
        <w:r w:rsidR="005C3252">
          <w:rPr>
            <w:noProof/>
            <w:webHidden/>
          </w:rPr>
        </w:r>
        <w:r w:rsidR="005C3252">
          <w:rPr>
            <w:noProof/>
            <w:webHidden/>
          </w:rPr>
          <w:fldChar w:fldCharType="separate"/>
        </w:r>
        <w:r w:rsidR="006F7C7D">
          <w:rPr>
            <w:noProof/>
            <w:webHidden/>
          </w:rPr>
          <w:t>26</w:t>
        </w:r>
        <w:r w:rsidR="005C3252">
          <w:rPr>
            <w:noProof/>
            <w:webHidden/>
          </w:rPr>
          <w:fldChar w:fldCharType="end"/>
        </w:r>
      </w:hyperlink>
    </w:p>
    <w:p w:rsidR="005C3252" w:rsidRPr="00505871" w:rsidRDefault="005D4984" w:rsidP="005C3252">
      <w:pPr>
        <w:pStyle w:val="TOC2"/>
        <w:tabs>
          <w:tab w:val="right" w:leader="dot" w:pos="9350"/>
        </w:tabs>
        <w:rPr>
          <w:rFonts w:ascii="Calibri" w:eastAsia="Times New Roman" w:hAnsi="Calibri"/>
          <w:noProof/>
          <w:sz w:val="22"/>
          <w:szCs w:val="22"/>
          <w:lang w:val="en-US"/>
        </w:rPr>
      </w:pPr>
      <w:hyperlink w:anchor="_Toc7620740" w:history="1">
        <w:r w:rsidR="005C3252" w:rsidRPr="00C60DB8">
          <w:rPr>
            <w:rStyle w:val="Hyperlink"/>
            <w:noProof/>
          </w:rPr>
          <w:t>Grupi Punues Qeveritar</w:t>
        </w:r>
        <w:r w:rsidR="005C3252">
          <w:rPr>
            <w:noProof/>
            <w:webHidden/>
          </w:rPr>
          <w:tab/>
        </w:r>
        <w:r w:rsidR="005C3252">
          <w:rPr>
            <w:noProof/>
            <w:webHidden/>
          </w:rPr>
          <w:fldChar w:fldCharType="begin"/>
        </w:r>
        <w:r w:rsidR="005C3252">
          <w:rPr>
            <w:noProof/>
            <w:webHidden/>
          </w:rPr>
          <w:instrText xml:space="preserve"> PAGEREF _Toc7620740 \h </w:instrText>
        </w:r>
        <w:r w:rsidR="005C3252">
          <w:rPr>
            <w:noProof/>
            <w:webHidden/>
          </w:rPr>
        </w:r>
        <w:r w:rsidR="005C3252">
          <w:rPr>
            <w:noProof/>
            <w:webHidden/>
          </w:rPr>
          <w:fldChar w:fldCharType="separate"/>
        </w:r>
        <w:r w:rsidR="006F7C7D">
          <w:rPr>
            <w:noProof/>
            <w:webHidden/>
          </w:rPr>
          <w:t>27</w:t>
        </w:r>
        <w:r w:rsidR="005C3252">
          <w:rPr>
            <w:noProof/>
            <w:webHidden/>
          </w:rPr>
          <w:fldChar w:fldCharType="end"/>
        </w:r>
      </w:hyperlink>
    </w:p>
    <w:p w:rsidR="005C3252" w:rsidRPr="00505871" w:rsidRDefault="005D4984" w:rsidP="005C3252">
      <w:pPr>
        <w:pStyle w:val="TOC2"/>
        <w:tabs>
          <w:tab w:val="right" w:leader="dot" w:pos="9350"/>
        </w:tabs>
        <w:rPr>
          <w:rFonts w:ascii="Calibri" w:eastAsia="Times New Roman" w:hAnsi="Calibri"/>
          <w:noProof/>
          <w:sz w:val="22"/>
          <w:szCs w:val="22"/>
          <w:lang w:val="en-US"/>
        </w:rPr>
      </w:pPr>
      <w:hyperlink w:anchor="_Toc7620741" w:history="1">
        <w:r w:rsidR="005C3252" w:rsidRPr="00C60DB8">
          <w:rPr>
            <w:rStyle w:val="Hyperlink"/>
            <w:noProof/>
          </w:rPr>
          <w:t>Sekretariati i Grupit Punues Qeveritar</w:t>
        </w:r>
        <w:r w:rsidR="005C3252">
          <w:rPr>
            <w:noProof/>
            <w:webHidden/>
          </w:rPr>
          <w:tab/>
        </w:r>
        <w:r w:rsidR="005C3252">
          <w:rPr>
            <w:noProof/>
            <w:webHidden/>
          </w:rPr>
          <w:fldChar w:fldCharType="begin"/>
        </w:r>
        <w:r w:rsidR="005C3252">
          <w:rPr>
            <w:noProof/>
            <w:webHidden/>
          </w:rPr>
          <w:instrText xml:space="preserve"> PAGEREF _Toc7620741 \h </w:instrText>
        </w:r>
        <w:r w:rsidR="005C3252">
          <w:rPr>
            <w:noProof/>
            <w:webHidden/>
          </w:rPr>
        </w:r>
        <w:r w:rsidR="005C3252">
          <w:rPr>
            <w:noProof/>
            <w:webHidden/>
          </w:rPr>
          <w:fldChar w:fldCharType="separate"/>
        </w:r>
        <w:r w:rsidR="006F7C7D">
          <w:rPr>
            <w:noProof/>
            <w:webHidden/>
          </w:rPr>
          <w:t>27</w:t>
        </w:r>
        <w:r w:rsidR="005C3252">
          <w:rPr>
            <w:noProof/>
            <w:webHidden/>
          </w:rPr>
          <w:fldChar w:fldCharType="end"/>
        </w:r>
      </w:hyperlink>
    </w:p>
    <w:p w:rsidR="005C3252" w:rsidRPr="00505871" w:rsidRDefault="005D4984" w:rsidP="005C3252">
      <w:pPr>
        <w:pStyle w:val="TOC2"/>
        <w:tabs>
          <w:tab w:val="right" w:leader="dot" w:pos="9350"/>
        </w:tabs>
        <w:rPr>
          <w:rFonts w:ascii="Calibri" w:eastAsia="Times New Roman" w:hAnsi="Calibri"/>
          <w:noProof/>
          <w:sz w:val="22"/>
          <w:szCs w:val="22"/>
          <w:lang w:val="en-US"/>
        </w:rPr>
      </w:pPr>
      <w:hyperlink w:anchor="_Toc7620742" w:history="1">
        <w:r w:rsidR="005C3252" w:rsidRPr="00C60DB8">
          <w:rPr>
            <w:rStyle w:val="Hyperlink"/>
            <w:noProof/>
          </w:rPr>
          <w:t>Institucionet e obliguara të sektorit publik, privat dhe të tretë</w:t>
        </w:r>
        <w:r w:rsidR="005C3252">
          <w:rPr>
            <w:noProof/>
            <w:webHidden/>
          </w:rPr>
          <w:tab/>
        </w:r>
        <w:r w:rsidR="005C3252">
          <w:rPr>
            <w:noProof/>
            <w:webHidden/>
          </w:rPr>
          <w:fldChar w:fldCharType="begin"/>
        </w:r>
        <w:r w:rsidR="005C3252">
          <w:rPr>
            <w:noProof/>
            <w:webHidden/>
          </w:rPr>
          <w:instrText xml:space="preserve"> PAGEREF _Toc7620742 \h </w:instrText>
        </w:r>
        <w:r w:rsidR="005C3252">
          <w:rPr>
            <w:noProof/>
            <w:webHidden/>
          </w:rPr>
        </w:r>
        <w:r w:rsidR="005C3252">
          <w:rPr>
            <w:noProof/>
            <w:webHidden/>
          </w:rPr>
          <w:fldChar w:fldCharType="separate"/>
        </w:r>
        <w:r w:rsidR="006F7C7D">
          <w:rPr>
            <w:noProof/>
            <w:webHidden/>
          </w:rPr>
          <w:t>28</w:t>
        </w:r>
        <w:r w:rsidR="005C3252">
          <w:rPr>
            <w:noProof/>
            <w:webHidden/>
          </w:rPr>
          <w:fldChar w:fldCharType="end"/>
        </w:r>
      </w:hyperlink>
    </w:p>
    <w:p w:rsidR="005C3252" w:rsidRPr="00505871" w:rsidRDefault="005D4984" w:rsidP="005C3252">
      <w:pPr>
        <w:pStyle w:val="TOC2"/>
        <w:tabs>
          <w:tab w:val="right" w:leader="dot" w:pos="9350"/>
        </w:tabs>
        <w:rPr>
          <w:rFonts w:ascii="Calibri" w:eastAsia="Times New Roman" w:hAnsi="Calibri"/>
          <w:noProof/>
          <w:sz w:val="22"/>
          <w:szCs w:val="22"/>
          <w:lang w:val="en-US"/>
        </w:rPr>
      </w:pPr>
      <w:hyperlink w:anchor="_Toc7620743" w:history="1">
        <w:r w:rsidR="005C3252" w:rsidRPr="00C60DB8">
          <w:rPr>
            <w:rStyle w:val="Hyperlink"/>
            <w:noProof/>
          </w:rPr>
          <w:t>Hartimi, rishikimi dhe miratimi i strategjisë kombëtare dhe plani i veprimit</w:t>
        </w:r>
        <w:r w:rsidR="005C3252">
          <w:rPr>
            <w:noProof/>
            <w:webHidden/>
          </w:rPr>
          <w:tab/>
        </w:r>
        <w:r w:rsidR="005C3252">
          <w:rPr>
            <w:noProof/>
            <w:webHidden/>
          </w:rPr>
          <w:fldChar w:fldCharType="begin"/>
        </w:r>
        <w:r w:rsidR="005C3252">
          <w:rPr>
            <w:noProof/>
            <w:webHidden/>
          </w:rPr>
          <w:instrText xml:space="preserve"> PAGEREF _Toc7620743 \h </w:instrText>
        </w:r>
        <w:r w:rsidR="005C3252">
          <w:rPr>
            <w:noProof/>
            <w:webHidden/>
          </w:rPr>
        </w:r>
        <w:r w:rsidR="005C3252">
          <w:rPr>
            <w:noProof/>
            <w:webHidden/>
          </w:rPr>
          <w:fldChar w:fldCharType="separate"/>
        </w:r>
        <w:r w:rsidR="006F7C7D">
          <w:rPr>
            <w:noProof/>
            <w:webHidden/>
          </w:rPr>
          <w:t>28</w:t>
        </w:r>
        <w:r w:rsidR="005C3252">
          <w:rPr>
            <w:noProof/>
            <w:webHidden/>
          </w:rPr>
          <w:fldChar w:fldCharType="end"/>
        </w:r>
      </w:hyperlink>
    </w:p>
    <w:p w:rsidR="005C3252" w:rsidRPr="00505871" w:rsidRDefault="005D4984" w:rsidP="005C3252">
      <w:pPr>
        <w:pStyle w:val="TOC2"/>
        <w:tabs>
          <w:tab w:val="right" w:leader="dot" w:pos="9350"/>
        </w:tabs>
        <w:rPr>
          <w:rFonts w:ascii="Calibri" w:eastAsia="Times New Roman" w:hAnsi="Calibri"/>
          <w:noProof/>
          <w:sz w:val="22"/>
          <w:szCs w:val="22"/>
          <w:lang w:val="en-US"/>
        </w:rPr>
      </w:pPr>
      <w:hyperlink w:anchor="_Toc7620744" w:history="1">
        <w:r w:rsidR="005C3252" w:rsidRPr="00C60DB8">
          <w:rPr>
            <w:rStyle w:val="Hyperlink"/>
            <w:noProof/>
          </w:rPr>
          <w:t>Zbatimi dhe monitorimi i strategjisë kombëtare dhe planit të veprimit</w:t>
        </w:r>
        <w:r w:rsidR="005C3252">
          <w:rPr>
            <w:noProof/>
            <w:webHidden/>
          </w:rPr>
          <w:tab/>
        </w:r>
        <w:r w:rsidR="005C3252">
          <w:rPr>
            <w:noProof/>
            <w:webHidden/>
          </w:rPr>
          <w:fldChar w:fldCharType="begin"/>
        </w:r>
        <w:r w:rsidR="005C3252">
          <w:rPr>
            <w:noProof/>
            <w:webHidden/>
          </w:rPr>
          <w:instrText xml:space="preserve"> PAGEREF _Toc7620744 \h </w:instrText>
        </w:r>
        <w:r w:rsidR="005C3252">
          <w:rPr>
            <w:noProof/>
            <w:webHidden/>
          </w:rPr>
        </w:r>
        <w:r w:rsidR="005C3252">
          <w:rPr>
            <w:noProof/>
            <w:webHidden/>
          </w:rPr>
          <w:fldChar w:fldCharType="separate"/>
        </w:r>
        <w:r w:rsidR="006F7C7D">
          <w:rPr>
            <w:noProof/>
            <w:webHidden/>
          </w:rPr>
          <w:t>29</w:t>
        </w:r>
        <w:r w:rsidR="005C3252">
          <w:rPr>
            <w:noProof/>
            <w:webHidden/>
          </w:rPr>
          <w:fldChar w:fldCharType="end"/>
        </w:r>
      </w:hyperlink>
    </w:p>
    <w:p w:rsidR="005C3252" w:rsidRPr="00505871" w:rsidRDefault="005D4984" w:rsidP="005C3252">
      <w:pPr>
        <w:pStyle w:val="TOC2"/>
        <w:tabs>
          <w:tab w:val="right" w:leader="dot" w:pos="9350"/>
        </w:tabs>
        <w:rPr>
          <w:rFonts w:ascii="Calibri" w:eastAsia="Times New Roman" w:hAnsi="Calibri"/>
          <w:noProof/>
          <w:sz w:val="22"/>
          <w:szCs w:val="22"/>
          <w:lang w:val="en-US"/>
        </w:rPr>
      </w:pPr>
      <w:hyperlink w:anchor="_Toc7620745" w:history="1">
        <w:r w:rsidR="005C3252" w:rsidRPr="00C60DB8">
          <w:rPr>
            <w:rStyle w:val="Hyperlink"/>
            <w:noProof/>
          </w:rPr>
          <w:t>Treguesit për monitorimin e Strategjisë</w:t>
        </w:r>
        <w:r w:rsidR="005C3252">
          <w:rPr>
            <w:noProof/>
            <w:webHidden/>
          </w:rPr>
          <w:tab/>
        </w:r>
        <w:r w:rsidR="005C3252">
          <w:rPr>
            <w:noProof/>
            <w:webHidden/>
          </w:rPr>
          <w:fldChar w:fldCharType="begin"/>
        </w:r>
        <w:r w:rsidR="005C3252">
          <w:rPr>
            <w:noProof/>
            <w:webHidden/>
          </w:rPr>
          <w:instrText xml:space="preserve"> PAGEREF _Toc7620745 \h </w:instrText>
        </w:r>
        <w:r w:rsidR="005C3252">
          <w:rPr>
            <w:noProof/>
            <w:webHidden/>
          </w:rPr>
        </w:r>
        <w:r w:rsidR="005C3252">
          <w:rPr>
            <w:noProof/>
            <w:webHidden/>
          </w:rPr>
          <w:fldChar w:fldCharType="separate"/>
        </w:r>
        <w:r w:rsidR="006F7C7D">
          <w:rPr>
            <w:noProof/>
            <w:webHidden/>
          </w:rPr>
          <w:t>30</w:t>
        </w:r>
        <w:r w:rsidR="005C3252">
          <w:rPr>
            <w:noProof/>
            <w:webHidden/>
          </w:rPr>
          <w:fldChar w:fldCharType="end"/>
        </w:r>
      </w:hyperlink>
    </w:p>
    <w:p w:rsidR="005C3252" w:rsidRPr="00505871" w:rsidRDefault="005D4984" w:rsidP="005C3252">
      <w:pPr>
        <w:pStyle w:val="TOC1"/>
        <w:tabs>
          <w:tab w:val="left" w:pos="660"/>
          <w:tab w:val="right" w:leader="dot" w:pos="9350"/>
        </w:tabs>
        <w:rPr>
          <w:rFonts w:ascii="Calibri" w:eastAsia="Times New Roman" w:hAnsi="Calibri"/>
          <w:noProof/>
          <w:sz w:val="22"/>
          <w:szCs w:val="22"/>
          <w:lang w:val="en-US"/>
        </w:rPr>
      </w:pPr>
      <w:hyperlink w:anchor="_Toc7620746" w:history="1">
        <w:r w:rsidR="005C3252" w:rsidRPr="00C60DB8">
          <w:rPr>
            <w:rStyle w:val="Hyperlink"/>
            <w:noProof/>
          </w:rPr>
          <w:t>VI.</w:t>
        </w:r>
        <w:r w:rsidR="005C3252" w:rsidRPr="00505871">
          <w:rPr>
            <w:rFonts w:ascii="Calibri" w:eastAsia="Times New Roman" w:hAnsi="Calibri"/>
            <w:noProof/>
            <w:sz w:val="22"/>
            <w:szCs w:val="22"/>
            <w:lang w:val="en-US"/>
          </w:rPr>
          <w:tab/>
        </w:r>
        <w:r w:rsidR="005C3252" w:rsidRPr="00C60DB8">
          <w:rPr>
            <w:rStyle w:val="Hyperlink"/>
            <w:noProof/>
          </w:rPr>
          <w:t>NDIKIMI BUXHETOR DHE ZBATIMI I STRATEGJISË</w:t>
        </w:r>
        <w:r w:rsidR="005C3252">
          <w:rPr>
            <w:noProof/>
            <w:webHidden/>
          </w:rPr>
          <w:tab/>
        </w:r>
        <w:r w:rsidR="005C3252">
          <w:rPr>
            <w:noProof/>
            <w:webHidden/>
          </w:rPr>
          <w:fldChar w:fldCharType="begin"/>
        </w:r>
        <w:r w:rsidR="005C3252">
          <w:rPr>
            <w:noProof/>
            <w:webHidden/>
          </w:rPr>
          <w:instrText xml:space="preserve"> PAGEREF _Toc7620746 \h </w:instrText>
        </w:r>
        <w:r w:rsidR="005C3252">
          <w:rPr>
            <w:noProof/>
            <w:webHidden/>
          </w:rPr>
        </w:r>
        <w:r w:rsidR="005C3252">
          <w:rPr>
            <w:noProof/>
            <w:webHidden/>
          </w:rPr>
          <w:fldChar w:fldCharType="separate"/>
        </w:r>
        <w:r w:rsidR="006F7C7D">
          <w:rPr>
            <w:noProof/>
            <w:webHidden/>
          </w:rPr>
          <w:t>33</w:t>
        </w:r>
        <w:r w:rsidR="005C3252">
          <w:rPr>
            <w:noProof/>
            <w:webHidden/>
          </w:rPr>
          <w:fldChar w:fldCharType="end"/>
        </w:r>
      </w:hyperlink>
    </w:p>
    <w:p w:rsidR="005C3252" w:rsidRPr="00505871" w:rsidRDefault="005D4984" w:rsidP="005C3252">
      <w:pPr>
        <w:pStyle w:val="TOC1"/>
        <w:tabs>
          <w:tab w:val="right" w:leader="dot" w:pos="9350"/>
        </w:tabs>
        <w:rPr>
          <w:rFonts w:ascii="Calibri" w:eastAsia="Times New Roman" w:hAnsi="Calibri"/>
          <w:noProof/>
          <w:sz w:val="22"/>
          <w:szCs w:val="22"/>
          <w:lang w:val="en-US"/>
        </w:rPr>
      </w:pPr>
      <w:hyperlink w:anchor="_Toc7620747" w:history="1">
        <w:r w:rsidR="005C3252" w:rsidRPr="00C60DB8">
          <w:rPr>
            <w:rStyle w:val="Hyperlink"/>
            <w:noProof/>
          </w:rPr>
          <w:t>SHTOJCAT</w:t>
        </w:r>
        <w:r w:rsidR="005C3252">
          <w:rPr>
            <w:noProof/>
            <w:webHidden/>
          </w:rPr>
          <w:tab/>
        </w:r>
        <w:r w:rsidR="005C3252">
          <w:rPr>
            <w:noProof/>
            <w:webHidden/>
          </w:rPr>
          <w:fldChar w:fldCharType="begin"/>
        </w:r>
        <w:r w:rsidR="005C3252">
          <w:rPr>
            <w:noProof/>
            <w:webHidden/>
          </w:rPr>
          <w:instrText xml:space="preserve"> PAGEREF _Toc7620747 \h </w:instrText>
        </w:r>
        <w:r w:rsidR="005C3252">
          <w:rPr>
            <w:noProof/>
            <w:webHidden/>
          </w:rPr>
        </w:r>
        <w:r w:rsidR="005C3252">
          <w:rPr>
            <w:noProof/>
            <w:webHidden/>
          </w:rPr>
          <w:fldChar w:fldCharType="separate"/>
        </w:r>
        <w:r w:rsidR="006F7C7D">
          <w:rPr>
            <w:noProof/>
            <w:webHidden/>
          </w:rPr>
          <w:t>33</w:t>
        </w:r>
        <w:r w:rsidR="005C3252">
          <w:rPr>
            <w:noProof/>
            <w:webHidden/>
          </w:rPr>
          <w:fldChar w:fldCharType="end"/>
        </w:r>
      </w:hyperlink>
    </w:p>
    <w:p w:rsidR="005C3252" w:rsidRDefault="005C3252" w:rsidP="005C3252">
      <w:pPr>
        <w:pStyle w:val="TOC1"/>
        <w:tabs>
          <w:tab w:val="right" w:leader="dot" w:pos="9350"/>
        </w:tabs>
        <w:rPr>
          <w:b/>
          <w:bCs/>
          <w:noProof/>
          <w:sz w:val="20"/>
          <w:szCs w:val="20"/>
        </w:rPr>
      </w:pPr>
      <w:r w:rsidRPr="00D71819">
        <w:rPr>
          <w:b/>
          <w:bCs/>
          <w:noProof/>
          <w:sz w:val="20"/>
          <w:szCs w:val="20"/>
        </w:rPr>
        <w:fldChar w:fldCharType="end"/>
      </w:r>
    </w:p>
    <w:p w:rsidR="005C3252" w:rsidRDefault="005C3252" w:rsidP="005C3252"/>
    <w:p w:rsidR="005C3252" w:rsidRDefault="005C3252" w:rsidP="005C3252"/>
    <w:p w:rsidR="005C3252" w:rsidRDefault="00B06019" w:rsidP="005C3252">
      <w:r>
        <w:rPr>
          <w:noProof/>
          <w:lang w:val="en-US"/>
        </w:rPr>
        <mc:AlternateContent>
          <mc:Choice Requires="wps">
            <w:drawing>
              <wp:anchor distT="0" distB="0" distL="114300" distR="114300" simplePos="0" relativeHeight="251661312" behindDoc="1" locked="0" layoutInCell="1" allowOverlap="1">
                <wp:simplePos x="0" y="0"/>
                <wp:positionH relativeFrom="column">
                  <wp:posOffset>-923925</wp:posOffset>
                </wp:positionH>
                <wp:positionV relativeFrom="paragraph">
                  <wp:posOffset>-795020</wp:posOffset>
                </wp:positionV>
                <wp:extent cx="7772400" cy="20240625"/>
                <wp:effectExtent l="0" t="1905"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240625"/>
                        </a:xfrm>
                        <a:prstGeom prst="rect">
                          <a:avLst/>
                        </a:prstGeom>
                        <a:solidFill>
                          <a:srgbClr val="F0F5D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302FA84" id="Rectangle 43" o:spid="_x0000_s1026" style="position:absolute;margin-left:-72.75pt;margin-top:-62.6pt;width:612pt;height:159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" fillcolor="#f0f5d0" stroked="f" strokeweight="1pt"/>
            </w:pict>
          </mc:Fallback>
        </mc:AlternateContent>
      </w:r>
    </w:p>
    <w:p w:rsidR="005C3252" w:rsidRDefault="00B82ABF" w:rsidP="005C3252">
      <w:pPr>
        <w:pStyle w:val="Heading2"/>
        <w:jc w:val="left"/>
      </w:pPr>
      <w:r w:rsidRPr="00505871">
        <w:rPr>
          <w:noProof/>
          <w:color w:val="4472C4"/>
          <w:lang w:val="en-US" w:eastAsia="en-US"/>
        </w:rPr>
        <w:lastRenderedPageBreak/>
        <mc:AlternateContent>
          <mc:Choice Requires="wps">
            <w:drawing>
              <wp:anchor distT="0" distB="0" distL="114300" distR="114300" simplePos="0" relativeHeight="251665408" behindDoc="1" locked="0" layoutInCell="1" allowOverlap="1" wp14:anchorId="47CD8339" wp14:editId="322FEA3D">
                <wp:simplePos x="0" y="0"/>
                <wp:positionH relativeFrom="column">
                  <wp:posOffset>-923925</wp:posOffset>
                </wp:positionH>
                <wp:positionV relativeFrom="paragraph">
                  <wp:posOffset>-832485</wp:posOffset>
                </wp:positionV>
                <wp:extent cx="7772400" cy="20240625"/>
                <wp:effectExtent l="0" t="1905"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240625"/>
                        </a:xfrm>
                        <a:prstGeom prst="rect">
                          <a:avLst/>
                        </a:prstGeom>
                        <a:solidFill>
                          <a:srgbClr val="F0F5D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D3BD367" id="Rectangle 47" o:spid="_x0000_s1026" style="position:absolute;margin-left:-72.75pt;margin-top:-65.55pt;width:612pt;height:159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" fillcolor="#f0f5d0" stroked="f" strokeweight="1pt"/>
            </w:pict>
          </mc:Fallback>
        </mc:AlternateContent>
      </w:r>
    </w:p>
    <w:p w:rsidR="005C3252" w:rsidRPr="0056011C" w:rsidRDefault="005C3252" w:rsidP="005C3252">
      <w:pPr>
        <w:pStyle w:val="Heading2"/>
        <w:jc w:val="left"/>
        <w:rPr>
          <w:color w:val="4472C4"/>
          <w:lang w:eastAsia="sq-AL"/>
        </w:rPr>
      </w:pPr>
      <w:bookmarkStart w:id="2" w:name="_Toc375908435"/>
      <w:bookmarkStart w:id="3" w:name="_Toc475450401"/>
      <w:bookmarkStart w:id="4" w:name="_Toc7620720"/>
      <w:r w:rsidRPr="0056011C">
        <w:rPr>
          <w:color w:val="4472C4"/>
          <w:lang w:eastAsia="sq-AL"/>
        </w:rPr>
        <w:t>Lista e shkurtesave</w:t>
      </w:r>
      <w:bookmarkEnd w:id="2"/>
      <w:bookmarkEnd w:id="3"/>
      <w:bookmarkEnd w:id="4"/>
    </w:p>
    <w:p w:rsidR="005C3252" w:rsidRPr="002123B8" w:rsidRDefault="005C3252" w:rsidP="005C3252">
      <w:pPr>
        <w:tabs>
          <w:tab w:val="left" w:pos="450"/>
        </w:tabs>
        <w:spacing w:line="276" w:lineRule="auto"/>
        <w:rPr>
          <w:rFonts w:ascii="Calibri Light" w:hAnsi="Calibri Light"/>
          <w:sz w:val="22"/>
        </w:rPr>
      </w:pPr>
    </w:p>
    <w:p w:rsidR="005C3252"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 xml:space="preserve">ATK </w:t>
      </w:r>
      <w:r w:rsidRPr="002123B8">
        <w:rPr>
          <w:rFonts w:ascii="Calibri Light" w:hAnsi="Calibri Light"/>
          <w:color w:val="2E74B5"/>
          <w:sz w:val="22"/>
        </w:rPr>
        <w:tab/>
      </w:r>
      <w:r w:rsidRPr="002123B8">
        <w:rPr>
          <w:rFonts w:ascii="Calibri Light" w:hAnsi="Calibri Light"/>
          <w:color w:val="2E74B5"/>
          <w:sz w:val="22"/>
        </w:rPr>
        <w:tab/>
        <w:t>Administrata Tatimore e Kosovës</w:t>
      </w:r>
    </w:p>
    <w:p w:rsidR="00340F2F" w:rsidRPr="002123B8" w:rsidRDefault="00340F2F" w:rsidP="005C3252">
      <w:pPr>
        <w:tabs>
          <w:tab w:val="left" w:pos="450"/>
        </w:tabs>
        <w:spacing w:line="276" w:lineRule="auto"/>
        <w:rPr>
          <w:rFonts w:ascii="Calibri Light" w:hAnsi="Calibri Light"/>
          <w:color w:val="2E74B5"/>
          <w:sz w:val="22"/>
        </w:rPr>
      </w:pPr>
      <w:r>
        <w:rPr>
          <w:rFonts w:ascii="Calibri Light" w:hAnsi="Calibri Light"/>
          <w:color w:val="2E74B5"/>
          <w:sz w:val="22"/>
        </w:rPr>
        <w:t xml:space="preserve">ASK </w:t>
      </w:r>
      <w:r>
        <w:rPr>
          <w:rFonts w:ascii="Calibri Light" w:hAnsi="Calibri Light"/>
          <w:color w:val="2E74B5"/>
          <w:sz w:val="22"/>
        </w:rPr>
        <w:tab/>
      </w:r>
      <w:r>
        <w:rPr>
          <w:rFonts w:ascii="Calibri Light" w:hAnsi="Calibri Light"/>
          <w:color w:val="2E74B5"/>
          <w:sz w:val="22"/>
        </w:rPr>
        <w:tab/>
        <w:t>Agjencia e Statistikave të Kosovës</w:t>
      </w:r>
    </w:p>
    <w:p w:rsidR="005C3252"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 xml:space="preserve">ARBK </w:t>
      </w:r>
      <w:r w:rsidRPr="002123B8">
        <w:rPr>
          <w:rFonts w:ascii="Calibri Light" w:hAnsi="Calibri Light"/>
          <w:color w:val="2E74B5"/>
          <w:sz w:val="22"/>
        </w:rPr>
        <w:tab/>
        <w:t xml:space="preserve">Agjencioni për Regjistrimin e Bizneseve në Kosovë </w:t>
      </w:r>
    </w:p>
    <w:p w:rsidR="005C3252" w:rsidRDefault="005C3252" w:rsidP="005C3252">
      <w:pPr>
        <w:tabs>
          <w:tab w:val="left" w:pos="450"/>
        </w:tabs>
        <w:spacing w:line="276" w:lineRule="auto"/>
        <w:rPr>
          <w:rFonts w:ascii="Calibri Light" w:hAnsi="Calibri Light"/>
          <w:color w:val="2E74B5"/>
          <w:sz w:val="22"/>
        </w:rPr>
      </w:pPr>
      <w:r>
        <w:rPr>
          <w:rFonts w:ascii="Calibri Light" w:hAnsi="Calibri Light"/>
          <w:color w:val="2E74B5"/>
          <w:sz w:val="22"/>
        </w:rPr>
        <w:t>BB</w:t>
      </w:r>
      <w:r>
        <w:rPr>
          <w:rFonts w:ascii="Calibri Light" w:hAnsi="Calibri Light"/>
          <w:color w:val="2E74B5"/>
          <w:sz w:val="22"/>
        </w:rPr>
        <w:tab/>
      </w:r>
      <w:r>
        <w:rPr>
          <w:rFonts w:ascii="Calibri Light" w:hAnsi="Calibri Light"/>
          <w:color w:val="2E74B5"/>
          <w:sz w:val="22"/>
        </w:rPr>
        <w:tab/>
        <w:t>Banka Botërore</w:t>
      </w:r>
    </w:p>
    <w:p w:rsidR="005C3252" w:rsidRPr="002123B8" w:rsidRDefault="005C3252" w:rsidP="005C3252">
      <w:pPr>
        <w:tabs>
          <w:tab w:val="left" w:pos="450"/>
        </w:tabs>
        <w:spacing w:line="276" w:lineRule="auto"/>
        <w:rPr>
          <w:rFonts w:ascii="Calibri Light" w:hAnsi="Calibri Light"/>
          <w:color w:val="2E74B5"/>
          <w:sz w:val="22"/>
        </w:rPr>
      </w:pPr>
      <w:r>
        <w:rPr>
          <w:rFonts w:ascii="Calibri Light" w:hAnsi="Calibri Light"/>
          <w:color w:val="2E74B5"/>
          <w:sz w:val="22"/>
        </w:rPr>
        <w:t>BE</w:t>
      </w:r>
      <w:r>
        <w:rPr>
          <w:rFonts w:ascii="Calibri Light" w:hAnsi="Calibri Light"/>
          <w:color w:val="2E74B5"/>
          <w:sz w:val="22"/>
        </w:rPr>
        <w:tab/>
      </w:r>
      <w:r>
        <w:rPr>
          <w:rFonts w:ascii="Calibri Light" w:hAnsi="Calibri Light"/>
          <w:color w:val="2E74B5"/>
          <w:sz w:val="22"/>
        </w:rPr>
        <w:tab/>
        <w:t xml:space="preserve">Bashkimi </w:t>
      </w:r>
      <w:r w:rsidR="00806895">
        <w:rPr>
          <w:rFonts w:ascii="Calibri Light" w:hAnsi="Calibri Light"/>
          <w:color w:val="2E74B5"/>
          <w:sz w:val="22"/>
        </w:rPr>
        <w:t>Evropian</w:t>
      </w:r>
    </w:p>
    <w:p w:rsidR="005C3252"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 xml:space="preserve">BK </w:t>
      </w:r>
      <w:r w:rsidRPr="002123B8">
        <w:rPr>
          <w:rFonts w:ascii="Calibri Light" w:hAnsi="Calibri Light"/>
          <w:color w:val="2E74B5"/>
          <w:sz w:val="22"/>
        </w:rPr>
        <w:tab/>
      </w:r>
      <w:r w:rsidRPr="002123B8">
        <w:rPr>
          <w:rFonts w:ascii="Calibri Light" w:hAnsi="Calibri Light"/>
          <w:color w:val="2E74B5"/>
          <w:sz w:val="22"/>
        </w:rPr>
        <w:tab/>
        <w:t>Bankat Komerciale</w:t>
      </w:r>
    </w:p>
    <w:p w:rsidR="005C3252" w:rsidRPr="002123B8" w:rsidRDefault="005C3252" w:rsidP="005C3252">
      <w:pPr>
        <w:tabs>
          <w:tab w:val="left" w:pos="450"/>
        </w:tabs>
        <w:spacing w:line="276" w:lineRule="auto"/>
        <w:rPr>
          <w:rFonts w:ascii="Calibri Light" w:hAnsi="Calibri Light"/>
          <w:color w:val="2E74B5"/>
          <w:sz w:val="22"/>
        </w:rPr>
      </w:pPr>
      <w:r>
        <w:rPr>
          <w:rFonts w:ascii="Calibri Light" w:hAnsi="Calibri Light"/>
          <w:color w:val="2E74B5"/>
          <w:sz w:val="22"/>
        </w:rPr>
        <w:t>BPV</w:t>
      </w:r>
      <w:r>
        <w:rPr>
          <w:rFonts w:ascii="Calibri Light" w:hAnsi="Calibri Light"/>
          <w:color w:val="2E74B5"/>
          <w:sz w:val="22"/>
        </w:rPr>
        <w:tab/>
      </w:r>
      <w:r>
        <w:rPr>
          <w:rFonts w:ascii="Calibri Light" w:hAnsi="Calibri Light"/>
          <w:color w:val="2E74B5"/>
          <w:sz w:val="22"/>
        </w:rPr>
        <w:tab/>
        <w:t>Bruto Produkti Vendor</w:t>
      </w:r>
    </w:p>
    <w:p w:rsidR="005C3252" w:rsidRPr="002123B8"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 xml:space="preserve">BQK </w:t>
      </w:r>
      <w:r w:rsidRPr="002123B8">
        <w:rPr>
          <w:rFonts w:ascii="Calibri Light" w:hAnsi="Calibri Light"/>
          <w:color w:val="2E74B5"/>
          <w:sz w:val="22"/>
        </w:rPr>
        <w:tab/>
      </w:r>
      <w:r w:rsidRPr="002123B8">
        <w:rPr>
          <w:rFonts w:ascii="Calibri Light" w:hAnsi="Calibri Light"/>
          <w:color w:val="2E74B5"/>
          <w:sz w:val="22"/>
        </w:rPr>
        <w:tab/>
        <w:t>Banka Qendrore e Kosovës</w:t>
      </w:r>
    </w:p>
    <w:p w:rsidR="005C3252" w:rsidRPr="002123B8"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 xml:space="preserve">DK </w:t>
      </w:r>
      <w:r w:rsidRPr="002123B8">
        <w:rPr>
          <w:rFonts w:ascii="Calibri Light" w:hAnsi="Calibri Light"/>
          <w:color w:val="2E74B5"/>
          <w:sz w:val="22"/>
        </w:rPr>
        <w:tab/>
      </w:r>
      <w:r w:rsidRPr="002123B8">
        <w:rPr>
          <w:rFonts w:ascii="Calibri Light" w:hAnsi="Calibri Light"/>
          <w:color w:val="2E74B5"/>
          <w:sz w:val="22"/>
        </w:rPr>
        <w:tab/>
        <w:t xml:space="preserve">Dogana e Kosovës </w:t>
      </w:r>
    </w:p>
    <w:p w:rsidR="005C3252"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 xml:space="preserve">FMN </w:t>
      </w:r>
      <w:r w:rsidRPr="002123B8">
        <w:rPr>
          <w:rFonts w:ascii="Calibri Light" w:hAnsi="Calibri Light"/>
          <w:color w:val="2E74B5"/>
          <w:sz w:val="22"/>
        </w:rPr>
        <w:tab/>
        <w:t>Fondi Monetar Ndërkombëtar</w:t>
      </w:r>
    </w:p>
    <w:p w:rsidR="005C3252" w:rsidRPr="002123B8" w:rsidRDefault="005C3252" w:rsidP="005C3252">
      <w:pPr>
        <w:tabs>
          <w:tab w:val="left" w:pos="450"/>
        </w:tabs>
        <w:spacing w:line="276" w:lineRule="auto"/>
        <w:rPr>
          <w:rFonts w:ascii="Calibri Light" w:hAnsi="Calibri Light"/>
          <w:color w:val="2E74B5"/>
          <w:sz w:val="22"/>
        </w:rPr>
      </w:pPr>
      <w:r>
        <w:rPr>
          <w:rFonts w:ascii="Calibri Light" w:hAnsi="Calibri Light"/>
          <w:color w:val="2E74B5"/>
          <w:sz w:val="22"/>
        </w:rPr>
        <w:t>FT</w:t>
      </w:r>
      <w:r>
        <w:rPr>
          <w:rFonts w:ascii="Calibri Light" w:hAnsi="Calibri Light"/>
          <w:color w:val="2E74B5"/>
          <w:sz w:val="22"/>
        </w:rPr>
        <w:tab/>
      </w:r>
      <w:r>
        <w:rPr>
          <w:rFonts w:ascii="Calibri Light" w:hAnsi="Calibri Light"/>
          <w:color w:val="2E74B5"/>
          <w:sz w:val="22"/>
        </w:rPr>
        <w:tab/>
        <w:t>Financimi i Terrorizmit</w:t>
      </w:r>
      <w:r w:rsidRPr="002123B8">
        <w:rPr>
          <w:rFonts w:ascii="Calibri Light" w:hAnsi="Calibri Light"/>
          <w:color w:val="2E74B5"/>
          <w:sz w:val="22"/>
        </w:rPr>
        <w:t xml:space="preserve"> </w:t>
      </w:r>
    </w:p>
    <w:p w:rsidR="005C3252" w:rsidRPr="002123B8"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 xml:space="preserve">MF </w:t>
      </w:r>
      <w:r w:rsidRPr="002123B8">
        <w:rPr>
          <w:rFonts w:ascii="Calibri Light" w:hAnsi="Calibri Light"/>
          <w:color w:val="2E74B5"/>
          <w:sz w:val="22"/>
        </w:rPr>
        <w:tab/>
      </w:r>
      <w:r w:rsidRPr="002123B8">
        <w:rPr>
          <w:rFonts w:ascii="Calibri Light" w:hAnsi="Calibri Light"/>
          <w:color w:val="2E74B5"/>
          <w:sz w:val="22"/>
        </w:rPr>
        <w:tab/>
        <w:t>Ministria e Financave</w:t>
      </w:r>
    </w:p>
    <w:p w:rsidR="005C3252" w:rsidRPr="002123B8"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MPB</w:t>
      </w:r>
      <w:r w:rsidRPr="002123B8">
        <w:rPr>
          <w:rFonts w:ascii="Calibri Light" w:hAnsi="Calibri Light"/>
          <w:color w:val="2E74B5"/>
          <w:sz w:val="22"/>
        </w:rPr>
        <w:tab/>
      </w:r>
      <w:r w:rsidRPr="002123B8">
        <w:rPr>
          <w:rFonts w:ascii="Calibri Light" w:hAnsi="Calibri Light"/>
          <w:color w:val="2E74B5"/>
          <w:sz w:val="22"/>
        </w:rPr>
        <w:tab/>
        <w:t>Ministria e Punëve të Brendshme</w:t>
      </w:r>
    </w:p>
    <w:p w:rsidR="005C3252" w:rsidRPr="002123B8"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MSH</w:t>
      </w:r>
      <w:r w:rsidRPr="002123B8">
        <w:rPr>
          <w:rFonts w:ascii="Calibri Light" w:hAnsi="Calibri Light"/>
          <w:color w:val="2E74B5"/>
          <w:sz w:val="22"/>
        </w:rPr>
        <w:tab/>
      </w:r>
      <w:r w:rsidRPr="002123B8">
        <w:rPr>
          <w:rFonts w:ascii="Calibri Light" w:hAnsi="Calibri Light"/>
          <w:color w:val="2E74B5"/>
          <w:sz w:val="22"/>
        </w:rPr>
        <w:tab/>
        <w:t>Ministria e Shëndetësisë</w:t>
      </w:r>
    </w:p>
    <w:p w:rsidR="005C3252"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 xml:space="preserve">MTI </w:t>
      </w:r>
      <w:r w:rsidRPr="002123B8">
        <w:rPr>
          <w:rFonts w:ascii="Calibri Light" w:hAnsi="Calibri Light"/>
          <w:color w:val="2E74B5"/>
          <w:sz w:val="22"/>
        </w:rPr>
        <w:tab/>
      </w:r>
      <w:r w:rsidRPr="002123B8">
        <w:rPr>
          <w:rFonts w:ascii="Calibri Light" w:hAnsi="Calibri Light"/>
          <w:color w:val="2E74B5"/>
          <w:sz w:val="22"/>
        </w:rPr>
        <w:tab/>
        <w:t>Ministria e Tregtisë dhe Industrisë</w:t>
      </w:r>
    </w:p>
    <w:p w:rsidR="00340F2F" w:rsidRDefault="00340F2F" w:rsidP="005C3252">
      <w:pPr>
        <w:tabs>
          <w:tab w:val="left" w:pos="450"/>
        </w:tabs>
        <w:spacing w:line="276" w:lineRule="auto"/>
        <w:rPr>
          <w:rFonts w:ascii="Calibri Light" w:hAnsi="Calibri Light"/>
          <w:color w:val="2E74B5"/>
          <w:sz w:val="22"/>
        </w:rPr>
      </w:pPr>
      <w:r>
        <w:rPr>
          <w:rFonts w:ascii="Calibri Light" w:hAnsi="Calibri Light"/>
          <w:color w:val="2E74B5"/>
          <w:sz w:val="22"/>
        </w:rPr>
        <w:t>MPMS  Ministria e Punës dhe Mirëqenies Sociale</w:t>
      </w:r>
    </w:p>
    <w:p w:rsidR="005C3252" w:rsidRPr="002123B8" w:rsidRDefault="005C3252" w:rsidP="005C3252">
      <w:pPr>
        <w:tabs>
          <w:tab w:val="left" w:pos="450"/>
        </w:tabs>
        <w:spacing w:line="276" w:lineRule="auto"/>
        <w:rPr>
          <w:rFonts w:ascii="Calibri Light" w:hAnsi="Calibri Light"/>
          <w:color w:val="2E74B5"/>
          <w:sz w:val="22"/>
        </w:rPr>
      </w:pPr>
      <w:r>
        <w:rPr>
          <w:rFonts w:ascii="Calibri Light" w:hAnsi="Calibri Light"/>
          <w:color w:val="2E74B5"/>
          <w:sz w:val="22"/>
        </w:rPr>
        <w:t>NjIF</w:t>
      </w:r>
      <w:r>
        <w:rPr>
          <w:rFonts w:ascii="Calibri Light" w:hAnsi="Calibri Light"/>
          <w:color w:val="2E74B5"/>
          <w:sz w:val="22"/>
        </w:rPr>
        <w:tab/>
      </w:r>
      <w:r>
        <w:rPr>
          <w:rFonts w:ascii="Calibri Light" w:hAnsi="Calibri Light"/>
          <w:color w:val="2E74B5"/>
          <w:sz w:val="22"/>
        </w:rPr>
        <w:tab/>
        <w:t xml:space="preserve">Njësia e </w:t>
      </w:r>
      <w:r w:rsidR="00806895">
        <w:rPr>
          <w:rFonts w:ascii="Calibri Light" w:hAnsi="Calibri Light"/>
          <w:color w:val="2E74B5"/>
          <w:sz w:val="22"/>
        </w:rPr>
        <w:t>Inteligjencës</w:t>
      </w:r>
      <w:r>
        <w:rPr>
          <w:rFonts w:ascii="Calibri Light" w:hAnsi="Calibri Light"/>
          <w:color w:val="2E74B5"/>
          <w:sz w:val="22"/>
        </w:rPr>
        <w:t xml:space="preserve"> Financiare</w:t>
      </w:r>
    </w:p>
    <w:p w:rsidR="005C3252"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 xml:space="preserve">PK </w:t>
      </w:r>
      <w:r w:rsidRPr="002123B8">
        <w:rPr>
          <w:rFonts w:ascii="Calibri Light" w:hAnsi="Calibri Light"/>
          <w:color w:val="2E74B5"/>
          <w:sz w:val="22"/>
        </w:rPr>
        <w:tab/>
      </w:r>
      <w:r w:rsidRPr="002123B8">
        <w:rPr>
          <w:rFonts w:ascii="Calibri Light" w:hAnsi="Calibri Light"/>
          <w:color w:val="2E74B5"/>
          <w:sz w:val="22"/>
        </w:rPr>
        <w:tab/>
        <w:t xml:space="preserve">Policia e Kosovës </w:t>
      </w:r>
    </w:p>
    <w:p w:rsidR="005C3252" w:rsidRDefault="005C3252" w:rsidP="005C3252">
      <w:pPr>
        <w:tabs>
          <w:tab w:val="left" w:pos="450"/>
        </w:tabs>
        <w:spacing w:line="276" w:lineRule="auto"/>
        <w:rPr>
          <w:rFonts w:ascii="Calibri Light" w:hAnsi="Calibri Light"/>
          <w:color w:val="2E74B5"/>
          <w:sz w:val="22"/>
        </w:rPr>
      </w:pPr>
      <w:r>
        <w:rPr>
          <w:rFonts w:ascii="Calibri Light" w:hAnsi="Calibri Light"/>
          <w:color w:val="2E74B5"/>
          <w:sz w:val="22"/>
        </w:rPr>
        <w:t>PSH</w:t>
      </w:r>
      <w:r>
        <w:rPr>
          <w:rFonts w:ascii="Calibri Light" w:hAnsi="Calibri Light"/>
          <w:color w:val="2E74B5"/>
          <w:sz w:val="22"/>
        </w:rPr>
        <w:tab/>
      </w:r>
      <w:r>
        <w:rPr>
          <w:rFonts w:ascii="Calibri Light" w:hAnsi="Calibri Light"/>
          <w:color w:val="2E74B5"/>
          <w:sz w:val="22"/>
        </w:rPr>
        <w:tab/>
        <w:t>Prokurori i Shtetit</w:t>
      </w:r>
    </w:p>
    <w:p w:rsidR="005C3252" w:rsidRDefault="005C3252" w:rsidP="005C3252">
      <w:pPr>
        <w:tabs>
          <w:tab w:val="left" w:pos="450"/>
        </w:tabs>
        <w:spacing w:line="276" w:lineRule="auto"/>
        <w:rPr>
          <w:rFonts w:ascii="Calibri Light" w:hAnsi="Calibri Light"/>
          <w:color w:val="2E74B5"/>
          <w:sz w:val="22"/>
        </w:rPr>
      </w:pPr>
      <w:r>
        <w:rPr>
          <w:rFonts w:ascii="Calibri Light" w:hAnsi="Calibri Light"/>
          <w:color w:val="2E74B5"/>
          <w:sz w:val="22"/>
        </w:rPr>
        <w:t>PP</w:t>
      </w:r>
      <w:r>
        <w:rPr>
          <w:rFonts w:ascii="Calibri Light" w:hAnsi="Calibri Light"/>
          <w:color w:val="2E74B5"/>
          <w:sz w:val="22"/>
        </w:rPr>
        <w:tab/>
      </w:r>
      <w:r>
        <w:rPr>
          <w:rFonts w:ascii="Calibri Light" w:hAnsi="Calibri Light"/>
          <w:color w:val="2E74B5"/>
          <w:sz w:val="22"/>
        </w:rPr>
        <w:tab/>
        <w:t>Pastrimi i Parave</w:t>
      </w:r>
    </w:p>
    <w:p w:rsidR="005C3252" w:rsidRPr="002123B8" w:rsidRDefault="005C3252" w:rsidP="005C3252">
      <w:pPr>
        <w:tabs>
          <w:tab w:val="left" w:pos="450"/>
        </w:tabs>
        <w:spacing w:line="276" w:lineRule="auto"/>
        <w:rPr>
          <w:rFonts w:ascii="Calibri Light" w:hAnsi="Calibri Light"/>
          <w:color w:val="2E74B5"/>
          <w:sz w:val="22"/>
        </w:rPr>
      </w:pPr>
      <w:r>
        <w:rPr>
          <w:rFonts w:ascii="Calibri Light" w:hAnsi="Calibri Light"/>
          <w:color w:val="2E74B5"/>
          <w:sz w:val="22"/>
        </w:rPr>
        <w:t>SKZH</w:t>
      </w:r>
      <w:r>
        <w:rPr>
          <w:rFonts w:ascii="Calibri Light" w:hAnsi="Calibri Light"/>
          <w:color w:val="2E74B5"/>
          <w:sz w:val="22"/>
        </w:rPr>
        <w:tab/>
      </w:r>
      <w:r>
        <w:rPr>
          <w:rFonts w:ascii="Calibri Light" w:hAnsi="Calibri Light"/>
          <w:color w:val="2E74B5"/>
          <w:sz w:val="22"/>
        </w:rPr>
        <w:tab/>
      </w:r>
      <w:r w:rsidRPr="002123B8">
        <w:rPr>
          <w:rFonts w:ascii="Calibri Light" w:hAnsi="Calibri Light"/>
          <w:color w:val="2E74B5"/>
          <w:sz w:val="22"/>
        </w:rPr>
        <w:t>Strategjia Kombëtare e Zhvillimit</w:t>
      </w:r>
    </w:p>
    <w:p w:rsidR="005C3252" w:rsidRPr="002123B8"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 xml:space="preserve">TAK </w:t>
      </w:r>
      <w:r w:rsidRPr="002123B8">
        <w:rPr>
          <w:rFonts w:ascii="Calibri Light" w:hAnsi="Calibri Light"/>
          <w:color w:val="2E74B5"/>
          <w:sz w:val="22"/>
        </w:rPr>
        <w:tab/>
      </w:r>
      <w:r w:rsidRPr="002123B8">
        <w:rPr>
          <w:rFonts w:ascii="Calibri Light" w:hAnsi="Calibri Light"/>
          <w:color w:val="2E74B5"/>
          <w:sz w:val="22"/>
        </w:rPr>
        <w:tab/>
        <w:t xml:space="preserve">Tatimi në të Ardhura të Korporatave </w:t>
      </w:r>
    </w:p>
    <w:p w:rsidR="005C3252" w:rsidRPr="002123B8"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 xml:space="preserve">TAP </w:t>
      </w:r>
      <w:r w:rsidRPr="002123B8">
        <w:rPr>
          <w:rFonts w:ascii="Calibri Light" w:hAnsi="Calibri Light"/>
          <w:color w:val="2E74B5"/>
          <w:sz w:val="22"/>
        </w:rPr>
        <w:tab/>
      </w:r>
      <w:r w:rsidRPr="002123B8">
        <w:rPr>
          <w:rFonts w:ascii="Calibri Light" w:hAnsi="Calibri Light"/>
          <w:color w:val="2E74B5"/>
          <w:sz w:val="22"/>
        </w:rPr>
        <w:tab/>
        <w:t xml:space="preserve">Tatimi në të Ardhura Personale </w:t>
      </w:r>
    </w:p>
    <w:p w:rsidR="005C3252" w:rsidRPr="0056011C" w:rsidRDefault="005C3252" w:rsidP="005C3252">
      <w:pPr>
        <w:tabs>
          <w:tab w:val="left" w:pos="450"/>
        </w:tabs>
        <w:spacing w:line="276" w:lineRule="auto"/>
        <w:rPr>
          <w:rFonts w:ascii="Calibri Light" w:hAnsi="Calibri Light"/>
          <w:color w:val="2E74B5"/>
          <w:sz w:val="22"/>
        </w:rPr>
      </w:pPr>
      <w:r w:rsidRPr="002123B8">
        <w:rPr>
          <w:rFonts w:ascii="Calibri Light" w:hAnsi="Calibri Light"/>
          <w:color w:val="2E74B5"/>
          <w:sz w:val="22"/>
        </w:rPr>
        <w:t>TVS</w:t>
      </w:r>
      <w:r>
        <w:rPr>
          <w:rFonts w:ascii="Calibri Light" w:hAnsi="Calibri Light"/>
          <w:color w:val="2E74B5"/>
          <w:sz w:val="22"/>
        </w:rPr>
        <w:t>H</w:t>
      </w:r>
      <w:r>
        <w:rPr>
          <w:rFonts w:ascii="Calibri Light" w:hAnsi="Calibri Light"/>
          <w:color w:val="2E74B5"/>
          <w:sz w:val="22"/>
        </w:rPr>
        <w:tab/>
      </w:r>
      <w:r w:rsidRPr="002123B8">
        <w:rPr>
          <w:rFonts w:ascii="Calibri Light" w:hAnsi="Calibri Light"/>
          <w:color w:val="2E74B5"/>
          <w:sz w:val="22"/>
        </w:rPr>
        <w:t xml:space="preserve">Tatimi mbi Vlerën e Shtuar </w:t>
      </w:r>
    </w:p>
    <w:p w:rsidR="005C3252" w:rsidRPr="003C7EFD" w:rsidRDefault="005C3252" w:rsidP="005C3252">
      <w:pPr>
        <w:rPr>
          <w:lang w:eastAsia="x-none"/>
        </w:rPr>
      </w:pPr>
    </w:p>
    <w:p w:rsidR="005C3252" w:rsidRPr="00505871" w:rsidRDefault="005C3252" w:rsidP="005C3252">
      <w:pPr>
        <w:pStyle w:val="Heading1"/>
        <w:jc w:val="left"/>
        <w:rPr>
          <w:rFonts w:ascii="Times New Roman" w:hAnsi="Times New Roman"/>
          <w:color w:val="4472C4"/>
          <w:sz w:val="26"/>
          <w:szCs w:val="26"/>
          <w:lang w:eastAsia="sq-AL"/>
        </w:rPr>
      </w:pPr>
      <w:r>
        <w:rPr>
          <w:rFonts w:ascii="Times New Roman" w:hAnsi="Times New Roman"/>
          <w:sz w:val="24"/>
          <w:szCs w:val="24"/>
        </w:rPr>
        <w:br w:type="page"/>
      </w:r>
      <w:bookmarkStart w:id="5" w:name="_Toc7620721"/>
      <w:r w:rsidRPr="00505871">
        <w:rPr>
          <w:rFonts w:ascii="Times New Roman" w:hAnsi="Times New Roman"/>
          <w:noProof/>
          <w:color w:val="4472C4"/>
          <w:sz w:val="26"/>
          <w:szCs w:val="26"/>
          <w:lang w:val="en-US" w:eastAsia="en-US"/>
        </w:rPr>
        <w:lastRenderedPageBreak/>
        <mc:AlternateContent>
          <mc:Choice Requires="wps">
            <w:drawing>
              <wp:anchor distT="0" distB="0" distL="114300" distR="114300" simplePos="0" relativeHeight="251663360" behindDoc="1" locked="0" layoutInCell="1" allowOverlap="1">
                <wp:simplePos x="0" y="0"/>
                <wp:positionH relativeFrom="column">
                  <wp:posOffset>-914400</wp:posOffset>
                </wp:positionH>
                <wp:positionV relativeFrom="paragraph">
                  <wp:posOffset>-970280</wp:posOffset>
                </wp:positionV>
                <wp:extent cx="7772400" cy="20240625"/>
                <wp:effectExtent l="0" t="1905"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240625"/>
                        </a:xfrm>
                        <a:prstGeom prst="rect">
                          <a:avLst/>
                        </a:prstGeom>
                        <a:solidFill>
                          <a:srgbClr val="F0F5D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17C24BE" id="Rectangle 42" o:spid="_x0000_s1026" style="position:absolute;margin-left:-1in;margin-top:-76.4pt;width:612pt;height:159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" fillcolor="#f0f5d0" stroked="f" strokeweight="1pt"/>
            </w:pict>
          </mc:Fallback>
        </mc:AlternateContent>
      </w:r>
      <w:r w:rsidRPr="0056011C">
        <w:rPr>
          <w:rFonts w:ascii="Times New Roman" w:hAnsi="Times New Roman"/>
          <w:color w:val="4472C4"/>
          <w:sz w:val="26"/>
          <w:szCs w:val="26"/>
          <w:lang w:eastAsia="sq-AL"/>
        </w:rPr>
        <w:t>Lista e  tabelave</w:t>
      </w:r>
    </w:p>
    <w:p w:rsidR="005C3252" w:rsidRDefault="005C3252" w:rsidP="005C3252">
      <w:pPr>
        <w:pStyle w:val="TableofFigures"/>
        <w:tabs>
          <w:tab w:val="right" w:leader="dot" w:pos="9350"/>
        </w:tabs>
        <w:rPr>
          <w:noProof/>
        </w:rPr>
      </w:pPr>
      <w:r>
        <w:rPr>
          <w:lang w:eastAsia="sq-AL"/>
        </w:rPr>
        <w:fldChar w:fldCharType="begin"/>
      </w:r>
      <w:r>
        <w:rPr>
          <w:lang w:eastAsia="sq-AL"/>
        </w:rPr>
        <w:instrText xml:space="preserve"> TOC \h \z \c "Figura nr." </w:instrText>
      </w:r>
      <w:r>
        <w:rPr>
          <w:lang w:eastAsia="sq-AL"/>
        </w:rPr>
        <w:fldChar w:fldCharType="separate"/>
      </w:r>
      <w:hyperlink w:anchor="_Toc7620888" w:history="1">
        <w:r w:rsidRPr="007A1E78">
          <w:rPr>
            <w:rStyle w:val="Hyperlink"/>
            <w:noProof/>
          </w:rPr>
          <w:t>Figura nr. 1: Procesi i Hartimit të Strategjisë</w:t>
        </w:r>
        <w:r>
          <w:rPr>
            <w:noProof/>
            <w:webHidden/>
          </w:rPr>
          <w:tab/>
        </w:r>
        <w:r>
          <w:rPr>
            <w:noProof/>
            <w:webHidden/>
          </w:rPr>
          <w:fldChar w:fldCharType="begin"/>
        </w:r>
        <w:r>
          <w:rPr>
            <w:noProof/>
            <w:webHidden/>
          </w:rPr>
          <w:instrText xml:space="preserve"> PAGEREF _Toc7620888 \h </w:instrText>
        </w:r>
        <w:r>
          <w:rPr>
            <w:noProof/>
            <w:webHidden/>
          </w:rPr>
        </w:r>
        <w:r>
          <w:rPr>
            <w:noProof/>
            <w:webHidden/>
          </w:rPr>
          <w:fldChar w:fldCharType="separate"/>
        </w:r>
        <w:r w:rsidR="00882B36">
          <w:rPr>
            <w:noProof/>
            <w:webHidden/>
          </w:rPr>
          <w:t>12</w:t>
        </w:r>
        <w:r>
          <w:rPr>
            <w:noProof/>
            <w:webHidden/>
          </w:rPr>
          <w:fldChar w:fldCharType="end"/>
        </w:r>
      </w:hyperlink>
    </w:p>
    <w:p w:rsidR="005C3252" w:rsidRDefault="005D4984" w:rsidP="005C3252">
      <w:pPr>
        <w:pStyle w:val="TableofFigures"/>
        <w:tabs>
          <w:tab w:val="right" w:leader="dot" w:pos="9350"/>
        </w:tabs>
        <w:rPr>
          <w:noProof/>
        </w:rPr>
      </w:pPr>
      <w:hyperlink w:anchor="_Toc7620889" w:history="1">
        <w:r w:rsidR="005C3252" w:rsidRPr="007A1E78">
          <w:rPr>
            <w:rStyle w:val="Hyperlink"/>
            <w:noProof/>
          </w:rPr>
          <w:t>Figura nr. 2: Shkalla në % e ekonomisë joformale në Kosovë në raport me vendet e rajonit dhe vendet e BE-së, 2017.</w:t>
        </w:r>
        <w:r w:rsidR="005C3252">
          <w:rPr>
            <w:noProof/>
            <w:webHidden/>
          </w:rPr>
          <w:tab/>
        </w:r>
        <w:r w:rsidR="005C3252">
          <w:rPr>
            <w:noProof/>
            <w:webHidden/>
          </w:rPr>
          <w:fldChar w:fldCharType="begin"/>
        </w:r>
        <w:r w:rsidR="005C3252">
          <w:rPr>
            <w:noProof/>
            <w:webHidden/>
          </w:rPr>
          <w:instrText xml:space="preserve"> PAGEREF _Toc7620889 \h </w:instrText>
        </w:r>
        <w:r w:rsidR="005C3252">
          <w:rPr>
            <w:noProof/>
            <w:webHidden/>
          </w:rPr>
        </w:r>
        <w:r w:rsidR="005C3252">
          <w:rPr>
            <w:noProof/>
            <w:webHidden/>
          </w:rPr>
          <w:fldChar w:fldCharType="separate"/>
        </w:r>
        <w:r w:rsidR="00882B36">
          <w:rPr>
            <w:noProof/>
            <w:webHidden/>
          </w:rPr>
          <w:t>16</w:t>
        </w:r>
        <w:r w:rsidR="005C3252">
          <w:rPr>
            <w:noProof/>
            <w:webHidden/>
          </w:rPr>
          <w:fldChar w:fldCharType="end"/>
        </w:r>
      </w:hyperlink>
    </w:p>
    <w:p w:rsidR="005C3252" w:rsidRDefault="005D4984" w:rsidP="005C3252">
      <w:pPr>
        <w:pStyle w:val="TableofFigures"/>
        <w:tabs>
          <w:tab w:val="right" w:leader="dot" w:pos="9350"/>
        </w:tabs>
        <w:rPr>
          <w:noProof/>
        </w:rPr>
      </w:pPr>
      <w:hyperlink w:anchor="_Toc7620890" w:history="1">
        <w:r w:rsidR="005C3252" w:rsidRPr="007A1E78">
          <w:rPr>
            <w:rStyle w:val="Hyperlink"/>
            <w:noProof/>
          </w:rPr>
          <w:t>Figura nr. 3: Skema e Problemeve të Identifikuara dhe Përcaktimit të Objektivave</w:t>
        </w:r>
        <w:r w:rsidR="005C3252">
          <w:rPr>
            <w:noProof/>
            <w:webHidden/>
          </w:rPr>
          <w:tab/>
        </w:r>
        <w:r w:rsidR="005C3252">
          <w:rPr>
            <w:noProof/>
            <w:webHidden/>
          </w:rPr>
          <w:fldChar w:fldCharType="begin"/>
        </w:r>
        <w:r w:rsidR="005C3252">
          <w:rPr>
            <w:noProof/>
            <w:webHidden/>
          </w:rPr>
          <w:instrText xml:space="preserve"> PAGEREF _Toc7620890 \h </w:instrText>
        </w:r>
        <w:r w:rsidR="005C3252">
          <w:rPr>
            <w:noProof/>
            <w:webHidden/>
          </w:rPr>
        </w:r>
        <w:r w:rsidR="005C3252">
          <w:rPr>
            <w:noProof/>
            <w:webHidden/>
          </w:rPr>
          <w:fldChar w:fldCharType="separate"/>
        </w:r>
        <w:r w:rsidR="00882B36">
          <w:rPr>
            <w:noProof/>
            <w:webHidden/>
          </w:rPr>
          <w:t>20</w:t>
        </w:r>
        <w:r w:rsidR="005C3252">
          <w:rPr>
            <w:noProof/>
            <w:webHidden/>
          </w:rPr>
          <w:fldChar w:fldCharType="end"/>
        </w:r>
      </w:hyperlink>
    </w:p>
    <w:p w:rsidR="005C3252" w:rsidRDefault="005C3252" w:rsidP="005C3252">
      <w:pPr>
        <w:rPr>
          <w:lang w:eastAsia="sq-AL"/>
        </w:rPr>
      </w:pPr>
      <w:r>
        <w:rPr>
          <w:lang w:eastAsia="sq-AL"/>
        </w:rPr>
        <w:fldChar w:fldCharType="end"/>
      </w:r>
    </w:p>
    <w:p w:rsidR="005C3252" w:rsidRDefault="005C3252" w:rsidP="005C3252">
      <w:pPr>
        <w:rPr>
          <w:lang w:eastAsia="sq-AL"/>
        </w:rPr>
      </w:pPr>
    </w:p>
    <w:p w:rsidR="005C3252" w:rsidRPr="00505871" w:rsidRDefault="005C3252" w:rsidP="005C3252">
      <w:pPr>
        <w:pStyle w:val="Heading1"/>
        <w:jc w:val="left"/>
        <w:rPr>
          <w:rFonts w:ascii="Times New Roman" w:hAnsi="Times New Roman"/>
          <w:color w:val="4472C4"/>
          <w:sz w:val="26"/>
          <w:szCs w:val="26"/>
          <w:lang w:eastAsia="sq-AL"/>
        </w:rPr>
      </w:pPr>
      <w:r w:rsidRPr="0056011C">
        <w:rPr>
          <w:rFonts w:ascii="Times New Roman" w:hAnsi="Times New Roman"/>
          <w:color w:val="4472C4"/>
          <w:sz w:val="26"/>
          <w:szCs w:val="26"/>
          <w:lang w:eastAsia="sq-AL"/>
        </w:rPr>
        <w:t xml:space="preserve">Lista e  </w:t>
      </w:r>
      <w:r w:rsidRPr="00505871">
        <w:rPr>
          <w:rFonts w:ascii="Times New Roman" w:hAnsi="Times New Roman"/>
          <w:color w:val="4472C4"/>
          <w:sz w:val="26"/>
          <w:szCs w:val="26"/>
          <w:lang w:eastAsia="sq-AL"/>
        </w:rPr>
        <w:t>Shtojcave:</w:t>
      </w:r>
    </w:p>
    <w:p w:rsidR="005C3252" w:rsidRDefault="005C3252" w:rsidP="00BC0018">
      <w:pPr>
        <w:numPr>
          <w:ilvl w:val="0"/>
          <w:numId w:val="45"/>
        </w:numPr>
        <w:spacing w:line="276" w:lineRule="auto"/>
        <w:rPr>
          <w:lang w:eastAsia="sq-AL"/>
        </w:rPr>
      </w:pPr>
      <w:r w:rsidRPr="00505871">
        <w:rPr>
          <w:lang w:eastAsia="sq-AL"/>
        </w:rPr>
        <w:t xml:space="preserve">PLANI I VEPRIMIT </w:t>
      </w:r>
      <w:r>
        <w:rPr>
          <w:lang w:eastAsia="sq-AL"/>
        </w:rPr>
        <w:t>2019-202</w:t>
      </w:r>
      <w:r w:rsidR="000D0B08">
        <w:rPr>
          <w:lang w:eastAsia="sq-AL"/>
        </w:rPr>
        <w:t>1</w:t>
      </w:r>
      <w:r>
        <w:rPr>
          <w:lang w:eastAsia="sq-AL"/>
        </w:rPr>
        <w:t>, lidhur me zbatimin e</w:t>
      </w:r>
      <w:r w:rsidRPr="00505871">
        <w:rPr>
          <w:lang w:eastAsia="sq-AL"/>
        </w:rPr>
        <w:t xml:space="preserve"> Strategji</w:t>
      </w:r>
      <w:r>
        <w:rPr>
          <w:lang w:eastAsia="sq-AL"/>
        </w:rPr>
        <w:t>së</w:t>
      </w:r>
      <w:r w:rsidRPr="00505871">
        <w:rPr>
          <w:lang w:eastAsia="sq-AL"/>
        </w:rPr>
        <w:t xml:space="preserve"> Kombëtare </w:t>
      </w:r>
      <w:r>
        <w:rPr>
          <w:lang w:eastAsia="sq-AL"/>
        </w:rPr>
        <w:t>të</w:t>
      </w:r>
      <w:r w:rsidRPr="00505871">
        <w:rPr>
          <w:lang w:eastAsia="sq-AL"/>
        </w:rPr>
        <w:t xml:space="preserve"> Republikës së Kosovës për Parandalimin dhe Luftimin e Ekonomisë Jo-formale, Pastrimin e Parave, Financimin e Terrorizmit dhe Krimeve Financiare 2019-2023</w:t>
      </w:r>
      <w:r>
        <w:rPr>
          <w:lang w:eastAsia="sq-AL"/>
        </w:rPr>
        <w:t>.</w:t>
      </w:r>
    </w:p>
    <w:p w:rsidR="005C3252" w:rsidRPr="00D71819" w:rsidRDefault="005C3252" w:rsidP="00BC0018">
      <w:pPr>
        <w:pStyle w:val="ListParagraph"/>
        <w:numPr>
          <w:ilvl w:val="0"/>
          <w:numId w:val="45"/>
        </w:numPr>
        <w:spacing w:after="0" w:line="276" w:lineRule="auto"/>
        <w:contextualSpacing w:val="0"/>
        <w:jc w:val="left"/>
        <w:rPr>
          <w:rFonts w:eastAsia="Times New Roman"/>
          <w:color w:val="000000"/>
        </w:rPr>
      </w:pPr>
      <w:r w:rsidRPr="00D71819">
        <w:rPr>
          <w:rFonts w:eastAsia="Times New Roman"/>
          <w:color w:val="000000"/>
        </w:rPr>
        <w:t>Dokumenti i Kost</w:t>
      </w:r>
      <w:r w:rsidR="00734E25">
        <w:rPr>
          <w:rFonts w:eastAsia="Times New Roman"/>
          <w:color w:val="000000"/>
        </w:rPr>
        <w:t>os</w:t>
      </w:r>
    </w:p>
    <w:p w:rsidR="005C3252" w:rsidRPr="00D71819" w:rsidRDefault="00734E25" w:rsidP="00BC0018">
      <w:pPr>
        <w:pStyle w:val="ListParagraph"/>
        <w:numPr>
          <w:ilvl w:val="0"/>
          <w:numId w:val="45"/>
        </w:numPr>
        <w:spacing w:after="0" w:line="276" w:lineRule="auto"/>
        <w:contextualSpacing w:val="0"/>
        <w:jc w:val="left"/>
        <w:rPr>
          <w:rFonts w:eastAsia="Times New Roman"/>
          <w:color w:val="000000"/>
        </w:rPr>
      </w:pPr>
      <w:r w:rsidRPr="00D71819">
        <w:rPr>
          <w:rFonts w:eastAsia="Times New Roman"/>
          <w:color w:val="000000"/>
        </w:rPr>
        <w:t>Pasaporta</w:t>
      </w:r>
      <w:r w:rsidR="005C3252" w:rsidRPr="00D71819">
        <w:rPr>
          <w:rFonts w:eastAsia="Times New Roman"/>
          <w:color w:val="000000"/>
        </w:rPr>
        <w:t xml:space="preserve"> e </w:t>
      </w:r>
      <w:r w:rsidRPr="00D71819">
        <w:rPr>
          <w:rFonts w:eastAsia="Times New Roman"/>
          <w:color w:val="000000"/>
        </w:rPr>
        <w:t>Indikatorëve</w:t>
      </w:r>
    </w:p>
    <w:p w:rsidR="005C3252" w:rsidRPr="0056011C" w:rsidRDefault="005C3252" w:rsidP="005C3252">
      <w:pPr>
        <w:rPr>
          <w:lang w:eastAsia="sq-AL"/>
        </w:rPr>
      </w:pPr>
    </w:p>
    <w:p w:rsidR="005C3252" w:rsidRPr="00505871" w:rsidRDefault="005C3252" w:rsidP="005C3252">
      <w:pPr>
        <w:pStyle w:val="Heading1"/>
        <w:jc w:val="left"/>
        <w:rPr>
          <w:rFonts w:ascii="Times New Roman" w:hAnsi="Times New Roman"/>
          <w:color w:val="4472C4"/>
          <w:sz w:val="26"/>
          <w:szCs w:val="26"/>
          <w:lang w:eastAsia="sq-AL"/>
        </w:rPr>
      </w:pPr>
    </w:p>
    <w:p w:rsidR="005C3252" w:rsidRPr="00B657F8" w:rsidRDefault="005C3252" w:rsidP="005C3252">
      <w:pPr>
        <w:pStyle w:val="Heading1"/>
        <w:jc w:val="left"/>
        <w:rPr>
          <w:rFonts w:ascii="Times New Roman" w:hAnsi="Times New Roman"/>
          <w:sz w:val="24"/>
          <w:szCs w:val="24"/>
        </w:rPr>
      </w:pPr>
      <w:r>
        <w:rPr>
          <w:rFonts w:ascii="Times New Roman" w:hAnsi="Times New Roman"/>
          <w:sz w:val="24"/>
          <w:szCs w:val="24"/>
          <w:highlight w:val="lightGray"/>
        </w:rPr>
        <w:br w:type="page"/>
      </w:r>
      <w:r w:rsidRPr="00B657F8">
        <w:rPr>
          <w:rFonts w:ascii="Times New Roman" w:hAnsi="Times New Roman"/>
          <w:sz w:val="24"/>
          <w:szCs w:val="24"/>
        </w:rPr>
        <w:lastRenderedPageBreak/>
        <w:t>PËRMBLEDHJE EKZEKUTIVE</w:t>
      </w:r>
      <w:bookmarkEnd w:id="5"/>
      <w:r w:rsidRPr="00B657F8">
        <w:rPr>
          <w:rFonts w:ascii="Times New Roman" w:hAnsi="Times New Roman"/>
          <w:sz w:val="24"/>
          <w:szCs w:val="24"/>
        </w:rPr>
        <w:t xml:space="preserve"> </w:t>
      </w:r>
    </w:p>
    <w:p w:rsidR="005C3252" w:rsidRPr="00D71819" w:rsidRDefault="005C3252" w:rsidP="005C3252"/>
    <w:p w:rsidR="005C3252" w:rsidRPr="003C7EFD" w:rsidRDefault="005C3252" w:rsidP="005C3252">
      <w:pPr>
        <w:spacing w:line="276" w:lineRule="auto"/>
        <w:rPr>
          <w:rFonts w:ascii="Calibri Light" w:hAnsi="Calibri Light"/>
          <w:b/>
          <w:color w:val="000000"/>
          <w:sz w:val="22"/>
          <w:u w:val="single"/>
        </w:rPr>
      </w:pPr>
      <w:r w:rsidRPr="00D71819">
        <w:rPr>
          <w:b/>
          <w:color w:val="000000"/>
        </w:rPr>
        <w:t>Strategjia e luftës kundër ekonomisë joformale, parandalimit të pastrimit të parave</w:t>
      </w:r>
      <w:r>
        <w:rPr>
          <w:b/>
          <w:color w:val="000000"/>
        </w:rPr>
        <w:t>,</w:t>
      </w:r>
      <w:r w:rsidRPr="00D71819">
        <w:rPr>
          <w:b/>
          <w:color w:val="000000"/>
        </w:rPr>
        <w:t xml:space="preserve"> financimit të terrorizmit</w:t>
      </w:r>
      <w:r>
        <w:rPr>
          <w:b/>
          <w:color w:val="000000"/>
        </w:rPr>
        <w:t xml:space="preserve"> </w:t>
      </w:r>
      <w:r w:rsidRPr="00CB2A72">
        <w:rPr>
          <w:b/>
          <w:color w:val="000000"/>
        </w:rPr>
        <w:t>dhe Krimeve Financiare 2019-2023</w:t>
      </w:r>
      <w:r w:rsidR="00B45032">
        <w:rPr>
          <w:b/>
          <w:color w:val="000000"/>
        </w:rPr>
        <w:t xml:space="preserve"> </w:t>
      </w:r>
      <w:r w:rsidRPr="00D71819">
        <w:rPr>
          <w:b/>
          <w:color w:val="000000"/>
        </w:rPr>
        <w:t>është një dokument i hartuar nga Qeveria e Republikës së Kosovës në bashkëpunim të plotë me partnerët e saj</w:t>
      </w:r>
      <w:r w:rsidRPr="00D71819">
        <w:rPr>
          <w:color w:val="000000"/>
        </w:rPr>
        <w:t>. Ky dokument mbulon tërësinë e masave që Qeveria synon</w:t>
      </w:r>
      <w:r>
        <w:rPr>
          <w:color w:val="000000"/>
        </w:rPr>
        <w:t xml:space="preserve"> të realizojë përmes institucioneve të saj ligj zbatuese parandalimin e</w:t>
      </w:r>
      <w:r w:rsidRPr="00D71819">
        <w:rPr>
          <w:color w:val="000000"/>
        </w:rPr>
        <w:t xml:space="preserve"> të gjitha forma</w:t>
      </w:r>
      <w:r>
        <w:rPr>
          <w:color w:val="000000"/>
        </w:rPr>
        <w:t>ve</w:t>
      </w:r>
      <w:r w:rsidRPr="00D71819">
        <w:rPr>
          <w:color w:val="000000"/>
        </w:rPr>
        <w:t xml:space="preserve"> </w:t>
      </w:r>
      <w:r>
        <w:rPr>
          <w:color w:val="000000"/>
        </w:rPr>
        <w:t xml:space="preserve">të </w:t>
      </w:r>
      <w:r w:rsidRPr="00D71819">
        <w:rPr>
          <w:color w:val="000000"/>
        </w:rPr>
        <w:t>ekonomisë joformale</w:t>
      </w:r>
      <w:r w:rsidRPr="00D71819">
        <w:rPr>
          <w:b/>
          <w:color w:val="000000"/>
        </w:rPr>
        <w:t>, parandalimit të pastrimit të parave</w:t>
      </w:r>
      <w:r>
        <w:rPr>
          <w:b/>
          <w:color w:val="000000"/>
        </w:rPr>
        <w:t>,</w:t>
      </w:r>
      <w:r w:rsidRPr="00D71819">
        <w:rPr>
          <w:b/>
          <w:color w:val="000000"/>
        </w:rPr>
        <w:t xml:space="preserve"> financimit të terrorizmit</w:t>
      </w:r>
      <w:r>
        <w:rPr>
          <w:b/>
          <w:color w:val="000000"/>
        </w:rPr>
        <w:t xml:space="preserve"> </w:t>
      </w:r>
      <w:r w:rsidRPr="00CB2A72">
        <w:rPr>
          <w:b/>
          <w:color w:val="000000"/>
        </w:rPr>
        <w:t xml:space="preserve">dhe Krimeve Financiare </w:t>
      </w:r>
      <w:r w:rsidRPr="00D71819">
        <w:rPr>
          <w:color w:val="000000"/>
        </w:rPr>
        <w:t>në sektorë të ndryshëm të aktivitet</w:t>
      </w:r>
      <w:r>
        <w:rPr>
          <w:color w:val="000000"/>
        </w:rPr>
        <w:t>eve</w:t>
      </w:r>
      <w:r w:rsidRPr="00D71819">
        <w:rPr>
          <w:color w:val="000000"/>
        </w:rPr>
        <w:t xml:space="preserve"> </w:t>
      </w:r>
      <w:r>
        <w:rPr>
          <w:color w:val="000000"/>
        </w:rPr>
        <w:t>ekonomike në Kosovë përmes Planit të Veprimit</w:t>
      </w:r>
      <w:r w:rsidRPr="00D71819">
        <w:rPr>
          <w:color w:val="000000"/>
        </w:rPr>
        <w:t xml:space="preserve"> 2019-202</w:t>
      </w:r>
      <w:r>
        <w:rPr>
          <w:color w:val="000000"/>
        </w:rPr>
        <w:t>3</w:t>
      </w:r>
      <w:r w:rsidRPr="00D71819">
        <w:rPr>
          <w:color w:val="000000"/>
        </w:rPr>
        <w:t>. Në përputhje me Udhëzimin Administrativ Nr. 07/2018 për planifikimin dhe hartimin e dokumenteve strategjike dhe planeve të veprimit, ky dokument u përpilua duke kaluar nëpër disa faza dhe më hollësisht në fazën e mbledhjes, studimit dhe analizës paraprake të të dhënave dhe  dokumenteve që trajtojnë fenomenin e ekonomisë joformale në Kosovë, rajon dhe më gjerë, konsultimi në Institucionet e Kosovës, fazën e draftimit të strategjisë, fazën e konsultimit ndër-institucional dhe fazën e konsultimit publik përpara aprovimit në Qeveri të draftit përfundimtar të paraqitur në dt.... dhe të miratuar në dt. ...</w:t>
      </w:r>
    </w:p>
    <w:p w:rsidR="005C3252" w:rsidRDefault="005C3252" w:rsidP="005C3252">
      <w:pPr>
        <w:spacing w:line="276" w:lineRule="auto"/>
        <w:rPr>
          <w:color w:val="000000"/>
        </w:rPr>
      </w:pPr>
    </w:p>
    <w:p w:rsidR="005C3252" w:rsidRPr="00D71819" w:rsidRDefault="005C3252" w:rsidP="005C3252">
      <w:pPr>
        <w:spacing w:line="276" w:lineRule="auto"/>
        <w:rPr>
          <w:color w:val="000000"/>
        </w:rPr>
      </w:pPr>
      <w:r w:rsidRPr="00D71819">
        <w:rPr>
          <w:color w:val="000000"/>
        </w:rPr>
        <w:t>Sfida kryesore e Qeveris</w:t>
      </w:r>
      <w:r>
        <w:rPr>
          <w:color w:val="000000"/>
        </w:rPr>
        <w:t>ë</w:t>
      </w:r>
      <w:r w:rsidRPr="00D71819">
        <w:rPr>
          <w:color w:val="000000"/>
        </w:rPr>
        <w:t xml:space="preserve"> s</w:t>
      </w:r>
      <w:r>
        <w:rPr>
          <w:color w:val="000000"/>
        </w:rPr>
        <w:t>ë</w:t>
      </w:r>
      <w:r w:rsidRPr="00D71819">
        <w:rPr>
          <w:color w:val="000000"/>
        </w:rPr>
        <w:t xml:space="preserve"> Republik</w:t>
      </w:r>
      <w:r>
        <w:rPr>
          <w:color w:val="000000"/>
        </w:rPr>
        <w:t>ë</w:t>
      </w:r>
      <w:r w:rsidRPr="00D71819">
        <w:rPr>
          <w:color w:val="000000"/>
        </w:rPr>
        <w:t>s s</w:t>
      </w:r>
      <w:r>
        <w:rPr>
          <w:color w:val="000000"/>
        </w:rPr>
        <w:t>ë</w:t>
      </w:r>
      <w:r w:rsidRPr="00D71819">
        <w:rPr>
          <w:color w:val="000000"/>
        </w:rPr>
        <w:t xml:space="preserve"> Kosov</w:t>
      </w:r>
      <w:r>
        <w:rPr>
          <w:color w:val="000000"/>
        </w:rPr>
        <w:t>ë</w:t>
      </w:r>
      <w:r w:rsidRPr="00D71819">
        <w:rPr>
          <w:color w:val="000000"/>
        </w:rPr>
        <w:t xml:space="preserve">s </w:t>
      </w:r>
      <w:r>
        <w:rPr>
          <w:color w:val="000000"/>
        </w:rPr>
        <w:t>ë</w:t>
      </w:r>
      <w:r w:rsidRPr="00D71819">
        <w:rPr>
          <w:color w:val="000000"/>
        </w:rPr>
        <w:t>sht</w:t>
      </w:r>
      <w:r>
        <w:rPr>
          <w:color w:val="000000"/>
        </w:rPr>
        <w:t>ë</w:t>
      </w:r>
      <w:r w:rsidRPr="00D71819">
        <w:rPr>
          <w:color w:val="000000"/>
        </w:rPr>
        <w:t xml:space="preserve"> niveli i lart i ekonomisë joformale i cili ka nj</w:t>
      </w:r>
      <w:r>
        <w:rPr>
          <w:color w:val="000000"/>
        </w:rPr>
        <w:t>ë</w:t>
      </w:r>
      <w:r w:rsidRPr="00D71819">
        <w:rPr>
          <w:color w:val="000000"/>
        </w:rPr>
        <w:t xml:space="preserve"> e</w:t>
      </w:r>
      <w:r w:rsidRPr="00D71819">
        <w:rPr>
          <w:b/>
          <w:color w:val="000000"/>
        </w:rPr>
        <w:t>fekt negativ  në të hyrat për buxhetin e Kosovës, konkurrenca jo lojale, pun</w:t>
      </w:r>
      <w:r>
        <w:rPr>
          <w:b/>
          <w:color w:val="000000"/>
        </w:rPr>
        <w:t>ë</w:t>
      </w:r>
      <w:r w:rsidRPr="00D71819">
        <w:rPr>
          <w:b/>
          <w:color w:val="000000"/>
        </w:rPr>
        <w:t>simi i padeklaruar n</w:t>
      </w:r>
      <w:r w:rsidRPr="00D71819">
        <w:rPr>
          <w:color w:val="000000"/>
        </w:rPr>
        <w:t>ë këtë drejtim sektorët më problematikë me prezencë të ekonomisë joformale janë: sektori i ndërtimit, shërbimeve sidomos hoteleri, restorante, tregtia dhe transporti. Vlen të përmendet sektori i ndërtimit ku si rezultat i ndërtimeve masive pa leje (350,000 të identifikuara dhe të raportuara) mundësia e pastrimit të të hyrave nga aktivitete të paligjshme mbetet e lartë.</w:t>
      </w:r>
      <w:r>
        <w:rPr>
          <w:color w:val="000000"/>
        </w:rPr>
        <w:t xml:space="preserve"> </w:t>
      </w:r>
      <w:r w:rsidRPr="00576F4F">
        <w:rPr>
          <w:color w:val="000000"/>
        </w:rPr>
        <w:t xml:space="preserve">Vlera e shmangieve tatimore dhe për rezultat dëmi për buxhetin e Kosovës në  sektorin e ndërtimit </w:t>
      </w:r>
      <w:r w:rsidR="007D3AD9" w:rsidRPr="00576F4F">
        <w:rPr>
          <w:color w:val="000000"/>
        </w:rPr>
        <w:t>vlerë</w:t>
      </w:r>
      <w:r w:rsidR="007D3AD9">
        <w:rPr>
          <w:color w:val="000000"/>
        </w:rPr>
        <w:t>sohet</w:t>
      </w:r>
      <w:r>
        <w:rPr>
          <w:color w:val="000000"/>
        </w:rPr>
        <w:t xml:space="preserve"> të jetë jo më pak se 8 milion</w:t>
      </w:r>
      <w:r w:rsidRPr="00576F4F">
        <w:rPr>
          <w:color w:val="000000"/>
        </w:rPr>
        <w:t xml:space="preserve"> </w:t>
      </w:r>
      <w:r>
        <w:rPr>
          <w:color w:val="000000"/>
        </w:rPr>
        <w:t>EUR</w:t>
      </w:r>
      <w:r w:rsidRPr="00576F4F">
        <w:rPr>
          <w:color w:val="000000"/>
        </w:rPr>
        <w:t xml:space="preserve"> kurse në </w:t>
      </w:r>
      <w:r w:rsidR="007D3AD9" w:rsidRPr="00576F4F">
        <w:rPr>
          <w:color w:val="000000"/>
        </w:rPr>
        <w:t>tregti</w:t>
      </w:r>
      <w:r w:rsidRPr="00576F4F">
        <w:rPr>
          <w:color w:val="000000"/>
        </w:rPr>
        <w:t xml:space="preserve"> diku tek 11 mil</w:t>
      </w:r>
      <w:r>
        <w:rPr>
          <w:color w:val="000000"/>
        </w:rPr>
        <w:t>ion</w:t>
      </w:r>
      <w:r w:rsidRPr="00576F4F">
        <w:rPr>
          <w:color w:val="000000"/>
        </w:rPr>
        <w:t xml:space="preserve"> </w:t>
      </w:r>
      <w:r>
        <w:rPr>
          <w:color w:val="000000"/>
        </w:rPr>
        <w:t>EUR</w:t>
      </w:r>
      <w:r w:rsidRPr="00576F4F">
        <w:rPr>
          <w:color w:val="000000"/>
        </w:rPr>
        <w:t>.</w:t>
      </w:r>
    </w:p>
    <w:p w:rsidR="005C3252" w:rsidRDefault="005C3252" w:rsidP="005C3252">
      <w:pPr>
        <w:spacing w:line="276" w:lineRule="auto"/>
        <w:rPr>
          <w:color w:val="000000"/>
        </w:rPr>
      </w:pPr>
    </w:p>
    <w:p w:rsidR="005C3252" w:rsidRPr="00CB436F" w:rsidRDefault="005C3252" w:rsidP="005C3252">
      <w:pPr>
        <w:spacing w:line="276" w:lineRule="auto"/>
      </w:pPr>
      <w:r w:rsidRPr="00CB436F">
        <w:rPr>
          <w:b/>
        </w:rPr>
        <w:t xml:space="preserve">Vizioni </w:t>
      </w:r>
      <w:r w:rsidRPr="00CB436F">
        <w:t xml:space="preserve">i </w:t>
      </w:r>
      <w:r w:rsidRPr="00931CF0">
        <w:t>Strategji</w:t>
      </w:r>
      <w:r w:rsidRPr="00CB436F">
        <w:t>s</w:t>
      </w:r>
      <w:r>
        <w:t>ë</w:t>
      </w:r>
      <w:r w:rsidRPr="00931CF0">
        <w:t xml:space="preserve"> Kombëtare </w:t>
      </w:r>
      <w:r w:rsidRPr="00CB436F">
        <w:t>t</w:t>
      </w:r>
      <w:r>
        <w:t>ë</w:t>
      </w:r>
      <w:r w:rsidRPr="00931CF0">
        <w:t xml:space="preserve"> Republikës së Kosovës për Parandalimin dhe Luftimin e Ekonomisë Jo-formale, Pastrimin e Parave, Fina</w:t>
      </w:r>
      <w:r w:rsidRPr="000F3603">
        <w:t xml:space="preserve">ncimin e Terrorizmit dhe Krimeve Financiare (SLEJ) 2019-2023, </w:t>
      </w:r>
      <w:r>
        <w:t>ë</w:t>
      </w:r>
      <w:r w:rsidRPr="00CB436F">
        <w:t>sht</w:t>
      </w:r>
      <w:r>
        <w:t>ë</w:t>
      </w:r>
      <w:r w:rsidRPr="00931CF0">
        <w:t xml:space="preserve"> zhvillimi</w:t>
      </w:r>
      <w:r w:rsidRPr="000F3603">
        <w:t xml:space="preserve"> </w:t>
      </w:r>
      <w:r w:rsidRPr="00CB436F">
        <w:t>i</w:t>
      </w:r>
      <w:r w:rsidRPr="00931CF0">
        <w:t xml:space="preserve"> nj</w:t>
      </w:r>
      <w:r w:rsidRPr="000F3603">
        <w:t>ë sistemi të qëndrueshëm në Kosovë për të luftuar ekonominë joformale, financimin e terrorizmit dhe krimet tjera financiare për tu integruar në luftën rajonale d</w:t>
      </w:r>
      <w:r w:rsidRPr="00CB436F">
        <w:t xml:space="preserve">he ndërkombëtare për të siguruar </w:t>
      </w:r>
      <w:r w:rsidR="007D3AD9" w:rsidRPr="00CB436F">
        <w:t>paqen</w:t>
      </w:r>
      <w:r w:rsidRPr="00CB436F">
        <w:t xml:space="preserve"> sociale, mirëqenien, dinjitetin, barazi dhe zhvillim të qëndrueshëm ekonomik në përputhje me politikat e Qeverisë së Kosovës.</w:t>
      </w:r>
    </w:p>
    <w:p w:rsidR="005C3252" w:rsidRPr="00CB436F" w:rsidRDefault="005C3252" w:rsidP="005C3252">
      <w:pPr>
        <w:spacing w:line="276" w:lineRule="auto"/>
        <w:rPr>
          <w:b/>
        </w:rPr>
      </w:pPr>
    </w:p>
    <w:p w:rsidR="005C3252" w:rsidRPr="00CB436F" w:rsidRDefault="005C3252" w:rsidP="005C3252">
      <w:pPr>
        <w:spacing w:line="276" w:lineRule="auto"/>
      </w:pPr>
      <w:r w:rsidRPr="00CB436F">
        <w:t>Ky është vizioni që orienton masat dhe aktivitetet e parapara në këtë dokument. Përmirësimi i punësimit, i burimeve publike,  dhe forcimi i shtetit të së drejtës dhe i mirëqeverisjes janë fushat kryesore që kjo Strategji synon me vizionin e dokumentit themeltar të zhvillimit në Kosovë.</w:t>
      </w:r>
    </w:p>
    <w:p w:rsidR="005C3252" w:rsidRPr="00D71819" w:rsidRDefault="005C3252" w:rsidP="005C3252">
      <w:pPr>
        <w:spacing w:line="276" w:lineRule="auto"/>
        <w:rPr>
          <w:color w:val="000000"/>
        </w:rPr>
      </w:pPr>
    </w:p>
    <w:p w:rsidR="005C3252" w:rsidRDefault="005C3252" w:rsidP="005C3252">
      <w:pPr>
        <w:spacing w:line="276" w:lineRule="auto"/>
        <w:rPr>
          <w:color w:val="000000"/>
        </w:rPr>
      </w:pPr>
      <w:r w:rsidRPr="00D71819">
        <w:rPr>
          <w:color w:val="000000"/>
        </w:rPr>
        <w:t xml:space="preserve">Në dokumentin e paraqitur këto masa dhe veprime janë strukturuar mbi bazën e dy parimeve, </w:t>
      </w:r>
      <w:r w:rsidRPr="00D71819">
        <w:rPr>
          <w:b/>
          <w:color w:val="000000"/>
        </w:rPr>
        <w:t>parimit të pajtueshmërisë</w:t>
      </w:r>
      <w:r w:rsidRPr="00D71819">
        <w:rPr>
          <w:color w:val="000000"/>
        </w:rPr>
        <w:t xml:space="preserve"> me ligjin dhe </w:t>
      </w:r>
      <w:r w:rsidRPr="00D71819">
        <w:rPr>
          <w:b/>
          <w:color w:val="000000"/>
        </w:rPr>
        <w:t>parimit të shtrëngesës ligjore</w:t>
      </w:r>
      <w:r w:rsidRPr="00D71819">
        <w:rPr>
          <w:color w:val="000000"/>
        </w:rPr>
        <w:t>. Masat e propozuara dhe veprimet e parapara për zbatimin e parimit të pajtueshmërisë së ligj</w:t>
      </w:r>
      <w:r>
        <w:rPr>
          <w:color w:val="000000"/>
        </w:rPr>
        <w:t>eve</w:t>
      </w:r>
      <w:r w:rsidRPr="00D71819">
        <w:rPr>
          <w:color w:val="000000"/>
        </w:rPr>
        <w:t xml:space="preserve"> synojnë krijimin e kushteve për t’u mundësuar qytetarëve të Kosovës të zgjedhin zbatimin e kuadrit ligjor në të gjitha </w:t>
      </w:r>
      <w:r w:rsidRPr="00D71819">
        <w:rPr>
          <w:color w:val="000000"/>
        </w:rPr>
        <w:lastRenderedPageBreak/>
        <w:t>veprimtaritë ekonomike, si mënyra më racionale për të arritur të plotësojnë synimet e aktiviteteve të tyre të përditshme. Parimi i shtrëngesës ligjore është zbatuar për të krijuar normat apo instrumentet</w:t>
      </w:r>
      <w:r w:rsidR="007D3AD9">
        <w:rPr>
          <w:color w:val="000000"/>
        </w:rPr>
        <w:t xml:space="preserve"> </w:t>
      </w:r>
      <w:r w:rsidRPr="00D71819">
        <w:rPr>
          <w:color w:val="000000"/>
        </w:rPr>
        <w:t>ligjore</w:t>
      </w:r>
      <w:r>
        <w:rPr>
          <w:color w:val="000000"/>
        </w:rPr>
        <w:t>;</w:t>
      </w:r>
    </w:p>
    <w:p w:rsidR="005C3252" w:rsidRDefault="005C3252" w:rsidP="005C3252">
      <w:pPr>
        <w:numPr>
          <w:ilvl w:val="0"/>
          <w:numId w:val="37"/>
        </w:numPr>
        <w:spacing w:line="276" w:lineRule="auto"/>
        <w:rPr>
          <w:color w:val="000000"/>
        </w:rPr>
      </w:pPr>
      <w:r w:rsidRPr="00D71819">
        <w:rPr>
          <w:color w:val="000000"/>
        </w:rPr>
        <w:t xml:space="preserve">në rast se ato nuk janë ende të pranishme për të rregulluar veprimtarinë shoqërore dhe </w:t>
      </w:r>
    </w:p>
    <w:p w:rsidR="005C3252" w:rsidRPr="00D71819" w:rsidRDefault="005C3252" w:rsidP="005C3252">
      <w:pPr>
        <w:numPr>
          <w:ilvl w:val="0"/>
          <w:numId w:val="37"/>
        </w:numPr>
        <w:spacing w:line="276" w:lineRule="auto"/>
        <w:rPr>
          <w:color w:val="000000"/>
        </w:rPr>
      </w:pPr>
      <w:r w:rsidRPr="00D71819">
        <w:rPr>
          <w:color w:val="000000"/>
        </w:rPr>
        <w:t xml:space="preserve">ii) për të penalizuar devijimin nga norma ligjore për veprimtaritë, të cilat konsiderohen në shkelje të hapur të kuadrit rregullator në Kosovë. </w:t>
      </w:r>
    </w:p>
    <w:p w:rsidR="005C3252" w:rsidRDefault="005C3252" w:rsidP="005C3252">
      <w:pPr>
        <w:spacing w:line="276" w:lineRule="auto"/>
        <w:rPr>
          <w:b/>
          <w:color w:val="000000"/>
        </w:rPr>
      </w:pPr>
    </w:p>
    <w:p w:rsidR="005C3252" w:rsidRDefault="005C3252" w:rsidP="005C3252">
      <w:pPr>
        <w:spacing w:line="276" w:lineRule="auto"/>
        <w:rPr>
          <w:b/>
          <w:color w:val="000000"/>
        </w:rPr>
      </w:pPr>
      <w:r w:rsidRPr="00D71819">
        <w:rPr>
          <w:b/>
          <w:color w:val="000000"/>
        </w:rPr>
        <w:t>Objektivat strategjikë që synohen të arrihen nëpërmjet kësaj strategjie janë</w:t>
      </w:r>
      <w:r>
        <w:rPr>
          <w:b/>
          <w:color w:val="000000"/>
        </w:rPr>
        <w:t>:</w:t>
      </w:r>
    </w:p>
    <w:p w:rsidR="005C3252" w:rsidRDefault="005C3252" w:rsidP="005C3252">
      <w:pPr>
        <w:numPr>
          <w:ilvl w:val="0"/>
          <w:numId w:val="43"/>
        </w:numPr>
        <w:spacing w:line="276" w:lineRule="auto"/>
        <w:rPr>
          <w:b/>
          <w:color w:val="000000"/>
        </w:rPr>
      </w:pPr>
      <w:r w:rsidRPr="000C195D">
        <w:rPr>
          <w:b/>
          <w:color w:val="000000"/>
        </w:rPr>
        <w:t>Përmirësimi i cilësisë së qeverisjes në ekonomi  nëpërmjet identifikimit, analizimit, trajtimit dhe monitorimit të luftimit të  ekonomisë joformale, pastrimit të parave dhe financimit të terrorizmit</w:t>
      </w:r>
    </w:p>
    <w:p w:rsidR="005C3252" w:rsidRPr="00CB436F" w:rsidRDefault="005C3252" w:rsidP="005C3252">
      <w:pPr>
        <w:numPr>
          <w:ilvl w:val="0"/>
          <w:numId w:val="43"/>
        </w:numPr>
        <w:spacing w:line="276" w:lineRule="auto"/>
        <w:rPr>
          <w:rStyle w:val="Heading3Char"/>
          <w:rFonts w:eastAsia="MS Mincho"/>
          <w:color w:val="000000"/>
          <w:szCs w:val="24"/>
        </w:rPr>
      </w:pPr>
      <w:bookmarkStart w:id="6" w:name="_Toc7620722"/>
      <w:r w:rsidRPr="00D71819">
        <w:rPr>
          <w:rStyle w:val="Heading3Char"/>
          <w:rFonts w:eastAsia="MS Mincho"/>
          <w:szCs w:val="24"/>
        </w:rPr>
        <w:t>Rritja e burimeve financiare për shërbimet publike si rezultat i të hyrave shtesë  tatimore dhe nga konfiskimi i pasurisë së paligjshme</w:t>
      </w:r>
      <w:bookmarkEnd w:id="6"/>
    </w:p>
    <w:p w:rsidR="005C3252" w:rsidRDefault="005C3252" w:rsidP="005C3252">
      <w:pPr>
        <w:spacing w:line="276" w:lineRule="auto"/>
        <w:ind w:left="720"/>
        <w:rPr>
          <w:b/>
          <w:color w:val="000000"/>
        </w:rPr>
      </w:pPr>
    </w:p>
    <w:p w:rsidR="005C3252" w:rsidRPr="00D71819" w:rsidRDefault="005C3252" w:rsidP="005C3252">
      <w:pPr>
        <w:spacing w:line="276" w:lineRule="auto"/>
        <w:rPr>
          <w:color w:val="000000"/>
        </w:rPr>
      </w:pPr>
      <w:r w:rsidRPr="00D71819">
        <w:rPr>
          <w:color w:val="000000"/>
        </w:rPr>
        <w:t xml:space="preserve">Këto dy objektiva janë shprehje e përmirësimit sasior dhe cilësor, të cilat Qeveria mendon si themeltare për t’u përballur me sfidat dhe problemet e ekonomisë joformale. Po ashtu ato janë edhe një jetësim i angazhimeve të Qeverisë së Republikës së Kosovës në dialogun me Bashkimin Evropian (BE) gjatë vitit 2018, përputhshmëri me dokumentin themeltar Strategjia Kombëtare e Zhvillimit (SKZH) dhe </w:t>
      </w:r>
      <w:r>
        <w:rPr>
          <w:color w:val="000000"/>
        </w:rPr>
        <w:t xml:space="preserve">Programin e Reformave Ekonomike 2019-2021 dhe </w:t>
      </w:r>
      <w:r w:rsidRPr="00D71819">
        <w:rPr>
          <w:color w:val="000000"/>
        </w:rPr>
        <w:t>dokumente të tjera strategjike të Kosovës</w:t>
      </w:r>
      <w:r>
        <w:rPr>
          <w:color w:val="000000"/>
        </w:rPr>
        <w:t>.</w:t>
      </w:r>
    </w:p>
    <w:p w:rsidR="005C3252" w:rsidRPr="00D71819" w:rsidRDefault="005C3252" w:rsidP="005C3252">
      <w:pPr>
        <w:spacing w:line="276" w:lineRule="auto"/>
        <w:rPr>
          <w:color w:val="000000"/>
        </w:rPr>
      </w:pPr>
    </w:p>
    <w:p w:rsidR="005C3252" w:rsidRPr="00D71819" w:rsidRDefault="005C3252" w:rsidP="005C3252">
      <w:pPr>
        <w:spacing w:line="276" w:lineRule="auto"/>
        <w:rPr>
          <w:color w:val="000000"/>
        </w:rPr>
      </w:pPr>
      <w:r w:rsidRPr="00D71819">
        <w:rPr>
          <w:b/>
          <w:color w:val="000000"/>
        </w:rPr>
        <w:t xml:space="preserve">Realizimi i </w:t>
      </w:r>
      <w:r>
        <w:rPr>
          <w:b/>
          <w:color w:val="000000"/>
        </w:rPr>
        <w:t>o</w:t>
      </w:r>
      <w:r w:rsidRPr="00D71819">
        <w:rPr>
          <w:b/>
          <w:color w:val="000000"/>
        </w:rPr>
        <w:t>bjektiv</w:t>
      </w:r>
      <w:r>
        <w:rPr>
          <w:b/>
          <w:color w:val="000000"/>
        </w:rPr>
        <w:t>ave</w:t>
      </w:r>
      <w:r w:rsidRPr="00D71819">
        <w:rPr>
          <w:b/>
          <w:color w:val="000000"/>
        </w:rPr>
        <w:t xml:space="preserve"> </w:t>
      </w:r>
      <w:r>
        <w:rPr>
          <w:b/>
          <w:color w:val="000000"/>
        </w:rPr>
        <w:t>s</w:t>
      </w:r>
      <w:r w:rsidRPr="00D71819">
        <w:rPr>
          <w:b/>
          <w:color w:val="000000"/>
        </w:rPr>
        <w:t>trategjik</w:t>
      </w:r>
      <w:r>
        <w:rPr>
          <w:b/>
          <w:color w:val="000000"/>
        </w:rPr>
        <w:t>e</w:t>
      </w:r>
      <w:r w:rsidRPr="00D71819">
        <w:rPr>
          <w:b/>
          <w:color w:val="000000"/>
        </w:rPr>
        <w:t xml:space="preserve"> të mësipërm do të bëhet nëpërmjet katër objektivave specifike </w:t>
      </w:r>
      <w:r>
        <w:rPr>
          <w:b/>
          <w:color w:val="000000"/>
        </w:rPr>
        <w:t>sasior dhe 3 objektivave specifik cilësor, t</w:t>
      </w:r>
      <w:r w:rsidRPr="00D71819">
        <w:rPr>
          <w:b/>
          <w:color w:val="000000"/>
        </w:rPr>
        <w:t>ë cilat janë formuluar në pajtim me ciklin e formulimit dhe zbatimit të politikave publike</w:t>
      </w:r>
      <w:r w:rsidRPr="00D71819">
        <w:rPr>
          <w:color w:val="000000"/>
        </w:rPr>
        <w:t>. Në pajtim me parimin e racionalitetit dhe koherencës këto objektiva veprojnë në dy nivele: së pari ato synojnë përmirësime cilësore të cilat nuk mund të arrihen  pa përmirësime të mjaftueshme sasiore. Për pasojë ndryshimet cilësore të specifikuara në Objektivin Strategjik 1 janë menduar si të njëkohshme dhe po aq të rëndësishme sa ndryshimet sasiore të specifikuara si kushte për arritjen e Objektivit strategjik 2.  Objektivat specifike kanë të bëjnë me rritjen e cilësisë së alternativave të konsideruara në procesin e gjenerimit të masave t</w:t>
      </w:r>
      <w:r>
        <w:rPr>
          <w:color w:val="000000"/>
        </w:rPr>
        <w:t>ë</w:t>
      </w:r>
      <w:r w:rsidRPr="00D71819">
        <w:rPr>
          <w:color w:val="000000"/>
        </w:rPr>
        <w:t xml:space="preserve"> politikave nga Qeveria, me përzgjedhjen e atyre masave që janë të përballueshme financiarisht dhe kanë ndikimin më të madh, me rritjen e efiçiencës operative në zbatimin e tyre si dhe me përmirësimin e aftësive njerëzore për t’i zbatuar të njëjtat. Strategjia parashikon një radhë aktivitetesh, të cilat u konsideruan si më të arsyeshmet nëpërmjet metodologjisë së evidentimit të problemeve dhe identifikimit të shkaqeve dhe pasojave. Në identifikimin e këtyre aktiviteteve është mbajtur parasysh jo vetëm eksperienca dhe mendimi i autoriteteve publike dhe opinioni i qytetarëve por dhe rekomandimet e disa studimeve dhe misioneve të asistencës teknikë në fushat që mbulohen nga kjo strategji sidomos nga Këshilli i Evropës dhe BE-së në përgjithësi, në kuadrin e Raportit të Vendit për Kosovën. Po ashtu, janë marr parasysh dhe rekomandimet e dhëna nga institucionet financiare ndërkombëtare që asistojnë Kosovën si Fondi Monetar Ndërkombëtar (FMN) dhe Banka Botërore (BB).</w:t>
      </w:r>
    </w:p>
    <w:p w:rsidR="005C3252" w:rsidRPr="00D71819" w:rsidRDefault="005C3252" w:rsidP="005C3252">
      <w:pPr>
        <w:spacing w:line="276" w:lineRule="auto"/>
        <w:rPr>
          <w:color w:val="000000"/>
        </w:rPr>
      </w:pPr>
    </w:p>
    <w:p w:rsidR="005C3252" w:rsidRPr="00D71819" w:rsidRDefault="005C3252" w:rsidP="005C3252">
      <w:pPr>
        <w:spacing w:line="276" w:lineRule="auto"/>
        <w:rPr>
          <w:color w:val="000000"/>
        </w:rPr>
      </w:pPr>
      <w:r w:rsidRPr="00D71819">
        <w:rPr>
          <w:b/>
          <w:color w:val="000000"/>
        </w:rPr>
        <w:lastRenderedPageBreak/>
        <w:t>Strategjia parashikon dhe kuadrin institucional të rishikimit, zbatimit dhe monitorimit me një radhë përgjegjësish të përcaktuara për disa nga institucionet dhe mekanizmat institucionalë</w:t>
      </w:r>
      <w:r>
        <w:rPr>
          <w:b/>
          <w:color w:val="000000"/>
        </w:rPr>
        <w:t>, të cilët janë shpjeguar tek Kapitulli - Metodologjia i këtij dokumenti</w:t>
      </w:r>
      <w:r w:rsidRPr="00D71819">
        <w:rPr>
          <w:color w:val="000000"/>
        </w:rPr>
        <w:t xml:space="preserve">. </w:t>
      </w:r>
      <w:r w:rsidRPr="00DE52DC">
        <w:t>Ministria e</w:t>
      </w:r>
      <w:r w:rsidRPr="00DE52DC">
        <w:rPr>
          <w:color w:val="FF0000"/>
        </w:rPr>
        <w:t xml:space="preserve"> </w:t>
      </w:r>
      <w:r w:rsidRPr="00DE52DC">
        <w:t xml:space="preserve">Financave si  </w:t>
      </w:r>
      <w:r w:rsidRPr="00D71819">
        <w:t xml:space="preserve">bartëse  e këtij  dokumenti strategjik , </w:t>
      </w:r>
      <w:r w:rsidRPr="00DE52DC">
        <w:t xml:space="preserve">mban përgjegjësinë kryesore për koordinimin e aktiviteteve lidhur me hartimin, rishikimin, miratimin, zbatimin dhe monitorimin e Strategjisë Kombëtare 2019-2023 dhe Planit të saj të Veprimit 2019-2021. </w:t>
      </w:r>
      <w:r w:rsidRPr="00D71819">
        <w:t>Janë dy lloje raportesh, raporti gjasht</w:t>
      </w:r>
      <w:r>
        <w:t>ë</w:t>
      </w:r>
      <w:r w:rsidRPr="00D71819">
        <w:t xml:space="preserve">mujor dhe </w:t>
      </w:r>
      <w:r w:rsidRPr="00DE52DC">
        <w:rPr>
          <w:color w:val="000000"/>
        </w:rPr>
        <w:t>raporti vjetor ashtu siç kërkohet me Udhëzimin Administrativ 07/2018 të cilat do të kryhen për monitorimin, zbatimin dhe vlerësimin e zbatimit të Strategjinë për Luftimin e ekonomis</w:t>
      </w:r>
      <w:r>
        <w:rPr>
          <w:color w:val="000000"/>
        </w:rPr>
        <w:t>ë</w:t>
      </w:r>
      <w:r w:rsidRPr="00DE52DC">
        <w:rPr>
          <w:color w:val="000000"/>
        </w:rPr>
        <w:t xml:space="preserve"> joformale.</w:t>
      </w:r>
    </w:p>
    <w:p w:rsidR="005C3252" w:rsidRPr="00D71819" w:rsidRDefault="005C3252" w:rsidP="005C3252">
      <w:pPr>
        <w:spacing w:line="276" w:lineRule="auto"/>
      </w:pPr>
    </w:p>
    <w:p w:rsidR="005C3252" w:rsidRDefault="005C3252" w:rsidP="005C3252">
      <w:pPr>
        <w:spacing w:line="276" w:lineRule="auto"/>
      </w:pPr>
      <w:r w:rsidRPr="00DE52DC">
        <w:t xml:space="preserve">Ministria e Financave </w:t>
      </w:r>
      <w:r w:rsidRPr="00D71819">
        <w:t>n</w:t>
      </w:r>
      <w:r>
        <w:t>ë</w:t>
      </w:r>
      <w:r w:rsidRPr="00D71819">
        <w:t xml:space="preserve"> koordinim me </w:t>
      </w:r>
      <w:r w:rsidR="007D3AD9" w:rsidRPr="00D71819">
        <w:t>institucionet</w:t>
      </w:r>
      <w:r w:rsidRPr="00D71819">
        <w:t xml:space="preserve"> mb</w:t>
      </w:r>
      <w:r>
        <w:t>ë</w:t>
      </w:r>
      <w:r w:rsidRPr="00D71819">
        <w:t>shtet</w:t>
      </w:r>
      <w:r>
        <w:t>ë</w:t>
      </w:r>
      <w:r w:rsidRPr="00D71819">
        <w:t xml:space="preserve">se </w:t>
      </w:r>
      <w:r w:rsidRPr="00DE52DC">
        <w:t>ka</w:t>
      </w:r>
      <w:r w:rsidRPr="00D71819">
        <w:t>n</w:t>
      </w:r>
      <w:r>
        <w:t>ë</w:t>
      </w:r>
      <w:r w:rsidRPr="00DE52DC">
        <w:t xml:space="preserve"> </w:t>
      </w:r>
      <w:r w:rsidRPr="00D71819">
        <w:t>formuar</w:t>
      </w:r>
      <w:r w:rsidRPr="00DE52DC">
        <w:t xml:space="preserve"> </w:t>
      </w:r>
      <w:r w:rsidRPr="00D71819">
        <w:t>strukturat koordinuese ndërministrore t</w:t>
      </w:r>
      <w:r>
        <w:t>ë</w:t>
      </w:r>
      <w:r w:rsidRPr="00D71819">
        <w:t xml:space="preserve"> cilat p</w:t>
      </w:r>
      <w:r>
        <w:t>ë</w:t>
      </w:r>
      <w:r w:rsidRPr="00D71819">
        <w:t>rfaq</w:t>
      </w:r>
      <w:r>
        <w:t>ë</w:t>
      </w:r>
      <w:r w:rsidRPr="00D71819">
        <w:t>sohen n</w:t>
      </w:r>
      <w:r>
        <w:t>ë</w:t>
      </w:r>
      <w:r w:rsidRPr="00D71819">
        <w:t xml:space="preserve"> Grupin e P</w:t>
      </w:r>
      <w:r>
        <w:t>ë</w:t>
      </w:r>
      <w:r w:rsidRPr="00D71819">
        <w:t>rhersh</w:t>
      </w:r>
      <w:r>
        <w:t>ë</w:t>
      </w:r>
      <w:r w:rsidRPr="00D71819">
        <w:t xml:space="preserve">m Qeveritar, i cili </w:t>
      </w:r>
      <w:r>
        <w:t>ë</w:t>
      </w:r>
      <w:r w:rsidRPr="00D71819">
        <w:t>sht</w:t>
      </w:r>
      <w:r>
        <w:t>ë</w:t>
      </w:r>
      <w:r w:rsidRPr="00D71819">
        <w:t xml:space="preserve"> p</w:t>
      </w:r>
      <w:r>
        <w:t>ë</w:t>
      </w:r>
      <w:r w:rsidRPr="00D71819">
        <w:t>rgjegj</w:t>
      </w:r>
      <w:r>
        <w:t>ë</w:t>
      </w:r>
      <w:r w:rsidRPr="00D71819">
        <w:t>s p</w:t>
      </w:r>
      <w:r>
        <w:t>ë</w:t>
      </w:r>
      <w:r w:rsidRPr="00D71819">
        <w:t xml:space="preserve">r hartimin, rishikimin, miratimin, zbatimin dhe monitorimin e Strategjisë Kombëtare 2019-2023. </w:t>
      </w:r>
    </w:p>
    <w:p w:rsidR="005C3252" w:rsidRPr="00D71819" w:rsidRDefault="005C3252" w:rsidP="005C3252">
      <w:pPr>
        <w:spacing w:line="276" w:lineRule="auto"/>
      </w:pPr>
    </w:p>
    <w:p w:rsidR="005C3252" w:rsidRPr="0076754A" w:rsidRDefault="005C3252" w:rsidP="005C3252">
      <w:pPr>
        <w:spacing w:line="276" w:lineRule="auto"/>
      </w:pPr>
      <w:r w:rsidRPr="0076754A">
        <w:t>Strategjia ka një efekt</w:t>
      </w:r>
      <w:r w:rsidR="00D0650D">
        <w:t xml:space="preserve"> financiar prej  6,</w:t>
      </w:r>
      <w:r w:rsidR="00240D03">
        <w:t>147,9</w:t>
      </w:r>
      <w:r w:rsidR="00D0650D">
        <w:t xml:space="preserve">11 </w:t>
      </w:r>
      <w:r w:rsidRPr="0076754A">
        <w:t>EUR, prej tyre 2,</w:t>
      </w:r>
      <w:r w:rsidR="00600002">
        <w:t>335,190</w:t>
      </w:r>
      <w:r w:rsidRPr="0076754A">
        <w:t xml:space="preserve"> </w:t>
      </w:r>
      <w:r w:rsidR="00600002">
        <w:t xml:space="preserve">pritet të </w:t>
      </w:r>
      <w:r w:rsidRPr="0076754A">
        <w:t xml:space="preserve">janë financime nga donatorët (BE, FMN, BB, USAID, Sida, UNDP </w:t>
      </w:r>
      <w:r w:rsidR="0076754A" w:rsidRPr="0076754A">
        <w:t>etj.</w:t>
      </w:r>
      <w:r w:rsidRPr="0076754A">
        <w:t>). Plani i veprimit 2019-202</w:t>
      </w:r>
      <w:r w:rsidR="00B45032">
        <w:t>1</w:t>
      </w:r>
      <w:r w:rsidRPr="0076754A">
        <w:t xml:space="preserve"> nuk krijon kosto shtesë buxhetore duke nënkuptuar se të gjitha aktivitet të cilat dalin nga kjo strategji do të mbulohen nga ndarjet buxhetore të parapara për Institucionet që janë përgjegjëse për zbatimin e planit të veprimit të kësaj strategjie. </w:t>
      </w:r>
    </w:p>
    <w:p w:rsidR="005C3252" w:rsidRDefault="005C3252" w:rsidP="005C3252">
      <w:pPr>
        <w:spacing w:line="276" w:lineRule="auto"/>
        <w:rPr>
          <w:b/>
          <w:color w:val="000000"/>
        </w:rPr>
      </w:pPr>
    </w:p>
    <w:p w:rsidR="005C3252" w:rsidRDefault="005C3252" w:rsidP="005C3252">
      <w:pPr>
        <w:pStyle w:val="Heading1"/>
        <w:spacing w:line="276" w:lineRule="auto"/>
        <w:rPr>
          <w:rFonts w:ascii="Times New Roman" w:hAnsi="Times New Roman"/>
          <w:sz w:val="24"/>
          <w:szCs w:val="24"/>
        </w:rPr>
      </w:pPr>
      <w:r>
        <w:rPr>
          <w:rFonts w:ascii="Times New Roman" w:eastAsia="Calibri" w:hAnsi="Times New Roman"/>
          <w:color w:val="000000"/>
          <w:sz w:val="24"/>
          <w:szCs w:val="24"/>
          <w:highlight w:val="lightGray"/>
        </w:rPr>
        <w:br w:type="page"/>
      </w:r>
      <w:bookmarkStart w:id="7" w:name="_Toc7620723"/>
      <w:r w:rsidRPr="00B657F8">
        <w:rPr>
          <w:rFonts w:ascii="Times New Roman" w:hAnsi="Times New Roman"/>
          <w:sz w:val="24"/>
          <w:szCs w:val="24"/>
        </w:rPr>
        <w:lastRenderedPageBreak/>
        <w:t>HYRJE</w:t>
      </w:r>
      <w:bookmarkEnd w:id="7"/>
    </w:p>
    <w:p w:rsidR="005C3252" w:rsidRPr="0056011C" w:rsidRDefault="005C3252" w:rsidP="005C3252">
      <w:pPr>
        <w:rPr>
          <w:lang w:eastAsia="x-none"/>
        </w:rPr>
      </w:pPr>
    </w:p>
    <w:p w:rsidR="005C3252" w:rsidRPr="00D71819" w:rsidRDefault="005C3252" w:rsidP="005C3252">
      <w:pPr>
        <w:pStyle w:val="Heading2"/>
        <w:spacing w:line="276" w:lineRule="auto"/>
        <w:rPr>
          <w:sz w:val="24"/>
          <w:szCs w:val="24"/>
        </w:rPr>
      </w:pPr>
      <w:bookmarkStart w:id="8" w:name="_Toc7620724"/>
      <w:r w:rsidRPr="00D71819">
        <w:rPr>
          <w:sz w:val="24"/>
          <w:szCs w:val="24"/>
        </w:rPr>
        <w:t>Konteksti</w:t>
      </w:r>
      <w:bookmarkEnd w:id="8"/>
    </w:p>
    <w:p w:rsidR="005C3252" w:rsidRPr="0076754A" w:rsidRDefault="005C3252" w:rsidP="005C3252">
      <w:pPr>
        <w:shd w:val="clear" w:color="auto" w:fill="FFFFFF"/>
        <w:spacing w:line="276" w:lineRule="auto"/>
      </w:pPr>
      <w:r w:rsidRPr="0076754A">
        <w:t xml:space="preserve">Strategjia dhe Plani i Veprimit për luftimin e </w:t>
      </w:r>
      <w:r w:rsidR="007D3AD9" w:rsidRPr="0076754A">
        <w:t>ekonomisë</w:t>
      </w:r>
      <w:r w:rsidRPr="0076754A">
        <w:t xml:space="preserve"> joformale që paraqitet në këtë dokument është vazhdimësi e strategjisë paraprake 2014-2018. </w:t>
      </w:r>
    </w:p>
    <w:p w:rsidR="005C3252" w:rsidRPr="0076754A" w:rsidRDefault="005C3252" w:rsidP="005C3252">
      <w:pPr>
        <w:shd w:val="clear" w:color="auto" w:fill="FFFFFF"/>
        <w:spacing w:line="276" w:lineRule="auto"/>
      </w:pPr>
      <w:r w:rsidRPr="0076754A">
        <w:t xml:space="preserve">Strategjia paraprake për parandalimin e ekonomisë joformale, ka pasur ndikim pozitiv në parandalimin dhe luftimin e ekonomisë joformale, duke rezultuar me rritje të vazhdueshme të hyrave totale nga dy agjencionet kryesore siç janë: DK dhe ATK, të cilat viteve të fundit kanë shënuar një rritje të vazhdueshme në mbledhjen e të hyrave (direkte dhe indirekte), një rritje pothuajse sa dyfishi i shkallës së rritjes së BPV-së për vitet përkatëse, gjë e cila ka reflektuar në zvogëlimin e hendekut tatimor. </w:t>
      </w:r>
    </w:p>
    <w:p w:rsidR="005C3252" w:rsidRPr="0076754A" w:rsidRDefault="005C3252" w:rsidP="005C3252">
      <w:pPr>
        <w:shd w:val="clear" w:color="auto" w:fill="FFFFFF"/>
        <w:spacing w:line="276" w:lineRule="auto"/>
      </w:pPr>
      <w:r w:rsidRPr="0076754A">
        <w:t>Nga ana tjetër, NJIF-i, PK, PSH dhe organet tjera zbatuese kanë luajtur rol kyç në zbulimin dhe hetimin e krimeve financiare që ka rezultuar me rritjen e numrit të ndjekjeve penale, dënimeve si dhe në rritjen e vlerës së aseteve të konfiskuara të cilat janë përfituar nga krimi.</w:t>
      </w:r>
    </w:p>
    <w:p w:rsidR="005C3252" w:rsidRPr="0076754A" w:rsidRDefault="005C3252" w:rsidP="005C3252">
      <w:pPr>
        <w:shd w:val="clear" w:color="auto" w:fill="FFFFFF"/>
        <w:spacing w:line="276" w:lineRule="auto"/>
      </w:pPr>
    </w:p>
    <w:p w:rsidR="005C3252" w:rsidRDefault="005C3252" w:rsidP="005C3252">
      <w:pPr>
        <w:spacing w:line="276" w:lineRule="auto"/>
        <w:rPr>
          <w:color w:val="000000"/>
        </w:rPr>
      </w:pPr>
      <w:r w:rsidRPr="0076754A">
        <w:t xml:space="preserve">Strategjia Kombëtare e Republikës së Kosovës për Parandalimin dhe Luftimin e Ekonomisë Jo-formale, Pastrimin e Parave, Financimin e Terrorizmit dhe Krimeve Financiare 2019-2023, </w:t>
      </w:r>
      <w:r w:rsidRPr="00D71819">
        <w:rPr>
          <w:color w:val="000000"/>
        </w:rPr>
        <w:t xml:space="preserve">paraqet vizionin dhe objektivat strategjike dhe specifike të Qeverisë së Kosovës për të luftuar  ekonominë </w:t>
      </w:r>
      <w:r>
        <w:rPr>
          <w:color w:val="000000"/>
        </w:rPr>
        <w:t>jo</w:t>
      </w:r>
      <w:r w:rsidRPr="00D71819">
        <w:rPr>
          <w:color w:val="000000"/>
        </w:rPr>
        <w:t>formale  në p</w:t>
      </w:r>
      <w:r>
        <w:rPr>
          <w:color w:val="000000"/>
        </w:rPr>
        <w:t>ë</w:t>
      </w:r>
      <w:r w:rsidRPr="00D71819">
        <w:rPr>
          <w:color w:val="000000"/>
        </w:rPr>
        <w:t xml:space="preserve">rgjithësi dhe parandaluar shfaqjet ekstreme të veprimeve ilegale të cilat favorizohen nga ekzistenca e </w:t>
      </w:r>
      <w:r>
        <w:rPr>
          <w:color w:val="000000"/>
        </w:rPr>
        <w:t>ekonomis</w:t>
      </w:r>
      <w:r w:rsidRPr="00D71819">
        <w:rPr>
          <w:color w:val="000000"/>
        </w:rPr>
        <w:t xml:space="preserve">ë </w:t>
      </w:r>
      <w:r>
        <w:rPr>
          <w:color w:val="000000"/>
        </w:rPr>
        <w:t>jo</w:t>
      </w:r>
      <w:r w:rsidRPr="00D71819">
        <w:rPr>
          <w:color w:val="000000"/>
        </w:rPr>
        <w:t>formale  dhe kanë pasoja për funksionimin e shtetit të së drejtës dhe kohezionit shoqëror</w:t>
      </w:r>
      <w:r>
        <w:rPr>
          <w:color w:val="000000"/>
        </w:rPr>
        <w:t xml:space="preserve"> </w:t>
      </w:r>
      <w:r w:rsidRPr="00D71819">
        <w:rPr>
          <w:color w:val="000000"/>
        </w:rPr>
        <w:t xml:space="preserve"> si korrupsion, </w:t>
      </w:r>
      <w:r w:rsidR="007D3AD9" w:rsidRPr="00D71819">
        <w:rPr>
          <w:color w:val="000000"/>
        </w:rPr>
        <w:t>radikalizmi</w:t>
      </w:r>
      <w:r w:rsidRPr="00D71819">
        <w:rPr>
          <w:color w:val="000000"/>
        </w:rPr>
        <w:t xml:space="preserve"> dhe ekstremizmi i </w:t>
      </w:r>
      <w:r w:rsidR="007D3AD9" w:rsidRPr="00D71819">
        <w:rPr>
          <w:color w:val="000000"/>
        </w:rPr>
        <w:t>dhunshëm</w:t>
      </w:r>
      <w:r w:rsidRPr="00D71819">
        <w:rPr>
          <w:color w:val="000000"/>
        </w:rPr>
        <w:t>, pastrimi i parave dhe financimi i terrorizmit. Dokumenti është në</w:t>
      </w:r>
      <w:r w:rsidRPr="00D71819">
        <w:t xml:space="preserve"> p</w:t>
      </w:r>
      <w:r w:rsidRPr="00D71819">
        <w:rPr>
          <w:color w:val="000000"/>
        </w:rPr>
        <w:t xml:space="preserve">ërputhje me Dokumentin e Strategjisë Kombëtare të Zhvillimit dhe  angazhimet e Kosovës  në </w:t>
      </w:r>
      <w:r w:rsidR="007D3AD9" w:rsidRPr="00D71819">
        <w:rPr>
          <w:color w:val="000000"/>
        </w:rPr>
        <w:t>procesin</w:t>
      </w:r>
      <w:r w:rsidRPr="00D71819">
        <w:rPr>
          <w:color w:val="000000"/>
        </w:rPr>
        <w:t xml:space="preserve"> e dialogut me partnerë strategjikë si BE dhe SHBA për </w:t>
      </w:r>
      <w:r w:rsidR="007D3AD9" w:rsidRPr="00D71819">
        <w:rPr>
          <w:color w:val="000000"/>
        </w:rPr>
        <w:t>përmirësimin</w:t>
      </w:r>
      <w:r w:rsidRPr="00D71819">
        <w:rPr>
          <w:color w:val="000000"/>
        </w:rPr>
        <w:t xml:space="preserve"> e niveleve të funksionimit të shtetit ligjor dhe demokracisë, zhvillimit </w:t>
      </w:r>
      <w:r w:rsidR="007D3AD9" w:rsidRPr="00D71819">
        <w:rPr>
          <w:color w:val="000000"/>
        </w:rPr>
        <w:t>shoqëror</w:t>
      </w:r>
      <w:r w:rsidRPr="00D71819">
        <w:rPr>
          <w:color w:val="000000"/>
        </w:rPr>
        <w:t xml:space="preserve">, përparimin në rrugën e aderimit të </w:t>
      </w:r>
      <w:r w:rsidR="007D3AD9" w:rsidRPr="00D71819">
        <w:rPr>
          <w:color w:val="000000"/>
        </w:rPr>
        <w:t>ardhshëm</w:t>
      </w:r>
      <w:r w:rsidRPr="00D71819">
        <w:rPr>
          <w:color w:val="000000"/>
        </w:rPr>
        <w:t xml:space="preserve"> në BE si garantues i </w:t>
      </w:r>
      <w:r w:rsidR="007D3AD9" w:rsidRPr="00D71819">
        <w:rPr>
          <w:color w:val="000000"/>
        </w:rPr>
        <w:t>stabiliteti</w:t>
      </w:r>
      <w:r w:rsidR="007D3AD9">
        <w:rPr>
          <w:color w:val="000000"/>
        </w:rPr>
        <w:t>t</w:t>
      </w:r>
      <w:r w:rsidRPr="00D71819">
        <w:rPr>
          <w:color w:val="000000"/>
        </w:rPr>
        <w:t xml:space="preserve"> në rajon. </w:t>
      </w:r>
    </w:p>
    <w:p w:rsidR="005C3252" w:rsidRPr="00D71819" w:rsidRDefault="005C3252" w:rsidP="005C3252">
      <w:pPr>
        <w:spacing w:line="276" w:lineRule="auto"/>
        <w:rPr>
          <w:color w:val="000000"/>
        </w:rPr>
      </w:pPr>
    </w:p>
    <w:p w:rsidR="005C3252" w:rsidRDefault="005C3252" w:rsidP="005C3252">
      <w:pPr>
        <w:pStyle w:val="CommentText"/>
        <w:spacing w:line="276" w:lineRule="auto"/>
        <w:rPr>
          <w:color w:val="000000"/>
          <w:sz w:val="24"/>
          <w:szCs w:val="24"/>
        </w:rPr>
      </w:pPr>
      <w:r w:rsidRPr="00D71819">
        <w:rPr>
          <w:b/>
          <w:color w:val="000000"/>
          <w:sz w:val="24"/>
          <w:szCs w:val="24"/>
        </w:rPr>
        <w:t xml:space="preserve">Ky dokument parashikon ndërlidhjen me dokumente të tjera strategjike, angazhime  ekzistuese ose të ardhshëm të Qeverisë së Republikës së Kosovës </w:t>
      </w:r>
      <w:r w:rsidRPr="00D71819">
        <w:rPr>
          <w:color w:val="000000"/>
          <w:sz w:val="24"/>
          <w:szCs w:val="24"/>
        </w:rPr>
        <w:t xml:space="preserve">në mënyrë që të shmangë mbivendosjet, kostot shtesë për shkak të </w:t>
      </w:r>
      <w:r>
        <w:rPr>
          <w:color w:val="000000"/>
          <w:sz w:val="24"/>
          <w:szCs w:val="24"/>
        </w:rPr>
        <w:t>dyfishimit</w:t>
      </w:r>
      <w:r w:rsidRPr="00D71819">
        <w:rPr>
          <w:color w:val="000000"/>
          <w:sz w:val="24"/>
          <w:szCs w:val="24"/>
        </w:rPr>
        <w:t xml:space="preserve"> të përpjekjeve në nivele të ndryshme të funksionit të qeverisë (politik</w:t>
      </w:r>
      <w:r>
        <w:rPr>
          <w:color w:val="000000"/>
          <w:sz w:val="24"/>
          <w:szCs w:val="24"/>
        </w:rPr>
        <w:t>ave</w:t>
      </w:r>
      <w:r w:rsidRPr="00D71819">
        <w:rPr>
          <w:color w:val="000000"/>
          <w:sz w:val="24"/>
          <w:szCs w:val="24"/>
        </w:rPr>
        <w:t xml:space="preserve">, aktivitete apo burime financiare dhe njerëzore të përdorura). </w:t>
      </w:r>
    </w:p>
    <w:p w:rsidR="005C3252" w:rsidRDefault="005C3252" w:rsidP="005C3252">
      <w:pPr>
        <w:pStyle w:val="CommentText"/>
        <w:spacing w:line="276" w:lineRule="auto"/>
        <w:rPr>
          <w:color w:val="000000"/>
          <w:sz w:val="24"/>
          <w:szCs w:val="24"/>
        </w:rPr>
      </w:pPr>
    </w:p>
    <w:p w:rsidR="005C3252" w:rsidRPr="00D71819" w:rsidRDefault="005C3252" w:rsidP="005C3252">
      <w:pPr>
        <w:pStyle w:val="CommentText"/>
        <w:spacing w:line="276" w:lineRule="auto"/>
        <w:rPr>
          <w:color w:val="000000"/>
          <w:sz w:val="24"/>
          <w:szCs w:val="24"/>
        </w:rPr>
      </w:pPr>
      <w:r w:rsidRPr="00D71819">
        <w:rPr>
          <w:color w:val="000000"/>
          <w:sz w:val="24"/>
          <w:szCs w:val="24"/>
        </w:rPr>
        <w:t>Me poshtë po përmendim një listë të dokumenteve strategjike të cilëve u referohet ky dokument:</w:t>
      </w:r>
    </w:p>
    <w:p w:rsidR="005C3252" w:rsidRPr="00D71819" w:rsidRDefault="005C3252" w:rsidP="005C3252">
      <w:pPr>
        <w:pStyle w:val="CommentText"/>
        <w:numPr>
          <w:ilvl w:val="0"/>
          <w:numId w:val="2"/>
        </w:numPr>
        <w:spacing w:line="276" w:lineRule="auto"/>
        <w:rPr>
          <w:color w:val="000000"/>
          <w:sz w:val="24"/>
          <w:szCs w:val="24"/>
        </w:rPr>
      </w:pPr>
      <w:r w:rsidRPr="00D71819">
        <w:rPr>
          <w:color w:val="000000"/>
          <w:sz w:val="24"/>
          <w:szCs w:val="24"/>
        </w:rPr>
        <w:t>“</w:t>
      </w:r>
      <w:r w:rsidRPr="00D71819">
        <w:rPr>
          <w:i/>
          <w:color w:val="000000"/>
          <w:sz w:val="24"/>
          <w:szCs w:val="24"/>
        </w:rPr>
        <w:t>Strategjia Kombëtare e Zhvillimit”</w:t>
      </w:r>
      <w:r w:rsidRPr="00D71819">
        <w:rPr>
          <w:color w:val="000000"/>
          <w:sz w:val="24"/>
          <w:szCs w:val="24"/>
        </w:rPr>
        <w:t xml:space="preserve"> përkatësisht: Shtylla 2 Programi i Qeverisë: II. ZHVILLIMI EKONOMIK DHE PUNËSIMI - 'Qeveria zotohet se, në baza të rregullta vjetore, Buxheti do të rritet në linjë me rritjen ekonomike të vendit. Për më tepër, dhe si shtesë nga rritja ekonomike, buxheti do të shtohet si rezultat i zvogëlimit të hendekut tatimor, respektivisht masave për reduktimin e ekonomisë joformale'</w:t>
      </w:r>
      <w:r>
        <w:rPr>
          <w:color w:val="000000"/>
          <w:sz w:val="24"/>
          <w:szCs w:val="24"/>
        </w:rPr>
        <w:t>.</w:t>
      </w:r>
      <w:r w:rsidRPr="00D71819">
        <w:rPr>
          <w:color w:val="000000"/>
          <w:sz w:val="24"/>
          <w:szCs w:val="24"/>
        </w:rPr>
        <w:t xml:space="preserve">  QEVERISJA E MIRE DHE SUNDIMI I LIGJIT: Lufta kundër ekonomisë joformale, korrupsionit, përmirësimi i shërbimeve publike, rritja e cilësisë së masave, politikave bazuara mbi të dhënat.</w:t>
      </w:r>
    </w:p>
    <w:p w:rsidR="005C3252" w:rsidRPr="00D71819" w:rsidRDefault="005C3252" w:rsidP="005C3252">
      <w:pPr>
        <w:pStyle w:val="CommentText"/>
        <w:numPr>
          <w:ilvl w:val="0"/>
          <w:numId w:val="2"/>
        </w:numPr>
        <w:spacing w:line="276" w:lineRule="auto"/>
        <w:rPr>
          <w:b/>
          <w:color w:val="000000"/>
          <w:sz w:val="24"/>
          <w:szCs w:val="24"/>
        </w:rPr>
      </w:pPr>
      <w:r w:rsidRPr="00D71819">
        <w:rPr>
          <w:i/>
          <w:color w:val="000000"/>
          <w:sz w:val="24"/>
          <w:szCs w:val="24"/>
        </w:rPr>
        <w:lastRenderedPageBreak/>
        <w:t>“Programi për Reforma në Ekonomi” 201</w:t>
      </w:r>
      <w:r>
        <w:rPr>
          <w:i/>
          <w:color w:val="000000"/>
          <w:sz w:val="24"/>
          <w:szCs w:val="24"/>
        </w:rPr>
        <w:t>9</w:t>
      </w:r>
      <w:r w:rsidRPr="00D71819">
        <w:rPr>
          <w:i/>
          <w:color w:val="000000"/>
          <w:sz w:val="24"/>
          <w:szCs w:val="24"/>
        </w:rPr>
        <w:t>-202</w:t>
      </w:r>
      <w:r>
        <w:rPr>
          <w:i/>
          <w:color w:val="000000"/>
          <w:sz w:val="24"/>
          <w:szCs w:val="24"/>
        </w:rPr>
        <w:t>1</w:t>
      </w:r>
      <w:r w:rsidRPr="00D71819">
        <w:rPr>
          <w:color w:val="000000"/>
          <w:sz w:val="24"/>
          <w:szCs w:val="24"/>
        </w:rPr>
        <w:t xml:space="preserve">, </w:t>
      </w:r>
      <w:r w:rsidRPr="00193A0F">
        <w:rPr>
          <w:i/>
          <w:color w:val="000000"/>
          <w:sz w:val="24"/>
          <w:szCs w:val="24"/>
        </w:rPr>
        <w:t>Masa e reformë</w:t>
      </w:r>
      <w:r>
        <w:rPr>
          <w:i/>
          <w:color w:val="000000"/>
          <w:sz w:val="24"/>
          <w:szCs w:val="24"/>
        </w:rPr>
        <w:t>s # 11: Zvogëlimi i Ekonomisë Jo</w:t>
      </w:r>
      <w:r w:rsidRPr="00193A0F">
        <w:rPr>
          <w:i/>
          <w:color w:val="000000"/>
          <w:sz w:val="24"/>
          <w:szCs w:val="24"/>
        </w:rPr>
        <w:t>formale</w:t>
      </w:r>
      <w:r w:rsidRPr="00193A0F" w:rsidDel="00193A0F">
        <w:rPr>
          <w:i/>
          <w:color w:val="000000"/>
          <w:sz w:val="24"/>
          <w:szCs w:val="24"/>
        </w:rPr>
        <w:t xml:space="preserve"> </w:t>
      </w:r>
    </w:p>
    <w:p w:rsidR="005C3252" w:rsidRPr="00A44CD0" w:rsidRDefault="005C3252" w:rsidP="005C3252">
      <w:pPr>
        <w:pStyle w:val="CommentText"/>
        <w:numPr>
          <w:ilvl w:val="0"/>
          <w:numId w:val="2"/>
        </w:numPr>
        <w:spacing w:line="276" w:lineRule="auto"/>
        <w:rPr>
          <w:b/>
          <w:color w:val="000000"/>
          <w:sz w:val="24"/>
          <w:szCs w:val="24"/>
        </w:rPr>
      </w:pPr>
      <w:r w:rsidRPr="009E5038">
        <w:rPr>
          <w:i/>
          <w:color w:val="000000"/>
          <w:sz w:val="24"/>
          <w:szCs w:val="24"/>
        </w:rPr>
        <w:t>“</w:t>
      </w:r>
      <w:r w:rsidRPr="00A44CD0">
        <w:rPr>
          <w:i/>
          <w:color w:val="000000"/>
          <w:sz w:val="24"/>
          <w:szCs w:val="24"/>
        </w:rPr>
        <w:t>Strategjia e Reformës së Menaxhimit të Financave Publike 2016-2020”.</w:t>
      </w:r>
    </w:p>
    <w:p w:rsidR="005C3252" w:rsidRPr="00D71819" w:rsidRDefault="005C3252" w:rsidP="005C3252">
      <w:pPr>
        <w:pStyle w:val="CommentText"/>
        <w:numPr>
          <w:ilvl w:val="0"/>
          <w:numId w:val="2"/>
        </w:numPr>
        <w:spacing w:line="276" w:lineRule="auto"/>
        <w:rPr>
          <w:b/>
          <w:color w:val="000000"/>
          <w:sz w:val="24"/>
          <w:szCs w:val="24"/>
        </w:rPr>
      </w:pPr>
      <w:r w:rsidRPr="00D71819">
        <w:rPr>
          <w:i/>
          <w:color w:val="000000"/>
          <w:sz w:val="24"/>
          <w:szCs w:val="24"/>
        </w:rPr>
        <w:t>“Konkluzionet e Përbashkëta të Dialogut Ekonomik dhe Financiar ndërmjet BE-së dhe Ballkanit Perëndimor dhe Turqisë për vitin 2018”</w:t>
      </w:r>
      <w:r w:rsidRPr="00D71819">
        <w:rPr>
          <w:color w:val="000000"/>
          <w:sz w:val="24"/>
          <w:szCs w:val="24"/>
        </w:rPr>
        <w:t>:Konkluzioni 5: Të miratohet Strategjia e re dhe Plani i Veprimit 2019-202</w:t>
      </w:r>
      <w:r w:rsidR="00D207C6">
        <w:rPr>
          <w:color w:val="000000"/>
          <w:sz w:val="24"/>
          <w:szCs w:val="24"/>
        </w:rPr>
        <w:t>3</w:t>
      </w:r>
      <w:r w:rsidRPr="00D71819">
        <w:rPr>
          <w:color w:val="000000"/>
          <w:sz w:val="24"/>
          <w:szCs w:val="24"/>
        </w:rPr>
        <w:t xml:space="preserve"> për të luftuar ekonominë joformale e cila duhet të përfshijë objektiva cilësore dhe sasiore.</w:t>
      </w:r>
    </w:p>
    <w:p w:rsidR="005C3252" w:rsidRPr="00D71819" w:rsidRDefault="005C3252" w:rsidP="005C3252">
      <w:pPr>
        <w:pStyle w:val="CommentText"/>
        <w:numPr>
          <w:ilvl w:val="0"/>
          <w:numId w:val="2"/>
        </w:numPr>
        <w:spacing w:line="276" w:lineRule="auto"/>
        <w:rPr>
          <w:color w:val="000000"/>
          <w:sz w:val="24"/>
          <w:szCs w:val="24"/>
        </w:rPr>
      </w:pPr>
      <w:r w:rsidRPr="00D71819">
        <w:rPr>
          <w:color w:val="000000"/>
          <w:sz w:val="24"/>
          <w:szCs w:val="24"/>
        </w:rPr>
        <w:t xml:space="preserve">Rekomandimet e </w:t>
      </w:r>
      <w:r w:rsidRPr="00D71819">
        <w:rPr>
          <w:i/>
          <w:color w:val="000000"/>
          <w:sz w:val="24"/>
          <w:szCs w:val="24"/>
        </w:rPr>
        <w:t>“Raportit të Zgjerimit”</w:t>
      </w:r>
      <w:r w:rsidRPr="00D71819">
        <w:rPr>
          <w:color w:val="000000"/>
          <w:sz w:val="24"/>
          <w:szCs w:val="24"/>
        </w:rPr>
        <w:t xml:space="preserve"> BE 2018.</w:t>
      </w:r>
    </w:p>
    <w:p w:rsidR="005C3252" w:rsidRPr="00D71819" w:rsidRDefault="005C3252" w:rsidP="005C3252">
      <w:pPr>
        <w:pStyle w:val="CommentText"/>
        <w:numPr>
          <w:ilvl w:val="0"/>
          <w:numId w:val="2"/>
        </w:numPr>
        <w:spacing w:line="276" w:lineRule="auto"/>
        <w:rPr>
          <w:color w:val="000000"/>
          <w:sz w:val="24"/>
          <w:szCs w:val="24"/>
        </w:rPr>
      </w:pPr>
      <w:r w:rsidRPr="00D71819">
        <w:rPr>
          <w:color w:val="000000"/>
          <w:sz w:val="24"/>
          <w:szCs w:val="24"/>
        </w:rPr>
        <w:t>Plani Kombëtar për zbatimin e MSA-së 2019;</w:t>
      </w:r>
    </w:p>
    <w:p w:rsidR="005C3252" w:rsidRPr="00D71819" w:rsidRDefault="005C3252" w:rsidP="005C3252">
      <w:pPr>
        <w:pStyle w:val="CommentText"/>
        <w:numPr>
          <w:ilvl w:val="0"/>
          <w:numId w:val="2"/>
        </w:numPr>
        <w:spacing w:line="276" w:lineRule="auto"/>
        <w:rPr>
          <w:color w:val="000000"/>
          <w:sz w:val="24"/>
          <w:szCs w:val="24"/>
        </w:rPr>
      </w:pPr>
      <w:r w:rsidRPr="00D71819">
        <w:rPr>
          <w:color w:val="000000"/>
          <w:sz w:val="24"/>
          <w:szCs w:val="24"/>
        </w:rPr>
        <w:t xml:space="preserve">Agjenda </w:t>
      </w:r>
      <w:r>
        <w:rPr>
          <w:color w:val="000000"/>
          <w:sz w:val="24"/>
          <w:szCs w:val="24"/>
        </w:rPr>
        <w:t xml:space="preserve">e </w:t>
      </w:r>
      <w:r w:rsidRPr="00D71819">
        <w:rPr>
          <w:color w:val="000000"/>
          <w:sz w:val="24"/>
          <w:szCs w:val="24"/>
        </w:rPr>
        <w:t>Reforma</w:t>
      </w:r>
      <w:r>
        <w:rPr>
          <w:color w:val="000000"/>
          <w:sz w:val="24"/>
          <w:szCs w:val="24"/>
        </w:rPr>
        <w:t>ve</w:t>
      </w:r>
      <w:r w:rsidRPr="00D71819">
        <w:rPr>
          <w:color w:val="000000"/>
          <w:sz w:val="24"/>
          <w:szCs w:val="24"/>
        </w:rPr>
        <w:t xml:space="preserve"> Evropiane;</w:t>
      </w:r>
    </w:p>
    <w:p w:rsidR="005C3252" w:rsidRPr="00D71819" w:rsidRDefault="005C3252" w:rsidP="005C3252">
      <w:pPr>
        <w:pStyle w:val="CommentText"/>
        <w:numPr>
          <w:ilvl w:val="0"/>
          <w:numId w:val="2"/>
        </w:numPr>
        <w:spacing w:line="276" w:lineRule="auto"/>
        <w:rPr>
          <w:color w:val="000000"/>
          <w:sz w:val="24"/>
          <w:szCs w:val="24"/>
        </w:rPr>
      </w:pPr>
      <w:r w:rsidRPr="00D71819">
        <w:rPr>
          <w:color w:val="000000"/>
          <w:sz w:val="24"/>
          <w:szCs w:val="24"/>
        </w:rPr>
        <w:t>“</w:t>
      </w:r>
      <w:r w:rsidRPr="00D71819">
        <w:rPr>
          <w:i/>
          <w:color w:val="000000"/>
          <w:sz w:val="24"/>
          <w:szCs w:val="24"/>
        </w:rPr>
        <w:t>Strategjia dhe Plani i Veprimit kundër Krimit të Organizuar</w:t>
      </w:r>
      <w:r w:rsidRPr="00D71819">
        <w:rPr>
          <w:color w:val="000000"/>
          <w:sz w:val="24"/>
          <w:szCs w:val="24"/>
        </w:rPr>
        <w:t>” 2018-2022;</w:t>
      </w:r>
    </w:p>
    <w:p w:rsidR="005C3252" w:rsidRPr="00D71819" w:rsidRDefault="005C3252" w:rsidP="005C3252">
      <w:pPr>
        <w:pStyle w:val="CommentText"/>
        <w:numPr>
          <w:ilvl w:val="0"/>
          <w:numId w:val="2"/>
        </w:numPr>
        <w:spacing w:line="276" w:lineRule="auto"/>
        <w:rPr>
          <w:color w:val="000000"/>
          <w:sz w:val="24"/>
          <w:szCs w:val="24"/>
        </w:rPr>
      </w:pPr>
      <w:r w:rsidRPr="00D71819">
        <w:rPr>
          <w:color w:val="000000"/>
          <w:sz w:val="24"/>
          <w:szCs w:val="24"/>
        </w:rPr>
        <w:t>“</w:t>
      </w:r>
      <w:r w:rsidRPr="00D71819">
        <w:rPr>
          <w:i/>
          <w:color w:val="000000"/>
          <w:sz w:val="24"/>
          <w:szCs w:val="24"/>
        </w:rPr>
        <w:t>Strategjia mbi armët e vogla, të lehta dhe kontrollin e eksplozivëve</w:t>
      </w:r>
      <w:r w:rsidRPr="00D71819">
        <w:rPr>
          <w:color w:val="000000"/>
          <w:sz w:val="24"/>
          <w:szCs w:val="24"/>
        </w:rPr>
        <w:t xml:space="preserve">” 2017-2021: </w:t>
      </w:r>
    </w:p>
    <w:p w:rsidR="005C3252" w:rsidRPr="00D71819" w:rsidRDefault="005C3252" w:rsidP="005C3252">
      <w:pPr>
        <w:pStyle w:val="CommentText"/>
        <w:numPr>
          <w:ilvl w:val="0"/>
          <w:numId w:val="2"/>
        </w:numPr>
        <w:spacing w:line="276" w:lineRule="auto"/>
        <w:rPr>
          <w:color w:val="000000"/>
          <w:sz w:val="24"/>
          <w:szCs w:val="24"/>
        </w:rPr>
      </w:pPr>
      <w:r w:rsidRPr="00D71819">
        <w:rPr>
          <w:color w:val="000000"/>
          <w:sz w:val="24"/>
          <w:szCs w:val="24"/>
        </w:rPr>
        <w:t xml:space="preserve">“ </w:t>
      </w:r>
      <w:r w:rsidRPr="00D71819">
        <w:rPr>
          <w:i/>
          <w:color w:val="000000"/>
          <w:sz w:val="24"/>
          <w:szCs w:val="24"/>
        </w:rPr>
        <w:t>Strategjia për parandalimin e ekstremizmit dhe radikalizimit</w:t>
      </w:r>
      <w:r w:rsidRPr="00D71819">
        <w:rPr>
          <w:color w:val="000000"/>
          <w:sz w:val="24"/>
          <w:szCs w:val="24"/>
        </w:rPr>
        <w:t>”.</w:t>
      </w:r>
    </w:p>
    <w:p w:rsidR="005C3252" w:rsidRDefault="005C3252" w:rsidP="005C3252">
      <w:pPr>
        <w:pStyle w:val="Heading2"/>
        <w:spacing w:line="276" w:lineRule="auto"/>
        <w:rPr>
          <w:sz w:val="24"/>
          <w:szCs w:val="24"/>
        </w:rPr>
      </w:pPr>
    </w:p>
    <w:p w:rsidR="005C3252" w:rsidRPr="00D71819" w:rsidRDefault="005C3252" w:rsidP="005C3252">
      <w:pPr>
        <w:pStyle w:val="Heading2"/>
        <w:spacing w:line="276" w:lineRule="auto"/>
        <w:rPr>
          <w:sz w:val="24"/>
          <w:szCs w:val="24"/>
        </w:rPr>
      </w:pPr>
      <w:bookmarkStart w:id="9" w:name="_Toc7620725"/>
      <w:r w:rsidRPr="00D71819">
        <w:rPr>
          <w:sz w:val="24"/>
          <w:szCs w:val="24"/>
        </w:rPr>
        <w:t>Mënyra e Trajtimit</w:t>
      </w:r>
      <w:bookmarkEnd w:id="9"/>
    </w:p>
    <w:p w:rsidR="005C3252" w:rsidRPr="00D71819" w:rsidRDefault="005C3252" w:rsidP="005C3252">
      <w:pPr>
        <w:spacing w:line="276" w:lineRule="auto"/>
        <w:rPr>
          <w:color w:val="000000"/>
        </w:rPr>
      </w:pPr>
      <w:r w:rsidRPr="00D71819">
        <w:rPr>
          <w:color w:val="000000"/>
        </w:rPr>
        <w:t>Dokumenti edhe pse është në përputhje me</w:t>
      </w:r>
      <w:r w:rsidR="007D3AD9">
        <w:rPr>
          <w:color w:val="000000"/>
        </w:rPr>
        <w:t xml:space="preserve"> </w:t>
      </w:r>
      <w:r>
        <w:rPr>
          <w:color w:val="000000"/>
        </w:rPr>
        <w:t>Udhëz</w:t>
      </w:r>
      <w:r w:rsidR="007D3AD9">
        <w:rPr>
          <w:color w:val="000000"/>
        </w:rPr>
        <w:t>imin</w:t>
      </w:r>
      <w:r w:rsidRPr="00D71819">
        <w:rPr>
          <w:color w:val="000000"/>
        </w:rPr>
        <w:t xml:space="preserve"> e Qeverisë së Kosovës  për përgatitjen, miratimin, zbatimimin dhe monitorimin e </w:t>
      </w:r>
      <w:r w:rsidR="007D3AD9" w:rsidRPr="00D71819">
        <w:rPr>
          <w:color w:val="000000"/>
        </w:rPr>
        <w:t>dokumenteve</w:t>
      </w:r>
      <w:r w:rsidRPr="00D71819">
        <w:rPr>
          <w:color w:val="000000"/>
        </w:rPr>
        <w:t xml:space="preserve"> strategjikë, është ndërtuar mbi bazën e koncepteve  të cilat janë  artikuluar si të rëndësishme dhe të provuara për të garantuar suksesin e zbatimit të masave politikave qeveritare kundër </w:t>
      </w:r>
      <w:r>
        <w:rPr>
          <w:color w:val="000000"/>
        </w:rPr>
        <w:t>ekonomisë joformale</w:t>
      </w:r>
      <w:r w:rsidRPr="00D71819">
        <w:rPr>
          <w:color w:val="000000"/>
        </w:rPr>
        <w:t xml:space="preserve"> </w:t>
      </w:r>
      <w:r w:rsidR="007D3AD9" w:rsidRPr="00D71819">
        <w:rPr>
          <w:color w:val="000000"/>
        </w:rPr>
        <w:t>p.sh.</w:t>
      </w:r>
      <w:r w:rsidRPr="00D71819">
        <w:rPr>
          <w:color w:val="000000"/>
        </w:rPr>
        <w:t>:</w:t>
      </w:r>
    </w:p>
    <w:p w:rsidR="005C3252" w:rsidRPr="00D71819" w:rsidRDefault="005C3252" w:rsidP="005C3252">
      <w:pPr>
        <w:pStyle w:val="ListParagraph"/>
        <w:numPr>
          <w:ilvl w:val="0"/>
          <w:numId w:val="27"/>
        </w:numPr>
        <w:spacing w:line="276" w:lineRule="auto"/>
        <w:rPr>
          <w:color w:val="000000"/>
        </w:rPr>
      </w:pPr>
      <w:r w:rsidRPr="00D71819">
        <w:rPr>
          <w:color w:val="000000"/>
          <w:u w:val="single"/>
        </w:rPr>
        <w:t>Parimi i Racionalitetit</w:t>
      </w:r>
      <w:r w:rsidRPr="00D71819">
        <w:rPr>
          <w:color w:val="000000"/>
        </w:rPr>
        <w:t xml:space="preserve"> që kufizon përdorimin e alternativave të </w:t>
      </w:r>
      <w:r w:rsidR="007D3AD9" w:rsidRPr="00D71819">
        <w:rPr>
          <w:color w:val="000000"/>
        </w:rPr>
        <w:t>vendimmarrjes</w:t>
      </w:r>
      <w:r w:rsidRPr="00D71819">
        <w:rPr>
          <w:color w:val="000000"/>
        </w:rPr>
        <w:t xml:space="preserve"> në minimumin e diktuar nga efektiviteti i arritjes së synimit subjekt i buxhetit të alokuar nga Qeveria e Kosovës.</w:t>
      </w:r>
    </w:p>
    <w:p w:rsidR="005C3252" w:rsidRPr="00D71819" w:rsidRDefault="005C3252" w:rsidP="005C3252">
      <w:pPr>
        <w:pStyle w:val="ListParagraph"/>
        <w:numPr>
          <w:ilvl w:val="0"/>
          <w:numId w:val="27"/>
        </w:numPr>
        <w:spacing w:line="276" w:lineRule="auto"/>
        <w:rPr>
          <w:color w:val="000000"/>
        </w:rPr>
      </w:pPr>
      <w:r w:rsidRPr="00D71819">
        <w:rPr>
          <w:color w:val="000000"/>
          <w:u w:val="single"/>
        </w:rPr>
        <w:t>Parimi i Pajtueshmërisë Vullnetare</w:t>
      </w:r>
      <w:r w:rsidRPr="00D71819">
        <w:rPr>
          <w:color w:val="000000"/>
        </w:rPr>
        <w:t xml:space="preserve"> dhe </w:t>
      </w:r>
      <w:r w:rsidRPr="00D71819">
        <w:rPr>
          <w:color w:val="000000"/>
          <w:u w:val="single"/>
        </w:rPr>
        <w:t>Parimi i Shtrëngesës Ligjore</w:t>
      </w:r>
      <w:r w:rsidRPr="00D71819">
        <w:rPr>
          <w:color w:val="000000"/>
        </w:rPr>
        <w:t xml:space="preserve"> përdorimi i të cilave duhet te jetë i justifikuar nga konteksti  po aq sa dhe nga rezultati që synohet të arrihet. </w:t>
      </w:r>
    </w:p>
    <w:p w:rsidR="005C3252" w:rsidRDefault="005C3252" w:rsidP="005C3252">
      <w:pPr>
        <w:pStyle w:val="ListParagraph"/>
        <w:numPr>
          <w:ilvl w:val="0"/>
          <w:numId w:val="27"/>
        </w:numPr>
        <w:spacing w:line="276" w:lineRule="auto"/>
        <w:rPr>
          <w:color w:val="000000"/>
        </w:rPr>
      </w:pPr>
      <w:r w:rsidRPr="00D71819">
        <w:rPr>
          <w:color w:val="000000"/>
          <w:u w:val="single"/>
        </w:rPr>
        <w:t>Parimi i  Rëndësisë së Evidencës</w:t>
      </w:r>
      <w:r w:rsidRPr="00D71819">
        <w:rPr>
          <w:color w:val="000000"/>
        </w:rPr>
        <w:t xml:space="preserve"> si i vetmi burim për të dalluar Faktin nga Opinioni në rastin e zgjedhjes dhe korrigjimit apo përmir</w:t>
      </w:r>
      <w:r>
        <w:rPr>
          <w:color w:val="000000"/>
        </w:rPr>
        <w:t>ë</w:t>
      </w:r>
      <w:r w:rsidRPr="00D71819">
        <w:rPr>
          <w:color w:val="000000"/>
        </w:rPr>
        <w:t xml:space="preserve">simit të alternativave të veprimit të paraqitura në këtë dokument për të arritur objektivat e synuara. Kjo do të thotë që ky dokument përpiqet të kualifikojë (në terma cilësorë të përjashtueshëm psh. po/jo )  apo kuantifikojë ( në terma sasiorë të matshëm) informacionin mbi efektin e veprimeve si mënyra më efektive për të përcaktuar përparimin në zbatimin e strategjisë dhe </w:t>
      </w:r>
      <w:r>
        <w:rPr>
          <w:color w:val="000000"/>
        </w:rPr>
        <w:t>P</w:t>
      </w:r>
      <w:r w:rsidRPr="00D71819">
        <w:rPr>
          <w:color w:val="000000"/>
        </w:rPr>
        <w:t xml:space="preserve">lanit të </w:t>
      </w:r>
      <w:r w:rsidR="007D3AD9">
        <w:rPr>
          <w:color w:val="000000"/>
        </w:rPr>
        <w:t>V</w:t>
      </w:r>
      <w:r w:rsidR="007D3AD9" w:rsidRPr="00D71819">
        <w:rPr>
          <w:color w:val="000000"/>
        </w:rPr>
        <w:t>eprimit</w:t>
      </w:r>
      <w:r w:rsidRPr="00D71819">
        <w:rPr>
          <w:color w:val="000000"/>
        </w:rPr>
        <w:t xml:space="preserve"> dhe informuar pro</w:t>
      </w:r>
      <w:r>
        <w:rPr>
          <w:color w:val="000000"/>
        </w:rPr>
        <w:t>c</w:t>
      </w:r>
      <w:r w:rsidRPr="00D71819">
        <w:rPr>
          <w:color w:val="000000"/>
        </w:rPr>
        <w:t xml:space="preserve">esin e </w:t>
      </w:r>
      <w:r w:rsidR="007D3AD9" w:rsidRPr="00D71819">
        <w:rPr>
          <w:color w:val="000000"/>
        </w:rPr>
        <w:t>vendimmarrjes</w:t>
      </w:r>
      <w:r w:rsidRPr="00D71819">
        <w:rPr>
          <w:color w:val="000000"/>
        </w:rPr>
        <w:t>.</w:t>
      </w:r>
    </w:p>
    <w:p w:rsidR="005C3252" w:rsidRPr="00D71819" w:rsidRDefault="005C3252" w:rsidP="005C3252">
      <w:pPr>
        <w:pStyle w:val="ListParagraph"/>
        <w:spacing w:line="276" w:lineRule="auto"/>
        <w:ind w:left="360"/>
        <w:rPr>
          <w:color w:val="000000"/>
        </w:rPr>
      </w:pPr>
    </w:p>
    <w:p w:rsidR="005C3252" w:rsidRPr="00D71819" w:rsidRDefault="005C3252" w:rsidP="005C3252">
      <w:pPr>
        <w:pStyle w:val="Heading2"/>
        <w:spacing w:line="276" w:lineRule="auto"/>
        <w:rPr>
          <w:sz w:val="24"/>
          <w:szCs w:val="24"/>
        </w:rPr>
      </w:pPr>
      <w:bookmarkStart w:id="10" w:name="_Toc7620726"/>
      <w:r w:rsidRPr="00D71819">
        <w:rPr>
          <w:sz w:val="24"/>
          <w:szCs w:val="24"/>
        </w:rPr>
        <w:t>Aktorët Publikë</w:t>
      </w:r>
      <w:bookmarkEnd w:id="10"/>
    </w:p>
    <w:p w:rsidR="005C3252" w:rsidRPr="00D71819" w:rsidRDefault="005C3252" w:rsidP="005C3252">
      <w:pPr>
        <w:spacing w:line="276" w:lineRule="auto"/>
      </w:pPr>
      <w:r w:rsidRPr="00D71819">
        <w:rPr>
          <w:color w:val="000000"/>
        </w:rPr>
        <w:t xml:space="preserve">Dokumenti i Strategjisë, duke marrë të </w:t>
      </w:r>
      <w:r w:rsidR="007D3AD9" w:rsidRPr="00D71819">
        <w:rPr>
          <w:color w:val="000000"/>
        </w:rPr>
        <w:t>mirëqenë</w:t>
      </w:r>
      <w:r w:rsidRPr="00D71819">
        <w:rPr>
          <w:color w:val="000000"/>
        </w:rPr>
        <w:t xml:space="preserve"> natyrën politike të </w:t>
      </w:r>
      <w:r w:rsidR="007D3AD9" w:rsidRPr="00D71819">
        <w:rPr>
          <w:color w:val="000000"/>
        </w:rPr>
        <w:t>procesit</w:t>
      </w:r>
      <w:r w:rsidRPr="00D71819">
        <w:rPr>
          <w:color w:val="000000"/>
        </w:rPr>
        <w:t xml:space="preserve"> të </w:t>
      </w:r>
      <w:r w:rsidR="007D3AD9" w:rsidRPr="00D71819">
        <w:rPr>
          <w:color w:val="000000"/>
        </w:rPr>
        <w:t>planifikimit</w:t>
      </w:r>
      <w:r w:rsidRPr="00D71819">
        <w:rPr>
          <w:color w:val="000000"/>
        </w:rPr>
        <w:t xml:space="preserve"> strategjik dhe të buxhetimit, dhe në përputhje me instruksionet dhe Manualin e Zyrës së Planifikimit Strategjik, u hartua në </w:t>
      </w:r>
      <w:r w:rsidR="007D3AD9">
        <w:rPr>
          <w:color w:val="000000"/>
        </w:rPr>
        <w:t>konsultim</w:t>
      </w:r>
      <w:r w:rsidRPr="00D71819">
        <w:rPr>
          <w:color w:val="000000"/>
        </w:rPr>
        <w:t xml:space="preserve"> me të gjithë aktorët publikë (qeveritarë dhe joqeveritarë)  që preken direkt apo indirekt nga aktivitetet e parapara në strategji. Roli dhe </w:t>
      </w:r>
      <w:r w:rsidR="007D3AD9" w:rsidRPr="00D71819">
        <w:rPr>
          <w:color w:val="000000"/>
        </w:rPr>
        <w:t>pjesëmarrja</w:t>
      </w:r>
      <w:r w:rsidRPr="00D71819">
        <w:rPr>
          <w:color w:val="000000"/>
        </w:rPr>
        <w:t xml:space="preserve"> e tyre është paraparë po ashtu dhe gjatë aktiviteteve të zbatimit të strategjisë në disa mënyra si informim,  </w:t>
      </w:r>
      <w:r w:rsidR="007D3AD9" w:rsidRPr="00D71819">
        <w:rPr>
          <w:color w:val="000000"/>
        </w:rPr>
        <w:t>pjesëmarrje</w:t>
      </w:r>
      <w:r w:rsidRPr="00D71819">
        <w:rPr>
          <w:color w:val="000000"/>
        </w:rPr>
        <w:t xml:space="preserve"> në zbatim, </w:t>
      </w:r>
      <w:r w:rsidR="007D3AD9" w:rsidRPr="00D71819">
        <w:rPr>
          <w:color w:val="000000"/>
        </w:rPr>
        <w:t>pjesëmarrje</w:t>
      </w:r>
      <w:r w:rsidRPr="00D71819">
        <w:rPr>
          <w:color w:val="000000"/>
        </w:rPr>
        <w:t xml:space="preserve"> në monitorim, dhe në </w:t>
      </w:r>
      <w:r w:rsidR="007D3AD9" w:rsidRPr="00D71819">
        <w:rPr>
          <w:color w:val="000000"/>
        </w:rPr>
        <w:t>vendimmarrje</w:t>
      </w:r>
      <w:r w:rsidRPr="00D71819">
        <w:rPr>
          <w:color w:val="000000"/>
        </w:rPr>
        <w:t xml:space="preserve"> për </w:t>
      </w:r>
      <w:r w:rsidRPr="00D71819">
        <w:rPr>
          <w:color w:val="000000"/>
        </w:rPr>
        <w:lastRenderedPageBreak/>
        <w:t>zbatimin/</w:t>
      </w:r>
      <w:r w:rsidR="007D3AD9" w:rsidRPr="00D71819">
        <w:rPr>
          <w:color w:val="000000"/>
        </w:rPr>
        <w:t>korrigjimin</w:t>
      </w:r>
      <w:r w:rsidRPr="00D71819">
        <w:rPr>
          <w:color w:val="000000"/>
        </w:rPr>
        <w:t xml:space="preserve">  e strategjisë gjatë periudhës kohore të paraparë në dokument. Pjesë aktorëve publikë janë dhe partnerët strategjikë të Kosovës që kanë asistuar Kosovën në Vazhdimësi në këtë fushë dhe që janë angazhuar konkretisht të asistojnë në</w:t>
      </w:r>
      <w:r w:rsidRPr="00D71819">
        <w:t xml:space="preserve"> t</w:t>
      </w:r>
      <w:r w:rsidRPr="00D71819">
        <w:rPr>
          <w:color w:val="000000"/>
        </w:rPr>
        <w:t xml:space="preserve">ë ardhmen. Këtu mund të përmenden: </w:t>
      </w:r>
      <w:r>
        <w:rPr>
          <w:color w:val="000000"/>
        </w:rPr>
        <w:t>BE</w:t>
      </w:r>
      <w:r w:rsidRPr="00D71819">
        <w:rPr>
          <w:color w:val="000000"/>
        </w:rPr>
        <w:t xml:space="preserve">, </w:t>
      </w:r>
      <w:r>
        <w:rPr>
          <w:color w:val="000000"/>
        </w:rPr>
        <w:t>FMN</w:t>
      </w:r>
      <w:r w:rsidRPr="00D71819">
        <w:rPr>
          <w:color w:val="000000"/>
        </w:rPr>
        <w:t xml:space="preserve">, </w:t>
      </w:r>
      <w:r>
        <w:rPr>
          <w:color w:val="000000"/>
        </w:rPr>
        <w:t>B</w:t>
      </w:r>
      <w:r w:rsidRPr="00D71819">
        <w:rPr>
          <w:color w:val="000000"/>
        </w:rPr>
        <w:t>B, USAID, Sida, UNDP etj.</w:t>
      </w:r>
    </w:p>
    <w:p w:rsidR="005C3252" w:rsidRPr="00D71819" w:rsidRDefault="005C3252" w:rsidP="005C3252">
      <w:pPr>
        <w:spacing w:line="276" w:lineRule="auto"/>
        <w:rPr>
          <w:color w:val="000000"/>
        </w:rPr>
      </w:pPr>
    </w:p>
    <w:p w:rsidR="005C3252" w:rsidRPr="00D71819" w:rsidRDefault="005C3252" w:rsidP="005C3252">
      <w:pPr>
        <w:spacing w:line="276" w:lineRule="auto"/>
        <w:rPr>
          <w:color w:val="000000"/>
        </w:rPr>
      </w:pPr>
    </w:p>
    <w:p w:rsidR="005C3252" w:rsidRPr="00B657F8" w:rsidRDefault="005C3252" w:rsidP="005C3252">
      <w:pPr>
        <w:pStyle w:val="Heading1"/>
        <w:numPr>
          <w:ilvl w:val="0"/>
          <w:numId w:val="40"/>
        </w:numPr>
        <w:spacing w:line="276" w:lineRule="auto"/>
        <w:ind w:left="720"/>
        <w:rPr>
          <w:rFonts w:ascii="Times New Roman" w:hAnsi="Times New Roman"/>
          <w:sz w:val="24"/>
          <w:szCs w:val="24"/>
        </w:rPr>
      </w:pPr>
      <w:r w:rsidRPr="00B657F8">
        <w:rPr>
          <w:rStyle w:val="Heading1Char"/>
          <w:rFonts w:ascii="Times New Roman" w:eastAsia="MS Mincho" w:hAnsi="Times New Roman"/>
          <w:sz w:val="24"/>
          <w:szCs w:val="24"/>
        </w:rPr>
        <w:br w:type="page"/>
      </w:r>
      <w:bookmarkStart w:id="11" w:name="_Toc7620727"/>
      <w:r w:rsidRPr="00B657F8">
        <w:rPr>
          <w:rFonts w:ascii="Times New Roman" w:hAnsi="Times New Roman"/>
          <w:sz w:val="24"/>
          <w:szCs w:val="24"/>
        </w:rPr>
        <w:lastRenderedPageBreak/>
        <w:t>METODOLOGJIA</w:t>
      </w:r>
      <w:bookmarkEnd w:id="11"/>
      <w:r w:rsidRPr="00B657F8">
        <w:rPr>
          <w:rFonts w:ascii="Times New Roman" w:hAnsi="Times New Roman"/>
          <w:sz w:val="24"/>
          <w:szCs w:val="24"/>
        </w:rPr>
        <w:t xml:space="preserve">  </w:t>
      </w:r>
    </w:p>
    <w:p w:rsidR="005C3252" w:rsidRDefault="005C3252" w:rsidP="005C3252">
      <w:pPr>
        <w:spacing w:line="276" w:lineRule="auto"/>
        <w:rPr>
          <w:color w:val="000000"/>
        </w:rPr>
      </w:pPr>
    </w:p>
    <w:p w:rsidR="005C3252" w:rsidRPr="008E0486" w:rsidRDefault="005C3252" w:rsidP="005C3252">
      <w:pPr>
        <w:spacing w:line="276" w:lineRule="auto"/>
        <w:rPr>
          <w:color w:val="000000"/>
        </w:rPr>
      </w:pPr>
      <w:r w:rsidRPr="008E0486">
        <w:rPr>
          <w:color w:val="000000"/>
        </w:rPr>
        <w:t xml:space="preserve">Planifikimi </w:t>
      </w:r>
      <w:r>
        <w:rPr>
          <w:color w:val="000000"/>
        </w:rPr>
        <w:t>strategjik për parandalimin e ekonomisë joformale, pastrimit të parave, financimit të terrorizmit dhe krimeve financiare në Kosovë, bazohet në mena</w:t>
      </w:r>
      <w:r w:rsidR="00E71350">
        <w:rPr>
          <w:color w:val="000000"/>
        </w:rPr>
        <w:t>xhi</w:t>
      </w:r>
      <w:r>
        <w:rPr>
          <w:color w:val="000000"/>
        </w:rPr>
        <w:t xml:space="preserve">min e rrezikut, me qëllim që </w:t>
      </w:r>
      <w:r w:rsidR="00E71350">
        <w:rPr>
          <w:color w:val="000000"/>
        </w:rPr>
        <w:t>institucionet</w:t>
      </w:r>
      <w:r>
        <w:rPr>
          <w:color w:val="000000"/>
        </w:rPr>
        <w:t xml:space="preserve"> përkatëse kombëtare të jenë në gjendje të menaxhojnë dhe të kontrollojnë aktivitetet e tyre, në lidhje me rreziqet e mundshme në të ardhmen. Procedura e menaxhimit të rrezikut është në përputhje me Udhëzimin e Vlerësimit të rrezikut Kombëtar të TFVF-së për pastrimin e </w:t>
      </w:r>
      <w:r w:rsidR="00E71350">
        <w:rPr>
          <w:color w:val="000000"/>
        </w:rPr>
        <w:t>parasë</w:t>
      </w:r>
      <w:r>
        <w:rPr>
          <w:color w:val="000000"/>
        </w:rPr>
        <w:t xml:space="preserve"> dhe financimin e terrorizmit si dhe standardet ndërkombëtare ISO 31000 (2009) dhe 31010 (2009).</w:t>
      </w:r>
    </w:p>
    <w:p w:rsidR="005C3252" w:rsidRDefault="005C3252" w:rsidP="005C3252">
      <w:pPr>
        <w:spacing w:line="276" w:lineRule="auto"/>
        <w:rPr>
          <w:color w:val="000000"/>
        </w:rPr>
      </w:pPr>
      <w:r w:rsidRPr="00D71819">
        <w:rPr>
          <w:color w:val="000000"/>
        </w:rPr>
        <w:t>Kjo Strategji është hartuar nga grupi punues përkatësisht Sekretariati i Grupit Punues Qeveritar p</w:t>
      </w:r>
      <w:r>
        <w:rPr>
          <w:color w:val="000000"/>
        </w:rPr>
        <w:t>ë</w:t>
      </w:r>
      <w:r w:rsidRPr="00D71819">
        <w:rPr>
          <w:color w:val="000000"/>
        </w:rPr>
        <w:t>r luftimin e ekonomis</w:t>
      </w:r>
      <w:r>
        <w:rPr>
          <w:color w:val="000000"/>
        </w:rPr>
        <w:t>ë</w:t>
      </w:r>
      <w:r w:rsidRPr="00D71819">
        <w:rPr>
          <w:color w:val="000000"/>
        </w:rPr>
        <w:t xml:space="preserve"> joformale, i cili </w:t>
      </w:r>
      <w:r>
        <w:rPr>
          <w:color w:val="000000"/>
        </w:rPr>
        <w:t>ë</w:t>
      </w:r>
      <w:r w:rsidRPr="00D71819">
        <w:rPr>
          <w:color w:val="000000"/>
        </w:rPr>
        <w:t>sht</w:t>
      </w:r>
      <w:r>
        <w:rPr>
          <w:color w:val="000000"/>
        </w:rPr>
        <w:t>ë</w:t>
      </w:r>
      <w:r w:rsidRPr="00D71819">
        <w:rPr>
          <w:color w:val="000000"/>
        </w:rPr>
        <w:t xml:space="preserve"> themeluar me vendim t</w:t>
      </w:r>
      <w:r>
        <w:rPr>
          <w:color w:val="000000"/>
        </w:rPr>
        <w:t>ë</w:t>
      </w:r>
      <w:r w:rsidRPr="00D71819">
        <w:rPr>
          <w:color w:val="000000"/>
        </w:rPr>
        <w:t xml:space="preserve"> Ministrit të Financave Nr. 34/2018, datë: 18.07.2018.</w:t>
      </w:r>
    </w:p>
    <w:p w:rsidR="005C3252" w:rsidRPr="00D71819" w:rsidRDefault="005C3252" w:rsidP="005C3252">
      <w:pPr>
        <w:spacing w:line="276" w:lineRule="auto"/>
        <w:rPr>
          <w:color w:val="000000"/>
        </w:rPr>
      </w:pPr>
    </w:p>
    <w:p w:rsidR="005C3252" w:rsidRPr="00D71819" w:rsidRDefault="005C3252" w:rsidP="005C3252">
      <w:pPr>
        <w:autoSpaceDE w:val="0"/>
        <w:autoSpaceDN w:val="0"/>
        <w:adjustRightInd w:val="0"/>
        <w:spacing w:line="276" w:lineRule="auto"/>
        <w:contextualSpacing w:val="0"/>
        <w:rPr>
          <w:color w:val="000000"/>
        </w:rPr>
      </w:pPr>
      <w:r w:rsidRPr="00D71819">
        <w:rPr>
          <w:color w:val="000000"/>
        </w:rPr>
        <w:t xml:space="preserve">Sekretariati </w:t>
      </w:r>
      <w:r>
        <w:rPr>
          <w:color w:val="000000"/>
        </w:rPr>
        <w:t>ë</w:t>
      </w:r>
      <w:r w:rsidRPr="00D71819">
        <w:rPr>
          <w:color w:val="000000"/>
        </w:rPr>
        <w:t>sht</w:t>
      </w:r>
      <w:r>
        <w:rPr>
          <w:color w:val="000000"/>
        </w:rPr>
        <w:t>ë</w:t>
      </w:r>
      <w:r w:rsidRPr="00D71819">
        <w:rPr>
          <w:color w:val="000000"/>
        </w:rPr>
        <w:t xml:space="preserve"> kryesuar nga përfaqësues nga Ministria e Financave. Anëtarët e tjerë janë përfaqësues nga:</w:t>
      </w:r>
    </w:p>
    <w:p w:rsidR="005C3252" w:rsidRPr="00D71819" w:rsidRDefault="005C3252" w:rsidP="005C3252">
      <w:pPr>
        <w:numPr>
          <w:ilvl w:val="0"/>
          <w:numId w:val="11"/>
        </w:numPr>
        <w:autoSpaceDE w:val="0"/>
        <w:autoSpaceDN w:val="0"/>
        <w:adjustRightInd w:val="0"/>
        <w:spacing w:line="276" w:lineRule="auto"/>
        <w:contextualSpacing w:val="0"/>
        <w:rPr>
          <w:color w:val="000000"/>
        </w:rPr>
      </w:pPr>
      <w:r w:rsidRPr="00D71819">
        <w:rPr>
          <w:color w:val="000000"/>
        </w:rPr>
        <w:t>Ministria e Financave, kryesuese;</w:t>
      </w:r>
    </w:p>
    <w:p w:rsidR="00B46CCE" w:rsidRPr="00D71819" w:rsidRDefault="00B46CCE" w:rsidP="00B46CCE">
      <w:pPr>
        <w:numPr>
          <w:ilvl w:val="0"/>
          <w:numId w:val="11"/>
        </w:numPr>
        <w:autoSpaceDE w:val="0"/>
        <w:autoSpaceDN w:val="0"/>
        <w:adjustRightInd w:val="0"/>
        <w:spacing w:line="276" w:lineRule="auto"/>
        <w:contextualSpacing w:val="0"/>
        <w:rPr>
          <w:color w:val="000000"/>
        </w:rPr>
      </w:pPr>
      <w:r w:rsidRPr="00D71819">
        <w:rPr>
          <w:color w:val="000000"/>
        </w:rPr>
        <w:t>Ministria e Punës dhe Mirëqen</w:t>
      </w:r>
      <w:r>
        <w:rPr>
          <w:color w:val="000000"/>
        </w:rPr>
        <w:t>ies</w:t>
      </w:r>
      <w:r w:rsidRPr="00D71819">
        <w:rPr>
          <w:color w:val="000000"/>
        </w:rPr>
        <w:t xml:space="preserve"> Sociale;</w:t>
      </w:r>
    </w:p>
    <w:p w:rsidR="005C3252" w:rsidRPr="00D71819" w:rsidRDefault="00B46CCE" w:rsidP="005C3252">
      <w:pPr>
        <w:numPr>
          <w:ilvl w:val="0"/>
          <w:numId w:val="11"/>
        </w:numPr>
        <w:autoSpaceDE w:val="0"/>
        <w:autoSpaceDN w:val="0"/>
        <w:adjustRightInd w:val="0"/>
        <w:spacing w:line="276" w:lineRule="auto"/>
        <w:contextualSpacing w:val="0"/>
        <w:rPr>
          <w:color w:val="000000"/>
        </w:rPr>
      </w:pPr>
      <w:r>
        <w:rPr>
          <w:color w:val="000000"/>
        </w:rPr>
        <w:t>Zyra e Kryeministrit;</w:t>
      </w:r>
    </w:p>
    <w:p w:rsidR="005C3252" w:rsidRPr="00D71819" w:rsidRDefault="005C3252" w:rsidP="005C3252">
      <w:pPr>
        <w:numPr>
          <w:ilvl w:val="0"/>
          <w:numId w:val="11"/>
        </w:numPr>
        <w:autoSpaceDE w:val="0"/>
        <w:autoSpaceDN w:val="0"/>
        <w:adjustRightInd w:val="0"/>
        <w:spacing w:line="276" w:lineRule="auto"/>
        <w:contextualSpacing w:val="0"/>
        <w:rPr>
          <w:color w:val="000000"/>
        </w:rPr>
      </w:pPr>
      <w:r w:rsidRPr="00D71819">
        <w:rPr>
          <w:color w:val="000000"/>
        </w:rPr>
        <w:t>Ministria për Integrim Evropian;</w:t>
      </w:r>
    </w:p>
    <w:p w:rsidR="005C3252" w:rsidRPr="00D71819" w:rsidRDefault="005C3252" w:rsidP="005C3252">
      <w:pPr>
        <w:numPr>
          <w:ilvl w:val="0"/>
          <w:numId w:val="11"/>
        </w:numPr>
        <w:autoSpaceDE w:val="0"/>
        <w:autoSpaceDN w:val="0"/>
        <w:adjustRightInd w:val="0"/>
        <w:spacing w:line="276" w:lineRule="auto"/>
        <w:contextualSpacing w:val="0"/>
        <w:rPr>
          <w:color w:val="000000"/>
        </w:rPr>
      </w:pPr>
      <w:r w:rsidRPr="00D71819">
        <w:rPr>
          <w:color w:val="000000"/>
        </w:rPr>
        <w:t>Policia e Kosovës;</w:t>
      </w:r>
    </w:p>
    <w:p w:rsidR="005C3252" w:rsidRPr="00D71819" w:rsidRDefault="005C3252" w:rsidP="005C3252">
      <w:pPr>
        <w:numPr>
          <w:ilvl w:val="0"/>
          <w:numId w:val="11"/>
        </w:numPr>
        <w:autoSpaceDE w:val="0"/>
        <w:autoSpaceDN w:val="0"/>
        <w:adjustRightInd w:val="0"/>
        <w:spacing w:line="276" w:lineRule="auto"/>
        <w:contextualSpacing w:val="0"/>
        <w:rPr>
          <w:color w:val="000000"/>
        </w:rPr>
      </w:pPr>
      <w:r w:rsidRPr="00D71819">
        <w:rPr>
          <w:color w:val="000000"/>
        </w:rPr>
        <w:t>Dogana e Kosovës;</w:t>
      </w:r>
    </w:p>
    <w:p w:rsidR="005C3252" w:rsidRDefault="005C3252" w:rsidP="005C3252">
      <w:pPr>
        <w:numPr>
          <w:ilvl w:val="0"/>
          <w:numId w:val="11"/>
        </w:numPr>
        <w:autoSpaceDE w:val="0"/>
        <w:autoSpaceDN w:val="0"/>
        <w:adjustRightInd w:val="0"/>
        <w:spacing w:line="276" w:lineRule="auto"/>
        <w:contextualSpacing w:val="0"/>
        <w:rPr>
          <w:color w:val="000000"/>
        </w:rPr>
      </w:pPr>
      <w:r w:rsidRPr="00D71819">
        <w:rPr>
          <w:color w:val="000000"/>
        </w:rPr>
        <w:t>Administrata Tatimore e Kosovës;</w:t>
      </w:r>
    </w:p>
    <w:p w:rsidR="00B46CCE" w:rsidRPr="00D71819" w:rsidRDefault="00B46CCE" w:rsidP="005C3252">
      <w:pPr>
        <w:numPr>
          <w:ilvl w:val="0"/>
          <w:numId w:val="11"/>
        </w:numPr>
        <w:autoSpaceDE w:val="0"/>
        <w:autoSpaceDN w:val="0"/>
        <w:adjustRightInd w:val="0"/>
        <w:spacing w:line="276" w:lineRule="auto"/>
        <w:contextualSpacing w:val="0"/>
        <w:rPr>
          <w:color w:val="000000"/>
        </w:rPr>
      </w:pPr>
      <w:r>
        <w:rPr>
          <w:color w:val="000000"/>
        </w:rPr>
        <w:t>Banka Qendrore e Kosovës;</w:t>
      </w:r>
    </w:p>
    <w:p w:rsidR="005C3252" w:rsidRPr="00D71819" w:rsidRDefault="005C3252" w:rsidP="005C3252">
      <w:pPr>
        <w:numPr>
          <w:ilvl w:val="0"/>
          <w:numId w:val="11"/>
        </w:numPr>
        <w:autoSpaceDE w:val="0"/>
        <w:autoSpaceDN w:val="0"/>
        <w:adjustRightInd w:val="0"/>
        <w:spacing w:line="276" w:lineRule="auto"/>
        <w:contextualSpacing w:val="0"/>
        <w:rPr>
          <w:color w:val="000000"/>
        </w:rPr>
      </w:pPr>
      <w:r w:rsidRPr="00D71819">
        <w:rPr>
          <w:color w:val="000000"/>
        </w:rPr>
        <w:t>Njësia e Inteligjencës Financiare të Kosovës;</w:t>
      </w:r>
    </w:p>
    <w:p w:rsidR="005C3252" w:rsidRPr="00D71819" w:rsidRDefault="005C3252" w:rsidP="005C3252">
      <w:pPr>
        <w:numPr>
          <w:ilvl w:val="0"/>
          <w:numId w:val="11"/>
        </w:numPr>
        <w:autoSpaceDE w:val="0"/>
        <w:autoSpaceDN w:val="0"/>
        <w:adjustRightInd w:val="0"/>
        <w:spacing w:line="276" w:lineRule="auto"/>
        <w:contextualSpacing w:val="0"/>
        <w:rPr>
          <w:color w:val="000000"/>
        </w:rPr>
      </w:pPr>
      <w:r w:rsidRPr="00D71819">
        <w:rPr>
          <w:color w:val="000000"/>
        </w:rPr>
        <w:t xml:space="preserve">Agjencia e Statistikave të Kosovës; </w:t>
      </w:r>
    </w:p>
    <w:p w:rsidR="005C3252" w:rsidRPr="00D71819" w:rsidRDefault="005C3252" w:rsidP="005C3252">
      <w:pPr>
        <w:numPr>
          <w:ilvl w:val="0"/>
          <w:numId w:val="11"/>
        </w:numPr>
        <w:autoSpaceDE w:val="0"/>
        <w:autoSpaceDN w:val="0"/>
        <w:adjustRightInd w:val="0"/>
        <w:spacing w:line="276" w:lineRule="auto"/>
        <w:contextualSpacing w:val="0"/>
        <w:rPr>
          <w:color w:val="000000"/>
        </w:rPr>
      </w:pPr>
      <w:r w:rsidRPr="00D71819">
        <w:rPr>
          <w:color w:val="000000"/>
        </w:rPr>
        <w:t>Ministria e Tregtisë dhe Industrisë;</w:t>
      </w:r>
    </w:p>
    <w:p w:rsidR="005C3252" w:rsidRPr="00D71819" w:rsidRDefault="005C3252" w:rsidP="005C3252">
      <w:pPr>
        <w:numPr>
          <w:ilvl w:val="0"/>
          <w:numId w:val="11"/>
        </w:numPr>
        <w:autoSpaceDE w:val="0"/>
        <w:autoSpaceDN w:val="0"/>
        <w:adjustRightInd w:val="0"/>
        <w:spacing w:line="276" w:lineRule="auto"/>
        <w:contextualSpacing w:val="0"/>
        <w:rPr>
          <w:color w:val="000000"/>
        </w:rPr>
      </w:pPr>
      <w:r w:rsidRPr="00D71819">
        <w:rPr>
          <w:color w:val="000000"/>
        </w:rPr>
        <w:t>Ministria e Drejtësisë;</w:t>
      </w:r>
    </w:p>
    <w:p w:rsidR="005C3252" w:rsidRPr="00D71819" w:rsidRDefault="005C3252" w:rsidP="005C3252">
      <w:pPr>
        <w:numPr>
          <w:ilvl w:val="0"/>
          <w:numId w:val="11"/>
        </w:numPr>
        <w:autoSpaceDE w:val="0"/>
        <w:autoSpaceDN w:val="0"/>
        <w:adjustRightInd w:val="0"/>
        <w:spacing w:line="276" w:lineRule="auto"/>
        <w:contextualSpacing w:val="0"/>
        <w:rPr>
          <w:color w:val="000000"/>
        </w:rPr>
      </w:pPr>
      <w:r w:rsidRPr="00D71819">
        <w:rPr>
          <w:color w:val="000000"/>
        </w:rPr>
        <w:t>Koordinatori Kombëtar për luftimin e krimit ekonomik</w:t>
      </w:r>
      <w:r w:rsidR="00B46CCE">
        <w:rPr>
          <w:color w:val="000000"/>
        </w:rPr>
        <w:t>.</w:t>
      </w:r>
    </w:p>
    <w:p w:rsidR="005C3252" w:rsidRDefault="005C3252" w:rsidP="005C3252">
      <w:pPr>
        <w:spacing w:line="276" w:lineRule="auto"/>
        <w:rPr>
          <w:color w:val="000000"/>
        </w:rPr>
      </w:pPr>
    </w:p>
    <w:p w:rsidR="005C3252" w:rsidRDefault="005C3252" w:rsidP="005C3252">
      <w:pPr>
        <w:spacing w:line="276" w:lineRule="auto"/>
        <w:rPr>
          <w:color w:val="000000"/>
        </w:rPr>
      </w:pPr>
      <w:r w:rsidRPr="00D71819">
        <w:rPr>
          <w:color w:val="000000"/>
        </w:rPr>
        <w:t>Metodologjia e hartimit të strategjisë</w:t>
      </w:r>
      <w:r>
        <w:rPr>
          <w:color w:val="000000"/>
        </w:rPr>
        <w:t>,</w:t>
      </w:r>
      <w:r w:rsidRPr="00D71819">
        <w:rPr>
          <w:color w:val="000000"/>
        </w:rPr>
        <w:t xml:space="preserve">  faza</w:t>
      </w:r>
      <w:r>
        <w:rPr>
          <w:color w:val="000000"/>
        </w:rPr>
        <w:t>t</w:t>
      </w:r>
      <w:r w:rsidRPr="00D71819">
        <w:rPr>
          <w:color w:val="000000"/>
        </w:rPr>
        <w:t xml:space="preserve"> kryesore:</w:t>
      </w:r>
    </w:p>
    <w:p w:rsidR="005C3252" w:rsidRDefault="005C3252" w:rsidP="005C3252">
      <w:pPr>
        <w:numPr>
          <w:ilvl w:val="0"/>
          <w:numId w:val="36"/>
        </w:numPr>
        <w:spacing w:line="276" w:lineRule="auto"/>
        <w:rPr>
          <w:color w:val="000000"/>
        </w:rPr>
      </w:pPr>
      <w:r w:rsidRPr="00D71819">
        <w:rPr>
          <w:b/>
          <w:color w:val="000000"/>
        </w:rPr>
        <w:t xml:space="preserve">Mbledhja, studimi dhe analiza </w:t>
      </w:r>
      <w:r w:rsidRPr="00DE52DC">
        <w:rPr>
          <w:b/>
          <w:color w:val="000000"/>
        </w:rPr>
        <w:t>e të dhënave</w:t>
      </w:r>
      <w:r w:rsidRPr="00D71819">
        <w:rPr>
          <w:b/>
          <w:color w:val="000000"/>
        </w:rPr>
        <w:t xml:space="preserve">: </w:t>
      </w:r>
      <w:r w:rsidRPr="00DE52DC">
        <w:rPr>
          <w:color w:val="000000"/>
        </w:rPr>
        <w:t>Grupi punues gjat</w:t>
      </w:r>
      <w:r>
        <w:rPr>
          <w:color w:val="000000"/>
        </w:rPr>
        <w:t>ë</w:t>
      </w:r>
      <w:r w:rsidRPr="00DE52DC">
        <w:rPr>
          <w:color w:val="000000"/>
        </w:rPr>
        <w:t xml:space="preserve"> k</w:t>
      </w:r>
      <w:r>
        <w:rPr>
          <w:color w:val="000000"/>
        </w:rPr>
        <w:t>ë</w:t>
      </w:r>
      <w:r w:rsidRPr="00DE52DC">
        <w:rPr>
          <w:color w:val="000000"/>
        </w:rPr>
        <w:t>saj faze ka analizuar</w:t>
      </w:r>
      <w:r w:rsidRPr="00D71819">
        <w:rPr>
          <w:color w:val="000000"/>
        </w:rPr>
        <w:t xml:space="preserve"> gjendjen</w:t>
      </w:r>
      <w:r w:rsidRPr="00DE52DC">
        <w:rPr>
          <w:color w:val="000000"/>
        </w:rPr>
        <w:t xml:space="preserve"> aktuale duke u bazuar n</w:t>
      </w:r>
      <w:r>
        <w:rPr>
          <w:color w:val="000000"/>
        </w:rPr>
        <w:t>ë</w:t>
      </w:r>
      <w:r w:rsidRPr="00DE52DC">
        <w:rPr>
          <w:color w:val="000000"/>
        </w:rPr>
        <w:t xml:space="preserve"> dokumentet </w:t>
      </w:r>
      <w:r w:rsidRPr="00D71819">
        <w:rPr>
          <w:color w:val="000000"/>
        </w:rPr>
        <w:t>që trajtojn</w:t>
      </w:r>
      <w:r>
        <w:rPr>
          <w:color w:val="000000"/>
        </w:rPr>
        <w:t>ë</w:t>
      </w:r>
      <w:r w:rsidRPr="00D71819">
        <w:rPr>
          <w:color w:val="000000"/>
        </w:rPr>
        <w:t xml:space="preserve"> fenomenin e ekonomisë joformale, pastrimin e paras</w:t>
      </w:r>
      <w:r>
        <w:rPr>
          <w:color w:val="000000"/>
        </w:rPr>
        <w:t>ë</w:t>
      </w:r>
      <w:r w:rsidRPr="00D71819">
        <w:rPr>
          <w:color w:val="000000"/>
        </w:rPr>
        <w:t>, financimin e terrorizmit dhe krimet tjera financiare në Kosovë, rajon dhe më gjerë, vler</w:t>
      </w:r>
      <w:r>
        <w:rPr>
          <w:color w:val="000000"/>
        </w:rPr>
        <w:t>ë</w:t>
      </w:r>
      <w:r w:rsidRPr="00D71819">
        <w:rPr>
          <w:color w:val="000000"/>
        </w:rPr>
        <w:t>simet e rreziqeve t</w:t>
      </w:r>
      <w:r>
        <w:rPr>
          <w:color w:val="000000"/>
        </w:rPr>
        <w:t>ë</w:t>
      </w:r>
      <w:r w:rsidRPr="00D71819">
        <w:rPr>
          <w:color w:val="000000"/>
        </w:rPr>
        <w:t xml:space="preserve"> identifikuara nga Institucionet vendore dhe vler</w:t>
      </w:r>
      <w:r>
        <w:rPr>
          <w:color w:val="000000"/>
        </w:rPr>
        <w:t>ë</w:t>
      </w:r>
      <w:r w:rsidRPr="00D71819">
        <w:rPr>
          <w:color w:val="000000"/>
        </w:rPr>
        <w:t>simet nga Institucionet tjera nd</w:t>
      </w:r>
      <w:r>
        <w:rPr>
          <w:color w:val="000000"/>
        </w:rPr>
        <w:t>ë</w:t>
      </w:r>
      <w:r w:rsidRPr="00D71819">
        <w:rPr>
          <w:color w:val="000000"/>
        </w:rPr>
        <w:t>rkomb</w:t>
      </w:r>
      <w:r>
        <w:rPr>
          <w:color w:val="000000"/>
        </w:rPr>
        <w:t>ë</w:t>
      </w:r>
      <w:r w:rsidRPr="00D71819">
        <w:rPr>
          <w:color w:val="000000"/>
        </w:rPr>
        <w:t>tare lidhur me ekonomin</w:t>
      </w:r>
      <w:r>
        <w:rPr>
          <w:color w:val="000000"/>
        </w:rPr>
        <w:t>ë</w:t>
      </w:r>
      <w:r w:rsidRPr="00D71819">
        <w:rPr>
          <w:color w:val="000000"/>
        </w:rPr>
        <w:t xml:space="preserve"> joformale, si “Vler</w:t>
      </w:r>
      <w:r>
        <w:rPr>
          <w:color w:val="000000"/>
        </w:rPr>
        <w:t>ë</w:t>
      </w:r>
      <w:r w:rsidRPr="00D71819">
        <w:rPr>
          <w:color w:val="000000"/>
        </w:rPr>
        <w:t xml:space="preserve">simi mbi shtrirjen e </w:t>
      </w:r>
      <w:r w:rsidR="00E71350" w:rsidRPr="00D71819">
        <w:rPr>
          <w:color w:val="000000"/>
        </w:rPr>
        <w:t>ekonomisë</w:t>
      </w:r>
      <w:r w:rsidRPr="00D71819">
        <w:rPr>
          <w:color w:val="000000"/>
        </w:rPr>
        <w:t xml:space="preserve"> joformale n</w:t>
      </w:r>
      <w:r>
        <w:rPr>
          <w:color w:val="000000"/>
        </w:rPr>
        <w:t>ë</w:t>
      </w:r>
      <w:r w:rsidRPr="00D71819">
        <w:rPr>
          <w:color w:val="000000"/>
        </w:rPr>
        <w:t xml:space="preserve"> Kosov</w:t>
      </w:r>
      <w:r>
        <w:rPr>
          <w:color w:val="000000"/>
        </w:rPr>
        <w:t>ë</w:t>
      </w:r>
      <w:r w:rsidRPr="00D71819">
        <w:rPr>
          <w:color w:val="000000"/>
        </w:rPr>
        <w:t>” i publikuar n</w:t>
      </w:r>
      <w:r>
        <w:rPr>
          <w:color w:val="000000"/>
        </w:rPr>
        <w:t>ë</w:t>
      </w:r>
      <w:r w:rsidRPr="00D71819">
        <w:rPr>
          <w:color w:val="000000"/>
        </w:rPr>
        <w:t xml:space="preserve"> N</w:t>
      </w:r>
      <w:r>
        <w:rPr>
          <w:color w:val="000000"/>
        </w:rPr>
        <w:t>ë</w:t>
      </w:r>
      <w:r w:rsidRPr="00D71819">
        <w:rPr>
          <w:color w:val="000000"/>
        </w:rPr>
        <w:t>ntor t</w:t>
      </w:r>
      <w:r>
        <w:rPr>
          <w:color w:val="000000"/>
        </w:rPr>
        <w:t>ë</w:t>
      </w:r>
      <w:r w:rsidRPr="00D71819">
        <w:rPr>
          <w:color w:val="000000"/>
        </w:rPr>
        <w:t xml:space="preserve"> vitit 2017. Në këtë grup dokumentesh, grupi i punës i kushtoi r</w:t>
      </w:r>
      <w:r>
        <w:rPr>
          <w:color w:val="000000"/>
        </w:rPr>
        <w:t>ë</w:t>
      </w:r>
      <w:r w:rsidRPr="00D71819">
        <w:rPr>
          <w:color w:val="000000"/>
        </w:rPr>
        <w:t>nd</w:t>
      </w:r>
      <w:r>
        <w:rPr>
          <w:color w:val="000000"/>
        </w:rPr>
        <w:t>ë</w:t>
      </w:r>
      <w:r w:rsidRPr="00D71819">
        <w:rPr>
          <w:color w:val="000000"/>
        </w:rPr>
        <w:t>si po ashtu strategjisë së mëparshme p</w:t>
      </w:r>
      <w:r>
        <w:rPr>
          <w:color w:val="000000"/>
        </w:rPr>
        <w:t>ë</w:t>
      </w:r>
      <w:r w:rsidRPr="00D71819">
        <w:rPr>
          <w:color w:val="000000"/>
        </w:rPr>
        <w:t>r luftimin e ekonomis</w:t>
      </w:r>
      <w:r>
        <w:rPr>
          <w:color w:val="000000"/>
        </w:rPr>
        <w:t>ë</w:t>
      </w:r>
      <w:r w:rsidRPr="00D71819">
        <w:rPr>
          <w:color w:val="000000"/>
        </w:rPr>
        <w:t xml:space="preserve"> joformale 2014-2018 dhe Planit të Veprimit </w:t>
      </w:r>
      <w:r>
        <w:rPr>
          <w:color w:val="000000"/>
        </w:rPr>
        <w:t>për vitin</w:t>
      </w:r>
      <w:r w:rsidRPr="00D71819">
        <w:rPr>
          <w:color w:val="000000"/>
        </w:rPr>
        <w:t xml:space="preserve"> 2018. Në përfundim të kësaj faze e cila përfshiu disa takime dhe diskutime në grup ku u hartua një plan paraprak pune për dy fazat e mëtejshme: fazën e </w:t>
      </w:r>
      <w:r w:rsidRPr="00D71819">
        <w:rPr>
          <w:color w:val="000000"/>
        </w:rPr>
        <w:lastRenderedPageBreak/>
        <w:t xml:space="preserve">konsultimit në institucionet e Kosovës dhe fazën tjetër të analizës së problemeve dhe draftimit të strategjisë. Kjo fazë përfundoi në 10 Shtator 2018. </w:t>
      </w:r>
    </w:p>
    <w:p w:rsidR="005C3252" w:rsidRPr="00D71819" w:rsidRDefault="005C3252" w:rsidP="005C3252">
      <w:pPr>
        <w:spacing w:line="276" w:lineRule="auto"/>
        <w:ind w:left="720"/>
        <w:rPr>
          <w:color w:val="000000"/>
        </w:rPr>
      </w:pPr>
    </w:p>
    <w:p w:rsidR="005C3252" w:rsidRDefault="005C3252" w:rsidP="005C3252">
      <w:pPr>
        <w:numPr>
          <w:ilvl w:val="0"/>
          <w:numId w:val="36"/>
        </w:numPr>
        <w:spacing w:line="276" w:lineRule="auto"/>
        <w:rPr>
          <w:color w:val="000000"/>
        </w:rPr>
      </w:pPr>
      <w:r w:rsidRPr="00D71819">
        <w:rPr>
          <w:b/>
          <w:color w:val="000000"/>
        </w:rPr>
        <w:t xml:space="preserve">Diskutimi </w:t>
      </w:r>
      <w:r>
        <w:rPr>
          <w:b/>
          <w:color w:val="000000"/>
        </w:rPr>
        <w:t>N</w:t>
      </w:r>
      <w:r w:rsidRPr="00D71819">
        <w:rPr>
          <w:b/>
          <w:color w:val="000000"/>
        </w:rPr>
        <w:t>d</w:t>
      </w:r>
      <w:r>
        <w:rPr>
          <w:b/>
          <w:color w:val="000000"/>
        </w:rPr>
        <w:t>ë</w:t>
      </w:r>
      <w:r w:rsidRPr="00D71819">
        <w:rPr>
          <w:b/>
          <w:color w:val="000000"/>
        </w:rPr>
        <w:t>r</w:t>
      </w:r>
      <w:r>
        <w:rPr>
          <w:b/>
          <w:color w:val="000000"/>
        </w:rPr>
        <w:t>-I</w:t>
      </w:r>
      <w:r w:rsidRPr="00D71819">
        <w:rPr>
          <w:b/>
          <w:color w:val="000000"/>
        </w:rPr>
        <w:t>nstitucional:</w:t>
      </w:r>
      <w:r w:rsidRPr="00D71819">
        <w:rPr>
          <w:color w:val="000000"/>
        </w:rPr>
        <w:t xml:space="preserve"> Kjo fazë u orientua nga një seri pyetjesh dhe linjash drejtuese që orientonin procesin e konsultimeve në institucionet publike. Kjo seri u përpilua mbi bazën e analizës së fazës së  parë dhe pati si qëllim orientimin e diskutimeve dhe të kërkesës për informacion të shtuar në institucionet publike duke mos i kufizuar ato në informacionet që do të kërkoheshin. Në fund të kësaj fazë, e cila zgjati 3 javë, shumë prej </w:t>
      </w:r>
      <w:r>
        <w:rPr>
          <w:color w:val="000000"/>
        </w:rPr>
        <w:t>i</w:t>
      </w:r>
      <w:r w:rsidRPr="00D71819">
        <w:rPr>
          <w:color w:val="000000"/>
        </w:rPr>
        <w:t>nstitucioneve identifikuan një seri aktivitetesh dhe prioritetesh për masat e politikave më qëllim parandalimin e ekonomisë joformale, pastrimit të parave dhe financimit të terrorizmit. Informacioni i grumbulluar u diskutua dhe në bazë të tij u hartua një kornizë e përgjithshme e strategjisë me një numër të parashikuar objektivash strategjike dhe specifike të cilat mund t’i jepnin përgjigje shqetësimeve kryesore të identifikuara nga Ministritë e linjës. Korniza dhe një paraqitje grafike e strukturës së pemës së problemit ishin produktet kryesore që shërbyen si input i fazës së tretë të draftimit të Strategjisë.</w:t>
      </w:r>
    </w:p>
    <w:p w:rsidR="005C3252" w:rsidRPr="00D71819" w:rsidRDefault="005C3252" w:rsidP="005C3252">
      <w:pPr>
        <w:spacing w:line="276" w:lineRule="auto"/>
        <w:ind w:left="720"/>
        <w:rPr>
          <w:color w:val="000000"/>
        </w:rPr>
      </w:pPr>
    </w:p>
    <w:p w:rsidR="005C3252" w:rsidRDefault="005C3252" w:rsidP="005C3252">
      <w:pPr>
        <w:numPr>
          <w:ilvl w:val="0"/>
          <w:numId w:val="36"/>
        </w:numPr>
        <w:spacing w:line="276" w:lineRule="auto"/>
        <w:rPr>
          <w:color w:val="000000"/>
        </w:rPr>
      </w:pPr>
      <w:r w:rsidRPr="00D71819">
        <w:rPr>
          <w:b/>
          <w:color w:val="000000"/>
        </w:rPr>
        <w:t>Hartimi i Strategjisë</w:t>
      </w:r>
      <w:r w:rsidRPr="00D71819">
        <w:rPr>
          <w:color w:val="000000"/>
        </w:rPr>
        <w:t>: Pun</w:t>
      </w:r>
      <w:r>
        <w:rPr>
          <w:color w:val="000000"/>
        </w:rPr>
        <w:t>ë</w:t>
      </w:r>
      <w:r w:rsidRPr="00D71819">
        <w:rPr>
          <w:color w:val="000000"/>
        </w:rPr>
        <w:t>s s</w:t>
      </w:r>
      <w:r>
        <w:rPr>
          <w:color w:val="000000"/>
        </w:rPr>
        <w:t>ë</w:t>
      </w:r>
      <w:r w:rsidRPr="00D71819">
        <w:rPr>
          <w:color w:val="000000"/>
        </w:rPr>
        <w:t xml:space="preserve"> grupit punues i ka paraprir</w:t>
      </w:r>
      <w:r>
        <w:rPr>
          <w:color w:val="000000"/>
        </w:rPr>
        <w:t>ë</w:t>
      </w:r>
      <w:r w:rsidRPr="00D71819">
        <w:rPr>
          <w:color w:val="000000"/>
        </w:rPr>
        <w:t xml:space="preserve"> shkëmbimi i matricës për shqyrtimin e problemeve të lidhura me dukuritë e ekonomisë joformale për çdo Institucion. Gjat</w:t>
      </w:r>
      <w:r>
        <w:rPr>
          <w:color w:val="000000"/>
        </w:rPr>
        <w:t>ë</w:t>
      </w:r>
      <w:r w:rsidRPr="00D71819">
        <w:rPr>
          <w:color w:val="000000"/>
        </w:rPr>
        <w:t xml:space="preserve"> k</w:t>
      </w:r>
      <w:r>
        <w:rPr>
          <w:color w:val="000000"/>
        </w:rPr>
        <w:t>ë</w:t>
      </w:r>
      <w:r w:rsidRPr="00D71819">
        <w:rPr>
          <w:color w:val="000000"/>
        </w:rPr>
        <w:t xml:space="preserve">saj faze u trajtuan problemet, shkaqet, pasojat në nivele të ndryshme të ekonomisë dhe shoqërisë së Kosovës dhe u identifikuan një sërë aktivitetesh, të cilat mund të adresonin shkaqet në mënyrë që të eliminoheshin efektet negative të lidhura me problemet e identifikuara gjatë konsultimeve në institucione dhe nga puna në grup. </w:t>
      </w:r>
    </w:p>
    <w:p w:rsidR="005C3252" w:rsidRDefault="005C3252" w:rsidP="005C3252">
      <w:pPr>
        <w:spacing w:line="276" w:lineRule="auto"/>
        <w:ind w:left="720"/>
        <w:rPr>
          <w:color w:val="000000"/>
        </w:rPr>
      </w:pPr>
    </w:p>
    <w:p w:rsidR="005C3252" w:rsidRPr="00D71819" w:rsidRDefault="005C3252" w:rsidP="005C3252">
      <w:pPr>
        <w:numPr>
          <w:ilvl w:val="0"/>
          <w:numId w:val="36"/>
        </w:numPr>
        <w:spacing w:after="240" w:line="276" w:lineRule="auto"/>
        <w:rPr>
          <w:color w:val="000000"/>
        </w:rPr>
      </w:pPr>
      <w:r w:rsidRPr="00D71819">
        <w:rPr>
          <w:b/>
          <w:color w:val="000000"/>
        </w:rPr>
        <w:t>Konsultimi</w:t>
      </w:r>
      <w:r w:rsidRPr="00DE02DC">
        <w:rPr>
          <w:b/>
          <w:color w:val="000000"/>
        </w:rPr>
        <w:t xml:space="preserve"> nd</w:t>
      </w:r>
      <w:r>
        <w:rPr>
          <w:b/>
          <w:color w:val="000000"/>
        </w:rPr>
        <w:t>ë</w:t>
      </w:r>
      <w:r w:rsidRPr="00DE02DC">
        <w:rPr>
          <w:b/>
          <w:color w:val="000000"/>
        </w:rPr>
        <w:t xml:space="preserve">r-institucional dhe </w:t>
      </w:r>
      <w:r w:rsidR="00E71350" w:rsidRPr="00DE02DC">
        <w:rPr>
          <w:b/>
          <w:color w:val="000000"/>
        </w:rPr>
        <w:t>konsultimit</w:t>
      </w:r>
      <w:r w:rsidRPr="00DE02DC">
        <w:rPr>
          <w:b/>
          <w:color w:val="000000"/>
        </w:rPr>
        <w:t xml:space="preserve"> publik</w:t>
      </w:r>
      <w:r w:rsidRPr="00D71819">
        <w:rPr>
          <w:color w:val="000000"/>
        </w:rPr>
        <w:t>: Procesi i konsultimit nd</w:t>
      </w:r>
      <w:r>
        <w:rPr>
          <w:color w:val="000000"/>
        </w:rPr>
        <w:t>ë</w:t>
      </w:r>
      <w:r w:rsidRPr="00D71819">
        <w:rPr>
          <w:color w:val="000000"/>
        </w:rPr>
        <w:t xml:space="preserve">r-institucional dhe konsultimit publik </w:t>
      </w:r>
      <w:r>
        <w:rPr>
          <w:color w:val="000000"/>
        </w:rPr>
        <w:t>ë</w:t>
      </w:r>
      <w:r w:rsidRPr="00D71819">
        <w:rPr>
          <w:color w:val="000000"/>
        </w:rPr>
        <w:t>sht</w:t>
      </w:r>
      <w:r>
        <w:rPr>
          <w:color w:val="000000"/>
        </w:rPr>
        <w:t>ë</w:t>
      </w:r>
      <w:r w:rsidRPr="00D71819">
        <w:rPr>
          <w:color w:val="000000"/>
        </w:rPr>
        <w:t xml:space="preserve"> bazuar n</w:t>
      </w:r>
      <w:r>
        <w:rPr>
          <w:color w:val="000000"/>
        </w:rPr>
        <w:t>ë</w:t>
      </w:r>
      <w:r w:rsidRPr="00D71819">
        <w:rPr>
          <w:color w:val="000000"/>
        </w:rPr>
        <w:t xml:space="preserve"> rregulloren nr. 05/2016 p</w:t>
      </w:r>
      <w:r>
        <w:rPr>
          <w:color w:val="000000"/>
        </w:rPr>
        <w:t>ë</w:t>
      </w:r>
      <w:r w:rsidRPr="00D71819">
        <w:rPr>
          <w:color w:val="000000"/>
        </w:rPr>
        <w:t>r standardet minimale p</w:t>
      </w:r>
      <w:r>
        <w:rPr>
          <w:color w:val="000000"/>
        </w:rPr>
        <w:t>ë</w:t>
      </w:r>
      <w:r w:rsidRPr="00D71819">
        <w:rPr>
          <w:color w:val="000000"/>
        </w:rPr>
        <w:t>r procesin e konsultimit publik.  T</w:t>
      </w:r>
      <w:r>
        <w:rPr>
          <w:color w:val="000000"/>
        </w:rPr>
        <w:t>ë</w:t>
      </w:r>
      <w:r w:rsidRPr="00D71819">
        <w:rPr>
          <w:color w:val="000000"/>
        </w:rPr>
        <w:t xml:space="preserve"> gjitha komentet e pranuara gjat</w:t>
      </w:r>
      <w:r>
        <w:rPr>
          <w:color w:val="000000"/>
        </w:rPr>
        <w:t>ë</w:t>
      </w:r>
      <w:r w:rsidRPr="00D71819">
        <w:rPr>
          <w:color w:val="000000"/>
        </w:rPr>
        <w:t xml:space="preserve"> k</w:t>
      </w:r>
      <w:r>
        <w:rPr>
          <w:color w:val="000000"/>
        </w:rPr>
        <w:t>ë</w:t>
      </w:r>
      <w:r w:rsidRPr="00D71819">
        <w:rPr>
          <w:color w:val="000000"/>
        </w:rPr>
        <w:t>saj faze jan</w:t>
      </w:r>
      <w:r>
        <w:rPr>
          <w:color w:val="000000"/>
        </w:rPr>
        <w:t>ë</w:t>
      </w:r>
      <w:r w:rsidRPr="00D71819">
        <w:rPr>
          <w:color w:val="000000"/>
        </w:rPr>
        <w:t xml:space="preserve"> trajtuar dhe jan</w:t>
      </w:r>
      <w:r>
        <w:rPr>
          <w:color w:val="000000"/>
        </w:rPr>
        <w:t>ë</w:t>
      </w:r>
      <w:r w:rsidRPr="00D71819">
        <w:rPr>
          <w:color w:val="000000"/>
        </w:rPr>
        <w:t xml:space="preserve"> marr parasysh gjat</w:t>
      </w:r>
      <w:r>
        <w:rPr>
          <w:color w:val="000000"/>
        </w:rPr>
        <w:t>ë</w:t>
      </w:r>
      <w:r w:rsidRPr="00D71819">
        <w:rPr>
          <w:color w:val="000000"/>
        </w:rPr>
        <w:t xml:space="preserve"> finalizimit t</w:t>
      </w:r>
      <w:r>
        <w:rPr>
          <w:color w:val="000000"/>
        </w:rPr>
        <w:t>ë</w:t>
      </w:r>
      <w:r w:rsidRPr="00D71819">
        <w:rPr>
          <w:color w:val="000000"/>
        </w:rPr>
        <w:t xml:space="preserve"> k</w:t>
      </w:r>
      <w:r>
        <w:rPr>
          <w:color w:val="000000"/>
        </w:rPr>
        <w:t>ë</w:t>
      </w:r>
      <w:r w:rsidRPr="00D71819">
        <w:rPr>
          <w:color w:val="000000"/>
        </w:rPr>
        <w:t>tij dokumenti. Vlen t</w:t>
      </w:r>
      <w:r>
        <w:rPr>
          <w:color w:val="000000"/>
        </w:rPr>
        <w:t>ë</w:t>
      </w:r>
      <w:r w:rsidRPr="00D71819">
        <w:rPr>
          <w:color w:val="000000"/>
        </w:rPr>
        <w:t xml:space="preserve"> p</w:t>
      </w:r>
      <w:r>
        <w:rPr>
          <w:color w:val="000000"/>
        </w:rPr>
        <w:t>ë</w:t>
      </w:r>
      <w:r w:rsidRPr="00D71819">
        <w:rPr>
          <w:color w:val="000000"/>
        </w:rPr>
        <w:t>rmendim se nga ana e Shoq</w:t>
      </w:r>
      <w:r>
        <w:rPr>
          <w:color w:val="000000"/>
        </w:rPr>
        <w:t>ë</w:t>
      </w:r>
      <w:r w:rsidRPr="00D71819">
        <w:rPr>
          <w:color w:val="000000"/>
        </w:rPr>
        <w:t>ris</w:t>
      </w:r>
      <w:r>
        <w:rPr>
          <w:color w:val="000000"/>
        </w:rPr>
        <w:t>ë</w:t>
      </w:r>
      <w:r w:rsidRPr="00D71819">
        <w:rPr>
          <w:color w:val="000000"/>
        </w:rPr>
        <w:t xml:space="preserve"> Civile nuk kemi pranuar komente edhe p</w:t>
      </w:r>
      <w:r>
        <w:rPr>
          <w:color w:val="000000"/>
        </w:rPr>
        <w:t>ë</w:t>
      </w:r>
      <w:r w:rsidRPr="00D71819">
        <w:rPr>
          <w:color w:val="000000"/>
        </w:rPr>
        <w:t>rkund</w:t>
      </w:r>
      <w:r>
        <w:rPr>
          <w:color w:val="000000"/>
        </w:rPr>
        <w:t>ë</w:t>
      </w:r>
      <w:r w:rsidRPr="00D71819">
        <w:rPr>
          <w:color w:val="000000"/>
        </w:rPr>
        <w:t xml:space="preserve">r </w:t>
      </w:r>
      <w:r w:rsidR="00E71350" w:rsidRPr="00D71819">
        <w:rPr>
          <w:color w:val="000000"/>
        </w:rPr>
        <w:t>hapësi</w:t>
      </w:r>
      <w:r w:rsidR="00E71350">
        <w:rPr>
          <w:color w:val="000000"/>
        </w:rPr>
        <w:t>r</w:t>
      </w:r>
      <w:r w:rsidR="00E71350" w:rsidRPr="00D71819">
        <w:rPr>
          <w:color w:val="000000"/>
        </w:rPr>
        <w:t>ës</w:t>
      </w:r>
      <w:r w:rsidRPr="00D71819">
        <w:rPr>
          <w:color w:val="000000"/>
        </w:rPr>
        <w:t xml:space="preserve"> s</w:t>
      </w:r>
      <w:r>
        <w:rPr>
          <w:color w:val="000000"/>
        </w:rPr>
        <w:t>ë</w:t>
      </w:r>
      <w:r w:rsidRPr="00D71819">
        <w:rPr>
          <w:color w:val="000000"/>
        </w:rPr>
        <w:t xml:space="preserve"> dh</w:t>
      </w:r>
      <w:r>
        <w:rPr>
          <w:color w:val="000000"/>
        </w:rPr>
        <w:t>ë</w:t>
      </w:r>
      <w:r w:rsidRPr="00D71819">
        <w:rPr>
          <w:color w:val="000000"/>
        </w:rPr>
        <w:t>n</w:t>
      </w:r>
      <w:r>
        <w:rPr>
          <w:color w:val="000000"/>
        </w:rPr>
        <w:t>ë</w:t>
      </w:r>
      <w:r w:rsidRPr="00D71819">
        <w:rPr>
          <w:color w:val="000000"/>
        </w:rPr>
        <w:t xml:space="preserve"> qoft</w:t>
      </w:r>
      <w:r>
        <w:rPr>
          <w:color w:val="000000"/>
        </w:rPr>
        <w:t>ë</w:t>
      </w:r>
      <w:r w:rsidRPr="00D71819">
        <w:rPr>
          <w:color w:val="000000"/>
        </w:rPr>
        <w:t xml:space="preserve"> p</w:t>
      </w:r>
      <w:r>
        <w:rPr>
          <w:color w:val="000000"/>
        </w:rPr>
        <w:t>ë</w:t>
      </w:r>
      <w:r w:rsidRPr="00D71819">
        <w:rPr>
          <w:color w:val="000000"/>
        </w:rPr>
        <w:t>rmes platform</w:t>
      </w:r>
      <w:r>
        <w:rPr>
          <w:color w:val="000000"/>
        </w:rPr>
        <w:t>ë</w:t>
      </w:r>
      <w:r w:rsidRPr="00D71819">
        <w:rPr>
          <w:color w:val="000000"/>
        </w:rPr>
        <w:t>s elektronike t</w:t>
      </w:r>
      <w:r>
        <w:rPr>
          <w:color w:val="000000"/>
        </w:rPr>
        <w:t>ë</w:t>
      </w:r>
      <w:r w:rsidRPr="00D71819">
        <w:rPr>
          <w:color w:val="000000"/>
        </w:rPr>
        <w:t xml:space="preserve"> konsultimit publik si dhe shp</w:t>
      </w:r>
      <w:r>
        <w:rPr>
          <w:color w:val="000000"/>
        </w:rPr>
        <w:t>ë</w:t>
      </w:r>
      <w:r w:rsidRPr="00D71819">
        <w:rPr>
          <w:color w:val="000000"/>
        </w:rPr>
        <w:t>rndarjes s</w:t>
      </w:r>
      <w:r>
        <w:rPr>
          <w:color w:val="000000"/>
        </w:rPr>
        <w:t>ë</w:t>
      </w:r>
      <w:r w:rsidRPr="00D71819">
        <w:rPr>
          <w:color w:val="000000"/>
        </w:rPr>
        <w:t xml:space="preserve"> draftit t</w:t>
      </w:r>
      <w:r>
        <w:rPr>
          <w:color w:val="000000"/>
        </w:rPr>
        <w:t>ë</w:t>
      </w:r>
      <w:r w:rsidRPr="00D71819">
        <w:rPr>
          <w:color w:val="000000"/>
        </w:rPr>
        <w:t xml:space="preserve"> Strategjis</w:t>
      </w:r>
      <w:r>
        <w:rPr>
          <w:color w:val="000000"/>
        </w:rPr>
        <w:t>ë</w:t>
      </w:r>
      <w:r w:rsidRPr="00D71819">
        <w:rPr>
          <w:color w:val="000000"/>
        </w:rPr>
        <w:t xml:space="preserve"> p</w:t>
      </w:r>
      <w:r>
        <w:rPr>
          <w:color w:val="000000"/>
        </w:rPr>
        <w:t>ë</w:t>
      </w:r>
      <w:r w:rsidRPr="00D71819">
        <w:rPr>
          <w:color w:val="000000"/>
        </w:rPr>
        <w:t>rmes post</w:t>
      </w:r>
      <w:r>
        <w:rPr>
          <w:color w:val="000000"/>
        </w:rPr>
        <w:t>ë</w:t>
      </w:r>
      <w:r w:rsidRPr="00D71819">
        <w:rPr>
          <w:color w:val="000000"/>
        </w:rPr>
        <w:t>s elektronike tek p</w:t>
      </w:r>
      <w:r>
        <w:rPr>
          <w:color w:val="000000"/>
        </w:rPr>
        <w:t>ë</w:t>
      </w:r>
      <w:r w:rsidRPr="00D71819">
        <w:rPr>
          <w:color w:val="000000"/>
        </w:rPr>
        <w:t>rfaq</w:t>
      </w:r>
      <w:r>
        <w:rPr>
          <w:color w:val="000000"/>
        </w:rPr>
        <w:t>ë</w:t>
      </w:r>
      <w:r w:rsidRPr="00D71819">
        <w:rPr>
          <w:color w:val="000000"/>
        </w:rPr>
        <w:t>suesit e organizatave t</w:t>
      </w:r>
      <w:r>
        <w:rPr>
          <w:color w:val="000000"/>
        </w:rPr>
        <w:t>ë</w:t>
      </w:r>
      <w:r w:rsidRPr="00D71819">
        <w:rPr>
          <w:color w:val="000000"/>
        </w:rPr>
        <w:t xml:space="preserve"> shoq</w:t>
      </w:r>
      <w:r>
        <w:rPr>
          <w:color w:val="000000"/>
        </w:rPr>
        <w:t>ë</w:t>
      </w:r>
      <w:r w:rsidRPr="00D71819">
        <w:rPr>
          <w:color w:val="000000"/>
        </w:rPr>
        <w:t>ris</w:t>
      </w:r>
      <w:r>
        <w:rPr>
          <w:color w:val="000000"/>
        </w:rPr>
        <w:t>ë</w:t>
      </w:r>
      <w:r w:rsidRPr="00D71819">
        <w:rPr>
          <w:color w:val="000000"/>
        </w:rPr>
        <w:t xml:space="preserve"> civile.</w:t>
      </w:r>
    </w:p>
    <w:p w:rsidR="005C3252" w:rsidRPr="0056011C" w:rsidRDefault="005C3252" w:rsidP="005C3252">
      <w:pPr>
        <w:pStyle w:val="Caption"/>
      </w:pPr>
      <w:bookmarkStart w:id="12" w:name="_Toc7620888"/>
      <w:r w:rsidRPr="0056011C">
        <w:rPr>
          <w:color w:val="2F5496"/>
        </w:rPr>
        <w:t xml:space="preserve">Figura nr. </w:t>
      </w:r>
      <w:r w:rsidRPr="0056011C">
        <w:rPr>
          <w:color w:val="2F5496"/>
        </w:rPr>
        <w:fldChar w:fldCharType="begin"/>
      </w:r>
      <w:r w:rsidRPr="0056011C">
        <w:rPr>
          <w:color w:val="2F5496"/>
        </w:rPr>
        <w:instrText xml:space="preserve"> SEQ Figura_nr. \* ARABIC </w:instrText>
      </w:r>
      <w:r w:rsidRPr="0056011C">
        <w:rPr>
          <w:color w:val="2F5496"/>
        </w:rPr>
        <w:fldChar w:fldCharType="separate"/>
      </w:r>
      <w:r w:rsidR="00882B36">
        <w:rPr>
          <w:noProof/>
          <w:color w:val="2F5496"/>
        </w:rPr>
        <w:t>1</w:t>
      </w:r>
      <w:r w:rsidRPr="0056011C">
        <w:rPr>
          <w:color w:val="2F5496"/>
        </w:rPr>
        <w:fldChar w:fldCharType="end"/>
      </w:r>
      <w:r w:rsidRPr="0056011C">
        <w:rPr>
          <w:color w:val="2F5496"/>
        </w:rPr>
        <w:t>:</w:t>
      </w:r>
      <w:r>
        <w:t xml:space="preserve"> </w:t>
      </w:r>
      <w:r w:rsidRPr="0056011C">
        <w:rPr>
          <w:color w:val="2F5496"/>
        </w:rPr>
        <w:t>Procesi i Hartimit të Strategjisë</w:t>
      </w:r>
      <w:bookmarkEnd w:id="12"/>
    </w:p>
    <w:p w:rsidR="005C3252" w:rsidRPr="00D71819" w:rsidRDefault="005C3252" w:rsidP="005C3252">
      <w:pPr>
        <w:spacing w:line="276" w:lineRule="auto"/>
        <w:rPr>
          <w:color w:val="000000"/>
        </w:rPr>
      </w:pPr>
      <w:r>
        <w:rPr>
          <w:noProof/>
          <w:lang w:val="en-US"/>
        </w:rPr>
        <mc:AlternateContent>
          <mc:Choice Requires="wpc">
            <w:drawing>
              <wp:inline distT="0" distB="0" distL="0" distR="0">
                <wp:extent cx="5943600" cy="1310005"/>
                <wp:effectExtent l="19050" t="19685" r="9525" b="13335"/>
                <wp:docPr id="41" name="Canvas 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6" name="Freeform 35"/>
                        <wps:cNvSpPr>
                          <a:spLocks/>
                        </wps:cNvSpPr>
                        <wps:spPr bwMode="auto">
                          <a:xfrm>
                            <a:off x="154305" y="66675"/>
                            <a:ext cx="872490" cy="344805"/>
                          </a:xfrm>
                          <a:custGeom>
                            <a:avLst/>
                            <a:gdLst>
                              <a:gd name="T0" fmla="*/ 0 w 1374"/>
                              <a:gd name="T1" fmla="*/ 0 h 543"/>
                              <a:gd name="T2" fmla="*/ 466483201 w 1374"/>
                              <a:gd name="T3" fmla="*/ 0 h 543"/>
                              <a:gd name="T4" fmla="*/ 553974000 w 1374"/>
                              <a:gd name="T5" fmla="*/ 109709327 h 543"/>
                              <a:gd name="T6" fmla="*/ 466483201 w 1374"/>
                              <a:gd name="T7" fmla="*/ 219015310 h 543"/>
                              <a:gd name="T8" fmla="*/ 0 w 1374"/>
                              <a:gd name="T9" fmla="*/ 219015310 h 543"/>
                              <a:gd name="T10" fmla="*/ 88297166 w 1374"/>
                              <a:gd name="T11" fmla="*/ 109709327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9" y="272"/>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6"/>
                        <wps:cNvSpPr>
                          <a:spLocks/>
                        </wps:cNvSpPr>
                        <wps:spPr bwMode="auto">
                          <a:xfrm>
                            <a:off x="154305" y="66675"/>
                            <a:ext cx="872490" cy="344805"/>
                          </a:xfrm>
                          <a:custGeom>
                            <a:avLst/>
                            <a:gdLst>
                              <a:gd name="T0" fmla="*/ 0 w 1374"/>
                              <a:gd name="T1" fmla="*/ 0 h 543"/>
                              <a:gd name="T2" fmla="*/ 466483201 w 1374"/>
                              <a:gd name="T3" fmla="*/ 0 h 543"/>
                              <a:gd name="T4" fmla="*/ 553974000 w 1374"/>
                              <a:gd name="T5" fmla="*/ 109709327 h 543"/>
                              <a:gd name="T6" fmla="*/ 466483201 w 1374"/>
                              <a:gd name="T7" fmla="*/ 219015310 h 543"/>
                              <a:gd name="T8" fmla="*/ 0 w 1374"/>
                              <a:gd name="T9" fmla="*/ 219015310 h 543"/>
                              <a:gd name="T10" fmla="*/ 88297166 w 1374"/>
                              <a:gd name="T11" fmla="*/ 109709327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9" y="272"/>
                                </a:lnTo>
                                <a:lnTo>
                                  <a:pt x="0" y="0"/>
                                </a:lnTo>
                                <a:close/>
                              </a:path>
                            </a:pathLst>
                          </a:cu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37"/>
                        <wps:cNvSpPr>
                          <a:spLocks noChangeArrowheads="1"/>
                        </wps:cNvSpPr>
                        <wps:spPr bwMode="auto">
                          <a:xfrm>
                            <a:off x="0" y="466090"/>
                            <a:ext cx="1144905"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38"/>
                        <wps:cNvSpPr>
                          <a:spLocks/>
                        </wps:cNvSpPr>
                        <wps:spPr bwMode="auto">
                          <a:xfrm>
                            <a:off x="0" y="466090"/>
                            <a:ext cx="1136015" cy="807720"/>
                          </a:xfrm>
                          <a:custGeom>
                            <a:avLst/>
                            <a:gdLst>
                              <a:gd name="T0" fmla="*/ 0 w 2000"/>
                              <a:gd name="T1" fmla="*/ 46007991 h 1424"/>
                              <a:gd name="T2" fmla="*/ 46135800 w 2000"/>
                              <a:gd name="T3" fmla="*/ 0 h 1424"/>
                              <a:gd name="T4" fmla="*/ 599443344 w 2000"/>
                              <a:gd name="T5" fmla="*/ 0 h 1424"/>
                              <a:gd name="T6" fmla="*/ 645256520 w 2000"/>
                              <a:gd name="T7" fmla="*/ 46007991 h 1424"/>
                              <a:gd name="T8" fmla="*/ 645256520 w 2000"/>
                              <a:gd name="T9" fmla="*/ 412464997 h 1424"/>
                              <a:gd name="T10" fmla="*/ 599443344 w 2000"/>
                              <a:gd name="T11" fmla="*/ 458151376 h 1424"/>
                              <a:gd name="T12" fmla="*/ 46135800 w 2000"/>
                              <a:gd name="T13" fmla="*/ 458151376 h 1424"/>
                              <a:gd name="T14" fmla="*/ 0 w 2000"/>
                              <a:gd name="T15" fmla="*/ 412464997 h 1424"/>
                              <a:gd name="T16" fmla="*/ 0 w 2000"/>
                              <a:gd name="T17" fmla="*/ 46007991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0" name="Rectangle 39"/>
                        <wps:cNvSpPr>
                          <a:spLocks noChangeArrowheads="1"/>
                        </wps:cNvSpPr>
                        <wps:spPr bwMode="auto">
                          <a:xfrm>
                            <a:off x="0" y="466090"/>
                            <a:ext cx="1144905"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0"/>
                        <wps:cNvSpPr>
                          <a:spLocks/>
                        </wps:cNvSpPr>
                        <wps:spPr bwMode="auto">
                          <a:xfrm>
                            <a:off x="0" y="466090"/>
                            <a:ext cx="1136015" cy="807720"/>
                          </a:xfrm>
                          <a:custGeom>
                            <a:avLst/>
                            <a:gdLst>
                              <a:gd name="T0" fmla="*/ 0 w 2000"/>
                              <a:gd name="T1" fmla="*/ 46007991 h 1424"/>
                              <a:gd name="T2" fmla="*/ 46135800 w 2000"/>
                              <a:gd name="T3" fmla="*/ 0 h 1424"/>
                              <a:gd name="T4" fmla="*/ 599443344 w 2000"/>
                              <a:gd name="T5" fmla="*/ 0 h 1424"/>
                              <a:gd name="T6" fmla="*/ 645256520 w 2000"/>
                              <a:gd name="T7" fmla="*/ 46007991 h 1424"/>
                              <a:gd name="T8" fmla="*/ 645256520 w 2000"/>
                              <a:gd name="T9" fmla="*/ 412464997 h 1424"/>
                              <a:gd name="T10" fmla="*/ 599443344 w 2000"/>
                              <a:gd name="T11" fmla="*/ 458151376 h 1424"/>
                              <a:gd name="T12" fmla="*/ 46135800 w 2000"/>
                              <a:gd name="T13" fmla="*/ 458151376 h 1424"/>
                              <a:gd name="T14" fmla="*/ 0 w 2000"/>
                              <a:gd name="T15" fmla="*/ 412464997 h 1424"/>
                              <a:gd name="T16" fmla="*/ 0 w 2000"/>
                              <a:gd name="T17" fmla="*/ 46007991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noFill/>
                          <a:ln w="889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41"/>
                        <wps:cNvSpPr>
                          <a:spLocks noChangeArrowheads="1"/>
                        </wps:cNvSpPr>
                        <wps:spPr bwMode="auto">
                          <a:xfrm>
                            <a:off x="88265" y="648970"/>
                            <a:ext cx="93853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498" w:rsidRDefault="00DD6498" w:rsidP="005C3252">
                              <w:pPr>
                                <w:jc w:val="center"/>
                                <w:rPr>
                                  <w:rFonts w:ascii="Calibri" w:hAnsi="Calibri" w:cs="Calibri"/>
                                  <w:color w:val="000000"/>
                                  <w:sz w:val="20"/>
                                  <w:szCs w:val="20"/>
                                  <w:lang w:val="en-US"/>
                                </w:rPr>
                              </w:pPr>
                              <w:r>
                                <w:rPr>
                                  <w:rFonts w:ascii="Calibri" w:hAnsi="Calibri" w:cs="Calibri"/>
                                  <w:color w:val="000000"/>
                                  <w:sz w:val="20"/>
                                  <w:szCs w:val="20"/>
                                  <w:lang w:val="en-US"/>
                                </w:rPr>
                                <w:t>Mbledhja, studimi</w:t>
                              </w:r>
                            </w:p>
                            <w:p w:rsidR="00DD6498" w:rsidRDefault="00DD6498" w:rsidP="005C3252">
                              <w:pPr>
                                <w:jc w:val="center"/>
                                <w:rPr>
                                  <w:rFonts w:ascii="Calibri" w:hAnsi="Calibri" w:cs="Calibri"/>
                                  <w:color w:val="000000"/>
                                  <w:sz w:val="20"/>
                                  <w:szCs w:val="20"/>
                                  <w:lang w:val="en-US"/>
                                </w:rPr>
                              </w:pPr>
                              <w:r>
                                <w:rPr>
                                  <w:rFonts w:ascii="Calibri" w:hAnsi="Calibri" w:cs="Calibri"/>
                                  <w:color w:val="000000"/>
                                  <w:sz w:val="20"/>
                                  <w:szCs w:val="20"/>
                                  <w:lang w:val="en-US"/>
                                </w:rPr>
                                <w:t>dhe analiza e të</w:t>
                              </w:r>
                            </w:p>
                            <w:p w:rsidR="00DD6498" w:rsidRDefault="00DD6498" w:rsidP="005C3252">
                              <w:pPr>
                                <w:jc w:val="center"/>
                              </w:pPr>
                              <w:r>
                                <w:rPr>
                                  <w:rFonts w:ascii="Calibri" w:hAnsi="Calibri" w:cs="Calibri"/>
                                  <w:color w:val="000000"/>
                                  <w:sz w:val="20"/>
                                  <w:szCs w:val="20"/>
                                  <w:lang w:val="en-US"/>
                                </w:rPr>
                                <w:t>dhënave.</w:t>
                              </w:r>
                            </w:p>
                          </w:txbxContent>
                        </wps:txbx>
                        <wps:bodyPr rot="0" vert="horz" wrap="none" lIns="0" tIns="0" rIns="0" bIns="0" anchor="t" anchorCtr="0" upright="1">
                          <a:spAutoFit/>
                        </wps:bodyPr>
                      </wps:wsp>
                      <wps:wsp>
                        <wps:cNvPr id="13" name="Freeform 46"/>
                        <wps:cNvSpPr>
                          <a:spLocks/>
                        </wps:cNvSpPr>
                        <wps:spPr bwMode="auto">
                          <a:xfrm>
                            <a:off x="1317625" y="66675"/>
                            <a:ext cx="872490" cy="344805"/>
                          </a:xfrm>
                          <a:custGeom>
                            <a:avLst/>
                            <a:gdLst>
                              <a:gd name="T0" fmla="*/ 0 w 1374"/>
                              <a:gd name="T1" fmla="*/ 0 h 543"/>
                              <a:gd name="T2" fmla="*/ 466536672 w 1374"/>
                              <a:gd name="T3" fmla="*/ 0 h 543"/>
                              <a:gd name="T4" fmla="*/ 554037500 w 1374"/>
                              <a:gd name="T5" fmla="*/ 109709327 h 543"/>
                              <a:gd name="T6" fmla="*/ 466536672 w 1374"/>
                              <a:gd name="T7" fmla="*/ 219015310 h 543"/>
                              <a:gd name="T8" fmla="*/ 0 w 1374"/>
                              <a:gd name="T9" fmla="*/ 219015310 h 543"/>
                              <a:gd name="T10" fmla="*/ 87904057 w 1374"/>
                              <a:gd name="T11" fmla="*/ 109709327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7"/>
                        <wps:cNvSpPr>
                          <a:spLocks/>
                        </wps:cNvSpPr>
                        <wps:spPr bwMode="auto">
                          <a:xfrm>
                            <a:off x="1317625" y="66675"/>
                            <a:ext cx="872490" cy="344805"/>
                          </a:xfrm>
                          <a:custGeom>
                            <a:avLst/>
                            <a:gdLst>
                              <a:gd name="T0" fmla="*/ 0 w 1374"/>
                              <a:gd name="T1" fmla="*/ 0 h 543"/>
                              <a:gd name="T2" fmla="*/ 466536672 w 1374"/>
                              <a:gd name="T3" fmla="*/ 0 h 543"/>
                              <a:gd name="T4" fmla="*/ 554037500 w 1374"/>
                              <a:gd name="T5" fmla="*/ 109709327 h 543"/>
                              <a:gd name="T6" fmla="*/ 466536672 w 1374"/>
                              <a:gd name="T7" fmla="*/ 219015310 h 543"/>
                              <a:gd name="T8" fmla="*/ 0 w 1374"/>
                              <a:gd name="T9" fmla="*/ 219015310 h 543"/>
                              <a:gd name="T10" fmla="*/ 87904057 w 1374"/>
                              <a:gd name="T11" fmla="*/ 109709327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48"/>
                        <wps:cNvSpPr>
                          <a:spLocks noChangeArrowheads="1"/>
                        </wps:cNvSpPr>
                        <wps:spPr bwMode="auto">
                          <a:xfrm>
                            <a:off x="1172210" y="466090"/>
                            <a:ext cx="114554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49"/>
                        <wps:cNvSpPr>
                          <a:spLocks/>
                        </wps:cNvSpPr>
                        <wps:spPr bwMode="auto">
                          <a:xfrm>
                            <a:off x="1172210" y="466090"/>
                            <a:ext cx="1136015" cy="807720"/>
                          </a:xfrm>
                          <a:custGeom>
                            <a:avLst/>
                            <a:gdLst>
                              <a:gd name="T0" fmla="*/ 0 w 2000"/>
                              <a:gd name="T1" fmla="*/ 46007991 h 1424"/>
                              <a:gd name="T2" fmla="*/ 46135800 w 2000"/>
                              <a:gd name="T3" fmla="*/ 0 h 1424"/>
                              <a:gd name="T4" fmla="*/ 599443344 w 2000"/>
                              <a:gd name="T5" fmla="*/ 0 h 1424"/>
                              <a:gd name="T6" fmla="*/ 645256520 w 2000"/>
                              <a:gd name="T7" fmla="*/ 46007991 h 1424"/>
                              <a:gd name="T8" fmla="*/ 645256520 w 2000"/>
                              <a:gd name="T9" fmla="*/ 412464997 h 1424"/>
                              <a:gd name="T10" fmla="*/ 599443344 w 2000"/>
                              <a:gd name="T11" fmla="*/ 458151376 h 1424"/>
                              <a:gd name="T12" fmla="*/ 46135800 w 2000"/>
                              <a:gd name="T13" fmla="*/ 458151376 h 1424"/>
                              <a:gd name="T14" fmla="*/ 0 w 2000"/>
                              <a:gd name="T15" fmla="*/ 412464997 h 1424"/>
                              <a:gd name="T16" fmla="*/ 0 w 2000"/>
                              <a:gd name="T17" fmla="*/ 46007991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7" name="Rectangle 50"/>
                        <wps:cNvSpPr>
                          <a:spLocks noChangeArrowheads="1"/>
                        </wps:cNvSpPr>
                        <wps:spPr bwMode="auto">
                          <a:xfrm>
                            <a:off x="1172210" y="466090"/>
                            <a:ext cx="114554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51"/>
                        <wps:cNvSpPr>
                          <a:spLocks/>
                        </wps:cNvSpPr>
                        <wps:spPr bwMode="auto">
                          <a:xfrm>
                            <a:off x="1172210" y="466090"/>
                            <a:ext cx="1136015" cy="807720"/>
                          </a:xfrm>
                          <a:custGeom>
                            <a:avLst/>
                            <a:gdLst>
                              <a:gd name="T0" fmla="*/ 0 w 2000"/>
                              <a:gd name="T1" fmla="*/ 46007991 h 1424"/>
                              <a:gd name="T2" fmla="*/ 46135800 w 2000"/>
                              <a:gd name="T3" fmla="*/ 0 h 1424"/>
                              <a:gd name="T4" fmla="*/ 599443344 w 2000"/>
                              <a:gd name="T5" fmla="*/ 0 h 1424"/>
                              <a:gd name="T6" fmla="*/ 645256520 w 2000"/>
                              <a:gd name="T7" fmla="*/ 46007991 h 1424"/>
                              <a:gd name="T8" fmla="*/ 645256520 w 2000"/>
                              <a:gd name="T9" fmla="*/ 412464997 h 1424"/>
                              <a:gd name="T10" fmla="*/ 599443344 w 2000"/>
                              <a:gd name="T11" fmla="*/ 458151376 h 1424"/>
                              <a:gd name="T12" fmla="*/ 46135800 w 2000"/>
                              <a:gd name="T13" fmla="*/ 458151376 h 1424"/>
                              <a:gd name="T14" fmla="*/ 0 w 2000"/>
                              <a:gd name="T15" fmla="*/ 412464997 h 1424"/>
                              <a:gd name="T16" fmla="*/ 0 w 2000"/>
                              <a:gd name="T17" fmla="*/ 46007991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noFill/>
                          <a:ln w="889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55"/>
                        <wps:cNvSpPr>
                          <a:spLocks noChangeArrowheads="1"/>
                        </wps:cNvSpPr>
                        <wps:spPr bwMode="auto">
                          <a:xfrm>
                            <a:off x="1258570" y="699770"/>
                            <a:ext cx="9315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498" w:rsidRDefault="00DD6498" w:rsidP="005C3252">
                              <w:pPr>
                                <w:jc w:val="center"/>
                                <w:rPr>
                                  <w:rFonts w:ascii="Calibri" w:hAnsi="Calibri" w:cs="Calibri"/>
                                  <w:color w:val="000000"/>
                                  <w:sz w:val="20"/>
                                  <w:szCs w:val="20"/>
                                  <w:lang w:val="en-US"/>
                                </w:rPr>
                              </w:pPr>
                              <w:r>
                                <w:rPr>
                                  <w:rFonts w:ascii="Calibri" w:hAnsi="Calibri" w:cs="Calibri"/>
                                  <w:color w:val="000000"/>
                                  <w:sz w:val="20"/>
                                  <w:szCs w:val="20"/>
                                  <w:lang w:val="en-US"/>
                                </w:rPr>
                                <w:t>Diskutimi</w:t>
                              </w:r>
                            </w:p>
                            <w:p w:rsidR="00DD6498" w:rsidRDefault="00DD6498" w:rsidP="005C3252">
                              <w:pPr>
                                <w:jc w:val="center"/>
                              </w:pPr>
                              <w:r>
                                <w:rPr>
                                  <w:rFonts w:ascii="Calibri" w:hAnsi="Calibri" w:cs="Calibri"/>
                                  <w:color w:val="000000"/>
                                  <w:sz w:val="20"/>
                                  <w:szCs w:val="20"/>
                                  <w:lang w:val="en-US"/>
                                </w:rPr>
                                <w:t>Ndër-Institucional</w:t>
                              </w:r>
                            </w:p>
                          </w:txbxContent>
                        </wps:txbx>
                        <wps:bodyPr rot="0" vert="horz" wrap="none" lIns="0" tIns="0" rIns="0" bIns="0" anchor="t" anchorCtr="0" upright="1">
                          <a:spAutoFit/>
                        </wps:bodyPr>
                      </wps:wsp>
                      <wps:wsp>
                        <wps:cNvPr id="20" name="Freeform 56"/>
                        <wps:cNvSpPr>
                          <a:spLocks/>
                        </wps:cNvSpPr>
                        <wps:spPr bwMode="auto">
                          <a:xfrm>
                            <a:off x="2508250" y="66675"/>
                            <a:ext cx="872490" cy="344805"/>
                          </a:xfrm>
                          <a:custGeom>
                            <a:avLst/>
                            <a:gdLst>
                              <a:gd name="T0" fmla="*/ 0 w 1374"/>
                              <a:gd name="T1" fmla="*/ 0 h 543"/>
                              <a:gd name="T2" fmla="*/ 466536672 w 1374"/>
                              <a:gd name="T3" fmla="*/ 0 h 543"/>
                              <a:gd name="T4" fmla="*/ 554037500 w 1374"/>
                              <a:gd name="T5" fmla="*/ 109709327 h 543"/>
                              <a:gd name="T6" fmla="*/ 466536672 w 1374"/>
                              <a:gd name="T7" fmla="*/ 219015310 h 543"/>
                              <a:gd name="T8" fmla="*/ 0 w 1374"/>
                              <a:gd name="T9" fmla="*/ 219015310 h 543"/>
                              <a:gd name="T10" fmla="*/ 87904057 w 1374"/>
                              <a:gd name="T11" fmla="*/ 109709327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57"/>
                        <wps:cNvSpPr>
                          <a:spLocks/>
                        </wps:cNvSpPr>
                        <wps:spPr bwMode="auto">
                          <a:xfrm>
                            <a:off x="2508250" y="66675"/>
                            <a:ext cx="872490" cy="344805"/>
                          </a:xfrm>
                          <a:custGeom>
                            <a:avLst/>
                            <a:gdLst>
                              <a:gd name="T0" fmla="*/ 0 w 1374"/>
                              <a:gd name="T1" fmla="*/ 0 h 543"/>
                              <a:gd name="T2" fmla="*/ 466536672 w 1374"/>
                              <a:gd name="T3" fmla="*/ 0 h 543"/>
                              <a:gd name="T4" fmla="*/ 554037500 w 1374"/>
                              <a:gd name="T5" fmla="*/ 109709327 h 543"/>
                              <a:gd name="T6" fmla="*/ 466536672 w 1374"/>
                              <a:gd name="T7" fmla="*/ 219015310 h 543"/>
                              <a:gd name="T8" fmla="*/ 0 w 1374"/>
                              <a:gd name="T9" fmla="*/ 219015310 h 543"/>
                              <a:gd name="T10" fmla="*/ 87904057 w 1374"/>
                              <a:gd name="T11" fmla="*/ 109709327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58"/>
                        <wps:cNvSpPr>
                          <a:spLocks noChangeArrowheads="1"/>
                        </wps:cNvSpPr>
                        <wps:spPr bwMode="auto">
                          <a:xfrm>
                            <a:off x="2362835" y="466090"/>
                            <a:ext cx="1144905"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59"/>
                        <wps:cNvSpPr>
                          <a:spLocks/>
                        </wps:cNvSpPr>
                        <wps:spPr bwMode="auto">
                          <a:xfrm>
                            <a:off x="2362835" y="466090"/>
                            <a:ext cx="1136015" cy="807720"/>
                          </a:xfrm>
                          <a:custGeom>
                            <a:avLst/>
                            <a:gdLst>
                              <a:gd name="T0" fmla="*/ 0 w 2000"/>
                              <a:gd name="T1" fmla="*/ 46007991 h 1424"/>
                              <a:gd name="T2" fmla="*/ 46135800 w 2000"/>
                              <a:gd name="T3" fmla="*/ 0 h 1424"/>
                              <a:gd name="T4" fmla="*/ 599443344 w 2000"/>
                              <a:gd name="T5" fmla="*/ 0 h 1424"/>
                              <a:gd name="T6" fmla="*/ 645256520 w 2000"/>
                              <a:gd name="T7" fmla="*/ 46007991 h 1424"/>
                              <a:gd name="T8" fmla="*/ 645256520 w 2000"/>
                              <a:gd name="T9" fmla="*/ 412464997 h 1424"/>
                              <a:gd name="T10" fmla="*/ 599443344 w 2000"/>
                              <a:gd name="T11" fmla="*/ 458151376 h 1424"/>
                              <a:gd name="T12" fmla="*/ 46135800 w 2000"/>
                              <a:gd name="T13" fmla="*/ 458151376 h 1424"/>
                              <a:gd name="T14" fmla="*/ 0 w 2000"/>
                              <a:gd name="T15" fmla="*/ 412464997 h 1424"/>
                              <a:gd name="T16" fmla="*/ 0 w 2000"/>
                              <a:gd name="T17" fmla="*/ 46007991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4" name="Rectangle 60"/>
                        <wps:cNvSpPr>
                          <a:spLocks noChangeArrowheads="1"/>
                        </wps:cNvSpPr>
                        <wps:spPr bwMode="auto">
                          <a:xfrm>
                            <a:off x="2362835" y="466090"/>
                            <a:ext cx="1144905"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61"/>
                        <wps:cNvSpPr>
                          <a:spLocks/>
                        </wps:cNvSpPr>
                        <wps:spPr bwMode="auto">
                          <a:xfrm>
                            <a:off x="2362835" y="466090"/>
                            <a:ext cx="1136015" cy="807720"/>
                          </a:xfrm>
                          <a:custGeom>
                            <a:avLst/>
                            <a:gdLst>
                              <a:gd name="T0" fmla="*/ 0 w 2000"/>
                              <a:gd name="T1" fmla="*/ 46007991 h 1424"/>
                              <a:gd name="T2" fmla="*/ 46135800 w 2000"/>
                              <a:gd name="T3" fmla="*/ 0 h 1424"/>
                              <a:gd name="T4" fmla="*/ 599443344 w 2000"/>
                              <a:gd name="T5" fmla="*/ 0 h 1424"/>
                              <a:gd name="T6" fmla="*/ 645256520 w 2000"/>
                              <a:gd name="T7" fmla="*/ 46007991 h 1424"/>
                              <a:gd name="T8" fmla="*/ 645256520 w 2000"/>
                              <a:gd name="T9" fmla="*/ 412464997 h 1424"/>
                              <a:gd name="T10" fmla="*/ 599443344 w 2000"/>
                              <a:gd name="T11" fmla="*/ 458151376 h 1424"/>
                              <a:gd name="T12" fmla="*/ 46135800 w 2000"/>
                              <a:gd name="T13" fmla="*/ 458151376 h 1424"/>
                              <a:gd name="T14" fmla="*/ 0 w 2000"/>
                              <a:gd name="T15" fmla="*/ 412464997 h 1424"/>
                              <a:gd name="T16" fmla="*/ 0 w 2000"/>
                              <a:gd name="T17" fmla="*/ 46007991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noFill/>
                          <a:ln w="889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65"/>
                        <wps:cNvSpPr>
                          <a:spLocks noChangeArrowheads="1"/>
                        </wps:cNvSpPr>
                        <wps:spPr bwMode="auto">
                          <a:xfrm>
                            <a:off x="2418715" y="785495"/>
                            <a:ext cx="10172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498" w:rsidRDefault="00DD6498" w:rsidP="005C3252">
                              <w:r>
                                <w:rPr>
                                  <w:rFonts w:ascii="Calibri" w:hAnsi="Calibri" w:cs="Calibri"/>
                                  <w:color w:val="000000"/>
                                  <w:sz w:val="20"/>
                                  <w:szCs w:val="20"/>
                                  <w:lang w:val="en-US"/>
                                </w:rPr>
                                <w:t>Hartimi i Strategjisë</w:t>
                              </w:r>
                            </w:p>
                          </w:txbxContent>
                        </wps:txbx>
                        <wps:bodyPr rot="0" vert="horz" wrap="none" lIns="0" tIns="0" rIns="0" bIns="0" anchor="t" anchorCtr="0" upright="1">
                          <a:spAutoFit/>
                        </wps:bodyPr>
                      </wps:wsp>
                      <wps:wsp>
                        <wps:cNvPr id="27" name="Freeform 66"/>
                        <wps:cNvSpPr>
                          <a:spLocks/>
                        </wps:cNvSpPr>
                        <wps:spPr bwMode="auto">
                          <a:xfrm>
                            <a:off x="3707765" y="66675"/>
                            <a:ext cx="872490" cy="344805"/>
                          </a:xfrm>
                          <a:custGeom>
                            <a:avLst/>
                            <a:gdLst>
                              <a:gd name="T0" fmla="*/ 0 w 1374"/>
                              <a:gd name="T1" fmla="*/ 0 h 543"/>
                              <a:gd name="T2" fmla="*/ 466536672 w 1374"/>
                              <a:gd name="T3" fmla="*/ 0 h 543"/>
                              <a:gd name="T4" fmla="*/ 554037500 w 1374"/>
                              <a:gd name="T5" fmla="*/ 109709327 h 543"/>
                              <a:gd name="T6" fmla="*/ 466536672 w 1374"/>
                              <a:gd name="T7" fmla="*/ 219015310 h 543"/>
                              <a:gd name="T8" fmla="*/ 0 w 1374"/>
                              <a:gd name="T9" fmla="*/ 219015310 h 543"/>
                              <a:gd name="T10" fmla="*/ 87904057 w 1374"/>
                              <a:gd name="T11" fmla="*/ 109709327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7"/>
                        <wps:cNvSpPr>
                          <a:spLocks/>
                        </wps:cNvSpPr>
                        <wps:spPr bwMode="auto">
                          <a:xfrm>
                            <a:off x="3707765" y="66675"/>
                            <a:ext cx="872490" cy="344805"/>
                          </a:xfrm>
                          <a:custGeom>
                            <a:avLst/>
                            <a:gdLst>
                              <a:gd name="T0" fmla="*/ 0 w 1374"/>
                              <a:gd name="T1" fmla="*/ 0 h 543"/>
                              <a:gd name="T2" fmla="*/ 466536672 w 1374"/>
                              <a:gd name="T3" fmla="*/ 0 h 543"/>
                              <a:gd name="T4" fmla="*/ 554037500 w 1374"/>
                              <a:gd name="T5" fmla="*/ 109709327 h 543"/>
                              <a:gd name="T6" fmla="*/ 466536672 w 1374"/>
                              <a:gd name="T7" fmla="*/ 219015310 h 543"/>
                              <a:gd name="T8" fmla="*/ 0 w 1374"/>
                              <a:gd name="T9" fmla="*/ 219015310 h 543"/>
                              <a:gd name="T10" fmla="*/ 87904057 w 1374"/>
                              <a:gd name="T11" fmla="*/ 109709327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68"/>
                        <wps:cNvSpPr>
                          <a:spLocks noChangeArrowheads="1"/>
                        </wps:cNvSpPr>
                        <wps:spPr bwMode="auto">
                          <a:xfrm>
                            <a:off x="3562350" y="466090"/>
                            <a:ext cx="114554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69"/>
                        <wps:cNvSpPr>
                          <a:spLocks/>
                        </wps:cNvSpPr>
                        <wps:spPr bwMode="auto">
                          <a:xfrm>
                            <a:off x="3562350" y="466090"/>
                            <a:ext cx="1136015" cy="807720"/>
                          </a:xfrm>
                          <a:custGeom>
                            <a:avLst/>
                            <a:gdLst>
                              <a:gd name="T0" fmla="*/ 0 w 2000"/>
                              <a:gd name="T1" fmla="*/ 46007991 h 1424"/>
                              <a:gd name="T2" fmla="*/ 46135800 w 2000"/>
                              <a:gd name="T3" fmla="*/ 0 h 1424"/>
                              <a:gd name="T4" fmla="*/ 599443344 w 2000"/>
                              <a:gd name="T5" fmla="*/ 0 h 1424"/>
                              <a:gd name="T6" fmla="*/ 645256520 w 2000"/>
                              <a:gd name="T7" fmla="*/ 46007991 h 1424"/>
                              <a:gd name="T8" fmla="*/ 645256520 w 2000"/>
                              <a:gd name="T9" fmla="*/ 412464997 h 1424"/>
                              <a:gd name="T10" fmla="*/ 599443344 w 2000"/>
                              <a:gd name="T11" fmla="*/ 458151376 h 1424"/>
                              <a:gd name="T12" fmla="*/ 46135800 w 2000"/>
                              <a:gd name="T13" fmla="*/ 458151376 h 1424"/>
                              <a:gd name="T14" fmla="*/ 0 w 2000"/>
                              <a:gd name="T15" fmla="*/ 412464997 h 1424"/>
                              <a:gd name="T16" fmla="*/ 0 w 2000"/>
                              <a:gd name="T17" fmla="*/ 46007991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1" name="Rectangle 70"/>
                        <wps:cNvSpPr>
                          <a:spLocks noChangeArrowheads="1"/>
                        </wps:cNvSpPr>
                        <wps:spPr bwMode="auto">
                          <a:xfrm>
                            <a:off x="3562350" y="466090"/>
                            <a:ext cx="114554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Freeform 71"/>
                        <wps:cNvSpPr>
                          <a:spLocks/>
                        </wps:cNvSpPr>
                        <wps:spPr bwMode="auto">
                          <a:xfrm>
                            <a:off x="3562350" y="466090"/>
                            <a:ext cx="1136015" cy="807720"/>
                          </a:xfrm>
                          <a:custGeom>
                            <a:avLst/>
                            <a:gdLst>
                              <a:gd name="T0" fmla="*/ 0 w 2000"/>
                              <a:gd name="T1" fmla="*/ 46007991 h 1424"/>
                              <a:gd name="T2" fmla="*/ 46135800 w 2000"/>
                              <a:gd name="T3" fmla="*/ 0 h 1424"/>
                              <a:gd name="T4" fmla="*/ 599443344 w 2000"/>
                              <a:gd name="T5" fmla="*/ 0 h 1424"/>
                              <a:gd name="T6" fmla="*/ 645256520 w 2000"/>
                              <a:gd name="T7" fmla="*/ 46007991 h 1424"/>
                              <a:gd name="T8" fmla="*/ 645256520 w 2000"/>
                              <a:gd name="T9" fmla="*/ 412464997 h 1424"/>
                              <a:gd name="T10" fmla="*/ 599443344 w 2000"/>
                              <a:gd name="T11" fmla="*/ 458151376 h 1424"/>
                              <a:gd name="T12" fmla="*/ 46135800 w 2000"/>
                              <a:gd name="T13" fmla="*/ 458151376 h 1424"/>
                              <a:gd name="T14" fmla="*/ 0 w 2000"/>
                              <a:gd name="T15" fmla="*/ 412464997 h 1424"/>
                              <a:gd name="T16" fmla="*/ 0 w 2000"/>
                              <a:gd name="T17" fmla="*/ 46007991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noFill/>
                          <a:ln w="889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74"/>
                        <wps:cNvSpPr>
                          <a:spLocks noChangeArrowheads="1"/>
                        </wps:cNvSpPr>
                        <wps:spPr bwMode="auto">
                          <a:xfrm>
                            <a:off x="3665855" y="718820"/>
                            <a:ext cx="9315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498" w:rsidRDefault="00DD6498" w:rsidP="005C3252">
                              <w:pPr>
                                <w:jc w:val="center"/>
                                <w:rPr>
                                  <w:rFonts w:ascii="Calibri" w:hAnsi="Calibri" w:cs="Calibri"/>
                                  <w:color w:val="000000"/>
                                  <w:sz w:val="20"/>
                                  <w:szCs w:val="20"/>
                                  <w:lang w:val="en-US"/>
                                </w:rPr>
                              </w:pPr>
                              <w:r>
                                <w:rPr>
                                  <w:rFonts w:ascii="Calibri" w:hAnsi="Calibri" w:cs="Calibri"/>
                                  <w:color w:val="000000"/>
                                  <w:sz w:val="20"/>
                                  <w:szCs w:val="20"/>
                                  <w:lang w:val="en-US"/>
                                </w:rPr>
                                <w:t>Konsultimi</w:t>
                              </w:r>
                            </w:p>
                            <w:p w:rsidR="00DD6498" w:rsidRDefault="00DD6498" w:rsidP="005C3252">
                              <w:pPr>
                                <w:jc w:val="center"/>
                              </w:pPr>
                              <w:r>
                                <w:rPr>
                                  <w:rFonts w:ascii="Calibri" w:hAnsi="Calibri" w:cs="Calibri"/>
                                  <w:color w:val="000000"/>
                                  <w:sz w:val="20"/>
                                  <w:szCs w:val="20"/>
                                  <w:lang w:val="en-US"/>
                                </w:rPr>
                                <w:t>Ndër-Institucional</w:t>
                              </w:r>
                            </w:p>
                          </w:txbxContent>
                        </wps:txbx>
                        <wps:bodyPr rot="0" vert="horz" wrap="none" lIns="0" tIns="0" rIns="0" bIns="0" anchor="t" anchorCtr="0" upright="1">
                          <a:spAutoFit/>
                        </wps:bodyPr>
                      </wps:wsp>
                      <wps:wsp>
                        <wps:cNvPr id="34" name="Freeform 75"/>
                        <wps:cNvSpPr>
                          <a:spLocks/>
                        </wps:cNvSpPr>
                        <wps:spPr bwMode="auto">
                          <a:xfrm>
                            <a:off x="4898390" y="66675"/>
                            <a:ext cx="872490" cy="344805"/>
                          </a:xfrm>
                          <a:custGeom>
                            <a:avLst/>
                            <a:gdLst>
                              <a:gd name="T0" fmla="*/ 0 w 1374"/>
                              <a:gd name="T1" fmla="*/ 0 h 543"/>
                              <a:gd name="T2" fmla="*/ 466536672 w 1374"/>
                              <a:gd name="T3" fmla="*/ 0 h 543"/>
                              <a:gd name="T4" fmla="*/ 554037500 w 1374"/>
                              <a:gd name="T5" fmla="*/ 109709327 h 543"/>
                              <a:gd name="T6" fmla="*/ 466536672 w 1374"/>
                              <a:gd name="T7" fmla="*/ 219015310 h 543"/>
                              <a:gd name="T8" fmla="*/ 0 w 1374"/>
                              <a:gd name="T9" fmla="*/ 219015310 h 543"/>
                              <a:gd name="T10" fmla="*/ 87904057 w 1374"/>
                              <a:gd name="T11" fmla="*/ 109709327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76"/>
                        <wps:cNvSpPr>
                          <a:spLocks/>
                        </wps:cNvSpPr>
                        <wps:spPr bwMode="auto">
                          <a:xfrm>
                            <a:off x="4898390" y="66675"/>
                            <a:ext cx="872490" cy="344805"/>
                          </a:xfrm>
                          <a:custGeom>
                            <a:avLst/>
                            <a:gdLst>
                              <a:gd name="T0" fmla="*/ 0 w 1374"/>
                              <a:gd name="T1" fmla="*/ 0 h 543"/>
                              <a:gd name="T2" fmla="*/ 466536672 w 1374"/>
                              <a:gd name="T3" fmla="*/ 0 h 543"/>
                              <a:gd name="T4" fmla="*/ 554037500 w 1374"/>
                              <a:gd name="T5" fmla="*/ 109709327 h 543"/>
                              <a:gd name="T6" fmla="*/ 466536672 w 1374"/>
                              <a:gd name="T7" fmla="*/ 219015310 h 543"/>
                              <a:gd name="T8" fmla="*/ 0 w 1374"/>
                              <a:gd name="T9" fmla="*/ 219015310 h 543"/>
                              <a:gd name="T10" fmla="*/ 87904057 w 1374"/>
                              <a:gd name="T11" fmla="*/ 109709327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77"/>
                        <wps:cNvSpPr>
                          <a:spLocks noChangeArrowheads="1"/>
                        </wps:cNvSpPr>
                        <wps:spPr bwMode="auto">
                          <a:xfrm>
                            <a:off x="4761865" y="466090"/>
                            <a:ext cx="114554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Freeform 78"/>
                        <wps:cNvSpPr>
                          <a:spLocks/>
                        </wps:cNvSpPr>
                        <wps:spPr bwMode="auto">
                          <a:xfrm>
                            <a:off x="4761865" y="466090"/>
                            <a:ext cx="1136015" cy="807720"/>
                          </a:xfrm>
                          <a:custGeom>
                            <a:avLst/>
                            <a:gdLst>
                              <a:gd name="T0" fmla="*/ 0 w 2000"/>
                              <a:gd name="T1" fmla="*/ 46007991 h 1424"/>
                              <a:gd name="T2" fmla="*/ 46135800 w 2000"/>
                              <a:gd name="T3" fmla="*/ 0 h 1424"/>
                              <a:gd name="T4" fmla="*/ 599443344 w 2000"/>
                              <a:gd name="T5" fmla="*/ 0 h 1424"/>
                              <a:gd name="T6" fmla="*/ 645256520 w 2000"/>
                              <a:gd name="T7" fmla="*/ 46007991 h 1424"/>
                              <a:gd name="T8" fmla="*/ 645256520 w 2000"/>
                              <a:gd name="T9" fmla="*/ 412464997 h 1424"/>
                              <a:gd name="T10" fmla="*/ 599443344 w 2000"/>
                              <a:gd name="T11" fmla="*/ 458151376 h 1424"/>
                              <a:gd name="T12" fmla="*/ 46135800 w 2000"/>
                              <a:gd name="T13" fmla="*/ 458151376 h 1424"/>
                              <a:gd name="T14" fmla="*/ 0 w 2000"/>
                              <a:gd name="T15" fmla="*/ 412464997 h 1424"/>
                              <a:gd name="T16" fmla="*/ 0 w 2000"/>
                              <a:gd name="T17" fmla="*/ 46007991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8" name="Rectangle 79"/>
                        <wps:cNvSpPr>
                          <a:spLocks noChangeArrowheads="1"/>
                        </wps:cNvSpPr>
                        <wps:spPr bwMode="auto">
                          <a:xfrm>
                            <a:off x="4761865" y="466090"/>
                            <a:ext cx="114554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80"/>
                        <wps:cNvSpPr>
                          <a:spLocks/>
                        </wps:cNvSpPr>
                        <wps:spPr bwMode="auto">
                          <a:xfrm>
                            <a:off x="4761865" y="466090"/>
                            <a:ext cx="1136015" cy="807720"/>
                          </a:xfrm>
                          <a:custGeom>
                            <a:avLst/>
                            <a:gdLst>
                              <a:gd name="T0" fmla="*/ 0 w 2000"/>
                              <a:gd name="T1" fmla="*/ 46007991 h 1424"/>
                              <a:gd name="T2" fmla="*/ 46135800 w 2000"/>
                              <a:gd name="T3" fmla="*/ 0 h 1424"/>
                              <a:gd name="T4" fmla="*/ 599443344 w 2000"/>
                              <a:gd name="T5" fmla="*/ 0 h 1424"/>
                              <a:gd name="T6" fmla="*/ 645256520 w 2000"/>
                              <a:gd name="T7" fmla="*/ 46007991 h 1424"/>
                              <a:gd name="T8" fmla="*/ 645256520 w 2000"/>
                              <a:gd name="T9" fmla="*/ 412464997 h 1424"/>
                              <a:gd name="T10" fmla="*/ 599443344 w 2000"/>
                              <a:gd name="T11" fmla="*/ 458151376 h 1424"/>
                              <a:gd name="T12" fmla="*/ 46135800 w 2000"/>
                              <a:gd name="T13" fmla="*/ 458151376 h 1424"/>
                              <a:gd name="T14" fmla="*/ 0 w 2000"/>
                              <a:gd name="T15" fmla="*/ 412464997 h 1424"/>
                              <a:gd name="T16" fmla="*/ 0 w 2000"/>
                              <a:gd name="T17" fmla="*/ 46007991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noFill/>
                          <a:ln w="889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82"/>
                        <wps:cNvSpPr>
                          <a:spLocks noChangeArrowheads="1"/>
                        </wps:cNvSpPr>
                        <wps:spPr bwMode="auto">
                          <a:xfrm>
                            <a:off x="4865370" y="785495"/>
                            <a:ext cx="9340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498" w:rsidRDefault="00DD6498" w:rsidP="005C3252">
                              <w:r>
                                <w:rPr>
                                  <w:rFonts w:ascii="Calibri" w:hAnsi="Calibri" w:cs="Calibri"/>
                                  <w:color w:val="000000"/>
                                  <w:sz w:val="20"/>
                                  <w:szCs w:val="20"/>
                                  <w:lang w:val="en-US"/>
                                </w:rPr>
                                <w:t>Konsultimit Publik</w:t>
                              </w:r>
                            </w:p>
                          </w:txbxContent>
                        </wps:txbx>
                        <wps:bodyPr rot="0" vert="horz" wrap="none" lIns="0" tIns="0" rIns="0" bIns="0" anchor="t" anchorCtr="0" upright="1">
                          <a:spAutoFit/>
                        </wps:bodyPr>
                      </wps:wsp>
                    </wpc:wpc>
                  </a:graphicData>
                </a:graphic>
              </wp:inline>
            </w:drawing>
          </mc:Choice>
          <mc:Fallback>
            <w:pict>
              <v:group id="Canvas 41" o:spid="_x0000_s1026" editas="canvas" style="width:468pt;height:103.15pt;mso-position-horizontal-relative:char;mso-position-vertical-relative:line" coordsize="59436,1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3100;visibility:visible;mso-wrap-style:square" stroked="t">
                  <v:fill o:detectmouseclick="t"/>
                  <v:path o:connecttype="none"/>
                </v:shape>
                <v:shape id="Freeform 35" o:spid="_x0000_s1028" style="position:absolute;left:1543;top:666;width:8724;height:3448;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yz8AA&#10;AADaAAAADwAAAGRycy9kb3ducmV2LnhtbESPQWsCMRSE70L/Q3gFb5q1B5GtUYog9GApWu35sXkm&#10;wc3LksR1+++NIPQ4zMw3zHI9+Fb0FJMLrGA2rUAQN0E7NgqOP9vJAkTKyBrbwKTgjxKsVy+jJdY6&#10;3HhP/SEbUSCcalRgc+5qKVNjyWOaho64eOcQPeYio5E64q3AfSvfqmouPTouCxY72lhqLoerV7Bz&#10;xn5ffk9abmKvZ9uv89G4Xqnx6/DxDiLTkP/Dz/anVjCHx5VyA+T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cyz8AAAADaAAAADwAAAAAAAAAAAAAAAACYAgAAZHJzL2Rvd25y&#10;ZXYueG1sUEsFBgAAAAAEAAQA9QAAAIUDAAAAAA==&#10;" path="m,l1157,r217,272l1157,543,,543,219,272,,xe" fillcolor="#4472c4" stroked="f">
                  <v:path arrowok="t" o:connecttype="custom" o:connectlocs="0,0;2147483646,0;2147483646,2147483646;2147483646,2147483646;0,2147483646;2147483646,2147483646;0,0" o:connectangles="0,0,0,0,0,0,0"/>
                </v:shape>
                <v:shape id="Freeform 36" o:spid="_x0000_s1029" style="position:absolute;left:1543;top:666;width:8724;height:3448;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PYMQA&#10;AADaAAAADwAAAGRycy9kb3ducmV2LnhtbESPQWvCQBSE70L/w/IKvUjdtIiW6BpSoRBKCWrt/bH7&#10;TILZtyG7jem/dwuCx2FmvmHW2WhbMVDvG8cKXmYJCGLtTMOVguP3x/MbCB+QDbaOScEfecg2D5M1&#10;psZdeE/DIVQiQtinqKAOoUul9Lomi37mOuLonVxvMUTZV9L0eIlw28rXJFlIiw3HhRo72takz4df&#10;q2A/1z/v0zI/fi1lftoWO9K7z1Kpp8cxX4EINIZ7+NYujIIl/F+JN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j2DEAAAA2gAAAA8AAAAAAAAAAAAAAAAAmAIAAGRycy9k&#10;b3ducmV2LnhtbFBLBQYAAAAABAAEAPUAAACJAwAAAAA=&#10;" path="m,l1157,r217,272l1157,543,,543,219,272,,xe" filled="f" strokecolor="white" strokeweight=".7pt">
                  <v:stroke joinstyle="miter"/>
                  <v:path arrowok="t" o:connecttype="custom" o:connectlocs="0,0;2147483646,0;2147483646,2147483646;2147483646,2147483646;0,2147483646;2147483646,2147483646;0,0" o:connectangles="0,0,0,0,0,0,0"/>
                </v:shape>
                <v:rect id="Rectangle 37" o:spid="_x0000_s1030" style="position:absolute;top:4660;width:11449;height:8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shape id="Freeform 38" o:spid="_x0000_s1031" style="position:absolute;top:4660;width:11360;height:8078;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nvL0A&#10;AADaAAAADwAAAGRycy9kb3ducmV2LnhtbESPzQrCMBCE74LvEFbwpokeRKtRiiiKJ/8eYGnWtths&#10;ShO1vr0RBI/DzHzDLFatrcSTGl861jAaKhDEmTMl5xqul+1gCsIHZIOVY9LwJg+rZbezwMS4F5/o&#10;eQ65iBD2CWooQqgTKX1WkEU/dDVx9G6usRiibHJpGnxFuK3kWKmJtFhyXCiwpnVB2f38sBrWKbXV&#10;To39YXN735VSeZaejlr3e206BxGoDf/wr703GmbwvRJv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GznvL0AAADaAAAADwAAAAAAAAAAAAAAAACYAgAAZHJzL2Rvd25yZXYu&#10;eG1sUEsFBgAAAAAEAAQA9QAAAIIDAAAAAA==&#10;" path="m,143c,64,64,,143,l1858,v79,,142,64,142,143l2000,1282v,79,-63,142,-142,142l143,1424c64,1424,,1361,,1282l,143xe" strokeweight="0">
                  <v:path arrowok="t" o:connecttype="custom" o:connectlocs="0,2147483646;2147483646,0;2147483646,0;2147483646,2147483646;2147483646,2147483646;2147483646,2147483646;2147483646,2147483646;0,2147483646;0,2147483646" o:connectangles="0,0,0,0,0,0,0,0,0"/>
                </v:shape>
                <v:rect id="Rectangle 39" o:spid="_x0000_s1032" style="position:absolute;top:4660;width:11449;height:8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shape id="Freeform 40" o:spid="_x0000_s1033" style="position:absolute;top:4660;width:11360;height:8078;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TQcAA&#10;AADbAAAADwAAAGRycy9kb3ducmV2LnhtbERPS4vCMBC+L/gfwix4W1PFx1KbigqCeLOK7HFoxrZs&#10;MylNbOu/NwsL3ubje06yGUwtOmpdZVnBdBKBIM6trrhQcL0cvr5BOI+ssbZMCp7kYJOOPhKMte35&#10;TF3mCxFC2MWooPS+iaV0eUkG3cQ2xIG729agD7AtpG6xD+GmlrMoWkqDFYeGEhval5T/Zg+joHuc&#10;Vwfe77LFz/Ey31X9bXFyRqnx57Bdg/A0+Lf4333UYf4U/n4JB8j0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CTQcAAAADbAAAADwAAAAAAAAAAAAAAAACYAgAAZHJzL2Rvd25y&#10;ZXYueG1sUEsFBgAAAAAEAAQA9QAAAIUDAAAAAA==&#10;" path="m,143c,64,64,,143,l1858,v79,,142,64,142,143l2000,1282v,79,-63,142,-142,142l143,1424c64,1424,,1361,,1282l,143xe" filled="f" strokecolor="#4472c4" strokeweight=".7pt">
                  <v:stroke joinstyle="miter"/>
                  <v:path arrowok="t" o:connecttype="custom" o:connectlocs="0,2147483646;2147483646,0;2147483646,0;2147483646,2147483646;2147483646,2147483646;2147483646,2147483646;2147483646,2147483646;0,2147483646;0,2147483646" o:connectangles="0,0,0,0,0,0,0,0,0"/>
                </v:shape>
                <v:rect id="Rectangle 41" o:spid="_x0000_s1034" style="position:absolute;left:882;top:6489;width:9385;height:46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DD6498" w:rsidRDefault="00DD6498" w:rsidP="005C3252">
                        <w:pPr>
                          <w:jc w:val="center"/>
                          <w:rPr>
                            <w:rFonts w:ascii="Calibri" w:hAnsi="Calibri" w:cs="Calibri"/>
                            <w:color w:val="000000"/>
                            <w:sz w:val="20"/>
                            <w:szCs w:val="20"/>
                            <w:lang w:val="en-US"/>
                          </w:rPr>
                        </w:pPr>
                        <w:r>
                          <w:rPr>
                            <w:rFonts w:ascii="Calibri" w:hAnsi="Calibri" w:cs="Calibri"/>
                            <w:color w:val="000000"/>
                            <w:sz w:val="20"/>
                            <w:szCs w:val="20"/>
                            <w:lang w:val="en-US"/>
                          </w:rPr>
                          <w:t>Mbledhja, studimi</w:t>
                        </w:r>
                      </w:p>
                      <w:p w:rsidR="00DD6498" w:rsidRDefault="00DD6498" w:rsidP="005C3252">
                        <w:pPr>
                          <w:jc w:val="center"/>
                          <w:rPr>
                            <w:rFonts w:ascii="Calibri" w:hAnsi="Calibri" w:cs="Calibri"/>
                            <w:color w:val="000000"/>
                            <w:sz w:val="20"/>
                            <w:szCs w:val="20"/>
                            <w:lang w:val="en-US"/>
                          </w:rPr>
                        </w:pPr>
                        <w:r>
                          <w:rPr>
                            <w:rFonts w:ascii="Calibri" w:hAnsi="Calibri" w:cs="Calibri"/>
                            <w:color w:val="000000"/>
                            <w:sz w:val="20"/>
                            <w:szCs w:val="20"/>
                            <w:lang w:val="en-US"/>
                          </w:rPr>
                          <w:t>dhe analiza e të</w:t>
                        </w:r>
                      </w:p>
                      <w:p w:rsidR="00DD6498" w:rsidRDefault="00DD6498" w:rsidP="005C3252">
                        <w:pPr>
                          <w:jc w:val="center"/>
                        </w:pPr>
                        <w:r>
                          <w:rPr>
                            <w:rFonts w:ascii="Calibri" w:hAnsi="Calibri" w:cs="Calibri"/>
                            <w:color w:val="000000"/>
                            <w:sz w:val="20"/>
                            <w:szCs w:val="20"/>
                            <w:lang w:val="en-US"/>
                          </w:rPr>
                          <w:t>dhënave.</w:t>
                        </w:r>
                      </w:p>
                    </w:txbxContent>
                  </v:textbox>
                </v:rect>
                <v:shape id="Freeform 46" o:spid="_x0000_s1035" style="position:absolute;left:13176;top:666;width:8725;height:3448;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2mEr8A&#10;AADbAAAADwAAAGRycy9kb3ducmV2LnhtbERPS2sCMRC+F/ofwgjeatYKIlujiCD00FJ89TxsxiS4&#10;mSxJum7/fVMQvM3H95zlevCt6CkmF1jBdFKBIG6CdmwUnI67lwWIlJE1toFJwS8lWK+en5ZY63Dj&#10;PfWHbEQJ4VSjAptzV0uZGkse0yR0xIW7hOgxFxiN1BFvJdy38rWq5tKj49JgsaOtpeZ6+PEKPpyx&#10;X9fvs5bb2Ovp7vNyMq5XajwaNm8gMg35Ib6733WZP4P/X8o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aYSvwAAANsAAAAPAAAAAAAAAAAAAAAAAJgCAABkcnMvZG93bnJl&#10;di54bWxQSwUGAAAAAAQABAD1AAAAhAMAAAAA&#10;" path="m,l1157,r217,272l1157,543,,543,218,272,,xe" fillcolor="#4472c4" stroked="f">
                  <v:path arrowok="t" o:connecttype="custom" o:connectlocs="0,0;2147483646,0;2147483646,2147483646;2147483646,2147483646;0,2147483646;2147483646,2147483646;0,0" o:connectangles="0,0,0,0,0,0,0"/>
                </v:shape>
                <v:shape id="Freeform 47" o:spid="_x0000_s1036" style="position:absolute;left:13176;top:666;width:8725;height:3448;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RZ8EA&#10;AADbAAAADwAAAGRycy9kb3ducmV2LnhtbERPTYvCMBC9C/sfwgheZE1dxF2qUbrCgoiIunofkrEt&#10;NpPSRK3/3giCt3m8z5nOW1uJKzW+dKxgOEhAEGtnSs4VHP7/Pn9A+IBssHJMCu7kYT776EwxNe7G&#10;O7ruQy5iCPsUFRQh1KmUXhdk0Q9cTRy5k2sshgibXJoGbzHcVvIrScbSYsmxocCaFgXp8/5iFexG&#10;+vjb32SH9bfMTovllvR2tVGq122zCYhAbXiLX+6lifNH8PwlH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N0WfBAAAA2wAAAA8AAAAAAAAAAAAAAAAAmAIAAGRycy9kb3du&#10;cmV2LnhtbFBLBQYAAAAABAAEAPUAAACGAwAAAAA=&#10;" path="m,l1157,r217,272l1157,543,,543,218,272,,xe" filled="f" strokecolor="white" strokeweight=".7pt">
                  <v:stroke joinstyle="miter"/>
                  <v:path arrowok="t" o:connecttype="custom" o:connectlocs="0,0;2147483646,0;2147483646,2147483646;2147483646,2147483646;0,2147483646;2147483646,2147483646;0,0" o:connectangles="0,0,0,0,0,0,0"/>
                </v:shape>
                <v:rect id="Rectangle 48" o:spid="_x0000_s1037" style="position:absolute;left:11722;top:4660;width:11455;height:8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Freeform 49" o:spid="_x0000_s1038" style="position:absolute;left:11722;top:4660;width:11360;height:8078;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ID8rsA&#10;AADbAAAADwAAAGRycy9kb3ducmV2LnhtbERPSwrCMBDdC94hjODOJroQqUYpoiiu/B1gaMa22ExK&#10;E7Xe3giCu3m87yxWna3Fk1pfOdYwThQI4tyZigsN18t2NAPhA7LB2jFpeJOH1bLfW2Bq3ItP9DyH&#10;QsQQ9ilqKENoUil9XpJFn7iGOHI311oMEbaFNC2+Yrit5USpqbRYcWwosaF1Sfn9/LAa1hl19U5N&#10;/GFze9+VUkWenY5aDwddNgcRqAt/8c+9N3H+FL6/xAPk8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wyA/K7AAAA2wAAAA8AAAAAAAAAAAAAAAAAmAIAAGRycy9kb3ducmV2Lnht&#10;bFBLBQYAAAAABAAEAPUAAACAAwAAAAA=&#10;" path="m,143c,64,64,,143,l1858,v79,,142,64,142,143l2000,1282v,79,-63,142,-142,142l143,1424c64,1424,,1361,,1282l,143xe" strokeweight="0">
                  <v:path arrowok="t" o:connecttype="custom" o:connectlocs="0,2147483646;2147483646,0;2147483646,0;2147483646,2147483646;2147483646,2147483646;2147483646,2147483646;2147483646,2147483646;0,2147483646;0,2147483646" o:connectangles="0,0,0,0,0,0,0,0,0"/>
                </v:shape>
                <v:rect id="Rectangle 50" o:spid="_x0000_s1039" style="position:absolute;left:11722;top:4660;width:11455;height:8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shape id="Freeform 51" o:spid="_x0000_s1040" style="position:absolute;left:11722;top:4660;width:11360;height:8078;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63MMA&#10;AADbAAAADwAAAGRycy9kb3ducmV2LnhtbESPQWvCQBCF7wX/wzKCt7qpaJXUVVQQpDejiMchO01C&#10;s7Mhuybx3zuHQm8zvDfvfbPeDq5WHbWh8mzgY5qAIs69rbgwcL0c31egQkS2WHsmA08KsN2M3taY&#10;Wt/zmbosFkpCOKRooIyxSbUOeUkOw9Q3xKL9+NZhlLUttG2xl3BX61mSfGqHFUtDiQ0dSsp/s4cz&#10;0D3OyyMf9tnifrrM91V/W3wHZ8xkPOy+QEUa4r/57/pkBV9g5RcZQG9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o63MMAAADbAAAADwAAAAAAAAAAAAAAAACYAgAAZHJzL2Rv&#10;d25yZXYueG1sUEsFBgAAAAAEAAQA9QAAAIgDAAAAAA==&#10;" path="m,143c,64,64,,143,l1858,v79,,142,64,142,143l2000,1282v,79,-63,142,-142,142l143,1424c64,1424,,1361,,1282l,143xe" filled="f" strokecolor="#4472c4" strokeweight=".7pt">
                  <v:stroke joinstyle="miter"/>
                  <v:path arrowok="t" o:connecttype="custom" o:connectlocs="0,2147483646;2147483646,0;2147483646,0;2147483646,2147483646;2147483646,2147483646;2147483646,2147483646;2147483646,2147483646;0,2147483646;0,2147483646" o:connectangles="0,0,0,0,0,0,0,0,0"/>
                </v:shape>
                <v:rect id="Rectangle 55" o:spid="_x0000_s1041" style="position:absolute;left:12585;top:6997;width:9316;height:30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DD6498" w:rsidRDefault="00DD6498" w:rsidP="005C3252">
                        <w:pPr>
                          <w:jc w:val="center"/>
                          <w:rPr>
                            <w:rFonts w:ascii="Calibri" w:hAnsi="Calibri" w:cs="Calibri"/>
                            <w:color w:val="000000"/>
                            <w:sz w:val="20"/>
                            <w:szCs w:val="20"/>
                            <w:lang w:val="en-US"/>
                          </w:rPr>
                        </w:pPr>
                        <w:r>
                          <w:rPr>
                            <w:rFonts w:ascii="Calibri" w:hAnsi="Calibri" w:cs="Calibri"/>
                            <w:color w:val="000000"/>
                            <w:sz w:val="20"/>
                            <w:szCs w:val="20"/>
                            <w:lang w:val="en-US"/>
                          </w:rPr>
                          <w:t>Diskutimi</w:t>
                        </w:r>
                      </w:p>
                      <w:p w:rsidR="00DD6498" w:rsidRDefault="00DD6498" w:rsidP="005C3252">
                        <w:pPr>
                          <w:jc w:val="center"/>
                        </w:pPr>
                        <w:r>
                          <w:rPr>
                            <w:rFonts w:ascii="Calibri" w:hAnsi="Calibri" w:cs="Calibri"/>
                            <w:color w:val="000000"/>
                            <w:sz w:val="20"/>
                            <w:szCs w:val="20"/>
                            <w:lang w:val="en-US"/>
                          </w:rPr>
                          <w:t>Ndër-Institucional</w:t>
                        </w:r>
                      </w:p>
                    </w:txbxContent>
                  </v:textbox>
                </v:rect>
                <v:shape id="Freeform 56" o:spid="_x0000_s1042" style="position:absolute;left:25082;top:666;width:8725;height:3448;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y2L4A&#10;AADbAAAADwAAAGRycy9kb3ducmV2LnhtbERPy2oCMRTdF/oP4Ra6qxldFJkapQiCC0V8tOvL5JoE&#10;JzdDEsfx781CcHk479li8K3oKSYXWMF4VIEgboJ2bBScjquvKYiUkTW2gUnBnRIs5u9vM6x1uPGe&#10;+kM2ooRwqlGBzbmrpUyNJY9pFDriwp1D9JgLjEbqiLcS7ls5qapv6dFxabDY0dJSczlcvYKNM3Z3&#10;+f/Tchl7PV5tzyfjeqU+P4bfHxCZhvwSP91rrWBS1pcv5QfI+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Rz8ti+AAAA2wAAAA8AAAAAAAAAAAAAAAAAmAIAAGRycy9kb3ducmV2&#10;LnhtbFBLBQYAAAAABAAEAPUAAACDAwAAAAA=&#10;" path="m,l1157,r217,272l1157,543,,543,218,272,,xe" fillcolor="#4472c4" stroked="f">
                  <v:path arrowok="t" o:connecttype="custom" o:connectlocs="0,0;2147483646,0;2147483646,2147483646;2147483646,2147483646;0,2147483646;2147483646,2147483646;0,0" o:connectangles="0,0,0,0,0,0,0"/>
                </v:shape>
                <v:shape id="Freeform 57" o:spid="_x0000_s1043" style="position:absolute;left:25082;top:666;width:8725;height:3448;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a4QsMA&#10;AADbAAAADwAAAGRycy9kb3ducmV2LnhtbESPQYvCMBSE78L+h/AWvIimiujSNUpXEERE1NX7I3m2&#10;ZZuX0mS1/nsjCB6HmfmGmS1aW4krNb50rGA4SEAQa2dKzhWcflf9LxA+IBusHJOCO3lYzD86M0yN&#10;u/GBrseQiwhhn6KCIoQ6ldLrgiz6gauJo3dxjcUQZZNL0+Atwm0lR0kykRZLjgsF1rQsSP8d/62C&#10;w1iff3q77LSdyuyyXO9J7zc7pbqfbfYNIlAb3uFXe20UjIb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a4QsMAAADbAAAADwAAAAAAAAAAAAAAAACYAgAAZHJzL2Rv&#10;d25yZXYueG1sUEsFBgAAAAAEAAQA9QAAAIgDAAAAAA==&#10;" path="m,l1157,r217,272l1157,543,,543,218,272,,xe" filled="f" strokecolor="white" strokeweight=".7pt">
                  <v:stroke joinstyle="miter"/>
                  <v:path arrowok="t" o:connecttype="custom" o:connectlocs="0,0;2147483646,0;2147483646,2147483646;2147483646,2147483646;0,2147483646;2147483646,2147483646;0,0" o:connectangles="0,0,0,0,0,0,0"/>
                </v:shape>
                <v:rect id="Rectangle 58" o:spid="_x0000_s1044" style="position:absolute;left:23628;top:4660;width:11449;height:8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shape id="Freeform 59" o:spid="_x0000_s1045" style="position:absolute;left:23628;top:4660;width:11360;height:8078;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lq18EA&#10;AADbAAAADwAAAGRycy9kb3ducmV2LnhtbESP0YrCMBRE3xf8h3AXfNsmW2GRrqkUURSfVt0PuDTX&#10;trS5KU3U+vdGEHwcZuYMs1iOthNXGnzjWMN3okAQl840XGn4P22+5iB8QDbYOSYNd/KwzCcfC8yM&#10;u/GBrsdQiQhhn6GGOoQ+k9KXNVn0ieuJo3d2g8UQ5VBJM+Atwm0nU6V+pMWG40KNPa1qKtvjxWpY&#10;FTR2W5X6/fp8b5VSVVkc/rSefo7FL4hAY3iHX+2d0ZDO4Pkl/g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patfBAAAA2wAAAA8AAAAAAAAAAAAAAAAAmAIAAGRycy9kb3du&#10;cmV2LnhtbFBLBQYAAAAABAAEAPUAAACGAwAAAAA=&#10;" path="m,143c,64,64,,143,l1858,v79,,142,64,142,143l2000,1282v,79,-63,142,-142,142l143,1424c64,1424,,1361,,1282l,143xe" strokeweight="0">
                  <v:path arrowok="t" o:connecttype="custom" o:connectlocs="0,2147483646;2147483646,0;2147483646,0;2147483646,2147483646;2147483646,2147483646;2147483646,2147483646;2147483646,2147483646;0,2147483646;0,2147483646" o:connectangles="0,0,0,0,0,0,0,0,0"/>
                </v:shape>
                <v:rect id="Rectangle 60" o:spid="_x0000_s1046" style="position:absolute;left:23628;top:4660;width:11449;height:8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shape id="Freeform 61" o:spid="_x0000_s1047" style="position:absolute;left:23628;top:4660;width:11360;height:8078;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f/8IA&#10;AADbAAAADwAAAGRycy9kb3ducmV2LnhtbESPQYvCMBSE7wv+h/AEb2uq2FWqUVQQxJtVxOOjebbF&#10;5qU0sa3/3iws7HGYmW+Y1aY3lWipcaVlBZNxBII4s7rkXMH1cvhegHAeWWNlmRS8ycFmPfhaYaJt&#10;x2dqU5+LAGGXoILC+zqR0mUFGXRjWxMH72Ebgz7IJpe6wS7ATSWnUfQjDZYcFgqsaV9Q9kxfRkH7&#10;Os8PvN+l8f14me3K7hafnFFqNOy3SxCeev8f/msftYJpDL9fwg+Q6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1//wgAAANsAAAAPAAAAAAAAAAAAAAAAAJgCAABkcnMvZG93&#10;bnJldi54bWxQSwUGAAAAAAQABAD1AAAAhwMAAAAA&#10;" path="m,143c,64,64,,143,l1858,v79,,142,64,142,143l2000,1282v,79,-63,142,-142,142l143,1424c64,1424,,1361,,1282l,143xe" filled="f" strokecolor="#4472c4" strokeweight=".7pt">
                  <v:stroke joinstyle="miter"/>
                  <v:path arrowok="t" o:connecttype="custom" o:connectlocs="0,2147483646;2147483646,0;2147483646,0;2147483646,2147483646;2147483646,2147483646;2147483646,2147483646;2147483646,2147483646;0,2147483646;0,2147483646" o:connectangles="0,0,0,0,0,0,0,0,0"/>
                </v:shape>
                <v:rect id="Rectangle 65" o:spid="_x0000_s1048" style="position:absolute;left:24187;top:7854;width:10172;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DD6498" w:rsidRDefault="00DD6498" w:rsidP="005C3252">
                        <w:r>
                          <w:rPr>
                            <w:rFonts w:ascii="Calibri" w:hAnsi="Calibri" w:cs="Calibri"/>
                            <w:color w:val="000000"/>
                            <w:sz w:val="20"/>
                            <w:szCs w:val="20"/>
                            <w:lang w:val="en-US"/>
                          </w:rPr>
                          <w:t>Hartimi i Strategjisë</w:t>
                        </w:r>
                      </w:p>
                    </w:txbxContent>
                  </v:textbox>
                </v:rect>
                <v:shape id="Freeform 66" o:spid="_x0000_s1049" style="position:absolute;left:37077;top:666;width:8725;height:3448;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pqrMIA&#10;AADbAAAADwAAAGRycy9kb3ducmV2LnhtbESPT2sCMRTE7wW/Q3iCt5rVg8rWKEUQelCKf9rzY/NM&#10;gpuXJUnX7bdvCoUeh5n5DbPeDr4VPcXkAiuYTSsQxE3Qjo2C62X/vAKRMrLGNjAp+KYE283oaY21&#10;Dg8+UX/ORhQIpxoV2Jy7WsrUWPKYpqEjLt4tRI+5yGikjvgocN/KeVUtpEfHZcFiRztLzf385RUc&#10;nLHv988PLXex17P98XY1rldqMh5eX0BkGvJ/+K/9phXMl/D7pfw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mqswgAAANsAAAAPAAAAAAAAAAAAAAAAAJgCAABkcnMvZG93&#10;bnJldi54bWxQSwUGAAAAAAQABAD1AAAAhwMAAAAA&#10;" path="m,l1157,r217,272l1157,543,,543,218,272,,xe" fillcolor="#4472c4" stroked="f">
                  <v:path arrowok="t" o:connecttype="custom" o:connectlocs="0,0;2147483646,0;2147483646,2147483646;2147483646,2147483646;0,2147483646;2147483646,2147483646;0,0" o:connectangles="0,0,0,0,0,0,0"/>
                </v:shape>
                <v:shape id="Freeform 67" o:spid="_x0000_s1050" style="position:absolute;left:37077;top:666;width:8725;height:3448;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wR38AA&#10;AADbAAAADwAAAGRycy9kb3ducmV2LnhtbERPTYvCMBC9C/sfwgheRNMVcaUapSsIIotUV+9DMrbF&#10;ZlKarNZ/bw4LHh/ve7nubC3u1PrKsYLPcQKCWDtTcaHg/LsdzUH4gGywdkwKnuRhvfroLTE17sFH&#10;up9CIWII+xQVlCE0qZRel2TRj11DHLmray2GCNtCmhYfMdzWcpIkM2mx4thQYkObkvTt9GcVHKf6&#10;8j08ZOefL5ldN7ucdL4/KDXod9kCRKAuvMX/7p1RMIlj45f4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GwR38AAAADbAAAADwAAAAAAAAAAAAAAAACYAgAAZHJzL2Rvd25y&#10;ZXYueG1sUEsFBgAAAAAEAAQA9QAAAIUDAAAAAA==&#10;" path="m,l1157,r217,272l1157,543,,543,218,272,,xe" filled="f" strokecolor="white" strokeweight=".7pt">
                  <v:stroke joinstyle="miter"/>
                  <v:path arrowok="t" o:connecttype="custom" o:connectlocs="0,0;2147483646,0;2147483646,2147483646;2147483646,2147483646;0,2147483646;2147483646,2147483646;0,0" o:connectangles="0,0,0,0,0,0,0"/>
                </v:shape>
                <v:rect id="Rectangle 68" o:spid="_x0000_s1051" style="position:absolute;left:35623;top:4660;width:11455;height:8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shape id="Freeform 69" o:spid="_x0000_s1052" style="position:absolute;left:35623;top:4660;width:11360;height:8078;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ifbsA&#10;AADbAAAADwAAAGRycy9kb3ducmV2LnhtbERPSwrCMBDdC94hjODOJiqIVKMUURRX/g4wNGNbbCal&#10;iVpvbxaCy8f7L9edrcWLWl851jBOFAji3JmKCw236240B+EDssHaMWn4kIf1qt9bYmrcm8/0uoRC&#10;xBD2KWooQ2hSKX1ekkWfuIY4cnfXWgwRtoU0Lb5juK3lRKmZtFhxbCixoU1J+ePytBo2GXX1Xk38&#10;cXv/PJRSRZ6dT1oPB122ABGoC3/xz30wGqZxffwSf4B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ciYn27AAAA2wAAAA8AAAAAAAAAAAAAAAAAmAIAAGRycy9kb3ducmV2Lnht&#10;bFBLBQYAAAAABAAEAPUAAACAAwAAAAA=&#10;" path="m,143c,64,64,,143,l1858,v79,,142,64,142,143l2000,1282v,79,-63,142,-142,142l143,1424c64,1424,,1361,,1282l,143xe" strokeweight="0">
                  <v:path arrowok="t" o:connecttype="custom" o:connectlocs="0,2147483646;2147483646,0;2147483646,0;2147483646,2147483646;2147483646,2147483646;2147483646,2147483646;2147483646,2147483646;0,2147483646;0,2147483646" o:connectangles="0,0,0,0,0,0,0,0,0"/>
                </v:shape>
                <v:rect id="Rectangle 70" o:spid="_x0000_s1053" style="position:absolute;left:35623;top:4660;width:11455;height:8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shape id="Freeform 71" o:spid="_x0000_s1054" style="position:absolute;left:35623;top:4660;width:11360;height:8078;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RVsQA&#10;AADbAAAADwAAAGRycy9kb3ducmV2LnhtbESPS2vDMBCE74X8B7GB3ho5rza4UUJiMJje4pSS42Jt&#10;bRNrZSz50X8fFQo9DjPzDbM/TqYRA3WutqxguYhAEBdW11wq+LymLzsQziNrbCyTgh9ycDzMnvYY&#10;azvyhYbclyJA2MWooPK+jaV0RUUG3cK2xMH7tp1BH2RXSt3hGOCmkasoepUGaw4LFbaUVFTc894o&#10;GPrLW8rJOd/esuvmXI9f2w9nlHqeT6d3EJ4m/x/+a2dawXoFv1/CD5CH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nUVbEAAAA2wAAAA8AAAAAAAAAAAAAAAAAmAIAAGRycy9k&#10;b3ducmV2LnhtbFBLBQYAAAAABAAEAPUAAACJAwAAAAA=&#10;" path="m,143c,64,64,,143,l1858,v79,,142,64,142,143l2000,1282v,79,-63,142,-142,142l143,1424c64,1424,,1361,,1282l,143xe" filled="f" strokecolor="#4472c4" strokeweight=".7pt">
                  <v:stroke joinstyle="miter"/>
                  <v:path arrowok="t" o:connecttype="custom" o:connectlocs="0,2147483646;2147483646,0;2147483646,0;2147483646,2147483646;2147483646,2147483646;2147483646,2147483646;2147483646,2147483646;0,2147483646;0,2147483646" o:connectangles="0,0,0,0,0,0,0,0,0"/>
                </v:shape>
                <v:rect id="Rectangle 74" o:spid="_x0000_s1055" style="position:absolute;left:36658;top:7188;width:9316;height:30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DD6498" w:rsidRDefault="00DD6498" w:rsidP="005C3252">
                        <w:pPr>
                          <w:jc w:val="center"/>
                          <w:rPr>
                            <w:rFonts w:ascii="Calibri" w:hAnsi="Calibri" w:cs="Calibri"/>
                            <w:color w:val="000000"/>
                            <w:sz w:val="20"/>
                            <w:szCs w:val="20"/>
                            <w:lang w:val="en-US"/>
                          </w:rPr>
                        </w:pPr>
                        <w:r>
                          <w:rPr>
                            <w:rFonts w:ascii="Calibri" w:hAnsi="Calibri" w:cs="Calibri"/>
                            <w:color w:val="000000"/>
                            <w:sz w:val="20"/>
                            <w:szCs w:val="20"/>
                            <w:lang w:val="en-US"/>
                          </w:rPr>
                          <w:t>Konsultimi</w:t>
                        </w:r>
                      </w:p>
                      <w:p w:rsidR="00DD6498" w:rsidRDefault="00DD6498" w:rsidP="005C3252">
                        <w:pPr>
                          <w:jc w:val="center"/>
                        </w:pPr>
                        <w:r>
                          <w:rPr>
                            <w:rFonts w:ascii="Calibri" w:hAnsi="Calibri" w:cs="Calibri"/>
                            <w:color w:val="000000"/>
                            <w:sz w:val="20"/>
                            <w:szCs w:val="20"/>
                            <w:lang w:val="en-US"/>
                          </w:rPr>
                          <w:t>Ndër-Institucional</w:t>
                        </w:r>
                      </w:p>
                    </w:txbxContent>
                  </v:textbox>
                </v:rect>
                <v:shape id="Freeform 75" o:spid="_x0000_s1056" style="position:absolute;left:48983;top:666;width:8725;height:3448;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iBsIA&#10;AADbAAAADwAAAGRycy9kb3ducmV2LnhtbESPQWsCMRSE70L/Q3iF3jRrK6WsRhFB8GApWtvzY/NM&#10;gpuXJUnX7b9vBKHHYWa+YRarwbeip5hcYAXTSQWCuAnasVFw+tyO30CkjKyxDUwKfinBavkwWmCt&#10;w5UP1B+zEQXCqUYFNueuljI1ljymSeiIi3cO0WMuMhqpI14L3LfyuapepUfHZcFiRxtLzeX44xXs&#10;nbEfl+8vLTex19Pt+/lkXK/U0+OwnoPINOT/8L290wpeZnD7U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kWIGwgAAANsAAAAPAAAAAAAAAAAAAAAAAJgCAABkcnMvZG93&#10;bnJldi54bWxQSwUGAAAAAAQABAD1AAAAhwMAAAAA&#10;" path="m,l1157,r217,272l1157,543,,543,218,272,,xe" fillcolor="#4472c4" stroked="f">
                  <v:path arrowok="t" o:connecttype="custom" o:connectlocs="0,0;2147483646,0;2147483646,2147483646;2147483646,2147483646;0,2147483646;2147483646,2147483646;0,0" o:connectangles="0,0,0,0,0,0,0"/>
                </v:shape>
                <v:shape id="Freeform 76" o:spid="_x0000_s1057" style="position:absolute;left:48983;top:666;width:8725;height:3448;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QonMUA&#10;AADbAAAADwAAAGRycy9kb3ducmV2LnhtbESPW2sCMRSE34X+h3AKfRE3W21r2RplFQQpIl7fD8nZ&#10;C92cLJtUt/++KRR8HGbmG2a26G0jrtT52rGC5yQFQaydqblUcD6tR+8gfEA22DgmBT/kYTF/GMww&#10;M+7GB7oeQykihH2GCqoQ2kxKryuy6BPXEkevcJ3FEGVXStPhLcJtI8dp+iYt1hwXKmxpVZH+On5b&#10;BYcXfVkOd/l5O5V5sdrsSe8/d0o9Pfb5B4hAfbiH/9sbo2DyCn9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CicxQAAANsAAAAPAAAAAAAAAAAAAAAAAJgCAABkcnMv&#10;ZG93bnJldi54bWxQSwUGAAAAAAQABAD1AAAAigMAAAAA&#10;" path="m,l1157,r217,272l1157,543,,543,218,272,,xe" filled="f" strokecolor="white" strokeweight=".7pt">
                  <v:stroke joinstyle="miter"/>
                  <v:path arrowok="t" o:connecttype="custom" o:connectlocs="0,0;2147483646,0;2147483646,2147483646;2147483646,2147483646;0,2147483646;2147483646,2147483646;0,0" o:connectangles="0,0,0,0,0,0,0"/>
                </v:shape>
                <v:rect id="Rectangle 77" o:spid="_x0000_s1058" style="position:absolute;left:47618;top:4660;width:11456;height:8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6qcQA&#10;AADbAAAADwAAAGRycy9kb3ducmV2LnhtbESPQWvCQBSE70L/w/IEb7pr04Y2dQ1FCAi1B7XQ6yP7&#10;TEKzb9PsRuO/dwsFj8PMfMOs8tG24ky9bxxrWC4UCOLSmYYrDV/HYv4Cwgdkg61j0nAlD/n6YbLC&#10;zLgL7+l8CJWIEPYZaqhD6DIpfVmTRb9wHXH0Tq63GKLsK2l6vES4beWjUqm02HBcqLGjTU3lz2Gw&#10;GjB9Mr+fp2R3/BhSfK1GVTx/K61n0/H9DUSgMdzD/+2t0ZCk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qnEAAAA2wAAAA8AAAAAAAAAAAAAAAAAmAIAAGRycy9k&#10;b3ducmV2LnhtbFBLBQYAAAAABAAEAPUAAACJAwAAAAA=&#10;" stroked="f"/>
                <v:shape id="Freeform 78" o:spid="_x0000_s1059" style="position:absolute;left:47618;top:4660;width:11360;height:8078;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v6CcIA&#10;AADbAAAADwAAAGRycy9kb3ducmV2LnhtbESP3WrCQBSE7wt9h+UI3jW7KlRJXSVIxdIrE/sAh+zJ&#10;D2bPhuyqydu7hUIvh5n5htnuR9uJOw2+daxhkSgQxKUzLdcafi7Htw0IH5ANdo5Jw0Qe9rvXly2m&#10;xj04p3sRahEh7FPU0ITQp1L6siGLPnE9cfQqN1gMUQ61NAM+Itx2cqnUu7TYclxosKdDQ+W1uFkN&#10;h4zG7qSW/vuzmq5KqbrM8rPW89mYfYAINIb/8F/7y2hYreH3S/wB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oJwgAAANsAAAAPAAAAAAAAAAAAAAAAAJgCAABkcnMvZG93&#10;bnJldi54bWxQSwUGAAAAAAQABAD1AAAAhwMAAAAA&#10;" path="m,143c,64,64,,143,l1858,v79,,142,64,142,143l2000,1282v,79,-63,142,-142,142l143,1424c64,1424,,1361,,1282l,143xe" strokeweight="0">
                  <v:path arrowok="t" o:connecttype="custom" o:connectlocs="0,2147483646;2147483646,0;2147483646,0;2147483646,2147483646;2147483646,2147483646;2147483646,2147483646;2147483646,2147483646;0,2147483646;0,2147483646" o:connectangles="0,0,0,0,0,0,0,0,0"/>
                </v:shape>
                <v:rect id="Rectangle 79" o:spid="_x0000_s1060" style="position:absolute;left:47618;top:4660;width:11456;height:8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shape id="Freeform 80" o:spid="_x0000_s1061" style="position:absolute;left:47618;top:4660;width:11360;height:8078;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PDJ8MA&#10;AADbAAAADwAAAGRycy9kb3ducmV2LnhtbESPT4vCMBTE78J+h/AWvGnquv7rGmUVBPFmFfH4aN62&#10;xealNLHtfnsjCB6HmfkNs1x3phQN1a6wrGA0jEAQp1YXnCk4n3aDOQjnkTWWlknBPzlYrz56S4y1&#10;bflITeIzESDsYlSQe1/FUro0J4NuaCvi4P3Z2qAPss6krrENcFPKryiaSoMFh4UcK9rmlN6Su1HQ&#10;3I+zHW83yeS6P31vivYyOTijVP+z+/0B4anz7/CrvdcKxgt4fg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PDJ8MAAADbAAAADwAAAAAAAAAAAAAAAACYAgAAZHJzL2Rv&#10;d25yZXYueG1sUEsFBgAAAAAEAAQA9QAAAIgDAAAAAA==&#10;" path="m,143c,64,64,,143,l1858,v79,,142,64,142,143l2000,1282v,79,-63,142,-142,142l143,1424c64,1424,,1361,,1282l,143xe" filled="f" strokecolor="#4472c4" strokeweight=".7pt">
                  <v:stroke joinstyle="miter"/>
                  <v:path arrowok="t" o:connecttype="custom" o:connectlocs="0,2147483646;2147483646,0;2147483646,0;2147483646,2147483646;2147483646,2147483646;2147483646,2147483646;2147483646,2147483646;0,2147483646;0,2147483646" o:connectangles="0,0,0,0,0,0,0,0,0"/>
                </v:shape>
                <v:rect id="Rectangle 82" o:spid="_x0000_s1062" style="position:absolute;left:48653;top:7854;width:9341;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DD6498" w:rsidRDefault="00DD6498" w:rsidP="005C3252">
                        <w:r>
                          <w:rPr>
                            <w:rFonts w:ascii="Calibri" w:hAnsi="Calibri" w:cs="Calibri"/>
                            <w:color w:val="000000"/>
                            <w:sz w:val="20"/>
                            <w:szCs w:val="20"/>
                            <w:lang w:val="en-US"/>
                          </w:rPr>
                          <w:t>Konsultimit Publik</w:t>
                        </w:r>
                      </w:p>
                    </w:txbxContent>
                  </v:textbox>
                </v:rect>
                <w10:anchorlock/>
              </v:group>
            </w:pict>
          </mc:Fallback>
        </mc:AlternateContent>
      </w:r>
    </w:p>
    <w:p w:rsidR="005C3252" w:rsidRDefault="005C3252" w:rsidP="005C3252">
      <w:pPr>
        <w:pStyle w:val="Heading1"/>
        <w:spacing w:line="276" w:lineRule="auto"/>
        <w:rPr>
          <w:rFonts w:ascii="Times New Roman" w:hAnsi="Times New Roman"/>
          <w:sz w:val="24"/>
          <w:szCs w:val="24"/>
        </w:rPr>
      </w:pPr>
    </w:p>
    <w:p w:rsidR="005C3252" w:rsidRPr="00B21561" w:rsidRDefault="005C3252" w:rsidP="005C3252">
      <w:pPr>
        <w:pStyle w:val="Heading1"/>
        <w:numPr>
          <w:ilvl w:val="0"/>
          <w:numId w:val="40"/>
        </w:numPr>
        <w:spacing w:line="276" w:lineRule="auto"/>
        <w:ind w:left="720"/>
        <w:rPr>
          <w:rFonts w:ascii="Times New Roman" w:hAnsi="Times New Roman"/>
          <w:sz w:val="24"/>
          <w:szCs w:val="24"/>
        </w:rPr>
      </w:pPr>
      <w:bookmarkStart w:id="13" w:name="_Toc7620728"/>
      <w:r w:rsidRPr="00B21561">
        <w:rPr>
          <w:rFonts w:ascii="Times New Roman" w:hAnsi="Times New Roman"/>
          <w:sz w:val="24"/>
          <w:szCs w:val="24"/>
        </w:rPr>
        <w:t>SFONDI I PROBLEMIT</w:t>
      </w:r>
      <w:bookmarkEnd w:id="13"/>
      <w:r w:rsidRPr="00B21561">
        <w:rPr>
          <w:rFonts w:ascii="Times New Roman" w:hAnsi="Times New Roman"/>
          <w:sz w:val="24"/>
          <w:szCs w:val="24"/>
        </w:rPr>
        <w:t xml:space="preserve"> </w:t>
      </w:r>
    </w:p>
    <w:p w:rsidR="005C3252" w:rsidRDefault="005C3252" w:rsidP="005C3252">
      <w:pPr>
        <w:spacing w:line="276" w:lineRule="auto"/>
        <w:rPr>
          <w:b/>
          <w:color w:val="000000"/>
        </w:rPr>
      </w:pPr>
    </w:p>
    <w:p w:rsidR="005C3252" w:rsidRPr="0056011C" w:rsidRDefault="005C3252" w:rsidP="005C3252">
      <w:pPr>
        <w:spacing w:after="240" w:line="276" w:lineRule="auto"/>
        <w:rPr>
          <w:b/>
          <w:color w:val="000000"/>
        </w:rPr>
      </w:pPr>
      <w:r w:rsidRPr="0056011C">
        <w:rPr>
          <w:b/>
          <w:color w:val="000000"/>
        </w:rPr>
        <w:t>Ekonomia joformale:</w:t>
      </w:r>
    </w:p>
    <w:p w:rsidR="005C3252" w:rsidRPr="0056011C" w:rsidRDefault="005C3252" w:rsidP="005C3252">
      <w:pPr>
        <w:spacing w:line="276" w:lineRule="auto"/>
        <w:rPr>
          <w:color w:val="000000"/>
        </w:rPr>
      </w:pPr>
      <w:r w:rsidRPr="0056011C">
        <w:rPr>
          <w:color w:val="000000"/>
        </w:rPr>
        <w:t>Përkufizimi i ekonomisë joformale lidhet me fenomenet e evazionit fiskal dhe punës në të zezë, që ka të bëjë me aktivitetet ekonomike, ku për qëllim kanë shmangien e detyrimeve ligjore për të paguar taksa dhe mos respektimin e detyrimeve ligjore n</w:t>
      </w:r>
      <w:r>
        <w:rPr>
          <w:color w:val="000000"/>
        </w:rPr>
        <w:t>ë</w:t>
      </w:r>
      <w:r w:rsidRPr="0056011C">
        <w:rPr>
          <w:color w:val="000000"/>
        </w:rPr>
        <w:t xml:space="preserve"> p</w:t>
      </w:r>
      <w:r>
        <w:rPr>
          <w:color w:val="000000"/>
        </w:rPr>
        <w:t>ë</w:t>
      </w:r>
      <w:r w:rsidRPr="0056011C">
        <w:rPr>
          <w:color w:val="000000"/>
        </w:rPr>
        <w:t>rpjekje t</w:t>
      </w:r>
      <w:r>
        <w:rPr>
          <w:color w:val="000000"/>
        </w:rPr>
        <w:t>ë</w:t>
      </w:r>
      <w:r w:rsidRPr="0056011C">
        <w:rPr>
          <w:color w:val="000000"/>
        </w:rPr>
        <w:t xml:space="preserve"> sigurimit t</w:t>
      </w:r>
      <w:r>
        <w:rPr>
          <w:color w:val="000000"/>
        </w:rPr>
        <w:t>ë</w:t>
      </w:r>
      <w:r w:rsidRPr="0056011C">
        <w:rPr>
          <w:color w:val="000000"/>
        </w:rPr>
        <w:t xml:space="preserve"> p</w:t>
      </w:r>
      <w:r>
        <w:rPr>
          <w:color w:val="000000"/>
        </w:rPr>
        <w:t>ë</w:t>
      </w:r>
      <w:r w:rsidRPr="0056011C">
        <w:rPr>
          <w:color w:val="000000"/>
        </w:rPr>
        <w:t>rfitimeve t</w:t>
      </w:r>
      <w:r>
        <w:rPr>
          <w:color w:val="000000"/>
        </w:rPr>
        <w:t>ë</w:t>
      </w:r>
      <w:r w:rsidRPr="0056011C">
        <w:rPr>
          <w:color w:val="000000"/>
        </w:rPr>
        <w:t xml:space="preserve"> paligjshme n</w:t>
      </w:r>
      <w:r>
        <w:rPr>
          <w:color w:val="000000"/>
        </w:rPr>
        <w:t>ë</w:t>
      </w:r>
      <w:r w:rsidRPr="0056011C">
        <w:rPr>
          <w:color w:val="000000"/>
        </w:rPr>
        <w:t xml:space="preserve"> d</w:t>
      </w:r>
      <w:r>
        <w:rPr>
          <w:color w:val="000000"/>
        </w:rPr>
        <w:t>ë</w:t>
      </w:r>
      <w:r w:rsidRPr="0056011C">
        <w:rPr>
          <w:color w:val="000000"/>
        </w:rPr>
        <w:t>m t</w:t>
      </w:r>
      <w:r>
        <w:rPr>
          <w:color w:val="000000"/>
        </w:rPr>
        <w:t>ë</w:t>
      </w:r>
      <w:r w:rsidRPr="0056011C">
        <w:rPr>
          <w:color w:val="000000"/>
        </w:rPr>
        <w:t xml:space="preserve"> shtetit, por edhe t</w:t>
      </w:r>
      <w:r>
        <w:rPr>
          <w:color w:val="000000"/>
        </w:rPr>
        <w:t>ë</w:t>
      </w:r>
      <w:r w:rsidRPr="0056011C">
        <w:rPr>
          <w:color w:val="000000"/>
        </w:rPr>
        <w:t xml:space="preserve"> individit. </w:t>
      </w:r>
    </w:p>
    <w:p w:rsidR="005C3252" w:rsidRPr="0056011C" w:rsidRDefault="005C3252" w:rsidP="005C3252">
      <w:pPr>
        <w:spacing w:line="276" w:lineRule="auto"/>
        <w:rPr>
          <w:color w:val="000000"/>
        </w:rPr>
      </w:pPr>
      <w:r w:rsidRPr="0056011C">
        <w:rPr>
          <w:color w:val="000000"/>
        </w:rPr>
        <w:t>Ekonomia joformale njihet në praktikë edhe si</w:t>
      </w:r>
      <w:r>
        <w:rPr>
          <w:color w:val="000000"/>
        </w:rPr>
        <w:t>:</w:t>
      </w:r>
      <w:r w:rsidRPr="0056011C">
        <w:rPr>
          <w:color w:val="000000"/>
        </w:rPr>
        <w:t xml:space="preserve"> “</w:t>
      </w:r>
      <w:r w:rsidRPr="0056011C">
        <w:rPr>
          <w:i/>
          <w:color w:val="000000"/>
        </w:rPr>
        <w:t>ekonomia në hije</w:t>
      </w:r>
      <w:r w:rsidRPr="0056011C">
        <w:rPr>
          <w:color w:val="000000"/>
        </w:rPr>
        <w:t>”, “</w:t>
      </w:r>
      <w:r w:rsidRPr="0056011C">
        <w:rPr>
          <w:i/>
          <w:color w:val="000000"/>
        </w:rPr>
        <w:t>ekonomia kesh</w:t>
      </w:r>
      <w:r w:rsidRPr="0056011C">
        <w:rPr>
          <w:color w:val="000000"/>
        </w:rPr>
        <w:t>”, “</w:t>
      </w:r>
      <w:r w:rsidRPr="0056011C">
        <w:rPr>
          <w:i/>
          <w:color w:val="000000"/>
        </w:rPr>
        <w:t>ekonomia e fshehur</w:t>
      </w:r>
      <w:r w:rsidRPr="0056011C">
        <w:rPr>
          <w:color w:val="000000"/>
        </w:rPr>
        <w:t>”, “</w:t>
      </w:r>
      <w:r w:rsidRPr="0056011C">
        <w:rPr>
          <w:i/>
          <w:color w:val="000000"/>
        </w:rPr>
        <w:t>ekonomia e paligjshme</w:t>
      </w:r>
      <w:r w:rsidRPr="0056011C">
        <w:rPr>
          <w:color w:val="000000"/>
        </w:rPr>
        <w:t>”, “</w:t>
      </w:r>
      <w:r w:rsidRPr="0056011C">
        <w:rPr>
          <w:i/>
          <w:color w:val="000000"/>
        </w:rPr>
        <w:t>sektori joformal</w:t>
      </w:r>
      <w:r w:rsidRPr="0056011C">
        <w:rPr>
          <w:color w:val="000000"/>
        </w:rPr>
        <w:t xml:space="preserve">” etj. </w:t>
      </w:r>
    </w:p>
    <w:p w:rsidR="005C3252" w:rsidRPr="0056011C" w:rsidRDefault="005C3252" w:rsidP="005C3252">
      <w:pPr>
        <w:autoSpaceDE w:val="0"/>
        <w:autoSpaceDN w:val="0"/>
        <w:adjustRightInd w:val="0"/>
        <w:spacing w:line="276" w:lineRule="auto"/>
        <w:rPr>
          <w:b/>
          <w:bCs/>
          <w:color w:val="000000"/>
          <w:spacing w:val="-11"/>
          <w:szCs w:val="22"/>
          <w:highlight w:val="white"/>
          <w:lang w:val="en"/>
        </w:rPr>
      </w:pPr>
    </w:p>
    <w:p w:rsidR="005C3252" w:rsidRPr="0056011C" w:rsidRDefault="005C3252" w:rsidP="005C3252">
      <w:pPr>
        <w:spacing w:after="240" w:line="276" w:lineRule="auto"/>
        <w:rPr>
          <w:b/>
          <w:color w:val="000000"/>
        </w:rPr>
      </w:pPr>
      <w:r w:rsidRPr="0056011C">
        <w:rPr>
          <w:b/>
          <w:color w:val="000000"/>
        </w:rPr>
        <w:t>Cilat janë shenjat e para, shkaqet dhe pasojat e ekonomisë joformale:</w:t>
      </w:r>
    </w:p>
    <w:p w:rsidR="005C3252" w:rsidRPr="00E71350" w:rsidRDefault="005C3252" w:rsidP="005C3252">
      <w:pPr>
        <w:autoSpaceDE w:val="0"/>
        <w:autoSpaceDN w:val="0"/>
        <w:adjustRightInd w:val="0"/>
        <w:spacing w:line="276" w:lineRule="auto"/>
        <w:rPr>
          <w:color w:val="000000"/>
          <w:szCs w:val="22"/>
          <w:highlight w:val="white"/>
        </w:rPr>
      </w:pPr>
      <w:r w:rsidRPr="00E71350">
        <w:rPr>
          <w:color w:val="000000"/>
          <w:szCs w:val="22"/>
          <w:highlight w:val="white"/>
        </w:rPr>
        <w:t xml:space="preserve">Në Kosovë ekonomia joformale është shfaqur gjatë tranzicionit drejt një ekonomie të tregut, sidomos pas luftës së zhvilluar në Kosovë në vitin 1999, atëherë kur zhvillimi i kornizës ligjore, institucionale, fiskale dhe rregullatore, ka mbet pas zhvillimit të sektorit privat. Duke i shërbyer interesave të caktuara, të sunduar nga </w:t>
      </w:r>
      <w:r w:rsidR="00E71350" w:rsidRPr="00E71350">
        <w:rPr>
          <w:color w:val="000000"/>
          <w:szCs w:val="22"/>
          <w:highlight w:val="white"/>
        </w:rPr>
        <w:t>korrupsioni</w:t>
      </w:r>
      <w:r w:rsidRPr="00E71350">
        <w:rPr>
          <w:color w:val="000000"/>
          <w:szCs w:val="22"/>
          <w:highlight w:val="white"/>
        </w:rPr>
        <w:t>, ekonomia joformale si pjesë strukturale e ekonomisë, synon të bëhet sektori më dinamik i saj. Interesat e caktuara  tek informaliteti, kanë gjetur instrumentin e duhur për të përfituar në mënyrë të </w:t>
      </w:r>
      <w:r w:rsidR="00E71350">
        <w:rPr>
          <w:color w:val="000000"/>
          <w:szCs w:val="22"/>
          <w:highlight w:val="white"/>
        </w:rPr>
        <w:t>menjëhershme</w:t>
      </w:r>
      <w:r w:rsidRPr="00E71350">
        <w:rPr>
          <w:color w:val="000000"/>
          <w:szCs w:val="22"/>
          <w:highlight w:val="white"/>
        </w:rPr>
        <w:t xml:space="preserve"> shuma të mëdha në </w:t>
      </w:r>
      <w:r w:rsidR="00E71350" w:rsidRPr="00E71350">
        <w:rPr>
          <w:color w:val="000000"/>
          <w:szCs w:val="22"/>
          <w:highlight w:val="white"/>
        </w:rPr>
        <w:t>njërën</w:t>
      </w:r>
      <w:r w:rsidRPr="00E71350">
        <w:rPr>
          <w:color w:val="000000"/>
          <w:szCs w:val="22"/>
          <w:highlight w:val="white"/>
        </w:rPr>
        <w:t xml:space="preserve"> anë, për të rrënuar  në mënyrë  selektive rivalet apo pjesët dinamike të ekonomisë, në anën tjetër.   </w:t>
      </w:r>
    </w:p>
    <w:p w:rsidR="005C3252" w:rsidRPr="0056011C" w:rsidRDefault="005C3252" w:rsidP="005C3252">
      <w:pPr>
        <w:autoSpaceDE w:val="0"/>
        <w:autoSpaceDN w:val="0"/>
        <w:adjustRightInd w:val="0"/>
        <w:spacing w:line="276" w:lineRule="auto"/>
        <w:rPr>
          <w:b/>
          <w:bCs/>
          <w:color w:val="000000"/>
          <w:szCs w:val="22"/>
          <w:highlight w:val="white"/>
          <w:lang w:val="en"/>
        </w:rPr>
      </w:pPr>
    </w:p>
    <w:p w:rsidR="005C3252" w:rsidRPr="0056011C" w:rsidRDefault="005C3252" w:rsidP="005C3252">
      <w:pPr>
        <w:spacing w:after="240" w:line="276" w:lineRule="auto"/>
        <w:rPr>
          <w:b/>
          <w:color w:val="000000"/>
        </w:rPr>
      </w:pPr>
      <w:r w:rsidRPr="0056011C">
        <w:rPr>
          <w:b/>
          <w:color w:val="000000"/>
        </w:rPr>
        <w:t>Shkaqet kryesore të ekonomisë joformale janë:</w:t>
      </w:r>
    </w:p>
    <w:p w:rsidR="005C3252" w:rsidRPr="0056011C" w:rsidRDefault="005C3252" w:rsidP="005C3252">
      <w:pPr>
        <w:spacing w:line="276" w:lineRule="auto"/>
        <w:rPr>
          <w:highlight w:val="white"/>
        </w:rPr>
      </w:pPr>
      <w:r w:rsidRPr="0056011C">
        <w:rPr>
          <w:highlight w:val="white"/>
        </w:rPr>
        <w:t xml:space="preserve">Mungesa  e përgjegjësive dhe besimit në institucione zyrtare, niveli i ulët i </w:t>
      </w:r>
      <w:r w:rsidR="00E71350" w:rsidRPr="0056011C">
        <w:rPr>
          <w:highlight w:val="white"/>
        </w:rPr>
        <w:t>vetëdijes</w:t>
      </w:r>
      <w:r w:rsidRPr="0056011C">
        <w:rPr>
          <w:highlight w:val="white"/>
        </w:rPr>
        <w:t xml:space="preserve"> dhe kulturës së qytetarëve lidhur me përmbushjen e detyrimeve, prezenca e dukurive korruptive në sektorin publik, burokracia, pamjaftueshmëria e zbatimit të ligjit dhe rregullave, pranimi i gjerë nga shoqëria dhe opinion publik i punës së paligjshme dhe ekonomisë joformale, identifikim i ulët i dukurive mos</w:t>
      </w:r>
      <w:r w:rsidR="00E71350">
        <w:rPr>
          <w:highlight w:val="white"/>
        </w:rPr>
        <w:t>-</w:t>
      </w:r>
      <w:r w:rsidRPr="0056011C">
        <w:rPr>
          <w:highlight w:val="white"/>
        </w:rPr>
        <w:t>përmbushëse nga organet e ndjekjes dhe mos aplikimi i ndëshkimeve adekuate vështirësojnë në masë përmbushjen e detyrimeve ligjore,</w:t>
      </w:r>
      <w:r>
        <w:rPr>
          <w:highlight w:val="white"/>
        </w:rPr>
        <w:t xml:space="preserve"> </w:t>
      </w:r>
      <w:r w:rsidRPr="0056011C">
        <w:rPr>
          <w:highlight w:val="white"/>
        </w:rPr>
        <w:t>kryerja në masë e transaksioneve financiare dhe pagesave jashtë sistemit bankar, etj.</w:t>
      </w:r>
    </w:p>
    <w:p w:rsidR="005C3252" w:rsidRPr="0056011C" w:rsidRDefault="005C3252" w:rsidP="005C3252">
      <w:pPr>
        <w:autoSpaceDE w:val="0"/>
        <w:autoSpaceDN w:val="0"/>
        <w:adjustRightInd w:val="0"/>
        <w:spacing w:line="276" w:lineRule="auto"/>
        <w:rPr>
          <w:b/>
          <w:bCs/>
          <w:color w:val="000000"/>
          <w:spacing w:val="-11"/>
          <w:szCs w:val="22"/>
          <w:highlight w:val="white"/>
          <w:lang w:val="en"/>
        </w:rPr>
      </w:pPr>
    </w:p>
    <w:p w:rsidR="005C3252" w:rsidRPr="0056011C" w:rsidRDefault="005C3252" w:rsidP="005C3252">
      <w:pPr>
        <w:spacing w:after="240" w:line="276" w:lineRule="auto"/>
        <w:rPr>
          <w:b/>
          <w:color w:val="000000"/>
        </w:rPr>
      </w:pPr>
      <w:r w:rsidRPr="0056011C">
        <w:rPr>
          <w:b/>
          <w:color w:val="000000"/>
        </w:rPr>
        <w:t>Pasojat e ekonomisë joformale:</w:t>
      </w:r>
    </w:p>
    <w:p w:rsidR="005C3252" w:rsidRPr="0056011C" w:rsidRDefault="005C3252" w:rsidP="005C3252">
      <w:pPr>
        <w:spacing w:line="276" w:lineRule="auto"/>
        <w:rPr>
          <w:highlight w:val="white"/>
        </w:rPr>
      </w:pPr>
      <w:r w:rsidRPr="0056011C">
        <w:rPr>
          <w:highlight w:val="white"/>
        </w:rPr>
        <w:t xml:space="preserve">Ekonomia joformale si fenomen, ka marrë shtrirje të gjerë në ekonominë e vendit. Kjo dukuri është zhvilluar me ritëm të shpejtë, dhe sot llogaritet të jetë në shifra të larta. Ky nivel i lartë  i ekonomisë joformale, nuk  është problem shqetësues vetëm i Qeverisë së vendit apo i Institucioneve që merren me monitorimin e kësaj dukurie, por është një problem shqetësues i gjithë shoqërisë në vend. Duke ju shmangur detyrimeve të ndryshme ndaj shtetit, subjekte të ndryshme fitojnë shuma të mëdha financiare në mënyrë të paligjshme. Ekonomia joformale në Kosovë krijon pasoja të mëdha negative, ku qytetarët vazhdojnë ti vuajnë pasojat çdo ditë. </w:t>
      </w:r>
    </w:p>
    <w:p w:rsidR="005C3252" w:rsidRPr="0056011C" w:rsidRDefault="005C3252" w:rsidP="005C3252">
      <w:pPr>
        <w:spacing w:line="276" w:lineRule="auto"/>
        <w:rPr>
          <w:highlight w:val="white"/>
        </w:rPr>
      </w:pPr>
      <w:r w:rsidRPr="0056011C">
        <w:rPr>
          <w:highlight w:val="white"/>
        </w:rPr>
        <w:t xml:space="preserve">Sektori joformal ka qenë vazhdimisht burim i  abuzimeve nga më të ndryshme, duke filluar nga mos respektimi i të drejtave ndaj të </w:t>
      </w:r>
      <w:r w:rsidR="00E71350">
        <w:rPr>
          <w:highlight w:val="white"/>
        </w:rPr>
        <w:t>punësuar</w:t>
      </w:r>
      <w:r w:rsidR="00E71350" w:rsidRPr="0056011C">
        <w:rPr>
          <w:highlight w:val="white"/>
        </w:rPr>
        <w:t>ve</w:t>
      </w:r>
      <w:r w:rsidRPr="0056011C">
        <w:rPr>
          <w:highlight w:val="white"/>
        </w:rPr>
        <w:t xml:space="preserve"> në këtë sektor si dhe mos marrja e masave adekuate </w:t>
      </w:r>
      <w:r w:rsidRPr="0056011C">
        <w:rPr>
          <w:highlight w:val="white"/>
        </w:rPr>
        <w:lastRenderedPageBreak/>
        <w:t xml:space="preserve">për siguri në punë. Si rrjedhojë numri i aksidenteve në vendin e punës vazhdon të rritet, shpeshherë edhe me pasoja tragjike. </w:t>
      </w:r>
    </w:p>
    <w:p w:rsidR="005C3252" w:rsidRPr="0056011C" w:rsidRDefault="005C3252" w:rsidP="005C3252">
      <w:pPr>
        <w:spacing w:line="276" w:lineRule="auto"/>
        <w:rPr>
          <w:highlight w:val="white"/>
        </w:rPr>
      </w:pPr>
      <w:r w:rsidRPr="0056011C">
        <w:rPr>
          <w:highlight w:val="white"/>
        </w:rPr>
        <w:t xml:space="preserve">Prezenca e ekonomisë joformale në vend dëmton ekonominë e tregut, dhe konkurrencën e drejtë në mes të bizneseve. Në këtë drejtim ajo gjithashtu paraqet pengesë të madhe në matjen e treguesve makroekonomik </w:t>
      </w:r>
      <w:r w:rsidR="00E71350" w:rsidRPr="0056011C">
        <w:rPr>
          <w:highlight w:val="white"/>
        </w:rPr>
        <w:t>siç</w:t>
      </w:r>
      <w:r w:rsidRPr="0056011C">
        <w:rPr>
          <w:highlight w:val="white"/>
        </w:rPr>
        <w:t xml:space="preserve"> janë: bruto produkti vendor (BPV), shkalla e </w:t>
      </w:r>
      <w:r w:rsidR="00E71350" w:rsidRPr="0056011C">
        <w:rPr>
          <w:highlight w:val="white"/>
        </w:rPr>
        <w:t>rritjes</w:t>
      </w:r>
      <w:r w:rsidRPr="0056011C">
        <w:rPr>
          <w:highlight w:val="white"/>
        </w:rPr>
        <w:t xml:space="preserve"> ekonomike dhe papunësisë, </w:t>
      </w:r>
      <w:r w:rsidR="00E71350" w:rsidRPr="0056011C">
        <w:rPr>
          <w:highlight w:val="white"/>
        </w:rPr>
        <w:t>etj.</w:t>
      </w:r>
      <w:r w:rsidRPr="0056011C">
        <w:rPr>
          <w:highlight w:val="white"/>
        </w:rPr>
        <w:t xml:space="preserve"> të cilat reflektohen në krijimin e politikave ekonomike.</w:t>
      </w:r>
    </w:p>
    <w:p w:rsidR="005C3252" w:rsidRPr="0056011C" w:rsidRDefault="005C3252" w:rsidP="005C3252">
      <w:pPr>
        <w:autoSpaceDE w:val="0"/>
        <w:autoSpaceDN w:val="0"/>
        <w:adjustRightInd w:val="0"/>
        <w:spacing w:line="276" w:lineRule="auto"/>
        <w:rPr>
          <w:color w:val="000000"/>
          <w:spacing w:val="11"/>
          <w:szCs w:val="22"/>
          <w:highlight w:val="white"/>
          <w:lang w:val="en"/>
        </w:rPr>
      </w:pPr>
      <w:r w:rsidRPr="0056011C">
        <w:rPr>
          <w:color w:val="000000"/>
          <w:szCs w:val="22"/>
          <w:highlight w:val="white"/>
          <w:lang w:val="en"/>
        </w:rPr>
        <w:t xml:space="preserve"> </w:t>
      </w:r>
    </w:p>
    <w:p w:rsidR="005C3252" w:rsidRPr="00E71350" w:rsidRDefault="005C3252" w:rsidP="005C3252">
      <w:pPr>
        <w:autoSpaceDE w:val="0"/>
        <w:autoSpaceDN w:val="0"/>
        <w:adjustRightInd w:val="0"/>
        <w:spacing w:line="276" w:lineRule="auto"/>
        <w:rPr>
          <w:color w:val="000000"/>
          <w:szCs w:val="22"/>
          <w:highlight w:val="white"/>
        </w:rPr>
      </w:pPr>
      <w:r w:rsidRPr="00E71350">
        <w:rPr>
          <w:b/>
          <w:bCs/>
          <w:color w:val="000000"/>
          <w:szCs w:val="22"/>
          <w:highlight w:val="white"/>
        </w:rPr>
        <w:t>Si  të veprohet</w:t>
      </w:r>
    </w:p>
    <w:p w:rsidR="005C3252" w:rsidRPr="0056011C" w:rsidRDefault="005C3252" w:rsidP="005C3252">
      <w:pPr>
        <w:spacing w:line="276" w:lineRule="auto"/>
        <w:rPr>
          <w:color w:val="000000"/>
        </w:rPr>
      </w:pPr>
      <w:r w:rsidRPr="0056011C">
        <w:rPr>
          <w:color w:val="000000"/>
        </w:rPr>
        <w:t xml:space="preserve">Kujdes i veçantë duhet kushtuar sundimit të plotë të ligjit dhe rritjes së shkallës së ndërgjegjësimit të opinionit  rreth pasojave të ekonomisë joformale. Duhet fokusuar në tejkalimin e e sfidave të rëndësishme, të cilat do të kenë ndikim pozitiv në zvogëlimin e nivelit të ekonomisë joformale dhe pasojave të tij. Përpara nesh shtrohen një sërë sfidash të rëndësishme të cilat do të kenë një impakt shumë pozitiv si në zvogëlimin e nivelit të ekonomisë joformale, ashtu edhe të pasojave të tij. </w:t>
      </w:r>
    </w:p>
    <w:p w:rsidR="005C3252" w:rsidRPr="0056011C" w:rsidRDefault="005C3252" w:rsidP="005C3252">
      <w:pPr>
        <w:spacing w:line="276" w:lineRule="auto"/>
        <w:rPr>
          <w:highlight w:val="white"/>
        </w:rPr>
      </w:pPr>
    </w:p>
    <w:p w:rsidR="005C3252" w:rsidRPr="0056011C" w:rsidRDefault="005C3252" w:rsidP="005C3252">
      <w:pPr>
        <w:spacing w:line="276" w:lineRule="auto"/>
        <w:rPr>
          <w:highlight w:val="white"/>
        </w:rPr>
      </w:pPr>
      <w:r w:rsidRPr="0056011C">
        <w:rPr>
          <w:highlight w:val="white"/>
        </w:rPr>
        <w:t xml:space="preserve">Prandaj në këtë drejtim duhet bërë më shumë punë si nga ana e Qeverisë, OJQ-ve, por edhe nga ana e institucioneve të tjera </w:t>
      </w:r>
      <w:r w:rsidR="00E71350" w:rsidRPr="0056011C">
        <w:rPr>
          <w:highlight w:val="white"/>
        </w:rPr>
        <w:t>Kombëtare</w:t>
      </w:r>
      <w:r w:rsidRPr="0056011C">
        <w:rPr>
          <w:highlight w:val="white"/>
        </w:rPr>
        <w:t xml:space="preserve"> dhe Ndërkombëtare, që merren me monitorimin e kësaj dukurie.  </w:t>
      </w:r>
    </w:p>
    <w:p w:rsidR="005C3252" w:rsidRPr="0056011C" w:rsidRDefault="005C3252" w:rsidP="005C3252">
      <w:pPr>
        <w:spacing w:line="276" w:lineRule="auto"/>
        <w:rPr>
          <w:highlight w:val="white"/>
        </w:rPr>
      </w:pPr>
    </w:p>
    <w:p w:rsidR="005C3252" w:rsidRPr="0056011C" w:rsidRDefault="005C3252" w:rsidP="005C3252">
      <w:pPr>
        <w:spacing w:line="276" w:lineRule="auto"/>
        <w:rPr>
          <w:highlight w:val="white"/>
        </w:rPr>
      </w:pPr>
      <w:r w:rsidRPr="0056011C">
        <w:rPr>
          <w:highlight w:val="white"/>
        </w:rPr>
        <w:t xml:space="preserve">Politikat të cilat ndikojnë në mënyrë direkte dhe indirekte në ekonominë joformale janë: Politikat makroekonomike (rritja ekonomike, politikat e punësimit, klima e biznesit, </w:t>
      </w:r>
      <w:r w:rsidR="00E71350" w:rsidRPr="0056011C">
        <w:rPr>
          <w:highlight w:val="white"/>
        </w:rPr>
        <w:t>etj.</w:t>
      </w:r>
      <w:r w:rsidRPr="0056011C">
        <w:rPr>
          <w:highlight w:val="white"/>
        </w:rPr>
        <w:t>), politikat financiare (politikat tatimore dhe taksave, sigurimet shoqërore, të pensioneve, sanksioneve, etj.), Legjislacioni i punës, dhe politikat e mbrojtjes sociale.</w:t>
      </w:r>
    </w:p>
    <w:p w:rsidR="005C3252" w:rsidRPr="0056011C" w:rsidRDefault="005C3252" w:rsidP="005C3252">
      <w:pPr>
        <w:autoSpaceDE w:val="0"/>
        <w:autoSpaceDN w:val="0"/>
        <w:adjustRightInd w:val="0"/>
        <w:spacing w:line="276" w:lineRule="auto"/>
        <w:ind w:left="720"/>
        <w:rPr>
          <w:color w:val="000000"/>
          <w:szCs w:val="22"/>
          <w:highlight w:val="white"/>
          <w:lang w:val="en"/>
        </w:rPr>
      </w:pPr>
    </w:p>
    <w:p w:rsidR="005C3252" w:rsidRPr="00E71350" w:rsidRDefault="005C3252" w:rsidP="005C3252">
      <w:pPr>
        <w:autoSpaceDE w:val="0"/>
        <w:autoSpaceDN w:val="0"/>
        <w:adjustRightInd w:val="0"/>
        <w:spacing w:after="200" w:line="276" w:lineRule="auto"/>
        <w:rPr>
          <w:b/>
          <w:bCs/>
          <w:szCs w:val="22"/>
        </w:rPr>
      </w:pPr>
      <w:r w:rsidRPr="00E71350">
        <w:rPr>
          <w:b/>
          <w:bCs/>
          <w:szCs w:val="22"/>
        </w:rPr>
        <w:t>Pastrimi i Parave, Financimi i Terrorizmit dhe Krimet Financiare</w:t>
      </w:r>
    </w:p>
    <w:p w:rsidR="005C3252" w:rsidRPr="00E71350" w:rsidRDefault="005C3252" w:rsidP="005C3252">
      <w:pPr>
        <w:autoSpaceDE w:val="0"/>
        <w:autoSpaceDN w:val="0"/>
        <w:adjustRightInd w:val="0"/>
        <w:spacing w:after="200" w:line="276" w:lineRule="auto"/>
        <w:rPr>
          <w:b/>
          <w:bCs/>
          <w:szCs w:val="22"/>
        </w:rPr>
      </w:pPr>
    </w:p>
    <w:p w:rsidR="005C3252" w:rsidRPr="00E71350" w:rsidRDefault="005C3252" w:rsidP="005C3252">
      <w:pPr>
        <w:autoSpaceDE w:val="0"/>
        <w:autoSpaceDN w:val="0"/>
        <w:adjustRightInd w:val="0"/>
        <w:spacing w:after="200" w:line="276" w:lineRule="auto"/>
        <w:rPr>
          <w:szCs w:val="22"/>
        </w:rPr>
      </w:pPr>
      <w:r w:rsidRPr="00E71350">
        <w:rPr>
          <w:szCs w:val="22"/>
        </w:rPr>
        <w:t xml:space="preserve">Paraja është faktori lëvizës në një varg krimesh, duke përfshirë trafikimin e drogës, korrupsionin, evazionin fiskal, mashtrimin, vjedhjen, trafikimin me </w:t>
      </w:r>
      <w:r w:rsidR="00E71350" w:rsidRPr="00E71350">
        <w:rPr>
          <w:szCs w:val="22"/>
        </w:rPr>
        <w:t>qen</w:t>
      </w:r>
      <w:r w:rsidR="00E71350">
        <w:rPr>
          <w:szCs w:val="22"/>
        </w:rPr>
        <w:t>i</w:t>
      </w:r>
      <w:r w:rsidR="00E71350" w:rsidRPr="00E71350">
        <w:rPr>
          <w:szCs w:val="22"/>
        </w:rPr>
        <w:t>en</w:t>
      </w:r>
      <w:r w:rsidRPr="00E71350">
        <w:rPr>
          <w:szCs w:val="22"/>
        </w:rPr>
        <w:t xml:space="preserve"> njerëzore dhe kontrabandën. Pastrimi i suksesshëm i parave lejon që kriminelët të gëzojnë fitime dhe të nxisin ciklin e kriminalitetit duke i bërë fondet në dispozicion për ri</w:t>
      </w:r>
      <w:r w:rsidR="00E71350">
        <w:rPr>
          <w:szCs w:val="22"/>
        </w:rPr>
        <w:t>-</w:t>
      </w:r>
      <w:r w:rsidRPr="00E71350">
        <w:rPr>
          <w:szCs w:val="22"/>
        </w:rPr>
        <w:t>investim në krimin. Këto krime shkaktojnë humbje të drejtpërdrejta financiare për individët, dëmtojnë komunitetin, dhe në disa raste edhe humbjen e jetës njerëzore. Kosova është e përkushtuar në zhvillimin dhe mbajtjen e politikave kundër pastrimit të parasë dhe luftimin e financimit të terrorizmit dhe krimit financiar për të rritur aftësinë e saj për t'iu përgjigjur këtyre rreziqeve.</w:t>
      </w:r>
    </w:p>
    <w:p w:rsidR="005C3252" w:rsidRPr="00E71350" w:rsidRDefault="005C3252" w:rsidP="005C3252">
      <w:pPr>
        <w:pStyle w:val="NormalWeb"/>
        <w:spacing w:after="340" w:line="276" w:lineRule="auto"/>
        <w:jc w:val="both"/>
      </w:pPr>
      <w:r w:rsidRPr="00E71350">
        <w:t xml:space="preserve">Kosova e ka kryer vlerësimin e dytë kombëtar të rrezikut për pastrimin e parave dhe financimin e terrorizmit të Kosovës (VKR - Nëntor,2018). Synimi i vlerësimit ishte të identifikojë, kuptojë dhe vlerësojë rreziqet e pastrimit të parave dhe financimin e terrorizmit me të cilin përballet Kosova, njëherit rezultatet e këtij vlerësimi janë përdorur edhe për draftimin e kësaj Strategjie. Rezultatet e vlerësimit të rrezikut kanë treguar se evazioni fiskal dhe korrupsioni gjenerojnë shumën më të madhe të të ardhurave. Evazioni fiskal në Kosovë është i lidhur fort me informalitetin e gjerë të ekonomisë që mundëson që të ardhurat të shkojnë nën apo të paregjistruara. Derisa disa forma të </w:t>
      </w:r>
      <w:r w:rsidRPr="00E71350">
        <w:lastRenderedPageBreak/>
        <w:t>korrupsionit gjenerojnë të ardhura në Kosovë, korrupsioni i lidhur me prokurimin shihet si gjenerimi i të ardhurave më të mëdha dhe shpesh është i lidhur me Personat e Ekspozuar Politik (PEP).</w:t>
      </w:r>
    </w:p>
    <w:p w:rsidR="005C3252" w:rsidRPr="00E71350" w:rsidRDefault="005C3252" w:rsidP="005C3252">
      <w:pPr>
        <w:pStyle w:val="NormalWeb"/>
        <w:spacing w:after="340" w:line="276" w:lineRule="auto"/>
        <w:jc w:val="both"/>
      </w:pPr>
      <w:r w:rsidRPr="00E71350">
        <w:t>Trafikimi i drogës, kontrabanda, falsifikimi dhe pirateria e mallrave, mashtrimi, trafikimi i qenieve njerëzore dhe prostitucioni duhet të jenë në nivelin e dytë të gjenerimit të të ardhurave në Kosovë edhe llojet e krimit ku shumica e të ardhurave mendohet se dalin jashtë nga Kosova dhe në përgjithësi transferohen në vendin e lidhur me krimin.</w:t>
      </w:r>
    </w:p>
    <w:p w:rsidR="005C3252" w:rsidRPr="00E71350" w:rsidRDefault="005C3252" w:rsidP="005C3252">
      <w:pPr>
        <w:pStyle w:val="NormalWeb"/>
        <w:spacing w:after="340" w:line="276" w:lineRule="auto"/>
        <w:jc w:val="both"/>
      </w:pPr>
      <w:r w:rsidRPr="00E71350">
        <w:t xml:space="preserve">Shumica e llojeve të krimit, posedojnë pjesën dërmuese të të ardhurave që marrin formën fillestare të parave të gatshme dhe përdorin metoda relativisht jo të sofistikuara të pastrimit, e cila lehtësohet fuqishëm nga informaliteti i madh i ekonomisë së Kosovës, gjë që e bën të vështirë të dallohet, nëse fondet merren legjitimisht apo jo. Vetëm tek mashtrimi dhe korrupsioni i nivelit të lartë mendohet se shumica e të ardhurave të tyre marrin formën fillestare të aseteve financiare. </w:t>
      </w:r>
    </w:p>
    <w:p w:rsidR="005C3252" w:rsidRPr="00E71350" w:rsidRDefault="005C3252" w:rsidP="005C3252">
      <w:pPr>
        <w:autoSpaceDE w:val="0"/>
        <w:autoSpaceDN w:val="0"/>
        <w:adjustRightInd w:val="0"/>
        <w:spacing w:after="200" w:line="276" w:lineRule="auto"/>
        <w:rPr>
          <w:rFonts w:eastAsia="Times New Roman"/>
          <w:szCs w:val="22"/>
        </w:rPr>
      </w:pPr>
      <w:r w:rsidRPr="00E71350">
        <w:rPr>
          <w:rFonts w:eastAsia="Times New Roman"/>
        </w:rPr>
        <w:t>Kosova kurrë nuk ka qenë objekt i sulmeve të mëdha terroriste, megjithatë duke marrë parasysh faktorët e tjerë se Kosova ka më së shumti luftëtarë për kokë banori në Evropë që kanë udhëtuar për në Siri dhe Irak dhe një numër i konsiderueshëm i tyre janë kthyer në Kosovë, Kosova nuk mund të injorojë kërcënimin e financimit të terrorizmit (FT). Duke pasur parasysh kërcënimin e brendshëm terrorist, kërcënimi më i rëndësishëm i FT, vjen nga vetëfinancimi ose nga donacionet më të vogla nga donatorët e me dëshirë/pa dëshirë, ndërkohë që FT përmes OJQ-ve, të cilat përfshijnë burime financimi jashtë Kosovës, gjithashtu përbëjnë një kërcënim thelbësor.</w:t>
      </w:r>
    </w:p>
    <w:p w:rsidR="005C3252" w:rsidRPr="009E5038" w:rsidRDefault="005C3252" w:rsidP="005C3252">
      <w:pPr>
        <w:spacing w:line="276" w:lineRule="auto"/>
        <w:rPr>
          <w:b/>
          <w:color w:val="000000"/>
        </w:rPr>
      </w:pPr>
    </w:p>
    <w:p w:rsidR="005C3252" w:rsidRPr="00D71819" w:rsidRDefault="005C3252" w:rsidP="005C3252">
      <w:pPr>
        <w:pStyle w:val="CommentText"/>
        <w:spacing w:line="276" w:lineRule="auto"/>
        <w:rPr>
          <w:color w:val="000000"/>
          <w:sz w:val="24"/>
          <w:szCs w:val="24"/>
        </w:rPr>
      </w:pPr>
      <w:r w:rsidRPr="00D71819">
        <w:rPr>
          <w:b/>
          <w:color w:val="000000"/>
          <w:sz w:val="24"/>
          <w:szCs w:val="24"/>
        </w:rPr>
        <w:t>Dokumenti i strategjisë është një shfaqje e masave t</w:t>
      </w:r>
      <w:r>
        <w:rPr>
          <w:b/>
          <w:color w:val="000000"/>
          <w:sz w:val="24"/>
          <w:szCs w:val="24"/>
        </w:rPr>
        <w:t>ë</w:t>
      </w:r>
      <w:r w:rsidRPr="00D71819">
        <w:rPr>
          <w:b/>
          <w:color w:val="000000"/>
          <w:sz w:val="24"/>
          <w:szCs w:val="24"/>
        </w:rPr>
        <w:t xml:space="preserve"> politikave</w:t>
      </w:r>
      <w:r w:rsidRPr="00D71819">
        <w:rPr>
          <w:color w:val="000000"/>
          <w:sz w:val="24"/>
          <w:szCs w:val="24"/>
        </w:rPr>
        <w:t>, të cilat Qeveria në bashkëpunim me partnerët e saj (donatorë dhe organizata financiare ndërkombëtare, organizata të shoqërisë civile, organizata profesionale dhe shoqata biznesi, qytetarë të të gjitha kategorive) synon të zbatojë në periudhën kohore 2019-2023 për të kufizuar dhe parandaluar të gjitha format e ekonomisë joformale në sektorë të ndryshëm të aktivitetit ekonomik në Kosovë. E njëjta synohet të veprojë  si ndaj aktiviteteve legale të nënkuptuara si “ekonomia gri”</w:t>
      </w:r>
      <w:r>
        <w:rPr>
          <w:rStyle w:val="FootnoteReference"/>
          <w:color w:val="000000"/>
          <w:sz w:val="24"/>
          <w:szCs w:val="24"/>
        </w:rPr>
        <w:footnoteReference w:id="1"/>
      </w:r>
      <w:r w:rsidRPr="00D71819">
        <w:rPr>
          <w:color w:val="000000"/>
          <w:sz w:val="24"/>
          <w:szCs w:val="24"/>
        </w:rPr>
        <w:t xml:space="preserve"> ashtu dhe aktiviteteve ilegale që në këtë Strategji emërtohen me termin “ekonomia e zezë”</w:t>
      </w:r>
      <w:r w:rsidRPr="00D71819">
        <w:rPr>
          <w:rStyle w:val="FootnoteReference"/>
          <w:color w:val="000000"/>
          <w:sz w:val="24"/>
          <w:szCs w:val="24"/>
        </w:rPr>
        <w:footnoteReference w:id="2"/>
      </w:r>
      <w:r w:rsidRPr="00D71819">
        <w:rPr>
          <w:color w:val="000000"/>
          <w:sz w:val="24"/>
          <w:szCs w:val="24"/>
        </w:rPr>
        <w:t xml:space="preserve">. </w:t>
      </w:r>
    </w:p>
    <w:p w:rsidR="005C3252" w:rsidRPr="00D71819" w:rsidRDefault="005C3252" w:rsidP="005C3252">
      <w:pPr>
        <w:pStyle w:val="CommentText"/>
        <w:spacing w:line="276" w:lineRule="auto"/>
        <w:rPr>
          <w:b/>
          <w:color w:val="000000"/>
          <w:sz w:val="24"/>
          <w:szCs w:val="24"/>
        </w:rPr>
      </w:pPr>
    </w:p>
    <w:p w:rsidR="005C3252" w:rsidRDefault="005C3252" w:rsidP="005C3252">
      <w:pPr>
        <w:pStyle w:val="CommentText"/>
        <w:spacing w:line="276" w:lineRule="auto"/>
        <w:rPr>
          <w:color w:val="000000"/>
          <w:sz w:val="24"/>
          <w:szCs w:val="24"/>
        </w:rPr>
      </w:pPr>
      <w:r w:rsidRPr="00D71819">
        <w:rPr>
          <w:b/>
          <w:color w:val="000000"/>
          <w:sz w:val="24"/>
          <w:szCs w:val="24"/>
        </w:rPr>
        <w:t>Në vet-vete ekonomia joformale si tërësi e ekonomisë gri dhe të zezë, minon përpjekjet e autoriteteve kombëtare</w:t>
      </w:r>
      <w:r w:rsidRPr="00D71819">
        <w:rPr>
          <w:color w:val="000000"/>
          <w:sz w:val="24"/>
          <w:szCs w:val="24"/>
        </w:rPr>
        <w:t xml:space="preserve"> për të forcuar cilësinë e shtetit ligjor (p.sh. respektin e ligjit, eliminimin e korrupsionit, kriminalitetin etj.) dhe përmirësuar cilësinë e qeverisjes në ekonomi (p.sh. konkurrencën e drejtë dhe zbatimin e kontratave, të hyrat e buxhetit të Kosovës dhe shërbimet publike, mirëqenien ekonomike dhe sociale të banorëve të Kosovës etj.). </w:t>
      </w:r>
    </w:p>
    <w:p w:rsidR="005C3252" w:rsidRDefault="005C3252" w:rsidP="005C3252">
      <w:pPr>
        <w:spacing w:line="276" w:lineRule="auto"/>
      </w:pPr>
      <w:r w:rsidRPr="0056011C">
        <w:rPr>
          <w:b/>
        </w:rPr>
        <w:t>Me gjithë rënien e shkallës së ekonomisë joformale  prej 1% të Bruto Produktit Vendor (PBV) krahasuar me nivelin e para 2013, fenomeni mbetet gjerësisht prezent në Kosovë.</w:t>
      </w:r>
      <w:r w:rsidRPr="0056011C">
        <w:t xml:space="preserve"> </w:t>
      </w:r>
      <w:r w:rsidRPr="0056011C">
        <w:lastRenderedPageBreak/>
        <w:t>Vlerësime të ndryshme të bëra nga Institucionet ndërkombëtare për hendekun flasin për një shifër afro 30% e BPV.</w:t>
      </w:r>
      <w:r>
        <w:t xml:space="preserve"> </w:t>
      </w:r>
      <w:r w:rsidRPr="0056011C">
        <w:t>Një vlerësimi i fundit sektorial i masës së ekonomisë joformale i financuar nga EU</w:t>
      </w:r>
      <w:r>
        <w:rPr>
          <w:rStyle w:val="FootnoteReference"/>
        </w:rPr>
        <w:footnoteReference w:id="3"/>
      </w:r>
      <w:r w:rsidRPr="0056011C">
        <w:t>në vitin 2017 me të dhënat statistikore të vitit 2015, gjeti që shkalla e ekonomisë joformale në Kosovë</w:t>
      </w:r>
      <w:r>
        <w:t xml:space="preserve"> </w:t>
      </w:r>
      <w:r w:rsidRPr="0056011C">
        <w:t>arrinte deri në 31.7% të , nga të cilat më tepër se 8% e BPV ishin me gjasë nga forma të paligjshme të aktivitetit ekonomik. Megjithëse Kosova renditej  më mirë se disa prej vendeve të rajonit të cilat kanë një nivel më të lart të ekonomisë joformale (shih Fig. 2).</w:t>
      </w:r>
    </w:p>
    <w:p w:rsidR="005C3252" w:rsidRDefault="005C3252" w:rsidP="005C3252">
      <w:pPr>
        <w:keepNext/>
        <w:spacing w:line="276" w:lineRule="auto"/>
      </w:pPr>
    </w:p>
    <w:p w:rsidR="005C3252" w:rsidRDefault="005C3252" w:rsidP="005C3252">
      <w:pPr>
        <w:pStyle w:val="Caption"/>
        <w:rPr>
          <w:color w:val="000000"/>
          <w:sz w:val="24"/>
          <w:szCs w:val="24"/>
        </w:rPr>
      </w:pPr>
      <w:bookmarkStart w:id="14" w:name="_Toc7620889"/>
      <w:r w:rsidRPr="0056011C">
        <w:rPr>
          <w:noProof/>
          <w:color w:val="2F5496"/>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336550</wp:posOffset>
            </wp:positionV>
            <wp:extent cx="5895975" cy="3177540"/>
            <wp:effectExtent l="19050" t="19050" r="28575" b="2286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975" cy="3177540"/>
                    </a:xfrm>
                    <a:prstGeom prst="rect">
                      <a:avLst/>
                    </a:prstGeom>
                    <a:noFill/>
                    <a:ln w="9525">
                      <a:solidFill>
                        <a:srgbClr val="000000"/>
                      </a:solidFill>
                      <a:miter lim="800000"/>
                      <a:headEnd/>
                      <a:tailEnd/>
                    </a:ln>
                  </pic:spPr>
                </pic:pic>
              </a:graphicData>
            </a:graphic>
            <wp14:sizeRelH relativeFrom="page">
              <wp14:pctWidth>0</wp14:pctWidth>
            </wp14:sizeRelH>
            <wp14:sizeRelV relativeFrom="margin">
              <wp14:pctHeight>0</wp14:pctHeight>
            </wp14:sizeRelV>
          </wp:anchor>
        </w:drawing>
      </w:r>
      <w:r w:rsidRPr="0056011C">
        <w:rPr>
          <w:color w:val="2F5496"/>
        </w:rPr>
        <w:t xml:space="preserve">Figura nr. </w:t>
      </w:r>
      <w:r w:rsidRPr="0056011C">
        <w:rPr>
          <w:color w:val="2F5496"/>
        </w:rPr>
        <w:fldChar w:fldCharType="begin"/>
      </w:r>
      <w:r w:rsidRPr="0056011C">
        <w:rPr>
          <w:color w:val="2F5496"/>
        </w:rPr>
        <w:instrText xml:space="preserve"> SEQ Figura_nr. \* ARABIC </w:instrText>
      </w:r>
      <w:r w:rsidRPr="0056011C">
        <w:rPr>
          <w:color w:val="2F5496"/>
        </w:rPr>
        <w:fldChar w:fldCharType="separate"/>
      </w:r>
      <w:r w:rsidR="00882B36">
        <w:rPr>
          <w:noProof/>
          <w:color w:val="2F5496"/>
        </w:rPr>
        <w:t>2</w:t>
      </w:r>
      <w:r w:rsidRPr="0056011C">
        <w:rPr>
          <w:color w:val="2F5496"/>
        </w:rPr>
        <w:fldChar w:fldCharType="end"/>
      </w:r>
      <w:r w:rsidRPr="0056011C">
        <w:rPr>
          <w:color w:val="2F5496"/>
        </w:rPr>
        <w:t>: Shkalla në % e ekonomisë joformale në Kosovë në raport me vendet e rajonit dhe vendet e BE-së, 2017.</w:t>
      </w:r>
      <w:bookmarkEnd w:id="14"/>
    </w:p>
    <w:p w:rsidR="005C3252" w:rsidRPr="0056011C" w:rsidRDefault="005C3252" w:rsidP="005C3252">
      <w:pPr>
        <w:pStyle w:val="Caption"/>
        <w:rPr>
          <w:color w:val="2F5496"/>
        </w:rPr>
      </w:pPr>
      <w:r w:rsidRPr="0056011C">
        <w:rPr>
          <w:color w:val="2F5496"/>
        </w:rPr>
        <w:t>Burimi: Kosovo, EU funded assessment, 2017; Schneider: http://www.econ.jku.at/531/ for other countries.</w:t>
      </w:r>
    </w:p>
    <w:p w:rsidR="005C3252" w:rsidRDefault="005C3252" w:rsidP="005C3252">
      <w:pPr>
        <w:pStyle w:val="CommentText"/>
        <w:spacing w:line="276" w:lineRule="auto"/>
        <w:rPr>
          <w:color w:val="000000"/>
          <w:sz w:val="24"/>
          <w:szCs w:val="24"/>
        </w:rPr>
      </w:pPr>
    </w:p>
    <w:p w:rsidR="005C3252" w:rsidRPr="00CB436F" w:rsidRDefault="005C3252" w:rsidP="005C3252">
      <w:pPr>
        <w:pStyle w:val="CommentText"/>
        <w:spacing w:line="276" w:lineRule="auto"/>
        <w:rPr>
          <w:sz w:val="24"/>
          <w:szCs w:val="24"/>
        </w:rPr>
      </w:pPr>
      <w:r w:rsidRPr="00CB436F">
        <w:rPr>
          <w:sz w:val="24"/>
          <w:szCs w:val="24"/>
        </w:rPr>
        <w:t>Shkalla mesatare e ekonomisë joformale n</w:t>
      </w:r>
      <w:r>
        <w:rPr>
          <w:sz w:val="24"/>
          <w:szCs w:val="24"/>
        </w:rPr>
        <w:t>ë</w:t>
      </w:r>
      <w:r w:rsidRPr="00CB436F">
        <w:rPr>
          <w:sz w:val="24"/>
          <w:szCs w:val="24"/>
        </w:rPr>
        <w:t xml:space="preserve"> bot</w:t>
      </w:r>
      <w:r>
        <w:rPr>
          <w:sz w:val="24"/>
          <w:szCs w:val="24"/>
        </w:rPr>
        <w:t>ë</w:t>
      </w:r>
      <w:r w:rsidRPr="00CB436F">
        <w:rPr>
          <w:sz w:val="24"/>
          <w:szCs w:val="24"/>
        </w:rPr>
        <w:t xml:space="preserve"> vlerësohet t</w:t>
      </w:r>
      <w:r>
        <w:rPr>
          <w:sz w:val="24"/>
          <w:szCs w:val="24"/>
        </w:rPr>
        <w:t>ë</w:t>
      </w:r>
      <w:r w:rsidRPr="00CB436F">
        <w:rPr>
          <w:sz w:val="24"/>
          <w:szCs w:val="24"/>
        </w:rPr>
        <w:t xml:space="preserve"> jet</w:t>
      </w:r>
      <w:r>
        <w:rPr>
          <w:sz w:val="24"/>
          <w:szCs w:val="24"/>
        </w:rPr>
        <w:t>ë</w:t>
      </w:r>
      <w:r w:rsidRPr="00CB436F">
        <w:rPr>
          <w:sz w:val="24"/>
          <w:szCs w:val="24"/>
        </w:rPr>
        <w:t xml:space="preserve"> rreth 30% e BPV-s</w:t>
      </w:r>
      <w:r>
        <w:rPr>
          <w:sz w:val="24"/>
          <w:szCs w:val="24"/>
        </w:rPr>
        <w:t>ë</w:t>
      </w:r>
      <w:r w:rsidRPr="00CB436F">
        <w:rPr>
          <w:rStyle w:val="FootnoteReference"/>
          <w:sz w:val="24"/>
          <w:szCs w:val="24"/>
        </w:rPr>
        <w:footnoteReference w:id="4"/>
      </w:r>
      <w:r w:rsidRPr="00CB436F">
        <w:rPr>
          <w:sz w:val="24"/>
          <w:szCs w:val="24"/>
        </w:rPr>
        <w:t>, nd</w:t>
      </w:r>
      <w:r>
        <w:rPr>
          <w:sz w:val="24"/>
          <w:szCs w:val="24"/>
        </w:rPr>
        <w:t>ë</w:t>
      </w:r>
      <w:r w:rsidRPr="00CB436F">
        <w:rPr>
          <w:sz w:val="24"/>
          <w:szCs w:val="24"/>
        </w:rPr>
        <w:t>rsa mesatarja e shkall</w:t>
      </w:r>
      <w:r>
        <w:rPr>
          <w:sz w:val="24"/>
          <w:szCs w:val="24"/>
        </w:rPr>
        <w:t>ë</w:t>
      </w:r>
      <w:r w:rsidRPr="00CB436F">
        <w:rPr>
          <w:sz w:val="24"/>
          <w:szCs w:val="24"/>
        </w:rPr>
        <w:t>s s</w:t>
      </w:r>
      <w:r>
        <w:rPr>
          <w:sz w:val="24"/>
          <w:szCs w:val="24"/>
        </w:rPr>
        <w:t>ë</w:t>
      </w:r>
      <w:r w:rsidRPr="00CB436F">
        <w:rPr>
          <w:sz w:val="24"/>
          <w:szCs w:val="24"/>
        </w:rPr>
        <w:t xml:space="preserve"> ekonomisë joformale </w:t>
      </w:r>
      <w:r w:rsidR="0013223B" w:rsidRPr="00CB436F">
        <w:rPr>
          <w:sz w:val="24"/>
          <w:szCs w:val="24"/>
        </w:rPr>
        <w:t>Evropiane</w:t>
      </w:r>
      <w:r w:rsidRPr="00CB436F">
        <w:rPr>
          <w:sz w:val="24"/>
          <w:szCs w:val="24"/>
        </w:rPr>
        <w:t xml:space="preserve"> sillet </w:t>
      </w:r>
      <w:r w:rsidR="0013223B" w:rsidRPr="00CB436F">
        <w:rPr>
          <w:sz w:val="24"/>
          <w:szCs w:val="24"/>
        </w:rPr>
        <w:t>rreth</w:t>
      </w:r>
      <w:r w:rsidRPr="00CB436F">
        <w:rPr>
          <w:sz w:val="24"/>
          <w:szCs w:val="24"/>
        </w:rPr>
        <w:t xml:space="preserve"> 18% e BPV. Si model m</w:t>
      </w:r>
      <w:r>
        <w:rPr>
          <w:sz w:val="24"/>
          <w:szCs w:val="24"/>
        </w:rPr>
        <w:t>ë</w:t>
      </w:r>
      <w:r w:rsidRPr="00CB436F">
        <w:rPr>
          <w:sz w:val="24"/>
          <w:szCs w:val="24"/>
        </w:rPr>
        <w:t xml:space="preserve"> i mir</w:t>
      </w:r>
      <w:r>
        <w:rPr>
          <w:sz w:val="24"/>
          <w:szCs w:val="24"/>
        </w:rPr>
        <w:t>ë</w:t>
      </w:r>
      <w:r w:rsidRPr="00CB436F">
        <w:rPr>
          <w:sz w:val="24"/>
          <w:szCs w:val="24"/>
        </w:rPr>
        <w:t xml:space="preserve"> p</w:t>
      </w:r>
      <w:r>
        <w:rPr>
          <w:sz w:val="24"/>
          <w:szCs w:val="24"/>
        </w:rPr>
        <w:t>ë</w:t>
      </w:r>
      <w:r w:rsidRPr="00CB436F">
        <w:rPr>
          <w:sz w:val="24"/>
          <w:szCs w:val="24"/>
        </w:rPr>
        <w:t>r shkall</w:t>
      </w:r>
      <w:r>
        <w:rPr>
          <w:sz w:val="24"/>
          <w:szCs w:val="24"/>
        </w:rPr>
        <w:t>ë</w:t>
      </w:r>
      <w:r w:rsidRPr="00CB436F">
        <w:rPr>
          <w:sz w:val="24"/>
          <w:szCs w:val="24"/>
        </w:rPr>
        <w:t>n m</w:t>
      </w:r>
      <w:r>
        <w:rPr>
          <w:sz w:val="24"/>
          <w:szCs w:val="24"/>
        </w:rPr>
        <w:t>ë</w:t>
      </w:r>
      <w:r w:rsidRPr="00CB436F">
        <w:rPr>
          <w:sz w:val="24"/>
          <w:szCs w:val="24"/>
        </w:rPr>
        <w:t xml:space="preserve"> te ul</w:t>
      </w:r>
      <w:r>
        <w:rPr>
          <w:sz w:val="24"/>
          <w:szCs w:val="24"/>
        </w:rPr>
        <w:t>ë</w:t>
      </w:r>
      <w:r w:rsidRPr="00CB436F">
        <w:rPr>
          <w:sz w:val="24"/>
          <w:szCs w:val="24"/>
        </w:rPr>
        <w:t>t mund</w:t>
      </w:r>
      <w:r>
        <w:rPr>
          <w:sz w:val="24"/>
          <w:szCs w:val="24"/>
        </w:rPr>
        <w:t>ë</w:t>
      </w:r>
      <w:r w:rsidRPr="00CB436F">
        <w:rPr>
          <w:sz w:val="24"/>
          <w:szCs w:val="24"/>
        </w:rPr>
        <w:t xml:space="preserve"> t</w:t>
      </w:r>
      <w:r>
        <w:rPr>
          <w:sz w:val="24"/>
          <w:szCs w:val="24"/>
        </w:rPr>
        <w:t>ë</w:t>
      </w:r>
      <w:r w:rsidRPr="00CB436F">
        <w:rPr>
          <w:sz w:val="24"/>
          <w:szCs w:val="24"/>
        </w:rPr>
        <w:t xml:space="preserve"> veçojmë </w:t>
      </w:r>
      <w:r w:rsidR="0013223B" w:rsidRPr="00CB436F">
        <w:rPr>
          <w:sz w:val="24"/>
          <w:szCs w:val="24"/>
        </w:rPr>
        <w:t>Zvicrën</w:t>
      </w:r>
      <w:r w:rsidRPr="00CB436F">
        <w:rPr>
          <w:sz w:val="24"/>
          <w:szCs w:val="24"/>
        </w:rPr>
        <w:t xml:space="preserve"> dhe at</w:t>
      </w:r>
      <w:r>
        <w:rPr>
          <w:sz w:val="24"/>
          <w:szCs w:val="24"/>
        </w:rPr>
        <w:t>ë</w:t>
      </w:r>
      <w:r w:rsidRPr="00CB436F">
        <w:rPr>
          <w:sz w:val="24"/>
          <w:szCs w:val="24"/>
        </w:rPr>
        <w:t xml:space="preserve"> me rreth 6% t</w:t>
      </w:r>
      <w:r>
        <w:rPr>
          <w:sz w:val="24"/>
          <w:szCs w:val="24"/>
        </w:rPr>
        <w:t>ë</w:t>
      </w:r>
      <w:r w:rsidRPr="00CB436F">
        <w:rPr>
          <w:sz w:val="24"/>
          <w:szCs w:val="24"/>
        </w:rPr>
        <w:t xml:space="preserve"> BPV-s</w:t>
      </w:r>
      <w:r>
        <w:rPr>
          <w:sz w:val="24"/>
          <w:szCs w:val="24"/>
        </w:rPr>
        <w:t>ë</w:t>
      </w:r>
      <w:r w:rsidRPr="00CB436F">
        <w:rPr>
          <w:sz w:val="24"/>
          <w:szCs w:val="24"/>
        </w:rPr>
        <w:t>, pasuar nga vendet si Austria Luksemburgu dhe Holanda ku asnj</w:t>
      </w:r>
      <w:r>
        <w:rPr>
          <w:sz w:val="24"/>
          <w:szCs w:val="24"/>
        </w:rPr>
        <w:t>ë</w:t>
      </w:r>
      <w:r w:rsidRPr="00CB436F">
        <w:rPr>
          <w:sz w:val="24"/>
          <w:szCs w:val="24"/>
        </w:rPr>
        <w:t>ra nga këto shtete nuk e tejkalojnë 10% e BPV-s</w:t>
      </w:r>
      <w:r>
        <w:rPr>
          <w:sz w:val="24"/>
          <w:szCs w:val="24"/>
        </w:rPr>
        <w:t>ë</w:t>
      </w:r>
      <w:r w:rsidRPr="00CB436F">
        <w:rPr>
          <w:sz w:val="24"/>
          <w:szCs w:val="24"/>
        </w:rPr>
        <w:t>.</w:t>
      </w:r>
    </w:p>
    <w:p w:rsidR="005C3252" w:rsidRPr="00D71819" w:rsidRDefault="005C3252" w:rsidP="005C3252">
      <w:pPr>
        <w:pStyle w:val="CommentText"/>
        <w:spacing w:line="276" w:lineRule="auto"/>
        <w:rPr>
          <w:color w:val="000000"/>
          <w:sz w:val="24"/>
          <w:szCs w:val="24"/>
        </w:rPr>
      </w:pPr>
    </w:p>
    <w:p w:rsidR="005C3252" w:rsidRPr="00D71819" w:rsidRDefault="005C3252" w:rsidP="005C3252">
      <w:pPr>
        <w:pStyle w:val="CommentText"/>
        <w:spacing w:line="276" w:lineRule="auto"/>
        <w:rPr>
          <w:b/>
          <w:color w:val="000000"/>
          <w:sz w:val="24"/>
          <w:szCs w:val="24"/>
        </w:rPr>
      </w:pPr>
      <w:r w:rsidRPr="00D71819">
        <w:rPr>
          <w:b/>
          <w:color w:val="000000"/>
          <w:sz w:val="24"/>
          <w:szCs w:val="24"/>
        </w:rPr>
        <w:t>Efekti negativ  në të hyrat për buxhetin e Kosovës është i konsiderueshëm në terma të të hyrave nga tatimet direkte dhe indirekte</w:t>
      </w:r>
      <w:r w:rsidRPr="00D71819">
        <w:rPr>
          <w:rStyle w:val="FootnoteReference"/>
          <w:b/>
          <w:color w:val="000000"/>
          <w:sz w:val="24"/>
          <w:szCs w:val="24"/>
        </w:rPr>
        <w:footnoteReference w:id="5"/>
      </w:r>
      <w:r w:rsidRPr="00D71819">
        <w:rPr>
          <w:b/>
          <w:color w:val="000000"/>
          <w:sz w:val="24"/>
          <w:szCs w:val="24"/>
        </w:rPr>
        <w:t xml:space="preserve">. </w:t>
      </w:r>
      <w:r w:rsidRPr="00D71819">
        <w:rPr>
          <w:color w:val="000000"/>
          <w:sz w:val="24"/>
          <w:szCs w:val="24"/>
        </w:rPr>
        <w:t>Në këtë drejtim sektorët më problematikë me prezencë të ekonomisë joformale janë: sektori i ndërtimit, shërbimeve sidomos hoteleri, restorante, tregtia dhe transporti</w:t>
      </w:r>
      <w:r w:rsidRPr="00D71819">
        <w:rPr>
          <w:rStyle w:val="FootnoteReference"/>
          <w:color w:val="000000"/>
          <w:sz w:val="24"/>
          <w:szCs w:val="24"/>
        </w:rPr>
        <w:footnoteReference w:id="6"/>
      </w:r>
      <w:r w:rsidRPr="00D71819">
        <w:rPr>
          <w:color w:val="000000"/>
          <w:sz w:val="24"/>
          <w:szCs w:val="24"/>
        </w:rPr>
        <w:t xml:space="preserve">. Vlen të përmendet sektori i ndërtimit ku si rezultat i ndërtimeve masive pa </w:t>
      </w:r>
      <w:r w:rsidRPr="00D71819">
        <w:rPr>
          <w:color w:val="000000"/>
          <w:sz w:val="24"/>
          <w:szCs w:val="24"/>
        </w:rPr>
        <w:lastRenderedPageBreak/>
        <w:t xml:space="preserve">leje (350,000 të identifikuara dhe të raportuara) mundësia e pastrimit të të hyrave nga aktivitete të paligjshme mbetet e lartë. </w:t>
      </w:r>
    </w:p>
    <w:p w:rsidR="005C3252" w:rsidRDefault="005C3252" w:rsidP="005C3252">
      <w:pPr>
        <w:pStyle w:val="CommentText"/>
        <w:spacing w:line="276" w:lineRule="auto"/>
        <w:rPr>
          <w:color w:val="000000"/>
          <w:sz w:val="24"/>
          <w:szCs w:val="24"/>
        </w:rPr>
      </w:pPr>
    </w:p>
    <w:p w:rsidR="005C3252" w:rsidRDefault="005C3252" w:rsidP="005C3252">
      <w:pPr>
        <w:pStyle w:val="CommentText"/>
        <w:spacing w:line="276" w:lineRule="auto"/>
        <w:rPr>
          <w:color w:val="000000"/>
          <w:sz w:val="24"/>
          <w:szCs w:val="24"/>
        </w:rPr>
      </w:pPr>
      <w:r w:rsidRPr="00D2561B">
        <w:rPr>
          <w:color w:val="000000"/>
          <w:sz w:val="24"/>
          <w:szCs w:val="24"/>
        </w:rPr>
        <w:t xml:space="preserve">Përveç efektit </w:t>
      </w:r>
      <w:r w:rsidR="0013223B" w:rsidRPr="00D2561B">
        <w:rPr>
          <w:color w:val="000000"/>
          <w:sz w:val="24"/>
          <w:szCs w:val="24"/>
        </w:rPr>
        <w:t>negativ</w:t>
      </w:r>
      <w:r w:rsidRPr="00D2561B">
        <w:rPr>
          <w:color w:val="000000"/>
          <w:sz w:val="24"/>
          <w:szCs w:val="24"/>
        </w:rPr>
        <w:t xml:space="preserve"> në arkën e shtetit, ekonomia joformale e manifestuar përmes punësimit joformal, ndikon direkt në jetën e qytetarëve të Kosovës, duke ndikuar negativisht të tanishmen dhe të ardhmen e tyre. Sipas Agjencionit të Statistikave të Kosovës, në vitin 2016, 16% të të punësuarve nuk kishin kontratë pune, me përmirësim të ndjeshëm nga viti në vit. Përkundër përpjekjeve për të luftuar punësimin joformal, adresimi i këtij problemi kronik është si pasojë e sfidave në vijim: mungesa e informimit të publikut për efektet negative në afat të shkurtër dhe të gjatë; perceptimi nga punëdhënësit për rrezik të ulët të </w:t>
      </w:r>
      <w:r w:rsidR="0013223B" w:rsidRPr="00D2561B">
        <w:rPr>
          <w:color w:val="000000"/>
          <w:sz w:val="24"/>
          <w:szCs w:val="24"/>
        </w:rPr>
        <w:t>identifikimit</w:t>
      </w:r>
      <w:r w:rsidRPr="00D2561B">
        <w:rPr>
          <w:color w:val="000000"/>
          <w:sz w:val="24"/>
          <w:szCs w:val="24"/>
        </w:rPr>
        <w:t xml:space="preserve"> dhe lidhur me pasojat nga punësimi joformal; efektiviteti i kufizuar i Inspektoratit të Punës si pasojë e numrit të kufizuar të </w:t>
      </w:r>
      <w:r w:rsidR="0013223B" w:rsidRPr="00D2561B">
        <w:rPr>
          <w:color w:val="000000"/>
          <w:sz w:val="24"/>
          <w:szCs w:val="24"/>
        </w:rPr>
        <w:t>inspektorëve</w:t>
      </w:r>
      <w:r w:rsidRPr="00D2561B">
        <w:rPr>
          <w:color w:val="000000"/>
          <w:sz w:val="24"/>
          <w:szCs w:val="24"/>
        </w:rPr>
        <w:t xml:space="preserve"> dhe kushteve jo të mira të punës; dhe, bashkëpunimit të kufizuar ndër-institucional për parandalim dhe zvogëlim të punësimit joformal. </w:t>
      </w:r>
    </w:p>
    <w:p w:rsidR="005C3252" w:rsidRPr="00D71819" w:rsidRDefault="005C3252" w:rsidP="005C3252">
      <w:pPr>
        <w:pStyle w:val="CommentText"/>
        <w:spacing w:line="276" w:lineRule="auto"/>
        <w:rPr>
          <w:b/>
          <w:color w:val="000000"/>
          <w:sz w:val="24"/>
          <w:szCs w:val="24"/>
        </w:rPr>
      </w:pPr>
    </w:p>
    <w:p w:rsidR="005C3252" w:rsidRPr="00D71819" w:rsidRDefault="005C3252" w:rsidP="005C3252">
      <w:pPr>
        <w:pStyle w:val="CommentText"/>
        <w:spacing w:line="276" w:lineRule="auto"/>
        <w:rPr>
          <w:color w:val="000000"/>
          <w:sz w:val="24"/>
          <w:szCs w:val="24"/>
        </w:rPr>
      </w:pPr>
      <w:r w:rsidRPr="00D71819">
        <w:rPr>
          <w:b/>
          <w:color w:val="000000"/>
          <w:sz w:val="24"/>
          <w:szCs w:val="24"/>
        </w:rPr>
        <w:t>Prezenca e ekonomisë joformale është një faktor që ka lehtësuar riciklimin e të ardhurave nga aktivitete të paligjshme, të cilat vazhdojnë të ekzistojnë ende në Kosovë</w:t>
      </w:r>
      <w:r w:rsidRPr="00D71819">
        <w:rPr>
          <w:color w:val="000000"/>
          <w:sz w:val="24"/>
          <w:szCs w:val="24"/>
        </w:rPr>
        <w:t xml:space="preserve">. Raporti mbi zgjerimin  i BE-së kushtuar Kosovës (2018 me periudhe raportimi 2017) tërheq vëmendjen mbi </w:t>
      </w:r>
      <w:r w:rsidR="0013223B" w:rsidRPr="00D71819">
        <w:rPr>
          <w:color w:val="000000"/>
          <w:sz w:val="24"/>
          <w:szCs w:val="24"/>
        </w:rPr>
        <w:t>ekzistencën</w:t>
      </w:r>
      <w:r w:rsidRPr="00D71819">
        <w:rPr>
          <w:color w:val="000000"/>
          <w:sz w:val="24"/>
          <w:szCs w:val="24"/>
        </w:rPr>
        <w:t xml:space="preserve"> e aktiviteteve të paligjshme si trafikimi i qenieve njerëzore me qëllim prostitucionin (në 2017, janë 32 raste të identifikuara nga të cilat 25 më nënshtetësi të Kosovës), krim  i organizuar (9 raste të kallëzuara në organet e Prokurorisë), trafikim dhe përpunim i drogës (3,670 raste)  korrupsion (700 rast të kallëzuara nga Autoriteti Anti-korrupsion),  trafikimin e armëve (6 raste të identifikuara dhe të kallëzuara), etj. </w:t>
      </w:r>
    </w:p>
    <w:p w:rsidR="005C3252" w:rsidRPr="00D71819" w:rsidRDefault="005C3252" w:rsidP="005C3252">
      <w:pPr>
        <w:pStyle w:val="CommentText"/>
        <w:spacing w:line="276" w:lineRule="auto"/>
        <w:rPr>
          <w:b/>
          <w:color w:val="000000"/>
          <w:sz w:val="24"/>
          <w:szCs w:val="24"/>
        </w:rPr>
      </w:pPr>
    </w:p>
    <w:p w:rsidR="005C3252" w:rsidRPr="00D71819" w:rsidRDefault="005C3252" w:rsidP="005C3252">
      <w:pPr>
        <w:pStyle w:val="CommentText"/>
        <w:spacing w:line="276" w:lineRule="auto"/>
        <w:rPr>
          <w:b/>
          <w:color w:val="000000"/>
          <w:sz w:val="24"/>
          <w:szCs w:val="24"/>
        </w:rPr>
      </w:pPr>
      <w:r w:rsidRPr="00D71819">
        <w:rPr>
          <w:b/>
          <w:color w:val="000000"/>
          <w:sz w:val="24"/>
          <w:szCs w:val="24"/>
        </w:rPr>
        <w:t>Prezenca e ekonomisë joformale në fusha të ndryshme të aktivitetit ekonomik shton konkurrencën e padrejtë, pabarazinë dhe varfërinë, të cilat kanë efekte negative për harmoninë e brendshme dhe qëndrueshmërinë e shoqërisë Kosovare.</w:t>
      </w:r>
      <w:r w:rsidRPr="00D71819">
        <w:rPr>
          <w:color w:val="000000"/>
          <w:sz w:val="24"/>
          <w:szCs w:val="24"/>
        </w:rPr>
        <w:t xml:space="preserve"> </w:t>
      </w:r>
    </w:p>
    <w:p w:rsidR="005C3252" w:rsidRPr="00D71819" w:rsidRDefault="005C3252" w:rsidP="005C3252">
      <w:pPr>
        <w:pStyle w:val="CommentText"/>
        <w:spacing w:line="276" w:lineRule="auto"/>
        <w:rPr>
          <w:b/>
          <w:color w:val="000000"/>
          <w:sz w:val="24"/>
          <w:szCs w:val="24"/>
        </w:rPr>
      </w:pPr>
    </w:p>
    <w:p w:rsidR="005C3252" w:rsidRPr="00D71819" w:rsidRDefault="005C3252" w:rsidP="005C3252">
      <w:pPr>
        <w:pStyle w:val="Heading1"/>
        <w:spacing w:line="276" w:lineRule="auto"/>
        <w:rPr>
          <w:rFonts w:ascii="Times New Roman" w:hAnsi="Times New Roman"/>
          <w:color w:val="000000"/>
          <w:sz w:val="24"/>
          <w:szCs w:val="24"/>
        </w:rPr>
      </w:pPr>
    </w:p>
    <w:p w:rsidR="005C3252" w:rsidRPr="00B21561" w:rsidRDefault="005C3252" w:rsidP="005C3252">
      <w:pPr>
        <w:pStyle w:val="Heading1"/>
        <w:numPr>
          <w:ilvl w:val="0"/>
          <w:numId w:val="40"/>
        </w:numPr>
        <w:spacing w:line="276" w:lineRule="auto"/>
        <w:ind w:left="720"/>
        <w:rPr>
          <w:rFonts w:ascii="Times New Roman" w:hAnsi="Times New Roman"/>
          <w:sz w:val="24"/>
          <w:szCs w:val="24"/>
        </w:rPr>
      </w:pPr>
      <w:r w:rsidRPr="00D71819">
        <w:rPr>
          <w:rFonts w:ascii="Times New Roman" w:hAnsi="Times New Roman"/>
          <w:sz w:val="24"/>
          <w:szCs w:val="24"/>
        </w:rPr>
        <w:br w:type="page"/>
      </w:r>
      <w:bookmarkStart w:id="15" w:name="_Toc7620729"/>
      <w:r w:rsidRPr="00CB436F">
        <w:rPr>
          <w:rFonts w:ascii="Times New Roman" w:hAnsi="Times New Roman"/>
          <w:sz w:val="24"/>
          <w:szCs w:val="24"/>
        </w:rPr>
        <w:lastRenderedPageBreak/>
        <w:t>VIZIONI DHE OBJEKTIVAT</w:t>
      </w:r>
      <w:bookmarkEnd w:id="15"/>
      <w:r w:rsidRPr="00B21561">
        <w:rPr>
          <w:rFonts w:ascii="Times New Roman" w:hAnsi="Times New Roman"/>
          <w:sz w:val="24"/>
          <w:szCs w:val="24"/>
        </w:rPr>
        <w:t xml:space="preserve"> </w:t>
      </w:r>
    </w:p>
    <w:p w:rsidR="005C3252" w:rsidRDefault="005C3252" w:rsidP="005C3252">
      <w:pPr>
        <w:rPr>
          <w:b/>
        </w:rPr>
      </w:pPr>
      <w:bookmarkStart w:id="16" w:name="_Toc1658122"/>
    </w:p>
    <w:p w:rsidR="005C3252" w:rsidRPr="00D71819" w:rsidRDefault="005C3252" w:rsidP="005C3252">
      <w:pPr>
        <w:spacing w:line="276" w:lineRule="auto"/>
        <w:rPr>
          <w:b/>
        </w:rPr>
      </w:pPr>
      <w:r w:rsidRPr="00D71819">
        <w:rPr>
          <w:b/>
        </w:rPr>
        <w:t>Vizioni</w:t>
      </w:r>
      <w:bookmarkEnd w:id="16"/>
    </w:p>
    <w:p w:rsidR="005C3252" w:rsidRPr="00D71819" w:rsidRDefault="005C3252" w:rsidP="005C3252">
      <w:pPr>
        <w:spacing w:line="276" w:lineRule="auto"/>
        <w:rPr>
          <w:b/>
        </w:rPr>
      </w:pPr>
    </w:p>
    <w:p w:rsidR="005C3252" w:rsidRPr="0053606C" w:rsidRDefault="005C3252" w:rsidP="005C3252">
      <w:pPr>
        <w:spacing w:line="276" w:lineRule="auto"/>
      </w:pPr>
      <w:r w:rsidRPr="00D71819">
        <w:t>Strategjia Kombëtare e Republikës së Kosovës për Parandalimin dhe Luftimin e Ekonomisë Jo-formale, Pastrimin e Parave, Financimin e Terrorizmit dhe Krimeve Financiare 2019-2023</w:t>
      </w:r>
      <w:r>
        <w:t>,</w:t>
      </w:r>
      <w:r w:rsidRPr="0053606C">
        <w:t xml:space="preserve"> ka p</w:t>
      </w:r>
      <w:r>
        <w:t>ë</w:t>
      </w:r>
      <w:r w:rsidRPr="0053606C">
        <w:t>r q</w:t>
      </w:r>
      <w:r>
        <w:t>ë</w:t>
      </w:r>
      <w:r w:rsidRPr="0053606C">
        <w:t>llim zhvillimin e nj</w:t>
      </w:r>
      <w:r>
        <w:t>ë</w:t>
      </w:r>
      <w:r w:rsidRPr="0053606C">
        <w:t xml:space="preserve"> sistemi t</w:t>
      </w:r>
      <w:r>
        <w:t>ë</w:t>
      </w:r>
      <w:r w:rsidRPr="0053606C">
        <w:t xml:space="preserve"> q</w:t>
      </w:r>
      <w:r>
        <w:t>ë</w:t>
      </w:r>
      <w:r w:rsidRPr="0053606C">
        <w:t>ndruesh</w:t>
      </w:r>
      <w:r>
        <w:t>ë</w:t>
      </w:r>
      <w:r w:rsidRPr="0053606C">
        <w:t>m n</w:t>
      </w:r>
      <w:r>
        <w:t>ë</w:t>
      </w:r>
      <w:r w:rsidRPr="0053606C">
        <w:t xml:space="preserve"> Kosov</w:t>
      </w:r>
      <w:r>
        <w:t>ë</w:t>
      </w:r>
      <w:r w:rsidRPr="0053606C">
        <w:t xml:space="preserve"> p</w:t>
      </w:r>
      <w:r>
        <w:t>ë</w:t>
      </w:r>
      <w:r w:rsidRPr="0053606C">
        <w:t>r t</w:t>
      </w:r>
      <w:r>
        <w:t>ë</w:t>
      </w:r>
      <w:r w:rsidRPr="0053606C">
        <w:t xml:space="preserve"> luftuar ekonomin</w:t>
      </w:r>
      <w:r>
        <w:t>ë</w:t>
      </w:r>
      <w:r w:rsidRPr="0053606C">
        <w:t xml:space="preserve"> joformale, financimin e terrorizmit dhe krimet tjera financiare p</w:t>
      </w:r>
      <w:r>
        <w:t>ë</w:t>
      </w:r>
      <w:r w:rsidRPr="0053606C">
        <w:t>r tu integruar n</w:t>
      </w:r>
      <w:r>
        <w:t>ë</w:t>
      </w:r>
      <w:r w:rsidRPr="0053606C">
        <w:t xml:space="preserve"> luft</w:t>
      </w:r>
      <w:r>
        <w:t>ë</w:t>
      </w:r>
      <w:r w:rsidRPr="0053606C">
        <w:t>n rajonale dhe nd</w:t>
      </w:r>
      <w:r>
        <w:t>ë</w:t>
      </w:r>
      <w:r w:rsidRPr="0053606C">
        <w:t>rkomb</w:t>
      </w:r>
      <w:r>
        <w:t>ë</w:t>
      </w:r>
      <w:r w:rsidRPr="0053606C">
        <w:t>tare p</w:t>
      </w:r>
      <w:r>
        <w:t>ë</w:t>
      </w:r>
      <w:r w:rsidRPr="0053606C">
        <w:t>r t</w:t>
      </w:r>
      <w:r>
        <w:t>ë</w:t>
      </w:r>
      <w:r w:rsidRPr="0053606C">
        <w:t xml:space="preserve"> siguruar </w:t>
      </w:r>
      <w:r w:rsidR="0013223B" w:rsidRPr="0053606C">
        <w:t>paq</w:t>
      </w:r>
      <w:r w:rsidR="0013223B">
        <w:t>e</w:t>
      </w:r>
      <w:r w:rsidR="0013223B" w:rsidRPr="0053606C">
        <w:t>n</w:t>
      </w:r>
      <w:r w:rsidRPr="0053606C">
        <w:t xml:space="preserve"> sociale, mir</w:t>
      </w:r>
      <w:r>
        <w:t>ë</w:t>
      </w:r>
      <w:r w:rsidRPr="0053606C">
        <w:t>qenien, dinjitetin, barazi dhe zhvillim t</w:t>
      </w:r>
      <w:r>
        <w:t>ë</w:t>
      </w:r>
      <w:r w:rsidRPr="0053606C">
        <w:t xml:space="preserve"> q</w:t>
      </w:r>
      <w:r>
        <w:t>ë</w:t>
      </w:r>
      <w:r w:rsidRPr="0053606C">
        <w:t>ndruesh</w:t>
      </w:r>
      <w:r>
        <w:t>ë</w:t>
      </w:r>
      <w:r w:rsidRPr="0053606C">
        <w:t>m ekonomik n</w:t>
      </w:r>
      <w:r>
        <w:t>ë</w:t>
      </w:r>
      <w:r w:rsidRPr="0053606C">
        <w:t xml:space="preserve"> p</w:t>
      </w:r>
      <w:r>
        <w:t>ë</w:t>
      </w:r>
      <w:r w:rsidRPr="0053606C">
        <w:t>rputhje me politikat e Qeveris</w:t>
      </w:r>
      <w:r>
        <w:t>ë</w:t>
      </w:r>
      <w:r w:rsidRPr="0053606C">
        <w:t xml:space="preserve"> s</w:t>
      </w:r>
      <w:r>
        <w:t>ë</w:t>
      </w:r>
      <w:r w:rsidRPr="0053606C">
        <w:t xml:space="preserve"> Kosov</w:t>
      </w:r>
      <w:r>
        <w:t>ë</w:t>
      </w:r>
      <w:r w:rsidRPr="0053606C">
        <w:t>s.</w:t>
      </w:r>
    </w:p>
    <w:p w:rsidR="005C3252" w:rsidRPr="00D71819" w:rsidRDefault="005C3252" w:rsidP="005C3252">
      <w:pPr>
        <w:spacing w:line="276" w:lineRule="auto"/>
        <w:rPr>
          <w:b/>
          <w:color w:val="000000"/>
        </w:rPr>
      </w:pPr>
    </w:p>
    <w:p w:rsidR="005C3252" w:rsidRPr="00D71819" w:rsidRDefault="005C3252" w:rsidP="005C3252">
      <w:pPr>
        <w:spacing w:line="276" w:lineRule="auto"/>
        <w:rPr>
          <w:color w:val="000000"/>
        </w:rPr>
      </w:pPr>
      <w:r w:rsidRPr="00D71819">
        <w:rPr>
          <w:color w:val="000000"/>
        </w:rPr>
        <w:t xml:space="preserve">Ky është vizioni që orienton masat dhe aktivitetet e parapara në këtë dokument. Përmirësimi i punësimit, i burimeve publike,  dhe forcimi i shtetit të së drejtës dhe i mirëqeverisjes janë fushat kryesore që kjo Strategji synon me vizionin e dokumentit themeltar të zhvillimit në Kosovë. </w:t>
      </w:r>
    </w:p>
    <w:p w:rsidR="005C3252" w:rsidRPr="00D71819" w:rsidRDefault="005C3252" w:rsidP="005C3252">
      <w:pPr>
        <w:spacing w:line="276" w:lineRule="auto"/>
        <w:rPr>
          <w:b/>
          <w:color w:val="000000"/>
        </w:rPr>
      </w:pPr>
    </w:p>
    <w:p w:rsidR="005C3252" w:rsidRPr="00D71819" w:rsidRDefault="005C3252" w:rsidP="005C3252">
      <w:pPr>
        <w:spacing w:line="276" w:lineRule="auto"/>
        <w:rPr>
          <w:color w:val="000000"/>
        </w:rPr>
      </w:pPr>
      <w:r w:rsidRPr="00D71819">
        <w:rPr>
          <w:b/>
          <w:color w:val="000000"/>
        </w:rPr>
        <w:t xml:space="preserve">Dy janë parimet bazë mbi të cilën janë zgjedhur </w:t>
      </w:r>
      <w:r w:rsidRPr="00756ACE">
        <w:rPr>
          <w:b/>
        </w:rPr>
        <w:t>masat e politikave</w:t>
      </w:r>
      <w:r w:rsidRPr="00D71819">
        <w:rPr>
          <w:b/>
          <w:color w:val="FF0000"/>
        </w:rPr>
        <w:t xml:space="preserve"> </w:t>
      </w:r>
      <w:r w:rsidRPr="00D71819">
        <w:rPr>
          <w:b/>
          <w:color w:val="000000"/>
        </w:rPr>
        <w:t>dhe aktivitetet</w:t>
      </w:r>
      <w:r w:rsidRPr="00D71819">
        <w:rPr>
          <w:color w:val="000000"/>
        </w:rPr>
        <w:t xml:space="preserve"> e shprehura në këtë Strategji:</w:t>
      </w:r>
    </w:p>
    <w:p w:rsidR="005C3252" w:rsidRPr="00D71819" w:rsidRDefault="005C3252" w:rsidP="005C3252">
      <w:pPr>
        <w:numPr>
          <w:ilvl w:val="0"/>
          <w:numId w:val="3"/>
        </w:numPr>
        <w:spacing w:line="276" w:lineRule="auto"/>
        <w:rPr>
          <w:i/>
          <w:color w:val="000000"/>
        </w:rPr>
      </w:pPr>
      <w:r w:rsidRPr="00D71819">
        <w:rPr>
          <w:b/>
          <w:i/>
          <w:color w:val="000000"/>
          <w:u w:val="single"/>
        </w:rPr>
        <w:t>Pajtueshmëria vullnetare</w:t>
      </w:r>
      <w:r w:rsidRPr="00D71819">
        <w:rPr>
          <w:i/>
          <w:color w:val="000000"/>
        </w:rPr>
        <w:t xml:space="preserve">. </w:t>
      </w:r>
      <w:r w:rsidRPr="00D71819">
        <w:rPr>
          <w:color w:val="000000"/>
        </w:rPr>
        <w:t>Për të trajtuar problemin e shtrirjes së ekonomisë joformale, një pjese e masave dhe aktiviteteve fokusohen në informimin, dhënien e stimujve fiskalë, krijimin e procedurave të thjeshta dhe të qarta administrative në mënyrë që të parandalohen shkeljet ligjore që kanë kosto për burimet materiale dhe financiare  publike  dhe private të qytetarëve të Kosovës. Këto kosto do të qartësohen dhe theksohen në mënyrë që zgjedhja e alternativave të veprimit nga qytetarët e Kosovës të jetë e qartë dhe kah drejtimit që parashikon kuadri ligjor.</w:t>
      </w:r>
    </w:p>
    <w:p w:rsidR="005C3252" w:rsidRPr="00D71819" w:rsidRDefault="005C3252" w:rsidP="005C3252">
      <w:pPr>
        <w:numPr>
          <w:ilvl w:val="0"/>
          <w:numId w:val="3"/>
        </w:numPr>
        <w:spacing w:line="276" w:lineRule="auto"/>
        <w:rPr>
          <w:i/>
          <w:color w:val="000000"/>
        </w:rPr>
      </w:pPr>
      <w:r w:rsidRPr="00D71819">
        <w:rPr>
          <w:b/>
          <w:i/>
          <w:color w:val="000000"/>
          <w:u w:val="single"/>
        </w:rPr>
        <w:t>Shtrëngesat ligjore.</w:t>
      </w:r>
      <w:r w:rsidRPr="00D71819">
        <w:rPr>
          <w:color w:val="000000"/>
        </w:rPr>
        <w:t xml:space="preserve"> Masat dhe aktivitetet e parapara këtu synojnë të bëjnë të mundur rritjen e efiçiencës së zbatimit të kuadrit ligjor ekzistues dhe, nëse mungon, krijimin e instrumenteve ligjore shtesë për të penalizuar format e ndryshme të ekonomisë joformale. </w:t>
      </w:r>
    </w:p>
    <w:p w:rsidR="005C3252" w:rsidRPr="00D71819" w:rsidRDefault="005C3252" w:rsidP="005C3252">
      <w:pPr>
        <w:spacing w:line="276" w:lineRule="auto"/>
        <w:rPr>
          <w:color w:val="000000"/>
        </w:rPr>
      </w:pPr>
    </w:p>
    <w:p w:rsidR="005C3252" w:rsidRPr="00D71819" w:rsidRDefault="005C3252" w:rsidP="005C3252">
      <w:pPr>
        <w:spacing w:line="276" w:lineRule="auto"/>
        <w:rPr>
          <w:b/>
        </w:rPr>
      </w:pPr>
      <w:bookmarkStart w:id="17" w:name="_Toc1658123"/>
      <w:r w:rsidRPr="00D71819">
        <w:rPr>
          <w:b/>
        </w:rPr>
        <w:t>Objektivat Strategjikë</w:t>
      </w:r>
      <w:bookmarkEnd w:id="17"/>
    </w:p>
    <w:p w:rsidR="005C3252" w:rsidRPr="00D71819" w:rsidRDefault="005C3252" w:rsidP="005C3252">
      <w:pPr>
        <w:spacing w:line="276" w:lineRule="auto"/>
      </w:pPr>
    </w:p>
    <w:p w:rsidR="005C3252" w:rsidRPr="002301D2" w:rsidRDefault="005C3252" w:rsidP="005C3252">
      <w:pPr>
        <w:spacing w:after="120" w:line="276" w:lineRule="auto"/>
        <w:rPr>
          <w:b/>
          <w:strike/>
          <w:color w:val="000000"/>
        </w:rPr>
      </w:pPr>
      <w:bookmarkStart w:id="18" w:name="_Toc7620730"/>
      <w:r w:rsidRPr="00DD6498">
        <w:rPr>
          <w:rStyle w:val="Heading3Char"/>
          <w:rFonts w:eastAsia="MS Mincho"/>
          <w:szCs w:val="24"/>
        </w:rPr>
        <w:t>Objektivi Strategjik I: Përmirësimi i cilësisë së qeverisjes në ekonomi  nëpërmjet identifikimit, analizimit, trajtimit dhe monitorimit të luftimit të  ekonomisë joformale, pastrimit të parave dhe financimit të terrorizmit</w:t>
      </w:r>
      <w:bookmarkEnd w:id="18"/>
      <w:r w:rsidRPr="00DD6498">
        <w:rPr>
          <w:color w:val="000000"/>
        </w:rPr>
        <w:t>.</w:t>
      </w:r>
      <w:r w:rsidRPr="002301D2">
        <w:rPr>
          <w:color w:val="000000"/>
        </w:rPr>
        <w:t xml:space="preserve"> </w:t>
      </w:r>
      <w:r w:rsidRPr="00D71819">
        <w:rPr>
          <w:color w:val="000000"/>
        </w:rPr>
        <w:t xml:space="preserve">Ky objektiv ka të bëjë me </w:t>
      </w:r>
      <w:r w:rsidRPr="00D71819">
        <w:rPr>
          <w:b/>
          <w:color w:val="000000"/>
        </w:rPr>
        <w:t>korrigjimin e problemit</w:t>
      </w:r>
      <w:r w:rsidRPr="00D71819">
        <w:rPr>
          <w:color w:val="000000"/>
        </w:rPr>
        <w:t xml:space="preserve"> të dëmtimit të cilësisë së qeverisjes ekonomike për shkak të ekonomisë joformale të shprehur si prani e konkurrencës së padrejtë, pabarazinë, moszbatim i kontratave, prani e artikujve të kontrabandës, punësimit joformal me të drejta të pakta të të punësuarve. </w:t>
      </w:r>
    </w:p>
    <w:p w:rsidR="005C3252" w:rsidRPr="00D71819" w:rsidRDefault="005C3252" w:rsidP="005C3252">
      <w:pPr>
        <w:spacing w:line="276" w:lineRule="auto"/>
        <w:rPr>
          <w:b/>
          <w:color w:val="000000"/>
        </w:rPr>
      </w:pPr>
    </w:p>
    <w:p w:rsidR="005C3252" w:rsidRPr="00D71819" w:rsidRDefault="005C3252" w:rsidP="005C3252">
      <w:pPr>
        <w:spacing w:line="276" w:lineRule="auto"/>
        <w:rPr>
          <w:color w:val="000000"/>
        </w:rPr>
      </w:pPr>
      <w:bookmarkStart w:id="19" w:name="_Toc7620731"/>
      <w:r w:rsidRPr="00DD6498">
        <w:rPr>
          <w:rStyle w:val="Heading3Char"/>
          <w:rFonts w:eastAsia="MS Mincho"/>
          <w:szCs w:val="24"/>
        </w:rPr>
        <w:t>Objektivi Strategjik II: Rritja e burimeve financiare për shërbimet publike si rezultat i të hyrave shtesë  tatimore dhe nga konfiskimi i pasurisë së paligjshme</w:t>
      </w:r>
      <w:bookmarkEnd w:id="19"/>
      <w:r w:rsidRPr="00DD6498">
        <w:rPr>
          <w:rStyle w:val="Heading3Char"/>
          <w:rFonts w:eastAsia="MS Mincho"/>
          <w:b w:val="0"/>
          <w:szCs w:val="24"/>
        </w:rPr>
        <w:t>.</w:t>
      </w:r>
      <w:r w:rsidR="00DD6498">
        <w:rPr>
          <w:b/>
          <w:color w:val="000000"/>
        </w:rPr>
        <w:t xml:space="preserve"> </w:t>
      </w:r>
      <w:r w:rsidRPr="00D71819">
        <w:rPr>
          <w:color w:val="000000"/>
        </w:rPr>
        <w:t xml:space="preserve">Rrjedhojë direkte e ekonomisë joformale është pakësimi i të hyrave nga tatimet në buxhetin e Kosovës dhe ekzistenca e pasurive të paligjshme private. Të dyja këto pasoja ndikojnë në sasinë e burimeve të përdorura për shërbimet publike dhe po ashtu rrisin shkallën e pabarazisë dhe të padrejtësive që kanë ndikim </w:t>
      </w:r>
      <w:r w:rsidRPr="00D71819">
        <w:rPr>
          <w:color w:val="000000"/>
        </w:rPr>
        <w:lastRenderedPageBreak/>
        <w:t>negativ për stabilitetin dhe harmoninë  e brendshme të shoqërisë Kosovare. Objektivi është pra që nëpërmjet masave dhe aktiviteteve të marra në Strategji këto dukuri</w:t>
      </w:r>
      <w:r w:rsidRPr="00D71819">
        <w:rPr>
          <w:b/>
          <w:color w:val="000000"/>
        </w:rPr>
        <w:t xml:space="preserve"> në terma sasiorë </w:t>
      </w:r>
      <w:r w:rsidRPr="00D71819">
        <w:rPr>
          <w:color w:val="000000"/>
        </w:rPr>
        <w:t xml:space="preserve">të pakësohen. </w:t>
      </w:r>
    </w:p>
    <w:p w:rsidR="005C3252" w:rsidRDefault="005C3252" w:rsidP="005C3252">
      <w:pPr>
        <w:pStyle w:val="Heading2"/>
        <w:spacing w:line="276" w:lineRule="auto"/>
        <w:rPr>
          <w:sz w:val="24"/>
          <w:szCs w:val="24"/>
        </w:rPr>
      </w:pPr>
    </w:p>
    <w:p w:rsidR="005C3252" w:rsidRPr="00D71819" w:rsidRDefault="005C3252" w:rsidP="005C3252">
      <w:pPr>
        <w:pStyle w:val="Heading2"/>
        <w:spacing w:line="276" w:lineRule="auto"/>
        <w:rPr>
          <w:sz w:val="24"/>
          <w:szCs w:val="24"/>
        </w:rPr>
      </w:pPr>
      <w:bookmarkStart w:id="20" w:name="_Toc7620732"/>
      <w:r w:rsidRPr="00D71819">
        <w:rPr>
          <w:sz w:val="24"/>
          <w:szCs w:val="24"/>
        </w:rPr>
        <w:t>Objektivat Specifikë</w:t>
      </w:r>
      <w:bookmarkEnd w:id="20"/>
    </w:p>
    <w:p w:rsidR="005C3252" w:rsidRPr="00D71819" w:rsidRDefault="005C3252" w:rsidP="005C3252">
      <w:pPr>
        <w:spacing w:line="276" w:lineRule="auto"/>
        <w:rPr>
          <w:color w:val="000000"/>
        </w:rPr>
      </w:pPr>
      <w:r w:rsidRPr="00D71819">
        <w:rPr>
          <w:b/>
          <w:color w:val="000000"/>
        </w:rPr>
        <w:t>Kjo strategji ka një numër</w:t>
      </w:r>
      <w:r w:rsidRPr="00D71819">
        <w:rPr>
          <w:color w:val="000000"/>
        </w:rPr>
        <w:t xml:space="preserve"> </w:t>
      </w:r>
      <w:r w:rsidRPr="00D71819">
        <w:rPr>
          <w:b/>
          <w:color w:val="000000"/>
        </w:rPr>
        <w:t xml:space="preserve"> objektivash specifikë të cilat  i shërbejnë arritjes së të dy objektivave strategjikë të shprehur më lartë</w:t>
      </w:r>
      <w:r w:rsidRPr="00D71819">
        <w:rPr>
          <w:color w:val="000000"/>
        </w:rPr>
        <w:t>. Formulimi i tyre është bërë në përputhje me ciklin e formulimit dhe zbatimit të politikave publike dhe synon përmirësimin e tyre në mënyrë që të arrihen rezultate cilësore dhe sasiore që kontribuojnë në arritjen e objektivave specifikë.</w:t>
      </w: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Default="005C3252" w:rsidP="005C3252">
      <w:pPr>
        <w:rPr>
          <w:b/>
          <w:color w:val="000000"/>
        </w:rPr>
      </w:pPr>
    </w:p>
    <w:p w:rsidR="005C3252" w:rsidRPr="005B48DC" w:rsidRDefault="005C3252" w:rsidP="005C3252">
      <w:pPr>
        <w:pStyle w:val="Caption"/>
        <w:jc w:val="left"/>
        <w:rPr>
          <w:color w:val="2F5496"/>
        </w:rPr>
        <w:sectPr w:rsidR="005C3252" w:rsidRPr="005B48DC" w:rsidSect="00E71350">
          <w:headerReference w:type="even" r:id="rId10"/>
          <w:headerReference w:type="default" r:id="rId11"/>
          <w:footerReference w:type="even" r:id="rId12"/>
          <w:footerReference w:type="default" r:id="rId13"/>
          <w:headerReference w:type="first" r:id="rId14"/>
          <w:footerReference w:type="first" r:id="rId15"/>
          <w:pgSz w:w="12240" w:h="15840"/>
          <w:pgMar w:top="1276" w:right="1440" w:bottom="1440" w:left="1440" w:header="720" w:footer="720" w:gutter="0"/>
          <w:cols w:space="720"/>
          <w:docGrid w:linePitch="360"/>
        </w:sectPr>
      </w:pPr>
    </w:p>
    <w:p w:rsidR="005C3252" w:rsidRPr="002D1C82" w:rsidRDefault="005C3252" w:rsidP="005C3252">
      <w:pPr>
        <w:pStyle w:val="Caption"/>
        <w:jc w:val="left"/>
        <w:rPr>
          <w:color w:val="2F5496"/>
        </w:rPr>
      </w:pPr>
      <w:bookmarkStart w:id="21" w:name="_Toc7620890"/>
      <w:r w:rsidRPr="0056011C">
        <w:rPr>
          <w:color w:val="2F5496"/>
        </w:rPr>
        <w:lastRenderedPageBreak/>
        <w:t xml:space="preserve">Figura nr. </w:t>
      </w:r>
      <w:r w:rsidRPr="0056011C">
        <w:rPr>
          <w:color w:val="2F5496"/>
        </w:rPr>
        <w:fldChar w:fldCharType="begin"/>
      </w:r>
      <w:r w:rsidRPr="0056011C">
        <w:rPr>
          <w:color w:val="2F5496"/>
        </w:rPr>
        <w:instrText xml:space="preserve"> SEQ Figura_nr. \* ARABIC </w:instrText>
      </w:r>
      <w:r w:rsidRPr="0056011C">
        <w:rPr>
          <w:color w:val="2F5496"/>
        </w:rPr>
        <w:fldChar w:fldCharType="separate"/>
      </w:r>
      <w:r w:rsidR="00882B36">
        <w:rPr>
          <w:noProof/>
          <w:color w:val="2F5496"/>
        </w:rPr>
        <w:t>3</w:t>
      </w:r>
      <w:r w:rsidRPr="0056011C">
        <w:rPr>
          <w:color w:val="2F5496"/>
        </w:rPr>
        <w:fldChar w:fldCharType="end"/>
      </w:r>
      <w:r w:rsidRPr="0056011C">
        <w:rPr>
          <w:color w:val="2F5496"/>
        </w:rPr>
        <w:t>: Skema e Problemeve të Identifikuara dhe Përcaktimit të Objektivave</w:t>
      </w:r>
      <w:bookmarkEnd w:id="21"/>
      <w:r w:rsidRPr="0056011C">
        <w:rPr>
          <w:noProof/>
          <w:color w:val="2F5496"/>
          <w:lang w:val="en-US"/>
        </w:rPr>
        <mc:AlternateContent>
          <mc:Choice Requires="wps">
            <w:drawing>
              <wp:anchor distT="0" distB="0" distL="114300" distR="114300" simplePos="0" relativeHeight="251660288" behindDoc="0" locked="0" layoutInCell="1" allowOverlap="1">
                <wp:simplePos x="0" y="0"/>
                <wp:positionH relativeFrom="column">
                  <wp:posOffset>5685790</wp:posOffset>
                </wp:positionH>
                <wp:positionV relativeFrom="paragraph">
                  <wp:posOffset>-4467225</wp:posOffset>
                </wp:positionV>
                <wp:extent cx="1047750" cy="314325"/>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14325"/>
                        </a:xfrm>
                        <a:prstGeom prst="rect">
                          <a:avLst/>
                        </a:prstGeom>
                        <a:solidFill>
                          <a:srgbClr val="FFFFFF"/>
                        </a:solidFill>
                        <a:ln w="9525">
                          <a:solidFill>
                            <a:srgbClr val="000000"/>
                          </a:solidFill>
                          <a:miter lim="800000"/>
                          <a:headEnd/>
                          <a:tailEnd/>
                        </a:ln>
                      </wps:spPr>
                      <wps:txbx>
                        <w:txbxContent>
                          <w:p w:rsidR="00DD6498" w:rsidRPr="00EC34DE" w:rsidRDefault="00DD6498" w:rsidP="005C3252">
                            <w:pPr>
                              <w:rPr>
                                <w:sz w:val="16"/>
                              </w:rPr>
                            </w:pPr>
                            <w:r>
                              <w:rPr>
                                <w:sz w:val="16"/>
                              </w:rPr>
                              <w:t xml:space="preserve">       </w:t>
                            </w:r>
                            <w:r w:rsidRPr="00EC34DE">
                              <w:rPr>
                                <w:sz w:val="16"/>
                              </w:rPr>
                              <w:t>Korrupcioni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63" style="position:absolute;margin-left:447.7pt;margin-top:-351.75pt;width:8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">
                <v:textbox>
                  <w:txbxContent>
                    <w:p w:rsidR="00DD6498" w:rsidRPr="00EC34DE" w:rsidRDefault="00DD6498" w:rsidP="005C3252">
                      <w:pPr>
                        <w:rPr>
                          <w:sz w:val="16"/>
                        </w:rPr>
                      </w:pPr>
                      <w:r>
                        <w:rPr>
                          <w:sz w:val="16"/>
                        </w:rPr>
                        <w:t xml:space="preserve">       </w:t>
                      </w:r>
                      <w:r w:rsidRPr="00EC34DE">
                        <w:rPr>
                          <w:sz w:val="16"/>
                        </w:rPr>
                        <w:t>Korrupcioni</w:t>
                      </w:r>
                    </w:p>
                  </w:txbxContent>
                </v:textbox>
              </v:rect>
            </w:pict>
          </mc:Fallback>
        </mc:AlternateContent>
      </w:r>
      <w:r w:rsidRPr="0056011C">
        <w:rPr>
          <w:color w:val="2F5496"/>
        </w:rPr>
        <w:tab/>
      </w:r>
    </w:p>
    <w:p w:rsidR="005C3252" w:rsidRDefault="005C3252" w:rsidP="005C3252">
      <w:pPr>
        <w:sectPr w:rsidR="005C3252" w:rsidSect="00E71350">
          <w:headerReference w:type="even" r:id="rId16"/>
          <w:footerReference w:type="default" r:id="rId17"/>
          <w:headerReference w:type="first" r:id="rId18"/>
          <w:pgSz w:w="15840" w:h="12240" w:orient="landscape"/>
          <w:pgMar w:top="1440" w:right="1440" w:bottom="1440" w:left="1276" w:header="720" w:footer="720" w:gutter="0"/>
          <w:cols w:space="720"/>
          <w:docGrid w:linePitch="360"/>
        </w:sectPr>
      </w:pPr>
      <w:r>
        <w:rPr>
          <w:noProof/>
          <w:lang w:val="en-US"/>
        </w:rPr>
        <w:drawing>
          <wp:inline distT="0" distB="0" distL="0" distR="0">
            <wp:extent cx="8324850" cy="5762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24850" cy="5762625"/>
                    </a:xfrm>
                    <a:prstGeom prst="rect">
                      <a:avLst/>
                    </a:prstGeom>
                    <a:noFill/>
                    <a:ln>
                      <a:noFill/>
                    </a:ln>
                  </pic:spPr>
                </pic:pic>
              </a:graphicData>
            </a:graphic>
          </wp:inline>
        </w:drawing>
      </w:r>
    </w:p>
    <w:p w:rsidR="005C3252" w:rsidRPr="00D71819" w:rsidRDefault="005C3252" w:rsidP="005C3252">
      <w:pPr>
        <w:tabs>
          <w:tab w:val="left" w:pos="975"/>
        </w:tabs>
        <w:spacing w:line="276" w:lineRule="auto"/>
        <w:rPr>
          <w:color w:val="000000"/>
          <w:u w:val="single"/>
        </w:rPr>
      </w:pPr>
      <w:bookmarkStart w:id="22" w:name="_Hlk527948476"/>
      <w:r w:rsidRPr="00E722FB">
        <w:rPr>
          <w:b/>
          <w:color w:val="000000"/>
        </w:rPr>
        <w:lastRenderedPageBreak/>
        <w:t>OBJEKTIVI STRATEGJIK I:</w:t>
      </w:r>
      <w:r>
        <w:rPr>
          <w:b/>
          <w:color w:val="000000"/>
        </w:rPr>
        <w:t xml:space="preserve"> </w:t>
      </w:r>
      <w:r w:rsidRPr="0056011C">
        <w:rPr>
          <w:b/>
          <w:color w:val="000000"/>
        </w:rPr>
        <w:t>Përmirësimi i cilësisë së qeverisjes në ekonomi  nëpërmjet identifikimit, analizimit, trajtimit dhe monitorimit të luftimit të  ekonomisë joformale, pastrimit të parave dhe financimit të terrorizmit.</w:t>
      </w:r>
    </w:p>
    <w:p w:rsidR="005C3252" w:rsidRPr="00D71819" w:rsidRDefault="005C3252" w:rsidP="005C3252">
      <w:pPr>
        <w:spacing w:line="276" w:lineRule="auto"/>
        <w:rPr>
          <w:b/>
          <w:color w:val="000000"/>
        </w:rPr>
      </w:pPr>
    </w:p>
    <w:p w:rsidR="005C3252" w:rsidRPr="00A00E6E" w:rsidRDefault="005C3252" w:rsidP="005C3252">
      <w:pPr>
        <w:spacing w:line="276" w:lineRule="auto"/>
        <w:rPr>
          <w:color w:val="000000"/>
        </w:rPr>
      </w:pPr>
      <w:bookmarkStart w:id="23" w:name="_Toc7620733"/>
      <w:r w:rsidRPr="00DD6498">
        <w:rPr>
          <w:rStyle w:val="Heading3Char"/>
          <w:rFonts w:eastAsia="MS Mincho"/>
          <w:szCs w:val="24"/>
        </w:rPr>
        <w:t>Objektivi Specifik I.1:</w:t>
      </w:r>
      <w:bookmarkEnd w:id="23"/>
      <w:r w:rsidRPr="00DD6498">
        <w:rPr>
          <w:sz w:val="32"/>
        </w:rPr>
        <w:t xml:space="preserve"> </w:t>
      </w:r>
      <w:r w:rsidRPr="00DD6498">
        <w:rPr>
          <w:rStyle w:val="Heading3Char"/>
          <w:rFonts w:eastAsia="MS Mincho"/>
          <w:szCs w:val="24"/>
        </w:rPr>
        <w:t>Përmirësimi cilësor i të dhënave për të mundësuar zhvillimin e politikave që në mënyrë të efektshme kontribuojnë në uljen e ekonomisë joformale.</w:t>
      </w:r>
      <w:r w:rsidR="00DD6498">
        <w:rPr>
          <w:b/>
          <w:color w:val="000000"/>
          <w:sz w:val="32"/>
        </w:rPr>
        <w:t xml:space="preserve"> </w:t>
      </w:r>
      <w:r w:rsidRPr="00D71819">
        <w:rPr>
          <w:color w:val="000000"/>
        </w:rPr>
        <w:t xml:space="preserve">Sfidat dhe problemet që synohen të zgjidhen nëpërmjet arritjes së këtij objektivi kanë të bëjnë </w:t>
      </w:r>
      <w:r w:rsidRPr="00D71819">
        <w:rPr>
          <w:b/>
          <w:color w:val="000000"/>
        </w:rPr>
        <w:t>me rritjen e aftësisë</w:t>
      </w:r>
      <w:r w:rsidRPr="00D71819">
        <w:rPr>
          <w:color w:val="000000"/>
        </w:rPr>
        <w:t xml:space="preserve"> që kanë autoritetet publike për të formuluar politika publike, </w:t>
      </w:r>
      <w:r w:rsidRPr="00A00E6E">
        <w:rPr>
          <w:color w:val="000000"/>
        </w:rPr>
        <w:t>të cilat i) janë të mbështetura në të dhëna apo evidencë për ekonominë joformale  gri apo të zezë gri ii) rrjedhin nga informacione të verifikuara nga analiza e rrezikut të autoriteteve përkatëse iii) dhe janë të shënjestruara në atë çfarë synojnë të arrijnë. Disa nga aktivitetet bazë që synohen nën këtë masë kanë të bëjnë me:</w:t>
      </w:r>
    </w:p>
    <w:p w:rsidR="005C3252" w:rsidRPr="00D71819" w:rsidRDefault="005C3252" w:rsidP="005C325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3252" w:rsidRPr="00D71819" w:rsidTr="00E71350">
        <w:tc>
          <w:tcPr>
            <w:tcW w:w="9576" w:type="dxa"/>
            <w:shd w:val="clear" w:color="auto" w:fill="D9D9D9"/>
          </w:tcPr>
          <w:p w:rsidR="005C3252" w:rsidRPr="00D71819" w:rsidRDefault="005C3252" w:rsidP="00E71350">
            <w:pPr>
              <w:rPr>
                <w:b/>
                <w:color w:val="000000"/>
                <w:u w:val="single"/>
              </w:rPr>
            </w:pPr>
            <w:r w:rsidRPr="00D71819">
              <w:rPr>
                <w:b/>
                <w:color w:val="000000"/>
              </w:rPr>
              <w:t>Masa për rritjen e pajtueshmërisë dhe shtrëngesës ligjore me efekt si për ekonominë gri ashtu dhe të zezë:</w:t>
            </w:r>
          </w:p>
          <w:p w:rsidR="005C3252" w:rsidRDefault="005C3252" w:rsidP="00E71350">
            <w:pPr>
              <w:numPr>
                <w:ilvl w:val="0"/>
                <w:numId w:val="4"/>
              </w:numPr>
              <w:rPr>
                <w:color w:val="000000"/>
              </w:rPr>
            </w:pPr>
            <w:r w:rsidRPr="0052647C">
              <w:rPr>
                <w:color w:val="000000"/>
              </w:rPr>
              <w:t>Avancimi në përdorimin e të dhënave/perfundimeve  të anketave statistikore nga ASK (Agjencia për Statistikat e Kosovës) në modelet e vlerësimit të ekonomisë joformale në Kosovë, në parashikimet makro-fiskale të Ministrisë së Financave (MF) dhe masave politike të adresuara në strategji sektoriale</w:t>
            </w:r>
          </w:p>
          <w:p w:rsidR="005C3252" w:rsidRPr="00D71819" w:rsidRDefault="005C3252" w:rsidP="00E71350">
            <w:pPr>
              <w:numPr>
                <w:ilvl w:val="0"/>
                <w:numId w:val="4"/>
              </w:numPr>
              <w:rPr>
                <w:color w:val="000000"/>
              </w:rPr>
            </w:pPr>
            <w:r w:rsidRPr="00D71819">
              <w:rPr>
                <w:color w:val="000000"/>
              </w:rPr>
              <w:t>Sigurimi i pajtueshmërisë së të dhënave të ASK lidhur me ekonomin</w:t>
            </w:r>
            <w:r>
              <w:rPr>
                <w:color w:val="000000"/>
              </w:rPr>
              <w:t>ë</w:t>
            </w:r>
            <w:r w:rsidRPr="00D71819">
              <w:rPr>
                <w:color w:val="000000"/>
              </w:rPr>
              <w:t xml:space="preserve"> joformale në përputhje me metodologjitë dhe standardet nd</w:t>
            </w:r>
            <w:r>
              <w:rPr>
                <w:color w:val="000000"/>
              </w:rPr>
              <w:t>ë</w:t>
            </w:r>
            <w:r w:rsidRPr="00D71819">
              <w:rPr>
                <w:color w:val="000000"/>
              </w:rPr>
              <w:t>rkomb</w:t>
            </w:r>
            <w:r>
              <w:rPr>
                <w:color w:val="000000"/>
              </w:rPr>
              <w:t>ë</w:t>
            </w:r>
            <w:r w:rsidRPr="00D71819">
              <w:rPr>
                <w:color w:val="000000"/>
              </w:rPr>
              <w:t>tare.</w:t>
            </w:r>
          </w:p>
          <w:p w:rsidR="005C3252" w:rsidRPr="00D71819" w:rsidRDefault="005C3252" w:rsidP="00E71350">
            <w:pPr>
              <w:numPr>
                <w:ilvl w:val="0"/>
                <w:numId w:val="6"/>
              </w:numPr>
              <w:rPr>
                <w:color w:val="000000"/>
              </w:rPr>
            </w:pPr>
            <w:r w:rsidRPr="00D71819">
              <w:rPr>
                <w:color w:val="000000"/>
              </w:rPr>
              <w:t>Realizimi i anketës për çmimet e tokës bujqësore nga ASK.</w:t>
            </w:r>
          </w:p>
          <w:p w:rsidR="005C3252" w:rsidRDefault="005C3252" w:rsidP="00E71350">
            <w:pPr>
              <w:numPr>
                <w:ilvl w:val="0"/>
                <w:numId w:val="6"/>
              </w:numPr>
              <w:rPr>
                <w:color w:val="000000"/>
              </w:rPr>
            </w:pPr>
            <w:r w:rsidRPr="0052647C">
              <w:rPr>
                <w:color w:val="000000"/>
              </w:rPr>
              <w:t>Përgatitja e një udhëzuesi mbi Metodologjinë e Vlerësimit të impaktit të ndryshimeve tatimore ( Tax Expenditure), i cili të zbatohet ose praktikohet përpara miratimit të çdo mase fiskale të propozuar.</w:t>
            </w:r>
          </w:p>
          <w:p w:rsidR="005C3252" w:rsidRPr="0056011C" w:rsidRDefault="005C3252" w:rsidP="00E71350">
            <w:pPr>
              <w:numPr>
                <w:ilvl w:val="0"/>
                <w:numId w:val="6"/>
              </w:numPr>
              <w:rPr>
                <w:color w:val="000000"/>
              </w:rPr>
            </w:pPr>
            <w:r w:rsidRPr="0052647C">
              <w:rPr>
                <w:color w:val="000000"/>
              </w:rPr>
              <w:t xml:space="preserve">Specifikimi në thesar i komponentëve të pagesave nga tatimpaguesit: </w:t>
            </w:r>
            <w:r>
              <w:rPr>
                <w:color w:val="000000"/>
              </w:rPr>
              <w:t xml:space="preserve">i) </w:t>
            </w:r>
            <w:r w:rsidRPr="002123B8">
              <w:rPr>
                <w:color w:val="000000"/>
              </w:rPr>
              <w:t>Gjobe,</w:t>
            </w:r>
          </w:p>
          <w:p w:rsidR="005C3252" w:rsidRDefault="005C3252" w:rsidP="00E71350">
            <w:pPr>
              <w:ind w:left="360"/>
              <w:rPr>
                <w:color w:val="000000"/>
              </w:rPr>
            </w:pPr>
            <w:r w:rsidRPr="0052647C">
              <w:rPr>
                <w:color w:val="000000"/>
              </w:rPr>
              <w:t>ii) Ndëshkim iii) Interes iv) Shmangie tatimore v) Lloj Tatimi</w:t>
            </w:r>
            <w:r>
              <w:rPr>
                <w:color w:val="000000"/>
              </w:rPr>
              <w:t>.</w:t>
            </w:r>
            <w:r w:rsidRPr="0052647C" w:rsidDel="0052647C">
              <w:rPr>
                <w:color w:val="000000"/>
              </w:rPr>
              <w:t xml:space="preserve"> </w:t>
            </w:r>
          </w:p>
          <w:p w:rsidR="005C3252" w:rsidRDefault="005C3252" w:rsidP="00E71350">
            <w:pPr>
              <w:numPr>
                <w:ilvl w:val="0"/>
                <w:numId w:val="4"/>
              </w:numPr>
              <w:rPr>
                <w:color w:val="000000"/>
              </w:rPr>
            </w:pPr>
            <w:r w:rsidRPr="0052647C">
              <w:rPr>
                <w:color w:val="000000"/>
              </w:rPr>
              <w:t>Rritja e mbikëqyrjes nga BQK (Banka Qëndrore e Kosovës) për përshkrimin e transaksioneve financiare  nga bankat në mënyrë që të rritet dobia e e informacionit për analiza cilësore në organet përkatëse</w:t>
            </w:r>
            <w:r w:rsidRPr="0052647C" w:rsidDel="0052647C">
              <w:rPr>
                <w:color w:val="000000"/>
              </w:rPr>
              <w:t xml:space="preserve"> </w:t>
            </w:r>
          </w:p>
          <w:p w:rsidR="005C3252" w:rsidRDefault="005C3252" w:rsidP="00E71350">
            <w:pPr>
              <w:numPr>
                <w:ilvl w:val="0"/>
                <w:numId w:val="4"/>
              </w:numPr>
              <w:rPr>
                <w:color w:val="000000"/>
              </w:rPr>
            </w:pPr>
            <w:r w:rsidRPr="0052647C">
              <w:rPr>
                <w:color w:val="000000"/>
              </w:rPr>
              <w:t>Krijimi i një sistemi ndërbankar të pagesave me qëllim të stimulimit të pagesave me kartelë dhe formave të tjera të pagesave duke zvogëluar në masë përdorimin e keshit si mjet pagese.</w:t>
            </w:r>
          </w:p>
          <w:p w:rsidR="005C3252" w:rsidRDefault="005C3252" w:rsidP="00E71350">
            <w:pPr>
              <w:numPr>
                <w:ilvl w:val="0"/>
                <w:numId w:val="4"/>
              </w:numPr>
              <w:rPr>
                <w:color w:val="000000"/>
              </w:rPr>
            </w:pPr>
            <w:r w:rsidRPr="0052647C">
              <w:rPr>
                <w:color w:val="000000"/>
              </w:rPr>
              <w:t>Dhënia e Kredive  bankare  bazuar në pasqyrat financiare të dorezuara në ATK dhe të certifikuara nga ekspertët e lëmisë për të gjitha bizneset që janë të obliguara të dorëzojnë pasqyrat në këtë institucion.</w:t>
            </w:r>
          </w:p>
          <w:p w:rsidR="005C3252" w:rsidRDefault="005C3252" w:rsidP="00E71350">
            <w:pPr>
              <w:numPr>
                <w:ilvl w:val="0"/>
                <w:numId w:val="4"/>
              </w:numPr>
              <w:rPr>
                <w:color w:val="000000"/>
              </w:rPr>
            </w:pPr>
            <w:r w:rsidRPr="0052647C">
              <w:rPr>
                <w:color w:val="000000"/>
              </w:rPr>
              <w:t>Publikimi i vazhdueshëm i të dhënave të fushës së financave publike, sipas formatit të të dhënave të hapura, në Portalin Kombëtar për të Dhëna të Hapura.</w:t>
            </w:r>
          </w:p>
          <w:p w:rsidR="005C3252" w:rsidRPr="00D71819" w:rsidRDefault="005C3252" w:rsidP="00E71350">
            <w:pPr>
              <w:numPr>
                <w:ilvl w:val="0"/>
                <w:numId w:val="4"/>
              </w:numPr>
              <w:rPr>
                <w:color w:val="000000"/>
              </w:rPr>
            </w:pPr>
            <w:r w:rsidRPr="00D71819">
              <w:rPr>
                <w:color w:val="000000"/>
              </w:rPr>
              <w:t>Zgjerimi i gamës së Vlerësimeve të Rrezikut nga NJIF (Njësia e Inteligjencës Financiare) duke shtuar vlerësimin e Sektorit Financiar.</w:t>
            </w:r>
          </w:p>
        </w:tc>
      </w:tr>
    </w:tbl>
    <w:p w:rsidR="005C3252" w:rsidRPr="00D71819" w:rsidRDefault="005C3252" w:rsidP="005C3252">
      <w:pPr>
        <w:rPr>
          <w:color w:val="000000"/>
        </w:rPr>
      </w:pPr>
    </w:p>
    <w:p w:rsidR="005C3252" w:rsidRPr="00D71819" w:rsidRDefault="005C3252" w:rsidP="005C3252">
      <w:pPr>
        <w:rPr>
          <w:b/>
          <w:color w:val="000000"/>
        </w:rPr>
      </w:pPr>
    </w:p>
    <w:p w:rsidR="005C3252" w:rsidRDefault="005C3252" w:rsidP="005C3252">
      <w:pPr>
        <w:rPr>
          <w:color w:val="000000"/>
        </w:rPr>
      </w:pPr>
      <w:bookmarkStart w:id="24" w:name="_Toc7620734"/>
      <w:r w:rsidRPr="00DD6498">
        <w:rPr>
          <w:rStyle w:val="Heading3Char"/>
          <w:rFonts w:eastAsia="MS Mincho"/>
          <w:szCs w:val="24"/>
        </w:rPr>
        <w:t>Objektivi Specifik I.2:</w:t>
      </w:r>
      <w:bookmarkEnd w:id="24"/>
      <w:r w:rsidRPr="00DD6498">
        <w:rPr>
          <w:sz w:val="32"/>
        </w:rPr>
        <w:t xml:space="preserve"> </w:t>
      </w:r>
      <w:r w:rsidRPr="00DD6498">
        <w:rPr>
          <w:rStyle w:val="Heading3Char"/>
          <w:rFonts w:eastAsia="MS Mincho"/>
          <w:szCs w:val="24"/>
        </w:rPr>
        <w:t xml:space="preserve">Rritja cilësore e përmbushjes vullnetare përmes ngritjes së  vetëdijes, raportimit dhe masave ligjore të kufizimit.  </w:t>
      </w:r>
      <w:r w:rsidRPr="00D71819">
        <w:rPr>
          <w:color w:val="000000"/>
        </w:rPr>
        <w:t xml:space="preserve">Ky objektiv synon të  eliminoj politikat </w:t>
      </w:r>
      <w:r w:rsidRPr="00D71819">
        <w:rPr>
          <w:b/>
          <w:color w:val="000000"/>
        </w:rPr>
        <w:t>joefektive</w:t>
      </w:r>
      <w:r w:rsidRPr="00D71819">
        <w:rPr>
          <w:color w:val="000000"/>
        </w:rPr>
        <w:t xml:space="preserve"> duke nd</w:t>
      </w:r>
      <w:r>
        <w:rPr>
          <w:color w:val="000000"/>
        </w:rPr>
        <w:t>ë</w:t>
      </w:r>
      <w:r w:rsidRPr="00D71819">
        <w:rPr>
          <w:color w:val="000000"/>
        </w:rPr>
        <w:t>rmarr veprimet q</w:t>
      </w:r>
      <w:r>
        <w:rPr>
          <w:color w:val="000000"/>
        </w:rPr>
        <w:t>ë</w:t>
      </w:r>
      <w:r w:rsidRPr="00D71819">
        <w:rPr>
          <w:color w:val="000000"/>
        </w:rPr>
        <w:t xml:space="preserve"> mb</w:t>
      </w:r>
      <w:r>
        <w:rPr>
          <w:color w:val="000000"/>
        </w:rPr>
        <w:t>ë</w:t>
      </w:r>
      <w:r w:rsidRPr="00D71819">
        <w:rPr>
          <w:color w:val="000000"/>
        </w:rPr>
        <w:t>shteten n</w:t>
      </w:r>
      <w:r>
        <w:rPr>
          <w:color w:val="000000"/>
        </w:rPr>
        <w:t>ë</w:t>
      </w:r>
      <w:r w:rsidRPr="00D71819">
        <w:rPr>
          <w:color w:val="000000"/>
        </w:rPr>
        <w:t xml:space="preserve"> dy q</w:t>
      </w:r>
      <w:r>
        <w:rPr>
          <w:color w:val="000000"/>
        </w:rPr>
        <w:t>ë</w:t>
      </w:r>
      <w:r w:rsidRPr="00D71819">
        <w:rPr>
          <w:color w:val="000000"/>
        </w:rPr>
        <w:t>llime kryesore</w:t>
      </w:r>
      <w:r w:rsidRPr="00884959">
        <w:rPr>
          <w:color w:val="000000"/>
        </w:rPr>
        <w:t xml:space="preserve">: i) arritshmëria në terma të burimeve  financiarë dhe njerëzore për zbatimin e politikave ii) ndikimi i pritshëm duke pasur </w:t>
      </w:r>
      <w:r w:rsidRPr="00884959">
        <w:rPr>
          <w:color w:val="000000"/>
        </w:rPr>
        <w:lastRenderedPageBreak/>
        <w:t>parasysh kontekstin e ekonomis</w:t>
      </w:r>
      <w:r>
        <w:rPr>
          <w:color w:val="000000"/>
        </w:rPr>
        <w:t xml:space="preserve">ë joformale në Kosovë. </w:t>
      </w:r>
      <w:r w:rsidRPr="00884959">
        <w:rPr>
          <w:color w:val="000000"/>
        </w:rPr>
        <w:t>Disa nga aktivitetet bazë për të arritur zbatimin e kësaj mase mund të radhiten këto më poshtë:</w:t>
      </w:r>
    </w:p>
    <w:p w:rsidR="005C3252" w:rsidRPr="00D71819" w:rsidRDefault="005C3252" w:rsidP="005C325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5C3252" w:rsidRPr="00D71819" w:rsidTr="00E71350">
        <w:tc>
          <w:tcPr>
            <w:tcW w:w="9576" w:type="dxa"/>
            <w:shd w:val="clear" w:color="auto" w:fill="D9D9D9"/>
          </w:tcPr>
          <w:p w:rsidR="005C3252" w:rsidRPr="00D71819" w:rsidRDefault="005C3252" w:rsidP="00E71350">
            <w:pPr>
              <w:rPr>
                <w:color w:val="000000"/>
              </w:rPr>
            </w:pPr>
            <w:r w:rsidRPr="00D71819">
              <w:rPr>
                <w:b/>
                <w:color w:val="000000"/>
              </w:rPr>
              <w:t>Masa për rritjen e pajtueshmërisë:</w:t>
            </w:r>
          </w:p>
          <w:p w:rsidR="005C3252" w:rsidRDefault="00EB0882" w:rsidP="00E71350">
            <w:pPr>
              <w:numPr>
                <w:ilvl w:val="0"/>
                <w:numId w:val="5"/>
              </w:numPr>
              <w:rPr>
                <w:color w:val="000000"/>
              </w:rPr>
            </w:pPr>
            <w:r>
              <w:rPr>
                <w:color w:val="000000"/>
              </w:rPr>
              <w:t>Rritja</w:t>
            </w:r>
            <w:r w:rsidR="005C3252" w:rsidRPr="00BB1F31">
              <w:rPr>
                <w:color w:val="000000"/>
              </w:rPr>
              <w:t xml:space="preserve"> e  aktiviteteve të  komunikimit me  publikun (numrin,  pjesëmarrësve dhe buxhetet) për të rritur shkallën e ndërgjegjësimit të qytetarëve nga organet përgjegjëse për zbatimin e kësaj strategjie.</w:t>
            </w:r>
          </w:p>
          <w:p w:rsidR="005C3252" w:rsidRDefault="00EB0882" w:rsidP="00E71350">
            <w:pPr>
              <w:numPr>
                <w:ilvl w:val="0"/>
                <w:numId w:val="5"/>
              </w:numPr>
              <w:rPr>
                <w:color w:val="000000"/>
              </w:rPr>
            </w:pPr>
            <w:r>
              <w:rPr>
                <w:color w:val="000000"/>
              </w:rPr>
              <w:t>Rritja e</w:t>
            </w:r>
            <w:r w:rsidR="005C3252" w:rsidRPr="00BB1F31">
              <w:rPr>
                <w:color w:val="000000"/>
              </w:rPr>
              <w:t xml:space="preserve"> numrit  të konferencave, punëtorive, takimeve të përbashkëta me shoqatat profesionale për të diskutuar ndikimin e masave të luftës kundër ekonomisë joformale, pastrimit të parave, financimit të terrorizmit dhe krimeve financiare (anëtarësisë së këtyre shoqatave, numri i pjesëmarrësve dhe dokumentet e konferencave).</w:t>
            </w:r>
          </w:p>
          <w:p w:rsidR="005C3252" w:rsidRDefault="005C3252" w:rsidP="00E71350">
            <w:pPr>
              <w:numPr>
                <w:ilvl w:val="0"/>
                <w:numId w:val="5"/>
              </w:numPr>
              <w:rPr>
                <w:color w:val="000000"/>
              </w:rPr>
            </w:pPr>
            <w:r w:rsidRPr="00BB1F31">
              <w:rPr>
                <w:color w:val="000000"/>
              </w:rPr>
              <w:t xml:space="preserve">Pasqyrimi në raportin vjetor të zbatimit të strategjisë lidhur me të ardhurat nga ekonomia </w:t>
            </w:r>
            <w:r w:rsidR="0013223B">
              <w:rPr>
                <w:color w:val="000000"/>
              </w:rPr>
              <w:t>jo</w:t>
            </w:r>
            <w:r w:rsidRPr="00BB1F31">
              <w:rPr>
                <w:color w:val="000000"/>
              </w:rPr>
              <w:t>formale gri dhe e zezë në faqen e internetit të MF.</w:t>
            </w:r>
          </w:p>
          <w:p w:rsidR="005C3252" w:rsidRDefault="005C3252" w:rsidP="00E71350">
            <w:pPr>
              <w:numPr>
                <w:ilvl w:val="0"/>
                <w:numId w:val="6"/>
              </w:numPr>
              <w:rPr>
                <w:color w:val="000000"/>
              </w:rPr>
            </w:pPr>
            <w:r w:rsidRPr="00BB1F31">
              <w:rPr>
                <w:color w:val="000000"/>
              </w:rPr>
              <w:t>Të bëhet një studim lidhur me procesin e vlerësimit të çmimit të pronës, regjistrimit të të patundshmeve në rast blerje për herë të parë apo transferimi në mënyrë që vlera e asetit të regjistruar të pasqyrojë vlerën aktuale të tregut.</w:t>
            </w:r>
          </w:p>
          <w:p w:rsidR="005C3252" w:rsidRDefault="005C3252" w:rsidP="00E71350">
            <w:pPr>
              <w:numPr>
                <w:ilvl w:val="0"/>
                <w:numId w:val="6"/>
              </w:numPr>
              <w:rPr>
                <w:color w:val="000000"/>
              </w:rPr>
            </w:pPr>
            <w:r w:rsidRPr="00BB1F31">
              <w:rPr>
                <w:color w:val="000000"/>
              </w:rPr>
              <w:t xml:space="preserve">Të </w:t>
            </w:r>
            <w:r w:rsidR="0013223B">
              <w:rPr>
                <w:color w:val="000000"/>
              </w:rPr>
              <w:t>funksionalizohet</w:t>
            </w:r>
            <w:r w:rsidRPr="00BB1F31">
              <w:rPr>
                <w:color w:val="000000"/>
              </w:rPr>
              <w:t xml:space="preserve"> sistemi i unifikuar i adresave</w:t>
            </w:r>
            <w:r w:rsidRPr="00BB1F31" w:rsidDel="00BB1F31">
              <w:rPr>
                <w:color w:val="000000"/>
              </w:rPr>
              <w:t xml:space="preserve"> </w:t>
            </w:r>
          </w:p>
          <w:p w:rsidR="005C3252" w:rsidRDefault="005C3252" w:rsidP="00E71350">
            <w:pPr>
              <w:rPr>
                <w:b/>
                <w:color w:val="000000"/>
              </w:rPr>
            </w:pPr>
          </w:p>
          <w:p w:rsidR="005C3252" w:rsidRPr="00D71819" w:rsidRDefault="005C3252" w:rsidP="00E71350">
            <w:pPr>
              <w:rPr>
                <w:color w:val="000000"/>
              </w:rPr>
            </w:pPr>
            <w:r w:rsidRPr="00D71819">
              <w:rPr>
                <w:b/>
                <w:color w:val="000000"/>
              </w:rPr>
              <w:t>Masa  për rritjen e shtrëngesës ligjore:</w:t>
            </w:r>
          </w:p>
          <w:p w:rsidR="005C3252" w:rsidRDefault="005C3252" w:rsidP="00E71350">
            <w:pPr>
              <w:numPr>
                <w:ilvl w:val="0"/>
                <w:numId w:val="5"/>
              </w:numPr>
              <w:rPr>
                <w:color w:val="000000"/>
              </w:rPr>
            </w:pPr>
            <w:r w:rsidRPr="00BB1F31">
              <w:rPr>
                <w:color w:val="000000"/>
              </w:rPr>
              <w:t>Përgatitja e koncept dokumentit lidhur me dorëzimin e deklaratës vjetore  të tatimit mbi të ardhurat personale në ATK edhe nga personat fizik jo</w:t>
            </w:r>
            <w:r w:rsidR="0013223B">
              <w:rPr>
                <w:color w:val="000000"/>
              </w:rPr>
              <w:t xml:space="preserve"> </w:t>
            </w:r>
            <w:r w:rsidRPr="00BB1F31">
              <w:rPr>
                <w:color w:val="000000"/>
              </w:rPr>
              <w:t>afarist.</w:t>
            </w:r>
          </w:p>
          <w:p w:rsidR="005C3252" w:rsidRDefault="005C3252" w:rsidP="00E71350">
            <w:pPr>
              <w:numPr>
                <w:ilvl w:val="0"/>
                <w:numId w:val="5"/>
              </w:numPr>
              <w:rPr>
                <w:color w:val="000000"/>
              </w:rPr>
            </w:pPr>
            <w:r w:rsidRPr="00BB1F31">
              <w:rPr>
                <w:color w:val="000000"/>
              </w:rPr>
              <w:t>Përgatitja e koncept dokumentit lidhur me dorëzimin e deklaratës vjetore familjare  të tatimit mbi të ardhurat personale në ATK edhe nga personat fizik jo</w:t>
            </w:r>
            <w:r w:rsidR="0013223B">
              <w:rPr>
                <w:color w:val="000000"/>
              </w:rPr>
              <w:t xml:space="preserve"> </w:t>
            </w:r>
            <w:r w:rsidRPr="00BB1F31">
              <w:rPr>
                <w:color w:val="000000"/>
              </w:rPr>
              <w:t>afarist.</w:t>
            </w:r>
          </w:p>
          <w:p w:rsidR="005C3252" w:rsidRDefault="005C3252" w:rsidP="00E71350">
            <w:pPr>
              <w:numPr>
                <w:ilvl w:val="0"/>
                <w:numId w:val="5"/>
              </w:numPr>
              <w:rPr>
                <w:color w:val="000000"/>
              </w:rPr>
            </w:pPr>
            <w:r w:rsidRPr="00BB1F31">
              <w:rPr>
                <w:color w:val="000000"/>
              </w:rPr>
              <w:t>Të gjitha pagesat e të punësuarve nga ana e punëdhënësit të bëhen nëpërmjet sistemit bankar.</w:t>
            </w:r>
          </w:p>
          <w:p w:rsidR="005C3252" w:rsidRDefault="005C3252" w:rsidP="00E71350">
            <w:pPr>
              <w:numPr>
                <w:ilvl w:val="0"/>
                <w:numId w:val="5"/>
              </w:numPr>
              <w:rPr>
                <w:color w:val="000000"/>
              </w:rPr>
            </w:pPr>
            <w:r w:rsidRPr="00BB1F31">
              <w:rPr>
                <w:color w:val="000000"/>
              </w:rPr>
              <w:t>Rritja e numrit të bizneseve të pajisura me arka fiskale.</w:t>
            </w:r>
          </w:p>
          <w:p w:rsidR="005C3252" w:rsidRDefault="005C3252" w:rsidP="00E71350">
            <w:pPr>
              <w:numPr>
                <w:ilvl w:val="0"/>
                <w:numId w:val="5"/>
              </w:numPr>
              <w:rPr>
                <w:color w:val="000000"/>
              </w:rPr>
            </w:pPr>
            <w:r w:rsidRPr="00BB1F31">
              <w:rPr>
                <w:color w:val="000000"/>
              </w:rPr>
              <w:t>Të implementohet  fatura elektronike në sistemin e ri të TI-së në ATK.</w:t>
            </w:r>
          </w:p>
          <w:p w:rsidR="005C3252" w:rsidRPr="00D71819" w:rsidRDefault="005C3252" w:rsidP="00E71350">
            <w:pPr>
              <w:numPr>
                <w:ilvl w:val="0"/>
                <w:numId w:val="5"/>
              </w:numPr>
              <w:rPr>
                <w:color w:val="000000"/>
              </w:rPr>
            </w:pPr>
            <w:r w:rsidRPr="00D71819">
              <w:rPr>
                <w:color w:val="000000"/>
              </w:rPr>
              <w:t>Miratimi i plotësim/ndryshimit të Ligjit për Financimin e Partive Politike dhe nxjerrja e akteve ligjore dhe nënligjore për publikimin dhe transparencën e informacionit te financave te Partive Politike</w:t>
            </w:r>
          </w:p>
          <w:p w:rsidR="005C3252" w:rsidRPr="00D71819" w:rsidRDefault="005C3252" w:rsidP="00E71350">
            <w:pPr>
              <w:numPr>
                <w:ilvl w:val="0"/>
                <w:numId w:val="5"/>
              </w:numPr>
              <w:rPr>
                <w:color w:val="000000"/>
              </w:rPr>
            </w:pPr>
            <w:r w:rsidRPr="00D71819">
              <w:rPr>
                <w:color w:val="000000"/>
              </w:rPr>
              <w:t>Auditimi i pavarur i financave të Partive Politike dhe  publikimi i rezultateve të tyre.</w:t>
            </w:r>
          </w:p>
          <w:p w:rsidR="005C3252" w:rsidRDefault="005C3252" w:rsidP="00E71350">
            <w:pPr>
              <w:numPr>
                <w:ilvl w:val="0"/>
                <w:numId w:val="5"/>
              </w:numPr>
              <w:rPr>
                <w:color w:val="000000"/>
              </w:rPr>
            </w:pPr>
            <w:r w:rsidRPr="00BB1F31">
              <w:rPr>
                <w:color w:val="000000"/>
              </w:rPr>
              <w:t>Themelimi i njësisë për Rikthimin e Aseteve të Konfiskuara</w:t>
            </w:r>
            <w:r>
              <w:rPr>
                <w:color w:val="000000"/>
              </w:rPr>
              <w:t>.</w:t>
            </w:r>
            <w:r w:rsidRPr="00BB1F31">
              <w:rPr>
                <w:color w:val="000000"/>
              </w:rPr>
              <w:t xml:space="preserve"> </w:t>
            </w:r>
          </w:p>
          <w:p w:rsidR="005C3252" w:rsidRDefault="005C3252" w:rsidP="00E71350">
            <w:pPr>
              <w:numPr>
                <w:ilvl w:val="0"/>
                <w:numId w:val="5"/>
              </w:numPr>
              <w:rPr>
                <w:color w:val="000000"/>
              </w:rPr>
            </w:pPr>
            <w:r w:rsidRPr="00BB1F31">
              <w:rPr>
                <w:color w:val="000000"/>
              </w:rPr>
              <w:t>Krijimi i fondit të konfiskimit në Kosovë</w:t>
            </w:r>
            <w:r>
              <w:rPr>
                <w:color w:val="000000"/>
              </w:rPr>
              <w:t>.</w:t>
            </w:r>
            <w:r w:rsidRPr="00BB1F31">
              <w:rPr>
                <w:color w:val="000000"/>
              </w:rPr>
              <w:t xml:space="preserve"> </w:t>
            </w:r>
          </w:p>
          <w:p w:rsidR="005C3252" w:rsidRPr="00D71819" w:rsidRDefault="005C3252" w:rsidP="00E71350">
            <w:pPr>
              <w:numPr>
                <w:ilvl w:val="0"/>
                <w:numId w:val="5"/>
              </w:numPr>
              <w:rPr>
                <w:color w:val="000000"/>
              </w:rPr>
            </w:pPr>
            <w:r w:rsidRPr="00D71819">
              <w:rPr>
                <w:color w:val="000000"/>
              </w:rPr>
              <w:t>Fillimi i hetimit financiar që në fillim në raste kur dyshohet për krime të rënda dhe korrupsion në përputhje me rekomandimet e FATF-së.</w:t>
            </w:r>
          </w:p>
          <w:p w:rsidR="005C3252" w:rsidRPr="00D71819" w:rsidRDefault="005C3252" w:rsidP="00E71350">
            <w:pPr>
              <w:numPr>
                <w:ilvl w:val="0"/>
                <w:numId w:val="5"/>
              </w:numPr>
              <w:rPr>
                <w:color w:val="000000"/>
              </w:rPr>
            </w:pPr>
            <w:r w:rsidRPr="00BB1F31">
              <w:rPr>
                <w:color w:val="000000"/>
              </w:rPr>
              <w:t>Aprovimi i Koncept dokumentit për përmirësimin e legjislacionit në fushën e Parandalimit te Pastrimit të Parave dhe Luftimin e Financimit të Terrorizmit, në përputhje me praktikat e BE-së, rekomandimet e PECK II, Raportit të Vendit 2018</w:t>
            </w:r>
            <w:r>
              <w:rPr>
                <w:color w:val="000000"/>
              </w:rPr>
              <w:t>.</w:t>
            </w:r>
          </w:p>
        </w:tc>
      </w:tr>
    </w:tbl>
    <w:p w:rsidR="005C3252" w:rsidRPr="00D71819" w:rsidRDefault="005C3252" w:rsidP="005C3252">
      <w:pPr>
        <w:ind w:left="360"/>
        <w:rPr>
          <w:color w:val="000000"/>
        </w:rPr>
      </w:pPr>
    </w:p>
    <w:p w:rsidR="005C3252" w:rsidRPr="00D71819" w:rsidRDefault="005C3252" w:rsidP="005C3252">
      <w:pPr>
        <w:rPr>
          <w:color w:val="000000"/>
        </w:rPr>
      </w:pPr>
      <w:bookmarkStart w:id="25" w:name="_Toc7620735"/>
      <w:r w:rsidRPr="00DD6498">
        <w:rPr>
          <w:rStyle w:val="Heading3Char"/>
          <w:rFonts w:eastAsia="MS Mincho"/>
          <w:szCs w:val="24"/>
        </w:rPr>
        <w:t>Objektivi Specifik I.3: Përmirësimi cilësor i kapaciteteve institucionale dhe bashkërendimit për zbatim më të mirë të politikave të miratuara.</w:t>
      </w:r>
      <w:bookmarkEnd w:id="25"/>
      <w:r w:rsidRPr="00DD6498">
        <w:rPr>
          <w:color w:val="000000"/>
          <w:sz w:val="32"/>
        </w:rPr>
        <w:t xml:space="preserve"> </w:t>
      </w:r>
      <w:r w:rsidRPr="00D71819">
        <w:rPr>
          <w:color w:val="000000"/>
        </w:rPr>
        <w:t xml:space="preserve">Ky objektiv specifik adreson ngritjen e efiçiencës në zbatimin e politikave kundër ekonomisë joformale dhe synon </w:t>
      </w:r>
      <w:r w:rsidRPr="00D71819">
        <w:rPr>
          <w:b/>
          <w:color w:val="000000"/>
        </w:rPr>
        <w:t>korrigjimin e saj nëpërmjet përmirësimeve</w:t>
      </w:r>
      <w:r w:rsidRPr="00D71819">
        <w:rPr>
          <w:color w:val="000000"/>
        </w:rPr>
        <w:t xml:space="preserve"> institucionale, procedurave, sistemeve të informacionit, koordinimit dhe integrimit të procesit të vendimmarrjes dhe zbatimit të masave të adoptuara. Po e njëjta synon procedurat e parapara që do tu lejonin autoriteteve të reagonin sa më shpejt që të jetë e mundur nëse diçka është zbatuar gabim për ta kthyer në drejtimin e duhur me koston  më të ulët të mundshme. Disa aktivitete në këtë masë do të ishin:</w:t>
      </w:r>
    </w:p>
    <w:p w:rsidR="005C3252" w:rsidRPr="00D71819" w:rsidRDefault="005C3252" w:rsidP="005C325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5C3252" w:rsidRPr="00D71819" w:rsidTr="00E71350">
        <w:tc>
          <w:tcPr>
            <w:tcW w:w="9576" w:type="dxa"/>
            <w:shd w:val="clear" w:color="auto" w:fill="D9D9D9"/>
          </w:tcPr>
          <w:p w:rsidR="005C3252" w:rsidRPr="00D71819" w:rsidRDefault="005C3252" w:rsidP="00E71350">
            <w:pPr>
              <w:rPr>
                <w:color w:val="000000"/>
              </w:rPr>
            </w:pPr>
            <w:bookmarkStart w:id="26" w:name="OLE_LINK1"/>
            <w:r w:rsidRPr="00D71819">
              <w:rPr>
                <w:b/>
                <w:color w:val="000000"/>
              </w:rPr>
              <w:t>Masa për rritjen e pajtueshmërisë:</w:t>
            </w:r>
          </w:p>
          <w:p w:rsidR="005C3252" w:rsidRDefault="0013223B" w:rsidP="00E71350">
            <w:pPr>
              <w:numPr>
                <w:ilvl w:val="0"/>
                <w:numId w:val="6"/>
              </w:numPr>
              <w:rPr>
                <w:color w:val="000000"/>
              </w:rPr>
            </w:pPr>
            <w:r w:rsidRPr="0019530B">
              <w:rPr>
                <w:color w:val="000000"/>
              </w:rPr>
              <w:t>Përditësimi</w:t>
            </w:r>
            <w:r w:rsidR="005C3252" w:rsidRPr="0019530B">
              <w:rPr>
                <w:color w:val="000000"/>
              </w:rPr>
              <w:t xml:space="preserve"> i vazhdueshëm i klasifikimit të aktivitetit ekonomik të bizneseve sipas nomenklaturës ndërkombëtare (NACE rev.2)  dhe </w:t>
            </w:r>
            <w:r w:rsidRPr="0019530B">
              <w:rPr>
                <w:color w:val="000000"/>
              </w:rPr>
              <w:t>shkëmbimi</w:t>
            </w:r>
            <w:r w:rsidR="005C3252" w:rsidRPr="0019530B">
              <w:rPr>
                <w:color w:val="000000"/>
              </w:rPr>
              <w:t xml:space="preserve"> i këtyre informacioneve në mes të ARKBK-së, ATK-së dhe ASK-së.</w:t>
            </w:r>
          </w:p>
          <w:p w:rsidR="005C3252" w:rsidRDefault="005C3252" w:rsidP="00E71350">
            <w:pPr>
              <w:numPr>
                <w:ilvl w:val="0"/>
                <w:numId w:val="6"/>
              </w:numPr>
              <w:rPr>
                <w:color w:val="000000"/>
              </w:rPr>
            </w:pPr>
            <w:r w:rsidRPr="0019530B">
              <w:rPr>
                <w:color w:val="000000"/>
              </w:rPr>
              <w:t>Intensifikimi dhe bashkërendimi i aktiviteteve në mes ATK dhe Ministrisë së Punës dhe Mirëqenies Sociale (MPMS) me qëllim identifikimin dhe regjistrimin e punëtorëve të pa regjistruar, duke u bazuar në të dhënat e marra nga Agjencia e Statistikave të Kosovës në publikimin e anketave të ekonomisë joformal</w:t>
            </w:r>
            <w:r w:rsidR="0013223B">
              <w:rPr>
                <w:color w:val="000000"/>
              </w:rPr>
              <w:t>e</w:t>
            </w:r>
            <w:r w:rsidRPr="0019530B">
              <w:rPr>
                <w:color w:val="000000"/>
              </w:rPr>
              <w:t>.</w:t>
            </w:r>
          </w:p>
          <w:p w:rsidR="005C3252" w:rsidRDefault="005C3252" w:rsidP="00E71350">
            <w:pPr>
              <w:numPr>
                <w:ilvl w:val="0"/>
                <w:numId w:val="6"/>
              </w:numPr>
              <w:rPr>
                <w:color w:val="000000"/>
              </w:rPr>
            </w:pPr>
            <w:r w:rsidRPr="0019530B">
              <w:rPr>
                <w:color w:val="000000"/>
              </w:rPr>
              <w:t>Arritja e një memorandumi të mirëkuptimit midis Ministrisë se Drejtësisë dhe MF/ATK për të siguruar shkëmbimin e të dhënave nga noterët  për transaksionet i) Në patundshmëri ii) Makina iii) Qira,   i cili si minimum të ofrojë informacion mbi numrin e transaksioneve, tipin (blerje, transferim, qira), adresën, vlerën, subjektin (person fizik, biznes apo publik).</w:t>
            </w:r>
          </w:p>
          <w:p w:rsidR="005C3252" w:rsidRDefault="005C3252" w:rsidP="00E71350">
            <w:pPr>
              <w:numPr>
                <w:ilvl w:val="0"/>
                <w:numId w:val="6"/>
              </w:numPr>
              <w:rPr>
                <w:color w:val="000000"/>
              </w:rPr>
            </w:pPr>
            <w:r w:rsidRPr="0019530B">
              <w:rPr>
                <w:color w:val="000000"/>
              </w:rPr>
              <w:t xml:space="preserve">Zhvillimi dhe prezantimi i moduleve të reja të programeve fiskale për të përmirësuar parashikimet fiskale për të ardhurat në sektorë. </w:t>
            </w:r>
          </w:p>
          <w:p w:rsidR="005C3252" w:rsidRPr="00D71819" w:rsidRDefault="005C3252" w:rsidP="00E71350">
            <w:pPr>
              <w:numPr>
                <w:ilvl w:val="0"/>
                <w:numId w:val="6"/>
              </w:numPr>
              <w:rPr>
                <w:color w:val="000000"/>
              </w:rPr>
            </w:pPr>
            <w:r w:rsidRPr="00D71819">
              <w:rPr>
                <w:color w:val="000000"/>
              </w:rPr>
              <w:t xml:space="preserve">Publikimi dhe përditësimi i listës së  High Risk Countries  ( sipas publikimeve te FATF), lista e zeze EU, OECD lista e Gold Passeports 2018. </w:t>
            </w:r>
          </w:p>
          <w:p w:rsidR="005C3252" w:rsidRDefault="005C3252" w:rsidP="00E71350">
            <w:pPr>
              <w:numPr>
                <w:ilvl w:val="0"/>
                <w:numId w:val="6"/>
              </w:numPr>
              <w:rPr>
                <w:color w:val="000000"/>
              </w:rPr>
            </w:pPr>
            <w:r w:rsidRPr="0019530B">
              <w:rPr>
                <w:color w:val="000000"/>
              </w:rPr>
              <w:t>Rishikimi i metodologjisë së vlerësimit të Rrezikut NJIF sipas rekomandimeve të vlerësimeve dhe asistencës teknike në këtë fushë.</w:t>
            </w:r>
          </w:p>
          <w:p w:rsidR="005C3252" w:rsidRPr="00D71819" w:rsidRDefault="005C3252" w:rsidP="00E71350">
            <w:pPr>
              <w:numPr>
                <w:ilvl w:val="0"/>
                <w:numId w:val="6"/>
              </w:numPr>
              <w:rPr>
                <w:color w:val="000000"/>
              </w:rPr>
            </w:pPr>
            <w:r w:rsidRPr="00D71819">
              <w:rPr>
                <w:color w:val="000000"/>
              </w:rPr>
              <w:t xml:space="preserve">Trajnimi dhe rritja e </w:t>
            </w:r>
            <w:r>
              <w:rPr>
                <w:color w:val="000000"/>
              </w:rPr>
              <w:t>k</w:t>
            </w:r>
            <w:r w:rsidRPr="00D71819">
              <w:rPr>
                <w:color w:val="000000"/>
              </w:rPr>
              <w:t>apaciteteve në Divizionin e Ekonomisë joformale dhe llogarive qeveritare</w:t>
            </w:r>
            <w:r>
              <w:rPr>
                <w:color w:val="000000"/>
              </w:rPr>
              <w:t>.</w:t>
            </w:r>
          </w:p>
          <w:p w:rsidR="005C3252" w:rsidRPr="00D71819" w:rsidRDefault="005C3252" w:rsidP="00E71350">
            <w:pPr>
              <w:numPr>
                <w:ilvl w:val="0"/>
                <w:numId w:val="6"/>
              </w:numPr>
              <w:rPr>
                <w:color w:val="000000"/>
              </w:rPr>
            </w:pPr>
            <w:r>
              <w:rPr>
                <w:color w:val="000000"/>
              </w:rPr>
              <w:t xml:space="preserve">Trajnimi </w:t>
            </w:r>
            <w:r w:rsidRPr="0019530B">
              <w:rPr>
                <w:color w:val="000000"/>
              </w:rPr>
              <w:t>p</w:t>
            </w:r>
            <w:r>
              <w:rPr>
                <w:color w:val="000000"/>
              </w:rPr>
              <w:t>ë</w:t>
            </w:r>
            <w:r w:rsidRPr="0019530B">
              <w:rPr>
                <w:color w:val="000000"/>
              </w:rPr>
              <w:t>r</w:t>
            </w:r>
            <w:r>
              <w:rPr>
                <w:color w:val="000000"/>
              </w:rPr>
              <w:t xml:space="preserve"> </w:t>
            </w:r>
            <w:r w:rsidRPr="0019530B">
              <w:rPr>
                <w:color w:val="000000"/>
              </w:rPr>
              <w:t>“Forecast consolidation” të Divizionit të Politikave Fiskale per “Tax Expenditures and Impact Assessment”.</w:t>
            </w:r>
          </w:p>
        </w:tc>
      </w:tr>
      <w:bookmarkEnd w:id="26"/>
    </w:tbl>
    <w:p w:rsidR="005C3252" w:rsidRPr="00D71819" w:rsidRDefault="005C3252" w:rsidP="005C3252">
      <w:pPr>
        <w:rPr>
          <w:color w:val="000000"/>
        </w:rPr>
      </w:pPr>
    </w:p>
    <w:p w:rsidR="005C3252" w:rsidRPr="00D71819" w:rsidRDefault="005C3252" w:rsidP="005C3252">
      <w:pPr>
        <w:rPr>
          <w:color w:val="333333"/>
          <w:shd w:val="clear" w:color="auto" w:fill="FFFFFF"/>
        </w:rPr>
      </w:pPr>
    </w:p>
    <w:p w:rsidR="005C3252" w:rsidRPr="00D71819" w:rsidRDefault="005C3252" w:rsidP="005C3252">
      <w:pPr>
        <w:rPr>
          <w:rFonts w:eastAsia="Times New Roman"/>
          <w:b/>
          <w:lang w:eastAsia="x-none"/>
        </w:rPr>
      </w:pPr>
    </w:p>
    <w:p w:rsidR="005C3252" w:rsidRPr="00D71819" w:rsidRDefault="005C3252" w:rsidP="005C3252">
      <w:pPr>
        <w:rPr>
          <w:color w:val="333333"/>
          <w:shd w:val="clear" w:color="auto" w:fill="FFFFFF"/>
        </w:rPr>
      </w:pPr>
      <w:r w:rsidRPr="0056011C">
        <w:rPr>
          <w:rFonts w:eastAsia="Times New Roman"/>
          <w:b/>
          <w:lang w:eastAsia="x-none"/>
        </w:rPr>
        <w:t>Objektivi</w:t>
      </w:r>
      <w:r w:rsidRPr="0056011C">
        <w:rPr>
          <w:color w:val="333333"/>
          <w:shd w:val="clear" w:color="auto" w:fill="FFFFFF"/>
        </w:rPr>
        <w:t xml:space="preserve"> </w:t>
      </w:r>
      <w:r w:rsidRPr="0056011C">
        <w:rPr>
          <w:rFonts w:eastAsia="Times New Roman"/>
          <w:b/>
          <w:lang w:eastAsia="x-none"/>
        </w:rPr>
        <w:t>Specifik I.4:</w:t>
      </w:r>
      <w:r w:rsidRPr="00D71819">
        <w:rPr>
          <w:rFonts w:eastAsia="Times New Roman"/>
          <w:b/>
          <w:lang w:eastAsia="x-none"/>
        </w:rPr>
        <w:t xml:space="preserve"> Zvogëlimi i pun</w:t>
      </w:r>
      <w:r>
        <w:rPr>
          <w:rFonts w:eastAsia="Times New Roman"/>
          <w:b/>
          <w:lang w:eastAsia="x-none"/>
        </w:rPr>
        <w:t>ë</w:t>
      </w:r>
      <w:r w:rsidRPr="00D71819">
        <w:rPr>
          <w:rFonts w:eastAsia="Times New Roman"/>
          <w:b/>
          <w:lang w:eastAsia="x-none"/>
        </w:rPr>
        <w:t>simit joformal në Kosovë. </w:t>
      </w:r>
      <w:r w:rsidRPr="00D71819">
        <w:rPr>
          <w:color w:val="000000"/>
        </w:rPr>
        <w:t>Sfidat që synohen të adresohen me arritjen e këtij objektivi kanë të bëjnë me adresimin e efektivitetit të kufizuar të veprimeve për luftimin e punës joformale dhe adresimin e bashkëpunimit të kufizuar ndër-institucional. Disa nga aktivitetet bazë për të arritur zbatimin e kësaj mase mund të radhiten këto më poshtë:</w:t>
      </w:r>
    </w:p>
    <w:p w:rsidR="005C3252" w:rsidRPr="00D71819" w:rsidRDefault="005C3252" w:rsidP="005C3252">
      <w:pPr>
        <w:rPr>
          <w:b/>
          <w:color w:val="333333"/>
          <w:shd w:val="clear" w:color="auto" w:fill="FFFFFF"/>
        </w:rPr>
      </w:pPr>
    </w:p>
    <w:p w:rsidR="005C3252" w:rsidRDefault="005C3252" w:rsidP="005C3252">
      <w:pPr>
        <w:pBdr>
          <w:top w:val="single" w:sz="4" w:space="1" w:color="auto"/>
          <w:left w:val="single" w:sz="4" w:space="4" w:color="auto"/>
          <w:bottom w:val="single" w:sz="4" w:space="1" w:color="auto"/>
          <w:right w:val="single" w:sz="4" w:space="4" w:color="auto"/>
        </w:pBdr>
        <w:shd w:val="clear" w:color="auto" w:fill="D9D9D9"/>
        <w:rPr>
          <w:b/>
          <w:color w:val="000000"/>
        </w:rPr>
      </w:pPr>
      <w:r w:rsidRPr="000B1F6C">
        <w:rPr>
          <w:b/>
          <w:color w:val="000000"/>
        </w:rPr>
        <w:t>Masa për rritjen e pajtueshmërisë:</w:t>
      </w:r>
    </w:p>
    <w:p w:rsidR="005C3252" w:rsidRPr="00D71819" w:rsidRDefault="005C3252" w:rsidP="005C3252">
      <w:pPr>
        <w:numPr>
          <w:ilvl w:val="0"/>
          <w:numId w:val="4"/>
        </w:numPr>
        <w:pBdr>
          <w:top w:val="single" w:sz="4" w:space="1" w:color="auto"/>
          <w:left w:val="single" w:sz="4" w:space="4" w:color="auto"/>
          <w:bottom w:val="single" w:sz="4" w:space="1" w:color="auto"/>
          <w:right w:val="single" w:sz="4" w:space="4" w:color="auto"/>
        </w:pBdr>
        <w:shd w:val="clear" w:color="auto" w:fill="D9D9D9"/>
        <w:rPr>
          <w:color w:val="000000"/>
        </w:rPr>
      </w:pPr>
      <w:r w:rsidRPr="00D71819">
        <w:rPr>
          <w:color w:val="000000"/>
        </w:rPr>
        <w:t xml:space="preserve">Realizimi i fushatave </w:t>
      </w:r>
      <w:r w:rsidR="0013223B" w:rsidRPr="00D71819">
        <w:rPr>
          <w:color w:val="000000"/>
        </w:rPr>
        <w:t>informuese</w:t>
      </w:r>
      <w:r w:rsidRPr="00D71819">
        <w:rPr>
          <w:color w:val="000000"/>
        </w:rPr>
        <w:t xml:space="preserve"> për publikun e gjerë, lidhur me përfitimet dhe pasojat nga punësimi joformal dhe për </w:t>
      </w:r>
      <w:r w:rsidR="0013223B" w:rsidRPr="00D71819">
        <w:rPr>
          <w:color w:val="000000"/>
        </w:rPr>
        <w:t>informimin</w:t>
      </w:r>
      <w:r w:rsidRPr="00D71819">
        <w:rPr>
          <w:color w:val="000000"/>
        </w:rPr>
        <w:t xml:space="preserve"> e punëdhënësve lidhur me pasojat në rast të punësimit joformal. Në këto fushata do të </w:t>
      </w:r>
      <w:r w:rsidR="0013223B" w:rsidRPr="00D71819">
        <w:rPr>
          <w:color w:val="000000"/>
        </w:rPr>
        <w:t>prezantohen</w:t>
      </w:r>
      <w:r w:rsidRPr="00D71819">
        <w:rPr>
          <w:color w:val="000000"/>
        </w:rPr>
        <w:t xml:space="preserve"> edhe statistika për të theksuar rrezikun për identifikim të punëdhënësve që kanë punëtorë të pa</w:t>
      </w:r>
      <w:r w:rsidR="0013223B">
        <w:rPr>
          <w:color w:val="000000"/>
        </w:rPr>
        <w:t xml:space="preserve"> </w:t>
      </w:r>
      <w:r w:rsidRPr="00D71819">
        <w:rPr>
          <w:color w:val="000000"/>
        </w:rPr>
        <w:t>formalizuar;</w:t>
      </w:r>
    </w:p>
    <w:p w:rsidR="005C3252" w:rsidRDefault="005C3252" w:rsidP="005C3252">
      <w:pPr>
        <w:numPr>
          <w:ilvl w:val="0"/>
          <w:numId w:val="4"/>
        </w:numPr>
        <w:pBdr>
          <w:top w:val="single" w:sz="4" w:space="1" w:color="auto"/>
          <w:left w:val="single" w:sz="4" w:space="4" w:color="auto"/>
          <w:bottom w:val="single" w:sz="4" w:space="1" w:color="auto"/>
          <w:right w:val="single" w:sz="4" w:space="4" w:color="auto"/>
        </w:pBdr>
        <w:shd w:val="clear" w:color="auto" w:fill="D9D9D9"/>
        <w:rPr>
          <w:color w:val="000000"/>
        </w:rPr>
      </w:pPr>
      <w:r w:rsidRPr="00D71819">
        <w:rPr>
          <w:color w:val="000000"/>
        </w:rPr>
        <w:t>Organizimit të aktiviteteve të përbashkëta me partnerët social, me qëllim të adresimit të punësimit joformal; dhe</w:t>
      </w:r>
    </w:p>
    <w:p w:rsidR="005C3252" w:rsidRDefault="005C3252" w:rsidP="005C3252">
      <w:pPr>
        <w:numPr>
          <w:ilvl w:val="0"/>
          <w:numId w:val="4"/>
        </w:numPr>
        <w:pBdr>
          <w:top w:val="single" w:sz="4" w:space="1" w:color="auto"/>
          <w:left w:val="single" w:sz="4" w:space="4" w:color="auto"/>
          <w:bottom w:val="single" w:sz="4" w:space="1" w:color="auto"/>
          <w:right w:val="single" w:sz="4" w:space="4" w:color="auto"/>
        </w:pBdr>
        <w:shd w:val="clear" w:color="auto" w:fill="D9D9D9"/>
        <w:rPr>
          <w:color w:val="000000"/>
        </w:rPr>
      </w:pPr>
      <w:r w:rsidRPr="00D71819">
        <w:rPr>
          <w:color w:val="000000"/>
        </w:rPr>
        <w:t>Realizimi i një analize lidhur me krijimin e regjistrit të të punësuarve në kuadër të MPMS-së.</w:t>
      </w:r>
    </w:p>
    <w:p w:rsidR="005C3252" w:rsidRDefault="005C3252" w:rsidP="005C3252">
      <w:pPr>
        <w:pBdr>
          <w:top w:val="single" w:sz="4" w:space="1" w:color="auto"/>
          <w:left w:val="single" w:sz="4" w:space="4" w:color="auto"/>
          <w:bottom w:val="single" w:sz="4" w:space="1" w:color="auto"/>
          <w:right w:val="single" w:sz="4" w:space="4" w:color="auto"/>
        </w:pBdr>
        <w:shd w:val="clear" w:color="auto" w:fill="D9D9D9"/>
        <w:rPr>
          <w:color w:val="000000"/>
        </w:rPr>
      </w:pPr>
    </w:p>
    <w:p w:rsidR="005C3252" w:rsidRPr="0056011C" w:rsidRDefault="005C3252" w:rsidP="005C3252">
      <w:pPr>
        <w:pBdr>
          <w:top w:val="single" w:sz="4" w:space="1" w:color="auto"/>
          <w:left w:val="single" w:sz="4" w:space="4" w:color="auto"/>
          <w:bottom w:val="single" w:sz="4" w:space="1" w:color="auto"/>
          <w:right w:val="single" w:sz="4" w:space="4" w:color="auto"/>
        </w:pBdr>
        <w:shd w:val="clear" w:color="auto" w:fill="D9D9D9"/>
        <w:rPr>
          <w:b/>
          <w:color w:val="000000"/>
        </w:rPr>
      </w:pPr>
      <w:r w:rsidRPr="0056011C">
        <w:rPr>
          <w:b/>
          <w:color w:val="000000"/>
        </w:rPr>
        <w:t xml:space="preserve">Masa </w:t>
      </w:r>
      <w:r w:rsidRPr="000B1F6C">
        <w:rPr>
          <w:b/>
          <w:color w:val="000000"/>
        </w:rPr>
        <w:t>për rritjen e shtrëngesës ligjore:</w:t>
      </w:r>
    </w:p>
    <w:p w:rsidR="005C3252" w:rsidRPr="00D2561B" w:rsidRDefault="005C3252" w:rsidP="005C3252">
      <w:pPr>
        <w:numPr>
          <w:ilvl w:val="0"/>
          <w:numId w:val="4"/>
        </w:numPr>
        <w:pBdr>
          <w:top w:val="single" w:sz="4" w:space="1" w:color="auto"/>
          <w:left w:val="single" w:sz="4" w:space="4" w:color="auto"/>
          <w:bottom w:val="single" w:sz="4" w:space="1" w:color="auto"/>
          <w:right w:val="single" w:sz="4" w:space="4" w:color="auto"/>
        </w:pBdr>
        <w:shd w:val="clear" w:color="auto" w:fill="D9D9D9"/>
        <w:rPr>
          <w:color w:val="000000"/>
        </w:rPr>
      </w:pPr>
      <w:r w:rsidRPr="00D2561B">
        <w:rPr>
          <w:color w:val="000000"/>
        </w:rPr>
        <w:t>Thellimi i bashkëpunimit ndër-institucional në luftimin e punësimit joformal;</w:t>
      </w:r>
    </w:p>
    <w:p w:rsidR="005C3252" w:rsidRPr="00D2561B" w:rsidRDefault="005C3252" w:rsidP="005C3252">
      <w:pPr>
        <w:numPr>
          <w:ilvl w:val="0"/>
          <w:numId w:val="4"/>
        </w:numPr>
        <w:pBdr>
          <w:top w:val="single" w:sz="4" w:space="1" w:color="auto"/>
          <w:left w:val="single" w:sz="4" w:space="4" w:color="auto"/>
          <w:bottom w:val="single" w:sz="4" w:space="1" w:color="auto"/>
          <w:right w:val="single" w:sz="4" w:space="4" w:color="auto"/>
        </w:pBdr>
        <w:shd w:val="clear" w:color="auto" w:fill="D9D9D9"/>
        <w:rPr>
          <w:color w:val="000000"/>
        </w:rPr>
      </w:pPr>
      <w:r w:rsidRPr="00D2561B">
        <w:rPr>
          <w:color w:val="000000"/>
        </w:rPr>
        <w:t xml:space="preserve">Analiza e gjendjes dhe vlerësimi i praktikave të mira për zvogëlimin e punës joformale. Kjo analizë do të ofrojë rekomandime konkrete për masat që duhet ndërmarrë të gjitha institucionet relevante për të </w:t>
      </w:r>
      <w:r w:rsidR="0013223B" w:rsidRPr="00D2561B">
        <w:rPr>
          <w:color w:val="000000"/>
        </w:rPr>
        <w:t>parandaluar</w:t>
      </w:r>
      <w:r w:rsidRPr="00D2561B">
        <w:rPr>
          <w:color w:val="000000"/>
        </w:rPr>
        <w:t xml:space="preserve"> dhe luftuar punësimin joformal. Kjo analizë, po</w:t>
      </w:r>
      <w:r w:rsidR="0013223B">
        <w:rPr>
          <w:color w:val="000000"/>
        </w:rPr>
        <w:t xml:space="preserve"> </w:t>
      </w:r>
      <w:r w:rsidRPr="00D2561B">
        <w:rPr>
          <w:color w:val="000000"/>
        </w:rPr>
        <w:t xml:space="preserve">ashtu, pritet të </w:t>
      </w:r>
      <w:r w:rsidRPr="00D2561B">
        <w:rPr>
          <w:color w:val="000000"/>
        </w:rPr>
        <w:lastRenderedPageBreak/>
        <w:t>nxjerrë rekomandime konkrete për të mbështetur formalizimin e punësimit joformal, praktika që kanë treguar efekt në vendet me kontekst të ngjashëm si Kosova;</w:t>
      </w:r>
    </w:p>
    <w:p w:rsidR="005C3252" w:rsidRPr="00D2561B" w:rsidRDefault="005C3252" w:rsidP="005C3252">
      <w:pPr>
        <w:numPr>
          <w:ilvl w:val="0"/>
          <w:numId w:val="4"/>
        </w:numPr>
        <w:pBdr>
          <w:top w:val="single" w:sz="4" w:space="1" w:color="auto"/>
          <w:left w:val="single" w:sz="4" w:space="4" w:color="auto"/>
          <w:bottom w:val="single" w:sz="4" w:space="1" w:color="auto"/>
          <w:right w:val="single" w:sz="4" w:space="4" w:color="auto"/>
        </w:pBdr>
        <w:shd w:val="clear" w:color="auto" w:fill="D9D9D9"/>
        <w:rPr>
          <w:color w:val="000000"/>
        </w:rPr>
      </w:pPr>
      <w:r w:rsidRPr="00D2561B">
        <w:rPr>
          <w:color w:val="000000"/>
        </w:rPr>
        <w:t>Ngritja e kapaciteteve të inspektorëve të punës, përmes trajnimeve;</w:t>
      </w:r>
    </w:p>
    <w:p w:rsidR="005C3252" w:rsidRPr="00D2561B" w:rsidRDefault="005C3252" w:rsidP="005C3252">
      <w:pPr>
        <w:numPr>
          <w:ilvl w:val="0"/>
          <w:numId w:val="4"/>
        </w:numPr>
        <w:pBdr>
          <w:top w:val="single" w:sz="4" w:space="1" w:color="auto"/>
          <w:left w:val="single" w:sz="4" w:space="4" w:color="auto"/>
          <w:bottom w:val="single" w:sz="4" w:space="1" w:color="auto"/>
          <w:right w:val="single" w:sz="4" w:space="4" w:color="auto"/>
        </w:pBdr>
        <w:shd w:val="clear" w:color="auto" w:fill="D9D9D9"/>
        <w:rPr>
          <w:color w:val="000000"/>
        </w:rPr>
      </w:pPr>
      <w:r w:rsidRPr="00D2561B">
        <w:rPr>
          <w:color w:val="000000"/>
        </w:rPr>
        <w:t xml:space="preserve">Ndërtimi i një sistemi efikas për </w:t>
      </w:r>
      <w:r w:rsidR="0013223B" w:rsidRPr="00D2561B">
        <w:rPr>
          <w:color w:val="000000"/>
        </w:rPr>
        <w:t>mbikëqyrjen</w:t>
      </w:r>
      <w:r w:rsidRPr="00D2561B">
        <w:rPr>
          <w:color w:val="000000"/>
        </w:rPr>
        <w:t xml:space="preserve"> dhe vlerësimin e punës së inspektorëve të punës;</w:t>
      </w:r>
    </w:p>
    <w:p w:rsidR="005C3252" w:rsidRPr="00D2561B" w:rsidRDefault="005C3252" w:rsidP="005C3252">
      <w:pPr>
        <w:numPr>
          <w:ilvl w:val="0"/>
          <w:numId w:val="4"/>
        </w:numPr>
        <w:pBdr>
          <w:top w:val="single" w:sz="4" w:space="1" w:color="auto"/>
          <w:left w:val="single" w:sz="4" w:space="4" w:color="auto"/>
          <w:bottom w:val="single" w:sz="4" w:space="1" w:color="auto"/>
          <w:right w:val="single" w:sz="4" w:space="4" w:color="auto"/>
        </w:pBdr>
        <w:shd w:val="clear" w:color="auto" w:fill="D9D9D9"/>
        <w:rPr>
          <w:color w:val="000000"/>
        </w:rPr>
      </w:pPr>
      <w:r w:rsidRPr="00D2561B">
        <w:rPr>
          <w:color w:val="000000"/>
        </w:rPr>
        <w:t>Ndërtimi i një metodologjie për sigurimin e një targetimi më të mirë, bazuar në shkallën e rrezikshmërisë; dhe</w:t>
      </w:r>
    </w:p>
    <w:p w:rsidR="005C3252" w:rsidRPr="0056011C" w:rsidRDefault="005C3252" w:rsidP="005C3252">
      <w:pPr>
        <w:numPr>
          <w:ilvl w:val="0"/>
          <w:numId w:val="4"/>
        </w:numPr>
        <w:pBdr>
          <w:top w:val="single" w:sz="4" w:space="1" w:color="auto"/>
          <w:left w:val="single" w:sz="4" w:space="4" w:color="auto"/>
          <w:bottom w:val="single" w:sz="4" w:space="1" w:color="auto"/>
          <w:right w:val="single" w:sz="4" w:space="4" w:color="auto"/>
        </w:pBdr>
        <w:shd w:val="clear" w:color="auto" w:fill="D9D9D9"/>
        <w:rPr>
          <w:color w:val="000000"/>
        </w:rPr>
      </w:pPr>
      <w:r w:rsidRPr="002123B8">
        <w:rPr>
          <w:color w:val="000000"/>
        </w:rPr>
        <w:t>Përmirësimi i kushteve të punës për Inspektoratin e Punës, përmes ndërtimit të sistemit të menaxhimit të informatave dhe përmirësimit të kushteve teknike të punës.</w:t>
      </w:r>
    </w:p>
    <w:p w:rsidR="005C3252" w:rsidRPr="00D71819" w:rsidRDefault="005C3252" w:rsidP="005C3252">
      <w:pPr>
        <w:rPr>
          <w:color w:val="000000"/>
        </w:rPr>
      </w:pPr>
      <w:r w:rsidRPr="00D71819">
        <w:rPr>
          <w:color w:val="000000"/>
        </w:rPr>
        <w:t> </w:t>
      </w:r>
    </w:p>
    <w:p w:rsidR="005C3252" w:rsidRPr="00D71819" w:rsidRDefault="005C3252" w:rsidP="005C3252">
      <w:pPr>
        <w:rPr>
          <w:color w:val="333333"/>
          <w:shd w:val="clear" w:color="auto" w:fill="FFFFFF"/>
        </w:rPr>
      </w:pPr>
    </w:p>
    <w:p w:rsidR="005C3252" w:rsidRPr="0056011C" w:rsidRDefault="005C3252" w:rsidP="005C3252">
      <w:pPr>
        <w:tabs>
          <w:tab w:val="left" w:pos="975"/>
        </w:tabs>
        <w:spacing w:line="276" w:lineRule="auto"/>
        <w:rPr>
          <w:b/>
          <w:color w:val="000000"/>
        </w:rPr>
      </w:pPr>
    </w:p>
    <w:p w:rsidR="005C3252" w:rsidRPr="0056011C" w:rsidRDefault="005C3252" w:rsidP="005C3252">
      <w:pPr>
        <w:tabs>
          <w:tab w:val="left" w:pos="975"/>
        </w:tabs>
        <w:spacing w:line="276" w:lineRule="auto"/>
        <w:rPr>
          <w:b/>
          <w:color w:val="000000"/>
        </w:rPr>
      </w:pPr>
      <w:r w:rsidRPr="0056011C">
        <w:rPr>
          <w:b/>
          <w:color w:val="000000"/>
        </w:rPr>
        <w:t>OBJEKTIVI STRATEGJIK II: Rritja</w:t>
      </w:r>
      <w:r>
        <w:rPr>
          <w:b/>
          <w:color w:val="000000"/>
        </w:rPr>
        <w:t xml:space="preserve"> </w:t>
      </w:r>
      <w:r w:rsidRPr="0056011C">
        <w:rPr>
          <w:b/>
          <w:color w:val="000000"/>
        </w:rPr>
        <w:t>e burimeve financiare për</w:t>
      </w:r>
      <w:r>
        <w:rPr>
          <w:b/>
          <w:color w:val="000000"/>
        </w:rPr>
        <w:t xml:space="preserve"> </w:t>
      </w:r>
      <w:r w:rsidRPr="0056011C">
        <w:rPr>
          <w:b/>
          <w:color w:val="000000"/>
        </w:rPr>
        <w:t xml:space="preserve">shërbimet publike si rezultat i të hyrave shtesë tatimore dhe nga konfiskimi i pasurisë së paligjshme.  </w:t>
      </w:r>
    </w:p>
    <w:p w:rsidR="005C3252" w:rsidRDefault="005C3252" w:rsidP="005C3252">
      <w:pPr>
        <w:pStyle w:val="Heading3"/>
        <w:rPr>
          <w:szCs w:val="24"/>
        </w:rPr>
      </w:pPr>
    </w:p>
    <w:p w:rsidR="005C3252" w:rsidRPr="00D71819" w:rsidRDefault="005C3252" w:rsidP="005C3252">
      <w:pPr>
        <w:pStyle w:val="Heading3"/>
        <w:rPr>
          <w:szCs w:val="24"/>
        </w:rPr>
      </w:pPr>
      <w:bookmarkStart w:id="27" w:name="_Toc7620736"/>
      <w:r w:rsidRPr="00D71819">
        <w:rPr>
          <w:szCs w:val="24"/>
        </w:rPr>
        <w:t>Objektivi Specifik II.1:</w:t>
      </w:r>
      <w:r>
        <w:rPr>
          <w:szCs w:val="24"/>
        </w:rPr>
        <w:t xml:space="preserve"> </w:t>
      </w:r>
      <w:r w:rsidRPr="0056011C">
        <w:rPr>
          <w:rStyle w:val="Heading3Char"/>
          <w:rFonts w:eastAsia="MS Mincho"/>
          <w:b/>
          <w:szCs w:val="24"/>
        </w:rPr>
        <w:t>Përmirësimi sasior i të dhënave për të mundësuar zhvillimin e politikave që në mënyrë të efektshme kontribuojnë në uljen e ekonomisë joformale.</w:t>
      </w:r>
      <w:bookmarkEnd w:id="27"/>
    </w:p>
    <w:p w:rsidR="005C3252" w:rsidRPr="00D71819" w:rsidRDefault="005C3252" w:rsidP="005C3252">
      <w:pPr>
        <w:rPr>
          <w:color w:val="000000"/>
        </w:rPr>
      </w:pPr>
      <w:r w:rsidRPr="00D71819">
        <w:rPr>
          <w:color w:val="000000"/>
        </w:rPr>
        <w:t>Disa nga aktivitetet bazë që synohen nën këtë masë kanë të bëjnë 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3252" w:rsidRPr="00D71819" w:rsidTr="00E71350">
        <w:tc>
          <w:tcPr>
            <w:tcW w:w="9576" w:type="dxa"/>
            <w:shd w:val="clear" w:color="auto" w:fill="D9D9D9"/>
          </w:tcPr>
          <w:p w:rsidR="005C3252" w:rsidRDefault="005C3252" w:rsidP="00E71350">
            <w:pPr>
              <w:rPr>
                <w:b/>
                <w:color w:val="000000"/>
              </w:rPr>
            </w:pPr>
            <w:r w:rsidRPr="00D71819">
              <w:rPr>
                <w:b/>
                <w:color w:val="000000"/>
              </w:rPr>
              <w:t>Masa për rritjen e pajtueshmërisë</w:t>
            </w:r>
            <w:r>
              <w:rPr>
                <w:b/>
                <w:color w:val="000000"/>
              </w:rPr>
              <w:t>:</w:t>
            </w:r>
          </w:p>
          <w:p w:rsidR="005C3252" w:rsidRDefault="005C3252" w:rsidP="00E71350">
            <w:pPr>
              <w:numPr>
                <w:ilvl w:val="0"/>
                <w:numId w:val="4"/>
              </w:numPr>
              <w:rPr>
                <w:color w:val="000000"/>
              </w:rPr>
            </w:pPr>
            <w:r w:rsidRPr="0051731F">
              <w:rPr>
                <w:color w:val="000000"/>
              </w:rPr>
              <w:t xml:space="preserve">Kryerja e </w:t>
            </w:r>
            <w:r w:rsidR="0013223B" w:rsidRPr="0051731F">
              <w:rPr>
                <w:color w:val="000000"/>
              </w:rPr>
              <w:t>vlerësimeve</w:t>
            </w:r>
            <w:r w:rsidRPr="0051731F">
              <w:rPr>
                <w:color w:val="000000"/>
              </w:rPr>
              <w:t xml:space="preserve"> të impaktit të masave të politikave të publikuara nga administrata e Kosovës me objektiv ekonominë joformale (Impact Assessments) </w:t>
            </w:r>
          </w:p>
          <w:p w:rsidR="005C3252" w:rsidRPr="00D71819" w:rsidRDefault="005C3252" w:rsidP="00E71350">
            <w:pPr>
              <w:numPr>
                <w:ilvl w:val="0"/>
                <w:numId w:val="4"/>
              </w:numPr>
              <w:rPr>
                <w:color w:val="000000"/>
              </w:rPr>
            </w:pPr>
            <w:r w:rsidRPr="0051731F">
              <w:rPr>
                <w:color w:val="000000"/>
              </w:rPr>
              <w:t>Kryerja e studimeve apo vlerësimeve në fushën e ekonomisë joformale sipas standardeve ndërkombëtare lidhur me hendekun tatimor.</w:t>
            </w:r>
          </w:p>
        </w:tc>
      </w:tr>
    </w:tbl>
    <w:p w:rsidR="005C3252" w:rsidRDefault="005C3252" w:rsidP="005C3252">
      <w:pPr>
        <w:rPr>
          <w:color w:val="000000"/>
        </w:rPr>
      </w:pPr>
    </w:p>
    <w:p w:rsidR="00DD6498" w:rsidRDefault="005C3252" w:rsidP="005C3252">
      <w:pPr>
        <w:rPr>
          <w:rStyle w:val="Heading3Char"/>
          <w:rFonts w:eastAsia="MS Mincho"/>
          <w:szCs w:val="24"/>
        </w:rPr>
      </w:pPr>
      <w:bookmarkStart w:id="28" w:name="_Toc7620737"/>
      <w:r w:rsidRPr="00DD6498">
        <w:rPr>
          <w:rStyle w:val="Heading3Char"/>
          <w:rFonts w:eastAsia="MS Mincho"/>
          <w:szCs w:val="24"/>
        </w:rPr>
        <w:t>Objektivi Specifik II.2: Rritja sasiore e përmbushjes vullnetare përmes ngritjes së  vetëdijes, raportimit dhe masave ligjore të kufizimit.</w:t>
      </w:r>
      <w:bookmarkEnd w:id="28"/>
      <w:r w:rsidRPr="00DD6498">
        <w:rPr>
          <w:rStyle w:val="Heading3Char"/>
          <w:rFonts w:eastAsia="MS Mincho"/>
          <w:szCs w:val="24"/>
        </w:rPr>
        <w:t xml:space="preserve"> </w:t>
      </w:r>
    </w:p>
    <w:p w:rsidR="00DD6498" w:rsidRPr="00DD6498" w:rsidRDefault="00DD6498" w:rsidP="005C3252">
      <w:pPr>
        <w:rPr>
          <w:rStyle w:val="Heading3Char"/>
          <w:rFonts w:eastAsia="MS Mincho"/>
          <w:szCs w:val="24"/>
        </w:rPr>
      </w:pPr>
    </w:p>
    <w:p w:rsidR="005C3252" w:rsidRPr="00D71819" w:rsidRDefault="005C3252" w:rsidP="005C3252">
      <w:pPr>
        <w:rPr>
          <w:color w:val="000000"/>
        </w:rPr>
      </w:pPr>
      <w:r w:rsidRPr="00D71819">
        <w:rPr>
          <w:color w:val="000000"/>
        </w:rPr>
        <w:t>Si aktivitete bazë për të arritur zbatimin e kësaj mase mund të radhiten këto më poshtë: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5C3252" w:rsidRPr="00D71819" w:rsidTr="00E71350">
        <w:tc>
          <w:tcPr>
            <w:tcW w:w="9576" w:type="dxa"/>
            <w:shd w:val="clear" w:color="auto" w:fill="D9D9D9"/>
          </w:tcPr>
          <w:p w:rsidR="005C3252" w:rsidRPr="00D71819" w:rsidRDefault="005C3252" w:rsidP="00E71350">
            <w:pPr>
              <w:rPr>
                <w:color w:val="000000"/>
              </w:rPr>
            </w:pPr>
            <w:r w:rsidRPr="00D71819">
              <w:rPr>
                <w:b/>
                <w:color w:val="000000"/>
              </w:rPr>
              <w:t>Masa për rritjen e pajtueshmërisë:</w:t>
            </w:r>
          </w:p>
          <w:p w:rsidR="005C3252" w:rsidRPr="00D71819" w:rsidRDefault="005C3252" w:rsidP="00E71350">
            <w:pPr>
              <w:numPr>
                <w:ilvl w:val="0"/>
                <w:numId w:val="5"/>
              </w:numPr>
              <w:rPr>
                <w:color w:val="000000"/>
              </w:rPr>
            </w:pPr>
            <w:r w:rsidRPr="00D71819">
              <w:rPr>
                <w:color w:val="000000"/>
              </w:rPr>
              <w:t>Ulja e pragut lidhur me transaksionet në mes bizneseve të cilat bëhen në kesh (aktualisht 500 EUR).</w:t>
            </w:r>
          </w:p>
          <w:p w:rsidR="005C3252" w:rsidRPr="00D71819" w:rsidRDefault="005C3252" w:rsidP="0013223B">
            <w:pPr>
              <w:numPr>
                <w:ilvl w:val="0"/>
                <w:numId w:val="5"/>
              </w:numPr>
              <w:rPr>
                <w:color w:val="000000"/>
              </w:rPr>
            </w:pPr>
            <w:r w:rsidRPr="002123B8">
              <w:rPr>
                <w:color w:val="000000"/>
              </w:rPr>
              <w:t xml:space="preserve">Dizajnimi </w:t>
            </w:r>
            <w:r w:rsidRPr="0056011C">
              <w:rPr>
                <w:color w:val="000000"/>
              </w:rPr>
              <w:t>i Softuerit për arkat fiskale për të dhënë informata lidhur me: numrin e kuponëve fiskalë të lëshuar, kohën dhe artikujt- të gjitha këto në kohë reale (online).</w:t>
            </w:r>
            <w:r w:rsidRPr="00D71819">
              <w:rPr>
                <w:color w:val="000000"/>
              </w:rPr>
              <w:t xml:space="preserve"> </w:t>
            </w:r>
          </w:p>
        </w:tc>
      </w:tr>
    </w:tbl>
    <w:p w:rsidR="005C3252" w:rsidRPr="00D71819" w:rsidRDefault="005C3252" w:rsidP="005C3252">
      <w:pPr>
        <w:pStyle w:val="Heading3"/>
        <w:rPr>
          <w:szCs w:val="24"/>
        </w:rPr>
      </w:pPr>
      <w:bookmarkStart w:id="29" w:name="_Toc7620738"/>
      <w:r w:rsidRPr="00D71819">
        <w:rPr>
          <w:szCs w:val="24"/>
        </w:rPr>
        <w:t>Objektivi Specifik</w:t>
      </w:r>
      <w:r>
        <w:rPr>
          <w:szCs w:val="24"/>
        </w:rPr>
        <w:t xml:space="preserve"> </w:t>
      </w:r>
      <w:r w:rsidRPr="00D71819">
        <w:rPr>
          <w:szCs w:val="24"/>
        </w:rPr>
        <w:t>II.3: Përmirësimi sasior i kapaciteteve institucionale dhe bashkërendimit për zbatim më të mirë të politikave të miratuara</w:t>
      </w:r>
      <w:r>
        <w:rPr>
          <w:szCs w:val="24"/>
        </w:rPr>
        <w:t>.</w:t>
      </w:r>
      <w:bookmarkEnd w:id="29"/>
      <w:r w:rsidRPr="00D71819">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5C3252" w:rsidRPr="00D71819" w:rsidTr="00E71350">
        <w:tc>
          <w:tcPr>
            <w:tcW w:w="9576" w:type="dxa"/>
            <w:shd w:val="clear" w:color="auto" w:fill="D9D9D9"/>
          </w:tcPr>
          <w:p w:rsidR="005C3252" w:rsidRPr="00D71819" w:rsidRDefault="005C3252" w:rsidP="00E71350">
            <w:pPr>
              <w:rPr>
                <w:color w:val="000000"/>
              </w:rPr>
            </w:pPr>
            <w:r w:rsidRPr="00D71819">
              <w:rPr>
                <w:b/>
                <w:color w:val="000000"/>
              </w:rPr>
              <w:t>Masa për rritjen e pajtueshmërisë:</w:t>
            </w:r>
          </w:p>
          <w:p w:rsidR="005C3252" w:rsidRDefault="005C3252" w:rsidP="00E71350">
            <w:pPr>
              <w:numPr>
                <w:ilvl w:val="0"/>
                <w:numId w:val="6"/>
              </w:numPr>
              <w:rPr>
                <w:color w:val="000000"/>
              </w:rPr>
            </w:pPr>
            <w:r w:rsidRPr="00A84125">
              <w:rPr>
                <w:color w:val="000000"/>
              </w:rPr>
              <w:t>Rishikimi i  formave standarde për shkëmbim të të dhënave elektronike dhe n</w:t>
            </w:r>
            <w:r>
              <w:rPr>
                <w:color w:val="000000"/>
              </w:rPr>
              <w:t>ë</w:t>
            </w:r>
            <w:r w:rsidRPr="00A84125">
              <w:rPr>
                <w:color w:val="000000"/>
              </w:rPr>
              <w:t xml:space="preserve"> bart</w:t>
            </w:r>
            <w:r>
              <w:rPr>
                <w:color w:val="000000"/>
              </w:rPr>
              <w:t>ë</w:t>
            </w:r>
            <w:r w:rsidRPr="00A84125">
              <w:rPr>
                <w:color w:val="000000"/>
              </w:rPr>
              <w:t>s fizik  me qëllim shkurtimin e</w:t>
            </w:r>
            <w:r>
              <w:rPr>
                <w:color w:val="000000"/>
              </w:rPr>
              <w:t xml:space="preserve"> </w:t>
            </w:r>
            <w:r w:rsidRPr="00A84125">
              <w:rPr>
                <w:color w:val="000000"/>
              </w:rPr>
              <w:t xml:space="preserve">kohës së rrjedhës së informacionit në komunikimin ndër institucional dhe ndërkombëtar. </w:t>
            </w:r>
          </w:p>
          <w:p w:rsidR="005C3252" w:rsidRDefault="005C3252" w:rsidP="00E71350">
            <w:pPr>
              <w:numPr>
                <w:ilvl w:val="0"/>
                <w:numId w:val="6"/>
              </w:numPr>
              <w:rPr>
                <w:color w:val="000000"/>
              </w:rPr>
            </w:pPr>
            <w:r w:rsidRPr="00A84125">
              <w:rPr>
                <w:color w:val="000000"/>
              </w:rPr>
              <w:t>Finalizimi i  tabelës Sources/Uses nga  ASK</w:t>
            </w:r>
            <w:r>
              <w:rPr>
                <w:color w:val="000000"/>
              </w:rPr>
              <w:t>.</w:t>
            </w:r>
          </w:p>
          <w:p w:rsidR="005C3252" w:rsidRDefault="005C3252" w:rsidP="00E71350">
            <w:pPr>
              <w:numPr>
                <w:ilvl w:val="0"/>
                <w:numId w:val="6"/>
              </w:numPr>
              <w:rPr>
                <w:color w:val="000000"/>
              </w:rPr>
            </w:pPr>
            <w:r w:rsidRPr="00A84125">
              <w:rPr>
                <w:color w:val="000000"/>
              </w:rPr>
              <w:t>Përmirësimi i kapaciteteve të parashikimeve fiskale për të ardhurat nëpër sektorë përmes instalimit të moduleve të reja krahas modelit të programimit fiskal</w:t>
            </w:r>
            <w:r>
              <w:rPr>
                <w:color w:val="000000"/>
              </w:rPr>
              <w:t>.</w:t>
            </w:r>
          </w:p>
          <w:p w:rsidR="005C3252" w:rsidRDefault="005C3252" w:rsidP="00E71350">
            <w:pPr>
              <w:numPr>
                <w:ilvl w:val="0"/>
                <w:numId w:val="6"/>
              </w:numPr>
              <w:rPr>
                <w:color w:val="000000"/>
              </w:rPr>
            </w:pPr>
            <w:r w:rsidRPr="00A84125">
              <w:rPr>
                <w:color w:val="000000"/>
              </w:rPr>
              <w:t xml:space="preserve">Zgjerimi i inspektimeve në sektorin e ndërtimtarisë dhe OJQ-ve, lidhur me FT (Financimi i Terrorizmeit ) dhe PP (Pastrimi i Parave), ku inspektimet tek subjektet e caktuara që </w:t>
            </w:r>
            <w:r w:rsidRPr="00A84125">
              <w:rPr>
                <w:color w:val="000000"/>
              </w:rPr>
              <w:lastRenderedPageBreak/>
              <w:t>paraqesin rrezik më të lartë, të bazohen në inteligjencën financiare, tatimore dhe kriminale (Target të jetë sektori i ndërtimtarisë).</w:t>
            </w:r>
          </w:p>
          <w:p w:rsidR="005C3252" w:rsidRDefault="005C3252" w:rsidP="00E71350">
            <w:pPr>
              <w:numPr>
                <w:ilvl w:val="0"/>
                <w:numId w:val="6"/>
              </w:numPr>
              <w:rPr>
                <w:color w:val="000000"/>
              </w:rPr>
            </w:pPr>
            <w:r w:rsidRPr="00A84125">
              <w:rPr>
                <w:color w:val="000000"/>
              </w:rPr>
              <w:t>Krijimi i grupeve të përbashkëta DK dhe ATK me qëllim kontrollin e mallrave që kategorizohen me rrezik të lartë të shmangies së taksave.</w:t>
            </w:r>
          </w:p>
          <w:p w:rsidR="005C3252" w:rsidRDefault="005C3252" w:rsidP="00E71350">
            <w:pPr>
              <w:numPr>
                <w:ilvl w:val="0"/>
                <w:numId w:val="6"/>
              </w:numPr>
              <w:rPr>
                <w:color w:val="000000"/>
              </w:rPr>
            </w:pPr>
            <w:r w:rsidRPr="00D71819">
              <w:rPr>
                <w:color w:val="000000"/>
              </w:rPr>
              <w:t>Hetimi dhe realizimi i operacioneve te përbashkëta me qellim luftimin e kontrabandës së mallrave.</w:t>
            </w:r>
          </w:p>
          <w:p w:rsidR="005C3252" w:rsidRDefault="005C3252" w:rsidP="00E71350">
            <w:pPr>
              <w:numPr>
                <w:ilvl w:val="0"/>
                <w:numId w:val="6"/>
              </w:numPr>
              <w:rPr>
                <w:color w:val="000000"/>
              </w:rPr>
            </w:pPr>
            <w:r w:rsidRPr="00233185">
              <w:rPr>
                <w:color w:val="000000"/>
              </w:rPr>
              <w:t>Rritja e  aktiviteteve të ndërmarra ne parandalimin e mallrave që shkelin të drejtën e pronësisë Intelektuale – IPR</w:t>
            </w:r>
            <w:r>
              <w:rPr>
                <w:color w:val="000000"/>
              </w:rPr>
              <w:t>.</w:t>
            </w:r>
          </w:p>
          <w:p w:rsidR="005C3252" w:rsidRDefault="005C3252" w:rsidP="00E71350">
            <w:pPr>
              <w:numPr>
                <w:ilvl w:val="0"/>
                <w:numId w:val="6"/>
              </w:numPr>
              <w:rPr>
                <w:color w:val="000000"/>
              </w:rPr>
            </w:pPr>
            <w:r w:rsidRPr="00233185">
              <w:rPr>
                <w:color w:val="000000"/>
              </w:rPr>
              <w:t xml:space="preserve">Rritja e numrit të </w:t>
            </w:r>
            <w:r w:rsidR="0013223B" w:rsidRPr="00233185">
              <w:rPr>
                <w:color w:val="000000"/>
              </w:rPr>
              <w:t>patrullimeve</w:t>
            </w:r>
            <w:r w:rsidRPr="00233185">
              <w:rPr>
                <w:color w:val="000000"/>
              </w:rPr>
              <w:t xml:space="preserve"> të njësiteve anti</w:t>
            </w:r>
            <w:r w:rsidR="0013223B">
              <w:rPr>
                <w:color w:val="000000"/>
              </w:rPr>
              <w:t xml:space="preserve"> </w:t>
            </w:r>
            <w:r w:rsidRPr="00233185">
              <w:rPr>
                <w:color w:val="000000"/>
              </w:rPr>
              <w:t>kontrabandë  me qëllim luftimin e kontrabandës.</w:t>
            </w:r>
          </w:p>
          <w:p w:rsidR="005C3252" w:rsidRPr="00D71819" w:rsidRDefault="005C3252" w:rsidP="00E71350">
            <w:pPr>
              <w:numPr>
                <w:ilvl w:val="0"/>
                <w:numId w:val="6"/>
              </w:numPr>
              <w:rPr>
                <w:color w:val="000000"/>
              </w:rPr>
            </w:pPr>
            <w:r w:rsidRPr="00233185">
              <w:rPr>
                <w:color w:val="000000"/>
              </w:rPr>
              <w:t>Aplikimi i kontrolleve pas importuese në bazë të menaxhimit të rrezikut dhe informacioneve tjera.</w:t>
            </w:r>
          </w:p>
          <w:p w:rsidR="005C3252" w:rsidRPr="00D71819" w:rsidRDefault="0013223B" w:rsidP="00E71350">
            <w:pPr>
              <w:numPr>
                <w:ilvl w:val="0"/>
                <w:numId w:val="6"/>
              </w:numPr>
              <w:rPr>
                <w:color w:val="000000"/>
              </w:rPr>
            </w:pPr>
            <w:r w:rsidRPr="00A84125">
              <w:rPr>
                <w:color w:val="000000"/>
              </w:rPr>
              <w:t>Trajnim</w:t>
            </w:r>
            <w:r w:rsidR="005C3252" w:rsidRPr="00D71819">
              <w:rPr>
                <w:color w:val="000000"/>
              </w:rPr>
              <w:t xml:space="preserve"> për ATK në fushën e menaxhimit të rrezikut</w:t>
            </w:r>
            <w:r w:rsidR="005C3252">
              <w:rPr>
                <w:color w:val="000000"/>
              </w:rPr>
              <w:t>.</w:t>
            </w:r>
          </w:p>
          <w:p w:rsidR="005C3252" w:rsidRDefault="005C3252" w:rsidP="00E71350">
            <w:pPr>
              <w:numPr>
                <w:ilvl w:val="0"/>
                <w:numId w:val="6"/>
              </w:numPr>
              <w:rPr>
                <w:color w:val="000000"/>
              </w:rPr>
            </w:pPr>
            <w:r w:rsidRPr="00A84125">
              <w:rPr>
                <w:color w:val="000000"/>
              </w:rPr>
              <w:t>Trajnim për Doganat e Kosovës në fushën e zbatimit të Ligjit</w:t>
            </w:r>
            <w:r>
              <w:rPr>
                <w:color w:val="000000"/>
              </w:rPr>
              <w:t>.</w:t>
            </w:r>
            <w:r w:rsidRPr="00A84125">
              <w:rPr>
                <w:color w:val="000000"/>
              </w:rPr>
              <w:t xml:space="preserve"> </w:t>
            </w:r>
          </w:p>
          <w:p w:rsidR="005C3252" w:rsidRDefault="005C3252" w:rsidP="00E71350">
            <w:pPr>
              <w:numPr>
                <w:ilvl w:val="0"/>
                <w:numId w:val="6"/>
              </w:numPr>
              <w:rPr>
                <w:color w:val="000000"/>
              </w:rPr>
            </w:pPr>
            <w:r w:rsidRPr="00D71819">
              <w:rPr>
                <w:color w:val="000000"/>
              </w:rPr>
              <w:t>Tra</w:t>
            </w:r>
            <w:r w:rsidR="0013223B">
              <w:rPr>
                <w:color w:val="000000"/>
              </w:rPr>
              <w:t>j</w:t>
            </w:r>
            <w:r w:rsidRPr="00D71819">
              <w:rPr>
                <w:color w:val="000000"/>
              </w:rPr>
              <w:t>nime të dedikuara profesionalizim të Prokuroreve për veprën penale të krimit ekonomik dhe pastrimin e parave.</w:t>
            </w:r>
          </w:p>
          <w:p w:rsidR="005C3252" w:rsidRPr="00D71819" w:rsidRDefault="005C3252" w:rsidP="00E71350">
            <w:pPr>
              <w:numPr>
                <w:ilvl w:val="0"/>
                <w:numId w:val="6"/>
              </w:numPr>
              <w:rPr>
                <w:color w:val="000000"/>
              </w:rPr>
            </w:pPr>
            <w:r w:rsidRPr="00A84125">
              <w:rPr>
                <w:color w:val="000000"/>
              </w:rPr>
              <w:t>Ngritja e aftësive profesionale në fushën e PP/FT per Prokuroret, Gjyqtaret, Hetuesit, dhe Inteligjenca Financiare.</w:t>
            </w:r>
          </w:p>
        </w:tc>
      </w:tr>
    </w:tbl>
    <w:p w:rsidR="005C3252" w:rsidRPr="00D71819" w:rsidRDefault="005C3252" w:rsidP="005C3252">
      <w:pPr>
        <w:rPr>
          <w:color w:val="000000"/>
        </w:rPr>
      </w:pPr>
    </w:p>
    <w:p w:rsidR="005C3252" w:rsidRPr="00D71819" w:rsidRDefault="005C3252" w:rsidP="005C3252">
      <w:pPr>
        <w:rPr>
          <w:b/>
          <w:color w:val="000000"/>
        </w:rPr>
      </w:pPr>
    </w:p>
    <w:p w:rsidR="005C3252" w:rsidRPr="00D71819" w:rsidRDefault="005C3252" w:rsidP="005C3252">
      <w:pPr>
        <w:rPr>
          <w:color w:val="000000"/>
        </w:rPr>
      </w:pPr>
    </w:p>
    <w:bookmarkEnd w:id="22"/>
    <w:p w:rsidR="005C3252" w:rsidRPr="00D71819" w:rsidRDefault="005C3252" w:rsidP="005C3252">
      <w:pPr>
        <w:rPr>
          <w:color w:val="000000"/>
        </w:rPr>
      </w:pPr>
    </w:p>
    <w:p w:rsidR="005C3252" w:rsidRPr="00D71819" w:rsidRDefault="005C3252" w:rsidP="005C3252">
      <w:pPr>
        <w:rPr>
          <w:color w:val="000000"/>
        </w:rPr>
      </w:pPr>
    </w:p>
    <w:p w:rsidR="005C3252" w:rsidRPr="00D71819" w:rsidRDefault="005C3252" w:rsidP="005C3252">
      <w:pPr>
        <w:rPr>
          <w:color w:val="000000"/>
        </w:rPr>
      </w:pPr>
    </w:p>
    <w:p w:rsidR="005C3252" w:rsidRPr="00D71819" w:rsidRDefault="005C3252" w:rsidP="005C3252">
      <w:pPr>
        <w:contextualSpacing w:val="0"/>
        <w:jc w:val="left"/>
        <w:rPr>
          <w:rFonts w:eastAsia="Times New Roman"/>
          <w:b/>
          <w:color w:val="000000"/>
        </w:rPr>
      </w:pPr>
      <w:r w:rsidRPr="00D71819">
        <w:rPr>
          <w:color w:val="000000"/>
        </w:rPr>
        <w:br w:type="page"/>
      </w:r>
    </w:p>
    <w:p w:rsidR="005C3252" w:rsidRPr="00B21561" w:rsidRDefault="005C3252" w:rsidP="005C3252">
      <w:pPr>
        <w:pStyle w:val="Heading1"/>
        <w:numPr>
          <w:ilvl w:val="0"/>
          <w:numId w:val="40"/>
        </w:numPr>
        <w:ind w:left="720"/>
        <w:rPr>
          <w:rFonts w:ascii="Times New Roman" w:hAnsi="Times New Roman"/>
          <w:sz w:val="24"/>
          <w:szCs w:val="24"/>
        </w:rPr>
      </w:pPr>
      <w:bookmarkStart w:id="30" w:name="_Toc7620739"/>
      <w:r w:rsidRPr="00B21561">
        <w:rPr>
          <w:rFonts w:ascii="Times New Roman" w:hAnsi="Times New Roman"/>
          <w:sz w:val="24"/>
          <w:szCs w:val="24"/>
        </w:rPr>
        <w:lastRenderedPageBreak/>
        <w:t>ARANZHIMET E ZBATIMIT, MONITORIMIT DHE RAPORTIMIT</w:t>
      </w:r>
      <w:bookmarkEnd w:id="30"/>
      <w:r w:rsidRPr="00B21561">
        <w:rPr>
          <w:rFonts w:ascii="Times New Roman" w:hAnsi="Times New Roman"/>
          <w:sz w:val="24"/>
          <w:szCs w:val="24"/>
        </w:rPr>
        <w:t xml:space="preserve"> </w:t>
      </w:r>
    </w:p>
    <w:p w:rsidR="005C3252" w:rsidRPr="00D71819" w:rsidRDefault="005C3252" w:rsidP="005C3252">
      <w:pPr>
        <w:rPr>
          <w:color w:val="000000"/>
        </w:rPr>
      </w:pPr>
    </w:p>
    <w:p w:rsidR="005C3252" w:rsidRPr="00D71819" w:rsidRDefault="005C3252" w:rsidP="005C3252">
      <w:pPr>
        <w:autoSpaceDE w:val="0"/>
        <w:autoSpaceDN w:val="0"/>
        <w:adjustRightInd w:val="0"/>
        <w:contextualSpacing w:val="0"/>
        <w:rPr>
          <w:color w:val="000000"/>
        </w:rPr>
      </w:pPr>
    </w:p>
    <w:p w:rsidR="005C3252" w:rsidRPr="00D71819" w:rsidRDefault="005C3252" w:rsidP="005C3252">
      <w:pPr>
        <w:rPr>
          <w:b/>
        </w:rPr>
      </w:pPr>
      <w:r w:rsidRPr="00D71819">
        <w:rPr>
          <w:b/>
        </w:rPr>
        <w:t>Monitorimi, raportimi dhe vlerësimi i zbatimit</w:t>
      </w:r>
    </w:p>
    <w:p w:rsidR="005C3252" w:rsidRPr="00D71819" w:rsidRDefault="005C3252" w:rsidP="005C3252"/>
    <w:p w:rsidR="005C3252" w:rsidRPr="00D71819" w:rsidRDefault="005C3252" w:rsidP="0013223B">
      <w:pPr>
        <w:spacing w:line="276" w:lineRule="auto"/>
        <w:rPr>
          <w:color w:val="000000"/>
        </w:rPr>
      </w:pPr>
      <w:r w:rsidRPr="00D71819">
        <w:t xml:space="preserve">Monitorimi, raportimi dhe vlerësimi i zbatimit të dokumenteve strategjike  është i rregulluar me Udhëzimin Administrativ 07/2018 për Planifikimin dhe Hartimin e Dokumenteve Strategjike dhe Planeve të Veprimit, më saktësisht me Kapitullin V </w:t>
      </w:r>
      <w:r w:rsidRPr="00D71819">
        <w:rPr>
          <w:i/>
        </w:rPr>
        <w:t xml:space="preserve">Vlerësimi i Përmbushjes së Prioriteteve dhe Raportimi. </w:t>
      </w:r>
      <w:r w:rsidRPr="00D71819">
        <w:t xml:space="preserve">Kështu, bazuar në këtë  Udhëzim, </w:t>
      </w:r>
      <w:r w:rsidRPr="00D71819">
        <w:rPr>
          <w:color w:val="000000"/>
        </w:rPr>
        <w:t xml:space="preserve">Ministria e Financave si  </w:t>
      </w:r>
      <w:r w:rsidRPr="00D71819">
        <w:t xml:space="preserve">bartëse  e këtij  dokumenti strategjik , </w:t>
      </w:r>
      <w:r w:rsidRPr="00D71819">
        <w:rPr>
          <w:color w:val="000000"/>
        </w:rPr>
        <w:t xml:space="preserve">mban përgjegjësinë kryesore për koordinimin e aktiviteteve lidhur me hartimin, rishikimin, miratimin, zbatimin dhe monitorimin e Strategjisë Kombëtare 2019-2023 dhe Planit të saj të Veprimit 2019-2021. Kjo është sqaruar më shumë tek pjesa në vazhdim në kuadër të Sekretariatit. </w:t>
      </w:r>
    </w:p>
    <w:p w:rsidR="005C3252" w:rsidRPr="00D71819" w:rsidRDefault="005C3252" w:rsidP="0013223B">
      <w:pPr>
        <w:spacing w:line="276" w:lineRule="auto"/>
      </w:pPr>
    </w:p>
    <w:p w:rsidR="005C3252" w:rsidRPr="00D71819" w:rsidRDefault="005C3252" w:rsidP="0013223B">
      <w:pPr>
        <w:spacing w:line="276" w:lineRule="auto"/>
      </w:pPr>
      <w:r w:rsidRPr="00D71819">
        <w:t xml:space="preserve">Janë dy lloje raportimi ashtu siç kërkohet me Udhëzimin Administrativ 07/2018 të cilat do të kryhen për monitorimin, zbatimin dhe vlerësimin e zbatimit të Strategjinë për Luftimin e </w:t>
      </w:r>
      <w:r w:rsidR="0013223B">
        <w:t>ekonomisë joformale</w:t>
      </w:r>
      <w:r w:rsidRPr="00D71819">
        <w:t>, si në vijim:</w:t>
      </w:r>
    </w:p>
    <w:p w:rsidR="005C3252" w:rsidRPr="00D71819" w:rsidRDefault="005C3252" w:rsidP="0013223B">
      <w:pPr>
        <w:spacing w:line="276" w:lineRule="auto"/>
      </w:pPr>
      <w:r w:rsidRPr="00D71819">
        <w:t xml:space="preserve"> </w:t>
      </w:r>
    </w:p>
    <w:p w:rsidR="005C3252" w:rsidRPr="00D71819" w:rsidRDefault="005C3252" w:rsidP="0013223B">
      <w:pPr>
        <w:pStyle w:val="ListParagraph"/>
        <w:numPr>
          <w:ilvl w:val="0"/>
          <w:numId w:val="35"/>
        </w:numPr>
        <w:spacing w:after="160" w:line="276" w:lineRule="auto"/>
        <w:rPr>
          <w:color w:val="000000"/>
        </w:rPr>
      </w:pPr>
      <w:r w:rsidRPr="00D71819">
        <w:t xml:space="preserve">raporti  vjetor mbi progresin e zbatimit (raportin e progresit) të dokumentit strategjik që duhet të përgatitet deri në fund të tremujorit të parë të vitit pasues, dhe </w:t>
      </w:r>
    </w:p>
    <w:p w:rsidR="005C3252" w:rsidRPr="00D71819" w:rsidRDefault="005C3252" w:rsidP="0013223B">
      <w:pPr>
        <w:pStyle w:val="ListParagraph"/>
        <w:numPr>
          <w:ilvl w:val="0"/>
          <w:numId w:val="35"/>
        </w:numPr>
        <w:spacing w:after="160" w:line="276" w:lineRule="auto"/>
        <w:rPr>
          <w:color w:val="000000"/>
        </w:rPr>
      </w:pPr>
      <w:r w:rsidRPr="00D71819">
        <w:t xml:space="preserve">raportin gjashtë mujor të monitorimit të planit të veprimit, duke u bazuar </w:t>
      </w:r>
      <w:r w:rsidRPr="00D71819">
        <w:rPr>
          <w:color w:val="000000"/>
        </w:rPr>
        <w:t xml:space="preserve">formatet e nevojshme që janë dhënë në Manualin për Hartimin e Dokumenteve Strategjike </w:t>
      </w:r>
    </w:p>
    <w:p w:rsidR="005C3252" w:rsidRPr="00D71819" w:rsidRDefault="005C3252" w:rsidP="0013223B">
      <w:pPr>
        <w:spacing w:line="276" w:lineRule="auto"/>
      </w:pPr>
      <w:r w:rsidRPr="00D71819">
        <w:rPr>
          <w:color w:val="000000"/>
        </w:rPr>
        <w:t xml:space="preserve">Miratimi i raporteve  do të bëhet në pajtim me </w:t>
      </w:r>
      <w:r w:rsidRPr="00D71819">
        <w:t xml:space="preserve">Udhëzimin Administrativ 07/2018 më saktësisht neni 16 i  Kapitullit V </w:t>
      </w:r>
      <w:r w:rsidRPr="00D71819">
        <w:rPr>
          <w:i/>
        </w:rPr>
        <w:t xml:space="preserve">Vlerësimi i Përmbushjes së Prioriteteve dhe Raportimi, </w:t>
      </w:r>
      <w:r w:rsidRPr="00D71819">
        <w:t>si dhe udhëzimeve të dhëna në këtë Strategji për miratimin e Raportit nga ana e Grupit Punues Qeveritar dhe shqyrtimit në Qeverinë e Kosovës.</w:t>
      </w:r>
    </w:p>
    <w:p w:rsidR="005C3252" w:rsidRPr="00D71819" w:rsidRDefault="005C3252" w:rsidP="0013223B">
      <w:pPr>
        <w:spacing w:line="276" w:lineRule="auto"/>
        <w:rPr>
          <w:color w:val="000000"/>
        </w:rPr>
      </w:pPr>
    </w:p>
    <w:p w:rsidR="005C3252" w:rsidRPr="00D71819" w:rsidRDefault="005C3252" w:rsidP="0013223B">
      <w:pPr>
        <w:spacing w:line="276" w:lineRule="auto"/>
      </w:pPr>
      <w:r w:rsidRPr="00D71819">
        <w:rPr>
          <w:color w:val="000000"/>
        </w:rPr>
        <w:t xml:space="preserve">Gjithashtu, ashtu siç kërkohet po me këtë Udhëzim, Ministria e Financave ka vendosur edhe </w:t>
      </w:r>
      <w:r w:rsidRPr="00D71819">
        <w:t xml:space="preserve">strukturat koordinuese ndërministrore për të siguruar monitorim të rregullt të zbatimit të dokumentit në fjalë, duke përcaktuar qartë detajet  rreth monitorimit, raportimit dhe rishikimit të ndërmjetëm dhe vlerësimit përfundimtar të zbatimit të dokumentit strategjik. </w:t>
      </w:r>
    </w:p>
    <w:p w:rsidR="005C3252" w:rsidRPr="00D71819" w:rsidRDefault="005C3252" w:rsidP="0013223B">
      <w:pPr>
        <w:autoSpaceDE w:val="0"/>
        <w:autoSpaceDN w:val="0"/>
        <w:adjustRightInd w:val="0"/>
        <w:spacing w:line="276" w:lineRule="auto"/>
        <w:contextualSpacing w:val="0"/>
        <w:rPr>
          <w:color w:val="000000"/>
        </w:rPr>
      </w:pPr>
    </w:p>
    <w:p w:rsidR="005C3252" w:rsidRPr="00D71819" w:rsidRDefault="005C3252" w:rsidP="0013223B">
      <w:pPr>
        <w:spacing w:line="276" w:lineRule="auto"/>
        <w:rPr>
          <w:b/>
          <w:color w:val="000000"/>
        </w:rPr>
      </w:pPr>
      <w:r w:rsidRPr="00D71819">
        <w:rPr>
          <w:b/>
          <w:color w:val="000000"/>
        </w:rPr>
        <w:t>Strukturat koordinuese</w:t>
      </w:r>
    </w:p>
    <w:p w:rsidR="005C3252" w:rsidRPr="00D71819" w:rsidRDefault="005C3252" w:rsidP="0013223B">
      <w:pPr>
        <w:spacing w:line="276" w:lineRule="auto"/>
      </w:pPr>
    </w:p>
    <w:p w:rsidR="005C3252" w:rsidRPr="00D71819" w:rsidRDefault="005C3252" w:rsidP="0013223B">
      <w:pPr>
        <w:spacing w:line="276" w:lineRule="auto"/>
      </w:pPr>
      <w:r w:rsidRPr="00D71819">
        <w:t xml:space="preserve">Strukturat koordinuese ndërministrore janë vendosur në dy nivele: në niveli i lartë qeveritar, që është Grupi Punues Qeveritar, i udhëhequr nga Ministri i Financave dhe i përbërë nga Ministrat përkatës që janë të ndërlidhura me Strategjinë për Luftimin e </w:t>
      </w:r>
      <w:r w:rsidR="0013223B">
        <w:t>ekonomisë joformale</w:t>
      </w:r>
      <w:r w:rsidRPr="00D71819">
        <w:t xml:space="preserve"> dhe dikasteret përkatëse, si dhe niveli teknik - Sekretariati, i cili po ashtu kryesohet nga Ministria e Financave. Në vazhdim janë dhënë më shumë sqarime rreth detyrave dhe përgjegjësive të këtyre dy strukturave koordinuese. </w:t>
      </w:r>
      <w:r w:rsidRPr="00D71819">
        <w:rPr>
          <w:color w:val="000000"/>
        </w:rPr>
        <w:t>Ministria e Financave gjithashtu do të sigurojë këto organe me objektet dhe llojet e tjera të mbështetjes teknike që janë të nevojshme për punën e tyre.</w:t>
      </w:r>
    </w:p>
    <w:p w:rsidR="005C3252" w:rsidRPr="00D71819" w:rsidRDefault="005C3252" w:rsidP="005C3252">
      <w:pPr>
        <w:pStyle w:val="Heading2"/>
        <w:rPr>
          <w:sz w:val="24"/>
          <w:szCs w:val="24"/>
        </w:rPr>
      </w:pPr>
      <w:bookmarkStart w:id="31" w:name="_Toc7620740"/>
      <w:r w:rsidRPr="00D71819">
        <w:rPr>
          <w:sz w:val="24"/>
          <w:szCs w:val="24"/>
        </w:rPr>
        <w:lastRenderedPageBreak/>
        <w:t>Grupi Punues Qeveritar</w:t>
      </w:r>
      <w:bookmarkEnd w:id="31"/>
    </w:p>
    <w:p w:rsidR="005C3252" w:rsidRPr="00D71819" w:rsidRDefault="005C3252" w:rsidP="0013223B">
      <w:pPr>
        <w:autoSpaceDE w:val="0"/>
        <w:autoSpaceDN w:val="0"/>
        <w:adjustRightInd w:val="0"/>
        <w:spacing w:line="276" w:lineRule="auto"/>
        <w:contextualSpacing w:val="0"/>
        <w:rPr>
          <w:color w:val="000000"/>
        </w:rPr>
      </w:pPr>
      <w:r w:rsidRPr="00D71819">
        <w:rPr>
          <w:color w:val="000000"/>
        </w:rPr>
        <w:t>Grupi Punues Qeveritar është përgjegjës për hartimin, rishikimin, miratimin, zbatimin dhe monitorimin e Strategjis</w:t>
      </w:r>
      <w:r>
        <w:rPr>
          <w:color w:val="000000"/>
        </w:rPr>
        <w:t>ë</w:t>
      </w:r>
      <w:r w:rsidRPr="00D71819">
        <w:rPr>
          <w:color w:val="000000"/>
        </w:rPr>
        <w:t xml:space="preserve"> Kombëtare t</w:t>
      </w:r>
      <w:r>
        <w:rPr>
          <w:color w:val="000000"/>
        </w:rPr>
        <w:t>ë</w:t>
      </w:r>
      <w:r w:rsidRPr="00D71819">
        <w:rPr>
          <w:color w:val="000000"/>
        </w:rPr>
        <w:t xml:space="preserve"> Republikës së Kosovës për Parandalimin dhe Luftimin e Ekonomisë Jo-formale, Pastrimin e Parave, Financimin e Terrorizmit dhe Krimeve Financiare 2019-2023. Gjithashtu, ky Grup i paraqet propozimet për miratim Qeverisë së Republikës së Kosovës. </w:t>
      </w:r>
    </w:p>
    <w:p w:rsidR="005C3252" w:rsidRPr="00D71819" w:rsidRDefault="005C3252" w:rsidP="0013223B">
      <w:pPr>
        <w:autoSpaceDE w:val="0"/>
        <w:autoSpaceDN w:val="0"/>
        <w:adjustRightInd w:val="0"/>
        <w:spacing w:line="276" w:lineRule="auto"/>
        <w:contextualSpacing w:val="0"/>
        <w:rPr>
          <w:color w:val="000000"/>
        </w:rPr>
      </w:pPr>
      <w:r w:rsidRPr="00D71819">
        <w:rPr>
          <w:color w:val="000000"/>
        </w:rPr>
        <w:t xml:space="preserve">Grupi Punues Qeveritar përbëhet nga përfaqësues të të gjitha ministrive dhe institucioneve përkatëse në lidhje me parandalimin e ekonomisë joformale, pastrimin e parave, financimin e terrorizmit dhe krimeve financiare. Grupi Punues Qeveritar kryesohet nga Ministri i Financave. </w:t>
      </w:r>
    </w:p>
    <w:p w:rsidR="005C3252" w:rsidRPr="00D71819" w:rsidRDefault="005C3252" w:rsidP="0013223B">
      <w:pPr>
        <w:autoSpaceDE w:val="0"/>
        <w:autoSpaceDN w:val="0"/>
        <w:adjustRightInd w:val="0"/>
        <w:spacing w:line="276" w:lineRule="auto"/>
        <w:contextualSpacing w:val="0"/>
        <w:rPr>
          <w:color w:val="000000"/>
        </w:rPr>
      </w:pPr>
    </w:p>
    <w:p w:rsidR="005C3252" w:rsidRPr="00D71819" w:rsidRDefault="005C3252" w:rsidP="0013223B">
      <w:pPr>
        <w:autoSpaceDE w:val="0"/>
        <w:autoSpaceDN w:val="0"/>
        <w:adjustRightInd w:val="0"/>
        <w:spacing w:line="276" w:lineRule="auto"/>
        <w:contextualSpacing w:val="0"/>
        <w:rPr>
          <w:color w:val="000000"/>
        </w:rPr>
      </w:pPr>
      <w:r w:rsidRPr="00D71819">
        <w:rPr>
          <w:color w:val="000000"/>
        </w:rPr>
        <w:t>Përbërja e Grupit Punues Qeveritar është si në vijim:</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Ministri i Financave, kryesues</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 xml:space="preserve">Ministri i Punës dhe </w:t>
      </w:r>
      <w:r w:rsidR="00340F2F">
        <w:rPr>
          <w:color w:val="000000"/>
        </w:rPr>
        <w:t xml:space="preserve">Mirëqenies </w:t>
      </w:r>
      <w:r w:rsidRPr="00D71819">
        <w:rPr>
          <w:color w:val="000000"/>
        </w:rPr>
        <w:t>Sociale</w:t>
      </w:r>
      <w:r w:rsidR="00340F2F">
        <w:rPr>
          <w:color w:val="000000"/>
        </w:rPr>
        <w:t>;</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Ministri i Drejtësisë;</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Ministri i Punëve të Brendshme;</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Ministri i Tregtisë dhe Industrisë;</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Drejtori i Policisë së Kosovës;</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Drejtori i Doganës së Kosovës;</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Drejtori i Administratës Tatimore të Kosovës;</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Kryeprokurori i Shtetit;</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Guvernatori i Bankës Qendrore të Kosovës;</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Kryetari i Gjykatës Supreme të Kosovës;</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Drejtori i Agjencisë Kosovare Kundër Korrupsionit;</w:t>
      </w:r>
    </w:p>
    <w:p w:rsidR="005C3252" w:rsidRPr="00D71819" w:rsidRDefault="005C3252" w:rsidP="0013223B">
      <w:pPr>
        <w:numPr>
          <w:ilvl w:val="0"/>
          <w:numId w:val="10"/>
        </w:numPr>
        <w:autoSpaceDE w:val="0"/>
        <w:autoSpaceDN w:val="0"/>
        <w:adjustRightInd w:val="0"/>
        <w:spacing w:line="276" w:lineRule="auto"/>
        <w:contextualSpacing w:val="0"/>
        <w:rPr>
          <w:color w:val="000000"/>
        </w:rPr>
      </w:pPr>
      <w:r w:rsidRPr="00D71819">
        <w:rPr>
          <w:color w:val="000000"/>
        </w:rPr>
        <w:t>Drejtori i Njësisë së Inteligjencës Financiare të Kosovës.</w:t>
      </w:r>
    </w:p>
    <w:p w:rsidR="005C3252" w:rsidRPr="00D71819" w:rsidRDefault="005C3252" w:rsidP="0013223B">
      <w:pPr>
        <w:autoSpaceDE w:val="0"/>
        <w:autoSpaceDN w:val="0"/>
        <w:adjustRightInd w:val="0"/>
        <w:spacing w:line="276" w:lineRule="auto"/>
        <w:contextualSpacing w:val="0"/>
        <w:rPr>
          <w:color w:val="000000"/>
        </w:rPr>
      </w:pPr>
    </w:p>
    <w:p w:rsidR="005C3252" w:rsidRPr="00D71819" w:rsidRDefault="005C3252" w:rsidP="0013223B">
      <w:pPr>
        <w:autoSpaceDE w:val="0"/>
        <w:autoSpaceDN w:val="0"/>
        <w:adjustRightInd w:val="0"/>
        <w:spacing w:line="276" w:lineRule="auto"/>
        <w:contextualSpacing w:val="0"/>
        <w:rPr>
          <w:color w:val="000000"/>
        </w:rPr>
      </w:pPr>
      <w:r w:rsidRPr="00D71819">
        <w:rPr>
          <w:color w:val="000000"/>
        </w:rPr>
        <w:t>Grupi Punues Qeveritar duhet të siguroj pjesëmarrjen e institucioneve relevante të sektorit privat dhe të tretë në implementimin dhe monitorimin e Strategjisë Kombëtare dhe Planit të Veprimit 2019-2021. Kjo duhet të bëhet duke i ftuar përfaqësuesit e tyre në mbledhjet e Grupit Punues Qeveritar në rast se konsiderohet se është e nevojshme nga këndvështrimi i çështjes në fjalë.</w:t>
      </w:r>
    </w:p>
    <w:p w:rsidR="005C3252" w:rsidRPr="00D71819" w:rsidRDefault="005C3252" w:rsidP="0013223B">
      <w:pPr>
        <w:autoSpaceDE w:val="0"/>
        <w:autoSpaceDN w:val="0"/>
        <w:adjustRightInd w:val="0"/>
        <w:spacing w:line="276" w:lineRule="auto"/>
        <w:contextualSpacing w:val="0"/>
        <w:rPr>
          <w:color w:val="000000"/>
        </w:rPr>
      </w:pPr>
    </w:p>
    <w:p w:rsidR="005C3252" w:rsidRPr="00D71819" w:rsidRDefault="005C3252" w:rsidP="0013223B">
      <w:pPr>
        <w:spacing w:line="276" w:lineRule="auto"/>
      </w:pPr>
      <w:r w:rsidRPr="00D71819">
        <w:rPr>
          <w:color w:val="000000"/>
        </w:rPr>
        <w:t>Grupi Punues Qeveritar do të mbajë së paku  dy (2) mbledhje  brenda një viti kalendarik. Ai ndihmohet nga Sekretariati. Grupi Punues Qeveritar mund të angazhojë në punën e saj ekspertë të jashtëm, kur paraqitet nevoja.</w:t>
      </w:r>
    </w:p>
    <w:p w:rsidR="005C3252" w:rsidRPr="00D71819" w:rsidRDefault="005C3252" w:rsidP="0013223B">
      <w:pPr>
        <w:autoSpaceDE w:val="0"/>
        <w:autoSpaceDN w:val="0"/>
        <w:adjustRightInd w:val="0"/>
        <w:spacing w:line="276" w:lineRule="auto"/>
        <w:contextualSpacing w:val="0"/>
        <w:rPr>
          <w:color w:val="000000"/>
        </w:rPr>
      </w:pPr>
    </w:p>
    <w:p w:rsidR="005C3252" w:rsidRPr="00D71819" w:rsidRDefault="005C3252" w:rsidP="0013223B">
      <w:pPr>
        <w:pStyle w:val="Heading2"/>
        <w:spacing w:line="276" w:lineRule="auto"/>
        <w:rPr>
          <w:sz w:val="24"/>
          <w:szCs w:val="24"/>
        </w:rPr>
      </w:pPr>
      <w:bookmarkStart w:id="32" w:name="_Toc7620741"/>
      <w:r w:rsidRPr="00D71819">
        <w:rPr>
          <w:sz w:val="24"/>
          <w:szCs w:val="24"/>
        </w:rPr>
        <w:t>Sekretariati i Grupit Punues Qeveritar</w:t>
      </w:r>
      <w:bookmarkEnd w:id="32"/>
    </w:p>
    <w:p w:rsidR="005C3252" w:rsidRPr="00D71819" w:rsidRDefault="005C3252" w:rsidP="0013223B">
      <w:pPr>
        <w:autoSpaceDE w:val="0"/>
        <w:autoSpaceDN w:val="0"/>
        <w:adjustRightInd w:val="0"/>
        <w:spacing w:line="276" w:lineRule="auto"/>
        <w:contextualSpacing w:val="0"/>
        <w:rPr>
          <w:color w:val="000000"/>
        </w:rPr>
      </w:pPr>
      <w:r w:rsidRPr="00D71819">
        <w:rPr>
          <w:color w:val="000000"/>
        </w:rPr>
        <w:t xml:space="preserve">Sekretariati është përgjegjës për të ndihmuar Grupin Punues Qeveritar. Ai do të përgatisë gjetjet dhe propozimet me shkrim lidhur me hartimin, rishikimin, miratimin, zbatimin dhe monitorimin e Strategjisë Kombëtare dhe Planit të Veprimit 2019-2023. </w:t>
      </w:r>
    </w:p>
    <w:p w:rsidR="005C3252" w:rsidRPr="00D71819" w:rsidRDefault="005C3252" w:rsidP="0013223B">
      <w:pPr>
        <w:autoSpaceDE w:val="0"/>
        <w:autoSpaceDN w:val="0"/>
        <w:adjustRightInd w:val="0"/>
        <w:spacing w:line="276" w:lineRule="auto"/>
        <w:contextualSpacing w:val="0"/>
        <w:rPr>
          <w:color w:val="000000"/>
        </w:rPr>
      </w:pPr>
    </w:p>
    <w:p w:rsidR="005C3252" w:rsidRPr="00D71819" w:rsidRDefault="005C3252" w:rsidP="0013223B">
      <w:pPr>
        <w:autoSpaceDE w:val="0"/>
        <w:autoSpaceDN w:val="0"/>
        <w:adjustRightInd w:val="0"/>
        <w:spacing w:line="276" w:lineRule="auto"/>
        <w:contextualSpacing w:val="0"/>
        <w:rPr>
          <w:color w:val="000000"/>
        </w:rPr>
      </w:pPr>
      <w:r w:rsidRPr="00D71819">
        <w:lastRenderedPageBreak/>
        <w:t>Sekretariati nën udhëheqjen e Ministrisë së Financave, do të koordinojë aktivitetet rreth përgatitjes dhe hartimit të raportit vjetor mbi progresin e zbatimit (raportin e progresit) të dokumentit strategjik që duhet të përgatitet deri në fund të tremujorit të parë të vitit pasues, dhe raportin gjashtë mujor të monitorimit të planit të veprimit, duke u bazuar n</w:t>
      </w:r>
      <w:r>
        <w:t>ë</w:t>
      </w:r>
      <w:r w:rsidRPr="00D71819">
        <w:t xml:space="preserve"> </w:t>
      </w:r>
      <w:r w:rsidRPr="00D71819">
        <w:rPr>
          <w:color w:val="000000"/>
        </w:rPr>
        <w:t>formatet e nevojshme që janë dhënë në Manualin për Hartimin e Dokumenteve Strategjike. Duhet nënvizuar se nuk ka mbivendosje të detyrave dhe përgjegjësive ndërmjet Ministrisë së Financave dhe Sekretariati sepse këto janë përcaktuar qartë në Udhëzimin Administrativ 07/2018 si dhe në këtë dokument strategjik. Ministria e Financave si institucion bartës për k</w:t>
      </w:r>
      <w:r>
        <w:rPr>
          <w:color w:val="000000"/>
        </w:rPr>
        <w:t>ë</w:t>
      </w:r>
      <w:r w:rsidRPr="00D71819">
        <w:rPr>
          <w:color w:val="000000"/>
        </w:rPr>
        <w:t>t</w:t>
      </w:r>
      <w:r>
        <w:rPr>
          <w:color w:val="000000"/>
        </w:rPr>
        <w:t>ë</w:t>
      </w:r>
      <w:r w:rsidRPr="00D71819">
        <w:rPr>
          <w:color w:val="000000"/>
        </w:rPr>
        <w:t xml:space="preserve"> strategji do të ofrojë tërë mbështetjen e nevojshme për funksionimin e Sekretariatit.  </w:t>
      </w:r>
    </w:p>
    <w:p w:rsidR="005C3252" w:rsidRPr="00D71819" w:rsidRDefault="005C3252" w:rsidP="0013223B">
      <w:pPr>
        <w:spacing w:line="276" w:lineRule="auto"/>
        <w:rPr>
          <w:color w:val="000000"/>
        </w:rPr>
      </w:pPr>
    </w:p>
    <w:p w:rsidR="005C3252" w:rsidRPr="00D71819" w:rsidRDefault="005C3252" w:rsidP="0013223B">
      <w:pPr>
        <w:spacing w:line="276" w:lineRule="auto"/>
        <w:rPr>
          <w:color w:val="000000"/>
        </w:rPr>
      </w:pPr>
      <w:r w:rsidRPr="00D71819">
        <w:rPr>
          <w:color w:val="000000"/>
        </w:rPr>
        <w:t>Sekretariati identifikon sfidat dhe pengesat për zbatimin e suksesshëm dhe propozon masat korrigjuese që duhet të ndërmerren nga institucionet zbatuese.</w:t>
      </w:r>
    </w:p>
    <w:p w:rsidR="005C3252" w:rsidRPr="00D71819" w:rsidRDefault="005C3252" w:rsidP="0013223B">
      <w:pPr>
        <w:spacing w:line="276" w:lineRule="auto"/>
        <w:rPr>
          <w:color w:val="000000"/>
        </w:rPr>
      </w:pPr>
    </w:p>
    <w:p w:rsidR="005C3252" w:rsidRPr="00D71819" w:rsidRDefault="005C3252" w:rsidP="0013223B">
      <w:pPr>
        <w:autoSpaceDE w:val="0"/>
        <w:autoSpaceDN w:val="0"/>
        <w:adjustRightInd w:val="0"/>
        <w:spacing w:line="276" w:lineRule="auto"/>
        <w:contextualSpacing w:val="0"/>
        <w:rPr>
          <w:color w:val="000000"/>
        </w:rPr>
      </w:pPr>
      <w:r w:rsidRPr="00D71819">
        <w:rPr>
          <w:color w:val="000000"/>
        </w:rPr>
        <w:t>Sekretariati drejtohet nga një përfaqësues nga Ministria e Financave. Anëtarët e tjerë janë përfaqësues nga:</w:t>
      </w:r>
    </w:p>
    <w:p w:rsidR="005C3252" w:rsidRPr="00D71819" w:rsidRDefault="005C3252" w:rsidP="0013223B">
      <w:pPr>
        <w:numPr>
          <w:ilvl w:val="0"/>
          <w:numId w:val="11"/>
        </w:numPr>
        <w:autoSpaceDE w:val="0"/>
        <w:autoSpaceDN w:val="0"/>
        <w:adjustRightInd w:val="0"/>
        <w:spacing w:line="276" w:lineRule="auto"/>
        <w:contextualSpacing w:val="0"/>
        <w:rPr>
          <w:color w:val="000000"/>
        </w:rPr>
      </w:pPr>
      <w:r w:rsidRPr="00D71819">
        <w:rPr>
          <w:color w:val="000000"/>
        </w:rPr>
        <w:t>Ministria e Financave, kryesuese;</w:t>
      </w:r>
    </w:p>
    <w:p w:rsidR="005C3252" w:rsidRPr="00340F2F" w:rsidRDefault="00340F2F" w:rsidP="00340F2F">
      <w:pPr>
        <w:numPr>
          <w:ilvl w:val="0"/>
          <w:numId w:val="11"/>
        </w:numPr>
        <w:autoSpaceDE w:val="0"/>
        <w:autoSpaceDN w:val="0"/>
        <w:adjustRightInd w:val="0"/>
        <w:spacing w:line="276" w:lineRule="auto"/>
        <w:contextualSpacing w:val="0"/>
        <w:rPr>
          <w:color w:val="000000"/>
        </w:rPr>
      </w:pPr>
      <w:r w:rsidRPr="00D71819">
        <w:rPr>
          <w:color w:val="000000"/>
        </w:rPr>
        <w:t>Ministria e Punës dhe Mir</w:t>
      </w:r>
      <w:r>
        <w:rPr>
          <w:color w:val="000000"/>
        </w:rPr>
        <w:t>ëqenies Sociale;</w:t>
      </w:r>
    </w:p>
    <w:p w:rsidR="005C3252" w:rsidRPr="00D71819" w:rsidRDefault="005C3252" w:rsidP="0013223B">
      <w:pPr>
        <w:numPr>
          <w:ilvl w:val="0"/>
          <w:numId w:val="11"/>
        </w:numPr>
        <w:autoSpaceDE w:val="0"/>
        <w:autoSpaceDN w:val="0"/>
        <w:adjustRightInd w:val="0"/>
        <w:spacing w:line="276" w:lineRule="auto"/>
        <w:contextualSpacing w:val="0"/>
        <w:rPr>
          <w:color w:val="000000"/>
        </w:rPr>
      </w:pPr>
      <w:r w:rsidRPr="00D71819">
        <w:rPr>
          <w:color w:val="000000"/>
        </w:rPr>
        <w:t>Zyra e Kryeministrit</w:t>
      </w:r>
      <w:r w:rsidR="00340F2F">
        <w:rPr>
          <w:color w:val="000000"/>
        </w:rPr>
        <w:t>;</w:t>
      </w:r>
    </w:p>
    <w:p w:rsidR="005C3252" w:rsidRPr="00D71819" w:rsidRDefault="005C3252" w:rsidP="0013223B">
      <w:pPr>
        <w:numPr>
          <w:ilvl w:val="0"/>
          <w:numId w:val="11"/>
        </w:numPr>
        <w:autoSpaceDE w:val="0"/>
        <w:autoSpaceDN w:val="0"/>
        <w:adjustRightInd w:val="0"/>
        <w:spacing w:line="276" w:lineRule="auto"/>
        <w:contextualSpacing w:val="0"/>
        <w:rPr>
          <w:color w:val="000000"/>
        </w:rPr>
      </w:pPr>
      <w:r w:rsidRPr="00D71819">
        <w:rPr>
          <w:color w:val="000000"/>
        </w:rPr>
        <w:t>Ministria për Integrim Evropian;</w:t>
      </w:r>
    </w:p>
    <w:p w:rsidR="005C3252" w:rsidRPr="00D71819" w:rsidRDefault="005C3252" w:rsidP="0013223B">
      <w:pPr>
        <w:numPr>
          <w:ilvl w:val="0"/>
          <w:numId w:val="11"/>
        </w:numPr>
        <w:autoSpaceDE w:val="0"/>
        <w:autoSpaceDN w:val="0"/>
        <w:adjustRightInd w:val="0"/>
        <w:spacing w:line="276" w:lineRule="auto"/>
        <w:contextualSpacing w:val="0"/>
        <w:rPr>
          <w:color w:val="000000"/>
        </w:rPr>
      </w:pPr>
      <w:r w:rsidRPr="00D71819">
        <w:rPr>
          <w:color w:val="000000"/>
        </w:rPr>
        <w:t>Policia e Kosovës;</w:t>
      </w:r>
    </w:p>
    <w:p w:rsidR="005C3252" w:rsidRPr="00D71819" w:rsidRDefault="005C3252" w:rsidP="0013223B">
      <w:pPr>
        <w:numPr>
          <w:ilvl w:val="0"/>
          <w:numId w:val="11"/>
        </w:numPr>
        <w:autoSpaceDE w:val="0"/>
        <w:autoSpaceDN w:val="0"/>
        <w:adjustRightInd w:val="0"/>
        <w:spacing w:line="276" w:lineRule="auto"/>
        <w:contextualSpacing w:val="0"/>
        <w:rPr>
          <w:color w:val="000000"/>
        </w:rPr>
      </w:pPr>
      <w:r w:rsidRPr="00D71819">
        <w:rPr>
          <w:color w:val="000000"/>
        </w:rPr>
        <w:t>Dogana e Kosovës;</w:t>
      </w:r>
    </w:p>
    <w:p w:rsidR="005C3252" w:rsidRDefault="005C3252" w:rsidP="0013223B">
      <w:pPr>
        <w:numPr>
          <w:ilvl w:val="0"/>
          <w:numId w:val="11"/>
        </w:numPr>
        <w:autoSpaceDE w:val="0"/>
        <w:autoSpaceDN w:val="0"/>
        <w:adjustRightInd w:val="0"/>
        <w:spacing w:line="276" w:lineRule="auto"/>
        <w:contextualSpacing w:val="0"/>
        <w:rPr>
          <w:color w:val="000000"/>
        </w:rPr>
      </w:pPr>
      <w:r w:rsidRPr="00D71819">
        <w:rPr>
          <w:color w:val="000000"/>
        </w:rPr>
        <w:t>Administrata Tatimore e Kosovës;</w:t>
      </w:r>
    </w:p>
    <w:p w:rsidR="00340F2F" w:rsidRPr="00D71819" w:rsidRDefault="00340F2F" w:rsidP="0013223B">
      <w:pPr>
        <w:numPr>
          <w:ilvl w:val="0"/>
          <w:numId w:val="11"/>
        </w:numPr>
        <w:autoSpaceDE w:val="0"/>
        <w:autoSpaceDN w:val="0"/>
        <w:adjustRightInd w:val="0"/>
        <w:spacing w:line="276" w:lineRule="auto"/>
        <w:contextualSpacing w:val="0"/>
        <w:rPr>
          <w:color w:val="000000"/>
        </w:rPr>
      </w:pPr>
      <w:r>
        <w:rPr>
          <w:color w:val="000000"/>
        </w:rPr>
        <w:t>Banka Qendrore e Kosovës;</w:t>
      </w:r>
    </w:p>
    <w:p w:rsidR="005C3252" w:rsidRPr="00D71819" w:rsidRDefault="005C3252" w:rsidP="0013223B">
      <w:pPr>
        <w:numPr>
          <w:ilvl w:val="0"/>
          <w:numId w:val="11"/>
        </w:numPr>
        <w:autoSpaceDE w:val="0"/>
        <w:autoSpaceDN w:val="0"/>
        <w:adjustRightInd w:val="0"/>
        <w:spacing w:line="276" w:lineRule="auto"/>
        <w:contextualSpacing w:val="0"/>
        <w:rPr>
          <w:color w:val="000000"/>
        </w:rPr>
      </w:pPr>
      <w:r w:rsidRPr="00D71819">
        <w:rPr>
          <w:color w:val="000000"/>
        </w:rPr>
        <w:t>Njësia e Inteligjencës Financiare të Kosovës;</w:t>
      </w:r>
    </w:p>
    <w:p w:rsidR="005C3252" w:rsidRPr="00D71819" w:rsidRDefault="005C3252" w:rsidP="0013223B">
      <w:pPr>
        <w:numPr>
          <w:ilvl w:val="0"/>
          <w:numId w:val="11"/>
        </w:numPr>
        <w:autoSpaceDE w:val="0"/>
        <w:autoSpaceDN w:val="0"/>
        <w:adjustRightInd w:val="0"/>
        <w:spacing w:line="276" w:lineRule="auto"/>
        <w:contextualSpacing w:val="0"/>
        <w:rPr>
          <w:color w:val="000000"/>
        </w:rPr>
      </w:pPr>
      <w:r w:rsidRPr="00D71819">
        <w:rPr>
          <w:color w:val="000000"/>
        </w:rPr>
        <w:t xml:space="preserve">Agjencia e Statistikave të Kosovës; </w:t>
      </w:r>
    </w:p>
    <w:p w:rsidR="005C3252" w:rsidRPr="00D71819" w:rsidRDefault="005C3252" w:rsidP="0013223B">
      <w:pPr>
        <w:numPr>
          <w:ilvl w:val="0"/>
          <w:numId w:val="11"/>
        </w:numPr>
        <w:autoSpaceDE w:val="0"/>
        <w:autoSpaceDN w:val="0"/>
        <w:adjustRightInd w:val="0"/>
        <w:spacing w:line="276" w:lineRule="auto"/>
        <w:contextualSpacing w:val="0"/>
        <w:rPr>
          <w:color w:val="000000"/>
        </w:rPr>
      </w:pPr>
      <w:r w:rsidRPr="00D71819">
        <w:rPr>
          <w:color w:val="000000"/>
        </w:rPr>
        <w:t>Ministria e Tregtisë dhe Industrisë;</w:t>
      </w:r>
    </w:p>
    <w:p w:rsidR="005C3252" w:rsidRPr="00D71819" w:rsidRDefault="005C3252" w:rsidP="0013223B">
      <w:pPr>
        <w:numPr>
          <w:ilvl w:val="0"/>
          <w:numId w:val="11"/>
        </w:numPr>
        <w:autoSpaceDE w:val="0"/>
        <w:autoSpaceDN w:val="0"/>
        <w:adjustRightInd w:val="0"/>
        <w:spacing w:line="276" w:lineRule="auto"/>
        <w:contextualSpacing w:val="0"/>
        <w:rPr>
          <w:color w:val="000000"/>
        </w:rPr>
      </w:pPr>
      <w:r w:rsidRPr="00D71819">
        <w:rPr>
          <w:color w:val="000000"/>
        </w:rPr>
        <w:t>Ministria e Drejtësisë;</w:t>
      </w:r>
    </w:p>
    <w:p w:rsidR="005C3252" w:rsidRPr="00D71819" w:rsidRDefault="005C3252" w:rsidP="0013223B">
      <w:pPr>
        <w:numPr>
          <w:ilvl w:val="0"/>
          <w:numId w:val="11"/>
        </w:numPr>
        <w:autoSpaceDE w:val="0"/>
        <w:autoSpaceDN w:val="0"/>
        <w:adjustRightInd w:val="0"/>
        <w:spacing w:line="276" w:lineRule="auto"/>
        <w:contextualSpacing w:val="0"/>
        <w:rPr>
          <w:color w:val="000000"/>
        </w:rPr>
      </w:pPr>
      <w:r w:rsidRPr="00D71819">
        <w:rPr>
          <w:color w:val="000000"/>
        </w:rPr>
        <w:t>Koordinatorit Kombëtarë për luftimin e krimit ekonomik</w:t>
      </w:r>
    </w:p>
    <w:p w:rsidR="005C3252" w:rsidRPr="00D71819" w:rsidRDefault="005C3252" w:rsidP="0013223B">
      <w:pPr>
        <w:autoSpaceDE w:val="0"/>
        <w:autoSpaceDN w:val="0"/>
        <w:adjustRightInd w:val="0"/>
        <w:spacing w:line="276" w:lineRule="auto"/>
        <w:contextualSpacing w:val="0"/>
        <w:rPr>
          <w:color w:val="000000"/>
        </w:rPr>
      </w:pPr>
    </w:p>
    <w:p w:rsidR="005C3252" w:rsidRPr="00D71819" w:rsidRDefault="005C3252" w:rsidP="0013223B">
      <w:pPr>
        <w:autoSpaceDE w:val="0"/>
        <w:autoSpaceDN w:val="0"/>
        <w:adjustRightInd w:val="0"/>
        <w:spacing w:line="276" w:lineRule="auto"/>
        <w:contextualSpacing w:val="0"/>
        <w:rPr>
          <w:color w:val="000000"/>
        </w:rPr>
      </w:pPr>
      <w:r w:rsidRPr="00D71819">
        <w:rPr>
          <w:color w:val="000000"/>
        </w:rPr>
        <w:t>Sekretariati do të mbajë së paku katër (4) takime brenda një viti kalendarik. Ai  mund të angazhojë në punën e saj ekspertë të jashtëm, kur vlerësohet të jetë e nevojshme.</w:t>
      </w:r>
    </w:p>
    <w:p w:rsidR="005C3252" w:rsidRDefault="005C3252" w:rsidP="0013223B">
      <w:pPr>
        <w:pStyle w:val="Heading2"/>
        <w:spacing w:line="276" w:lineRule="auto"/>
        <w:rPr>
          <w:rFonts w:eastAsia="MS Mincho"/>
          <w:b w:val="0"/>
          <w:color w:val="000000"/>
          <w:sz w:val="24"/>
          <w:szCs w:val="24"/>
          <w:lang w:eastAsia="en-US"/>
        </w:rPr>
      </w:pPr>
    </w:p>
    <w:p w:rsidR="005C3252" w:rsidRPr="00D71819" w:rsidRDefault="005C3252" w:rsidP="0013223B">
      <w:pPr>
        <w:pStyle w:val="Heading2"/>
        <w:spacing w:line="276" w:lineRule="auto"/>
        <w:rPr>
          <w:sz w:val="24"/>
          <w:szCs w:val="24"/>
        </w:rPr>
      </w:pPr>
      <w:bookmarkStart w:id="33" w:name="_Toc7620742"/>
      <w:r w:rsidRPr="00D71819">
        <w:rPr>
          <w:sz w:val="24"/>
          <w:szCs w:val="24"/>
        </w:rPr>
        <w:t>Institucionet e obliguara të sektorit publik, privat dhe të tretë</w:t>
      </w:r>
      <w:bookmarkEnd w:id="33"/>
      <w:r w:rsidRPr="00D71819">
        <w:rPr>
          <w:sz w:val="24"/>
          <w:szCs w:val="24"/>
        </w:rPr>
        <w:t xml:space="preserve"> </w:t>
      </w:r>
    </w:p>
    <w:p w:rsidR="005C3252" w:rsidRPr="00D71819" w:rsidRDefault="005C3252" w:rsidP="0013223B">
      <w:pPr>
        <w:autoSpaceDE w:val="0"/>
        <w:autoSpaceDN w:val="0"/>
        <w:adjustRightInd w:val="0"/>
        <w:spacing w:line="276" w:lineRule="auto"/>
        <w:contextualSpacing w:val="0"/>
        <w:rPr>
          <w:color w:val="000000"/>
        </w:rPr>
      </w:pPr>
      <w:r w:rsidRPr="00D71819">
        <w:rPr>
          <w:color w:val="000000"/>
        </w:rPr>
        <w:t>Zbatimi i Strategjisë Kombëtare 2019 - 2023 është i bazuar në një partneritet në mes institucioneve të sektorit publik, privat dhe të tretë. Përgjegjësitë e tyre janë të specifikuara në Planin e Veprimit.</w:t>
      </w:r>
    </w:p>
    <w:p w:rsidR="005C3252" w:rsidRPr="00D71819" w:rsidRDefault="005C3252" w:rsidP="0013223B">
      <w:pPr>
        <w:autoSpaceDE w:val="0"/>
        <w:autoSpaceDN w:val="0"/>
        <w:adjustRightInd w:val="0"/>
        <w:spacing w:line="276" w:lineRule="auto"/>
        <w:contextualSpacing w:val="0"/>
        <w:rPr>
          <w:color w:val="000000"/>
        </w:rPr>
      </w:pPr>
    </w:p>
    <w:p w:rsidR="005C3252" w:rsidRPr="00D71819" w:rsidRDefault="005C3252" w:rsidP="0013223B">
      <w:pPr>
        <w:pStyle w:val="Heading2"/>
        <w:spacing w:line="276" w:lineRule="auto"/>
        <w:rPr>
          <w:sz w:val="24"/>
          <w:szCs w:val="24"/>
        </w:rPr>
      </w:pPr>
      <w:bookmarkStart w:id="34" w:name="_Toc7620743"/>
      <w:r w:rsidRPr="00D71819">
        <w:rPr>
          <w:sz w:val="24"/>
          <w:szCs w:val="24"/>
        </w:rPr>
        <w:t>Hartimi, rishikimi dhe miratimi i strategjisë kombëtare dhe plani i veprimit</w:t>
      </w:r>
      <w:bookmarkEnd w:id="34"/>
    </w:p>
    <w:p w:rsidR="005C3252" w:rsidRPr="00D71819" w:rsidRDefault="005C3252" w:rsidP="0013223B">
      <w:pPr>
        <w:autoSpaceDE w:val="0"/>
        <w:autoSpaceDN w:val="0"/>
        <w:adjustRightInd w:val="0"/>
        <w:spacing w:line="276" w:lineRule="auto"/>
        <w:contextualSpacing w:val="0"/>
        <w:rPr>
          <w:color w:val="000000"/>
        </w:rPr>
      </w:pPr>
      <w:r w:rsidRPr="00D71819">
        <w:rPr>
          <w:color w:val="000000"/>
        </w:rPr>
        <w:t>Përgjegjësitë për hartimin, rishikimin dhe miratimin e Strategjisë Kombëtare dhe Planit të Veprimit 2019 - 2023  janë si më poshtë:</w:t>
      </w:r>
    </w:p>
    <w:p w:rsidR="005C3252" w:rsidRPr="00D71819" w:rsidRDefault="005C3252" w:rsidP="0013223B">
      <w:pPr>
        <w:numPr>
          <w:ilvl w:val="0"/>
          <w:numId w:val="13"/>
        </w:numPr>
        <w:autoSpaceDE w:val="0"/>
        <w:autoSpaceDN w:val="0"/>
        <w:adjustRightInd w:val="0"/>
        <w:spacing w:line="276" w:lineRule="auto"/>
        <w:contextualSpacing w:val="0"/>
        <w:rPr>
          <w:color w:val="000000"/>
        </w:rPr>
      </w:pPr>
      <w:r w:rsidRPr="00D71819">
        <w:rPr>
          <w:color w:val="000000"/>
        </w:rPr>
        <w:lastRenderedPageBreak/>
        <w:t>Ministritë dhe institucionet që janë anëtarë të Grupit Punues Qeveritar duhet të vlerësojnë mjedisin e tyre strategjik dhe operativ në lidhje me parandalimin e ekonomisë joformale, pastrimin e parave, financimin e terrorizmit dhe krimeve financiare. Ata duhet të marrin parasysh aktivitetet e homologëve të sektorit publik, privat dhe të tretë që janë nën mbikëqyrjen e tyre, ose që veprojnë në sferën e tyre të autoritetit dhe janë relevante në këtë kontekst;</w:t>
      </w:r>
    </w:p>
    <w:p w:rsidR="005C3252" w:rsidRPr="00D71819" w:rsidRDefault="005C3252" w:rsidP="0013223B">
      <w:pPr>
        <w:numPr>
          <w:ilvl w:val="0"/>
          <w:numId w:val="13"/>
        </w:numPr>
        <w:autoSpaceDE w:val="0"/>
        <w:autoSpaceDN w:val="0"/>
        <w:adjustRightInd w:val="0"/>
        <w:spacing w:line="276" w:lineRule="auto"/>
        <w:contextualSpacing w:val="0"/>
        <w:rPr>
          <w:color w:val="000000"/>
        </w:rPr>
      </w:pPr>
      <w:r w:rsidRPr="00D71819">
        <w:rPr>
          <w:color w:val="000000"/>
        </w:rPr>
        <w:t>Ministritë dhe institucionet të cilat janë të përfaqësuara në Grupin Punues Qeveritar duhet të raportojnë përmes përfaqësuesve të tyre në Grupin Teknik Punues në lidhje me gjetjet e tyre që kanë të bëjnë me parandalimin e ekonomisë joformale, pastrimin e parave, financimin e terrorizmit dhe krimeve financiare në Sekretariat të paktën katër (4) herë brenda një viti kalendarik dhe menjëherë nëse kërkojnë nevojat strategjike apo operative;</w:t>
      </w:r>
    </w:p>
    <w:p w:rsidR="005C3252" w:rsidRPr="00D71819" w:rsidRDefault="005C3252" w:rsidP="0013223B">
      <w:pPr>
        <w:numPr>
          <w:ilvl w:val="0"/>
          <w:numId w:val="13"/>
        </w:numPr>
        <w:autoSpaceDE w:val="0"/>
        <w:autoSpaceDN w:val="0"/>
        <w:adjustRightInd w:val="0"/>
        <w:spacing w:line="276" w:lineRule="auto"/>
        <w:contextualSpacing w:val="0"/>
        <w:rPr>
          <w:color w:val="000000"/>
        </w:rPr>
      </w:pPr>
      <w:r w:rsidRPr="00D71819">
        <w:rPr>
          <w:color w:val="000000"/>
        </w:rPr>
        <w:t xml:space="preserve">Sekretariati do të analizojë informacionin i cili është siguruar nga organizatat anëtare të Grupit Punues Qeveritar. Rezultatet duhet të merren parasysh gjatë hartimit ose rishikimit të Strategjisë Kombëtare dhe Planit të Veprimit 2019-2023. Sekretariati do të përgatisë propozime me shkrim; </w:t>
      </w:r>
    </w:p>
    <w:p w:rsidR="005C3252" w:rsidRPr="00D71819" w:rsidRDefault="005C3252" w:rsidP="0013223B">
      <w:pPr>
        <w:numPr>
          <w:ilvl w:val="0"/>
          <w:numId w:val="13"/>
        </w:numPr>
        <w:autoSpaceDE w:val="0"/>
        <w:autoSpaceDN w:val="0"/>
        <w:adjustRightInd w:val="0"/>
        <w:spacing w:line="276" w:lineRule="auto"/>
        <w:contextualSpacing w:val="0"/>
        <w:rPr>
          <w:color w:val="000000"/>
        </w:rPr>
      </w:pPr>
      <w:r w:rsidRPr="00D71819">
        <w:rPr>
          <w:color w:val="000000"/>
        </w:rPr>
        <w:t>Sekretariati do të prezantojë propozimet me shkrim për Grupin Punues Qeveritar që do të merren në konsideratë gjatë hartimit, rishikimit apo përshtatjes së Strategjisë Kombëtare dhe Planit të Veprimit 2019-2023;</w:t>
      </w:r>
    </w:p>
    <w:p w:rsidR="005C3252" w:rsidRPr="00D71819" w:rsidRDefault="005C3252" w:rsidP="0013223B">
      <w:pPr>
        <w:numPr>
          <w:ilvl w:val="0"/>
          <w:numId w:val="13"/>
        </w:numPr>
        <w:autoSpaceDE w:val="0"/>
        <w:autoSpaceDN w:val="0"/>
        <w:adjustRightInd w:val="0"/>
        <w:spacing w:line="276" w:lineRule="auto"/>
        <w:contextualSpacing w:val="0"/>
        <w:rPr>
          <w:color w:val="000000"/>
        </w:rPr>
      </w:pPr>
      <w:r w:rsidRPr="00D71819">
        <w:rPr>
          <w:color w:val="000000"/>
        </w:rPr>
        <w:t xml:space="preserve">Grupi Punues Qeveritar me mbështetjen e Sekretariatit do të jetë përgjegjës për hartimin e propozimeve në lidhje me hartimin, rishikimin apo përshtatjen e Strategjisë Kombëtare dhe Planit të Veprimit 2019-2023; </w:t>
      </w:r>
    </w:p>
    <w:p w:rsidR="005C3252" w:rsidRPr="00D71819" w:rsidRDefault="005C3252" w:rsidP="0013223B">
      <w:pPr>
        <w:numPr>
          <w:ilvl w:val="0"/>
          <w:numId w:val="13"/>
        </w:numPr>
        <w:autoSpaceDE w:val="0"/>
        <w:autoSpaceDN w:val="0"/>
        <w:adjustRightInd w:val="0"/>
        <w:spacing w:line="276" w:lineRule="auto"/>
        <w:contextualSpacing w:val="0"/>
        <w:rPr>
          <w:color w:val="000000"/>
        </w:rPr>
      </w:pPr>
      <w:r w:rsidRPr="00D71819">
        <w:rPr>
          <w:color w:val="000000"/>
        </w:rPr>
        <w:t>Grupi Punues Qeveritar do të prezantojë propozime që lidhen me hartimin, rishikimin  apo përshtatjen e Strategjisë Kombëtare dhe Planit të Veprimit 2019-2023 të Qeverisë së Republikës së Kosovës së paku dy (2) herë brenda një viti kalendarik dhe menjëherë nëse kërkojnë nevojat strategjike ose operative; dhe</w:t>
      </w:r>
    </w:p>
    <w:p w:rsidR="005C3252" w:rsidRPr="00D71819" w:rsidRDefault="005C3252" w:rsidP="0013223B">
      <w:pPr>
        <w:numPr>
          <w:ilvl w:val="0"/>
          <w:numId w:val="13"/>
        </w:numPr>
        <w:autoSpaceDE w:val="0"/>
        <w:autoSpaceDN w:val="0"/>
        <w:adjustRightInd w:val="0"/>
        <w:spacing w:line="276" w:lineRule="auto"/>
        <w:contextualSpacing w:val="0"/>
        <w:rPr>
          <w:color w:val="000000"/>
        </w:rPr>
      </w:pPr>
      <w:r w:rsidRPr="00D71819">
        <w:rPr>
          <w:color w:val="000000"/>
        </w:rPr>
        <w:t>Qeveria e Republikës së Kosovës do të vendos për miratimin e Strategjisë Kombëtare dhe Planin e Veprimit bazuar në propozimet e Grupit Punues Qeveritar 2019-2023.</w:t>
      </w:r>
    </w:p>
    <w:p w:rsidR="005C3252" w:rsidRPr="00D71819" w:rsidRDefault="005C3252" w:rsidP="0013223B">
      <w:pPr>
        <w:autoSpaceDE w:val="0"/>
        <w:autoSpaceDN w:val="0"/>
        <w:adjustRightInd w:val="0"/>
        <w:spacing w:line="276" w:lineRule="auto"/>
        <w:contextualSpacing w:val="0"/>
        <w:rPr>
          <w:color w:val="000000"/>
        </w:rPr>
      </w:pPr>
    </w:p>
    <w:p w:rsidR="005C3252" w:rsidRPr="00D71819" w:rsidRDefault="005C3252" w:rsidP="0013223B">
      <w:pPr>
        <w:pStyle w:val="Heading2"/>
        <w:spacing w:line="276" w:lineRule="auto"/>
        <w:rPr>
          <w:sz w:val="24"/>
          <w:szCs w:val="24"/>
        </w:rPr>
      </w:pPr>
      <w:bookmarkStart w:id="35" w:name="_Toc7620744"/>
      <w:r w:rsidRPr="00D71819">
        <w:rPr>
          <w:sz w:val="24"/>
          <w:szCs w:val="24"/>
        </w:rPr>
        <w:t>Zbatimi dhe monitorimi i strategjisë kombëtare dhe planit të veprimit</w:t>
      </w:r>
      <w:bookmarkEnd w:id="35"/>
    </w:p>
    <w:p w:rsidR="005C3252" w:rsidRPr="00D71819" w:rsidRDefault="005C3252" w:rsidP="0013223B">
      <w:pPr>
        <w:autoSpaceDE w:val="0"/>
        <w:autoSpaceDN w:val="0"/>
        <w:adjustRightInd w:val="0"/>
        <w:spacing w:line="276" w:lineRule="auto"/>
        <w:contextualSpacing w:val="0"/>
        <w:rPr>
          <w:color w:val="000000"/>
        </w:rPr>
      </w:pPr>
    </w:p>
    <w:p w:rsidR="005C3252" w:rsidRPr="00D71819" w:rsidRDefault="005C3252" w:rsidP="0013223B">
      <w:pPr>
        <w:autoSpaceDE w:val="0"/>
        <w:autoSpaceDN w:val="0"/>
        <w:adjustRightInd w:val="0"/>
        <w:spacing w:line="276" w:lineRule="auto"/>
        <w:contextualSpacing w:val="0"/>
        <w:rPr>
          <w:b/>
          <w:color w:val="000000"/>
        </w:rPr>
      </w:pPr>
      <w:r w:rsidRPr="00D71819">
        <w:rPr>
          <w:b/>
          <w:color w:val="000000"/>
        </w:rPr>
        <w:t>Përgjegjësitë për zbatimin dhe monitorimin</w:t>
      </w:r>
    </w:p>
    <w:p w:rsidR="005C3252" w:rsidRPr="00D71819" w:rsidRDefault="005C3252" w:rsidP="0013223B">
      <w:pPr>
        <w:autoSpaceDE w:val="0"/>
        <w:autoSpaceDN w:val="0"/>
        <w:adjustRightInd w:val="0"/>
        <w:spacing w:line="276" w:lineRule="auto"/>
        <w:contextualSpacing w:val="0"/>
        <w:rPr>
          <w:color w:val="000000"/>
        </w:rPr>
      </w:pPr>
      <w:r w:rsidRPr="00D71819">
        <w:rPr>
          <w:color w:val="000000"/>
        </w:rPr>
        <w:t>Përgjegjësitë që lidhen me zbatimin dhe monitorimin e Planit të Veprimit dhe Strategjisë Kombëtare 2019 - 2023 janë si më poshtë:</w:t>
      </w:r>
    </w:p>
    <w:p w:rsidR="005C3252" w:rsidRPr="00D71819" w:rsidRDefault="005C3252" w:rsidP="0013223B">
      <w:pPr>
        <w:numPr>
          <w:ilvl w:val="0"/>
          <w:numId w:val="14"/>
        </w:numPr>
        <w:autoSpaceDE w:val="0"/>
        <w:autoSpaceDN w:val="0"/>
        <w:adjustRightInd w:val="0"/>
        <w:spacing w:line="276" w:lineRule="auto"/>
        <w:contextualSpacing w:val="0"/>
        <w:rPr>
          <w:color w:val="000000"/>
        </w:rPr>
      </w:pPr>
      <w:r w:rsidRPr="00D71819">
        <w:rPr>
          <w:color w:val="000000"/>
        </w:rPr>
        <w:t>Institucionet publike të obliguara të cilat do të jenë përgjegjëse për zbatimin e Strategjisë Kombëtare 2019-2023 janë të përcaktuara në Planin e Veprimit;</w:t>
      </w:r>
    </w:p>
    <w:p w:rsidR="005C3252" w:rsidRPr="00D71819" w:rsidRDefault="005C3252" w:rsidP="0013223B">
      <w:pPr>
        <w:numPr>
          <w:ilvl w:val="0"/>
          <w:numId w:val="14"/>
        </w:numPr>
        <w:autoSpaceDE w:val="0"/>
        <w:autoSpaceDN w:val="0"/>
        <w:adjustRightInd w:val="0"/>
        <w:spacing w:line="276" w:lineRule="auto"/>
        <w:contextualSpacing w:val="0"/>
        <w:rPr>
          <w:color w:val="000000"/>
        </w:rPr>
      </w:pPr>
      <w:r w:rsidRPr="00D71819">
        <w:rPr>
          <w:color w:val="000000"/>
        </w:rPr>
        <w:t>Autoritetet mbikëqyrëse do të jenë institucione të obliguara në lidhje me zbatimin e aktiviteteve të institucioneve të sektorit privat ose të treta të cilat janë nën mbikëqyrjen e tyre;</w:t>
      </w:r>
    </w:p>
    <w:p w:rsidR="005C3252" w:rsidRPr="00D71819" w:rsidRDefault="005C3252" w:rsidP="0013223B">
      <w:pPr>
        <w:numPr>
          <w:ilvl w:val="0"/>
          <w:numId w:val="14"/>
        </w:numPr>
        <w:autoSpaceDE w:val="0"/>
        <w:autoSpaceDN w:val="0"/>
        <w:adjustRightInd w:val="0"/>
        <w:spacing w:line="276" w:lineRule="auto"/>
        <w:contextualSpacing w:val="0"/>
        <w:rPr>
          <w:color w:val="000000"/>
        </w:rPr>
      </w:pPr>
      <w:r w:rsidRPr="00D71819">
        <w:rPr>
          <w:color w:val="000000"/>
        </w:rPr>
        <w:t xml:space="preserve">Qeveria e Republikës së Kosovës, ministritë dhe institucionet publike relevante do të sigurojnë që përgjegjësia për zbatimin e Strategjisë Kombëtare dhe Planit të Veprimit 2019-2023 janë pjesë integrale e detyrave zyrtare të institucioneve publike të obliguara. Prandaj, objektivat e </w:t>
      </w:r>
      <w:r w:rsidRPr="00D71819">
        <w:rPr>
          <w:color w:val="000000"/>
        </w:rPr>
        <w:lastRenderedPageBreak/>
        <w:t>Strategjisë dhe veprimet e Planit të Veprimit do të integrohen në buxhetet e tyre dhe Planet e Performancës;</w:t>
      </w:r>
    </w:p>
    <w:p w:rsidR="005C3252" w:rsidRPr="00D71819" w:rsidRDefault="005C3252" w:rsidP="0013223B">
      <w:pPr>
        <w:numPr>
          <w:ilvl w:val="0"/>
          <w:numId w:val="14"/>
        </w:numPr>
        <w:autoSpaceDE w:val="0"/>
        <w:autoSpaceDN w:val="0"/>
        <w:adjustRightInd w:val="0"/>
        <w:spacing w:line="276" w:lineRule="auto"/>
        <w:contextualSpacing w:val="0"/>
        <w:rPr>
          <w:color w:val="000000"/>
        </w:rPr>
      </w:pPr>
      <w:r w:rsidRPr="00D71819">
        <w:rPr>
          <w:color w:val="000000"/>
        </w:rPr>
        <w:t>Institucionet e obliguara do të raportojnë katër (4) herë brenda një viti kalendarik përmes përfaqësuesve të tyre në Grupin Teknik Punues në lidhje me rezultatet e zbatimit të planit të veprimit të Sekretariatit. Ata do të bashkëngjisin shabllonin e monitorimit në Shtojcën 2 të raporteve të tyre. Sekretariati do të vendosë orarin e saktë për raportet;</w:t>
      </w:r>
    </w:p>
    <w:p w:rsidR="005C3252" w:rsidRPr="00D71819" w:rsidRDefault="005C3252" w:rsidP="0013223B">
      <w:pPr>
        <w:numPr>
          <w:ilvl w:val="0"/>
          <w:numId w:val="14"/>
        </w:numPr>
        <w:autoSpaceDE w:val="0"/>
        <w:autoSpaceDN w:val="0"/>
        <w:adjustRightInd w:val="0"/>
        <w:spacing w:line="276" w:lineRule="auto"/>
        <w:contextualSpacing w:val="0"/>
        <w:rPr>
          <w:color w:val="000000"/>
        </w:rPr>
      </w:pPr>
      <w:r w:rsidRPr="00D71819">
        <w:rPr>
          <w:color w:val="000000"/>
        </w:rPr>
        <w:t>Sekretariati do të hartojë katër (4) herë brenda një viti kalendarik, një raport për rezultatet e procesit të zbatimit dhe monitorimit. Ajo duhet të bashkëngjis shabllonin e monitorimit në Shtojcën 2 në draft-raportin e tij;</w:t>
      </w:r>
    </w:p>
    <w:p w:rsidR="005C3252" w:rsidRPr="00D71819" w:rsidRDefault="005C3252" w:rsidP="0013223B">
      <w:pPr>
        <w:numPr>
          <w:ilvl w:val="0"/>
          <w:numId w:val="14"/>
        </w:numPr>
        <w:autoSpaceDE w:val="0"/>
        <w:autoSpaceDN w:val="0"/>
        <w:adjustRightInd w:val="0"/>
        <w:spacing w:line="276" w:lineRule="auto"/>
        <w:contextualSpacing w:val="0"/>
        <w:rPr>
          <w:color w:val="000000"/>
        </w:rPr>
      </w:pPr>
      <w:r w:rsidRPr="00D71819">
        <w:rPr>
          <w:color w:val="000000"/>
        </w:rPr>
        <w:t xml:space="preserve">Sekretariati duhet të raportoj të paktën dy (2) herë brenda një viti kalendarik për rezultatet e procesit të zbatimit dhe </w:t>
      </w:r>
      <w:r w:rsidR="0013223B" w:rsidRPr="00D71819">
        <w:rPr>
          <w:color w:val="000000"/>
        </w:rPr>
        <w:t>monitorimit</w:t>
      </w:r>
      <w:r w:rsidRPr="00D71819">
        <w:rPr>
          <w:color w:val="000000"/>
        </w:rPr>
        <w:t xml:space="preserve"> të Grupit Punues Qeveritar. Ajo duhet të bashkëngjis shabllonin e monitorimit në Shtojcën 2 në draft-raportin e tij; 7. Grupi Punues Qeveritar do të raportojë dy (2) herë brenda një viti kalendarik rezultatet e procesit të monitorimit të zbatimit për Qeverinë e Republikës së Kosovës duke përdorur raportin e hartuar nga Sekretariati. Shablloni i monitorimit në Shtojcën 2 do ti bashkëngjitet raportit;</w:t>
      </w:r>
    </w:p>
    <w:p w:rsidR="005C3252" w:rsidRPr="00D71819" w:rsidRDefault="005C3252" w:rsidP="0013223B">
      <w:pPr>
        <w:numPr>
          <w:ilvl w:val="0"/>
          <w:numId w:val="14"/>
        </w:numPr>
        <w:autoSpaceDE w:val="0"/>
        <w:autoSpaceDN w:val="0"/>
        <w:adjustRightInd w:val="0"/>
        <w:spacing w:line="276" w:lineRule="auto"/>
        <w:contextualSpacing w:val="0"/>
        <w:rPr>
          <w:color w:val="000000"/>
        </w:rPr>
      </w:pPr>
      <w:r w:rsidRPr="00D71819">
        <w:rPr>
          <w:color w:val="000000"/>
        </w:rPr>
        <w:t>Qeveria e Republikës së Kosovës do të vendosë lidhur me masat e zbatimit të Strategjisë Kombëtare dhe Planit të Veprimit bazuar në raportimin e Grupit Punues Qeveritar 2019-2023. Vendimet e Qeverisë së Republikës së Kosovës lidhur me zbatimin dhe masat e mundshme korrigjuese do të regjistrohen në një vendim qeveritar dhe në shabllonin e monitorimit në Shtojcën 2;</w:t>
      </w:r>
    </w:p>
    <w:p w:rsidR="005C3252" w:rsidRPr="00D71819" w:rsidRDefault="005C3252" w:rsidP="0013223B">
      <w:pPr>
        <w:numPr>
          <w:ilvl w:val="0"/>
          <w:numId w:val="14"/>
        </w:numPr>
        <w:autoSpaceDE w:val="0"/>
        <w:autoSpaceDN w:val="0"/>
        <w:adjustRightInd w:val="0"/>
        <w:spacing w:line="276" w:lineRule="auto"/>
        <w:contextualSpacing w:val="0"/>
        <w:rPr>
          <w:color w:val="000000"/>
        </w:rPr>
      </w:pPr>
      <w:r w:rsidRPr="00D71819">
        <w:rPr>
          <w:color w:val="000000"/>
        </w:rPr>
        <w:t>Vendimet e Qeverisë së Republikës së Kosovës lidhur me zbatimin e masave të mundshme korrigjuese duhet t'i njoftohen institucioneve të obliguara nga ana e Sekretariatit, duke u dërguar atyre vendimin me shabllonin e monitorimit në Shtojcën 2; dhe</w:t>
      </w:r>
    </w:p>
    <w:p w:rsidR="005C3252" w:rsidRPr="00D71819" w:rsidRDefault="005C3252" w:rsidP="0013223B">
      <w:pPr>
        <w:numPr>
          <w:ilvl w:val="0"/>
          <w:numId w:val="14"/>
        </w:numPr>
        <w:autoSpaceDE w:val="0"/>
        <w:autoSpaceDN w:val="0"/>
        <w:adjustRightInd w:val="0"/>
        <w:spacing w:line="276" w:lineRule="auto"/>
        <w:contextualSpacing w:val="0"/>
        <w:rPr>
          <w:color w:val="000000"/>
        </w:rPr>
      </w:pPr>
      <w:r w:rsidRPr="00D71819">
        <w:rPr>
          <w:color w:val="000000"/>
        </w:rPr>
        <w:t>Qeveria e Republikës së Kosovës do të ketë përgjegjësi të përgjithshme për zbatimin dhe monitorimin e Strategjisë Kombëtare dhe Planit të Veprimit 2019-2023.</w:t>
      </w:r>
    </w:p>
    <w:p w:rsidR="005C3252" w:rsidRPr="00D71819" w:rsidRDefault="005C3252" w:rsidP="005C3252">
      <w:pPr>
        <w:rPr>
          <w:color w:val="000000"/>
        </w:rPr>
      </w:pPr>
    </w:p>
    <w:p w:rsidR="005C3252" w:rsidRPr="00D71819" w:rsidRDefault="005C3252" w:rsidP="005C3252">
      <w:pPr>
        <w:pStyle w:val="Heading2"/>
        <w:rPr>
          <w:sz w:val="24"/>
          <w:szCs w:val="24"/>
        </w:rPr>
      </w:pPr>
      <w:bookmarkStart w:id="36" w:name="_Toc7620745"/>
      <w:r w:rsidRPr="00D71819">
        <w:rPr>
          <w:sz w:val="24"/>
          <w:szCs w:val="24"/>
        </w:rPr>
        <w:t>Treguesit për monitorimin e Strategjisë</w:t>
      </w:r>
      <w:bookmarkEnd w:id="36"/>
    </w:p>
    <w:p w:rsidR="005C3252" w:rsidRPr="00D71819" w:rsidRDefault="005C3252" w:rsidP="0013223B">
      <w:pPr>
        <w:spacing w:line="276" w:lineRule="auto"/>
        <w:rPr>
          <w:color w:val="000000"/>
        </w:rPr>
      </w:pPr>
      <w:r w:rsidRPr="00D71819">
        <w:rPr>
          <w:color w:val="000000"/>
        </w:rPr>
        <w:t xml:space="preserve">Strategjia do të monitorohet sipas  treguesve të paraqitur në tabelën e mëposhtme. Vlerat e bazës për treguesit e mësipërme janë diskutuar dhe pajtuar me specialistët e fushave përkatëse në lidhje me të dhënat statistikore dhe metodologjinë e mbledhjes. </w:t>
      </w:r>
    </w:p>
    <w:p w:rsidR="005C3252" w:rsidRPr="00D71819" w:rsidRDefault="005C3252" w:rsidP="005C3252">
      <w:pPr>
        <w:rPr>
          <w:color w:val="000000"/>
        </w:rPr>
      </w:pPr>
    </w:p>
    <w:p w:rsidR="005C3252" w:rsidRPr="00486063" w:rsidRDefault="005C3252" w:rsidP="005C3252">
      <w:pPr>
        <w:pStyle w:val="Caption"/>
        <w:keepNext/>
        <w:rPr>
          <w:color w:val="000000"/>
        </w:rPr>
      </w:pPr>
      <w:r w:rsidRPr="00486063">
        <w:rPr>
          <w:color w:val="000000"/>
        </w:rPr>
        <w:t xml:space="preserve">Tabela </w:t>
      </w:r>
      <w:r w:rsidRPr="00486063">
        <w:rPr>
          <w:color w:val="000000"/>
        </w:rPr>
        <w:fldChar w:fldCharType="begin"/>
      </w:r>
      <w:r w:rsidRPr="00486063">
        <w:rPr>
          <w:color w:val="000000"/>
        </w:rPr>
        <w:instrText xml:space="preserve"> SEQ Tabela \* ARABIC </w:instrText>
      </w:r>
      <w:r w:rsidRPr="00486063">
        <w:rPr>
          <w:color w:val="000000"/>
        </w:rPr>
        <w:fldChar w:fldCharType="separate"/>
      </w:r>
      <w:r w:rsidR="00882B36">
        <w:rPr>
          <w:noProof/>
          <w:color w:val="000000"/>
        </w:rPr>
        <w:t>1</w:t>
      </w:r>
      <w:r w:rsidRPr="00486063">
        <w:rPr>
          <w:color w:val="000000"/>
        </w:rPr>
        <w:fldChar w:fldCharType="end"/>
      </w:r>
      <w:r w:rsidRPr="00486063">
        <w:rPr>
          <w:color w:val="000000"/>
        </w:rPr>
        <w:t>: Indikatorët e Monitorimit të arritjes së Objektivave të Strategjisë</w:t>
      </w:r>
    </w:p>
    <w:tbl>
      <w:tblPr>
        <w:tblW w:w="10342" w:type="dxa"/>
        <w:tblInd w:w="-572"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0" w:type="dxa"/>
          <w:right w:w="0" w:type="dxa"/>
        </w:tblCellMar>
        <w:tblLook w:val="0420" w:firstRow="1" w:lastRow="0" w:firstColumn="0" w:lastColumn="0" w:noHBand="0" w:noVBand="1"/>
      </w:tblPr>
      <w:tblGrid>
        <w:gridCol w:w="774"/>
        <w:gridCol w:w="4256"/>
        <w:gridCol w:w="1935"/>
        <w:gridCol w:w="1693"/>
        <w:gridCol w:w="1684"/>
      </w:tblGrid>
      <w:tr w:rsidR="005C3252" w:rsidRPr="00C752DB" w:rsidTr="00526C5A">
        <w:trPr>
          <w:trHeight w:val="379"/>
        </w:trPr>
        <w:tc>
          <w:tcPr>
            <w:tcW w:w="774" w:type="dxa"/>
            <w:shd w:val="clear" w:color="auto" w:fill="4BACC6"/>
            <w:tcMar>
              <w:top w:w="72" w:type="dxa"/>
              <w:left w:w="144" w:type="dxa"/>
              <w:bottom w:w="72" w:type="dxa"/>
              <w:right w:w="144" w:type="dxa"/>
            </w:tcMar>
            <w:vAlign w:val="center"/>
            <w:hideMark/>
          </w:tcPr>
          <w:p w:rsidR="005C3252" w:rsidRPr="00C752DB" w:rsidRDefault="005C3252" w:rsidP="00E71350">
            <w:pPr>
              <w:spacing w:line="220" w:lineRule="exact"/>
              <w:jc w:val="center"/>
              <w:rPr>
                <w:color w:val="000000"/>
                <w:sz w:val="22"/>
                <w:szCs w:val="22"/>
              </w:rPr>
            </w:pPr>
            <w:r w:rsidRPr="00C752DB">
              <w:rPr>
                <w:b/>
                <w:color w:val="000000"/>
                <w:kern w:val="24"/>
                <w:sz w:val="22"/>
                <w:szCs w:val="22"/>
              </w:rPr>
              <w:t>Jo.</w:t>
            </w:r>
          </w:p>
        </w:tc>
        <w:tc>
          <w:tcPr>
            <w:tcW w:w="4256" w:type="dxa"/>
            <w:shd w:val="clear" w:color="auto" w:fill="4BACC6"/>
            <w:tcMar>
              <w:top w:w="72" w:type="dxa"/>
              <w:left w:w="144" w:type="dxa"/>
              <w:bottom w:w="72" w:type="dxa"/>
              <w:right w:w="144" w:type="dxa"/>
            </w:tcMar>
            <w:vAlign w:val="center"/>
            <w:hideMark/>
          </w:tcPr>
          <w:p w:rsidR="005C3252" w:rsidRPr="00C752DB" w:rsidRDefault="005C3252" w:rsidP="00E71350">
            <w:pPr>
              <w:spacing w:line="220" w:lineRule="exact"/>
              <w:jc w:val="center"/>
              <w:rPr>
                <w:color w:val="000000"/>
                <w:sz w:val="22"/>
                <w:szCs w:val="22"/>
              </w:rPr>
            </w:pPr>
            <w:r w:rsidRPr="00C752DB">
              <w:rPr>
                <w:b/>
                <w:color w:val="000000"/>
                <w:kern w:val="24"/>
                <w:sz w:val="22"/>
                <w:szCs w:val="22"/>
              </w:rPr>
              <w:t>Objektivi / Treguesi</w:t>
            </w:r>
          </w:p>
        </w:tc>
        <w:tc>
          <w:tcPr>
            <w:tcW w:w="1935" w:type="dxa"/>
            <w:shd w:val="clear" w:color="auto" w:fill="4BACC6"/>
            <w:tcMar>
              <w:top w:w="72" w:type="dxa"/>
              <w:left w:w="144" w:type="dxa"/>
              <w:bottom w:w="72" w:type="dxa"/>
              <w:right w:w="144" w:type="dxa"/>
            </w:tcMar>
            <w:vAlign w:val="center"/>
            <w:hideMark/>
          </w:tcPr>
          <w:p w:rsidR="005C3252" w:rsidRPr="00C752DB" w:rsidRDefault="005C3252" w:rsidP="00E71350">
            <w:pPr>
              <w:spacing w:line="220" w:lineRule="exact"/>
              <w:jc w:val="center"/>
              <w:rPr>
                <w:color w:val="000000"/>
                <w:sz w:val="22"/>
                <w:szCs w:val="22"/>
              </w:rPr>
            </w:pPr>
            <w:r w:rsidRPr="00C752DB">
              <w:rPr>
                <w:b/>
                <w:color w:val="000000"/>
                <w:kern w:val="24"/>
                <w:sz w:val="22"/>
                <w:szCs w:val="22"/>
              </w:rPr>
              <w:t>Vlera bazë 2019</w:t>
            </w:r>
          </w:p>
        </w:tc>
        <w:tc>
          <w:tcPr>
            <w:tcW w:w="1693" w:type="dxa"/>
            <w:shd w:val="clear" w:color="auto" w:fill="4BACC6"/>
            <w:tcMar>
              <w:top w:w="72" w:type="dxa"/>
              <w:left w:w="144" w:type="dxa"/>
              <w:bottom w:w="72" w:type="dxa"/>
              <w:right w:w="144" w:type="dxa"/>
            </w:tcMar>
            <w:vAlign w:val="center"/>
            <w:hideMark/>
          </w:tcPr>
          <w:p w:rsidR="005C3252" w:rsidRPr="00C752DB" w:rsidRDefault="00526C5A" w:rsidP="00526C5A">
            <w:pPr>
              <w:spacing w:line="220" w:lineRule="exact"/>
              <w:jc w:val="center"/>
              <w:rPr>
                <w:color w:val="000000"/>
                <w:sz w:val="22"/>
                <w:szCs w:val="22"/>
              </w:rPr>
            </w:pPr>
            <w:r>
              <w:rPr>
                <w:b/>
                <w:color w:val="000000"/>
                <w:kern w:val="24"/>
                <w:sz w:val="22"/>
                <w:szCs w:val="22"/>
              </w:rPr>
              <w:t>Synimi afatmesëm 2019</w:t>
            </w:r>
            <w:r w:rsidR="005C3252" w:rsidRPr="00C752DB">
              <w:rPr>
                <w:b/>
                <w:color w:val="000000"/>
                <w:kern w:val="24"/>
                <w:sz w:val="22"/>
                <w:szCs w:val="22"/>
              </w:rPr>
              <w:t>-2021</w:t>
            </w:r>
          </w:p>
        </w:tc>
        <w:tc>
          <w:tcPr>
            <w:tcW w:w="1684" w:type="dxa"/>
            <w:shd w:val="clear" w:color="auto" w:fill="4BACC6"/>
            <w:tcMar>
              <w:top w:w="72" w:type="dxa"/>
              <w:left w:w="144" w:type="dxa"/>
              <w:bottom w:w="72" w:type="dxa"/>
              <w:right w:w="144" w:type="dxa"/>
            </w:tcMar>
            <w:vAlign w:val="center"/>
            <w:hideMark/>
          </w:tcPr>
          <w:p w:rsidR="005C3252" w:rsidRPr="00C752DB" w:rsidRDefault="005C3252" w:rsidP="00526C5A">
            <w:pPr>
              <w:spacing w:line="220" w:lineRule="exact"/>
              <w:jc w:val="center"/>
              <w:rPr>
                <w:color w:val="000000"/>
                <w:sz w:val="22"/>
                <w:szCs w:val="22"/>
              </w:rPr>
            </w:pPr>
            <w:r w:rsidRPr="00C752DB">
              <w:rPr>
                <w:b/>
                <w:color w:val="000000"/>
                <w:kern w:val="24"/>
                <w:sz w:val="22"/>
                <w:szCs w:val="22"/>
              </w:rPr>
              <w:t>Synimi i vitit të fundit 202</w:t>
            </w:r>
            <w:r w:rsidR="00526C5A">
              <w:rPr>
                <w:b/>
                <w:color w:val="000000"/>
                <w:kern w:val="24"/>
                <w:sz w:val="22"/>
                <w:szCs w:val="22"/>
              </w:rPr>
              <w:t>3</w:t>
            </w:r>
          </w:p>
        </w:tc>
      </w:tr>
      <w:tr w:rsidR="005C3252" w:rsidRPr="00C752DB" w:rsidTr="00526C5A">
        <w:trPr>
          <w:trHeight w:val="239"/>
        </w:trPr>
        <w:tc>
          <w:tcPr>
            <w:tcW w:w="774" w:type="dxa"/>
            <w:shd w:val="clear" w:color="auto" w:fill="DEEAF6"/>
            <w:tcMar>
              <w:top w:w="72" w:type="dxa"/>
              <w:left w:w="144" w:type="dxa"/>
              <w:bottom w:w="72" w:type="dxa"/>
              <w:right w:w="144" w:type="dxa"/>
            </w:tcMar>
            <w:hideMark/>
          </w:tcPr>
          <w:p w:rsidR="005C3252" w:rsidRPr="00C752DB" w:rsidRDefault="005C3252" w:rsidP="00E71350">
            <w:pPr>
              <w:spacing w:line="220" w:lineRule="exact"/>
              <w:rPr>
                <w:b/>
                <w:color w:val="000000"/>
                <w:sz w:val="22"/>
                <w:szCs w:val="22"/>
              </w:rPr>
            </w:pPr>
            <w:r w:rsidRPr="00C752DB">
              <w:rPr>
                <w:b/>
                <w:color w:val="000000"/>
                <w:kern w:val="24"/>
                <w:sz w:val="22"/>
                <w:szCs w:val="22"/>
              </w:rPr>
              <w:t>I.</w:t>
            </w:r>
          </w:p>
        </w:tc>
        <w:tc>
          <w:tcPr>
            <w:tcW w:w="9568" w:type="dxa"/>
            <w:gridSpan w:val="4"/>
            <w:shd w:val="clear" w:color="auto" w:fill="DEEAF6"/>
            <w:tcMar>
              <w:top w:w="15" w:type="dxa"/>
              <w:left w:w="108" w:type="dxa"/>
              <w:bottom w:w="0" w:type="dxa"/>
              <w:right w:w="108" w:type="dxa"/>
            </w:tcMar>
            <w:hideMark/>
          </w:tcPr>
          <w:p w:rsidR="005C3252" w:rsidRPr="00C752DB" w:rsidRDefault="005C3252" w:rsidP="00E71350">
            <w:pPr>
              <w:spacing w:line="220" w:lineRule="exact"/>
              <w:rPr>
                <w:b/>
                <w:color w:val="000000"/>
                <w:sz w:val="22"/>
                <w:szCs w:val="22"/>
              </w:rPr>
            </w:pPr>
            <w:r w:rsidRPr="00C752DB">
              <w:rPr>
                <w:b/>
                <w:color w:val="000000"/>
                <w:sz w:val="22"/>
                <w:szCs w:val="22"/>
              </w:rPr>
              <w:t>Objektivi strategjik 1: Përmirësimi i cilësisë së qeverisjes në ekonomi  nëpërmjet identifikimit, analizimit, trajtimit dhe monitorimit të luftimit të  ekonomisë joformale, pastrimit të parave dhe financimit të terrorizmi</w:t>
            </w:r>
            <w:r>
              <w:rPr>
                <w:b/>
                <w:color w:val="000000"/>
                <w:sz w:val="22"/>
                <w:szCs w:val="22"/>
              </w:rPr>
              <w:t>t.</w:t>
            </w:r>
          </w:p>
        </w:tc>
      </w:tr>
      <w:tr w:rsidR="005C3252" w:rsidRPr="00C752DB" w:rsidTr="00526C5A">
        <w:trPr>
          <w:trHeight w:val="273"/>
        </w:trPr>
        <w:tc>
          <w:tcPr>
            <w:tcW w:w="774" w:type="dxa"/>
            <w:shd w:val="clear" w:color="auto" w:fill="auto"/>
            <w:tcMar>
              <w:top w:w="72" w:type="dxa"/>
              <w:left w:w="144" w:type="dxa"/>
              <w:bottom w:w="72" w:type="dxa"/>
              <w:right w:w="144" w:type="dxa"/>
            </w:tcMar>
            <w:hideMark/>
          </w:tcPr>
          <w:p w:rsidR="005C3252" w:rsidRPr="00C752DB" w:rsidRDefault="005C3252" w:rsidP="00E71350">
            <w:pPr>
              <w:spacing w:line="220" w:lineRule="exact"/>
              <w:rPr>
                <w:i/>
                <w:color w:val="000000"/>
                <w:sz w:val="22"/>
                <w:szCs w:val="22"/>
              </w:rPr>
            </w:pPr>
            <w:r w:rsidRPr="00C752DB">
              <w:rPr>
                <w:i/>
                <w:color w:val="000000"/>
                <w:kern w:val="24"/>
                <w:sz w:val="22"/>
                <w:szCs w:val="22"/>
              </w:rPr>
              <w:t>1</w:t>
            </w:r>
            <w:r w:rsidR="00FA1350">
              <w:rPr>
                <w:i/>
                <w:color w:val="000000"/>
                <w:kern w:val="24"/>
                <w:sz w:val="22"/>
                <w:szCs w:val="22"/>
              </w:rPr>
              <w:t>.</w:t>
            </w:r>
          </w:p>
        </w:tc>
        <w:tc>
          <w:tcPr>
            <w:tcW w:w="4256" w:type="dxa"/>
            <w:shd w:val="clear" w:color="auto" w:fill="auto"/>
            <w:tcMar>
              <w:top w:w="15" w:type="dxa"/>
              <w:left w:w="108" w:type="dxa"/>
              <w:bottom w:w="0" w:type="dxa"/>
              <w:right w:w="108" w:type="dxa"/>
            </w:tcMar>
            <w:hideMark/>
          </w:tcPr>
          <w:p w:rsidR="005C3252" w:rsidRPr="00C752DB" w:rsidRDefault="00526C5A" w:rsidP="00526C5A">
            <w:pPr>
              <w:spacing w:line="220" w:lineRule="exact"/>
              <w:rPr>
                <w:i/>
                <w:color w:val="000000"/>
                <w:sz w:val="22"/>
                <w:szCs w:val="22"/>
              </w:rPr>
            </w:pPr>
            <w:r>
              <w:rPr>
                <w:i/>
                <w:color w:val="000000"/>
                <w:sz w:val="22"/>
                <w:szCs w:val="22"/>
              </w:rPr>
              <w:t>Zvogëlimi i shkallës së</w:t>
            </w:r>
            <w:r w:rsidRPr="00526C5A">
              <w:rPr>
                <w:i/>
                <w:color w:val="000000"/>
                <w:sz w:val="22"/>
                <w:szCs w:val="22"/>
              </w:rPr>
              <w:t xml:space="preserve"> ekonomisë joformale</w:t>
            </w:r>
          </w:p>
        </w:tc>
        <w:tc>
          <w:tcPr>
            <w:tcW w:w="1935" w:type="dxa"/>
            <w:shd w:val="clear" w:color="auto" w:fill="auto"/>
            <w:tcMar>
              <w:top w:w="15" w:type="dxa"/>
              <w:left w:w="144" w:type="dxa"/>
              <w:bottom w:w="72" w:type="dxa"/>
              <w:right w:w="144" w:type="dxa"/>
            </w:tcMar>
            <w:vAlign w:val="center"/>
            <w:hideMark/>
          </w:tcPr>
          <w:p w:rsidR="005C3252" w:rsidRDefault="00526C5A" w:rsidP="00E71350">
            <w:pPr>
              <w:spacing w:line="220" w:lineRule="exact"/>
              <w:jc w:val="center"/>
              <w:rPr>
                <w:b/>
                <w:sz w:val="22"/>
                <w:szCs w:val="22"/>
              </w:rPr>
            </w:pPr>
            <w:r>
              <w:rPr>
                <w:b/>
                <w:sz w:val="22"/>
                <w:szCs w:val="22"/>
              </w:rPr>
              <w:t>31.7%</w:t>
            </w:r>
          </w:p>
          <w:p w:rsidR="00526C5A" w:rsidRPr="00C752DB" w:rsidRDefault="00526C5A" w:rsidP="00526C5A">
            <w:pPr>
              <w:spacing w:line="220" w:lineRule="exact"/>
              <w:rPr>
                <w:color w:val="000000"/>
                <w:sz w:val="22"/>
                <w:szCs w:val="22"/>
              </w:rPr>
            </w:pPr>
            <w:r w:rsidRPr="00526C5A">
              <w:rPr>
                <w:i/>
                <w:color w:val="000000"/>
                <w:sz w:val="22"/>
                <w:szCs w:val="22"/>
              </w:rPr>
              <w:t>(sipas vlerësimit për vitin 2017)</w:t>
            </w:r>
          </w:p>
        </w:tc>
        <w:tc>
          <w:tcPr>
            <w:tcW w:w="1693" w:type="dxa"/>
            <w:shd w:val="clear" w:color="auto" w:fill="auto"/>
            <w:tcMar>
              <w:top w:w="15" w:type="dxa"/>
              <w:left w:w="144" w:type="dxa"/>
              <w:bottom w:w="72" w:type="dxa"/>
              <w:right w:w="144" w:type="dxa"/>
            </w:tcMar>
            <w:vAlign w:val="center"/>
            <w:hideMark/>
          </w:tcPr>
          <w:p w:rsidR="005C3252" w:rsidRPr="00C752DB" w:rsidRDefault="00526C5A" w:rsidP="00526C5A">
            <w:pPr>
              <w:spacing w:line="220" w:lineRule="exact"/>
              <w:jc w:val="center"/>
              <w:rPr>
                <w:color w:val="000000"/>
                <w:sz w:val="22"/>
                <w:szCs w:val="22"/>
              </w:rPr>
            </w:pPr>
            <w:r>
              <w:rPr>
                <w:b/>
                <w:sz w:val="22"/>
                <w:szCs w:val="22"/>
              </w:rPr>
              <w:t>29</w:t>
            </w:r>
            <w:r w:rsidRPr="00526C5A">
              <w:rPr>
                <w:b/>
                <w:sz w:val="22"/>
                <w:szCs w:val="22"/>
              </w:rPr>
              <w:t>%</w:t>
            </w:r>
          </w:p>
        </w:tc>
        <w:tc>
          <w:tcPr>
            <w:tcW w:w="1684" w:type="dxa"/>
            <w:shd w:val="clear" w:color="auto" w:fill="auto"/>
            <w:tcMar>
              <w:top w:w="15" w:type="dxa"/>
              <w:left w:w="144" w:type="dxa"/>
              <w:bottom w:w="72" w:type="dxa"/>
              <w:right w:w="144" w:type="dxa"/>
            </w:tcMar>
            <w:vAlign w:val="center"/>
            <w:hideMark/>
          </w:tcPr>
          <w:p w:rsidR="005C3252" w:rsidRPr="00C752DB" w:rsidRDefault="00526C5A" w:rsidP="00526C5A">
            <w:pPr>
              <w:spacing w:line="220" w:lineRule="exact"/>
              <w:jc w:val="center"/>
              <w:rPr>
                <w:color w:val="000000"/>
                <w:sz w:val="22"/>
                <w:szCs w:val="22"/>
              </w:rPr>
            </w:pPr>
            <w:r>
              <w:rPr>
                <w:b/>
                <w:sz w:val="22"/>
                <w:szCs w:val="22"/>
              </w:rPr>
              <w:t>26%</w:t>
            </w:r>
          </w:p>
        </w:tc>
      </w:tr>
      <w:tr w:rsidR="005C3252" w:rsidRPr="00C752DB" w:rsidTr="00526C5A">
        <w:trPr>
          <w:trHeight w:val="391"/>
        </w:trPr>
        <w:tc>
          <w:tcPr>
            <w:tcW w:w="774" w:type="dxa"/>
            <w:shd w:val="clear" w:color="auto" w:fill="auto"/>
            <w:tcMar>
              <w:top w:w="72" w:type="dxa"/>
              <w:left w:w="144" w:type="dxa"/>
              <w:bottom w:w="72" w:type="dxa"/>
              <w:right w:w="144" w:type="dxa"/>
            </w:tcMar>
            <w:hideMark/>
          </w:tcPr>
          <w:p w:rsidR="005C3252" w:rsidRPr="00C752DB" w:rsidRDefault="005C3252" w:rsidP="00E71350">
            <w:pPr>
              <w:spacing w:line="220" w:lineRule="exact"/>
              <w:rPr>
                <w:b/>
                <w:color w:val="000000"/>
                <w:sz w:val="22"/>
                <w:szCs w:val="22"/>
              </w:rPr>
            </w:pPr>
            <w:r w:rsidRPr="00C752DB">
              <w:rPr>
                <w:b/>
                <w:color w:val="000000"/>
                <w:sz w:val="22"/>
                <w:szCs w:val="22"/>
              </w:rPr>
              <w:lastRenderedPageBreak/>
              <w:t>I. i.</w:t>
            </w:r>
          </w:p>
        </w:tc>
        <w:tc>
          <w:tcPr>
            <w:tcW w:w="9568" w:type="dxa"/>
            <w:gridSpan w:val="4"/>
            <w:shd w:val="clear" w:color="auto" w:fill="auto"/>
            <w:tcMar>
              <w:top w:w="15" w:type="dxa"/>
              <w:left w:w="108" w:type="dxa"/>
              <w:bottom w:w="0" w:type="dxa"/>
              <w:right w:w="108" w:type="dxa"/>
            </w:tcMar>
            <w:hideMark/>
          </w:tcPr>
          <w:p w:rsidR="005C3252" w:rsidRPr="00C752DB" w:rsidRDefault="005C3252" w:rsidP="00E71350">
            <w:pPr>
              <w:spacing w:line="220" w:lineRule="exact"/>
              <w:rPr>
                <w:b/>
                <w:i/>
                <w:color w:val="000000"/>
                <w:sz w:val="22"/>
                <w:szCs w:val="22"/>
              </w:rPr>
            </w:pPr>
            <w:r w:rsidRPr="00C752DB">
              <w:rPr>
                <w:b/>
                <w:i/>
                <w:color w:val="000000"/>
                <w:sz w:val="22"/>
                <w:szCs w:val="22"/>
              </w:rPr>
              <w:t xml:space="preserve">Objektivi specifik 1: Përmirësimi cilësor i të dhënave për të mundësuar zhvillimin e politikave që në mënyrë të efektshme kontribuojnë në uljen e ekonomisë joformale. </w:t>
            </w:r>
          </w:p>
        </w:tc>
      </w:tr>
      <w:tr w:rsidR="005C3252" w:rsidRPr="00C752DB" w:rsidTr="00526C5A">
        <w:trPr>
          <w:trHeight w:val="249"/>
        </w:trPr>
        <w:tc>
          <w:tcPr>
            <w:tcW w:w="774" w:type="dxa"/>
            <w:shd w:val="clear" w:color="auto" w:fill="auto"/>
            <w:tcMar>
              <w:top w:w="72" w:type="dxa"/>
              <w:left w:w="144" w:type="dxa"/>
              <w:bottom w:w="72" w:type="dxa"/>
              <w:right w:w="144" w:type="dxa"/>
            </w:tcMar>
          </w:tcPr>
          <w:p w:rsidR="005C3252" w:rsidRPr="00C752DB" w:rsidRDefault="00FA1350" w:rsidP="00E71350">
            <w:pPr>
              <w:spacing w:line="220" w:lineRule="exact"/>
              <w:rPr>
                <w:color w:val="000000"/>
                <w:kern w:val="24"/>
                <w:sz w:val="22"/>
                <w:szCs w:val="22"/>
              </w:rPr>
            </w:pPr>
            <w:r>
              <w:rPr>
                <w:color w:val="000000"/>
                <w:kern w:val="24"/>
                <w:sz w:val="22"/>
                <w:szCs w:val="22"/>
              </w:rPr>
              <w:t>2.</w:t>
            </w:r>
          </w:p>
        </w:tc>
        <w:tc>
          <w:tcPr>
            <w:tcW w:w="4256" w:type="dxa"/>
            <w:shd w:val="clear" w:color="auto" w:fill="auto"/>
            <w:tcMar>
              <w:top w:w="15" w:type="dxa"/>
              <w:left w:w="108" w:type="dxa"/>
              <w:bottom w:w="0" w:type="dxa"/>
              <w:right w:w="108" w:type="dxa"/>
            </w:tcMar>
          </w:tcPr>
          <w:p w:rsidR="005C3252" w:rsidRPr="00C752DB" w:rsidRDefault="005C3252" w:rsidP="00E71350">
            <w:pPr>
              <w:spacing w:line="220" w:lineRule="exact"/>
              <w:rPr>
                <w:color w:val="000000"/>
                <w:sz w:val="22"/>
                <w:szCs w:val="22"/>
              </w:rPr>
            </w:pPr>
            <w:r w:rsidRPr="00C752DB">
              <w:rPr>
                <w:i/>
                <w:color w:val="000000"/>
                <w:sz w:val="22"/>
                <w:szCs w:val="22"/>
              </w:rPr>
              <w:t xml:space="preserve">% e masave me arsyetim të ndikimit  të masës së publikuar sipas metodologjisë “ Vlerësimit i impaktit” </w:t>
            </w:r>
            <w:r w:rsidRPr="00E7758D">
              <w:rPr>
                <w:i/>
                <w:color w:val="000000"/>
                <w:sz w:val="22"/>
                <w:szCs w:val="22"/>
              </w:rPr>
              <w:t>n</w:t>
            </w:r>
            <w:r>
              <w:rPr>
                <w:i/>
                <w:color w:val="000000"/>
                <w:sz w:val="22"/>
                <w:szCs w:val="22"/>
              </w:rPr>
              <w:t>ë</w:t>
            </w:r>
            <w:r w:rsidRPr="00E7758D">
              <w:rPr>
                <w:i/>
                <w:color w:val="000000"/>
                <w:sz w:val="22"/>
                <w:szCs w:val="22"/>
              </w:rPr>
              <w:t xml:space="preserve"> lidhje me informalitetin</w:t>
            </w:r>
            <w:r>
              <w:rPr>
                <w:i/>
                <w:color w:val="000000"/>
                <w:sz w:val="22"/>
                <w:szCs w:val="22"/>
              </w:rPr>
              <w:t>.</w:t>
            </w:r>
          </w:p>
        </w:tc>
        <w:tc>
          <w:tcPr>
            <w:tcW w:w="1935"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50% vjetore , 100% pas daljes se metodologjise</w:t>
            </w:r>
          </w:p>
        </w:tc>
        <w:tc>
          <w:tcPr>
            <w:tcW w:w="1693"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 xml:space="preserve">100% </w:t>
            </w:r>
          </w:p>
        </w:tc>
        <w:tc>
          <w:tcPr>
            <w:tcW w:w="1684"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100%</w:t>
            </w:r>
          </w:p>
        </w:tc>
      </w:tr>
      <w:tr w:rsidR="005C3252" w:rsidRPr="00C752DB" w:rsidTr="00526C5A">
        <w:trPr>
          <w:trHeight w:val="417"/>
        </w:trPr>
        <w:tc>
          <w:tcPr>
            <w:tcW w:w="774" w:type="dxa"/>
            <w:shd w:val="clear" w:color="auto" w:fill="auto"/>
            <w:tcMar>
              <w:top w:w="72" w:type="dxa"/>
              <w:left w:w="144" w:type="dxa"/>
              <w:bottom w:w="72" w:type="dxa"/>
              <w:right w:w="144" w:type="dxa"/>
            </w:tcMar>
          </w:tcPr>
          <w:p w:rsidR="005C3252" w:rsidRPr="00C752DB" w:rsidRDefault="005C3252" w:rsidP="00E71350">
            <w:pPr>
              <w:spacing w:line="220" w:lineRule="exact"/>
              <w:rPr>
                <w:b/>
                <w:color w:val="000000"/>
                <w:kern w:val="24"/>
                <w:sz w:val="22"/>
                <w:szCs w:val="22"/>
              </w:rPr>
            </w:pPr>
            <w:r w:rsidRPr="00C752DB">
              <w:rPr>
                <w:b/>
                <w:color w:val="000000"/>
                <w:kern w:val="24"/>
                <w:sz w:val="22"/>
                <w:szCs w:val="22"/>
              </w:rPr>
              <w:t>I. ii.</w:t>
            </w:r>
          </w:p>
        </w:tc>
        <w:tc>
          <w:tcPr>
            <w:tcW w:w="9568" w:type="dxa"/>
            <w:gridSpan w:val="4"/>
            <w:shd w:val="clear" w:color="auto" w:fill="auto"/>
            <w:tcMar>
              <w:top w:w="15" w:type="dxa"/>
              <w:left w:w="108" w:type="dxa"/>
              <w:bottom w:w="0" w:type="dxa"/>
              <w:right w:w="108" w:type="dxa"/>
            </w:tcMar>
          </w:tcPr>
          <w:p w:rsidR="005C3252" w:rsidRPr="00C752DB" w:rsidRDefault="005C3252" w:rsidP="00E71350">
            <w:pPr>
              <w:spacing w:line="220" w:lineRule="exact"/>
              <w:rPr>
                <w:b/>
                <w:i/>
                <w:color w:val="000000"/>
                <w:sz w:val="22"/>
                <w:szCs w:val="22"/>
              </w:rPr>
            </w:pPr>
            <w:r w:rsidRPr="00C752DB">
              <w:rPr>
                <w:b/>
                <w:i/>
                <w:color w:val="000000"/>
                <w:sz w:val="22"/>
                <w:szCs w:val="22"/>
              </w:rPr>
              <w:t xml:space="preserve">Objektivi specifik 2: </w:t>
            </w:r>
            <w:r w:rsidRPr="00C752DB">
              <w:rPr>
                <w:rStyle w:val="Heading3Char"/>
                <w:rFonts w:eastAsia="MS Mincho"/>
                <w:sz w:val="22"/>
                <w:szCs w:val="22"/>
              </w:rPr>
              <w:t xml:space="preserve">Rritja cilësore e përmbushjes vullnetare përmes ngritjes së  vetëdijes, raportimit dhe masave ligjore të kufizimit.  </w:t>
            </w:r>
          </w:p>
        </w:tc>
      </w:tr>
      <w:tr w:rsidR="005C3252" w:rsidRPr="00C752DB" w:rsidTr="00526C5A">
        <w:trPr>
          <w:trHeight w:val="255"/>
        </w:trPr>
        <w:tc>
          <w:tcPr>
            <w:tcW w:w="774" w:type="dxa"/>
            <w:shd w:val="clear" w:color="auto" w:fill="auto"/>
            <w:tcMar>
              <w:top w:w="72" w:type="dxa"/>
              <w:left w:w="144" w:type="dxa"/>
              <w:bottom w:w="72" w:type="dxa"/>
              <w:right w:w="144" w:type="dxa"/>
            </w:tcMar>
          </w:tcPr>
          <w:p w:rsidR="005C3252" w:rsidRPr="00C752DB" w:rsidRDefault="00FA1350" w:rsidP="00E71350">
            <w:pPr>
              <w:spacing w:line="220" w:lineRule="exact"/>
              <w:rPr>
                <w:color w:val="000000"/>
                <w:kern w:val="24"/>
                <w:sz w:val="22"/>
                <w:szCs w:val="22"/>
              </w:rPr>
            </w:pPr>
            <w:r>
              <w:rPr>
                <w:color w:val="000000"/>
                <w:kern w:val="24"/>
                <w:sz w:val="22"/>
                <w:szCs w:val="22"/>
              </w:rPr>
              <w:t>3</w:t>
            </w:r>
            <w:r w:rsidR="005C3252" w:rsidRPr="00C752DB">
              <w:rPr>
                <w:color w:val="000000"/>
                <w:kern w:val="24"/>
                <w:sz w:val="22"/>
                <w:szCs w:val="22"/>
              </w:rPr>
              <w:t>.</w:t>
            </w:r>
          </w:p>
        </w:tc>
        <w:tc>
          <w:tcPr>
            <w:tcW w:w="4256" w:type="dxa"/>
            <w:shd w:val="clear" w:color="auto" w:fill="auto"/>
            <w:tcMar>
              <w:top w:w="15" w:type="dxa"/>
              <w:left w:w="108" w:type="dxa"/>
              <w:bottom w:w="0" w:type="dxa"/>
              <w:right w:w="108" w:type="dxa"/>
            </w:tcMar>
          </w:tcPr>
          <w:p w:rsidR="005C3252" w:rsidRPr="00C752DB" w:rsidRDefault="005C3252" w:rsidP="00E71350">
            <w:pPr>
              <w:spacing w:line="220" w:lineRule="exact"/>
              <w:rPr>
                <w:color w:val="000000"/>
                <w:sz w:val="22"/>
                <w:szCs w:val="22"/>
              </w:rPr>
            </w:pPr>
            <w:r w:rsidRPr="00E7758D">
              <w:rPr>
                <w:i/>
                <w:color w:val="000000"/>
                <w:sz w:val="22"/>
                <w:szCs w:val="22"/>
              </w:rPr>
              <w:t>Përqindja  (%) e efektit real ndaj efektit të përllogaritur për çdo masë dhe në total (TADAT P1-1, P5-15, P6-16 në fushën e tatimeve )</w:t>
            </w:r>
          </w:p>
        </w:tc>
        <w:tc>
          <w:tcPr>
            <w:tcW w:w="1935"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w:t>
            </w:r>
          </w:p>
        </w:tc>
        <w:tc>
          <w:tcPr>
            <w:tcW w:w="1693"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70-80%</w:t>
            </w:r>
          </w:p>
        </w:tc>
        <w:tc>
          <w:tcPr>
            <w:tcW w:w="1684"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90-100%</w:t>
            </w:r>
          </w:p>
        </w:tc>
      </w:tr>
      <w:tr w:rsidR="005C3252" w:rsidRPr="00C752DB" w:rsidTr="00526C5A">
        <w:trPr>
          <w:trHeight w:val="323"/>
        </w:trPr>
        <w:tc>
          <w:tcPr>
            <w:tcW w:w="774" w:type="dxa"/>
            <w:shd w:val="clear" w:color="auto" w:fill="auto"/>
            <w:tcMar>
              <w:top w:w="72" w:type="dxa"/>
              <w:left w:w="144" w:type="dxa"/>
              <w:bottom w:w="72" w:type="dxa"/>
              <w:right w:w="144" w:type="dxa"/>
            </w:tcMar>
          </w:tcPr>
          <w:p w:rsidR="005C3252" w:rsidRPr="00C752DB" w:rsidRDefault="005C3252" w:rsidP="00E71350">
            <w:pPr>
              <w:spacing w:line="220" w:lineRule="exact"/>
              <w:rPr>
                <w:b/>
                <w:color w:val="000000"/>
                <w:kern w:val="24"/>
                <w:sz w:val="22"/>
                <w:szCs w:val="22"/>
              </w:rPr>
            </w:pPr>
            <w:r w:rsidRPr="00C752DB">
              <w:rPr>
                <w:b/>
                <w:color w:val="000000"/>
                <w:kern w:val="24"/>
                <w:sz w:val="22"/>
                <w:szCs w:val="22"/>
              </w:rPr>
              <w:t>I. iii</w:t>
            </w:r>
          </w:p>
        </w:tc>
        <w:tc>
          <w:tcPr>
            <w:tcW w:w="9568" w:type="dxa"/>
            <w:gridSpan w:val="4"/>
            <w:shd w:val="clear" w:color="auto" w:fill="auto"/>
            <w:tcMar>
              <w:top w:w="15" w:type="dxa"/>
              <w:left w:w="108" w:type="dxa"/>
              <w:bottom w:w="0" w:type="dxa"/>
              <w:right w:w="108" w:type="dxa"/>
            </w:tcMar>
          </w:tcPr>
          <w:p w:rsidR="005C3252" w:rsidRPr="00C752DB" w:rsidRDefault="005C3252" w:rsidP="00E71350">
            <w:pPr>
              <w:spacing w:line="220" w:lineRule="exact"/>
              <w:rPr>
                <w:b/>
                <w:i/>
                <w:color w:val="000000"/>
                <w:sz w:val="22"/>
                <w:szCs w:val="22"/>
              </w:rPr>
            </w:pPr>
            <w:r w:rsidRPr="00C752DB">
              <w:rPr>
                <w:b/>
                <w:i/>
                <w:color w:val="000000"/>
                <w:sz w:val="22"/>
                <w:szCs w:val="22"/>
              </w:rPr>
              <w:t xml:space="preserve">Objektivi specifik 3: </w:t>
            </w:r>
            <w:r w:rsidRPr="00C752DB">
              <w:rPr>
                <w:rStyle w:val="Heading3Char"/>
                <w:rFonts w:eastAsia="MS Mincho"/>
                <w:sz w:val="22"/>
                <w:szCs w:val="22"/>
              </w:rPr>
              <w:t>Përmirësimi cilësor i kapaciteteve institucionale dhe bashkërendimit për zbatim më të mirë të politikave të miratuara.</w:t>
            </w:r>
          </w:p>
        </w:tc>
      </w:tr>
      <w:tr w:rsidR="005C3252" w:rsidRPr="00C752DB" w:rsidTr="00526C5A">
        <w:trPr>
          <w:trHeight w:val="161"/>
        </w:trPr>
        <w:tc>
          <w:tcPr>
            <w:tcW w:w="774" w:type="dxa"/>
            <w:shd w:val="clear" w:color="auto" w:fill="auto"/>
            <w:tcMar>
              <w:top w:w="72" w:type="dxa"/>
              <w:left w:w="144" w:type="dxa"/>
              <w:bottom w:w="72" w:type="dxa"/>
              <w:right w:w="144" w:type="dxa"/>
            </w:tcMar>
          </w:tcPr>
          <w:p w:rsidR="005C3252" w:rsidRPr="00C752DB" w:rsidRDefault="00FA1350" w:rsidP="00E71350">
            <w:pPr>
              <w:spacing w:line="220" w:lineRule="exact"/>
              <w:rPr>
                <w:color w:val="000000"/>
                <w:kern w:val="24"/>
                <w:sz w:val="22"/>
                <w:szCs w:val="22"/>
              </w:rPr>
            </w:pPr>
            <w:r>
              <w:rPr>
                <w:color w:val="000000"/>
                <w:kern w:val="24"/>
                <w:sz w:val="22"/>
                <w:szCs w:val="22"/>
              </w:rPr>
              <w:t>4</w:t>
            </w:r>
            <w:r w:rsidR="005C3252" w:rsidRPr="00C752DB">
              <w:rPr>
                <w:color w:val="000000"/>
                <w:kern w:val="24"/>
                <w:sz w:val="22"/>
                <w:szCs w:val="22"/>
              </w:rPr>
              <w:t>.</w:t>
            </w:r>
          </w:p>
        </w:tc>
        <w:tc>
          <w:tcPr>
            <w:tcW w:w="4256" w:type="dxa"/>
            <w:shd w:val="clear" w:color="auto" w:fill="auto"/>
            <w:tcMar>
              <w:top w:w="15" w:type="dxa"/>
              <w:left w:w="108" w:type="dxa"/>
              <w:bottom w:w="0" w:type="dxa"/>
              <w:right w:w="108" w:type="dxa"/>
            </w:tcMar>
          </w:tcPr>
          <w:p w:rsidR="005C3252" w:rsidRPr="00C752DB" w:rsidRDefault="005C3252" w:rsidP="00E71350">
            <w:pPr>
              <w:spacing w:line="220" w:lineRule="exact"/>
              <w:rPr>
                <w:i/>
                <w:color w:val="000000"/>
                <w:sz w:val="22"/>
                <w:szCs w:val="22"/>
              </w:rPr>
            </w:pPr>
            <w:r w:rsidRPr="00C752DB">
              <w:rPr>
                <w:i/>
                <w:color w:val="000000"/>
                <w:sz w:val="22"/>
                <w:szCs w:val="22"/>
              </w:rPr>
              <w:t>% mesatare çështjeve të mbyllura ndaj totali në vit për shmangiet tatimore ose veprimet jolegale.</w:t>
            </w:r>
          </w:p>
        </w:tc>
        <w:tc>
          <w:tcPr>
            <w:tcW w:w="1935"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50%</w:t>
            </w:r>
          </w:p>
        </w:tc>
        <w:tc>
          <w:tcPr>
            <w:tcW w:w="1693"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70%</w:t>
            </w:r>
          </w:p>
        </w:tc>
        <w:tc>
          <w:tcPr>
            <w:tcW w:w="1684"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70%</w:t>
            </w:r>
          </w:p>
        </w:tc>
      </w:tr>
      <w:tr w:rsidR="005C3252" w:rsidRPr="00C752DB" w:rsidTr="00526C5A">
        <w:trPr>
          <w:trHeight w:val="161"/>
        </w:trPr>
        <w:tc>
          <w:tcPr>
            <w:tcW w:w="774" w:type="dxa"/>
            <w:shd w:val="clear" w:color="auto" w:fill="auto"/>
            <w:tcMar>
              <w:top w:w="72" w:type="dxa"/>
              <w:left w:w="144" w:type="dxa"/>
              <w:bottom w:w="72" w:type="dxa"/>
              <w:right w:w="144" w:type="dxa"/>
            </w:tcMar>
          </w:tcPr>
          <w:p w:rsidR="005C3252" w:rsidRPr="00C752DB" w:rsidRDefault="00A91704" w:rsidP="00E71350">
            <w:pPr>
              <w:spacing w:line="220" w:lineRule="exact"/>
              <w:rPr>
                <w:color w:val="000000"/>
                <w:kern w:val="24"/>
                <w:sz w:val="22"/>
                <w:szCs w:val="22"/>
              </w:rPr>
            </w:pPr>
            <w:r>
              <w:rPr>
                <w:color w:val="000000"/>
                <w:kern w:val="24"/>
                <w:sz w:val="22"/>
                <w:szCs w:val="22"/>
              </w:rPr>
              <w:t>5</w:t>
            </w:r>
            <w:r w:rsidR="005C3252" w:rsidRPr="00C752DB">
              <w:rPr>
                <w:color w:val="000000"/>
                <w:kern w:val="24"/>
                <w:sz w:val="22"/>
                <w:szCs w:val="22"/>
              </w:rPr>
              <w:t>.</w:t>
            </w:r>
          </w:p>
        </w:tc>
        <w:tc>
          <w:tcPr>
            <w:tcW w:w="4256" w:type="dxa"/>
            <w:shd w:val="clear" w:color="auto" w:fill="auto"/>
            <w:tcMar>
              <w:top w:w="15" w:type="dxa"/>
              <w:left w:w="108" w:type="dxa"/>
              <w:bottom w:w="0" w:type="dxa"/>
              <w:right w:w="108" w:type="dxa"/>
            </w:tcMar>
          </w:tcPr>
          <w:p w:rsidR="005C3252" w:rsidRPr="00C752DB" w:rsidRDefault="005C3252" w:rsidP="0013223B">
            <w:pPr>
              <w:spacing w:line="220" w:lineRule="exact"/>
              <w:rPr>
                <w:i/>
                <w:color w:val="000000"/>
                <w:sz w:val="22"/>
                <w:szCs w:val="22"/>
              </w:rPr>
            </w:pPr>
            <w:r w:rsidRPr="00C752DB">
              <w:rPr>
                <w:i/>
                <w:color w:val="000000"/>
                <w:sz w:val="22"/>
                <w:szCs w:val="22"/>
              </w:rPr>
              <w:t xml:space="preserve">%  e zyrtarëve publikë që janë </w:t>
            </w:r>
            <w:r w:rsidR="0013223B" w:rsidRPr="00C752DB">
              <w:rPr>
                <w:i/>
                <w:color w:val="000000"/>
                <w:sz w:val="22"/>
                <w:szCs w:val="22"/>
              </w:rPr>
              <w:t>trajnuar</w:t>
            </w:r>
            <w:r w:rsidRPr="00C752DB">
              <w:rPr>
                <w:i/>
                <w:color w:val="000000"/>
                <w:sz w:val="22"/>
                <w:szCs w:val="22"/>
              </w:rPr>
              <w:t xml:space="preserve">  mbi (5 ) ditë ne vit ndaj totalit në aspekte të ndryshme të ekonomisë </w:t>
            </w:r>
            <w:r w:rsidR="0013223B">
              <w:rPr>
                <w:i/>
                <w:color w:val="000000"/>
                <w:sz w:val="22"/>
                <w:szCs w:val="22"/>
              </w:rPr>
              <w:t>jo</w:t>
            </w:r>
            <w:r w:rsidRPr="00C752DB">
              <w:rPr>
                <w:i/>
                <w:color w:val="000000"/>
                <w:sz w:val="22"/>
                <w:szCs w:val="22"/>
              </w:rPr>
              <w:t>formale: koncepte, metodologji dhe analiza.</w:t>
            </w:r>
          </w:p>
        </w:tc>
        <w:tc>
          <w:tcPr>
            <w:tcW w:w="1935"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sz w:val="22"/>
                <w:szCs w:val="22"/>
              </w:rPr>
            </w:pPr>
            <w:r w:rsidRPr="00C752DB">
              <w:rPr>
                <w:sz w:val="22"/>
                <w:szCs w:val="22"/>
              </w:rPr>
              <w:t>Mesatarja e Institucioneve politikberese 50%</w:t>
            </w:r>
          </w:p>
        </w:tc>
        <w:tc>
          <w:tcPr>
            <w:tcW w:w="1693"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sz w:val="22"/>
                <w:szCs w:val="22"/>
              </w:rPr>
            </w:pPr>
            <w:r w:rsidRPr="00C752DB">
              <w:rPr>
                <w:sz w:val="22"/>
                <w:szCs w:val="22"/>
              </w:rPr>
              <w:t>Mesatarja e Institucioneve politikberese 70%</w:t>
            </w:r>
          </w:p>
        </w:tc>
        <w:tc>
          <w:tcPr>
            <w:tcW w:w="1684"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sz w:val="22"/>
                <w:szCs w:val="22"/>
              </w:rPr>
            </w:pPr>
            <w:r w:rsidRPr="00C752DB">
              <w:rPr>
                <w:sz w:val="22"/>
                <w:szCs w:val="22"/>
              </w:rPr>
              <w:t>Mesatarja e Institucioneve politikberese 90-100%</w:t>
            </w:r>
          </w:p>
        </w:tc>
      </w:tr>
      <w:tr w:rsidR="005C3252" w:rsidRPr="00C752DB" w:rsidTr="00526C5A">
        <w:trPr>
          <w:trHeight w:val="161"/>
        </w:trPr>
        <w:tc>
          <w:tcPr>
            <w:tcW w:w="774" w:type="dxa"/>
            <w:shd w:val="clear" w:color="auto" w:fill="auto"/>
            <w:tcMar>
              <w:top w:w="72" w:type="dxa"/>
              <w:left w:w="144" w:type="dxa"/>
              <w:bottom w:w="72" w:type="dxa"/>
              <w:right w:w="144" w:type="dxa"/>
            </w:tcMar>
          </w:tcPr>
          <w:p w:rsidR="005C3252" w:rsidRPr="00C752DB" w:rsidRDefault="005C3252" w:rsidP="00E71350">
            <w:pPr>
              <w:spacing w:line="220" w:lineRule="exact"/>
              <w:rPr>
                <w:color w:val="000000"/>
                <w:kern w:val="24"/>
                <w:sz w:val="22"/>
                <w:szCs w:val="22"/>
              </w:rPr>
            </w:pPr>
            <w:r w:rsidRPr="0056011C">
              <w:rPr>
                <w:b/>
                <w:color w:val="000000"/>
                <w:kern w:val="24"/>
                <w:sz w:val="22"/>
                <w:szCs w:val="22"/>
              </w:rPr>
              <w:t>I.</w:t>
            </w:r>
            <w:r w:rsidRPr="00E87089">
              <w:rPr>
                <w:color w:val="000000"/>
                <w:kern w:val="24"/>
                <w:sz w:val="22"/>
                <w:szCs w:val="22"/>
              </w:rPr>
              <w:t xml:space="preserve"> </w:t>
            </w:r>
            <w:r w:rsidRPr="00C752DB">
              <w:rPr>
                <w:b/>
                <w:color w:val="000000"/>
                <w:kern w:val="24"/>
                <w:sz w:val="22"/>
                <w:szCs w:val="22"/>
              </w:rPr>
              <w:t>i</w:t>
            </w:r>
            <w:r>
              <w:rPr>
                <w:b/>
                <w:color w:val="000000"/>
                <w:kern w:val="24"/>
                <w:sz w:val="22"/>
                <w:szCs w:val="22"/>
              </w:rPr>
              <w:t>v</w:t>
            </w:r>
          </w:p>
        </w:tc>
        <w:tc>
          <w:tcPr>
            <w:tcW w:w="9568" w:type="dxa"/>
            <w:gridSpan w:val="4"/>
            <w:shd w:val="clear" w:color="auto" w:fill="auto"/>
            <w:tcMar>
              <w:top w:w="15" w:type="dxa"/>
              <w:left w:w="108" w:type="dxa"/>
              <w:bottom w:w="0" w:type="dxa"/>
              <w:right w:w="108" w:type="dxa"/>
            </w:tcMar>
          </w:tcPr>
          <w:p w:rsidR="005C3252" w:rsidRPr="00C752DB" w:rsidRDefault="005C3252" w:rsidP="00E71350">
            <w:pPr>
              <w:spacing w:line="220" w:lineRule="exact"/>
              <w:jc w:val="left"/>
              <w:rPr>
                <w:sz w:val="22"/>
                <w:szCs w:val="22"/>
              </w:rPr>
            </w:pPr>
            <w:r w:rsidRPr="00C752DB">
              <w:rPr>
                <w:b/>
                <w:i/>
                <w:color w:val="000000"/>
                <w:sz w:val="22"/>
                <w:szCs w:val="22"/>
              </w:rPr>
              <w:t xml:space="preserve">Objektivi specifik </w:t>
            </w:r>
            <w:r>
              <w:rPr>
                <w:b/>
                <w:i/>
                <w:color w:val="000000"/>
                <w:sz w:val="22"/>
                <w:szCs w:val="22"/>
              </w:rPr>
              <w:t>4</w:t>
            </w:r>
            <w:r w:rsidRPr="00C752DB">
              <w:rPr>
                <w:b/>
                <w:i/>
                <w:color w:val="000000"/>
                <w:sz w:val="22"/>
                <w:szCs w:val="22"/>
              </w:rPr>
              <w:t xml:space="preserve">: </w:t>
            </w:r>
            <w:r w:rsidRPr="00E87089">
              <w:rPr>
                <w:rStyle w:val="Heading3Char"/>
                <w:rFonts w:eastAsia="MS Mincho"/>
                <w:sz w:val="22"/>
                <w:szCs w:val="22"/>
              </w:rPr>
              <w:t>Zvogëlimi i punësimit joformal në Kosovë.</w:t>
            </w:r>
          </w:p>
        </w:tc>
      </w:tr>
      <w:tr w:rsidR="005C3252" w:rsidRPr="00C752DB" w:rsidTr="00526C5A">
        <w:trPr>
          <w:trHeight w:val="161"/>
        </w:trPr>
        <w:tc>
          <w:tcPr>
            <w:tcW w:w="774" w:type="dxa"/>
            <w:shd w:val="clear" w:color="auto" w:fill="auto"/>
            <w:tcMar>
              <w:top w:w="72" w:type="dxa"/>
              <w:left w:w="144" w:type="dxa"/>
              <w:bottom w:w="72" w:type="dxa"/>
              <w:right w:w="144" w:type="dxa"/>
            </w:tcMar>
          </w:tcPr>
          <w:p w:rsidR="005C3252" w:rsidRPr="00C752DB" w:rsidRDefault="00A91704" w:rsidP="00E71350">
            <w:pPr>
              <w:spacing w:line="220" w:lineRule="exact"/>
              <w:rPr>
                <w:color w:val="000000"/>
                <w:kern w:val="24"/>
                <w:sz w:val="22"/>
                <w:szCs w:val="22"/>
              </w:rPr>
            </w:pPr>
            <w:r>
              <w:rPr>
                <w:color w:val="000000"/>
                <w:kern w:val="24"/>
                <w:sz w:val="22"/>
                <w:szCs w:val="22"/>
              </w:rPr>
              <w:t>6</w:t>
            </w:r>
            <w:r w:rsidR="00FA1350">
              <w:rPr>
                <w:color w:val="000000"/>
                <w:kern w:val="24"/>
                <w:sz w:val="22"/>
                <w:szCs w:val="22"/>
              </w:rPr>
              <w:t>.</w:t>
            </w:r>
          </w:p>
        </w:tc>
        <w:tc>
          <w:tcPr>
            <w:tcW w:w="4256" w:type="dxa"/>
            <w:shd w:val="clear" w:color="auto" w:fill="auto"/>
            <w:tcMar>
              <w:top w:w="15" w:type="dxa"/>
              <w:left w:w="108" w:type="dxa"/>
              <w:bottom w:w="0" w:type="dxa"/>
              <w:right w:w="108" w:type="dxa"/>
            </w:tcMar>
          </w:tcPr>
          <w:p w:rsidR="005C3252" w:rsidRPr="00C752DB" w:rsidRDefault="00530CAD" w:rsidP="00E71350">
            <w:pPr>
              <w:spacing w:line="220" w:lineRule="exact"/>
              <w:rPr>
                <w:i/>
                <w:color w:val="000000"/>
                <w:sz w:val="22"/>
                <w:szCs w:val="22"/>
              </w:rPr>
            </w:pPr>
            <w:r w:rsidRPr="00530CAD">
              <w:rPr>
                <w:i/>
                <w:color w:val="000000"/>
                <w:sz w:val="22"/>
                <w:szCs w:val="22"/>
              </w:rPr>
              <w:t>Shkalla e punësimit joformal</w:t>
            </w:r>
          </w:p>
        </w:tc>
        <w:tc>
          <w:tcPr>
            <w:tcW w:w="1935"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sz w:val="22"/>
                <w:szCs w:val="22"/>
              </w:rPr>
            </w:pPr>
            <w:r>
              <w:rPr>
                <w:sz w:val="22"/>
                <w:szCs w:val="22"/>
              </w:rPr>
              <w:t>14%</w:t>
            </w:r>
          </w:p>
        </w:tc>
        <w:tc>
          <w:tcPr>
            <w:tcW w:w="1693"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sz w:val="22"/>
                <w:szCs w:val="22"/>
              </w:rPr>
            </w:pPr>
            <w:r>
              <w:rPr>
                <w:sz w:val="22"/>
                <w:szCs w:val="22"/>
              </w:rPr>
              <w:t>12%</w:t>
            </w:r>
          </w:p>
        </w:tc>
        <w:tc>
          <w:tcPr>
            <w:tcW w:w="1684"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sz w:val="22"/>
                <w:szCs w:val="22"/>
              </w:rPr>
            </w:pPr>
            <w:r>
              <w:rPr>
                <w:sz w:val="22"/>
                <w:szCs w:val="22"/>
              </w:rPr>
              <w:t>10%</w:t>
            </w:r>
          </w:p>
        </w:tc>
      </w:tr>
      <w:tr w:rsidR="005C3252" w:rsidRPr="00C752DB" w:rsidTr="00526C5A">
        <w:trPr>
          <w:trHeight w:val="413"/>
        </w:trPr>
        <w:tc>
          <w:tcPr>
            <w:tcW w:w="774" w:type="dxa"/>
            <w:shd w:val="clear" w:color="auto" w:fill="DEEAF6"/>
            <w:tcMar>
              <w:top w:w="72" w:type="dxa"/>
              <w:left w:w="144" w:type="dxa"/>
              <w:bottom w:w="72" w:type="dxa"/>
              <w:right w:w="144" w:type="dxa"/>
            </w:tcMar>
          </w:tcPr>
          <w:p w:rsidR="005C3252" w:rsidRPr="00C752DB" w:rsidRDefault="005C3252" w:rsidP="00E71350">
            <w:pPr>
              <w:spacing w:line="220" w:lineRule="exact"/>
              <w:rPr>
                <w:b/>
                <w:color w:val="000000"/>
                <w:kern w:val="24"/>
                <w:sz w:val="22"/>
                <w:szCs w:val="22"/>
              </w:rPr>
            </w:pPr>
            <w:r w:rsidRPr="00C752DB">
              <w:rPr>
                <w:b/>
                <w:color w:val="000000"/>
                <w:kern w:val="24"/>
                <w:sz w:val="22"/>
                <w:szCs w:val="22"/>
              </w:rPr>
              <w:t>II.</w:t>
            </w:r>
          </w:p>
        </w:tc>
        <w:tc>
          <w:tcPr>
            <w:tcW w:w="9568" w:type="dxa"/>
            <w:gridSpan w:val="4"/>
            <w:shd w:val="clear" w:color="auto" w:fill="DEEAF6"/>
            <w:tcMar>
              <w:top w:w="15" w:type="dxa"/>
              <w:left w:w="108" w:type="dxa"/>
              <w:bottom w:w="0" w:type="dxa"/>
              <w:right w:w="108" w:type="dxa"/>
            </w:tcMar>
          </w:tcPr>
          <w:p w:rsidR="005C3252" w:rsidRPr="00C752DB" w:rsidRDefault="005C3252" w:rsidP="00E71350">
            <w:pPr>
              <w:spacing w:line="220" w:lineRule="exact"/>
              <w:rPr>
                <w:b/>
                <w:color w:val="000000"/>
                <w:sz w:val="22"/>
                <w:szCs w:val="22"/>
              </w:rPr>
            </w:pPr>
            <w:r w:rsidRPr="00C752DB">
              <w:rPr>
                <w:b/>
                <w:color w:val="000000"/>
                <w:sz w:val="22"/>
                <w:szCs w:val="22"/>
              </w:rPr>
              <w:t>Objektivi strategjik 2:</w:t>
            </w:r>
            <w:r w:rsidRPr="00C752DB">
              <w:rPr>
                <w:color w:val="000000"/>
                <w:sz w:val="22"/>
                <w:szCs w:val="22"/>
              </w:rPr>
              <w:t xml:space="preserve"> </w:t>
            </w:r>
            <w:r w:rsidRPr="0056011C">
              <w:rPr>
                <w:b/>
                <w:color w:val="000000"/>
                <w:sz w:val="22"/>
                <w:szCs w:val="22"/>
              </w:rPr>
              <w:t>Rritja e burimeve financiare për shërbimet publike si rezultat i të hyrave shtesë  tatimore dhe nga konfiskimi i pasurisë së paligjshme.</w:t>
            </w:r>
          </w:p>
        </w:tc>
      </w:tr>
      <w:tr w:rsidR="005C3252" w:rsidRPr="00C752DB" w:rsidTr="00526C5A">
        <w:trPr>
          <w:trHeight w:val="431"/>
        </w:trPr>
        <w:tc>
          <w:tcPr>
            <w:tcW w:w="774" w:type="dxa"/>
            <w:shd w:val="clear" w:color="auto" w:fill="auto"/>
            <w:tcMar>
              <w:top w:w="72" w:type="dxa"/>
              <w:left w:w="144" w:type="dxa"/>
              <w:bottom w:w="72" w:type="dxa"/>
              <w:right w:w="144" w:type="dxa"/>
            </w:tcMar>
          </w:tcPr>
          <w:p w:rsidR="005C3252" w:rsidRPr="00C752DB" w:rsidRDefault="00A91704" w:rsidP="00E71350">
            <w:pPr>
              <w:spacing w:line="220" w:lineRule="exact"/>
              <w:rPr>
                <w:color w:val="000000"/>
                <w:sz w:val="22"/>
                <w:szCs w:val="22"/>
              </w:rPr>
            </w:pPr>
            <w:r>
              <w:rPr>
                <w:color w:val="000000"/>
                <w:kern w:val="24"/>
                <w:sz w:val="22"/>
                <w:szCs w:val="22"/>
              </w:rPr>
              <w:t>7</w:t>
            </w:r>
            <w:r w:rsidR="00FA1350">
              <w:rPr>
                <w:color w:val="000000"/>
                <w:kern w:val="24"/>
                <w:sz w:val="22"/>
                <w:szCs w:val="22"/>
              </w:rPr>
              <w:t>.</w:t>
            </w:r>
          </w:p>
        </w:tc>
        <w:tc>
          <w:tcPr>
            <w:tcW w:w="4256" w:type="dxa"/>
            <w:shd w:val="clear" w:color="auto" w:fill="auto"/>
            <w:tcMar>
              <w:top w:w="15" w:type="dxa"/>
              <w:left w:w="108" w:type="dxa"/>
              <w:bottom w:w="0" w:type="dxa"/>
              <w:right w:w="108" w:type="dxa"/>
            </w:tcMar>
          </w:tcPr>
          <w:p w:rsidR="005C3252" w:rsidRPr="00C752DB" w:rsidRDefault="005C3252" w:rsidP="00E71350">
            <w:pPr>
              <w:spacing w:line="220" w:lineRule="exact"/>
              <w:rPr>
                <w:i/>
                <w:color w:val="000000"/>
                <w:sz w:val="22"/>
                <w:szCs w:val="22"/>
              </w:rPr>
            </w:pPr>
            <w:r w:rsidRPr="00C752DB">
              <w:rPr>
                <w:i/>
                <w:color w:val="000000"/>
                <w:sz w:val="22"/>
                <w:szCs w:val="22"/>
              </w:rPr>
              <w:t xml:space="preserve"> % e  të hyrave tatimore nga ngushtimi i hendekut tatimor.</w:t>
            </w:r>
          </w:p>
        </w:tc>
        <w:tc>
          <w:tcPr>
            <w:tcW w:w="1935"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 xml:space="preserve">Nese masat implementohen qe ne vitin 2019 50% ose 28 mil euro  qe i korrespondon. Ne </w:t>
            </w:r>
            <w:r w:rsidR="00942C55" w:rsidRPr="00C752DB">
              <w:rPr>
                <w:sz w:val="22"/>
                <w:szCs w:val="22"/>
              </w:rPr>
              <w:t>përqindje</w:t>
            </w:r>
            <w:r w:rsidRPr="00C752DB">
              <w:rPr>
                <w:sz w:val="22"/>
                <w:szCs w:val="22"/>
              </w:rPr>
              <w:t xml:space="preserve"> te GDP  Midis 0.02-1% </w:t>
            </w:r>
          </w:p>
        </w:tc>
        <w:tc>
          <w:tcPr>
            <w:tcW w:w="1693"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14 mil euro (% Kumulative 75%)</w:t>
            </w:r>
          </w:p>
        </w:tc>
        <w:tc>
          <w:tcPr>
            <w:tcW w:w="1684"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14 mil euro (100% kumulative)</w:t>
            </w:r>
          </w:p>
        </w:tc>
      </w:tr>
      <w:tr w:rsidR="005C3252" w:rsidRPr="00C752DB" w:rsidTr="00526C5A">
        <w:trPr>
          <w:trHeight w:val="275"/>
        </w:trPr>
        <w:tc>
          <w:tcPr>
            <w:tcW w:w="774" w:type="dxa"/>
            <w:shd w:val="clear" w:color="auto" w:fill="auto"/>
            <w:tcMar>
              <w:top w:w="72" w:type="dxa"/>
              <w:left w:w="144" w:type="dxa"/>
              <w:bottom w:w="72" w:type="dxa"/>
              <w:right w:w="144" w:type="dxa"/>
            </w:tcMar>
          </w:tcPr>
          <w:p w:rsidR="005C3252" w:rsidRPr="00C752DB" w:rsidRDefault="00A91704" w:rsidP="00E71350">
            <w:pPr>
              <w:spacing w:line="220" w:lineRule="exact"/>
              <w:rPr>
                <w:color w:val="000000"/>
                <w:sz w:val="22"/>
                <w:szCs w:val="22"/>
              </w:rPr>
            </w:pPr>
            <w:r>
              <w:rPr>
                <w:color w:val="000000"/>
                <w:sz w:val="22"/>
                <w:szCs w:val="22"/>
              </w:rPr>
              <w:t>8</w:t>
            </w:r>
            <w:r w:rsidR="00FA1350">
              <w:rPr>
                <w:color w:val="000000"/>
                <w:sz w:val="22"/>
                <w:szCs w:val="22"/>
              </w:rPr>
              <w:t>.</w:t>
            </w:r>
          </w:p>
        </w:tc>
        <w:tc>
          <w:tcPr>
            <w:tcW w:w="4256" w:type="dxa"/>
            <w:shd w:val="clear" w:color="auto" w:fill="auto"/>
            <w:tcMar>
              <w:top w:w="15" w:type="dxa"/>
              <w:left w:w="108" w:type="dxa"/>
              <w:bottom w:w="0" w:type="dxa"/>
              <w:right w:w="108" w:type="dxa"/>
            </w:tcMar>
          </w:tcPr>
          <w:p w:rsidR="005C3252" w:rsidRPr="00C752DB" w:rsidRDefault="005C3252" w:rsidP="00E71350">
            <w:pPr>
              <w:spacing w:line="220" w:lineRule="exact"/>
              <w:rPr>
                <w:i/>
                <w:color w:val="000000"/>
                <w:sz w:val="22"/>
                <w:szCs w:val="22"/>
              </w:rPr>
            </w:pPr>
            <w:r w:rsidRPr="00C752DB">
              <w:rPr>
                <w:i/>
                <w:color w:val="000000"/>
                <w:sz w:val="22"/>
                <w:szCs w:val="22"/>
              </w:rPr>
              <w:t>Konfiskimet finale të pasurive të jashtëligjshme si % e pasurive të konfiskuara.</w:t>
            </w:r>
          </w:p>
        </w:tc>
        <w:tc>
          <w:tcPr>
            <w:tcW w:w="1935"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 xml:space="preserve">Me e madhe se 50% e </w:t>
            </w:r>
            <w:r w:rsidR="00942C55" w:rsidRPr="00C752DB">
              <w:rPr>
                <w:sz w:val="22"/>
                <w:szCs w:val="22"/>
              </w:rPr>
              <w:t>vlerës</w:t>
            </w:r>
            <w:r w:rsidRPr="00C752DB">
              <w:rPr>
                <w:sz w:val="22"/>
                <w:szCs w:val="22"/>
              </w:rPr>
              <w:t xml:space="preserve"> se </w:t>
            </w:r>
            <w:r w:rsidR="00942C55" w:rsidRPr="00C752DB">
              <w:rPr>
                <w:sz w:val="22"/>
                <w:szCs w:val="22"/>
              </w:rPr>
              <w:t>Sekuestruar</w:t>
            </w:r>
            <w:r w:rsidRPr="00C752DB">
              <w:rPr>
                <w:sz w:val="22"/>
                <w:szCs w:val="22"/>
              </w:rPr>
              <w:t xml:space="preserve"> ne vitin 2019, 2020 dhe ne vlere jo me pak se 500000 euro</w:t>
            </w:r>
          </w:p>
        </w:tc>
        <w:tc>
          <w:tcPr>
            <w:tcW w:w="1693"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 xml:space="preserve">Ne vlere jo me pak se 1 mil euro dhe 70% e </w:t>
            </w:r>
            <w:r w:rsidR="00942C55" w:rsidRPr="00C752DB">
              <w:rPr>
                <w:sz w:val="22"/>
                <w:szCs w:val="22"/>
              </w:rPr>
              <w:t>vlerës</w:t>
            </w:r>
            <w:r w:rsidRPr="00C752DB">
              <w:rPr>
                <w:sz w:val="22"/>
                <w:szCs w:val="22"/>
              </w:rPr>
              <w:t xml:space="preserve"> se </w:t>
            </w:r>
            <w:r w:rsidR="00942C55" w:rsidRPr="00C752DB">
              <w:rPr>
                <w:sz w:val="22"/>
                <w:szCs w:val="22"/>
              </w:rPr>
              <w:t>Sekuestruar</w:t>
            </w:r>
          </w:p>
        </w:tc>
        <w:tc>
          <w:tcPr>
            <w:tcW w:w="1684"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 xml:space="preserve">Ne vlere jo me pak se 1 mil euro dhe 70% e </w:t>
            </w:r>
            <w:r w:rsidR="00942C55" w:rsidRPr="00C752DB">
              <w:rPr>
                <w:sz w:val="22"/>
                <w:szCs w:val="22"/>
              </w:rPr>
              <w:t>vlerës</w:t>
            </w:r>
            <w:r w:rsidRPr="00C752DB">
              <w:rPr>
                <w:sz w:val="22"/>
                <w:szCs w:val="22"/>
              </w:rPr>
              <w:t xml:space="preserve"> se </w:t>
            </w:r>
            <w:r w:rsidR="00942C55" w:rsidRPr="00C752DB">
              <w:rPr>
                <w:sz w:val="22"/>
                <w:szCs w:val="22"/>
              </w:rPr>
              <w:t>Sekuestruar</w:t>
            </w:r>
          </w:p>
        </w:tc>
      </w:tr>
      <w:tr w:rsidR="005C3252" w:rsidRPr="00C752DB" w:rsidTr="00526C5A">
        <w:trPr>
          <w:trHeight w:val="371"/>
        </w:trPr>
        <w:tc>
          <w:tcPr>
            <w:tcW w:w="774" w:type="dxa"/>
            <w:shd w:val="clear" w:color="auto" w:fill="auto"/>
            <w:tcMar>
              <w:top w:w="72" w:type="dxa"/>
              <w:left w:w="144" w:type="dxa"/>
              <w:bottom w:w="72" w:type="dxa"/>
              <w:right w:w="144" w:type="dxa"/>
            </w:tcMar>
          </w:tcPr>
          <w:p w:rsidR="005C3252" w:rsidRPr="00C752DB" w:rsidRDefault="005C3252" w:rsidP="00E71350">
            <w:pPr>
              <w:spacing w:line="220" w:lineRule="exact"/>
              <w:rPr>
                <w:b/>
                <w:color w:val="000000"/>
                <w:sz w:val="22"/>
                <w:szCs w:val="22"/>
              </w:rPr>
            </w:pPr>
            <w:r w:rsidRPr="00C752DB">
              <w:rPr>
                <w:b/>
                <w:color w:val="000000"/>
                <w:sz w:val="22"/>
                <w:szCs w:val="22"/>
              </w:rPr>
              <w:t>II. i.</w:t>
            </w:r>
          </w:p>
        </w:tc>
        <w:tc>
          <w:tcPr>
            <w:tcW w:w="9568" w:type="dxa"/>
            <w:gridSpan w:val="4"/>
            <w:shd w:val="clear" w:color="auto" w:fill="auto"/>
            <w:tcMar>
              <w:top w:w="15" w:type="dxa"/>
              <w:left w:w="108" w:type="dxa"/>
              <w:bottom w:w="0" w:type="dxa"/>
              <w:right w:w="108" w:type="dxa"/>
            </w:tcMar>
          </w:tcPr>
          <w:p w:rsidR="005C3252" w:rsidRPr="00C752DB" w:rsidRDefault="005C3252" w:rsidP="00E71350">
            <w:pPr>
              <w:spacing w:line="220" w:lineRule="exact"/>
              <w:jc w:val="left"/>
              <w:rPr>
                <w:color w:val="000000"/>
                <w:sz w:val="22"/>
                <w:szCs w:val="22"/>
              </w:rPr>
            </w:pPr>
            <w:r w:rsidRPr="00C752DB">
              <w:rPr>
                <w:b/>
                <w:i/>
                <w:color w:val="000000"/>
                <w:sz w:val="22"/>
                <w:szCs w:val="22"/>
              </w:rPr>
              <w:t xml:space="preserve">Objektivi specifik 1: </w:t>
            </w:r>
            <w:r w:rsidRPr="00C752DB">
              <w:rPr>
                <w:rStyle w:val="Heading3Char"/>
                <w:rFonts w:eastAsia="MS Mincho"/>
                <w:sz w:val="22"/>
                <w:szCs w:val="22"/>
              </w:rPr>
              <w:t>Përmirësimi sasior i të dhënave për të mundësuar zhvillimin e politikave që në mënyrë të efektshme kontribuojnë në uljen e ekonomisë joformale.</w:t>
            </w:r>
          </w:p>
        </w:tc>
      </w:tr>
      <w:tr w:rsidR="005C3252" w:rsidRPr="00C752DB" w:rsidTr="00526C5A">
        <w:trPr>
          <w:trHeight w:val="131"/>
        </w:trPr>
        <w:tc>
          <w:tcPr>
            <w:tcW w:w="774" w:type="dxa"/>
            <w:shd w:val="clear" w:color="auto" w:fill="auto"/>
            <w:tcMar>
              <w:top w:w="72" w:type="dxa"/>
              <w:left w:w="144" w:type="dxa"/>
              <w:bottom w:w="72" w:type="dxa"/>
              <w:right w:w="144" w:type="dxa"/>
            </w:tcMar>
          </w:tcPr>
          <w:p w:rsidR="005C3252" w:rsidRPr="00C752DB" w:rsidRDefault="00A91704" w:rsidP="00E71350">
            <w:pPr>
              <w:spacing w:line="220" w:lineRule="exact"/>
              <w:rPr>
                <w:color w:val="000000"/>
                <w:kern w:val="24"/>
                <w:sz w:val="22"/>
                <w:szCs w:val="22"/>
              </w:rPr>
            </w:pPr>
            <w:r>
              <w:rPr>
                <w:color w:val="000000"/>
                <w:kern w:val="24"/>
                <w:sz w:val="22"/>
                <w:szCs w:val="22"/>
              </w:rPr>
              <w:t>9</w:t>
            </w:r>
            <w:r w:rsidR="00FA1350">
              <w:rPr>
                <w:color w:val="000000"/>
                <w:kern w:val="24"/>
                <w:sz w:val="22"/>
                <w:szCs w:val="22"/>
              </w:rPr>
              <w:t>.</w:t>
            </w:r>
          </w:p>
        </w:tc>
        <w:tc>
          <w:tcPr>
            <w:tcW w:w="4256" w:type="dxa"/>
            <w:shd w:val="clear" w:color="auto" w:fill="auto"/>
            <w:tcMar>
              <w:top w:w="15" w:type="dxa"/>
              <w:left w:w="108" w:type="dxa"/>
              <w:bottom w:w="0" w:type="dxa"/>
              <w:right w:w="108" w:type="dxa"/>
            </w:tcMar>
          </w:tcPr>
          <w:p w:rsidR="005C3252" w:rsidRPr="00C752DB" w:rsidRDefault="005C3252" w:rsidP="00E71350">
            <w:pPr>
              <w:spacing w:line="220" w:lineRule="exact"/>
              <w:rPr>
                <w:i/>
                <w:color w:val="000000"/>
                <w:sz w:val="22"/>
                <w:szCs w:val="22"/>
              </w:rPr>
            </w:pPr>
            <w:r w:rsidRPr="00C752DB">
              <w:rPr>
                <w:i/>
                <w:color w:val="000000"/>
                <w:sz w:val="22"/>
                <w:szCs w:val="22"/>
              </w:rPr>
              <w:t>Numri i studimeve ose vlerësimeve të realizuara  çdo vit për ekonominë joformale (psh.hendeku tatimor, llogaritë kombëtare jo të kompletuara, residuals, errors and ommissions etc.)</w:t>
            </w:r>
          </w:p>
        </w:tc>
        <w:tc>
          <w:tcPr>
            <w:tcW w:w="1935"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&gt;3 (tre impact Assessment dhe 2 Tax Gap assessments)</w:t>
            </w:r>
          </w:p>
        </w:tc>
        <w:tc>
          <w:tcPr>
            <w:tcW w:w="1693"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&gt;2 (Tax Gap Assessments pervec Impact Assessments)</w:t>
            </w:r>
          </w:p>
        </w:tc>
        <w:tc>
          <w:tcPr>
            <w:tcW w:w="1684"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 xml:space="preserve">&gt;2 Tax Gap Assessmentss </w:t>
            </w:r>
          </w:p>
        </w:tc>
      </w:tr>
      <w:tr w:rsidR="005C3252" w:rsidRPr="00C752DB" w:rsidTr="00526C5A">
        <w:trPr>
          <w:trHeight w:val="227"/>
        </w:trPr>
        <w:tc>
          <w:tcPr>
            <w:tcW w:w="774" w:type="dxa"/>
            <w:shd w:val="clear" w:color="auto" w:fill="auto"/>
            <w:tcMar>
              <w:top w:w="72" w:type="dxa"/>
              <w:left w:w="144" w:type="dxa"/>
              <w:bottom w:w="72" w:type="dxa"/>
              <w:right w:w="144" w:type="dxa"/>
            </w:tcMar>
          </w:tcPr>
          <w:p w:rsidR="005C3252" w:rsidRPr="00C752DB" w:rsidRDefault="005C3252" w:rsidP="00E71350">
            <w:pPr>
              <w:spacing w:line="220" w:lineRule="exact"/>
              <w:rPr>
                <w:b/>
                <w:color w:val="000000"/>
                <w:kern w:val="24"/>
                <w:sz w:val="22"/>
                <w:szCs w:val="22"/>
              </w:rPr>
            </w:pPr>
            <w:r w:rsidRPr="00C752DB">
              <w:rPr>
                <w:b/>
                <w:color w:val="000000"/>
                <w:kern w:val="24"/>
                <w:sz w:val="22"/>
                <w:szCs w:val="22"/>
              </w:rPr>
              <w:t>II. ii.</w:t>
            </w:r>
          </w:p>
        </w:tc>
        <w:tc>
          <w:tcPr>
            <w:tcW w:w="9568" w:type="dxa"/>
            <w:gridSpan w:val="4"/>
            <w:shd w:val="clear" w:color="auto" w:fill="auto"/>
            <w:tcMar>
              <w:top w:w="15" w:type="dxa"/>
              <w:left w:w="108" w:type="dxa"/>
              <w:bottom w:w="0" w:type="dxa"/>
              <w:right w:w="108" w:type="dxa"/>
            </w:tcMar>
          </w:tcPr>
          <w:p w:rsidR="005C3252" w:rsidRPr="00C752DB" w:rsidRDefault="005C3252" w:rsidP="00E71350">
            <w:pPr>
              <w:spacing w:line="220" w:lineRule="exact"/>
              <w:jc w:val="left"/>
              <w:rPr>
                <w:color w:val="000000"/>
                <w:sz w:val="22"/>
                <w:szCs w:val="22"/>
              </w:rPr>
            </w:pPr>
            <w:r w:rsidRPr="00C752DB">
              <w:rPr>
                <w:b/>
                <w:i/>
                <w:color w:val="000000"/>
                <w:sz w:val="22"/>
                <w:szCs w:val="22"/>
              </w:rPr>
              <w:t xml:space="preserve">Objektivi specifik 2: </w:t>
            </w:r>
            <w:r w:rsidRPr="00C752DB">
              <w:rPr>
                <w:rStyle w:val="Heading3Char"/>
                <w:rFonts w:eastAsia="MS Mincho"/>
                <w:sz w:val="22"/>
                <w:szCs w:val="22"/>
              </w:rPr>
              <w:t xml:space="preserve">:  Rritja sasiore e përmbushjes vullnetare përmes ngritjes së  vetëdijes, raportimit dhe masave ligjore të kufizimit.   </w:t>
            </w:r>
          </w:p>
        </w:tc>
      </w:tr>
      <w:tr w:rsidR="005C3252" w:rsidRPr="00C752DB" w:rsidTr="00526C5A">
        <w:trPr>
          <w:trHeight w:val="261"/>
        </w:trPr>
        <w:tc>
          <w:tcPr>
            <w:tcW w:w="774" w:type="dxa"/>
            <w:shd w:val="clear" w:color="auto" w:fill="auto"/>
            <w:tcMar>
              <w:top w:w="72" w:type="dxa"/>
              <w:left w:w="144" w:type="dxa"/>
              <w:bottom w:w="72" w:type="dxa"/>
              <w:right w:w="144" w:type="dxa"/>
            </w:tcMar>
          </w:tcPr>
          <w:p w:rsidR="005C3252" w:rsidRPr="00C752DB" w:rsidRDefault="00FA1350" w:rsidP="00A91704">
            <w:pPr>
              <w:spacing w:line="220" w:lineRule="exact"/>
              <w:rPr>
                <w:color w:val="000000"/>
                <w:kern w:val="24"/>
                <w:sz w:val="22"/>
                <w:szCs w:val="22"/>
              </w:rPr>
            </w:pPr>
            <w:r>
              <w:rPr>
                <w:color w:val="000000"/>
                <w:kern w:val="24"/>
                <w:sz w:val="22"/>
                <w:szCs w:val="22"/>
              </w:rPr>
              <w:lastRenderedPageBreak/>
              <w:t>1</w:t>
            </w:r>
            <w:r w:rsidR="00A91704">
              <w:rPr>
                <w:color w:val="000000"/>
                <w:kern w:val="24"/>
                <w:sz w:val="22"/>
                <w:szCs w:val="22"/>
              </w:rPr>
              <w:t>0</w:t>
            </w:r>
            <w:r>
              <w:rPr>
                <w:color w:val="000000"/>
                <w:kern w:val="24"/>
                <w:sz w:val="22"/>
                <w:szCs w:val="22"/>
              </w:rPr>
              <w:t>.</w:t>
            </w:r>
          </w:p>
        </w:tc>
        <w:tc>
          <w:tcPr>
            <w:tcW w:w="4256" w:type="dxa"/>
            <w:shd w:val="clear" w:color="auto" w:fill="auto"/>
            <w:tcMar>
              <w:top w:w="15" w:type="dxa"/>
              <w:left w:w="108" w:type="dxa"/>
              <w:bottom w:w="0" w:type="dxa"/>
              <w:right w:w="108" w:type="dxa"/>
            </w:tcMar>
          </w:tcPr>
          <w:p w:rsidR="005C3252" w:rsidRPr="00C752DB" w:rsidRDefault="005C3252" w:rsidP="00E71350">
            <w:pPr>
              <w:spacing w:line="220" w:lineRule="exact"/>
              <w:rPr>
                <w:i/>
                <w:color w:val="000000"/>
                <w:sz w:val="22"/>
                <w:szCs w:val="22"/>
              </w:rPr>
            </w:pPr>
            <w:r w:rsidRPr="00C752DB">
              <w:rPr>
                <w:i/>
                <w:color w:val="000000"/>
                <w:sz w:val="22"/>
                <w:szCs w:val="22"/>
              </w:rPr>
              <w:t xml:space="preserve">% </w:t>
            </w:r>
            <w:r w:rsidRPr="0056011C">
              <w:rPr>
                <w:i/>
                <w:color w:val="000000"/>
                <w:sz w:val="22"/>
                <w:szCs w:val="22"/>
              </w:rPr>
              <w:t xml:space="preserve">e rritjes së bazës tatimore për lloj të tatimi dhe sektor me ekspozim te larte ndaj </w:t>
            </w:r>
            <w:r>
              <w:rPr>
                <w:i/>
                <w:color w:val="000000"/>
                <w:sz w:val="22"/>
                <w:szCs w:val="22"/>
              </w:rPr>
              <w:t>ekonomisë joformale.</w:t>
            </w:r>
          </w:p>
        </w:tc>
        <w:tc>
          <w:tcPr>
            <w:tcW w:w="1935" w:type="dxa"/>
            <w:shd w:val="clear" w:color="auto" w:fill="auto"/>
            <w:tcMar>
              <w:top w:w="15" w:type="dxa"/>
              <w:left w:w="144" w:type="dxa"/>
              <w:bottom w:w="72" w:type="dxa"/>
              <w:right w:w="144" w:type="dxa"/>
            </w:tcMar>
            <w:vAlign w:val="center"/>
          </w:tcPr>
          <w:p w:rsidR="005C3252" w:rsidRPr="00C752DB" w:rsidRDefault="005C3252" w:rsidP="006D5EE0">
            <w:pPr>
              <w:spacing w:line="220" w:lineRule="exact"/>
              <w:jc w:val="center"/>
              <w:rPr>
                <w:color w:val="000000"/>
                <w:sz w:val="22"/>
                <w:szCs w:val="22"/>
              </w:rPr>
            </w:pPr>
            <w:r w:rsidRPr="00C752DB">
              <w:rPr>
                <w:sz w:val="22"/>
                <w:szCs w:val="22"/>
              </w:rPr>
              <w:t xml:space="preserve">Jo me pak se 2 %  si mesatare e te gjithave llojeve te tatimeve per te arritur ne gap te </w:t>
            </w:r>
            <w:r w:rsidR="006D5EE0">
              <w:rPr>
                <w:sz w:val="22"/>
                <w:szCs w:val="22"/>
              </w:rPr>
              <w:t>TAK</w:t>
            </w:r>
            <w:r w:rsidRPr="00C752DB">
              <w:rPr>
                <w:sz w:val="22"/>
                <w:szCs w:val="22"/>
              </w:rPr>
              <w:t xml:space="preserve">, </w:t>
            </w:r>
            <w:r w:rsidR="006D5EE0">
              <w:rPr>
                <w:sz w:val="22"/>
                <w:szCs w:val="22"/>
              </w:rPr>
              <w:t>TVSH</w:t>
            </w:r>
            <w:r w:rsidRPr="00C752DB">
              <w:rPr>
                <w:sz w:val="22"/>
                <w:szCs w:val="22"/>
              </w:rPr>
              <w:t xml:space="preserve"> dhe </w:t>
            </w:r>
            <w:r w:rsidR="006D5EE0">
              <w:rPr>
                <w:sz w:val="22"/>
                <w:szCs w:val="22"/>
              </w:rPr>
              <w:t>TAP</w:t>
            </w:r>
            <w:r w:rsidRPr="00C752DB">
              <w:rPr>
                <w:sz w:val="22"/>
                <w:szCs w:val="22"/>
              </w:rPr>
              <w:t xml:space="preserve">  ( 29-33%) </w:t>
            </w:r>
          </w:p>
        </w:tc>
        <w:tc>
          <w:tcPr>
            <w:tcW w:w="1693" w:type="dxa"/>
            <w:shd w:val="clear" w:color="auto" w:fill="auto"/>
            <w:tcMar>
              <w:top w:w="15" w:type="dxa"/>
              <w:left w:w="144" w:type="dxa"/>
              <w:bottom w:w="72" w:type="dxa"/>
              <w:right w:w="144" w:type="dxa"/>
            </w:tcMar>
            <w:vAlign w:val="center"/>
          </w:tcPr>
          <w:p w:rsidR="005C3252" w:rsidRPr="00C752DB" w:rsidRDefault="005C3252" w:rsidP="006D5EE0">
            <w:pPr>
              <w:spacing w:line="220" w:lineRule="exact"/>
              <w:jc w:val="center"/>
              <w:rPr>
                <w:color w:val="000000"/>
                <w:sz w:val="22"/>
                <w:szCs w:val="22"/>
              </w:rPr>
            </w:pPr>
            <w:r w:rsidRPr="00C752DB">
              <w:rPr>
                <w:sz w:val="22"/>
                <w:szCs w:val="22"/>
              </w:rPr>
              <w:t xml:space="preserve">Jo me pak se 2,5% si mesatare e te gjithave llojeve te tatimeve per te arritur ne ne gap te </w:t>
            </w:r>
            <w:r w:rsidR="006D5EE0">
              <w:rPr>
                <w:sz w:val="22"/>
                <w:szCs w:val="22"/>
              </w:rPr>
              <w:t>TAK</w:t>
            </w:r>
            <w:r w:rsidRPr="00C752DB">
              <w:rPr>
                <w:sz w:val="22"/>
                <w:szCs w:val="22"/>
              </w:rPr>
              <w:t xml:space="preserve">, </w:t>
            </w:r>
            <w:r w:rsidR="006D5EE0">
              <w:rPr>
                <w:sz w:val="22"/>
                <w:szCs w:val="22"/>
              </w:rPr>
              <w:t>TVSH</w:t>
            </w:r>
            <w:r w:rsidRPr="00C752DB">
              <w:rPr>
                <w:sz w:val="22"/>
                <w:szCs w:val="22"/>
              </w:rPr>
              <w:t xml:space="preserve"> dhe </w:t>
            </w:r>
            <w:r w:rsidR="006D5EE0">
              <w:rPr>
                <w:sz w:val="22"/>
                <w:szCs w:val="22"/>
              </w:rPr>
              <w:t>TAP</w:t>
            </w:r>
            <w:r w:rsidRPr="00C752DB">
              <w:rPr>
                <w:sz w:val="22"/>
                <w:szCs w:val="22"/>
              </w:rPr>
              <w:t xml:space="preserve">  (27-31%) </w:t>
            </w:r>
          </w:p>
        </w:tc>
        <w:tc>
          <w:tcPr>
            <w:tcW w:w="1684" w:type="dxa"/>
            <w:shd w:val="clear" w:color="auto" w:fill="auto"/>
            <w:tcMar>
              <w:top w:w="15" w:type="dxa"/>
              <w:left w:w="144" w:type="dxa"/>
              <w:bottom w:w="72" w:type="dxa"/>
              <w:right w:w="144" w:type="dxa"/>
            </w:tcMar>
            <w:vAlign w:val="center"/>
          </w:tcPr>
          <w:p w:rsidR="005C3252" w:rsidRPr="00C752DB" w:rsidRDefault="005C3252" w:rsidP="006D5EE0">
            <w:pPr>
              <w:spacing w:line="220" w:lineRule="exact"/>
              <w:jc w:val="center"/>
              <w:rPr>
                <w:color w:val="000000"/>
                <w:sz w:val="22"/>
                <w:szCs w:val="22"/>
              </w:rPr>
            </w:pPr>
            <w:r w:rsidRPr="00C752DB">
              <w:rPr>
                <w:sz w:val="22"/>
                <w:szCs w:val="22"/>
              </w:rPr>
              <w:t xml:space="preserve">Jo me pak se 2.5 %  si mesatare e te gjithave llojeve te tatimeve per te arritur ne ne gap te </w:t>
            </w:r>
            <w:r w:rsidR="006D5EE0">
              <w:rPr>
                <w:sz w:val="22"/>
                <w:szCs w:val="22"/>
              </w:rPr>
              <w:t>TAK</w:t>
            </w:r>
            <w:r w:rsidRPr="00C752DB">
              <w:rPr>
                <w:sz w:val="22"/>
                <w:szCs w:val="22"/>
              </w:rPr>
              <w:t xml:space="preserve">, </w:t>
            </w:r>
            <w:r w:rsidR="006D5EE0">
              <w:rPr>
                <w:sz w:val="22"/>
                <w:szCs w:val="22"/>
              </w:rPr>
              <w:t>TVSH</w:t>
            </w:r>
            <w:r w:rsidRPr="00C752DB">
              <w:rPr>
                <w:sz w:val="22"/>
                <w:szCs w:val="22"/>
              </w:rPr>
              <w:t xml:space="preserve"> dhe </w:t>
            </w:r>
            <w:r w:rsidR="006D5EE0">
              <w:rPr>
                <w:sz w:val="22"/>
                <w:szCs w:val="22"/>
              </w:rPr>
              <w:t>TAP</w:t>
            </w:r>
            <w:r w:rsidRPr="00C752DB">
              <w:rPr>
                <w:sz w:val="22"/>
                <w:szCs w:val="22"/>
              </w:rPr>
              <w:t xml:space="preserve"> (26-30%)</w:t>
            </w:r>
          </w:p>
        </w:tc>
      </w:tr>
      <w:tr w:rsidR="005C3252" w:rsidRPr="00C752DB" w:rsidTr="00526C5A">
        <w:trPr>
          <w:trHeight w:val="156"/>
        </w:trPr>
        <w:tc>
          <w:tcPr>
            <w:tcW w:w="774" w:type="dxa"/>
            <w:shd w:val="clear" w:color="auto" w:fill="auto"/>
            <w:tcMar>
              <w:top w:w="72" w:type="dxa"/>
              <w:left w:w="144" w:type="dxa"/>
              <w:bottom w:w="72" w:type="dxa"/>
              <w:right w:w="144" w:type="dxa"/>
            </w:tcMar>
          </w:tcPr>
          <w:p w:rsidR="005C3252" w:rsidRPr="00C752DB" w:rsidRDefault="005C3252" w:rsidP="00A91704">
            <w:pPr>
              <w:spacing w:line="220" w:lineRule="exact"/>
              <w:rPr>
                <w:color w:val="000000"/>
                <w:kern w:val="24"/>
                <w:sz w:val="22"/>
                <w:szCs w:val="22"/>
              </w:rPr>
            </w:pPr>
            <w:r w:rsidRPr="00C752DB">
              <w:rPr>
                <w:color w:val="000000"/>
                <w:kern w:val="24"/>
                <w:sz w:val="22"/>
                <w:szCs w:val="22"/>
              </w:rPr>
              <w:t>1</w:t>
            </w:r>
            <w:r w:rsidR="00A91704">
              <w:rPr>
                <w:color w:val="000000"/>
                <w:kern w:val="24"/>
                <w:sz w:val="22"/>
                <w:szCs w:val="22"/>
              </w:rPr>
              <w:t>1</w:t>
            </w:r>
            <w:r w:rsidR="00FA1350">
              <w:rPr>
                <w:color w:val="000000"/>
                <w:kern w:val="24"/>
                <w:sz w:val="22"/>
                <w:szCs w:val="22"/>
              </w:rPr>
              <w:t>.</w:t>
            </w:r>
          </w:p>
        </w:tc>
        <w:tc>
          <w:tcPr>
            <w:tcW w:w="4256" w:type="dxa"/>
            <w:shd w:val="clear" w:color="auto" w:fill="auto"/>
            <w:tcMar>
              <w:top w:w="15" w:type="dxa"/>
              <w:left w:w="108" w:type="dxa"/>
              <w:bottom w:w="0" w:type="dxa"/>
              <w:right w:w="108" w:type="dxa"/>
            </w:tcMar>
          </w:tcPr>
          <w:p w:rsidR="005C3252" w:rsidRPr="00C752DB" w:rsidRDefault="005C3252" w:rsidP="00E71350">
            <w:pPr>
              <w:spacing w:line="220" w:lineRule="exact"/>
              <w:rPr>
                <w:i/>
                <w:color w:val="000000"/>
                <w:sz w:val="22"/>
                <w:szCs w:val="22"/>
              </w:rPr>
            </w:pPr>
            <w:r w:rsidRPr="00C752DB">
              <w:rPr>
                <w:i/>
                <w:color w:val="000000"/>
                <w:sz w:val="22"/>
                <w:szCs w:val="22"/>
              </w:rPr>
              <w:t xml:space="preserve">% e rritjes së </w:t>
            </w:r>
            <w:r w:rsidR="00942C55" w:rsidRPr="00C752DB">
              <w:rPr>
                <w:i/>
                <w:color w:val="000000"/>
                <w:sz w:val="22"/>
                <w:szCs w:val="22"/>
              </w:rPr>
              <w:t>konfiskimeve</w:t>
            </w:r>
            <w:r w:rsidRPr="00C752DB">
              <w:rPr>
                <w:i/>
                <w:color w:val="000000"/>
                <w:sz w:val="22"/>
                <w:szCs w:val="22"/>
              </w:rPr>
              <w:t xml:space="preserve"> të pasurive të paligjshme në sektorët e veprimtarisë me risk të lartë</w:t>
            </w:r>
            <w:r>
              <w:rPr>
                <w:i/>
                <w:color w:val="000000"/>
                <w:sz w:val="22"/>
                <w:szCs w:val="22"/>
              </w:rPr>
              <w:t>.</w:t>
            </w:r>
          </w:p>
        </w:tc>
        <w:tc>
          <w:tcPr>
            <w:tcW w:w="1935"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 xml:space="preserve">Me e madhe se 50% e </w:t>
            </w:r>
            <w:r w:rsidR="00942C55" w:rsidRPr="00C752DB">
              <w:rPr>
                <w:sz w:val="22"/>
                <w:szCs w:val="22"/>
              </w:rPr>
              <w:t>vlerës</w:t>
            </w:r>
            <w:r w:rsidRPr="00C752DB">
              <w:rPr>
                <w:sz w:val="22"/>
                <w:szCs w:val="22"/>
              </w:rPr>
              <w:t xml:space="preserve"> se </w:t>
            </w:r>
            <w:r w:rsidR="00942C55" w:rsidRPr="00C752DB">
              <w:rPr>
                <w:sz w:val="22"/>
                <w:szCs w:val="22"/>
              </w:rPr>
              <w:t>Sekuestruar</w:t>
            </w:r>
            <w:r w:rsidRPr="00C752DB">
              <w:rPr>
                <w:sz w:val="22"/>
                <w:szCs w:val="22"/>
              </w:rPr>
              <w:t xml:space="preserve"> ne vitin 2019 dhe ne vlere jo me pak se 750000 euro</w:t>
            </w:r>
          </w:p>
        </w:tc>
        <w:tc>
          <w:tcPr>
            <w:tcW w:w="1693"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 xml:space="preserve">Ne vlere jo me pak se 1.25 mil euro dhe 75% e </w:t>
            </w:r>
            <w:r w:rsidR="00942C55" w:rsidRPr="00C752DB">
              <w:rPr>
                <w:sz w:val="22"/>
                <w:szCs w:val="22"/>
              </w:rPr>
              <w:t>vlerës</w:t>
            </w:r>
            <w:r w:rsidRPr="00C752DB">
              <w:rPr>
                <w:sz w:val="22"/>
                <w:szCs w:val="22"/>
              </w:rPr>
              <w:t xml:space="preserve"> se </w:t>
            </w:r>
            <w:r w:rsidR="00942C55" w:rsidRPr="00C752DB">
              <w:rPr>
                <w:sz w:val="22"/>
                <w:szCs w:val="22"/>
              </w:rPr>
              <w:t>Sekuestruar</w:t>
            </w:r>
            <w:r w:rsidRPr="00C752DB">
              <w:rPr>
                <w:sz w:val="22"/>
                <w:szCs w:val="22"/>
              </w:rPr>
              <w:t xml:space="preserve"> ne vitin 2020 </w:t>
            </w:r>
          </w:p>
        </w:tc>
        <w:tc>
          <w:tcPr>
            <w:tcW w:w="1684"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 xml:space="preserve">Ne vlere jo me pak se 1.5 mil euro dhe 75 % e </w:t>
            </w:r>
            <w:r w:rsidR="00942C55" w:rsidRPr="00C752DB">
              <w:rPr>
                <w:sz w:val="22"/>
                <w:szCs w:val="22"/>
              </w:rPr>
              <w:t>vlerës</w:t>
            </w:r>
            <w:r w:rsidRPr="00C752DB">
              <w:rPr>
                <w:sz w:val="22"/>
                <w:szCs w:val="22"/>
              </w:rPr>
              <w:t xml:space="preserve"> se </w:t>
            </w:r>
            <w:r w:rsidR="00942C55" w:rsidRPr="00C752DB">
              <w:rPr>
                <w:sz w:val="22"/>
                <w:szCs w:val="22"/>
              </w:rPr>
              <w:t>Sekuestruar</w:t>
            </w:r>
            <w:r w:rsidRPr="00C752DB">
              <w:rPr>
                <w:sz w:val="22"/>
                <w:szCs w:val="22"/>
              </w:rPr>
              <w:t xml:space="preserve"> ne vitin 2021</w:t>
            </w:r>
          </w:p>
        </w:tc>
      </w:tr>
      <w:tr w:rsidR="005C3252" w:rsidRPr="00C752DB" w:rsidTr="00526C5A">
        <w:trPr>
          <w:trHeight w:val="187"/>
        </w:trPr>
        <w:tc>
          <w:tcPr>
            <w:tcW w:w="774" w:type="dxa"/>
            <w:shd w:val="clear" w:color="auto" w:fill="auto"/>
            <w:tcMar>
              <w:top w:w="72" w:type="dxa"/>
              <w:left w:w="144" w:type="dxa"/>
              <w:bottom w:w="72" w:type="dxa"/>
              <w:right w:w="144" w:type="dxa"/>
            </w:tcMar>
          </w:tcPr>
          <w:p w:rsidR="005C3252" w:rsidRPr="00C752DB" w:rsidRDefault="005C3252" w:rsidP="00E71350">
            <w:pPr>
              <w:spacing w:line="220" w:lineRule="exact"/>
              <w:rPr>
                <w:b/>
                <w:color w:val="000000"/>
                <w:kern w:val="24"/>
                <w:sz w:val="22"/>
                <w:szCs w:val="22"/>
              </w:rPr>
            </w:pPr>
            <w:r w:rsidRPr="00C752DB">
              <w:rPr>
                <w:b/>
                <w:color w:val="000000"/>
                <w:kern w:val="24"/>
                <w:sz w:val="22"/>
                <w:szCs w:val="22"/>
              </w:rPr>
              <w:t>II. iii</w:t>
            </w:r>
          </w:p>
        </w:tc>
        <w:tc>
          <w:tcPr>
            <w:tcW w:w="9568" w:type="dxa"/>
            <w:gridSpan w:val="4"/>
            <w:shd w:val="clear" w:color="auto" w:fill="auto"/>
            <w:tcMar>
              <w:top w:w="15" w:type="dxa"/>
              <w:left w:w="108" w:type="dxa"/>
              <w:bottom w:w="0" w:type="dxa"/>
              <w:right w:w="108" w:type="dxa"/>
            </w:tcMar>
          </w:tcPr>
          <w:p w:rsidR="005C3252" w:rsidRPr="00C752DB" w:rsidRDefault="005C3252" w:rsidP="00E71350">
            <w:pPr>
              <w:spacing w:line="220" w:lineRule="exact"/>
              <w:jc w:val="left"/>
              <w:rPr>
                <w:b/>
                <w:i/>
                <w:color w:val="000000"/>
                <w:sz w:val="22"/>
                <w:szCs w:val="22"/>
              </w:rPr>
            </w:pPr>
          </w:p>
          <w:p w:rsidR="005C3252" w:rsidRPr="00C752DB" w:rsidRDefault="005C3252" w:rsidP="00E71350">
            <w:pPr>
              <w:spacing w:line="220" w:lineRule="exact"/>
              <w:jc w:val="left"/>
              <w:rPr>
                <w:color w:val="000000"/>
                <w:sz w:val="22"/>
                <w:szCs w:val="22"/>
              </w:rPr>
            </w:pPr>
            <w:r w:rsidRPr="00C752DB">
              <w:rPr>
                <w:b/>
                <w:i/>
                <w:color w:val="000000"/>
                <w:sz w:val="22"/>
                <w:szCs w:val="22"/>
              </w:rPr>
              <w:t xml:space="preserve">Objektivi specifik 3: </w:t>
            </w:r>
            <w:r w:rsidRPr="0056011C">
              <w:rPr>
                <w:b/>
                <w:sz w:val="22"/>
                <w:szCs w:val="22"/>
              </w:rPr>
              <w:t>Përmirësimi sasior i kapaciteteve institucionale dhe bashkërendimit për zbatim më të mirë të politikave të miratuara</w:t>
            </w:r>
            <w:r>
              <w:rPr>
                <w:b/>
                <w:sz w:val="22"/>
                <w:szCs w:val="22"/>
              </w:rPr>
              <w:t>.</w:t>
            </w:r>
            <w:r w:rsidRPr="0056011C">
              <w:rPr>
                <w:b/>
                <w:sz w:val="22"/>
                <w:szCs w:val="22"/>
              </w:rPr>
              <w:t xml:space="preserve"> </w:t>
            </w:r>
          </w:p>
        </w:tc>
      </w:tr>
      <w:tr w:rsidR="005C3252" w:rsidRPr="00C752DB" w:rsidTr="00526C5A">
        <w:trPr>
          <w:trHeight w:val="249"/>
        </w:trPr>
        <w:tc>
          <w:tcPr>
            <w:tcW w:w="774" w:type="dxa"/>
            <w:shd w:val="clear" w:color="auto" w:fill="auto"/>
            <w:tcMar>
              <w:top w:w="72" w:type="dxa"/>
              <w:left w:w="144" w:type="dxa"/>
              <w:bottom w:w="72" w:type="dxa"/>
              <w:right w:w="144" w:type="dxa"/>
            </w:tcMar>
          </w:tcPr>
          <w:p w:rsidR="005C3252" w:rsidRPr="00C752DB" w:rsidRDefault="005C3252" w:rsidP="00A91704">
            <w:pPr>
              <w:spacing w:line="220" w:lineRule="exact"/>
              <w:rPr>
                <w:color w:val="000000"/>
                <w:kern w:val="24"/>
                <w:sz w:val="22"/>
                <w:szCs w:val="22"/>
              </w:rPr>
            </w:pPr>
            <w:r w:rsidRPr="00C752DB">
              <w:rPr>
                <w:color w:val="000000"/>
                <w:kern w:val="24"/>
                <w:sz w:val="22"/>
                <w:szCs w:val="22"/>
              </w:rPr>
              <w:t>1</w:t>
            </w:r>
            <w:r w:rsidR="00A91704">
              <w:rPr>
                <w:color w:val="000000"/>
                <w:kern w:val="24"/>
                <w:sz w:val="22"/>
                <w:szCs w:val="22"/>
              </w:rPr>
              <w:t>2</w:t>
            </w:r>
            <w:r w:rsidR="00FA1350">
              <w:rPr>
                <w:color w:val="000000"/>
                <w:kern w:val="24"/>
                <w:sz w:val="22"/>
                <w:szCs w:val="22"/>
              </w:rPr>
              <w:t>.</w:t>
            </w:r>
          </w:p>
        </w:tc>
        <w:tc>
          <w:tcPr>
            <w:tcW w:w="4256" w:type="dxa"/>
            <w:shd w:val="clear" w:color="auto" w:fill="auto"/>
            <w:tcMar>
              <w:top w:w="15" w:type="dxa"/>
              <w:left w:w="108" w:type="dxa"/>
              <w:bottom w:w="0" w:type="dxa"/>
              <w:right w:w="108" w:type="dxa"/>
            </w:tcMar>
          </w:tcPr>
          <w:p w:rsidR="005C3252" w:rsidRPr="00C752DB" w:rsidRDefault="005C3252" w:rsidP="00E71350">
            <w:pPr>
              <w:spacing w:line="220" w:lineRule="exact"/>
              <w:rPr>
                <w:color w:val="000000"/>
                <w:sz w:val="22"/>
                <w:szCs w:val="22"/>
              </w:rPr>
            </w:pPr>
            <w:r w:rsidRPr="00C752DB">
              <w:rPr>
                <w:i/>
                <w:color w:val="000000"/>
                <w:sz w:val="22"/>
                <w:szCs w:val="22"/>
              </w:rPr>
              <w:t xml:space="preserve">% e nismave legale që ulin kohën e ndërveprimit institucional  mbi 10 dite  në krahasim me  vlerën aktuale dhe nuk rrisin numrin e hallkave te administrimit te </w:t>
            </w:r>
            <w:r w:rsidR="00942C55" w:rsidRPr="00C752DB">
              <w:rPr>
                <w:i/>
                <w:color w:val="000000"/>
                <w:sz w:val="22"/>
                <w:szCs w:val="22"/>
              </w:rPr>
              <w:t>kërkesës</w:t>
            </w:r>
            <w:r w:rsidRPr="00C752DB">
              <w:rPr>
                <w:i/>
                <w:color w:val="000000"/>
                <w:sz w:val="22"/>
                <w:szCs w:val="22"/>
              </w:rPr>
              <w:t xml:space="preserve"> per procedure administrative.</w:t>
            </w:r>
          </w:p>
        </w:tc>
        <w:tc>
          <w:tcPr>
            <w:tcW w:w="1935"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 xml:space="preserve"> 50%</w:t>
            </w:r>
          </w:p>
        </w:tc>
        <w:tc>
          <w:tcPr>
            <w:tcW w:w="1693"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100%</w:t>
            </w:r>
          </w:p>
        </w:tc>
        <w:tc>
          <w:tcPr>
            <w:tcW w:w="1684"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color w:val="000000"/>
                <w:sz w:val="22"/>
                <w:szCs w:val="22"/>
              </w:rPr>
            </w:pPr>
            <w:r w:rsidRPr="00C752DB">
              <w:rPr>
                <w:sz w:val="22"/>
                <w:szCs w:val="22"/>
              </w:rPr>
              <w:t xml:space="preserve">100% </w:t>
            </w:r>
          </w:p>
        </w:tc>
      </w:tr>
      <w:tr w:rsidR="005C3252" w:rsidRPr="00C752DB" w:rsidTr="00526C5A">
        <w:trPr>
          <w:trHeight w:val="249"/>
        </w:trPr>
        <w:tc>
          <w:tcPr>
            <w:tcW w:w="774" w:type="dxa"/>
            <w:shd w:val="clear" w:color="auto" w:fill="auto"/>
            <w:tcMar>
              <w:top w:w="72" w:type="dxa"/>
              <w:left w:w="144" w:type="dxa"/>
              <w:bottom w:w="72" w:type="dxa"/>
              <w:right w:w="144" w:type="dxa"/>
            </w:tcMar>
          </w:tcPr>
          <w:p w:rsidR="005C3252" w:rsidRPr="00C752DB" w:rsidRDefault="005C3252" w:rsidP="00A91704">
            <w:pPr>
              <w:spacing w:line="220" w:lineRule="exact"/>
              <w:rPr>
                <w:color w:val="000000"/>
                <w:kern w:val="24"/>
                <w:sz w:val="22"/>
                <w:szCs w:val="22"/>
              </w:rPr>
            </w:pPr>
            <w:r w:rsidRPr="00C752DB">
              <w:rPr>
                <w:color w:val="000000"/>
                <w:kern w:val="24"/>
                <w:sz w:val="22"/>
                <w:szCs w:val="22"/>
              </w:rPr>
              <w:t>1</w:t>
            </w:r>
            <w:r w:rsidR="00A91704">
              <w:rPr>
                <w:color w:val="000000"/>
                <w:kern w:val="24"/>
                <w:sz w:val="22"/>
                <w:szCs w:val="22"/>
              </w:rPr>
              <w:t>3</w:t>
            </w:r>
            <w:r w:rsidRPr="00C752DB">
              <w:rPr>
                <w:color w:val="000000"/>
                <w:kern w:val="24"/>
                <w:sz w:val="22"/>
                <w:szCs w:val="22"/>
              </w:rPr>
              <w:t>.</w:t>
            </w:r>
          </w:p>
        </w:tc>
        <w:tc>
          <w:tcPr>
            <w:tcW w:w="4256" w:type="dxa"/>
            <w:shd w:val="clear" w:color="auto" w:fill="auto"/>
            <w:tcMar>
              <w:top w:w="15" w:type="dxa"/>
              <w:left w:w="108" w:type="dxa"/>
              <w:bottom w:w="0" w:type="dxa"/>
              <w:right w:w="108" w:type="dxa"/>
            </w:tcMar>
          </w:tcPr>
          <w:p w:rsidR="005C3252" w:rsidRPr="00C752DB" w:rsidRDefault="005C3252" w:rsidP="00E71350">
            <w:pPr>
              <w:spacing w:line="220" w:lineRule="exact"/>
              <w:rPr>
                <w:i/>
                <w:color w:val="000000"/>
                <w:sz w:val="22"/>
                <w:szCs w:val="22"/>
              </w:rPr>
            </w:pPr>
            <w:r w:rsidRPr="00C752DB">
              <w:rPr>
                <w:i/>
                <w:color w:val="000000"/>
                <w:sz w:val="22"/>
                <w:szCs w:val="22"/>
              </w:rPr>
              <w:t>Numri i trajnimeve lidhur me ekonominë joformale dhe veprimtaritë e paligjshme</w:t>
            </w:r>
            <w:r>
              <w:rPr>
                <w:i/>
                <w:color w:val="000000"/>
                <w:sz w:val="22"/>
                <w:szCs w:val="22"/>
              </w:rPr>
              <w:t>.</w:t>
            </w:r>
            <w:r w:rsidRPr="00C752DB">
              <w:rPr>
                <w:i/>
                <w:color w:val="000000"/>
                <w:sz w:val="22"/>
                <w:szCs w:val="22"/>
              </w:rPr>
              <w:t xml:space="preserve"> </w:t>
            </w:r>
          </w:p>
        </w:tc>
        <w:tc>
          <w:tcPr>
            <w:tcW w:w="1935"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sz w:val="22"/>
                <w:szCs w:val="22"/>
              </w:rPr>
            </w:pPr>
            <w:r w:rsidRPr="00C752DB">
              <w:rPr>
                <w:sz w:val="22"/>
                <w:szCs w:val="22"/>
              </w:rPr>
              <w:t xml:space="preserve">10 trajnime me nga 20 </w:t>
            </w:r>
            <w:r w:rsidR="00942C55" w:rsidRPr="00C752DB">
              <w:rPr>
                <w:sz w:val="22"/>
                <w:szCs w:val="22"/>
              </w:rPr>
              <w:t>pjesëmarrës</w:t>
            </w:r>
          </w:p>
        </w:tc>
        <w:tc>
          <w:tcPr>
            <w:tcW w:w="1693"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sz w:val="22"/>
                <w:szCs w:val="22"/>
              </w:rPr>
            </w:pPr>
            <w:r w:rsidRPr="00C752DB">
              <w:rPr>
                <w:sz w:val="22"/>
                <w:szCs w:val="22"/>
              </w:rPr>
              <w:t xml:space="preserve">14 trajnime me nga 20 </w:t>
            </w:r>
            <w:r w:rsidR="00942C55" w:rsidRPr="00C752DB">
              <w:rPr>
                <w:sz w:val="22"/>
                <w:szCs w:val="22"/>
              </w:rPr>
              <w:t>pjesëmarrës</w:t>
            </w:r>
          </w:p>
        </w:tc>
        <w:tc>
          <w:tcPr>
            <w:tcW w:w="1684" w:type="dxa"/>
            <w:shd w:val="clear" w:color="auto" w:fill="auto"/>
            <w:tcMar>
              <w:top w:w="15" w:type="dxa"/>
              <w:left w:w="144" w:type="dxa"/>
              <w:bottom w:w="72" w:type="dxa"/>
              <w:right w:w="144" w:type="dxa"/>
            </w:tcMar>
            <w:vAlign w:val="center"/>
          </w:tcPr>
          <w:p w:rsidR="005C3252" w:rsidRPr="00C752DB" w:rsidRDefault="005C3252" w:rsidP="00E71350">
            <w:pPr>
              <w:spacing w:line="220" w:lineRule="exact"/>
              <w:jc w:val="center"/>
              <w:rPr>
                <w:sz w:val="22"/>
                <w:szCs w:val="22"/>
              </w:rPr>
            </w:pPr>
            <w:r w:rsidRPr="00C752DB">
              <w:rPr>
                <w:sz w:val="22"/>
                <w:szCs w:val="22"/>
              </w:rPr>
              <w:t xml:space="preserve">18 trajnime me nga 20 </w:t>
            </w:r>
            <w:r w:rsidR="00942C55" w:rsidRPr="00C752DB">
              <w:rPr>
                <w:sz w:val="22"/>
                <w:szCs w:val="22"/>
              </w:rPr>
              <w:t>pjesëmarrës</w:t>
            </w:r>
          </w:p>
        </w:tc>
      </w:tr>
    </w:tbl>
    <w:p w:rsidR="005C3252" w:rsidRPr="00D71819" w:rsidRDefault="005C3252" w:rsidP="008551DE">
      <w:pPr>
        <w:contextualSpacing w:val="0"/>
        <w:jc w:val="left"/>
        <w:rPr>
          <w:color w:val="000000"/>
        </w:rPr>
      </w:pPr>
      <w:r w:rsidRPr="00D71819">
        <w:rPr>
          <w:color w:val="000000"/>
        </w:rPr>
        <w:br w:type="page"/>
      </w:r>
    </w:p>
    <w:p w:rsidR="008551DE" w:rsidRDefault="008551DE" w:rsidP="005C3252">
      <w:pPr>
        <w:rPr>
          <w:color w:val="000000"/>
        </w:rPr>
        <w:sectPr w:rsidR="008551DE" w:rsidSect="00E71350">
          <w:headerReference w:type="even" r:id="rId20"/>
          <w:headerReference w:type="default" r:id="rId21"/>
          <w:headerReference w:type="first" r:id="rId22"/>
          <w:pgSz w:w="12240" w:h="15840"/>
          <w:pgMar w:top="1440" w:right="1440" w:bottom="1282" w:left="1440" w:header="720" w:footer="720" w:gutter="0"/>
          <w:cols w:space="720"/>
          <w:docGrid w:linePitch="360"/>
        </w:sectPr>
      </w:pPr>
    </w:p>
    <w:p w:rsidR="008551DE" w:rsidRPr="00C47CD2" w:rsidRDefault="008551DE" w:rsidP="008551DE">
      <w:pPr>
        <w:pStyle w:val="Heading1"/>
        <w:numPr>
          <w:ilvl w:val="0"/>
          <w:numId w:val="40"/>
        </w:numPr>
        <w:ind w:left="720"/>
        <w:rPr>
          <w:rFonts w:ascii="Times New Roman" w:hAnsi="Times New Roman"/>
          <w:sz w:val="24"/>
          <w:szCs w:val="24"/>
        </w:rPr>
      </w:pPr>
      <w:bookmarkStart w:id="37" w:name="_Toc7620746"/>
      <w:r w:rsidRPr="00D71819">
        <w:rPr>
          <w:rFonts w:ascii="Times New Roman" w:hAnsi="Times New Roman"/>
          <w:sz w:val="24"/>
          <w:szCs w:val="24"/>
        </w:rPr>
        <w:lastRenderedPageBreak/>
        <w:t>NDIKIMI BUXHETOR DHE ZBATIMI I STRATEGJISË</w:t>
      </w:r>
      <w:bookmarkEnd w:id="37"/>
      <w:r w:rsidRPr="00C47CD2">
        <w:rPr>
          <w:rFonts w:ascii="Times New Roman" w:hAnsi="Times New Roman"/>
          <w:sz w:val="24"/>
          <w:szCs w:val="24"/>
        </w:rPr>
        <w:t xml:space="preserve">  </w:t>
      </w:r>
    </w:p>
    <w:p w:rsidR="008551DE" w:rsidRDefault="008551DE" w:rsidP="005C3252">
      <w:pPr>
        <w:rPr>
          <w:color w:val="000000"/>
        </w:rPr>
      </w:pPr>
    </w:p>
    <w:p w:rsidR="008551DE" w:rsidRDefault="005C3252" w:rsidP="005C3252">
      <w:pPr>
        <w:rPr>
          <w:color w:val="000000"/>
        </w:rPr>
      </w:pPr>
      <w:r w:rsidRPr="008551DE">
        <w:rPr>
          <w:color w:val="000000"/>
        </w:rPr>
        <w:t xml:space="preserve">Ndikimi Buxhetor i Strategjise sipas </w:t>
      </w:r>
      <w:r w:rsidR="008551DE">
        <w:rPr>
          <w:color w:val="000000"/>
        </w:rPr>
        <w:t>o</w:t>
      </w:r>
      <w:r w:rsidRPr="008551DE">
        <w:rPr>
          <w:color w:val="000000"/>
        </w:rPr>
        <w:t xml:space="preserve">bjektivave, </w:t>
      </w:r>
      <w:r w:rsidR="008551DE">
        <w:rPr>
          <w:color w:val="000000"/>
        </w:rPr>
        <w:t>v</w:t>
      </w:r>
      <w:r w:rsidRPr="008551DE">
        <w:rPr>
          <w:color w:val="000000"/>
        </w:rPr>
        <w:t xml:space="preserve">iteve dhe </w:t>
      </w:r>
      <w:r w:rsidR="008551DE">
        <w:rPr>
          <w:color w:val="000000"/>
        </w:rPr>
        <w:t>s</w:t>
      </w:r>
      <w:r w:rsidRPr="008551DE">
        <w:rPr>
          <w:color w:val="000000"/>
        </w:rPr>
        <w:t>truktures s</w:t>
      </w:r>
      <w:r w:rsidR="008551DE">
        <w:rPr>
          <w:color w:val="000000"/>
        </w:rPr>
        <w:t>ë</w:t>
      </w:r>
      <w:r w:rsidRPr="008551DE">
        <w:rPr>
          <w:color w:val="000000"/>
        </w:rPr>
        <w:t xml:space="preserve"> Shpenzimeve jepet n</w:t>
      </w:r>
      <w:r w:rsidR="008551DE">
        <w:rPr>
          <w:color w:val="000000"/>
        </w:rPr>
        <w:t>ë</w:t>
      </w:r>
      <w:r w:rsidRPr="008551DE">
        <w:rPr>
          <w:color w:val="000000"/>
        </w:rPr>
        <w:t xml:space="preserve"> Tabelen e m</w:t>
      </w:r>
      <w:r w:rsidR="008551DE">
        <w:rPr>
          <w:color w:val="000000"/>
        </w:rPr>
        <w:t>ë</w:t>
      </w:r>
      <w:r w:rsidRPr="008551DE">
        <w:rPr>
          <w:color w:val="000000"/>
        </w:rPr>
        <w:t xml:space="preserve">poshtme. </w:t>
      </w:r>
    </w:p>
    <w:p w:rsidR="008551DE" w:rsidRPr="008551DE" w:rsidRDefault="008551DE" w:rsidP="005C3252">
      <w:pPr>
        <w:rPr>
          <w:color w:val="000000"/>
        </w:rPr>
      </w:pPr>
    </w:p>
    <w:p w:rsidR="008551DE" w:rsidRDefault="008551DE" w:rsidP="005C3252">
      <w:pPr>
        <w:spacing w:after="160" w:line="276" w:lineRule="auto"/>
        <w:contextualSpacing w:val="0"/>
        <w:jc w:val="left"/>
        <w:rPr>
          <w:rStyle w:val="Heading1Char"/>
          <w:rFonts w:ascii="Times New Roman" w:eastAsia="MS Mincho" w:hAnsi="Times New Roman"/>
          <w:sz w:val="24"/>
          <w:szCs w:val="24"/>
        </w:rPr>
      </w:pPr>
      <w:bookmarkStart w:id="38" w:name="_Toc7620747"/>
      <w:r w:rsidRPr="008551DE">
        <w:rPr>
          <w:rStyle w:val="Heading1Char"/>
          <w:rFonts w:ascii="Times New Roman" w:eastAsia="MS Mincho" w:hAnsi="Times New Roman"/>
          <w:b w:val="0"/>
          <w:noProof/>
          <w:sz w:val="24"/>
          <w:szCs w:val="24"/>
          <w:lang w:val="en-US" w:eastAsia="en-US"/>
        </w:rPr>
        <w:drawing>
          <wp:inline distT="0" distB="0" distL="0" distR="0">
            <wp:extent cx="8329295" cy="49244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33067" cy="4926655"/>
                    </a:xfrm>
                    <a:prstGeom prst="rect">
                      <a:avLst/>
                    </a:prstGeom>
                    <a:noFill/>
                    <a:ln>
                      <a:noFill/>
                    </a:ln>
                  </pic:spPr>
                </pic:pic>
              </a:graphicData>
            </a:graphic>
          </wp:inline>
        </w:drawing>
      </w:r>
    </w:p>
    <w:p w:rsidR="005C3252" w:rsidRPr="00D71819" w:rsidRDefault="005C3252" w:rsidP="005C3252">
      <w:pPr>
        <w:spacing w:after="160" w:line="276" w:lineRule="auto"/>
        <w:contextualSpacing w:val="0"/>
        <w:jc w:val="left"/>
        <w:rPr>
          <w:rFonts w:eastAsia="Times New Roman"/>
          <w:color w:val="000000"/>
        </w:rPr>
      </w:pPr>
      <w:r w:rsidRPr="00D71819">
        <w:rPr>
          <w:rStyle w:val="Heading1Char"/>
          <w:rFonts w:ascii="Times New Roman" w:eastAsia="MS Mincho" w:hAnsi="Times New Roman"/>
          <w:sz w:val="24"/>
          <w:szCs w:val="24"/>
        </w:rPr>
        <w:lastRenderedPageBreak/>
        <w:t>SHTOJCAT</w:t>
      </w:r>
      <w:bookmarkEnd w:id="38"/>
      <w:r w:rsidRPr="00D71819">
        <w:rPr>
          <w:rStyle w:val="Heading1Char"/>
          <w:rFonts w:ascii="Times New Roman" w:eastAsia="MS Mincho" w:hAnsi="Times New Roman"/>
          <w:sz w:val="24"/>
          <w:szCs w:val="24"/>
        </w:rPr>
        <w:t xml:space="preserve"> </w:t>
      </w:r>
    </w:p>
    <w:p w:rsidR="005C3252" w:rsidRPr="00D71819" w:rsidRDefault="005C3252" w:rsidP="005C3252">
      <w:pPr>
        <w:pStyle w:val="ListParagraph"/>
        <w:numPr>
          <w:ilvl w:val="0"/>
          <w:numId w:val="34"/>
        </w:numPr>
        <w:spacing w:after="160" w:line="276" w:lineRule="auto"/>
        <w:contextualSpacing w:val="0"/>
        <w:jc w:val="left"/>
        <w:rPr>
          <w:rFonts w:eastAsia="Times New Roman"/>
          <w:color w:val="000000"/>
        </w:rPr>
      </w:pPr>
      <w:r w:rsidRPr="00D71819">
        <w:rPr>
          <w:rFonts w:eastAsia="Times New Roman"/>
          <w:color w:val="000000"/>
        </w:rPr>
        <w:t>Dokumenti i Kostimit</w:t>
      </w:r>
    </w:p>
    <w:p w:rsidR="005C3252" w:rsidRPr="00D71819" w:rsidRDefault="005C3252" w:rsidP="005C3252">
      <w:pPr>
        <w:pStyle w:val="ListParagraph"/>
        <w:numPr>
          <w:ilvl w:val="0"/>
          <w:numId w:val="34"/>
        </w:numPr>
        <w:spacing w:after="160" w:line="276" w:lineRule="auto"/>
        <w:contextualSpacing w:val="0"/>
        <w:jc w:val="left"/>
        <w:rPr>
          <w:rFonts w:eastAsia="Times New Roman"/>
          <w:color w:val="000000"/>
        </w:rPr>
      </w:pPr>
      <w:r w:rsidRPr="00D71819">
        <w:rPr>
          <w:rFonts w:eastAsia="Times New Roman"/>
          <w:color w:val="000000"/>
        </w:rPr>
        <w:t>Pasaporta e Indikator</w:t>
      </w:r>
      <w:r w:rsidR="00562204">
        <w:rPr>
          <w:rFonts w:eastAsia="Times New Roman"/>
          <w:color w:val="000000"/>
        </w:rPr>
        <w:t>ë</w:t>
      </w:r>
      <w:r w:rsidRPr="00D71819">
        <w:rPr>
          <w:rFonts w:eastAsia="Times New Roman"/>
          <w:color w:val="000000"/>
        </w:rPr>
        <w:t>ve</w:t>
      </w:r>
    </w:p>
    <w:p w:rsidR="005C3252" w:rsidRPr="00D71819" w:rsidRDefault="005C3252" w:rsidP="005C3252">
      <w:pPr>
        <w:pStyle w:val="ListParagraph"/>
        <w:numPr>
          <w:ilvl w:val="0"/>
          <w:numId w:val="34"/>
        </w:numPr>
        <w:spacing w:after="160" w:line="276" w:lineRule="auto"/>
        <w:contextualSpacing w:val="0"/>
        <w:jc w:val="left"/>
        <w:rPr>
          <w:rFonts w:eastAsia="Times New Roman"/>
          <w:color w:val="000000"/>
        </w:rPr>
      </w:pPr>
      <w:r w:rsidRPr="00D71819">
        <w:rPr>
          <w:rFonts w:eastAsia="Times New Roman"/>
          <w:color w:val="000000"/>
        </w:rPr>
        <w:t xml:space="preserve">Vendimi </w:t>
      </w:r>
      <w:r w:rsidR="00562204">
        <w:rPr>
          <w:rFonts w:eastAsia="Times New Roman"/>
          <w:color w:val="000000"/>
        </w:rPr>
        <w:t>pë</w:t>
      </w:r>
      <w:r w:rsidRPr="00D71819">
        <w:rPr>
          <w:rFonts w:eastAsia="Times New Roman"/>
          <w:color w:val="000000"/>
        </w:rPr>
        <w:t xml:space="preserve">r </w:t>
      </w:r>
      <w:r w:rsidR="00562204">
        <w:rPr>
          <w:rFonts w:eastAsia="Times New Roman"/>
          <w:color w:val="000000"/>
        </w:rPr>
        <w:t>n</w:t>
      </w:r>
      <w:r w:rsidRPr="00D71819">
        <w:rPr>
          <w:rFonts w:eastAsia="Times New Roman"/>
          <w:color w:val="000000"/>
        </w:rPr>
        <w:t>gritjen e Grupit t</w:t>
      </w:r>
      <w:r w:rsidR="00562204">
        <w:rPr>
          <w:rFonts w:eastAsia="Times New Roman"/>
          <w:color w:val="000000"/>
        </w:rPr>
        <w:t>ë</w:t>
      </w:r>
      <w:r w:rsidRPr="00D71819">
        <w:rPr>
          <w:rFonts w:eastAsia="Times New Roman"/>
          <w:color w:val="000000"/>
        </w:rPr>
        <w:t xml:space="preserve"> Pun</w:t>
      </w:r>
      <w:r w:rsidR="00562204">
        <w:rPr>
          <w:rFonts w:eastAsia="Times New Roman"/>
          <w:color w:val="000000"/>
        </w:rPr>
        <w:t>ë</w:t>
      </w:r>
      <w:r w:rsidRPr="00D71819">
        <w:rPr>
          <w:rFonts w:eastAsia="Times New Roman"/>
          <w:color w:val="000000"/>
        </w:rPr>
        <w:t>s</w:t>
      </w:r>
    </w:p>
    <w:p w:rsidR="005C3252" w:rsidRPr="00D71819" w:rsidRDefault="005C3252" w:rsidP="005C3252">
      <w:pPr>
        <w:spacing w:after="160" w:line="276" w:lineRule="auto"/>
        <w:contextualSpacing w:val="0"/>
        <w:jc w:val="left"/>
        <w:rPr>
          <w:rFonts w:eastAsia="Times New Roman"/>
          <w:b/>
          <w:color w:val="000000"/>
        </w:rPr>
      </w:pPr>
    </w:p>
    <w:p w:rsidR="005C3252" w:rsidRPr="00D71819" w:rsidRDefault="005C3252" w:rsidP="005C3252">
      <w:pPr>
        <w:spacing w:after="160" w:line="276" w:lineRule="auto"/>
        <w:contextualSpacing w:val="0"/>
        <w:jc w:val="left"/>
        <w:rPr>
          <w:rFonts w:eastAsia="Times New Roman"/>
          <w:b/>
          <w:color w:val="000000"/>
        </w:rPr>
      </w:pPr>
    </w:p>
    <w:p w:rsidR="005C3252" w:rsidRPr="00D71819" w:rsidRDefault="005C3252" w:rsidP="005C3252">
      <w:pPr>
        <w:spacing w:after="160" w:line="276" w:lineRule="auto"/>
        <w:contextualSpacing w:val="0"/>
        <w:jc w:val="left"/>
        <w:rPr>
          <w:rFonts w:eastAsia="Times New Roman"/>
          <w:b/>
          <w:color w:val="000000"/>
        </w:rPr>
      </w:pPr>
    </w:p>
    <w:p w:rsidR="005C3252" w:rsidRPr="00D71819" w:rsidRDefault="005C3252" w:rsidP="005C3252">
      <w:pPr>
        <w:spacing w:after="160" w:line="276" w:lineRule="auto"/>
        <w:contextualSpacing w:val="0"/>
        <w:jc w:val="left"/>
        <w:rPr>
          <w:rFonts w:eastAsia="Times New Roman"/>
          <w:b/>
          <w:color w:val="000000"/>
        </w:rPr>
      </w:pPr>
    </w:p>
    <w:p w:rsidR="005C3252" w:rsidRPr="00D71819" w:rsidRDefault="005C3252" w:rsidP="005C3252">
      <w:pPr>
        <w:spacing w:after="160" w:line="276" w:lineRule="auto"/>
        <w:contextualSpacing w:val="0"/>
        <w:jc w:val="left"/>
        <w:rPr>
          <w:rFonts w:eastAsia="Times New Roman"/>
          <w:b/>
          <w:color w:val="000000"/>
        </w:rPr>
      </w:pPr>
    </w:p>
    <w:p w:rsidR="005C3252" w:rsidRPr="00D71819" w:rsidRDefault="005C3252" w:rsidP="005C3252">
      <w:pPr>
        <w:spacing w:after="160" w:line="276" w:lineRule="auto"/>
        <w:contextualSpacing w:val="0"/>
        <w:jc w:val="left"/>
        <w:rPr>
          <w:rFonts w:eastAsia="Times New Roman"/>
          <w:b/>
          <w:color w:val="000000"/>
        </w:rPr>
      </w:pPr>
    </w:p>
    <w:p w:rsidR="005C3252" w:rsidRPr="00D71819" w:rsidRDefault="005C3252" w:rsidP="005C3252">
      <w:pPr>
        <w:pStyle w:val="Heading1"/>
        <w:rPr>
          <w:rFonts w:ascii="Times New Roman" w:hAnsi="Times New Roman"/>
          <w:color w:val="000000"/>
          <w:sz w:val="24"/>
          <w:szCs w:val="24"/>
          <w:u w:val="single"/>
        </w:rPr>
      </w:pPr>
    </w:p>
    <w:p w:rsidR="005C3252" w:rsidRPr="00D71819" w:rsidRDefault="005C3252" w:rsidP="005C3252">
      <w:pPr>
        <w:pStyle w:val="Heading1"/>
        <w:rPr>
          <w:rFonts w:ascii="Times New Roman" w:hAnsi="Times New Roman"/>
          <w:color w:val="000000"/>
          <w:sz w:val="24"/>
          <w:szCs w:val="24"/>
          <w:u w:val="single"/>
        </w:rPr>
      </w:pPr>
    </w:p>
    <w:p w:rsidR="005C3252" w:rsidRPr="00D71819" w:rsidRDefault="005C3252" w:rsidP="005C3252">
      <w:pPr>
        <w:pStyle w:val="Heading1"/>
        <w:rPr>
          <w:rFonts w:ascii="Times New Roman" w:hAnsi="Times New Roman"/>
          <w:color w:val="000000"/>
          <w:sz w:val="24"/>
          <w:szCs w:val="24"/>
          <w:u w:val="single"/>
        </w:rPr>
        <w:sectPr w:rsidR="005C3252" w:rsidRPr="00D71819" w:rsidSect="00E71350">
          <w:pgSz w:w="15840" w:h="12240" w:orient="landscape"/>
          <w:pgMar w:top="1440" w:right="1440" w:bottom="1440" w:left="1282" w:header="720" w:footer="720" w:gutter="0"/>
          <w:cols w:space="720"/>
          <w:docGrid w:linePitch="360"/>
        </w:sectPr>
      </w:pPr>
    </w:p>
    <w:p w:rsidR="005C3252" w:rsidRPr="000D3A60" w:rsidRDefault="005C3252" w:rsidP="005C3252">
      <w:pPr>
        <w:pStyle w:val="NormalWeb"/>
        <w:spacing w:after="340" w:line="276" w:lineRule="auto"/>
        <w:rPr>
          <w:b/>
        </w:rPr>
      </w:pPr>
      <w:r w:rsidRPr="000D3A60">
        <w:rPr>
          <w:b/>
        </w:rPr>
        <w:lastRenderedPageBreak/>
        <w:t>PLANI I VEPRIMIT</w:t>
      </w:r>
      <w:r w:rsidR="00810539">
        <w:rPr>
          <w:b/>
        </w:rPr>
        <w:t xml:space="preserve"> 2019-2021, lidhur me zbatimin e</w:t>
      </w:r>
      <w:r w:rsidRPr="000D3A60">
        <w:rPr>
          <w:b/>
        </w:rPr>
        <w:t xml:space="preserve"> Strategji</w:t>
      </w:r>
      <w:r w:rsidR="00810539">
        <w:rPr>
          <w:b/>
        </w:rPr>
        <w:t>së</w:t>
      </w:r>
      <w:r w:rsidRPr="000D3A60">
        <w:rPr>
          <w:b/>
        </w:rPr>
        <w:t xml:space="preserve"> Kombëtare </w:t>
      </w:r>
      <w:r w:rsidR="00810539">
        <w:rPr>
          <w:b/>
        </w:rPr>
        <w:t>të</w:t>
      </w:r>
      <w:r w:rsidRPr="000D3A60">
        <w:rPr>
          <w:b/>
        </w:rPr>
        <w:t xml:space="preserve"> Republikës së Kosovës për Parandalimin dhe Luftimin e Ekonomisë Jo-formale, Pastrimin e Parave, Financimin e Terrorizmit dhe Krimeve Financiare 2019-2023</w:t>
      </w:r>
      <w:r w:rsidR="00810539">
        <w:rPr>
          <w:b/>
        </w:rPr>
        <w:t>.</w:t>
      </w:r>
    </w:p>
    <w:p w:rsidR="005C3252" w:rsidRPr="00D71819" w:rsidRDefault="005C3252" w:rsidP="005C3252">
      <w:pPr>
        <w:ind w:left="3600"/>
        <w:rPr>
          <w:sz w:val="20"/>
          <w:szCs w:val="20"/>
        </w:rPr>
      </w:pPr>
      <w:r w:rsidRPr="00D71819">
        <w:rPr>
          <w:sz w:val="20"/>
          <w:szCs w:val="20"/>
          <w:u w:val="single"/>
        </w:rPr>
        <w:t>Legjende:</w:t>
      </w:r>
      <w:r w:rsidRPr="00D71819">
        <w:rPr>
          <w:sz w:val="20"/>
          <w:szCs w:val="20"/>
        </w:rPr>
        <w:t xml:space="preserve">   </w:t>
      </w:r>
      <w:r w:rsidRPr="00D71819">
        <w:rPr>
          <w:sz w:val="20"/>
          <w:szCs w:val="20"/>
        </w:rPr>
        <w:tab/>
        <w:t>Niveli i Pare: Shifrat ne 000 Eur</w:t>
      </w:r>
      <w:r w:rsidRPr="00D71819">
        <w:rPr>
          <w:sz w:val="20"/>
          <w:szCs w:val="20"/>
        </w:rPr>
        <w:tab/>
      </w:r>
    </w:p>
    <w:p w:rsidR="005C3252" w:rsidRPr="00D71819" w:rsidRDefault="005C3252" w:rsidP="005C3252">
      <w:pPr>
        <w:ind w:left="4320" w:firstLine="720"/>
        <w:rPr>
          <w:sz w:val="20"/>
          <w:szCs w:val="20"/>
        </w:rPr>
      </w:pPr>
      <w:r w:rsidRPr="00D71819">
        <w:rPr>
          <w:sz w:val="20"/>
          <w:szCs w:val="20"/>
        </w:rPr>
        <w:t>Niveli i Dyte: Buxh- Buxheti i Kosoves, Don- Donator</w:t>
      </w:r>
    </w:p>
    <w:p w:rsidR="005C3252" w:rsidRPr="00D71819" w:rsidRDefault="005C3252" w:rsidP="005C3252">
      <w:pPr>
        <w:ind w:left="4320" w:firstLine="720"/>
        <w:rPr>
          <w:sz w:val="20"/>
          <w:szCs w:val="20"/>
        </w:rPr>
      </w:pPr>
      <w:r w:rsidRPr="00D71819">
        <w:rPr>
          <w:sz w:val="20"/>
          <w:szCs w:val="20"/>
        </w:rPr>
        <w:t xml:space="preserve">Niveli i Trete   E paangazhuar </w:t>
      </w:r>
      <w:r w:rsidRPr="00D71819">
        <w:rPr>
          <w:rFonts w:ascii="Segoe UI Symbol" w:eastAsia="MS Gothic" w:hAnsi="Segoe UI Symbol" w:cs="Segoe UI Symbol"/>
          <w:b/>
          <w:color w:val="FF0000"/>
          <w:sz w:val="20"/>
          <w:szCs w:val="20"/>
        </w:rPr>
        <w:t>☐</w:t>
      </w:r>
      <w:r w:rsidRPr="00D71819">
        <w:rPr>
          <w:sz w:val="20"/>
          <w:szCs w:val="20"/>
        </w:rPr>
        <w:t xml:space="preserve">  ; E diskutuar por e Pamiratuar </w:t>
      </w:r>
      <w:r w:rsidRPr="00D71819">
        <w:rPr>
          <w:rFonts w:ascii="Segoe UI Symbol" w:eastAsia="MS Gothic" w:hAnsi="Segoe UI Symbol" w:cs="Segoe UI Symbol"/>
          <w:b/>
          <w:color w:val="00B050"/>
          <w:sz w:val="20"/>
          <w:szCs w:val="20"/>
        </w:rPr>
        <w:t>☐</w:t>
      </w:r>
      <w:r w:rsidRPr="00D71819">
        <w:rPr>
          <w:sz w:val="20"/>
          <w:szCs w:val="20"/>
        </w:rPr>
        <w:t xml:space="preserve">   ; E angazhuar </w:t>
      </w:r>
      <w:r w:rsidRPr="00D71819">
        <w:rPr>
          <w:rFonts w:ascii="Segoe UI Symbol" w:eastAsia="MS Gothic" w:hAnsi="Segoe UI Symbol" w:cs="Segoe UI Symbol"/>
          <w:b/>
          <w:color w:val="00B050"/>
          <w:sz w:val="20"/>
          <w:szCs w:val="20"/>
        </w:rPr>
        <w:t>☒</w:t>
      </w:r>
      <w:r w:rsidRPr="00D71819">
        <w:rPr>
          <w:sz w:val="20"/>
          <w:szCs w:val="20"/>
        </w:rPr>
        <w:t xml:space="preserve">   </w:t>
      </w:r>
    </w:p>
    <w:p w:rsidR="005C3252" w:rsidRPr="00D71819" w:rsidRDefault="005C3252" w:rsidP="005C3252">
      <w:pPr>
        <w:ind w:left="4320" w:firstLine="720"/>
        <w:rPr>
          <w:sz w:val="20"/>
          <w:szCs w:val="20"/>
        </w:rPr>
      </w:pPr>
      <w:r w:rsidRPr="00D71819">
        <w:rPr>
          <w:sz w:val="20"/>
          <w:szCs w:val="20"/>
        </w:rPr>
        <w:t xml:space="preserve">Institucioni Udheheqes: </w:t>
      </w:r>
      <w:r w:rsidRPr="00D71819">
        <w:rPr>
          <w:b/>
          <w:sz w:val="20"/>
          <w:szCs w:val="20"/>
        </w:rPr>
        <w:t>E zeze e theksuar</w:t>
      </w:r>
      <w:r w:rsidRPr="00D71819">
        <w:rPr>
          <w:sz w:val="20"/>
          <w:szCs w:val="20"/>
        </w:rPr>
        <w:t xml:space="preserve"> </w:t>
      </w:r>
    </w:p>
    <w:p w:rsidR="005C3252" w:rsidRPr="00D71819" w:rsidRDefault="005C3252" w:rsidP="005C3252">
      <w:pPr>
        <w:jc w:val="left"/>
        <w:rPr>
          <w:sz w:val="20"/>
          <w:szCs w:val="20"/>
        </w:rPr>
      </w:pPr>
      <w:r w:rsidRPr="00D71819">
        <w:rPr>
          <w:sz w:val="20"/>
          <w:szCs w:val="20"/>
        </w:rPr>
        <w:tab/>
      </w:r>
      <w:r w:rsidRPr="00D71819">
        <w:rPr>
          <w:sz w:val="20"/>
          <w:szCs w:val="20"/>
        </w:rPr>
        <w:tab/>
      </w:r>
      <w:r w:rsidRPr="00D71819">
        <w:rPr>
          <w:sz w:val="20"/>
          <w:szCs w:val="20"/>
        </w:rPr>
        <w:tab/>
      </w:r>
      <w:r w:rsidRPr="00D71819">
        <w:rPr>
          <w:sz w:val="20"/>
          <w:szCs w:val="20"/>
        </w:rPr>
        <w:tab/>
      </w:r>
      <w:r w:rsidRPr="00D71819">
        <w:rPr>
          <w:sz w:val="20"/>
          <w:szCs w:val="20"/>
        </w:rPr>
        <w:tab/>
      </w:r>
      <w:r w:rsidRPr="00D71819">
        <w:rPr>
          <w:sz w:val="20"/>
          <w:szCs w:val="20"/>
        </w:rPr>
        <w:tab/>
      </w:r>
      <w:r w:rsidRPr="00D71819">
        <w:rPr>
          <w:sz w:val="20"/>
          <w:szCs w:val="20"/>
        </w:rPr>
        <w:tab/>
      </w:r>
      <w:r w:rsidRPr="00D71819">
        <w:rPr>
          <w:sz w:val="20"/>
          <w:szCs w:val="20"/>
        </w:rPr>
        <w:tab/>
      </w:r>
      <w:r w:rsidRPr="00D71819">
        <w:rPr>
          <w:sz w:val="20"/>
          <w:szCs w:val="20"/>
        </w:rPr>
        <w:tab/>
      </w:r>
      <w:r w:rsidRPr="00D71819">
        <w:rPr>
          <w:sz w:val="20"/>
          <w:szCs w:val="20"/>
        </w:rPr>
        <w:tab/>
      </w:r>
    </w:p>
    <w:tbl>
      <w:tblPr>
        <w:tblW w:w="144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883"/>
        <w:gridCol w:w="1035"/>
        <w:gridCol w:w="112"/>
        <w:gridCol w:w="842"/>
        <w:gridCol w:w="960"/>
        <w:gridCol w:w="33"/>
        <w:gridCol w:w="851"/>
        <w:gridCol w:w="1418"/>
        <w:gridCol w:w="1277"/>
        <w:gridCol w:w="28"/>
        <w:gridCol w:w="1964"/>
        <w:gridCol w:w="46"/>
        <w:gridCol w:w="1196"/>
      </w:tblGrid>
      <w:tr w:rsidR="005C3252" w:rsidRPr="0076754A" w:rsidTr="00A5306F">
        <w:tc>
          <w:tcPr>
            <w:tcW w:w="786" w:type="dxa"/>
            <w:shd w:val="clear" w:color="auto" w:fill="D5DCE4"/>
            <w:vAlign w:val="center"/>
          </w:tcPr>
          <w:p w:rsidR="005C3252" w:rsidRPr="0076754A" w:rsidRDefault="005C3252" w:rsidP="00E71350">
            <w:pPr>
              <w:spacing w:line="220" w:lineRule="exact"/>
              <w:jc w:val="center"/>
              <w:rPr>
                <w:b/>
                <w:sz w:val="20"/>
                <w:szCs w:val="20"/>
              </w:rPr>
            </w:pPr>
            <w:r w:rsidRPr="0076754A">
              <w:rPr>
                <w:b/>
                <w:sz w:val="20"/>
                <w:szCs w:val="20"/>
              </w:rPr>
              <w:t>Nr.</w:t>
            </w:r>
          </w:p>
        </w:tc>
        <w:tc>
          <w:tcPr>
            <w:tcW w:w="3883" w:type="dxa"/>
            <w:shd w:val="clear" w:color="auto" w:fill="D5DCE4"/>
            <w:vAlign w:val="center"/>
          </w:tcPr>
          <w:p w:rsidR="005C3252" w:rsidRPr="0076754A" w:rsidRDefault="005C3252" w:rsidP="00E71350">
            <w:pPr>
              <w:spacing w:line="220" w:lineRule="exact"/>
              <w:jc w:val="left"/>
              <w:rPr>
                <w:b/>
                <w:sz w:val="20"/>
                <w:szCs w:val="20"/>
              </w:rPr>
            </w:pPr>
            <w:r w:rsidRPr="0076754A">
              <w:rPr>
                <w:b/>
                <w:sz w:val="20"/>
                <w:szCs w:val="20"/>
              </w:rPr>
              <w:t>Objektivat strategjike dhe specifike, treguesit dhe veprimet</w:t>
            </w:r>
          </w:p>
        </w:tc>
        <w:tc>
          <w:tcPr>
            <w:tcW w:w="1989" w:type="dxa"/>
            <w:gridSpan w:val="3"/>
            <w:shd w:val="clear" w:color="auto" w:fill="D5DCE4"/>
            <w:vAlign w:val="center"/>
          </w:tcPr>
          <w:p w:rsidR="005C3252" w:rsidRPr="0076754A" w:rsidRDefault="005C3252" w:rsidP="00E71350">
            <w:pPr>
              <w:spacing w:line="220" w:lineRule="exact"/>
              <w:jc w:val="center"/>
              <w:rPr>
                <w:b/>
                <w:sz w:val="20"/>
                <w:szCs w:val="20"/>
              </w:rPr>
            </w:pPr>
            <w:r w:rsidRPr="0076754A">
              <w:rPr>
                <w:b/>
                <w:sz w:val="20"/>
                <w:szCs w:val="20"/>
              </w:rPr>
              <w:t xml:space="preserve">Vlerat bazë të sugjeruara </w:t>
            </w:r>
          </w:p>
          <w:p w:rsidR="005C3252" w:rsidRPr="0076754A" w:rsidRDefault="005C3252" w:rsidP="00E71350">
            <w:pPr>
              <w:spacing w:line="220" w:lineRule="exact"/>
              <w:jc w:val="center"/>
              <w:rPr>
                <w:b/>
                <w:sz w:val="20"/>
                <w:szCs w:val="20"/>
              </w:rPr>
            </w:pPr>
            <w:r w:rsidRPr="0076754A">
              <w:rPr>
                <w:b/>
                <w:sz w:val="20"/>
                <w:szCs w:val="20"/>
              </w:rPr>
              <w:t>[2019]</w:t>
            </w:r>
          </w:p>
        </w:tc>
        <w:tc>
          <w:tcPr>
            <w:tcW w:w="1844" w:type="dxa"/>
            <w:gridSpan w:val="3"/>
            <w:shd w:val="clear" w:color="auto" w:fill="D5DCE4"/>
            <w:vAlign w:val="center"/>
          </w:tcPr>
          <w:p w:rsidR="005C3252" w:rsidRPr="0076754A" w:rsidRDefault="005C3252" w:rsidP="00526C5A">
            <w:pPr>
              <w:spacing w:line="220" w:lineRule="exact"/>
              <w:jc w:val="center"/>
              <w:rPr>
                <w:b/>
                <w:sz w:val="20"/>
                <w:szCs w:val="20"/>
              </w:rPr>
            </w:pPr>
            <w:r w:rsidRPr="0076754A">
              <w:rPr>
                <w:b/>
                <w:sz w:val="20"/>
                <w:szCs w:val="20"/>
              </w:rPr>
              <w:t>Objektivi i përkohshëm [20</w:t>
            </w:r>
            <w:r w:rsidR="00526C5A">
              <w:rPr>
                <w:b/>
                <w:sz w:val="20"/>
                <w:szCs w:val="20"/>
              </w:rPr>
              <w:t>19</w:t>
            </w:r>
            <w:r w:rsidRPr="0076754A">
              <w:rPr>
                <w:b/>
                <w:sz w:val="20"/>
                <w:szCs w:val="20"/>
              </w:rPr>
              <w:t>-2021]</w:t>
            </w:r>
          </w:p>
        </w:tc>
        <w:tc>
          <w:tcPr>
            <w:tcW w:w="1418" w:type="dxa"/>
            <w:shd w:val="clear" w:color="auto" w:fill="D5DCE4"/>
            <w:vAlign w:val="center"/>
          </w:tcPr>
          <w:p w:rsidR="005C3252" w:rsidRPr="0076754A" w:rsidRDefault="005C3252" w:rsidP="00526C5A">
            <w:pPr>
              <w:spacing w:line="220" w:lineRule="exact"/>
              <w:jc w:val="center"/>
              <w:rPr>
                <w:b/>
                <w:sz w:val="20"/>
                <w:szCs w:val="20"/>
              </w:rPr>
            </w:pPr>
            <w:r w:rsidRPr="0076754A">
              <w:rPr>
                <w:b/>
                <w:sz w:val="20"/>
                <w:szCs w:val="20"/>
              </w:rPr>
              <w:t>Synimi i vitit të fundit [202</w:t>
            </w:r>
            <w:r w:rsidR="00526C5A">
              <w:rPr>
                <w:b/>
                <w:sz w:val="20"/>
                <w:szCs w:val="20"/>
              </w:rPr>
              <w:t>3</w:t>
            </w:r>
            <w:r w:rsidRPr="0076754A">
              <w:rPr>
                <w:b/>
                <w:sz w:val="20"/>
                <w:szCs w:val="20"/>
              </w:rPr>
              <w:t xml:space="preserve">] </w:t>
            </w:r>
          </w:p>
        </w:tc>
        <w:tc>
          <w:tcPr>
            <w:tcW w:w="4511" w:type="dxa"/>
            <w:gridSpan w:val="5"/>
            <w:shd w:val="clear" w:color="auto" w:fill="D5DCE4"/>
            <w:vAlign w:val="center"/>
          </w:tcPr>
          <w:p w:rsidR="005C3252" w:rsidRPr="0076754A" w:rsidRDefault="005C3252" w:rsidP="00E71350">
            <w:pPr>
              <w:spacing w:line="220" w:lineRule="exact"/>
              <w:jc w:val="center"/>
              <w:rPr>
                <w:b/>
                <w:sz w:val="20"/>
                <w:szCs w:val="20"/>
              </w:rPr>
            </w:pPr>
            <w:r w:rsidRPr="0076754A">
              <w:rPr>
                <w:b/>
                <w:sz w:val="20"/>
                <w:szCs w:val="20"/>
              </w:rPr>
              <w:t xml:space="preserve">Rezultati </w:t>
            </w:r>
          </w:p>
        </w:tc>
      </w:tr>
      <w:tr w:rsidR="005C3252" w:rsidRPr="0076754A" w:rsidTr="00A5306F">
        <w:tc>
          <w:tcPr>
            <w:tcW w:w="786" w:type="dxa"/>
            <w:shd w:val="clear" w:color="auto" w:fill="auto"/>
          </w:tcPr>
          <w:p w:rsidR="005C3252" w:rsidRPr="0076754A" w:rsidRDefault="005C3252" w:rsidP="00E71350">
            <w:pPr>
              <w:spacing w:line="220" w:lineRule="exact"/>
              <w:rPr>
                <w:b/>
                <w:sz w:val="20"/>
                <w:szCs w:val="20"/>
              </w:rPr>
            </w:pPr>
          </w:p>
        </w:tc>
        <w:tc>
          <w:tcPr>
            <w:tcW w:w="13645" w:type="dxa"/>
            <w:gridSpan w:val="13"/>
            <w:tcBorders>
              <w:right w:val="single" w:sz="4" w:space="0" w:color="auto"/>
            </w:tcBorders>
            <w:shd w:val="clear" w:color="auto" w:fill="auto"/>
            <w:vAlign w:val="center"/>
          </w:tcPr>
          <w:p w:rsidR="005C3252" w:rsidRPr="0076754A" w:rsidRDefault="005C3252" w:rsidP="00E71350">
            <w:pPr>
              <w:spacing w:line="220" w:lineRule="exact"/>
              <w:jc w:val="left"/>
              <w:rPr>
                <w:b/>
                <w:sz w:val="20"/>
                <w:szCs w:val="20"/>
              </w:rPr>
            </w:pPr>
            <w:r w:rsidRPr="0076754A">
              <w:rPr>
                <w:b/>
                <w:sz w:val="20"/>
                <w:szCs w:val="20"/>
              </w:rPr>
              <w:t>VIZION:</w:t>
            </w:r>
            <w:r w:rsidRPr="0076754A">
              <w:rPr>
                <w:sz w:val="20"/>
                <w:szCs w:val="20"/>
              </w:rPr>
              <w:t xml:space="preserve"> </w:t>
            </w:r>
            <w:r w:rsidRPr="0076754A">
              <w:rPr>
                <w:b/>
                <w:sz w:val="20"/>
                <w:szCs w:val="20"/>
              </w:rPr>
              <w:t xml:space="preserve">TË PËRMIRËSOHET MIRËQENIA EKONOMIKE DHE SHOQËRORE E QYTETARËVE TË KOSOVËS DHE TË MUNDËSOHET PËRPARIMI NE PROCESIN E INTEGRIMIT EVROPIAN. </w:t>
            </w:r>
          </w:p>
        </w:tc>
      </w:tr>
      <w:tr w:rsidR="005C3252" w:rsidRPr="0076754A" w:rsidTr="00A5306F">
        <w:tc>
          <w:tcPr>
            <w:tcW w:w="786" w:type="dxa"/>
            <w:shd w:val="clear" w:color="auto" w:fill="BFBFBF"/>
          </w:tcPr>
          <w:p w:rsidR="005C3252" w:rsidRPr="0076754A" w:rsidRDefault="005C3252" w:rsidP="00E71350">
            <w:pPr>
              <w:spacing w:line="220" w:lineRule="exact"/>
              <w:rPr>
                <w:sz w:val="20"/>
                <w:szCs w:val="20"/>
              </w:rPr>
            </w:pPr>
            <w:r w:rsidRPr="0076754A">
              <w:rPr>
                <w:b/>
                <w:sz w:val="20"/>
                <w:szCs w:val="20"/>
              </w:rPr>
              <w:t>I.</w:t>
            </w:r>
          </w:p>
        </w:tc>
        <w:tc>
          <w:tcPr>
            <w:tcW w:w="13645" w:type="dxa"/>
            <w:gridSpan w:val="13"/>
            <w:tcBorders>
              <w:right w:val="single" w:sz="4" w:space="0" w:color="auto"/>
            </w:tcBorders>
            <w:shd w:val="clear" w:color="auto" w:fill="BFBFBF"/>
            <w:vAlign w:val="center"/>
          </w:tcPr>
          <w:p w:rsidR="005C3252" w:rsidRPr="0076754A" w:rsidRDefault="005C3252" w:rsidP="00E71350">
            <w:pPr>
              <w:spacing w:line="220" w:lineRule="exact"/>
              <w:jc w:val="left"/>
              <w:rPr>
                <w:b/>
                <w:sz w:val="20"/>
                <w:szCs w:val="20"/>
              </w:rPr>
            </w:pPr>
            <w:r w:rsidRPr="0076754A">
              <w:rPr>
                <w:b/>
                <w:sz w:val="20"/>
                <w:szCs w:val="20"/>
              </w:rPr>
              <w:t>OBJEKTIVI STRATEGJIK I: Përmirësimi i cilësisë së qeverisjes në ekonomi  nëpërmjet identifikimit, analizimit, trajtimit dhe monitorimit të luftimit të  ekonomisë joformale, pastrimit të parave dhe financimit të terrorizmit</w:t>
            </w:r>
          </w:p>
        </w:tc>
      </w:tr>
      <w:tr w:rsidR="0076754A" w:rsidRPr="0076754A" w:rsidTr="00A5306F">
        <w:tc>
          <w:tcPr>
            <w:tcW w:w="786" w:type="dxa"/>
            <w:shd w:val="clear" w:color="auto" w:fill="auto"/>
          </w:tcPr>
          <w:p w:rsidR="005C3252" w:rsidRPr="0076754A" w:rsidRDefault="005C3252" w:rsidP="00E71350">
            <w:pPr>
              <w:spacing w:line="220" w:lineRule="exact"/>
              <w:rPr>
                <w:b/>
                <w:sz w:val="20"/>
                <w:szCs w:val="20"/>
              </w:rPr>
            </w:pPr>
          </w:p>
        </w:tc>
        <w:tc>
          <w:tcPr>
            <w:tcW w:w="3883" w:type="dxa"/>
            <w:shd w:val="clear" w:color="auto" w:fill="auto"/>
          </w:tcPr>
          <w:p w:rsidR="005C3252" w:rsidRPr="0076754A" w:rsidRDefault="00526C5A" w:rsidP="00E71350">
            <w:pPr>
              <w:spacing w:line="220" w:lineRule="exact"/>
              <w:jc w:val="left"/>
              <w:rPr>
                <w:i/>
                <w:sz w:val="20"/>
                <w:szCs w:val="20"/>
              </w:rPr>
            </w:pPr>
            <w:r w:rsidRPr="00526C5A">
              <w:rPr>
                <w:i/>
                <w:sz w:val="20"/>
                <w:szCs w:val="20"/>
              </w:rPr>
              <w:t>Zvogëlimi i shkallës së ekonomisë joformale</w:t>
            </w:r>
          </w:p>
        </w:tc>
        <w:tc>
          <w:tcPr>
            <w:tcW w:w="1989" w:type="dxa"/>
            <w:gridSpan w:val="3"/>
            <w:shd w:val="clear" w:color="auto" w:fill="auto"/>
            <w:vAlign w:val="center"/>
          </w:tcPr>
          <w:p w:rsidR="00526C5A" w:rsidRPr="00526C5A" w:rsidRDefault="00526C5A" w:rsidP="00526C5A">
            <w:pPr>
              <w:spacing w:line="220" w:lineRule="exact"/>
              <w:jc w:val="center"/>
              <w:rPr>
                <w:sz w:val="20"/>
                <w:szCs w:val="20"/>
              </w:rPr>
            </w:pPr>
            <w:r w:rsidRPr="00526C5A">
              <w:rPr>
                <w:sz w:val="20"/>
                <w:szCs w:val="20"/>
              </w:rPr>
              <w:t>31.7%</w:t>
            </w:r>
          </w:p>
          <w:p w:rsidR="005C3252" w:rsidRPr="0076754A" w:rsidRDefault="00526C5A" w:rsidP="00526C5A">
            <w:pPr>
              <w:spacing w:line="220" w:lineRule="exact"/>
              <w:jc w:val="center"/>
              <w:rPr>
                <w:sz w:val="20"/>
                <w:szCs w:val="20"/>
              </w:rPr>
            </w:pPr>
            <w:r w:rsidRPr="00526C5A">
              <w:rPr>
                <w:sz w:val="20"/>
                <w:szCs w:val="20"/>
              </w:rPr>
              <w:t>(sipas vlerësimit për vitin 2017)</w:t>
            </w:r>
          </w:p>
        </w:tc>
        <w:tc>
          <w:tcPr>
            <w:tcW w:w="1844" w:type="dxa"/>
            <w:gridSpan w:val="3"/>
            <w:shd w:val="clear" w:color="auto" w:fill="auto"/>
            <w:vAlign w:val="center"/>
          </w:tcPr>
          <w:p w:rsidR="005C3252" w:rsidRPr="0076754A" w:rsidRDefault="00526C5A" w:rsidP="00E71350">
            <w:pPr>
              <w:spacing w:line="220" w:lineRule="exact"/>
              <w:jc w:val="center"/>
              <w:rPr>
                <w:sz w:val="20"/>
                <w:szCs w:val="20"/>
              </w:rPr>
            </w:pPr>
            <w:r>
              <w:rPr>
                <w:sz w:val="20"/>
                <w:szCs w:val="20"/>
              </w:rPr>
              <w:t>29%</w:t>
            </w:r>
          </w:p>
        </w:tc>
        <w:tc>
          <w:tcPr>
            <w:tcW w:w="1418" w:type="dxa"/>
            <w:shd w:val="clear" w:color="auto" w:fill="auto"/>
            <w:vAlign w:val="center"/>
          </w:tcPr>
          <w:p w:rsidR="005C3252" w:rsidRPr="0076754A" w:rsidRDefault="00526C5A" w:rsidP="00E71350">
            <w:pPr>
              <w:spacing w:line="220" w:lineRule="exact"/>
              <w:jc w:val="center"/>
              <w:rPr>
                <w:sz w:val="20"/>
                <w:szCs w:val="20"/>
              </w:rPr>
            </w:pPr>
            <w:r>
              <w:rPr>
                <w:sz w:val="20"/>
                <w:szCs w:val="20"/>
              </w:rPr>
              <w:t>26%</w:t>
            </w:r>
          </w:p>
        </w:tc>
        <w:tc>
          <w:tcPr>
            <w:tcW w:w="4511" w:type="dxa"/>
            <w:gridSpan w:val="5"/>
            <w:shd w:val="clear" w:color="auto" w:fill="auto"/>
            <w:vAlign w:val="center"/>
          </w:tcPr>
          <w:p w:rsidR="005C3252" w:rsidRPr="0076754A" w:rsidRDefault="00526C5A" w:rsidP="00526C5A">
            <w:pPr>
              <w:spacing w:line="220" w:lineRule="exact"/>
              <w:rPr>
                <w:sz w:val="20"/>
                <w:szCs w:val="20"/>
              </w:rPr>
            </w:pPr>
            <w:r>
              <w:rPr>
                <w:sz w:val="20"/>
                <w:szCs w:val="20"/>
              </w:rPr>
              <w:t>Shkalla e ekonomisë joformale e zvogëluar.</w:t>
            </w:r>
          </w:p>
        </w:tc>
      </w:tr>
      <w:tr w:rsidR="005C3252" w:rsidRPr="0076754A" w:rsidTr="00A5306F">
        <w:tc>
          <w:tcPr>
            <w:tcW w:w="786" w:type="dxa"/>
            <w:shd w:val="clear" w:color="auto" w:fill="D9D9D9"/>
          </w:tcPr>
          <w:p w:rsidR="005C3252" w:rsidRPr="0076754A" w:rsidRDefault="005C3252" w:rsidP="00E71350">
            <w:pPr>
              <w:spacing w:line="220" w:lineRule="exact"/>
              <w:rPr>
                <w:b/>
                <w:sz w:val="20"/>
                <w:szCs w:val="20"/>
              </w:rPr>
            </w:pPr>
            <w:r w:rsidRPr="0076754A">
              <w:rPr>
                <w:b/>
                <w:sz w:val="20"/>
                <w:szCs w:val="20"/>
              </w:rPr>
              <w:t xml:space="preserve">I </w:t>
            </w:r>
          </w:p>
        </w:tc>
        <w:tc>
          <w:tcPr>
            <w:tcW w:w="13645" w:type="dxa"/>
            <w:gridSpan w:val="13"/>
            <w:shd w:val="clear" w:color="auto" w:fill="D9D9D9"/>
            <w:vAlign w:val="center"/>
          </w:tcPr>
          <w:p w:rsidR="005C3252" w:rsidRPr="0076754A" w:rsidRDefault="005C3252" w:rsidP="00E71350">
            <w:pPr>
              <w:pStyle w:val="NormalWeb"/>
              <w:spacing w:before="0" w:beforeAutospacing="0" w:after="0" w:afterAutospacing="0" w:line="220" w:lineRule="exact"/>
              <w:rPr>
                <w:sz w:val="20"/>
                <w:szCs w:val="20"/>
              </w:rPr>
            </w:pPr>
            <w:r w:rsidRPr="0076754A">
              <w:rPr>
                <w:b/>
                <w:sz w:val="20"/>
                <w:szCs w:val="20"/>
              </w:rPr>
              <w:t>Objektivi specifik 1:</w:t>
            </w:r>
            <w:r w:rsidRPr="0076754A">
              <w:rPr>
                <w:sz w:val="20"/>
                <w:szCs w:val="20"/>
              </w:rPr>
              <w:t xml:space="preserve"> </w:t>
            </w:r>
            <w:r w:rsidRPr="0076754A">
              <w:rPr>
                <w:b/>
                <w:i/>
                <w:sz w:val="20"/>
                <w:szCs w:val="20"/>
              </w:rPr>
              <w:t>Përmirësimi cilësor i të dhënave për të mundësuar zhvillimin e politikave që në mënyrë të efektshme kontribuojnë në uljen e ekonomisë joformale.</w:t>
            </w:r>
          </w:p>
        </w:tc>
      </w:tr>
      <w:tr w:rsidR="005C3252" w:rsidRPr="0076754A" w:rsidTr="00A5306F">
        <w:tc>
          <w:tcPr>
            <w:tcW w:w="786" w:type="dxa"/>
            <w:shd w:val="clear" w:color="auto" w:fill="auto"/>
          </w:tcPr>
          <w:p w:rsidR="005C3252" w:rsidRPr="0076754A" w:rsidRDefault="005C3252" w:rsidP="00E71350">
            <w:pPr>
              <w:spacing w:line="220" w:lineRule="exact"/>
              <w:rPr>
                <w:b/>
                <w:sz w:val="20"/>
                <w:szCs w:val="20"/>
              </w:rPr>
            </w:pPr>
          </w:p>
        </w:tc>
        <w:tc>
          <w:tcPr>
            <w:tcW w:w="3883" w:type="dxa"/>
            <w:shd w:val="clear" w:color="auto" w:fill="auto"/>
            <w:vAlign w:val="center"/>
          </w:tcPr>
          <w:p w:rsidR="005C3252" w:rsidRPr="0076754A" w:rsidRDefault="005C3252" w:rsidP="00E71350">
            <w:pPr>
              <w:spacing w:line="220" w:lineRule="exact"/>
              <w:jc w:val="left"/>
              <w:rPr>
                <w:b/>
                <w:sz w:val="20"/>
                <w:szCs w:val="20"/>
              </w:rPr>
            </w:pPr>
            <w:r w:rsidRPr="0076754A">
              <w:rPr>
                <w:b/>
                <w:sz w:val="20"/>
                <w:szCs w:val="20"/>
              </w:rPr>
              <w:t>Treguesi:</w:t>
            </w:r>
            <w:r w:rsidRPr="0076754A">
              <w:rPr>
                <w:i/>
                <w:sz w:val="20"/>
                <w:szCs w:val="20"/>
              </w:rPr>
              <w:t xml:space="preserve"> Përqindja (%) e masave me arsyetim të ndikimit  të masës së publikuar sipas metodologjisë “ Vlerësimi i impaktit”</w:t>
            </w:r>
            <w:r w:rsidRPr="0076754A">
              <w:t xml:space="preserve"> </w:t>
            </w:r>
            <w:r w:rsidRPr="0076754A">
              <w:rPr>
                <w:i/>
                <w:sz w:val="20"/>
                <w:szCs w:val="20"/>
              </w:rPr>
              <w:t>në lidhje me informalitetin.</w:t>
            </w:r>
          </w:p>
        </w:tc>
        <w:tc>
          <w:tcPr>
            <w:tcW w:w="1989" w:type="dxa"/>
            <w:gridSpan w:val="3"/>
            <w:shd w:val="clear" w:color="auto" w:fill="auto"/>
            <w:vAlign w:val="center"/>
          </w:tcPr>
          <w:p w:rsidR="005C3252" w:rsidRPr="0076754A" w:rsidRDefault="005C3252" w:rsidP="00E71350">
            <w:pPr>
              <w:spacing w:line="220" w:lineRule="exact"/>
              <w:jc w:val="center"/>
              <w:rPr>
                <w:sz w:val="20"/>
                <w:szCs w:val="20"/>
              </w:rPr>
            </w:pPr>
            <w:r w:rsidRPr="0076754A">
              <w:rPr>
                <w:sz w:val="20"/>
                <w:szCs w:val="20"/>
              </w:rPr>
              <w:t xml:space="preserve">50% ne rastin me te mire </w:t>
            </w:r>
            <w:r w:rsidR="005F0BC3" w:rsidRPr="0076754A">
              <w:rPr>
                <w:sz w:val="20"/>
                <w:szCs w:val="20"/>
              </w:rPr>
              <w:t>përderisa</w:t>
            </w:r>
            <w:r w:rsidRPr="0076754A">
              <w:rPr>
                <w:sz w:val="20"/>
                <w:szCs w:val="20"/>
              </w:rPr>
              <w:t xml:space="preserve"> metodologjia nuk </w:t>
            </w:r>
            <w:r w:rsidR="005F0BC3" w:rsidRPr="0076754A">
              <w:rPr>
                <w:sz w:val="20"/>
                <w:szCs w:val="20"/>
              </w:rPr>
              <w:t>është</w:t>
            </w:r>
            <w:r w:rsidRPr="0076754A">
              <w:rPr>
                <w:sz w:val="20"/>
                <w:szCs w:val="20"/>
              </w:rPr>
              <w:t xml:space="preserve"> gati</w:t>
            </w:r>
          </w:p>
        </w:tc>
        <w:tc>
          <w:tcPr>
            <w:tcW w:w="1844" w:type="dxa"/>
            <w:gridSpan w:val="3"/>
            <w:shd w:val="clear" w:color="auto" w:fill="auto"/>
            <w:vAlign w:val="center"/>
          </w:tcPr>
          <w:p w:rsidR="005C3252" w:rsidRPr="0076754A" w:rsidRDefault="005C3252" w:rsidP="00E71350">
            <w:pPr>
              <w:spacing w:line="220" w:lineRule="exact"/>
              <w:jc w:val="center"/>
              <w:rPr>
                <w:sz w:val="20"/>
                <w:szCs w:val="20"/>
              </w:rPr>
            </w:pPr>
            <w:r w:rsidRPr="0076754A">
              <w:rPr>
                <w:sz w:val="20"/>
                <w:szCs w:val="20"/>
              </w:rPr>
              <w:t>100%</w:t>
            </w:r>
          </w:p>
        </w:tc>
        <w:tc>
          <w:tcPr>
            <w:tcW w:w="1418" w:type="dxa"/>
            <w:shd w:val="clear" w:color="auto" w:fill="auto"/>
            <w:vAlign w:val="center"/>
          </w:tcPr>
          <w:p w:rsidR="005C3252" w:rsidRPr="0076754A" w:rsidRDefault="005C3252" w:rsidP="00E71350">
            <w:pPr>
              <w:spacing w:line="220" w:lineRule="exact"/>
              <w:jc w:val="center"/>
              <w:rPr>
                <w:sz w:val="20"/>
                <w:szCs w:val="20"/>
              </w:rPr>
            </w:pPr>
            <w:r w:rsidRPr="0076754A">
              <w:rPr>
                <w:sz w:val="20"/>
                <w:szCs w:val="20"/>
              </w:rPr>
              <w:t>100%</w:t>
            </w:r>
          </w:p>
        </w:tc>
        <w:tc>
          <w:tcPr>
            <w:tcW w:w="4511" w:type="dxa"/>
            <w:gridSpan w:val="5"/>
            <w:shd w:val="clear" w:color="auto" w:fill="auto"/>
            <w:vAlign w:val="center"/>
          </w:tcPr>
          <w:p w:rsidR="005C3252" w:rsidRPr="0076754A" w:rsidRDefault="005C3252" w:rsidP="00E71350">
            <w:pPr>
              <w:spacing w:line="220" w:lineRule="exact"/>
              <w:jc w:val="left"/>
              <w:rPr>
                <w:sz w:val="20"/>
                <w:szCs w:val="20"/>
              </w:rPr>
            </w:pPr>
            <w:r w:rsidRPr="0076754A">
              <w:rPr>
                <w:sz w:val="20"/>
                <w:szCs w:val="20"/>
              </w:rPr>
              <w:t xml:space="preserve">Masat e parapara nga Qeveria e </w:t>
            </w:r>
            <w:r w:rsidR="005F0BC3" w:rsidRPr="0076754A">
              <w:rPr>
                <w:sz w:val="20"/>
                <w:szCs w:val="20"/>
              </w:rPr>
              <w:t>Kosovës</w:t>
            </w:r>
            <w:r w:rsidRPr="0076754A">
              <w:rPr>
                <w:sz w:val="20"/>
                <w:szCs w:val="20"/>
              </w:rPr>
              <w:t xml:space="preserve"> me fokus formalitetin </w:t>
            </w:r>
            <w:r w:rsidR="005F0BC3" w:rsidRPr="0076754A">
              <w:rPr>
                <w:sz w:val="20"/>
                <w:szCs w:val="20"/>
              </w:rPr>
              <w:t>janë</w:t>
            </w:r>
            <w:r w:rsidRPr="0076754A">
              <w:rPr>
                <w:sz w:val="20"/>
                <w:szCs w:val="20"/>
              </w:rPr>
              <w:t xml:space="preserve"> te justifikuara me </w:t>
            </w:r>
            <w:r w:rsidR="005F0BC3" w:rsidRPr="0076754A">
              <w:rPr>
                <w:sz w:val="20"/>
                <w:szCs w:val="20"/>
              </w:rPr>
              <w:t>një</w:t>
            </w:r>
            <w:r w:rsidRPr="0076754A">
              <w:rPr>
                <w:sz w:val="20"/>
                <w:szCs w:val="20"/>
              </w:rPr>
              <w:t xml:space="preserve"> analize </w:t>
            </w:r>
            <w:r w:rsidR="005F0BC3" w:rsidRPr="0076754A">
              <w:rPr>
                <w:sz w:val="20"/>
                <w:szCs w:val="20"/>
              </w:rPr>
              <w:t>cilësore</w:t>
            </w:r>
            <w:r w:rsidRPr="0076754A">
              <w:rPr>
                <w:sz w:val="20"/>
                <w:szCs w:val="20"/>
              </w:rPr>
              <w:t xml:space="preserve"> dhe sasiore  te ndikimit  i cili merr parasysh te </w:t>
            </w:r>
            <w:r w:rsidR="005F0BC3" w:rsidRPr="0076754A">
              <w:rPr>
                <w:sz w:val="20"/>
                <w:szCs w:val="20"/>
              </w:rPr>
              <w:t>paktën</w:t>
            </w:r>
            <w:r w:rsidRPr="0076754A">
              <w:rPr>
                <w:sz w:val="20"/>
                <w:szCs w:val="20"/>
              </w:rPr>
              <w:t xml:space="preserve"> i)kontekstin ii) efektivitetin iii/)eficensen iv) burimet ne dispozicion</w:t>
            </w:r>
          </w:p>
        </w:tc>
      </w:tr>
      <w:tr w:rsidR="005C3252" w:rsidRPr="0076754A" w:rsidTr="00A5306F">
        <w:tc>
          <w:tcPr>
            <w:tcW w:w="786" w:type="dxa"/>
            <w:vMerge w:val="restart"/>
            <w:shd w:val="clear" w:color="auto" w:fill="D9D9D9"/>
            <w:vAlign w:val="center"/>
          </w:tcPr>
          <w:p w:rsidR="005C3252" w:rsidRPr="0076754A" w:rsidRDefault="005C3252" w:rsidP="00E71350">
            <w:pPr>
              <w:spacing w:line="220" w:lineRule="exact"/>
              <w:jc w:val="center"/>
              <w:rPr>
                <w:b/>
                <w:sz w:val="20"/>
                <w:szCs w:val="20"/>
              </w:rPr>
            </w:pPr>
            <w:r w:rsidRPr="0076754A">
              <w:rPr>
                <w:b/>
                <w:sz w:val="20"/>
                <w:szCs w:val="20"/>
              </w:rPr>
              <w:t>Nr.</w:t>
            </w:r>
          </w:p>
        </w:tc>
        <w:tc>
          <w:tcPr>
            <w:tcW w:w="3883" w:type="dxa"/>
            <w:vMerge w:val="restart"/>
            <w:shd w:val="clear" w:color="auto" w:fill="D9D9D9"/>
            <w:vAlign w:val="center"/>
          </w:tcPr>
          <w:p w:rsidR="005C3252" w:rsidRPr="0076754A" w:rsidRDefault="005C3252" w:rsidP="00E71350">
            <w:pPr>
              <w:spacing w:line="220" w:lineRule="exact"/>
              <w:jc w:val="left"/>
              <w:rPr>
                <w:b/>
                <w:sz w:val="20"/>
                <w:szCs w:val="20"/>
              </w:rPr>
            </w:pPr>
            <w:r w:rsidRPr="0076754A">
              <w:rPr>
                <w:b/>
                <w:sz w:val="20"/>
                <w:szCs w:val="20"/>
              </w:rPr>
              <w:t xml:space="preserve">Veprimi </w:t>
            </w:r>
          </w:p>
        </w:tc>
        <w:tc>
          <w:tcPr>
            <w:tcW w:w="1147" w:type="dxa"/>
            <w:gridSpan w:val="2"/>
            <w:vMerge w:val="restart"/>
            <w:shd w:val="clear" w:color="auto" w:fill="D9D9D9"/>
            <w:vAlign w:val="center"/>
          </w:tcPr>
          <w:p w:rsidR="005C3252" w:rsidRPr="0076754A" w:rsidRDefault="005C3252" w:rsidP="00E71350">
            <w:pPr>
              <w:spacing w:line="220" w:lineRule="exact"/>
              <w:jc w:val="center"/>
              <w:rPr>
                <w:sz w:val="20"/>
                <w:szCs w:val="20"/>
              </w:rPr>
            </w:pPr>
            <w:r w:rsidRPr="0076754A">
              <w:rPr>
                <w:b/>
                <w:sz w:val="20"/>
                <w:szCs w:val="20"/>
              </w:rPr>
              <w:t>Afati i fundit</w:t>
            </w:r>
          </w:p>
        </w:tc>
        <w:tc>
          <w:tcPr>
            <w:tcW w:w="2686" w:type="dxa"/>
            <w:gridSpan w:val="4"/>
            <w:shd w:val="clear" w:color="auto" w:fill="D9D9D9"/>
            <w:vAlign w:val="center"/>
          </w:tcPr>
          <w:p w:rsidR="005C3252" w:rsidRPr="0076754A" w:rsidRDefault="005C3252" w:rsidP="00E71350">
            <w:pPr>
              <w:spacing w:line="220" w:lineRule="exact"/>
              <w:jc w:val="center"/>
              <w:rPr>
                <w:sz w:val="20"/>
                <w:szCs w:val="20"/>
              </w:rPr>
            </w:pPr>
            <w:r w:rsidRPr="0076754A">
              <w:rPr>
                <w:b/>
                <w:sz w:val="20"/>
                <w:szCs w:val="20"/>
              </w:rPr>
              <w:t>Buxheti</w:t>
            </w:r>
          </w:p>
        </w:tc>
        <w:tc>
          <w:tcPr>
            <w:tcW w:w="1418" w:type="dxa"/>
            <w:vMerge w:val="restart"/>
            <w:shd w:val="clear" w:color="auto" w:fill="D9D9D9"/>
            <w:vAlign w:val="center"/>
          </w:tcPr>
          <w:p w:rsidR="005C3252" w:rsidRPr="0076754A" w:rsidRDefault="005C3252" w:rsidP="00E71350">
            <w:pPr>
              <w:spacing w:line="220" w:lineRule="exact"/>
              <w:jc w:val="center"/>
              <w:rPr>
                <w:sz w:val="20"/>
                <w:szCs w:val="20"/>
              </w:rPr>
            </w:pPr>
            <w:r w:rsidRPr="0076754A">
              <w:rPr>
                <w:b/>
                <w:sz w:val="20"/>
                <w:szCs w:val="20"/>
              </w:rPr>
              <w:t>Burimi i financimit</w:t>
            </w:r>
          </w:p>
        </w:tc>
        <w:tc>
          <w:tcPr>
            <w:tcW w:w="1277" w:type="dxa"/>
            <w:vMerge w:val="restart"/>
            <w:shd w:val="clear" w:color="auto" w:fill="D9D9D9"/>
          </w:tcPr>
          <w:p w:rsidR="005C3252" w:rsidRPr="0076754A" w:rsidRDefault="005C3252" w:rsidP="00E71350">
            <w:pPr>
              <w:spacing w:line="220" w:lineRule="exact"/>
              <w:jc w:val="center"/>
              <w:rPr>
                <w:sz w:val="20"/>
                <w:szCs w:val="20"/>
              </w:rPr>
            </w:pPr>
            <w:r w:rsidRPr="0076754A">
              <w:rPr>
                <w:b/>
                <w:sz w:val="20"/>
                <w:szCs w:val="20"/>
              </w:rPr>
              <w:t>Institucioni udhëheqës dhe mbështetës</w:t>
            </w:r>
          </w:p>
        </w:tc>
        <w:tc>
          <w:tcPr>
            <w:tcW w:w="2038" w:type="dxa"/>
            <w:gridSpan w:val="3"/>
            <w:vMerge w:val="restart"/>
            <w:shd w:val="clear" w:color="auto" w:fill="D9D9D9"/>
            <w:vAlign w:val="center"/>
          </w:tcPr>
          <w:p w:rsidR="005C3252" w:rsidRPr="0076754A" w:rsidRDefault="005C3252" w:rsidP="006372E2">
            <w:pPr>
              <w:spacing w:line="220" w:lineRule="exact"/>
              <w:jc w:val="center"/>
              <w:rPr>
                <w:b/>
                <w:sz w:val="20"/>
                <w:szCs w:val="20"/>
              </w:rPr>
            </w:pPr>
            <w:r w:rsidRPr="0076754A">
              <w:rPr>
                <w:b/>
                <w:sz w:val="20"/>
                <w:szCs w:val="20"/>
              </w:rPr>
              <w:t xml:space="preserve">Produkti </w:t>
            </w:r>
          </w:p>
        </w:tc>
        <w:tc>
          <w:tcPr>
            <w:tcW w:w="1196" w:type="dxa"/>
            <w:vMerge w:val="restart"/>
            <w:shd w:val="clear" w:color="auto" w:fill="D9D9D9"/>
            <w:vAlign w:val="center"/>
          </w:tcPr>
          <w:p w:rsidR="005C3252" w:rsidRPr="0076754A" w:rsidRDefault="005C3252" w:rsidP="00E71350">
            <w:pPr>
              <w:spacing w:line="220" w:lineRule="exact"/>
              <w:jc w:val="center"/>
              <w:rPr>
                <w:b/>
                <w:sz w:val="20"/>
                <w:szCs w:val="20"/>
              </w:rPr>
            </w:pPr>
            <w:r w:rsidRPr="0076754A">
              <w:rPr>
                <w:b/>
                <w:sz w:val="20"/>
                <w:szCs w:val="20"/>
              </w:rPr>
              <w:t>Referenca në dokumente</w:t>
            </w:r>
          </w:p>
        </w:tc>
      </w:tr>
      <w:tr w:rsidR="005C3252" w:rsidRPr="0076754A" w:rsidTr="00A5306F">
        <w:tc>
          <w:tcPr>
            <w:tcW w:w="786" w:type="dxa"/>
            <w:vMerge/>
            <w:shd w:val="clear" w:color="auto" w:fill="auto"/>
          </w:tcPr>
          <w:p w:rsidR="005C3252" w:rsidRPr="0076754A" w:rsidRDefault="005C3252" w:rsidP="00E71350">
            <w:pPr>
              <w:spacing w:line="220" w:lineRule="exact"/>
              <w:rPr>
                <w:sz w:val="20"/>
                <w:szCs w:val="20"/>
              </w:rPr>
            </w:pPr>
          </w:p>
        </w:tc>
        <w:tc>
          <w:tcPr>
            <w:tcW w:w="3883" w:type="dxa"/>
            <w:vMerge/>
            <w:shd w:val="clear" w:color="auto" w:fill="auto"/>
          </w:tcPr>
          <w:p w:rsidR="005C3252" w:rsidRPr="0076754A" w:rsidRDefault="005C3252" w:rsidP="00E71350">
            <w:pPr>
              <w:spacing w:line="220" w:lineRule="exact"/>
              <w:jc w:val="left"/>
              <w:rPr>
                <w:sz w:val="20"/>
                <w:szCs w:val="20"/>
              </w:rPr>
            </w:pPr>
          </w:p>
        </w:tc>
        <w:tc>
          <w:tcPr>
            <w:tcW w:w="1147" w:type="dxa"/>
            <w:gridSpan w:val="2"/>
            <w:vMerge/>
            <w:shd w:val="clear" w:color="auto" w:fill="auto"/>
          </w:tcPr>
          <w:p w:rsidR="005C3252" w:rsidRPr="0076754A" w:rsidRDefault="005C3252" w:rsidP="00E71350">
            <w:pPr>
              <w:spacing w:line="220" w:lineRule="exact"/>
              <w:rPr>
                <w:sz w:val="20"/>
                <w:szCs w:val="20"/>
              </w:rPr>
            </w:pPr>
          </w:p>
        </w:tc>
        <w:tc>
          <w:tcPr>
            <w:tcW w:w="842" w:type="dxa"/>
            <w:shd w:val="clear" w:color="auto" w:fill="D9D9D9"/>
            <w:vAlign w:val="center"/>
          </w:tcPr>
          <w:p w:rsidR="005C3252" w:rsidRPr="0076754A" w:rsidRDefault="005C3252" w:rsidP="00E71350">
            <w:pPr>
              <w:spacing w:line="220" w:lineRule="exact"/>
              <w:jc w:val="center"/>
              <w:rPr>
                <w:b/>
                <w:sz w:val="20"/>
                <w:szCs w:val="20"/>
              </w:rPr>
            </w:pPr>
            <w:r w:rsidRPr="0076754A">
              <w:rPr>
                <w:b/>
                <w:sz w:val="20"/>
                <w:szCs w:val="20"/>
              </w:rPr>
              <w:t>2019</w:t>
            </w:r>
          </w:p>
        </w:tc>
        <w:tc>
          <w:tcPr>
            <w:tcW w:w="993" w:type="dxa"/>
            <w:gridSpan w:val="2"/>
            <w:shd w:val="clear" w:color="auto" w:fill="D9D9D9"/>
            <w:vAlign w:val="center"/>
          </w:tcPr>
          <w:p w:rsidR="005C3252" w:rsidRPr="0076754A" w:rsidRDefault="004620D7" w:rsidP="00E71350">
            <w:pPr>
              <w:spacing w:line="220" w:lineRule="exact"/>
              <w:jc w:val="center"/>
              <w:rPr>
                <w:b/>
                <w:sz w:val="20"/>
                <w:szCs w:val="20"/>
              </w:rPr>
            </w:pPr>
            <w:r>
              <w:rPr>
                <w:b/>
                <w:sz w:val="20"/>
                <w:szCs w:val="20"/>
              </w:rPr>
              <w:t>2020</w:t>
            </w:r>
          </w:p>
        </w:tc>
        <w:tc>
          <w:tcPr>
            <w:tcW w:w="851" w:type="dxa"/>
            <w:shd w:val="clear" w:color="auto" w:fill="D9D9D9"/>
            <w:vAlign w:val="center"/>
          </w:tcPr>
          <w:p w:rsidR="005C3252" w:rsidRPr="0076754A" w:rsidRDefault="005C3252" w:rsidP="004620D7">
            <w:pPr>
              <w:spacing w:line="220" w:lineRule="exact"/>
              <w:jc w:val="center"/>
              <w:rPr>
                <w:b/>
                <w:sz w:val="20"/>
                <w:szCs w:val="20"/>
              </w:rPr>
            </w:pPr>
            <w:r w:rsidRPr="0076754A">
              <w:rPr>
                <w:b/>
                <w:sz w:val="20"/>
                <w:szCs w:val="20"/>
              </w:rPr>
              <w:t>202</w:t>
            </w:r>
            <w:r w:rsidR="004620D7">
              <w:rPr>
                <w:b/>
                <w:sz w:val="20"/>
                <w:szCs w:val="20"/>
              </w:rPr>
              <w:t>1</w:t>
            </w:r>
          </w:p>
        </w:tc>
        <w:tc>
          <w:tcPr>
            <w:tcW w:w="1418" w:type="dxa"/>
            <w:vMerge/>
            <w:shd w:val="clear" w:color="auto" w:fill="auto"/>
          </w:tcPr>
          <w:p w:rsidR="005C3252" w:rsidRPr="0076754A" w:rsidRDefault="005C3252" w:rsidP="00E71350">
            <w:pPr>
              <w:spacing w:line="220" w:lineRule="exact"/>
              <w:rPr>
                <w:sz w:val="20"/>
                <w:szCs w:val="20"/>
              </w:rPr>
            </w:pPr>
          </w:p>
        </w:tc>
        <w:tc>
          <w:tcPr>
            <w:tcW w:w="1277" w:type="dxa"/>
            <w:vMerge/>
            <w:shd w:val="clear" w:color="auto" w:fill="auto"/>
          </w:tcPr>
          <w:p w:rsidR="005C3252" w:rsidRPr="0076754A" w:rsidRDefault="005C3252" w:rsidP="00E71350">
            <w:pPr>
              <w:spacing w:line="220" w:lineRule="exact"/>
              <w:rPr>
                <w:sz w:val="20"/>
                <w:szCs w:val="20"/>
              </w:rPr>
            </w:pPr>
          </w:p>
        </w:tc>
        <w:tc>
          <w:tcPr>
            <w:tcW w:w="2038" w:type="dxa"/>
            <w:gridSpan w:val="3"/>
            <w:vMerge/>
            <w:shd w:val="clear" w:color="auto" w:fill="auto"/>
          </w:tcPr>
          <w:p w:rsidR="005C3252" w:rsidRPr="0076754A" w:rsidRDefault="005C3252" w:rsidP="00E71350">
            <w:pPr>
              <w:spacing w:line="220" w:lineRule="exact"/>
              <w:rPr>
                <w:sz w:val="20"/>
                <w:szCs w:val="20"/>
              </w:rPr>
            </w:pPr>
          </w:p>
        </w:tc>
        <w:tc>
          <w:tcPr>
            <w:tcW w:w="1196" w:type="dxa"/>
            <w:vMerge/>
            <w:shd w:val="clear" w:color="auto" w:fill="auto"/>
          </w:tcPr>
          <w:p w:rsidR="005C3252" w:rsidRPr="0076754A" w:rsidRDefault="005C3252" w:rsidP="00E71350">
            <w:pPr>
              <w:spacing w:line="220" w:lineRule="exact"/>
              <w:rPr>
                <w:sz w:val="20"/>
                <w:szCs w:val="20"/>
              </w:rPr>
            </w:pP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r w:rsidRPr="0076754A">
              <w:rPr>
                <w:sz w:val="20"/>
                <w:szCs w:val="20"/>
              </w:rPr>
              <w:t>1.1.1</w:t>
            </w:r>
          </w:p>
        </w:tc>
        <w:tc>
          <w:tcPr>
            <w:tcW w:w="3883" w:type="dxa"/>
            <w:shd w:val="clear" w:color="auto" w:fill="auto"/>
          </w:tcPr>
          <w:p w:rsidR="005C3252" w:rsidRPr="0076754A" w:rsidRDefault="005C3252" w:rsidP="004620D7">
            <w:pPr>
              <w:pStyle w:val="ListParagraph"/>
              <w:spacing w:after="0" w:line="220" w:lineRule="exact"/>
              <w:ind w:left="0"/>
              <w:jc w:val="left"/>
              <w:rPr>
                <w:sz w:val="20"/>
                <w:szCs w:val="20"/>
                <w:lang w:eastAsia="en-US"/>
              </w:rPr>
            </w:pPr>
            <w:r w:rsidRPr="0076754A">
              <w:rPr>
                <w:sz w:val="20"/>
                <w:szCs w:val="20"/>
                <w:lang w:eastAsia="en-US"/>
              </w:rPr>
              <w:t>Avancimi në përdorimin e të dhënave  të anketave statistikore nga ASK (Agjencia për Statistikat e Kosovës) në modelet e vlerësimit të ekonomisë joformale në Kosovë, në parashikimet makro-fiskale të Ministrisë së Financave (MF) dhe masave politike të adresuara në strategji sektoriale</w:t>
            </w:r>
          </w:p>
        </w:tc>
        <w:tc>
          <w:tcPr>
            <w:tcW w:w="1147"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t xml:space="preserve">K1 2020 dhe pas vazhdimit </w:t>
            </w:r>
          </w:p>
        </w:tc>
        <w:tc>
          <w:tcPr>
            <w:tcW w:w="842" w:type="dxa"/>
            <w:shd w:val="clear" w:color="auto" w:fill="auto"/>
            <w:vAlign w:val="center"/>
          </w:tcPr>
          <w:p w:rsidR="005C3252" w:rsidRPr="0076754A" w:rsidRDefault="00EF3D3C" w:rsidP="00E71350">
            <w:pPr>
              <w:spacing w:line="220" w:lineRule="exact"/>
              <w:rPr>
                <w:sz w:val="20"/>
                <w:szCs w:val="20"/>
              </w:rPr>
            </w:pPr>
            <w:r>
              <w:rPr>
                <w:sz w:val="20"/>
                <w:szCs w:val="20"/>
              </w:rPr>
              <w:t>-</w:t>
            </w:r>
          </w:p>
        </w:tc>
        <w:tc>
          <w:tcPr>
            <w:tcW w:w="993" w:type="dxa"/>
            <w:gridSpan w:val="2"/>
            <w:shd w:val="clear" w:color="auto" w:fill="auto"/>
            <w:vAlign w:val="center"/>
          </w:tcPr>
          <w:p w:rsidR="005C3252" w:rsidRPr="0076754A" w:rsidRDefault="00EF3D3C" w:rsidP="00E71350">
            <w:pPr>
              <w:spacing w:line="220" w:lineRule="exact"/>
              <w:rPr>
                <w:sz w:val="20"/>
                <w:szCs w:val="20"/>
              </w:rPr>
            </w:pPr>
            <w:r>
              <w:rPr>
                <w:sz w:val="20"/>
                <w:szCs w:val="20"/>
              </w:rPr>
              <w:t>3.2</w:t>
            </w:r>
          </w:p>
        </w:tc>
        <w:tc>
          <w:tcPr>
            <w:tcW w:w="851"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1418" w:type="dxa"/>
            <w:shd w:val="clear" w:color="auto" w:fill="auto"/>
            <w:vAlign w:val="center"/>
          </w:tcPr>
          <w:p w:rsidR="005C3252" w:rsidRPr="0076754A" w:rsidRDefault="00542D36" w:rsidP="00E71350">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5C3252" w:rsidRPr="0076754A" w:rsidRDefault="005C3252" w:rsidP="00E71350">
            <w:pPr>
              <w:spacing w:line="220" w:lineRule="exact"/>
              <w:rPr>
                <w:sz w:val="20"/>
                <w:szCs w:val="20"/>
              </w:rPr>
            </w:pPr>
            <w:r w:rsidRPr="0076754A">
              <w:rPr>
                <w:b/>
                <w:sz w:val="20"/>
                <w:szCs w:val="20"/>
              </w:rPr>
              <w:t>MF</w:t>
            </w:r>
            <w:r w:rsidRPr="0076754A">
              <w:rPr>
                <w:sz w:val="20"/>
                <w:szCs w:val="20"/>
              </w:rPr>
              <w:t>/</w:t>
            </w:r>
          </w:p>
          <w:p w:rsidR="005C3252" w:rsidRPr="0076754A" w:rsidRDefault="005C3252" w:rsidP="00E71350">
            <w:pPr>
              <w:spacing w:line="220" w:lineRule="exact"/>
              <w:rPr>
                <w:sz w:val="20"/>
                <w:szCs w:val="20"/>
              </w:rPr>
            </w:pPr>
            <w:r w:rsidRPr="0076754A">
              <w:rPr>
                <w:sz w:val="20"/>
                <w:szCs w:val="20"/>
              </w:rPr>
              <w:t>DPMBNF</w:t>
            </w:r>
          </w:p>
        </w:tc>
        <w:tc>
          <w:tcPr>
            <w:tcW w:w="2038" w:type="dxa"/>
            <w:gridSpan w:val="3"/>
            <w:shd w:val="clear" w:color="auto" w:fill="auto"/>
            <w:vAlign w:val="center"/>
          </w:tcPr>
          <w:p w:rsidR="005C3252" w:rsidRPr="0076754A" w:rsidRDefault="005C3252" w:rsidP="00E71350">
            <w:pPr>
              <w:spacing w:line="220" w:lineRule="exact"/>
              <w:rPr>
                <w:sz w:val="20"/>
                <w:szCs w:val="20"/>
              </w:rPr>
            </w:pPr>
            <w:r w:rsidRPr="0076754A">
              <w:rPr>
                <w:sz w:val="20"/>
                <w:szCs w:val="20"/>
              </w:rPr>
              <w:t>Referenca dhe të dhënat e anketave të ASK mbi ekonominë e pa vrojtuar  janë pjesë e studimeve/ publikimeve  të parashikimeve makro-fiskale të MF</w:t>
            </w:r>
          </w:p>
        </w:tc>
        <w:tc>
          <w:tcPr>
            <w:tcW w:w="1196" w:type="dxa"/>
            <w:shd w:val="clear" w:color="auto" w:fill="auto"/>
            <w:vAlign w:val="center"/>
          </w:tcPr>
          <w:p w:rsidR="005C3252" w:rsidRPr="0076754A" w:rsidRDefault="005C3252" w:rsidP="00E71350">
            <w:pPr>
              <w:spacing w:line="220" w:lineRule="exact"/>
              <w:rPr>
                <w:sz w:val="20"/>
                <w:szCs w:val="20"/>
              </w:rPr>
            </w:pPr>
            <w:r w:rsidRPr="0076754A">
              <w:rPr>
                <w:sz w:val="20"/>
                <w:szCs w:val="20"/>
              </w:rPr>
              <w:t xml:space="preserve">Publikimet zyrtare të MF  </w:t>
            </w:r>
          </w:p>
          <w:p w:rsidR="005C3252" w:rsidRPr="0076754A" w:rsidRDefault="005C3252" w:rsidP="00E71350">
            <w:pPr>
              <w:spacing w:line="220" w:lineRule="exact"/>
              <w:rPr>
                <w:sz w:val="20"/>
                <w:szCs w:val="20"/>
              </w:rPr>
            </w:pPr>
            <w:r w:rsidRPr="0076754A">
              <w:rPr>
                <w:sz w:val="20"/>
                <w:szCs w:val="20"/>
              </w:rPr>
              <w:t>Publikimet e ASK</w:t>
            </w: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r w:rsidRPr="0076754A">
              <w:rPr>
                <w:sz w:val="20"/>
                <w:szCs w:val="20"/>
              </w:rPr>
              <w:lastRenderedPageBreak/>
              <w:t>1.1.2</w:t>
            </w:r>
          </w:p>
        </w:tc>
        <w:tc>
          <w:tcPr>
            <w:tcW w:w="3883" w:type="dxa"/>
            <w:shd w:val="clear" w:color="auto" w:fill="auto"/>
          </w:tcPr>
          <w:p w:rsidR="005C3252" w:rsidRPr="00E817DD" w:rsidRDefault="005C3252" w:rsidP="00E71350">
            <w:pPr>
              <w:pStyle w:val="ListParagraph"/>
              <w:spacing w:after="0" w:line="220" w:lineRule="exact"/>
              <w:ind w:left="0"/>
              <w:jc w:val="left"/>
              <w:rPr>
                <w:sz w:val="20"/>
                <w:szCs w:val="20"/>
                <w:lang w:eastAsia="en-US"/>
              </w:rPr>
            </w:pPr>
            <w:r w:rsidRPr="00E817DD">
              <w:rPr>
                <w:sz w:val="20"/>
                <w:szCs w:val="20"/>
                <w:lang w:eastAsia="en-US"/>
              </w:rPr>
              <w:t>Sigurimi i pajtueshmërisë së të dhënave të ASK lidhur me ekonominë joformale në përputhje me metodologjitë dhe standardet ndërkombëtare.</w:t>
            </w:r>
          </w:p>
        </w:tc>
        <w:tc>
          <w:tcPr>
            <w:tcW w:w="1147" w:type="dxa"/>
            <w:gridSpan w:val="2"/>
            <w:shd w:val="clear" w:color="auto" w:fill="auto"/>
            <w:vAlign w:val="center"/>
          </w:tcPr>
          <w:p w:rsidR="005C3252" w:rsidRPr="00E817DD" w:rsidRDefault="005C3252" w:rsidP="00E71350">
            <w:pPr>
              <w:spacing w:line="220" w:lineRule="exact"/>
              <w:rPr>
                <w:sz w:val="20"/>
                <w:szCs w:val="20"/>
              </w:rPr>
            </w:pPr>
            <w:r w:rsidRPr="00E817DD">
              <w:rPr>
                <w:sz w:val="20"/>
                <w:szCs w:val="20"/>
              </w:rPr>
              <w:t>K4 2020</w:t>
            </w:r>
          </w:p>
        </w:tc>
        <w:tc>
          <w:tcPr>
            <w:tcW w:w="842" w:type="dxa"/>
            <w:shd w:val="clear" w:color="auto" w:fill="auto"/>
            <w:vAlign w:val="center"/>
          </w:tcPr>
          <w:p w:rsidR="005C3252" w:rsidRPr="00E817DD" w:rsidRDefault="00E817DD" w:rsidP="00E71350">
            <w:pPr>
              <w:spacing w:line="220" w:lineRule="exact"/>
              <w:rPr>
                <w:sz w:val="20"/>
                <w:szCs w:val="20"/>
              </w:rPr>
            </w:pPr>
            <w:r>
              <w:rPr>
                <w:sz w:val="20"/>
                <w:szCs w:val="20"/>
              </w:rPr>
              <w:t>160</w:t>
            </w:r>
          </w:p>
        </w:tc>
        <w:tc>
          <w:tcPr>
            <w:tcW w:w="993" w:type="dxa"/>
            <w:gridSpan w:val="2"/>
            <w:shd w:val="clear" w:color="auto" w:fill="auto"/>
            <w:vAlign w:val="center"/>
          </w:tcPr>
          <w:p w:rsidR="005C3252" w:rsidRPr="00E817DD" w:rsidRDefault="00E817DD" w:rsidP="00E71350">
            <w:pPr>
              <w:spacing w:line="220" w:lineRule="exact"/>
              <w:rPr>
                <w:sz w:val="20"/>
                <w:szCs w:val="20"/>
              </w:rPr>
            </w:pPr>
            <w:r>
              <w:rPr>
                <w:sz w:val="20"/>
                <w:szCs w:val="20"/>
              </w:rPr>
              <w:t>160</w:t>
            </w:r>
          </w:p>
        </w:tc>
        <w:tc>
          <w:tcPr>
            <w:tcW w:w="851" w:type="dxa"/>
            <w:shd w:val="clear" w:color="auto" w:fill="auto"/>
            <w:vAlign w:val="center"/>
          </w:tcPr>
          <w:p w:rsidR="005C3252" w:rsidRPr="00E817DD" w:rsidRDefault="00E817DD" w:rsidP="00E71350">
            <w:pPr>
              <w:spacing w:line="220" w:lineRule="exact"/>
              <w:rPr>
                <w:sz w:val="20"/>
                <w:szCs w:val="20"/>
              </w:rPr>
            </w:pPr>
            <w:r>
              <w:rPr>
                <w:sz w:val="20"/>
                <w:szCs w:val="20"/>
              </w:rPr>
              <w:t>160</w:t>
            </w:r>
          </w:p>
        </w:tc>
        <w:tc>
          <w:tcPr>
            <w:tcW w:w="1418" w:type="dxa"/>
            <w:shd w:val="clear" w:color="auto" w:fill="auto"/>
            <w:vAlign w:val="center"/>
          </w:tcPr>
          <w:p w:rsidR="005C3252" w:rsidRPr="0076754A" w:rsidRDefault="005C3252" w:rsidP="00E817DD">
            <w:pPr>
              <w:spacing w:line="220" w:lineRule="exact"/>
              <w:rPr>
                <w:sz w:val="20"/>
                <w:szCs w:val="20"/>
              </w:rPr>
            </w:pPr>
            <w:r w:rsidRPr="0076754A">
              <w:rPr>
                <w:sz w:val="20"/>
                <w:szCs w:val="20"/>
              </w:rPr>
              <w:t>Buxh.</w:t>
            </w:r>
            <w:r w:rsidR="00E817DD">
              <w:rPr>
                <w:sz w:val="20"/>
                <w:szCs w:val="20"/>
              </w:rPr>
              <w:t xml:space="preserve"> 480</w:t>
            </w:r>
            <w:r w:rsidRPr="0076754A">
              <w:rPr>
                <w:sz w:val="20"/>
                <w:szCs w:val="20"/>
              </w:rPr>
              <w:t xml:space="preserve">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5C3252" w:rsidRPr="0076754A" w:rsidRDefault="005C3252" w:rsidP="00E71350">
            <w:pPr>
              <w:spacing w:line="220" w:lineRule="exact"/>
              <w:rPr>
                <w:b/>
                <w:sz w:val="20"/>
                <w:szCs w:val="20"/>
              </w:rPr>
            </w:pPr>
            <w:r w:rsidRPr="0076754A">
              <w:rPr>
                <w:b/>
                <w:sz w:val="20"/>
                <w:szCs w:val="20"/>
              </w:rPr>
              <w:t>ASK</w:t>
            </w:r>
          </w:p>
        </w:tc>
        <w:tc>
          <w:tcPr>
            <w:tcW w:w="2038" w:type="dxa"/>
            <w:gridSpan w:val="3"/>
            <w:shd w:val="clear" w:color="auto" w:fill="auto"/>
            <w:vAlign w:val="center"/>
          </w:tcPr>
          <w:p w:rsidR="005C3252" w:rsidRPr="0076754A" w:rsidRDefault="005C3252" w:rsidP="00E71350">
            <w:pPr>
              <w:spacing w:line="220" w:lineRule="exact"/>
              <w:rPr>
                <w:sz w:val="20"/>
                <w:szCs w:val="20"/>
              </w:rPr>
            </w:pPr>
            <w:r w:rsidRPr="0076754A">
              <w:rPr>
                <w:sz w:val="20"/>
                <w:szCs w:val="20"/>
              </w:rPr>
              <w:t>Raportime të përditësuara të treguesve /dhënave statistikore.</w:t>
            </w:r>
          </w:p>
        </w:tc>
        <w:tc>
          <w:tcPr>
            <w:tcW w:w="1196" w:type="dxa"/>
            <w:shd w:val="clear" w:color="auto" w:fill="auto"/>
            <w:vAlign w:val="center"/>
          </w:tcPr>
          <w:p w:rsidR="005C3252" w:rsidRPr="0076754A" w:rsidRDefault="005C3252" w:rsidP="00E71350">
            <w:pPr>
              <w:spacing w:line="220" w:lineRule="exact"/>
              <w:rPr>
                <w:sz w:val="20"/>
                <w:szCs w:val="20"/>
              </w:rPr>
            </w:pPr>
            <w:r w:rsidRPr="0076754A">
              <w:rPr>
                <w:sz w:val="20"/>
                <w:szCs w:val="20"/>
              </w:rPr>
              <w:t>Publikimet Zyrtare të ASK</w:t>
            </w: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r w:rsidRPr="0076754A">
              <w:rPr>
                <w:sz w:val="20"/>
                <w:szCs w:val="20"/>
              </w:rPr>
              <w:t>1.1.3</w:t>
            </w:r>
          </w:p>
        </w:tc>
        <w:tc>
          <w:tcPr>
            <w:tcW w:w="3883" w:type="dxa"/>
            <w:shd w:val="clear" w:color="auto" w:fill="auto"/>
          </w:tcPr>
          <w:p w:rsidR="005C3252" w:rsidRPr="00E817DD" w:rsidRDefault="005C3252" w:rsidP="00E71350">
            <w:pPr>
              <w:pStyle w:val="ListParagraph"/>
              <w:spacing w:after="0" w:line="220" w:lineRule="exact"/>
              <w:ind w:left="0"/>
              <w:jc w:val="left"/>
              <w:rPr>
                <w:sz w:val="20"/>
                <w:szCs w:val="20"/>
                <w:lang w:eastAsia="en-US"/>
              </w:rPr>
            </w:pPr>
            <w:r w:rsidRPr="00E817DD">
              <w:rPr>
                <w:sz w:val="20"/>
                <w:szCs w:val="20"/>
                <w:lang w:eastAsia="en-US"/>
              </w:rPr>
              <w:t>Realizimi i anketës për çmimet e tokës bujqësore nga ASK.</w:t>
            </w:r>
          </w:p>
        </w:tc>
        <w:tc>
          <w:tcPr>
            <w:tcW w:w="1147" w:type="dxa"/>
            <w:gridSpan w:val="2"/>
            <w:shd w:val="clear" w:color="auto" w:fill="auto"/>
            <w:vAlign w:val="center"/>
          </w:tcPr>
          <w:p w:rsidR="005C3252" w:rsidRPr="00E817DD" w:rsidRDefault="005C3252" w:rsidP="00E71350">
            <w:pPr>
              <w:spacing w:line="220" w:lineRule="exact"/>
              <w:rPr>
                <w:sz w:val="20"/>
                <w:szCs w:val="20"/>
              </w:rPr>
            </w:pPr>
            <w:r w:rsidRPr="00E817DD">
              <w:rPr>
                <w:sz w:val="20"/>
                <w:szCs w:val="20"/>
              </w:rPr>
              <w:t>K4 2021</w:t>
            </w:r>
          </w:p>
        </w:tc>
        <w:tc>
          <w:tcPr>
            <w:tcW w:w="842" w:type="dxa"/>
            <w:shd w:val="clear" w:color="auto" w:fill="auto"/>
            <w:vAlign w:val="center"/>
          </w:tcPr>
          <w:p w:rsidR="005C3252" w:rsidRPr="00E817DD" w:rsidRDefault="00E817DD" w:rsidP="00E71350">
            <w:pPr>
              <w:spacing w:line="220" w:lineRule="exact"/>
              <w:rPr>
                <w:sz w:val="20"/>
                <w:szCs w:val="20"/>
              </w:rPr>
            </w:pPr>
            <w:r>
              <w:rPr>
                <w:sz w:val="20"/>
                <w:szCs w:val="20"/>
              </w:rPr>
              <w:t>-</w:t>
            </w:r>
          </w:p>
        </w:tc>
        <w:tc>
          <w:tcPr>
            <w:tcW w:w="993" w:type="dxa"/>
            <w:gridSpan w:val="2"/>
            <w:shd w:val="clear" w:color="auto" w:fill="auto"/>
            <w:vAlign w:val="center"/>
          </w:tcPr>
          <w:p w:rsidR="005C3252" w:rsidRPr="00E817DD" w:rsidRDefault="00E817DD" w:rsidP="00E71350">
            <w:pPr>
              <w:spacing w:line="220" w:lineRule="exact"/>
              <w:rPr>
                <w:sz w:val="20"/>
                <w:szCs w:val="20"/>
              </w:rPr>
            </w:pPr>
            <w:r>
              <w:rPr>
                <w:sz w:val="20"/>
                <w:szCs w:val="20"/>
              </w:rPr>
              <w:t>29.5</w:t>
            </w:r>
          </w:p>
        </w:tc>
        <w:tc>
          <w:tcPr>
            <w:tcW w:w="851" w:type="dxa"/>
            <w:shd w:val="clear" w:color="auto" w:fill="auto"/>
            <w:vAlign w:val="center"/>
          </w:tcPr>
          <w:p w:rsidR="005C3252" w:rsidRPr="00E817DD" w:rsidRDefault="00E817DD" w:rsidP="00E71350">
            <w:pPr>
              <w:spacing w:line="220" w:lineRule="exact"/>
              <w:rPr>
                <w:sz w:val="20"/>
                <w:szCs w:val="20"/>
              </w:rPr>
            </w:pPr>
            <w:r>
              <w:rPr>
                <w:sz w:val="20"/>
                <w:szCs w:val="20"/>
              </w:rPr>
              <w:t>29.5</w:t>
            </w:r>
          </w:p>
        </w:tc>
        <w:tc>
          <w:tcPr>
            <w:tcW w:w="1418" w:type="dxa"/>
            <w:shd w:val="clear" w:color="auto" w:fill="auto"/>
            <w:vAlign w:val="center"/>
          </w:tcPr>
          <w:p w:rsidR="005C3252" w:rsidRPr="0076754A" w:rsidRDefault="005C3252" w:rsidP="00E71350">
            <w:pPr>
              <w:spacing w:line="220" w:lineRule="exact"/>
              <w:rPr>
                <w:rFonts w:ascii="Segoe UI Symbol" w:eastAsia="MS Gothic" w:hAnsi="Segoe UI Symbol" w:cs="Segoe UI Symbol"/>
                <w:b/>
                <w:sz w:val="20"/>
                <w:szCs w:val="20"/>
              </w:rPr>
            </w:pPr>
            <w:r w:rsidRPr="0076754A">
              <w:rPr>
                <w:sz w:val="20"/>
                <w:szCs w:val="20"/>
              </w:rPr>
              <w:t>Buxh.</w:t>
            </w:r>
            <w:r w:rsidR="00542D36">
              <w:rPr>
                <w:sz w:val="20"/>
                <w:szCs w:val="20"/>
              </w:rPr>
              <w:t xml:space="preserve"> </w:t>
            </w:r>
            <w:r w:rsidR="00E817DD">
              <w:rPr>
                <w:sz w:val="20"/>
                <w:szCs w:val="20"/>
              </w:rPr>
              <w:t>59</w:t>
            </w:r>
            <w:r w:rsidRPr="0076754A">
              <w:rPr>
                <w:sz w:val="20"/>
                <w:szCs w:val="20"/>
              </w:rPr>
              <w:t xml:space="preserve"> </w:t>
            </w:r>
            <w:r w:rsidRPr="0076754A">
              <w:rPr>
                <w:rFonts w:ascii="Segoe UI Symbol" w:eastAsia="MS Gothic" w:hAnsi="Segoe UI Symbol" w:cs="Segoe UI Symbol"/>
                <w:b/>
                <w:sz w:val="20"/>
                <w:szCs w:val="20"/>
              </w:rPr>
              <w:t>☐</w:t>
            </w:r>
          </w:p>
          <w:p w:rsidR="005C3252" w:rsidRPr="0076754A" w:rsidRDefault="005C3252" w:rsidP="00E817DD">
            <w:pPr>
              <w:spacing w:line="220" w:lineRule="exact"/>
              <w:rPr>
                <w:sz w:val="20"/>
                <w:szCs w:val="20"/>
              </w:rPr>
            </w:pPr>
          </w:p>
        </w:tc>
        <w:tc>
          <w:tcPr>
            <w:tcW w:w="1277" w:type="dxa"/>
            <w:shd w:val="clear" w:color="auto" w:fill="auto"/>
            <w:vAlign w:val="center"/>
          </w:tcPr>
          <w:p w:rsidR="005C3252" w:rsidRPr="0076754A" w:rsidRDefault="005C3252" w:rsidP="00E71350">
            <w:pPr>
              <w:spacing w:line="220" w:lineRule="exact"/>
              <w:rPr>
                <w:b/>
                <w:sz w:val="20"/>
                <w:szCs w:val="20"/>
              </w:rPr>
            </w:pPr>
            <w:r w:rsidRPr="0076754A">
              <w:rPr>
                <w:b/>
                <w:sz w:val="20"/>
                <w:szCs w:val="20"/>
              </w:rPr>
              <w:t>ASK</w:t>
            </w:r>
          </w:p>
        </w:tc>
        <w:tc>
          <w:tcPr>
            <w:tcW w:w="2038" w:type="dxa"/>
            <w:gridSpan w:val="3"/>
            <w:shd w:val="clear" w:color="auto" w:fill="auto"/>
            <w:vAlign w:val="center"/>
          </w:tcPr>
          <w:p w:rsidR="005C3252" w:rsidRPr="0076754A" w:rsidRDefault="005C3252" w:rsidP="00E71350">
            <w:pPr>
              <w:spacing w:line="220" w:lineRule="exact"/>
              <w:rPr>
                <w:sz w:val="20"/>
                <w:szCs w:val="20"/>
              </w:rPr>
            </w:pPr>
            <w:r w:rsidRPr="0076754A">
              <w:rPr>
                <w:sz w:val="20"/>
                <w:szCs w:val="20"/>
              </w:rPr>
              <w:t>-Plani i Punës Vjetor i ASK  i cili përmban këtë aktivitet i miratuar</w:t>
            </w:r>
          </w:p>
          <w:p w:rsidR="005C3252" w:rsidRPr="0076754A" w:rsidRDefault="005C3252" w:rsidP="00E71350">
            <w:pPr>
              <w:spacing w:line="220" w:lineRule="exact"/>
              <w:rPr>
                <w:sz w:val="20"/>
                <w:szCs w:val="20"/>
              </w:rPr>
            </w:pPr>
            <w:r w:rsidRPr="0076754A">
              <w:rPr>
                <w:sz w:val="20"/>
                <w:szCs w:val="20"/>
              </w:rPr>
              <w:t>-Buxheti i alokuar</w:t>
            </w:r>
          </w:p>
          <w:p w:rsidR="005C3252" w:rsidRPr="0076754A" w:rsidRDefault="005C3252" w:rsidP="00E71350">
            <w:pPr>
              <w:spacing w:line="220" w:lineRule="exact"/>
              <w:rPr>
                <w:sz w:val="20"/>
                <w:szCs w:val="20"/>
              </w:rPr>
            </w:pPr>
            <w:r w:rsidRPr="0076754A">
              <w:rPr>
                <w:sz w:val="20"/>
                <w:szCs w:val="20"/>
              </w:rPr>
              <w:t xml:space="preserve">-Anketa e Zhvilluar dhe </w:t>
            </w:r>
            <w:r w:rsidR="005F0BC3" w:rsidRPr="0076754A">
              <w:rPr>
                <w:sz w:val="20"/>
                <w:szCs w:val="20"/>
              </w:rPr>
              <w:t>Rezultatet</w:t>
            </w:r>
            <w:r w:rsidRPr="0076754A">
              <w:rPr>
                <w:sz w:val="20"/>
                <w:szCs w:val="20"/>
              </w:rPr>
              <w:t xml:space="preserve"> e Publikuara në formën e paraparë nga ASK</w:t>
            </w:r>
          </w:p>
        </w:tc>
        <w:tc>
          <w:tcPr>
            <w:tcW w:w="1196" w:type="dxa"/>
            <w:shd w:val="clear" w:color="auto" w:fill="auto"/>
            <w:vAlign w:val="center"/>
          </w:tcPr>
          <w:p w:rsidR="005C3252" w:rsidRPr="0076754A" w:rsidRDefault="005C3252" w:rsidP="00E71350">
            <w:pPr>
              <w:spacing w:line="220" w:lineRule="exact"/>
              <w:rPr>
                <w:sz w:val="20"/>
                <w:szCs w:val="20"/>
              </w:rPr>
            </w:pPr>
            <w:r w:rsidRPr="0076754A">
              <w:rPr>
                <w:sz w:val="20"/>
                <w:szCs w:val="20"/>
              </w:rPr>
              <w:t>Publikime të ASK dhe MF</w:t>
            </w: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r w:rsidRPr="0076754A">
              <w:rPr>
                <w:sz w:val="20"/>
                <w:szCs w:val="20"/>
              </w:rPr>
              <w:t>1.1.4</w:t>
            </w:r>
          </w:p>
        </w:tc>
        <w:tc>
          <w:tcPr>
            <w:tcW w:w="3883" w:type="dxa"/>
            <w:shd w:val="clear" w:color="auto" w:fill="auto"/>
          </w:tcPr>
          <w:p w:rsidR="005C3252" w:rsidRPr="0076754A" w:rsidRDefault="005C3252" w:rsidP="00E71350">
            <w:pPr>
              <w:pStyle w:val="ListParagraph"/>
              <w:spacing w:after="0" w:line="220" w:lineRule="exact"/>
              <w:ind w:left="0"/>
              <w:jc w:val="left"/>
              <w:rPr>
                <w:sz w:val="20"/>
                <w:szCs w:val="20"/>
                <w:lang w:eastAsia="en-US"/>
              </w:rPr>
            </w:pPr>
            <w:r w:rsidRPr="0076754A">
              <w:rPr>
                <w:sz w:val="20"/>
                <w:szCs w:val="20"/>
                <w:lang w:eastAsia="en-US"/>
              </w:rPr>
              <w:t>Përgatitja e një udhëzuesi mbi Metodologjinë e Vlerësimit të impaktit të ndryshimeve tatimore ( Tax Expenditure), i cili të zbatohet ose praktikohet përpara miratimit të çdo mase fiskale të propozuar.</w:t>
            </w:r>
          </w:p>
        </w:tc>
        <w:tc>
          <w:tcPr>
            <w:tcW w:w="1147"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t>K2 2019</w:t>
            </w:r>
          </w:p>
        </w:tc>
        <w:tc>
          <w:tcPr>
            <w:tcW w:w="842"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993"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851"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1418"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1277" w:type="dxa"/>
            <w:shd w:val="clear" w:color="auto" w:fill="auto"/>
            <w:vAlign w:val="center"/>
          </w:tcPr>
          <w:p w:rsidR="005C3252" w:rsidRPr="0076754A" w:rsidRDefault="005C3252" w:rsidP="00E71350">
            <w:pPr>
              <w:spacing w:line="220" w:lineRule="exact"/>
              <w:rPr>
                <w:sz w:val="20"/>
                <w:szCs w:val="20"/>
              </w:rPr>
            </w:pPr>
            <w:r w:rsidRPr="0076754A">
              <w:rPr>
                <w:b/>
                <w:sz w:val="20"/>
                <w:szCs w:val="20"/>
              </w:rPr>
              <w:t>MF</w:t>
            </w:r>
            <w:r w:rsidRPr="0076754A">
              <w:rPr>
                <w:sz w:val="20"/>
                <w:szCs w:val="20"/>
              </w:rPr>
              <w:t xml:space="preserve">, </w:t>
            </w:r>
          </w:p>
          <w:p w:rsidR="005C3252" w:rsidRPr="0076754A" w:rsidRDefault="005C3252" w:rsidP="00E71350">
            <w:pPr>
              <w:spacing w:line="220" w:lineRule="exact"/>
              <w:rPr>
                <w:sz w:val="20"/>
                <w:szCs w:val="20"/>
              </w:rPr>
            </w:pPr>
            <w:r w:rsidRPr="0076754A">
              <w:rPr>
                <w:sz w:val="20"/>
                <w:szCs w:val="20"/>
              </w:rPr>
              <w:t>DPFTF</w:t>
            </w:r>
          </w:p>
          <w:p w:rsidR="005C3252" w:rsidRPr="0076754A" w:rsidRDefault="005C3252" w:rsidP="00E71350">
            <w:pPr>
              <w:spacing w:line="220" w:lineRule="exact"/>
              <w:rPr>
                <w:sz w:val="20"/>
                <w:szCs w:val="20"/>
              </w:rPr>
            </w:pPr>
          </w:p>
          <w:p w:rsidR="005C3252" w:rsidRPr="0076754A" w:rsidRDefault="005C3252" w:rsidP="00E71350">
            <w:pPr>
              <w:spacing w:line="220" w:lineRule="exact"/>
              <w:rPr>
                <w:sz w:val="20"/>
                <w:szCs w:val="20"/>
              </w:rPr>
            </w:pPr>
          </w:p>
        </w:tc>
        <w:tc>
          <w:tcPr>
            <w:tcW w:w="2038" w:type="dxa"/>
            <w:gridSpan w:val="3"/>
            <w:shd w:val="clear" w:color="auto" w:fill="auto"/>
            <w:vAlign w:val="center"/>
          </w:tcPr>
          <w:p w:rsidR="005C3252" w:rsidRPr="0076754A" w:rsidRDefault="005C3252" w:rsidP="00E71350">
            <w:pPr>
              <w:spacing w:line="220" w:lineRule="exact"/>
              <w:rPr>
                <w:sz w:val="20"/>
                <w:szCs w:val="20"/>
              </w:rPr>
            </w:pPr>
            <w:r w:rsidRPr="0076754A">
              <w:rPr>
                <w:sz w:val="20"/>
                <w:szCs w:val="20"/>
              </w:rPr>
              <w:t xml:space="preserve">Udhëzues i </w:t>
            </w:r>
            <w:r w:rsidR="005F0BC3" w:rsidRPr="0076754A">
              <w:rPr>
                <w:sz w:val="20"/>
                <w:szCs w:val="20"/>
              </w:rPr>
              <w:t>brendshëm</w:t>
            </w:r>
            <w:r w:rsidRPr="0076754A">
              <w:rPr>
                <w:sz w:val="20"/>
                <w:szCs w:val="20"/>
              </w:rPr>
              <w:t xml:space="preserve"> dhe Instruksioni përkatës i hartuar dhe i miratuar</w:t>
            </w:r>
          </w:p>
        </w:tc>
        <w:tc>
          <w:tcPr>
            <w:tcW w:w="1196" w:type="dxa"/>
            <w:shd w:val="clear" w:color="auto" w:fill="auto"/>
            <w:vAlign w:val="center"/>
          </w:tcPr>
          <w:p w:rsidR="005C3252" w:rsidRPr="0076754A" w:rsidRDefault="005C3252" w:rsidP="00E71350">
            <w:pPr>
              <w:spacing w:line="220" w:lineRule="exact"/>
              <w:rPr>
                <w:sz w:val="20"/>
                <w:szCs w:val="20"/>
              </w:rPr>
            </w:pPr>
            <w:r w:rsidRPr="0076754A">
              <w:rPr>
                <w:sz w:val="20"/>
                <w:szCs w:val="20"/>
              </w:rPr>
              <w:t>Raportime të DPFTF</w:t>
            </w: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r w:rsidRPr="0076754A">
              <w:rPr>
                <w:sz w:val="20"/>
                <w:szCs w:val="20"/>
              </w:rPr>
              <w:t>1.1.5</w:t>
            </w:r>
          </w:p>
        </w:tc>
        <w:tc>
          <w:tcPr>
            <w:tcW w:w="3883" w:type="dxa"/>
            <w:shd w:val="clear" w:color="auto" w:fill="auto"/>
          </w:tcPr>
          <w:p w:rsidR="005C3252" w:rsidRPr="0076754A" w:rsidRDefault="005C3252" w:rsidP="00E71350">
            <w:pPr>
              <w:spacing w:line="220" w:lineRule="exact"/>
              <w:jc w:val="left"/>
              <w:rPr>
                <w:sz w:val="20"/>
                <w:szCs w:val="20"/>
              </w:rPr>
            </w:pPr>
            <w:r w:rsidRPr="0076754A">
              <w:rPr>
                <w:sz w:val="20"/>
                <w:szCs w:val="20"/>
              </w:rPr>
              <w:t xml:space="preserve">Specifikimi në thesar i komponentëve të pagesave nga tatimpaguesit: i) Gjobe </w:t>
            </w:r>
          </w:p>
          <w:p w:rsidR="005C3252" w:rsidRPr="0076754A" w:rsidRDefault="005C3252" w:rsidP="00E71350">
            <w:pPr>
              <w:spacing w:line="220" w:lineRule="exact"/>
              <w:jc w:val="left"/>
              <w:rPr>
                <w:sz w:val="20"/>
                <w:szCs w:val="20"/>
                <w:lang w:eastAsia="fr-BE"/>
              </w:rPr>
            </w:pPr>
            <w:r w:rsidRPr="0076754A">
              <w:rPr>
                <w:sz w:val="20"/>
                <w:szCs w:val="20"/>
              </w:rPr>
              <w:t>ii) Ndëshkim iii) Interes iv) Shmangie tatimore v) Lloj Tatimi</w:t>
            </w:r>
          </w:p>
        </w:tc>
        <w:tc>
          <w:tcPr>
            <w:tcW w:w="1147" w:type="dxa"/>
            <w:gridSpan w:val="2"/>
            <w:shd w:val="clear" w:color="auto" w:fill="auto"/>
            <w:vAlign w:val="center"/>
          </w:tcPr>
          <w:p w:rsidR="005C3252" w:rsidRPr="0076754A" w:rsidRDefault="005C3252" w:rsidP="00E71350">
            <w:pPr>
              <w:spacing w:line="220" w:lineRule="exact"/>
              <w:jc w:val="left"/>
              <w:rPr>
                <w:sz w:val="20"/>
                <w:szCs w:val="20"/>
              </w:rPr>
            </w:pPr>
            <w:r w:rsidRPr="0076754A">
              <w:rPr>
                <w:sz w:val="20"/>
                <w:szCs w:val="20"/>
              </w:rPr>
              <w:t>K4 2019 dhe ne Vazhdim</w:t>
            </w:r>
          </w:p>
          <w:p w:rsidR="005C3252" w:rsidRPr="0076754A" w:rsidRDefault="005C3252" w:rsidP="00E71350">
            <w:pPr>
              <w:spacing w:line="220" w:lineRule="exact"/>
              <w:jc w:val="left"/>
              <w:rPr>
                <w:sz w:val="20"/>
                <w:szCs w:val="20"/>
              </w:rPr>
            </w:pPr>
          </w:p>
        </w:tc>
        <w:tc>
          <w:tcPr>
            <w:tcW w:w="842" w:type="dxa"/>
            <w:shd w:val="clear" w:color="auto" w:fill="auto"/>
            <w:vAlign w:val="center"/>
          </w:tcPr>
          <w:p w:rsidR="005C3252" w:rsidRPr="0076754A" w:rsidRDefault="00542D36" w:rsidP="00E71350">
            <w:pPr>
              <w:spacing w:line="220" w:lineRule="exact"/>
              <w:rPr>
                <w:sz w:val="20"/>
                <w:szCs w:val="20"/>
              </w:rPr>
            </w:pPr>
            <w:r>
              <w:rPr>
                <w:sz w:val="20"/>
                <w:szCs w:val="20"/>
              </w:rPr>
              <w:t>31.27</w:t>
            </w:r>
          </w:p>
        </w:tc>
        <w:tc>
          <w:tcPr>
            <w:tcW w:w="993"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851"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1418" w:type="dxa"/>
            <w:shd w:val="clear" w:color="auto" w:fill="auto"/>
            <w:vAlign w:val="center"/>
          </w:tcPr>
          <w:p w:rsidR="00542D36" w:rsidRPr="0076754A" w:rsidRDefault="00542D36" w:rsidP="00542D36">
            <w:pPr>
              <w:spacing w:line="220" w:lineRule="exact"/>
              <w:rPr>
                <w:rFonts w:ascii="Segoe UI Symbol" w:eastAsia="MS Gothic" w:hAnsi="Segoe UI Symbol" w:cs="Segoe UI Symbol"/>
                <w:b/>
                <w:sz w:val="20"/>
                <w:szCs w:val="20"/>
              </w:rPr>
            </w:pPr>
            <w:r w:rsidRPr="0076754A">
              <w:rPr>
                <w:sz w:val="20"/>
                <w:szCs w:val="20"/>
              </w:rPr>
              <w:t>Buxh.</w:t>
            </w:r>
            <w:r>
              <w:rPr>
                <w:sz w:val="20"/>
                <w:szCs w:val="20"/>
              </w:rPr>
              <w:t xml:space="preserve"> </w:t>
            </w:r>
            <w:r w:rsidRPr="0076754A">
              <w:rPr>
                <w:sz w:val="20"/>
                <w:szCs w:val="20"/>
              </w:rPr>
              <w:t xml:space="preserve"> </w:t>
            </w:r>
            <w:r w:rsidRPr="0076754A">
              <w:rPr>
                <w:rFonts w:ascii="Segoe UI Symbol" w:eastAsia="MS Gothic" w:hAnsi="Segoe UI Symbol" w:cs="Segoe UI Symbol"/>
                <w:b/>
                <w:sz w:val="20"/>
                <w:szCs w:val="20"/>
              </w:rPr>
              <w:t>☐</w:t>
            </w:r>
          </w:p>
          <w:p w:rsidR="005C3252" w:rsidRPr="0076754A" w:rsidRDefault="005C3252" w:rsidP="00E71350">
            <w:pPr>
              <w:spacing w:line="220" w:lineRule="exact"/>
              <w:rPr>
                <w:sz w:val="20"/>
                <w:szCs w:val="20"/>
              </w:rPr>
            </w:pPr>
          </w:p>
        </w:tc>
        <w:tc>
          <w:tcPr>
            <w:tcW w:w="1277" w:type="dxa"/>
            <w:shd w:val="clear" w:color="auto" w:fill="auto"/>
            <w:vAlign w:val="center"/>
          </w:tcPr>
          <w:p w:rsidR="005C3252" w:rsidRPr="0076754A" w:rsidRDefault="005C3252" w:rsidP="00E71350">
            <w:pPr>
              <w:spacing w:line="220" w:lineRule="exact"/>
              <w:rPr>
                <w:sz w:val="20"/>
                <w:szCs w:val="20"/>
              </w:rPr>
            </w:pPr>
            <w:r w:rsidRPr="0076754A">
              <w:rPr>
                <w:b/>
                <w:sz w:val="20"/>
                <w:szCs w:val="20"/>
              </w:rPr>
              <w:t>MF</w:t>
            </w:r>
            <w:r w:rsidRPr="0076754A">
              <w:rPr>
                <w:sz w:val="20"/>
                <w:szCs w:val="20"/>
              </w:rPr>
              <w:t>,</w:t>
            </w:r>
          </w:p>
          <w:p w:rsidR="005C3252" w:rsidRPr="0076754A" w:rsidRDefault="005C3252" w:rsidP="00E71350">
            <w:pPr>
              <w:spacing w:line="220" w:lineRule="exact"/>
              <w:rPr>
                <w:sz w:val="20"/>
                <w:szCs w:val="20"/>
              </w:rPr>
            </w:pPr>
            <w:r w:rsidRPr="0076754A">
              <w:rPr>
                <w:sz w:val="20"/>
                <w:szCs w:val="20"/>
              </w:rPr>
              <w:t>Thesar,</w:t>
            </w:r>
          </w:p>
          <w:p w:rsidR="005C3252" w:rsidRPr="0076754A" w:rsidRDefault="005C3252" w:rsidP="00E71350">
            <w:pPr>
              <w:spacing w:line="220" w:lineRule="exact"/>
              <w:rPr>
                <w:sz w:val="20"/>
                <w:szCs w:val="20"/>
              </w:rPr>
            </w:pPr>
            <w:r w:rsidRPr="0076754A">
              <w:rPr>
                <w:sz w:val="20"/>
                <w:szCs w:val="20"/>
              </w:rPr>
              <w:t>ATK</w:t>
            </w:r>
          </w:p>
          <w:p w:rsidR="005C3252" w:rsidRPr="0076754A" w:rsidRDefault="005C3252" w:rsidP="00E71350">
            <w:pPr>
              <w:spacing w:line="220" w:lineRule="exact"/>
              <w:rPr>
                <w:sz w:val="20"/>
                <w:szCs w:val="20"/>
              </w:rPr>
            </w:pPr>
          </w:p>
          <w:p w:rsidR="005C3252" w:rsidRPr="0076754A" w:rsidRDefault="005C3252" w:rsidP="00E71350">
            <w:pPr>
              <w:spacing w:line="220" w:lineRule="exact"/>
              <w:rPr>
                <w:sz w:val="20"/>
                <w:szCs w:val="20"/>
              </w:rPr>
            </w:pPr>
          </w:p>
        </w:tc>
        <w:tc>
          <w:tcPr>
            <w:tcW w:w="2038" w:type="dxa"/>
            <w:gridSpan w:val="3"/>
            <w:shd w:val="clear" w:color="auto" w:fill="auto"/>
            <w:vAlign w:val="center"/>
          </w:tcPr>
          <w:p w:rsidR="005C3252" w:rsidRPr="0076754A" w:rsidRDefault="005C3252" w:rsidP="00E71350">
            <w:pPr>
              <w:pStyle w:val="ListParagraph"/>
              <w:numPr>
                <w:ilvl w:val="0"/>
                <w:numId w:val="17"/>
              </w:numPr>
              <w:spacing w:line="220" w:lineRule="exact"/>
              <w:ind w:left="79" w:hanging="141"/>
              <w:rPr>
                <w:sz w:val="20"/>
                <w:szCs w:val="20"/>
                <w:lang w:eastAsia="en-US"/>
              </w:rPr>
            </w:pPr>
            <w:r w:rsidRPr="0076754A">
              <w:rPr>
                <w:sz w:val="20"/>
                <w:szCs w:val="20"/>
                <w:lang w:eastAsia="en-US"/>
              </w:rPr>
              <w:t xml:space="preserve">Të dhënat  MF për të hyrat e Kosovës të </w:t>
            </w:r>
            <w:r w:rsidR="005F0BC3" w:rsidRPr="0076754A">
              <w:rPr>
                <w:sz w:val="20"/>
                <w:szCs w:val="20"/>
                <w:lang w:eastAsia="en-US"/>
              </w:rPr>
              <w:t>përmirësuara</w:t>
            </w:r>
            <w:r w:rsidRPr="0076754A">
              <w:rPr>
                <w:sz w:val="20"/>
                <w:szCs w:val="20"/>
                <w:lang w:eastAsia="en-US"/>
              </w:rPr>
              <w:t xml:space="preserve"> dhe të strukturuara.</w:t>
            </w:r>
          </w:p>
          <w:p w:rsidR="005C3252" w:rsidRPr="0076754A" w:rsidRDefault="005C3252" w:rsidP="00E71350">
            <w:pPr>
              <w:pStyle w:val="ListParagraph"/>
              <w:numPr>
                <w:ilvl w:val="0"/>
                <w:numId w:val="17"/>
              </w:numPr>
              <w:spacing w:line="220" w:lineRule="exact"/>
              <w:ind w:left="79" w:hanging="141"/>
              <w:rPr>
                <w:sz w:val="20"/>
                <w:szCs w:val="20"/>
                <w:lang w:eastAsia="en-US"/>
              </w:rPr>
            </w:pPr>
            <w:r w:rsidRPr="0076754A">
              <w:rPr>
                <w:sz w:val="20"/>
                <w:szCs w:val="20"/>
                <w:lang w:eastAsia="en-US"/>
              </w:rPr>
              <w:t xml:space="preserve">Raporte mbi efektin e </w:t>
            </w:r>
            <w:r w:rsidR="005F0BC3" w:rsidRPr="0076754A">
              <w:rPr>
                <w:sz w:val="20"/>
                <w:szCs w:val="20"/>
                <w:lang w:eastAsia="en-US"/>
              </w:rPr>
              <w:t>masave</w:t>
            </w:r>
            <w:r w:rsidRPr="0076754A">
              <w:rPr>
                <w:sz w:val="20"/>
                <w:szCs w:val="20"/>
                <w:lang w:eastAsia="en-US"/>
              </w:rPr>
              <w:t xml:space="preserve"> parandaluese dhe ndëshkuese të Informalieteit me referencë të dhënat e thesarit</w:t>
            </w:r>
          </w:p>
        </w:tc>
        <w:tc>
          <w:tcPr>
            <w:tcW w:w="1196" w:type="dxa"/>
            <w:shd w:val="clear" w:color="auto" w:fill="auto"/>
            <w:vAlign w:val="center"/>
          </w:tcPr>
          <w:p w:rsidR="005C3252" w:rsidRPr="0076754A" w:rsidRDefault="005C3252" w:rsidP="00E71350">
            <w:pPr>
              <w:pStyle w:val="ListParagraph"/>
              <w:numPr>
                <w:ilvl w:val="0"/>
                <w:numId w:val="18"/>
              </w:numPr>
              <w:spacing w:line="220" w:lineRule="exact"/>
              <w:ind w:left="127" w:hanging="141"/>
              <w:rPr>
                <w:sz w:val="20"/>
                <w:szCs w:val="20"/>
                <w:lang w:eastAsia="en-US"/>
              </w:rPr>
            </w:pPr>
            <w:r w:rsidRPr="0076754A">
              <w:rPr>
                <w:sz w:val="20"/>
                <w:szCs w:val="20"/>
                <w:lang w:eastAsia="en-US"/>
              </w:rPr>
              <w:t xml:space="preserve">Publikime të MF </w:t>
            </w:r>
          </w:p>
          <w:p w:rsidR="005C3252" w:rsidRPr="0076754A" w:rsidRDefault="005C3252" w:rsidP="00E71350">
            <w:pPr>
              <w:pStyle w:val="ListParagraph"/>
              <w:numPr>
                <w:ilvl w:val="0"/>
                <w:numId w:val="18"/>
              </w:numPr>
              <w:spacing w:line="220" w:lineRule="exact"/>
              <w:ind w:left="127" w:hanging="141"/>
              <w:rPr>
                <w:sz w:val="20"/>
                <w:szCs w:val="20"/>
                <w:lang w:eastAsia="en-US"/>
              </w:rPr>
            </w:pPr>
            <w:r w:rsidRPr="0076754A">
              <w:rPr>
                <w:sz w:val="20"/>
                <w:szCs w:val="20"/>
                <w:lang w:eastAsia="en-US"/>
              </w:rPr>
              <w:t>Publikime të ATK</w:t>
            </w: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r w:rsidRPr="0076754A">
              <w:rPr>
                <w:sz w:val="20"/>
                <w:szCs w:val="20"/>
              </w:rPr>
              <w:t>1.1.6</w:t>
            </w:r>
          </w:p>
        </w:tc>
        <w:tc>
          <w:tcPr>
            <w:tcW w:w="3883" w:type="dxa"/>
            <w:shd w:val="clear" w:color="auto" w:fill="auto"/>
          </w:tcPr>
          <w:p w:rsidR="005C3252" w:rsidRPr="0076754A" w:rsidRDefault="005C3252" w:rsidP="00E71350">
            <w:pPr>
              <w:pStyle w:val="ListParagraph"/>
              <w:spacing w:after="0" w:line="220" w:lineRule="exact"/>
              <w:ind w:left="0"/>
              <w:jc w:val="left"/>
              <w:rPr>
                <w:sz w:val="20"/>
                <w:szCs w:val="20"/>
                <w:lang w:eastAsia="en-US"/>
              </w:rPr>
            </w:pPr>
            <w:r w:rsidRPr="0076754A">
              <w:rPr>
                <w:sz w:val="20"/>
                <w:szCs w:val="20"/>
                <w:lang w:eastAsia="en-US"/>
              </w:rPr>
              <w:t xml:space="preserve">Rritja e mbikëqyrjes nga BQK (Banka </w:t>
            </w:r>
            <w:r w:rsidR="005F0BC3" w:rsidRPr="0076754A">
              <w:rPr>
                <w:sz w:val="20"/>
                <w:szCs w:val="20"/>
                <w:lang w:eastAsia="en-US"/>
              </w:rPr>
              <w:t>Qendrore</w:t>
            </w:r>
            <w:r w:rsidRPr="0076754A">
              <w:rPr>
                <w:sz w:val="20"/>
                <w:szCs w:val="20"/>
                <w:lang w:eastAsia="en-US"/>
              </w:rPr>
              <w:t xml:space="preserve"> e Kosovës) për përshkrimin e transaksioneve financiare  nga bankat në mënyrë që të rritet dobia e e informacionit për analiza cilësore në organet përkatëse</w:t>
            </w:r>
          </w:p>
        </w:tc>
        <w:tc>
          <w:tcPr>
            <w:tcW w:w="1147" w:type="dxa"/>
            <w:gridSpan w:val="2"/>
            <w:shd w:val="clear" w:color="auto" w:fill="auto"/>
            <w:vAlign w:val="center"/>
          </w:tcPr>
          <w:p w:rsidR="005C3252" w:rsidRPr="0076754A" w:rsidRDefault="005C3252" w:rsidP="00E71350">
            <w:pPr>
              <w:spacing w:line="220" w:lineRule="exact"/>
              <w:jc w:val="left"/>
              <w:rPr>
                <w:sz w:val="20"/>
                <w:szCs w:val="20"/>
              </w:rPr>
            </w:pPr>
            <w:r w:rsidRPr="0076754A">
              <w:rPr>
                <w:sz w:val="20"/>
                <w:szCs w:val="20"/>
              </w:rPr>
              <w:t>K4 2019 - K4 2022</w:t>
            </w:r>
          </w:p>
        </w:tc>
        <w:tc>
          <w:tcPr>
            <w:tcW w:w="842"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993"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851"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1418"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1277" w:type="dxa"/>
            <w:shd w:val="clear" w:color="auto" w:fill="auto"/>
            <w:vAlign w:val="center"/>
          </w:tcPr>
          <w:p w:rsidR="005C3252" w:rsidRPr="0076754A" w:rsidRDefault="005C3252" w:rsidP="00E71350">
            <w:pPr>
              <w:spacing w:line="220" w:lineRule="exact"/>
              <w:rPr>
                <w:b/>
                <w:sz w:val="20"/>
                <w:szCs w:val="20"/>
              </w:rPr>
            </w:pPr>
            <w:r w:rsidRPr="0076754A">
              <w:rPr>
                <w:b/>
                <w:sz w:val="20"/>
                <w:szCs w:val="20"/>
              </w:rPr>
              <w:t>BQK</w:t>
            </w:r>
          </w:p>
        </w:tc>
        <w:tc>
          <w:tcPr>
            <w:tcW w:w="2038" w:type="dxa"/>
            <w:gridSpan w:val="3"/>
            <w:shd w:val="clear" w:color="auto" w:fill="auto"/>
            <w:vAlign w:val="center"/>
          </w:tcPr>
          <w:p w:rsidR="005C3252" w:rsidRPr="0076754A" w:rsidRDefault="005F0BC3" w:rsidP="00E71350">
            <w:pPr>
              <w:pStyle w:val="ListParagraph"/>
              <w:spacing w:line="220" w:lineRule="exact"/>
              <w:ind w:left="0"/>
              <w:rPr>
                <w:sz w:val="20"/>
                <w:szCs w:val="20"/>
              </w:rPr>
            </w:pPr>
            <w:r w:rsidRPr="0076754A">
              <w:rPr>
                <w:sz w:val="20"/>
                <w:szCs w:val="20"/>
                <w:lang w:eastAsia="en-US"/>
              </w:rPr>
              <w:t>Udhëzime</w:t>
            </w:r>
            <w:r w:rsidR="005C3252" w:rsidRPr="0076754A">
              <w:rPr>
                <w:sz w:val="20"/>
                <w:szCs w:val="20"/>
                <w:lang w:eastAsia="en-US"/>
              </w:rPr>
              <w:t xml:space="preserve"> apo përditësime të udhëzimeve zyrtare </w:t>
            </w:r>
            <w:r w:rsidRPr="0076754A">
              <w:rPr>
                <w:sz w:val="20"/>
                <w:szCs w:val="20"/>
                <w:lang w:eastAsia="en-US"/>
              </w:rPr>
              <w:t>përkatëse</w:t>
            </w:r>
            <w:r w:rsidR="005C3252" w:rsidRPr="0076754A">
              <w:rPr>
                <w:sz w:val="20"/>
                <w:szCs w:val="20"/>
                <w:lang w:eastAsia="en-US"/>
              </w:rPr>
              <w:t xml:space="preserve"> nga BQK.</w:t>
            </w:r>
          </w:p>
        </w:tc>
        <w:tc>
          <w:tcPr>
            <w:tcW w:w="1196" w:type="dxa"/>
            <w:shd w:val="clear" w:color="auto" w:fill="auto"/>
            <w:vAlign w:val="center"/>
          </w:tcPr>
          <w:p w:rsidR="005C3252" w:rsidRPr="0076754A" w:rsidRDefault="005C3252" w:rsidP="00E71350">
            <w:pPr>
              <w:spacing w:line="220" w:lineRule="exact"/>
              <w:rPr>
                <w:sz w:val="20"/>
                <w:szCs w:val="20"/>
              </w:rPr>
            </w:pPr>
            <w:r w:rsidRPr="0076754A">
              <w:rPr>
                <w:sz w:val="20"/>
                <w:szCs w:val="20"/>
              </w:rPr>
              <w:t>Publikime dhe raportime të BQK</w:t>
            </w: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r w:rsidRPr="0076754A">
              <w:rPr>
                <w:sz w:val="20"/>
                <w:szCs w:val="20"/>
              </w:rPr>
              <w:t>1.1.7</w:t>
            </w:r>
          </w:p>
        </w:tc>
        <w:tc>
          <w:tcPr>
            <w:tcW w:w="3883" w:type="dxa"/>
            <w:shd w:val="clear" w:color="auto" w:fill="auto"/>
          </w:tcPr>
          <w:p w:rsidR="005C3252" w:rsidRPr="0076754A" w:rsidRDefault="005C3252" w:rsidP="00E71350">
            <w:pPr>
              <w:pStyle w:val="ListParagraph"/>
              <w:spacing w:after="0" w:line="220" w:lineRule="exact"/>
              <w:ind w:left="0"/>
              <w:jc w:val="left"/>
              <w:rPr>
                <w:sz w:val="20"/>
                <w:szCs w:val="20"/>
                <w:lang w:eastAsia="en-US"/>
              </w:rPr>
            </w:pPr>
            <w:r w:rsidRPr="0076754A">
              <w:rPr>
                <w:sz w:val="20"/>
                <w:szCs w:val="20"/>
                <w:lang w:eastAsia="en-US"/>
              </w:rPr>
              <w:t xml:space="preserve">Krijimi i një sistemi </w:t>
            </w:r>
            <w:r w:rsidR="005F0BC3" w:rsidRPr="0076754A">
              <w:rPr>
                <w:sz w:val="20"/>
                <w:szCs w:val="20"/>
                <w:lang w:eastAsia="en-US"/>
              </w:rPr>
              <w:t>ndër bankar</w:t>
            </w:r>
            <w:r w:rsidRPr="0076754A">
              <w:rPr>
                <w:sz w:val="20"/>
                <w:szCs w:val="20"/>
                <w:lang w:eastAsia="en-US"/>
              </w:rPr>
              <w:t xml:space="preserve"> të pagesave me qëllim të stimulimit të pagesave me kartelë dhe formave të tjera të pagesave duke zvogëluar në masë përdorimin e kesh</w:t>
            </w:r>
            <w:r w:rsidR="005F0BC3" w:rsidRPr="0076754A">
              <w:rPr>
                <w:sz w:val="20"/>
                <w:szCs w:val="20"/>
                <w:lang w:eastAsia="en-US"/>
              </w:rPr>
              <w:t>-</w:t>
            </w:r>
            <w:r w:rsidRPr="0076754A">
              <w:rPr>
                <w:sz w:val="20"/>
                <w:szCs w:val="20"/>
                <w:lang w:eastAsia="en-US"/>
              </w:rPr>
              <w:t>it si mjet pagese.</w:t>
            </w:r>
          </w:p>
        </w:tc>
        <w:tc>
          <w:tcPr>
            <w:tcW w:w="1147"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t>K2 2020 -K4 2022</w:t>
            </w:r>
          </w:p>
        </w:tc>
        <w:tc>
          <w:tcPr>
            <w:tcW w:w="842"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993"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851"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1418"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1277" w:type="dxa"/>
            <w:shd w:val="clear" w:color="auto" w:fill="auto"/>
            <w:vAlign w:val="center"/>
          </w:tcPr>
          <w:p w:rsidR="005C3252" w:rsidRPr="0076754A" w:rsidRDefault="005C3252" w:rsidP="00E71350">
            <w:pPr>
              <w:spacing w:line="220" w:lineRule="exact"/>
              <w:rPr>
                <w:b/>
                <w:sz w:val="20"/>
                <w:szCs w:val="20"/>
              </w:rPr>
            </w:pPr>
            <w:r w:rsidRPr="0076754A">
              <w:rPr>
                <w:b/>
                <w:sz w:val="20"/>
                <w:szCs w:val="20"/>
              </w:rPr>
              <w:t>BQK</w:t>
            </w:r>
          </w:p>
          <w:p w:rsidR="005C3252" w:rsidRPr="0076754A" w:rsidRDefault="005C3252" w:rsidP="00E71350">
            <w:pPr>
              <w:spacing w:line="220" w:lineRule="exact"/>
              <w:rPr>
                <w:b/>
                <w:sz w:val="20"/>
                <w:szCs w:val="20"/>
              </w:rPr>
            </w:pPr>
            <w:r w:rsidRPr="0076754A">
              <w:rPr>
                <w:b/>
                <w:sz w:val="20"/>
                <w:szCs w:val="20"/>
              </w:rPr>
              <w:t>Qeveria e Republikës së Kosovës</w:t>
            </w:r>
          </w:p>
        </w:tc>
        <w:tc>
          <w:tcPr>
            <w:tcW w:w="2038" w:type="dxa"/>
            <w:gridSpan w:val="3"/>
            <w:shd w:val="clear" w:color="auto" w:fill="auto"/>
            <w:vAlign w:val="center"/>
          </w:tcPr>
          <w:p w:rsidR="005C3252" w:rsidRPr="0076754A" w:rsidRDefault="005C3252" w:rsidP="00E71350">
            <w:pPr>
              <w:spacing w:line="220" w:lineRule="exact"/>
              <w:rPr>
                <w:sz w:val="20"/>
                <w:szCs w:val="20"/>
              </w:rPr>
            </w:pPr>
            <w:r w:rsidRPr="0076754A">
              <w:rPr>
                <w:sz w:val="20"/>
                <w:szCs w:val="20"/>
              </w:rPr>
              <w:t xml:space="preserve">Implementimi i një sistemi </w:t>
            </w:r>
            <w:r w:rsidR="005F0BC3" w:rsidRPr="0076754A">
              <w:rPr>
                <w:sz w:val="20"/>
                <w:szCs w:val="20"/>
              </w:rPr>
              <w:t>ndër bankar</w:t>
            </w:r>
            <w:r w:rsidRPr="0076754A">
              <w:rPr>
                <w:sz w:val="20"/>
                <w:szCs w:val="20"/>
              </w:rPr>
              <w:t xml:space="preserve"> të pagesave që lehtëson kryerjen e transaksioneve në formë elektronike.</w:t>
            </w:r>
          </w:p>
        </w:tc>
        <w:tc>
          <w:tcPr>
            <w:tcW w:w="1196" w:type="dxa"/>
            <w:shd w:val="clear" w:color="auto" w:fill="auto"/>
            <w:vAlign w:val="center"/>
          </w:tcPr>
          <w:p w:rsidR="005C3252" w:rsidRPr="0076754A" w:rsidRDefault="005C3252" w:rsidP="00E71350">
            <w:pPr>
              <w:spacing w:line="220" w:lineRule="exact"/>
              <w:rPr>
                <w:sz w:val="20"/>
                <w:szCs w:val="20"/>
              </w:rPr>
            </w:pPr>
            <w:r w:rsidRPr="0076754A">
              <w:rPr>
                <w:sz w:val="20"/>
                <w:szCs w:val="20"/>
              </w:rPr>
              <w:t>Publikimi në ueb faqen e BQK-së.</w:t>
            </w: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r w:rsidRPr="0076754A">
              <w:rPr>
                <w:sz w:val="20"/>
                <w:szCs w:val="20"/>
              </w:rPr>
              <w:t>1.1.8</w:t>
            </w:r>
          </w:p>
        </w:tc>
        <w:tc>
          <w:tcPr>
            <w:tcW w:w="3883" w:type="dxa"/>
            <w:shd w:val="clear" w:color="auto" w:fill="auto"/>
          </w:tcPr>
          <w:p w:rsidR="005C3252" w:rsidRPr="0076754A" w:rsidRDefault="005C3252" w:rsidP="005F0BC3">
            <w:pPr>
              <w:pStyle w:val="ListParagraph"/>
              <w:spacing w:after="0" w:line="220" w:lineRule="exact"/>
              <w:ind w:left="0"/>
              <w:jc w:val="left"/>
              <w:rPr>
                <w:sz w:val="20"/>
                <w:szCs w:val="20"/>
                <w:lang w:eastAsia="en-US"/>
              </w:rPr>
            </w:pPr>
            <w:r w:rsidRPr="0076754A">
              <w:rPr>
                <w:sz w:val="20"/>
                <w:szCs w:val="20"/>
                <w:lang w:eastAsia="en-US"/>
              </w:rPr>
              <w:t xml:space="preserve">Dhënia e Kredive  bankare  bazuar në pasqyrat financiare të </w:t>
            </w:r>
            <w:r w:rsidR="005F0BC3" w:rsidRPr="0076754A">
              <w:rPr>
                <w:sz w:val="20"/>
                <w:szCs w:val="20"/>
                <w:lang w:eastAsia="en-US"/>
              </w:rPr>
              <w:t>dorëzuara</w:t>
            </w:r>
            <w:r w:rsidRPr="0076754A">
              <w:rPr>
                <w:sz w:val="20"/>
                <w:szCs w:val="20"/>
                <w:lang w:eastAsia="en-US"/>
              </w:rPr>
              <w:t xml:space="preserve"> në ATK dhe të certifikuara nga ekspertët e lëmis</w:t>
            </w:r>
            <w:r w:rsidR="005F0BC3" w:rsidRPr="0076754A">
              <w:rPr>
                <w:sz w:val="20"/>
                <w:szCs w:val="20"/>
                <w:lang w:eastAsia="en-US"/>
              </w:rPr>
              <w:t>ë</w:t>
            </w:r>
            <w:r w:rsidRPr="0076754A">
              <w:rPr>
                <w:sz w:val="20"/>
                <w:szCs w:val="20"/>
                <w:lang w:eastAsia="en-US"/>
              </w:rPr>
              <w:t xml:space="preserve"> për të </w:t>
            </w:r>
            <w:r w:rsidRPr="0076754A">
              <w:rPr>
                <w:sz w:val="20"/>
                <w:szCs w:val="20"/>
                <w:lang w:eastAsia="en-US"/>
              </w:rPr>
              <w:lastRenderedPageBreak/>
              <w:t>gjitha bizneset që janë të obliguara të dorëzojnë pasqyrat në këtë institucion.</w:t>
            </w:r>
          </w:p>
        </w:tc>
        <w:tc>
          <w:tcPr>
            <w:tcW w:w="1147"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lastRenderedPageBreak/>
              <w:t>K4 2019</w:t>
            </w:r>
          </w:p>
        </w:tc>
        <w:tc>
          <w:tcPr>
            <w:tcW w:w="842" w:type="dxa"/>
            <w:shd w:val="clear" w:color="auto" w:fill="auto"/>
            <w:vAlign w:val="center"/>
          </w:tcPr>
          <w:p w:rsidR="005C3252" w:rsidRPr="0076754A" w:rsidRDefault="00006111" w:rsidP="00E71350">
            <w:pPr>
              <w:spacing w:line="220" w:lineRule="exact"/>
              <w:rPr>
                <w:sz w:val="20"/>
                <w:szCs w:val="20"/>
              </w:rPr>
            </w:pPr>
            <w:r>
              <w:rPr>
                <w:sz w:val="20"/>
                <w:szCs w:val="20"/>
              </w:rPr>
              <w:t>15</w:t>
            </w:r>
            <w:r w:rsidR="005C3252" w:rsidRPr="0076754A">
              <w:rPr>
                <w:sz w:val="20"/>
                <w:szCs w:val="20"/>
              </w:rPr>
              <w:t>.1</w:t>
            </w:r>
          </w:p>
        </w:tc>
        <w:tc>
          <w:tcPr>
            <w:tcW w:w="993" w:type="dxa"/>
            <w:gridSpan w:val="2"/>
            <w:shd w:val="clear" w:color="auto" w:fill="auto"/>
            <w:vAlign w:val="center"/>
          </w:tcPr>
          <w:p w:rsidR="005C3252" w:rsidRPr="0076754A" w:rsidRDefault="00006111" w:rsidP="00E71350">
            <w:pPr>
              <w:spacing w:line="220" w:lineRule="exact"/>
              <w:rPr>
                <w:sz w:val="20"/>
                <w:szCs w:val="20"/>
              </w:rPr>
            </w:pPr>
            <w:r>
              <w:rPr>
                <w:sz w:val="20"/>
                <w:szCs w:val="20"/>
              </w:rPr>
              <w:t>2.0</w:t>
            </w:r>
          </w:p>
        </w:tc>
        <w:tc>
          <w:tcPr>
            <w:tcW w:w="851" w:type="dxa"/>
            <w:shd w:val="clear" w:color="auto" w:fill="auto"/>
            <w:vAlign w:val="center"/>
          </w:tcPr>
          <w:p w:rsidR="005C3252" w:rsidRPr="0076754A" w:rsidRDefault="00006111" w:rsidP="00E71350">
            <w:pPr>
              <w:spacing w:line="220" w:lineRule="exact"/>
              <w:rPr>
                <w:sz w:val="20"/>
                <w:szCs w:val="20"/>
              </w:rPr>
            </w:pPr>
            <w:r>
              <w:rPr>
                <w:sz w:val="20"/>
                <w:szCs w:val="20"/>
              </w:rPr>
              <w:t>2.0</w:t>
            </w:r>
          </w:p>
        </w:tc>
        <w:tc>
          <w:tcPr>
            <w:tcW w:w="1418" w:type="dxa"/>
            <w:shd w:val="clear" w:color="auto" w:fill="auto"/>
            <w:vAlign w:val="center"/>
          </w:tcPr>
          <w:p w:rsidR="005C3252" w:rsidRPr="0076754A" w:rsidRDefault="005C3252" w:rsidP="00E71350">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5C3252" w:rsidRPr="0076754A" w:rsidRDefault="005C3252" w:rsidP="00E71350">
            <w:pPr>
              <w:spacing w:line="220" w:lineRule="exact"/>
              <w:rPr>
                <w:b/>
                <w:sz w:val="20"/>
                <w:szCs w:val="20"/>
              </w:rPr>
            </w:pPr>
            <w:r w:rsidRPr="0076754A">
              <w:rPr>
                <w:b/>
                <w:sz w:val="20"/>
                <w:szCs w:val="20"/>
              </w:rPr>
              <w:t>BQK</w:t>
            </w:r>
          </w:p>
        </w:tc>
        <w:tc>
          <w:tcPr>
            <w:tcW w:w="2038" w:type="dxa"/>
            <w:gridSpan w:val="3"/>
            <w:shd w:val="clear" w:color="auto" w:fill="auto"/>
            <w:vAlign w:val="center"/>
          </w:tcPr>
          <w:p w:rsidR="005C3252" w:rsidRPr="0076754A" w:rsidRDefault="005C3252" w:rsidP="00E71350">
            <w:pPr>
              <w:spacing w:line="220" w:lineRule="exact"/>
              <w:rPr>
                <w:sz w:val="20"/>
                <w:szCs w:val="20"/>
              </w:rPr>
            </w:pPr>
            <w:r w:rsidRPr="0076754A">
              <w:rPr>
                <w:sz w:val="20"/>
                <w:szCs w:val="20"/>
              </w:rPr>
              <w:t xml:space="preserve">Rregullorja, udhëzimi dhe instruksioni përkatës për </w:t>
            </w:r>
            <w:r w:rsidRPr="0076754A">
              <w:rPr>
                <w:sz w:val="20"/>
                <w:szCs w:val="20"/>
              </w:rPr>
              <w:lastRenderedPageBreak/>
              <w:t xml:space="preserve">Korporatat Financiare i </w:t>
            </w:r>
            <w:r w:rsidR="005F0BC3" w:rsidRPr="0076754A">
              <w:rPr>
                <w:sz w:val="20"/>
                <w:szCs w:val="20"/>
              </w:rPr>
              <w:t>përmirësuar</w:t>
            </w:r>
            <w:r w:rsidRPr="0076754A">
              <w:rPr>
                <w:sz w:val="20"/>
                <w:szCs w:val="20"/>
              </w:rPr>
              <w:t xml:space="preserve"> </w:t>
            </w:r>
          </w:p>
        </w:tc>
        <w:tc>
          <w:tcPr>
            <w:tcW w:w="1196" w:type="dxa"/>
            <w:shd w:val="clear" w:color="auto" w:fill="auto"/>
            <w:vAlign w:val="center"/>
          </w:tcPr>
          <w:p w:rsidR="005C3252" w:rsidRPr="0076754A" w:rsidRDefault="005C3252" w:rsidP="00E71350">
            <w:pPr>
              <w:spacing w:line="220" w:lineRule="exact"/>
              <w:rPr>
                <w:sz w:val="20"/>
                <w:szCs w:val="20"/>
              </w:rPr>
            </w:pPr>
            <w:r w:rsidRPr="0076754A">
              <w:rPr>
                <w:sz w:val="20"/>
                <w:szCs w:val="20"/>
              </w:rPr>
              <w:lastRenderedPageBreak/>
              <w:t>Publikimet e BQK</w:t>
            </w: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r w:rsidRPr="0076754A">
              <w:rPr>
                <w:sz w:val="20"/>
                <w:szCs w:val="20"/>
              </w:rPr>
              <w:t>1.1.9</w:t>
            </w:r>
          </w:p>
        </w:tc>
        <w:tc>
          <w:tcPr>
            <w:tcW w:w="3883" w:type="dxa"/>
            <w:shd w:val="clear" w:color="auto" w:fill="auto"/>
          </w:tcPr>
          <w:p w:rsidR="005C3252" w:rsidRPr="0076754A" w:rsidRDefault="005C3252" w:rsidP="00E71350">
            <w:pPr>
              <w:pStyle w:val="ListParagraph"/>
              <w:spacing w:after="0" w:line="220" w:lineRule="exact"/>
              <w:ind w:left="0"/>
              <w:jc w:val="left"/>
              <w:rPr>
                <w:sz w:val="20"/>
                <w:szCs w:val="20"/>
                <w:lang w:eastAsia="en-US"/>
              </w:rPr>
            </w:pPr>
            <w:r w:rsidRPr="0076754A">
              <w:rPr>
                <w:sz w:val="20"/>
                <w:szCs w:val="20"/>
                <w:lang w:eastAsia="en-US"/>
              </w:rPr>
              <w:t>Publikimi i vazhdueshëm i të dhënave të fushës së financave publike, sipas formatit të të dhënave të hapura, në Portalin Kombëtar për të Dhëna të Hapura.</w:t>
            </w:r>
          </w:p>
        </w:tc>
        <w:tc>
          <w:tcPr>
            <w:tcW w:w="1147"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t>K2 2020</w:t>
            </w:r>
          </w:p>
        </w:tc>
        <w:tc>
          <w:tcPr>
            <w:tcW w:w="842"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993" w:type="dxa"/>
            <w:gridSpan w:val="2"/>
            <w:shd w:val="clear" w:color="auto" w:fill="auto"/>
            <w:vAlign w:val="center"/>
          </w:tcPr>
          <w:p w:rsidR="005C3252" w:rsidRPr="0076754A" w:rsidRDefault="00655AE5" w:rsidP="00E71350">
            <w:pPr>
              <w:spacing w:line="220" w:lineRule="exact"/>
              <w:rPr>
                <w:sz w:val="20"/>
                <w:szCs w:val="20"/>
              </w:rPr>
            </w:pPr>
            <w:r>
              <w:rPr>
                <w:sz w:val="20"/>
                <w:szCs w:val="20"/>
              </w:rPr>
              <w:t>35</w:t>
            </w:r>
          </w:p>
          <w:p w:rsidR="005C3252" w:rsidRPr="0076754A" w:rsidRDefault="005C3252" w:rsidP="00E71350">
            <w:pPr>
              <w:spacing w:line="220" w:lineRule="exact"/>
              <w:rPr>
                <w:sz w:val="20"/>
                <w:szCs w:val="20"/>
              </w:rPr>
            </w:pPr>
          </w:p>
        </w:tc>
        <w:tc>
          <w:tcPr>
            <w:tcW w:w="851" w:type="dxa"/>
            <w:shd w:val="clear" w:color="auto" w:fill="auto"/>
            <w:vAlign w:val="center"/>
          </w:tcPr>
          <w:p w:rsidR="005C3252" w:rsidRPr="0076754A" w:rsidRDefault="005C3252" w:rsidP="00E71350">
            <w:pPr>
              <w:spacing w:line="220" w:lineRule="exact"/>
              <w:rPr>
                <w:sz w:val="20"/>
                <w:szCs w:val="20"/>
              </w:rPr>
            </w:pPr>
            <w:r w:rsidRPr="0076754A">
              <w:rPr>
                <w:sz w:val="20"/>
                <w:szCs w:val="20"/>
              </w:rPr>
              <w:t>6</w:t>
            </w:r>
          </w:p>
        </w:tc>
        <w:tc>
          <w:tcPr>
            <w:tcW w:w="1418" w:type="dxa"/>
            <w:shd w:val="clear" w:color="auto" w:fill="auto"/>
            <w:vAlign w:val="center"/>
          </w:tcPr>
          <w:p w:rsidR="005C3252" w:rsidRPr="0076754A" w:rsidRDefault="005C3252" w:rsidP="00E71350">
            <w:pPr>
              <w:spacing w:line="220" w:lineRule="exact"/>
              <w:rPr>
                <w:sz w:val="20"/>
                <w:szCs w:val="20"/>
              </w:rPr>
            </w:pPr>
            <w:r w:rsidRPr="0076754A">
              <w:rPr>
                <w:sz w:val="20"/>
                <w:szCs w:val="20"/>
              </w:rPr>
              <w:t xml:space="preserve">Don.  </w:t>
            </w:r>
            <w:r w:rsidRPr="0076754A">
              <w:rPr>
                <w:rFonts w:ascii="Segoe UI Symbol" w:eastAsia="MS Gothic" w:hAnsi="Segoe UI Symbol" w:cs="Segoe UI Symbol"/>
                <w:b/>
                <w:sz w:val="20"/>
                <w:szCs w:val="20"/>
              </w:rPr>
              <w:t>☐</w:t>
            </w:r>
          </w:p>
        </w:tc>
        <w:tc>
          <w:tcPr>
            <w:tcW w:w="1277" w:type="dxa"/>
            <w:shd w:val="clear" w:color="auto" w:fill="auto"/>
            <w:vAlign w:val="center"/>
          </w:tcPr>
          <w:p w:rsidR="005C3252" w:rsidRPr="0076754A" w:rsidRDefault="005C3252" w:rsidP="00E71350">
            <w:pPr>
              <w:spacing w:line="220" w:lineRule="exact"/>
              <w:rPr>
                <w:b/>
                <w:sz w:val="20"/>
                <w:szCs w:val="20"/>
              </w:rPr>
            </w:pPr>
            <w:r w:rsidRPr="0076754A">
              <w:rPr>
                <w:b/>
                <w:sz w:val="20"/>
                <w:szCs w:val="20"/>
              </w:rPr>
              <w:t>MAP</w:t>
            </w:r>
          </w:p>
        </w:tc>
        <w:tc>
          <w:tcPr>
            <w:tcW w:w="2038" w:type="dxa"/>
            <w:gridSpan w:val="3"/>
            <w:shd w:val="clear" w:color="auto" w:fill="auto"/>
            <w:vAlign w:val="center"/>
          </w:tcPr>
          <w:p w:rsidR="005C3252" w:rsidRPr="0076754A" w:rsidRDefault="005C3252" w:rsidP="00E71350">
            <w:pPr>
              <w:pStyle w:val="ListParagraph"/>
              <w:numPr>
                <w:ilvl w:val="0"/>
                <w:numId w:val="19"/>
              </w:numPr>
              <w:spacing w:line="220" w:lineRule="exact"/>
              <w:ind w:left="221" w:hanging="221"/>
              <w:rPr>
                <w:sz w:val="20"/>
                <w:szCs w:val="20"/>
              </w:rPr>
            </w:pPr>
            <w:r w:rsidRPr="0076754A">
              <w:rPr>
                <w:sz w:val="20"/>
                <w:szCs w:val="20"/>
              </w:rPr>
              <w:t>Pesë (5) data sete për Buxhetin e Republikës së Kosove, të publikuara në Portal;</w:t>
            </w:r>
          </w:p>
          <w:p w:rsidR="005C3252" w:rsidRPr="0076754A" w:rsidRDefault="005C3252" w:rsidP="00E71350">
            <w:pPr>
              <w:pStyle w:val="ListParagraph"/>
              <w:numPr>
                <w:ilvl w:val="0"/>
                <w:numId w:val="19"/>
              </w:numPr>
              <w:spacing w:line="220" w:lineRule="exact"/>
              <w:ind w:left="221" w:hanging="221"/>
              <w:rPr>
                <w:sz w:val="20"/>
                <w:szCs w:val="20"/>
              </w:rPr>
            </w:pPr>
            <w:r w:rsidRPr="0076754A">
              <w:rPr>
                <w:sz w:val="20"/>
                <w:szCs w:val="20"/>
              </w:rPr>
              <w:t>Shtatë (7) data sete për Borxhin Publik, të publikuara në Portal;</w:t>
            </w:r>
          </w:p>
          <w:p w:rsidR="005C3252" w:rsidRPr="0076754A" w:rsidRDefault="005C3252" w:rsidP="00E71350">
            <w:pPr>
              <w:pStyle w:val="ListParagraph"/>
              <w:numPr>
                <w:ilvl w:val="0"/>
                <w:numId w:val="19"/>
              </w:numPr>
              <w:spacing w:line="220" w:lineRule="exact"/>
              <w:ind w:left="221" w:hanging="221"/>
              <w:rPr>
                <w:sz w:val="20"/>
                <w:szCs w:val="20"/>
                <w:lang w:eastAsia="en-US"/>
              </w:rPr>
            </w:pPr>
            <w:r w:rsidRPr="0076754A">
              <w:rPr>
                <w:sz w:val="20"/>
                <w:szCs w:val="20"/>
              </w:rPr>
              <w:t>Pesë (5) data sete për Shpenzimet Publike, të publikuara në Portal;</w:t>
            </w:r>
            <w:r w:rsidRPr="0076754A" w:rsidDel="00B0020A">
              <w:rPr>
                <w:sz w:val="20"/>
                <w:szCs w:val="20"/>
                <w:lang w:eastAsia="en-US"/>
              </w:rPr>
              <w:t xml:space="preserve"> </w:t>
            </w:r>
          </w:p>
        </w:tc>
        <w:tc>
          <w:tcPr>
            <w:tcW w:w="1196" w:type="dxa"/>
            <w:shd w:val="clear" w:color="auto" w:fill="auto"/>
            <w:vAlign w:val="center"/>
          </w:tcPr>
          <w:p w:rsidR="005C3252" w:rsidRPr="0076754A" w:rsidRDefault="005C3252" w:rsidP="00E71350">
            <w:pPr>
              <w:spacing w:line="220" w:lineRule="exact"/>
              <w:rPr>
                <w:sz w:val="20"/>
                <w:szCs w:val="20"/>
              </w:rPr>
            </w:pPr>
            <w:r w:rsidRPr="0076754A">
              <w:rPr>
                <w:sz w:val="20"/>
                <w:szCs w:val="20"/>
              </w:rPr>
              <w:t>Projekt)Ligji për Qasje në dokumente publike;</w:t>
            </w:r>
          </w:p>
          <w:p w:rsidR="005C3252" w:rsidRPr="0076754A" w:rsidRDefault="005C3252" w:rsidP="00E71350">
            <w:pPr>
              <w:spacing w:line="220" w:lineRule="exact"/>
              <w:rPr>
                <w:sz w:val="20"/>
                <w:szCs w:val="20"/>
              </w:rPr>
            </w:pPr>
            <w:r w:rsidRPr="0076754A">
              <w:rPr>
                <w:sz w:val="20"/>
                <w:szCs w:val="20"/>
              </w:rPr>
              <w:t>Karta për Hapjen e të Dhëna në Republikën e Kosovës;</w:t>
            </w:r>
          </w:p>
          <w:p w:rsidR="005C3252" w:rsidRPr="0076754A" w:rsidRDefault="005C3252" w:rsidP="00E71350">
            <w:pPr>
              <w:spacing w:line="220" w:lineRule="exact"/>
              <w:rPr>
                <w:sz w:val="20"/>
                <w:szCs w:val="20"/>
              </w:rPr>
            </w:pPr>
            <w:r w:rsidRPr="0076754A">
              <w:rPr>
                <w:sz w:val="20"/>
                <w:szCs w:val="20"/>
              </w:rPr>
              <w:t>Vendimi nr. 07/87, datë: 13.05.2016, i Qeverisë së Republikës së Kosovës;</w:t>
            </w:r>
          </w:p>
          <w:p w:rsidR="005C3252" w:rsidRPr="0076754A" w:rsidRDefault="005C3252" w:rsidP="00E71350">
            <w:pPr>
              <w:spacing w:line="220" w:lineRule="exact"/>
              <w:rPr>
                <w:sz w:val="20"/>
                <w:szCs w:val="20"/>
              </w:rPr>
            </w:pPr>
            <w:r w:rsidRPr="0076754A">
              <w:rPr>
                <w:sz w:val="20"/>
                <w:szCs w:val="20"/>
              </w:rPr>
              <w:t>Vendimi nr. 05/84, datë: 15.01.2019, i Qeverisë së Republikës së Kosovës;</w:t>
            </w: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r w:rsidRPr="0076754A">
              <w:rPr>
                <w:sz w:val="20"/>
                <w:szCs w:val="20"/>
              </w:rPr>
              <w:t>1.1.10</w:t>
            </w:r>
          </w:p>
        </w:tc>
        <w:tc>
          <w:tcPr>
            <w:tcW w:w="3883" w:type="dxa"/>
            <w:shd w:val="clear" w:color="auto" w:fill="auto"/>
          </w:tcPr>
          <w:p w:rsidR="005C3252" w:rsidRPr="0076754A" w:rsidRDefault="005C3252" w:rsidP="00E71350">
            <w:pPr>
              <w:pStyle w:val="ListParagraph"/>
              <w:spacing w:after="0" w:line="220" w:lineRule="exact"/>
              <w:ind w:left="0"/>
              <w:jc w:val="left"/>
              <w:rPr>
                <w:sz w:val="20"/>
                <w:szCs w:val="20"/>
                <w:lang w:eastAsia="en-US"/>
              </w:rPr>
            </w:pPr>
            <w:r w:rsidRPr="0076754A">
              <w:rPr>
                <w:sz w:val="20"/>
                <w:szCs w:val="20"/>
                <w:lang w:eastAsia="en-US"/>
              </w:rPr>
              <w:t xml:space="preserve">Zgjerimi i gamës së Vlerësimeve të Rrezikut nga NJIF (Njësia e </w:t>
            </w:r>
            <w:r w:rsidR="005F0BC3" w:rsidRPr="0076754A">
              <w:rPr>
                <w:sz w:val="20"/>
                <w:szCs w:val="20"/>
                <w:lang w:eastAsia="en-US"/>
              </w:rPr>
              <w:t>Inteligjencës</w:t>
            </w:r>
            <w:r w:rsidRPr="0076754A">
              <w:rPr>
                <w:sz w:val="20"/>
                <w:szCs w:val="20"/>
                <w:lang w:eastAsia="en-US"/>
              </w:rPr>
              <w:t xml:space="preserve"> Financiare) duke shtuar vlerësimin e Sektorit Financiar</w:t>
            </w:r>
          </w:p>
        </w:tc>
        <w:tc>
          <w:tcPr>
            <w:tcW w:w="1147"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t>K4 2019</w:t>
            </w:r>
          </w:p>
        </w:tc>
        <w:tc>
          <w:tcPr>
            <w:tcW w:w="842" w:type="dxa"/>
            <w:shd w:val="clear" w:color="auto" w:fill="auto"/>
            <w:vAlign w:val="center"/>
          </w:tcPr>
          <w:p w:rsidR="005C3252" w:rsidRPr="0076754A" w:rsidRDefault="005C3252" w:rsidP="00E71350">
            <w:pPr>
              <w:spacing w:line="220" w:lineRule="exact"/>
              <w:rPr>
                <w:sz w:val="20"/>
                <w:szCs w:val="20"/>
              </w:rPr>
            </w:pPr>
            <w:r w:rsidRPr="0076754A">
              <w:rPr>
                <w:sz w:val="20"/>
                <w:szCs w:val="20"/>
              </w:rPr>
              <w:t>41.4</w:t>
            </w:r>
          </w:p>
        </w:tc>
        <w:tc>
          <w:tcPr>
            <w:tcW w:w="993"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851"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1418" w:type="dxa"/>
            <w:shd w:val="clear" w:color="auto" w:fill="auto"/>
            <w:vAlign w:val="center"/>
          </w:tcPr>
          <w:p w:rsidR="005C3252" w:rsidRPr="0076754A" w:rsidRDefault="005C3252" w:rsidP="00E71350">
            <w:pPr>
              <w:spacing w:line="220" w:lineRule="exact"/>
              <w:rPr>
                <w:sz w:val="20"/>
                <w:szCs w:val="20"/>
              </w:rPr>
            </w:pPr>
            <w:r w:rsidRPr="0076754A">
              <w:rPr>
                <w:sz w:val="20"/>
                <w:szCs w:val="20"/>
              </w:rPr>
              <w:t xml:space="preserve">Don.  </w:t>
            </w:r>
            <w:r w:rsidRPr="0076754A">
              <w:rPr>
                <w:rFonts w:ascii="Segoe UI Symbol" w:eastAsia="MS Gothic" w:hAnsi="Segoe UI Symbol" w:cs="Segoe UI Symbol"/>
                <w:b/>
                <w:sz w:val="20"/>
                <w:szCs w:val="20"/>
              </w:rPr>
              <w:t>☐</w:t>
            </w:r>
          </w:p>
        </w:tc>
        <w:tc>
          <w:tcPr>
            <w:tcW w:w="1277" w:type="dxa"/>
            <w:shd w:val="clear" w:color="auto" w:fill="auto"/>
            <w:vAlign w:val="center"/>
          </w:tcPr>
          <w:p w:rsidR="005C3252" w:rsidRPr="0076754A" w:rsidRDefault="005C3252" w:rsidP="00E71350">
            <w:pPr>
              <w:spacing w:line="220" w:lineRule="exact"/>
              <w:rPr>
                <w:b/>
                <w:sz w:val="20"/>
                <w:szCs w:val="20"/>
              </w:rPr>
            </w:pPr>
            <w:r w:rsidRPr="0076754A">
              <w:rPr>
                <w:b/>
                <w:sz w:val="20"/>
                <w:szCs w:val="20"/>
              </w:rPr>
              <w:t>NJIF</w:t>
            </w:r>
          </w:p>
        </w:tc>
        <w:tc>
          <w:tcPr>
            <w:tcW w:w="2038" w:type="dxa"/>
            <w:gridSpan w:val="3"/>
            <w:shd w:val="clear" w:color="auto" w:fill="auto"/>
            <w:vAlign w:val="center"/>
          </w:tcPr>
          <w:p w:rsidR="005C3252" w:rsidRPr="0076754A" w:rsidRDefault="005C3252" w:rsidP="00E71350">
            <w:pPr>
              <w:spacing w:line="220" w:lineRule="exact"/>
              <w:rPr>
                <w:sz w:val="20"/>
                <w:szCs w:val="20"/>
              </w:rPr>
            </w:pPr>
            <w:r w:rsidRPr="0076754A">
              <w:rPr>
                <w:sz w:val="20"/>
                <w:szCs w:val="20"/>
              </w:rPr>
              <w:t>Dok.Vleres.i Risk.ne sekt. Specif.-financiar</w:t>
            </w:r>
          </w:p>
          <w:p w:rsidR="005C3252" w:rsidRPr="0076754A" w:rsidRDefault="005C3252" w:rsidP="00E71350">
            <w:pPr>
              <w:spacing w:line="220" w:lineRule="exact"/>
              <w:rPr>
                <w:sz w:val="20"/>
                <w:szCs w:val="20"/>
              </w:rPr>
            </w:pPr>
            <w:r w:rsidRPr="0076754A">
              <w:rPr>
                <w:sz w:val="20"/>
                <w:szCs w:val="20"/>
              </w:rPr>
              <w:t>PLANI i VEPRIMIT per trajtimin e masave nga vle.Ris.ne sekt.fin.</w:t>
            </w:r>
          </w:p>
        </w:tc>
        <w:tc>
          <w:tcPr>
            <w:tcW w:w="1196" w:type="dxa"/>
            <w:shd w:val="clear" w:color="auto" w:fill="auto"/>
            <w:vAlign w:val="center"/>
          </w:tcPr>
          <w:p w:rsidR="005C3252" w:rsidRPr="0076754A" w:rsidRDefault="005C3252" w:rsidP="00E71350">
            <w:pPr>
              <w:spacing w:line="220" w:lineRule="exact"/>
              <w:jc w:val="left"/>
              <w:rPr>
                <w:sz w:val="20"/>
                <w:szCs w:val="20"/>
              </w:rPr>
            </w:pPr>
            <w:r w:rsidRPr="0076754A">
              <w:rPr>
                <w:sz w:val="20"/>
                <w:szCs w:val="20"/>
              </w:rPr>
              <w:t>FATF Rek.nr. 1</w:t>
            </w:r>
          </w:p>
          <w:p w:rsidR="005C3252" w:rsidRPr="0076754A" w:rsidRDefault="005F0BC3" w:rsidP="00E71350">
            <w:pPr>
              <w:spacing w:line="220" w:lineRule="exact"/>
              <w:jc w:val="left"/>
              <w:rPr>
                <w:sz w:val="20"/>
                <w:szCs w:val="20"/>
              </w:rPr>
            </w:pPr>
            <w:r w:rsidRPr="0076754A">
              <w:rPr>
                <w:sz w:val="20"/>
                <w:szCs w:val="20"/>
              </w:rPr>
              <w:t xml:space="preserve">Strategjia </w:t>
            </w:r>
            <w:r w:rsidR="005C3252" w:rsidRPr="0076754A">
              <w:rPr>
                <w:sz w:val="20"/>
                <w:szCs w:val="20"/>
              </w:rPr>
              <w:t>Komb</w:t>
            </w:r>
            <w:r w:rsidRPr="0076754A">
              <w:rPr>
                <w:sz w:val="20"/>
                <w:szCs w:val="20"/>
              </w:rPr>
              <w:t>ëtare</w:t>
            </w:r>
            <w:r w:rsidR="005C3252" w:rsidRPr="0076754A">
              <w:rPr>
                <w:sz w:val="20"/>
                <w:szCs w:val="20"/>
              </w:rPr>
              <w:t>. Paran.Luft.eko Jo -formale PP/FT/KRIME FINA.-Plani i Vepr te Strategj.</w:t>
            </w:r>
          </w:p>
          <w:p w:rsidR="005C3252" w:rsidRPr="0076754A" w:rsidRDefault="005C3252" w:rsidP="00E71350">
            <w:pPr>
              <w:spacing w:line="220" w:lineRule="exact"/>
              <w:rPr>
                <w:sz w:val="20"/>
                <w:szCs w:val="20"/>
              </w:rPr>
            </w:pPr>
          </w:p>
          <w:p w:rsidR="005C3252" w:rsidRPr="0076754A" w:rsidRDefault="005C3252" w:rsidP="00E71350">
            <w:pPr>
              <w:spacing w:line="220" w:lineRule="exact"/>
              <w:rPr>
                <w:sz w:val="20"/>
                <w:szCs w:val="20"/>
              </w:rPr>
            </w:pPr>
          </w:p>
          <w:p w:rsidR="005C3252" w:rsidRPr="0076754A" w:rsidRDefault="005C3252" w:rsidP="00E71350">
            <w:pPr>
              <w:spacing w:line="220" w:lineRule="exact"/>
              <w:rPr>
                <w:sz w:val="20"/>
                <w:szCs w:val="20"/>
              </w:rPr>
            </w:pPr>
          </w:p>
          <w:p w:rsidR="005C3252" w:rsidRPr="0076754A" w:rsidRDefault="005C3252" w:rsidP="00E71350">
            <w:pPr>
              <w:spacing w:line="220" w:lineRule="exact"/>
              <w:rPr>
                <w:sz w:val="20"/>
                <w:szCs w:val="20"/>
              </w:rPr>
            </w:pP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p>
        </w:tc>
        <w:tc>
          <w:tcPr>
            <w:tcW w:w="3883" w:type="dxa"/>
            <w:shd w:val="clear" w:color="auto" w:fill="auto"/>
          </w:tcPr>
          <w:p w:rsidR="005C3252" w:rsidRPr="0076754A" w:rsidRDefault="005C3252" w:rsidP="00E71350">
            <w:pPr>
              <w:spacing w:line="220" w:lineRule="exact"/>
              <w:jc w:val="left"/>
              <w:rPr>
                <w:b/>
                <w:sz w:val="20"/>
                <w:szCs w:val="20"/>
              </w:rPr>
            </w:pPr>
            <w:r w:rsidRPr="0076754A">
              <w:rPr>
                <w:b/>
                <w:i/>
                <w:sz w:val="20"/>
                <w:szCs w:val="20"/>
              </w:rPr>
              <w:t>Buxheti i përgjithshëm për Objektivin Specifik 1:</w:t>
            </w:r>
          </w:p>
        </w:tc>
        <w:tc>
          <w:tcPr>
            <w:tcW w:w="1147" w:type="dxa"/>
            <w:gridSpan w:val="2"/>
            <w:shd w:val="clear" w:color="auto" w:fill="F2F2F2"/>
          </w:tcPr>
          <w:p w:rsidR="005C3252" w:rsidRPr="0076754A" w:rsidRDefault="005C3252" w:rsidP="00E71350">
            <w:pPr>
              <w:spacing w:line="220" w:lineRule="exact"/>
              <w:rPr>
                <w:b/>
                <w:sz w:val="20"/>
                <w:szCs w:val="20"/>
              </w:rPr>
            </w:pPr>
          </w:p>
        </w:tc>
        <w:tc>
          <w:tcPr>
            <w:tcW w:w="842" w:type="dxa"/>
            <w:shd w:val="clear" w:color="auto" w:fill="auto"/>
            <w:vAlign w:val="center"/>
          </w:tcPr>
          <w:p w:rsidR="005C3252" w:rsidRPr="0076754A" w:rsidRDefault="00655AE5" w:rsidP="00E71350">
            <w:pPr>
              <w:spacing w:line="220" w:lineRule="exact"/>
              <w:rPr>
                <w:b/>
                <w:sz w:val="20"/>
                <w:szCs w:val="20"/>
              </w:rPr>
            </w:pPr>
            <w:r>
              <w:rPr>
                <w:b/>
                <w:sz w:val="20"/>
                <w:szCs w:val="20"/>
              </w:rPr>
              <w:t>247.77</w:t>
            </w:r>
          </w:p>
        </w:tc>
        <w:tc>
          <w:tcPr>
            <w:tcW w:w="993" w:type="dxa"/>
            <w:gridSpan w:val="2"/>
            <w:shd w:val="clear" w:color="auto" w:fill="auto"/>
            <w:vAlign w:val="center"/>
          </w:tcPr>
          <w:p w:rsidR="005C3252" w:rsidRPr="0076754A" w:rsidRDefault="00FB6F92" w:rsidP="00E71350">
            <w:pPr>
              <w:spacing w:line="220" w:lineRule="exact"/>
              <w:rPr>
                <w:b/>
                <w:sz w:val="20"/>
                <w:szCs w:val="20"/>
              </w:rPr>
            </w:pPr>
            <w:r>
              <w:rPr>
                <w:b/>
                <w:sz w:val="20"/>
                <w:szCs w:val="20"/>
              </w:rPr>
              <w:t>261.0</w:t>
            </w:r>
          </w:p>
        </w:tc>
        <w:tc>
          <w:tcPr>
            <w:tcW w:w="851" w:type="dxa"/>
            <w:shd w:val="clear" w:color="auto" w:fill="auto"/>
            <w:vAlign w:val="center"/>
          </w:tcPr>
          <w:p w:rsidR="005C3252" w:rsidRPr="0076754A" w:rsidRDefault="00FB6F92" w:rsidP="00E71350">
            <w:pPr>
              <w:spacing w:line="220" w:lineRule="exact"/>
              <w:rPr>
                <w:b/>
                <w:sz w:val="20"/>
                <w:szCs w:val="20"/>
              </w:rPr>
            </w:pPr>
            <w:r>
              <w:rPr>
                <w:b/>
                <w:sz w:val="20"/>
                <w:szCs w:val="20"/>
              </w:rPr>
              <w:t>228.77</w:t>
            </w:r>
          </w:p>
        </w:tc>
        <w:tc>
          <w:tcPr>
            <w:tcW w:w="1418" w:type="dxa"/>
            <w:shd w:val="clear" w:color="auto" w:fill="auto"/>
            <w:vAlign w:val="center"/>
          </w:tcPr>
          <w:p w:rsidR="005C3252" w:rsidRPr="0076754A" w:rsidRDefault="00FB6F92" w:rsidP="00E71350">
            <w:pPr>
              <w:spacing w:line="220" w:lineRule="exact"/>
              <w:rPr>
                <w:b/>
                <w:sz w:val="20"/>
                <w:szCs w:val="20"/>
              </w:rPr>
            </w:pPr>
            <w:r>
              <w:rPr>
                <w:b/>
                <w:sz w:val="20"/>
                <w:szCs w:val="20"/>
              </w:rPr>
              <w:t>737.55</w:t>
            </w:r>
          </w:p>
        </w:tc>
        <w:tc>
          <w:tcPr>
            <w:tcW w:w="1277" w:type="dxa"/>
            <w:shd w:val="clear" w:color="auto" w:fill="F2F2F2"/>
          </w:tcPr>
          <w:p w:rsidR="005C3252" w:rsidRPr="0076754A" w:rsidRDefault="005C3252" w:rsidP="00E71350">
            <w:pPr>
              <w:spacing w:line="220" w:lineRule="exact"/>
              <w:rPr>
                <w:b/>
                <w:sz w:val="20"/>
                <w:szCs w:val="20"/>
              </w:rPr>
            </w:pPr>
          </w:p>
        </w:tc>
        <w:tc>
          <w:tcPr>
            <w:tcW w:w="2038" w:type="dxa"/>
            <w:gridSpan w:val="3"/>
            <w:shd w:val="clear" w:color="auto" w:fill="F2F2F2"/>
          </w:tcPr>
          <w:p w:rsidR="005C3252" w:rsidRPr="0076754A" w:rsidRDefault="005C3252" w:rsidP="00E71350">
            <w:pPr>
              <w:spacing w:line="220" w:lineRule="exact"/>
              <w:rPr>
                <w:b/>
                <w:sz w:val="20"/>
                <w:szCs w:val="20"/>
              </w:rPr>
            </w:pPr>
          </w:p>
        </w:tc>
        <w:tc>
          <w:tcPr>
            <w:tcW w:w="1196" w:type="dxa"/>
            <w:shd w:val="clear" w:color="auto" w:fill="F2F2F2"/>
          </w:tcPr>
          <w:p w:rsidR="005C3252" w:rsidRPr="0076754A" w:rsidRDefault="005C3252" w:rsidP="00E71350">
            <w:pPr>
              <w:spacing w:line="220" w:lineRule="exact"/>
              <w:rPr>
                <w:b/>
                <w:sz w:val="20"/>
                <w:szCs w:val="20"/>
              </w:rPr>
            </w:pP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p>
        </w:tc>
        <w:tc>
          <w:tcPr>
            <w:tcW w:w="3883" w:type="dxa"/>
            <w:shd w:val="clear" w:color="auto" w:fill="auto"/>
          </w:tcPr>
          <w:p w:rsidR="005C3252" w:rsidRPr="0076754A" w:rsidRDefault="005C3252" w:rsidP="00E71350">
            <w:pPr>
              <w:spacing w:line="220" w:lineRule="exact"/>
              <w:jc w:val="left"/>
              <w:rPr>
                <w:i/>
                <w:sz w:val="20"/>
                <w:szCs w:val="20"/>
              </w:rPr>
            </w:pPr>
            <w:r w:rsidRPr="0076754A">
              <w:rPr>
                <w:i/>
                <w:sz w:val="20"/>
                <w:szCs w:val="20"/>
              </w:rPr>
              <w:t>Nga të cilat kapitale:</w:t>
            </w:r>
          </w:p>
        </w:tc>
        <w:tc>
          <w:tcPr>
            <w:tcW w:w="1147" w:type="dxa"/>
            <w:gridSpan w:val="2"/>
            <w:shd w:val="clear" w:color="auto" w:fill="F2F2F2"/>
          </w:tcPr>
          <w:p w:rsidR="005C3252" w:rsidRPr="0076754A" w:rsidRDefault="005C3252" w:rsidP="00E71350">
            <w:pPr>
              <w:spacing w:line="220" w:lineRule="exact"/>
              <w:rPr>
                <w:sz w:val="20"/>
                <w:szCs w:val="20"/>
              </w:rPr>
            </w:pPr>
          </w:p>
        </w:tc>
        <w:tc>
          <w:tcPr>
            <w:tcW w:w="842"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993" w:type="dxa"/>
            <w:gridSpan w:val="2"/>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851"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1418" w:type="dxa"/>
            <w:shd w:val="clear" w:color="auto" w:fill="auto"/>
            <w:vAlign w:val="center"/>
          </w:tcPr>
          <w:p w:rsidR="005C3252" w:rsidRPr="0076754A" w:rsidRDefault="005C3252" w:rsidP="00E71350">
            <w:pPr>
              <w:spacing w:line="220" w:lineRule="exact"/>
              <w:rPr>
                <w:sz w:val="20"/>
                <w:szCs w:val="20"/>
              </w:rPr>
            </w:pPr>
            <w:r w:rsidRPr="0076754A">
              <w:rPr>
                <w:sz w:val="20"/>
                <w:szCs w:val="20"/>
              </w:rPr>
              <w:t>-</w:t>
            </w:r>
          </w:p>
        </w:tc>
        <w:tc>
          <w:tcPr>
            <w:tcW w:w="1277" w:type="dxa"/>
            <w:shd w:val="clear" w:color="auto" w:fill="F2F2F2"/>
          </w:tcPr>
          <w:p w:rsidR="005C3252" w:rsidRPr="0076754A" w:rsidRDefault="005C3252" w:rsidP="00E71350">
            <w:pPr>
              <w:spacing w:line="220" w:lineRule="exact"/>
              <w:rPr>
                <w:sz w:val="20"/>
                <w:szCs w:val="20"/>
              </w:rPr>
            </w:pPr>
          </w:p>
        </w:tc>
        <w:tc>
          <w:tcPr>
            <w:tcW w:w="2038" w:type="dxa"/>
            <w:gridSpan w:val="3"/>
            <w:shd w:val="clear" w:color="auto" w:fill="F2F2F2"/>
          </w:tcPr>
          <w:p w:rsidR="005C3252" w:rsidRPr="0076754A" w:rsidRDefault="005C3252" w:rsidP="00E71350">
            <w:pPr>
              <w:spacing w:line="220" w:lineRule="exact"/>
              <w:rPr>
                <w:sz w:val="20"/>
                <w:szCs w:val="20"/>
              </w:rPr>
            </w:pPr>
          </w:p>
        </w:tc>
        <w:tc>
          <w:tcPr>
            <w:tcW w:w="1196" w:type="dxa"/>
            <w:shd w:val="clear" w:color="auto" w:fill="F2F2F2"/>
          </w:tcPr>
          <w:p w:rsidR="005C3252" w:rsidRPr="0076754A" w:rsidRDefault="005C3252" w:rsidP="00E71350">
            <w:pPr>
              <w:spacing w:line="220" w:lineRule="exact"/>
              <w:rPr>
                <w:sz w:val="20"/>
                <w:szCs w:val="20"/>
              </w:rPr>
            </w:pP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p>
        </w:tc>
        <w:tc>
          <w:tcPr>
            <w:tcW w:w="3883" w:type="dxa"/>
            <w:shd w:val="clear" w:color="auto" w:fill="auto"/>
          </w:tcPr>
          <w:p w:rsidR="005C3252" w:rsidRPr="0076754A" w:rsidRDefault="005C3252" w:rsidP="00E71350">
            <w:pPr>
              <w:spacing w:line="220" w:lineRule="exact"/>
              <w:jc w:val="left"/>
              <w:rPr>
                <w:i/>
                <w:sz w:val="20"/>
                <w:szCs w:val="20"/>
              </w:rPr>
            </w:pPr>
            <w:r w:rsidRPr="0076754A">
              <w:rPr>
                <w:i/>
                <w:sz w:val="20"/>
                <w:szCs w:val="20"/>
              </w:rPr>
              <w:t>Nga të cilat rrjedhëse:</w:t>
            </w:r>
          </w:p>
        </w:tc>
        <w:tc>
          <w:tcPr>
            <w:tcW w:w="1147" w:type="dxa"/>
            <w:gridSpan w:val="2"/>
            <w:shd w:val="clear" w:color="auto" w:fill="F2F2F2"/>
          </w:tcPr>
          <w:p w:rsidR="005C3252" w:rsidRPr="0076754A" w:rsidRDefault="005C3252" w:rsidP="00E71350">
            <w:pPr>
              <w:spacing w:line="220" w:lineRule="exact"/>
              <w:rPr>
                <w:sz w:val="20"/>
                <w:szCs w:val="20"/>
              </w:rPr>
            </w:pPr>
          </w:p>
        </w:tc>
        <w:tc>
          <w:tcPr>
            <w:tcW w:w="842" w:type="dxa"/>
            <w:shd w:val="clear" w:color="auto" w:fill="auto"/>
            <w:vAlign w:val="center"/>
          </w:tcPr>
          <w:p w:rsidR="005C3252" w:rsidRPr="0076754A" w:rsidRDefault="00655AE5" w:rsidP="00E71350">
            <w:pPr>
              <w:spacing w:line="220" w:lineRule="exact"/>
              <w:rPr>
                <w:sz w:val="20"/>
                <w:szCs w:val="20"/>
              </w:rPr>
            </w:pPr>
            <w:r>
              <w:rPr>
                <w:sz w:val="20"/>
                <w:szCs w:val="20"/>
              </w:rPr>
              <w:t>247.77</w:t>
            </w:r>
          </w:p>
        </w:tc>
        <w:tc>
          <w:tcPr>
            <w:tcW w:w="993" w:type="dxa"/>
            <w:gridSpan w:val="2"/>
            <w:shd w:val="clear" w:color="auto" w:fill="auto"/>
            <w:vAlign w:val="center"/>
          </w:tcPr>
          <w:p w:rsidR="005C3252" w:rsidRPr="0076754A" w:rsidRDefault="00655AE5" w:rsidP="00E71350">
            <w:pPr>
              <w:spacing w:line="220" w:lineRule="exact"/>
              <w:rPr>
                <w:sz w:val="20"/>
                <w:szCs w:val="20"/>
              </w:rPr>
            </w:pPr>
            <w:r>
              <w:rPr>
                <w:sz w:val="20"/>
                <w:szCs w:val="20"/>
              </w:rPr>
              <w:t>261.0</w:t>
            </w:r>
          </w:p>
        </w:tc>
        <w:tc>
          <w:tcPr>
            <w:tcW w:w="851" w:type="dxa"/>
            <w:shd w:val="clear" w:color="auto" w:fill="auto"/>
            <w:vAlign w:val="center"/>
          </w:tcPr>
          <w:p w:rsidR="005C3252" w:rsidRPr="0076754A" w:rsidRDefault="00655AE5" w:rsidP="00E71350">
            <w:pPr>
              <w:spacing w:line="220" w:lineRule="exact"/>
              <w:rPr>
                <w:sz w:val="20"/>
                <w:szCs w:val="20"/>
              </w:rPr>
            </w:pPr>
            <w:r>
              <w:rPr>
                <w:sz w:val="20"/>
                <w:szCs w:val="20"/>
              </w:rPr>
              <w:t>228.77</w:t>
            </w:r>
          </w:p>
        </w:tc>
        <w:tc>
          <w:tcPr>
            <w:tcW w:w="1418" w:type="dxa"/>
            <w:shd w:val="clear" w:color="auto" w:fill="auto"/>
            <w:vAlign w:val="center"/>
          </w:tcPr>
          <w:p w:rsidR="005C3252" w:rsidRPr="0076754A" w:rsidRDefault="00FB6F92" w:rsidP="00E71350">
            <w:pPr>
              <w:spacing w:line="220" w:lineRule="exact"/>
              <w:rPr>
                <w:sz w:val="20"/>
                <w:szCs w:val="20"/>
              </w:rPr>
            </w:pPr>
            <w:r>
              <w:rPr>
                <w:sz w:val="20"/>
                <w:szCs w:val="20"/>
              </w:rPr>
              <w:t>737.55</w:t>
            </w:r>
          </w:p>
        </w:tc>
        <w:tc>
          <w:tcPr>
            <w:tcW w:w="1277" w:type="dxa"/>
            <w:shd w:val="clear" w:color="auto" w:fill="F2F2F2"/>
          </w:tcPr>
          <w:p w:rsidR="005C3252" w:rsidRPr="0076754A" w:rsidRDefault="005C3252" w:rsidP="00E71350">
            <w:pPr>
              <w:spacing w:line="220" w:lineRule="exact"/>
              <w:rPr>
                <w:sz w:val="20"/>
                <w:szCs w:val="20"/>
              </w:rPr>
            </w:pPr>
          </w:p>
        </w:tc>
        <w:tc>
          <w:tcPr>
            <w:tcW w:w="2038" w:type="dxa"/>
            <w:gridSpan w:val="3"/>
            <w:shd w:val="clear" w:color="auto" w:fill="F2F2F2"/>
          </w:tcPr>
          <w:p w:rsidR="005C3252" w:rsidRPr="0076754A" w:rsidRDefault="005C3252" w:rsidP="00E71350">
            <w:pPr>
              <w:spacing w:line="220" w:lineRule="exact"/>
              <w:rPr>
                <w:sz w:val="20"/>
                <w:szCs w:val="20"/>
              </w:rPr>
            </w:pPr>
          </w:p>
        </w:tc>
        <w:tc>
          <w:tcPr>
            <w:tcW w:w="1196" w:type="dxa"/>
            <w:shd w:val="clear" w:color="auto" w:fill="F2F2F2"/>
          </w:tcPr>
          <w:p w:rsidR="005C3252" w:rsidRPr="0076754A" w:rsidRDefault="005C3252" w:rsidP="00E71350">
            <w:pPr>
              <w:spacing w:line="220" w:lineRule="exact"/>
              <w:rPr>
                <w:sz w:val="20"/>
                <w:szCs w:val="20"/>
              </w:rPr>
            </w:pPr>
          </w:p>
        </w:tc>
      </w:tr>
      <w:tr w:rsidR="005C3252" w:rsidRPr="0076754A" w:rsidTr="00A5306F">
        <w:tc>
          <w:tcPr>
            <w:tcW w:w="786" w:type="dxa"/>
            <w:shd w:val="clear" w:color="auto" w:fill="D5DCE4"/>
            <w:vAlign w:val="center"/>
          </w:tcPr>
          <w:p w:rsidR="005C3252" w:rsidRPr="0076754A" w:rsidRDefault="005C3252" w:rsidP="00E71350">
            <w:pPr>
              <w:spacing w:line="220" w:lineRule="exact"/>
              <w:jc w:val="center"/>
              <w:rPr>
                <w:b/>
                <w:sz w:val="20"/>
                <w:szCs w:val="20"/>
              </w:rPr>
            </w:pPr>
            <w:r w:rsidRPr="0076754A">
              <w:rPr>
                <w:b/>
                <w:sz w:val="20"/>
                <w:szCs w:val="20"/>
              </w:rPr>
              <w:t>Nr.</w:t>
            </w:r>
          </w:p>
        </w:tc>
        <w:tc>
          <w:tcPr>
            <w:tcW w:w="3883" w:type="dxa"/>
            <w:shd w:val="clear" w:color="auto" w:fill="D5DCE4"/>
            <w:vAlign w:val="center"/>
          </w:tcPr>
          <w:p w:rsidR="005C3252" w:rsidRPr="0076754A" w:rsidRDefault="005C3252" w:rsidP="00E71350">
            <w:pPr>
              <w:spacing w:line="220" w:lineRule="exact"/>
              <w:jc w:val="left"/>
              <w:rPr>
                <w:b/>
                <w:sz w:val="20"/>
                <w:szCs w:val="20"/>
              </w:rPr>
            </w:pPr>
            <w:r w:rsidRPr="0076754A">
              <w:rPr>
                <w:b/>
                <w:sz w:val="20"/>
                <w:szCs w:val="20"/>
              </w:rPr>
              <w:t>Objektivat strategjike dhe specifike, treguesit dhe veprimet</w:t>
            </w:r>
          </w:p>
        </w:tc>
        <w:tc>
          <w:tcPr>
            <w:tcW w:w="1989" w:type="dxa"/>
            <w:gridSpan w:val="3"/>
            <w:shd w:val="clear" w:color="auto" w:fill="D5DCE4"/>
            <w:vAlign w:val="center"/>
          </w:tcPr>
          <w:p w:rsidR="005C3252" w:rsidRPr="0076754A" w:rsidRDefault="005C3252" w:rsidP="00E71350">
            <w:pPr>
              <w:spacing w:line="220" w:lineRule="exact"/>
              <w:jc w:val="center"/>
              <w:rPr>
                <w:b/>
                <w:sz w:val="20"/>
                <w:szCs w:val="20"/>
              </w:rPr>
            </w:pPr>
            <w:r w:rsidRPr="0076754A">
              <w:rPr>
                <w:b/>
                <w:sz w:val="20"/>
                <w:szCs w:val="20"/>
              </w:rPr>
              <w:t xml:space="preserve">Vlerat bazë të sugjeruara </w:t>
            </w:r>
          </w:p>
          <w:p w:rsidR="005C3252" w:rsidRPr="0076754A" w:rsidRDefault="005C3252" w:rsidP="00E71350">
            <w:pPr>
              <w:spacing w:line="220" w:lineRule="exact"/>
              <w:jc w:val="center"/>
              <w:rPr>
                <w:b/>
                <w:sz w:val="20"/>
                <w:szCs w:val="20"/>
              </w:rPr>
            </w:pPr>
            <w:r w:rsidRPr="0076754A">
              <w:rPr>
                <w:b/>
                <w:sz w:val="20"/>
                <w:szCs w:val="20"/>
              </w:rPr>
              <w:t>[2019]</w:t>
            </w:r>
          </w:p>
        </w:tc>
        <w:tc>
          <w:tcPr>
            <w:tcW w:w="1844" w:type="dxa"/>
            <w:gridSpan w:val="3"/>
            <w:shd w:val="clear" w:color="auto" w:fill="D5DCE4"/>
            <w:vAlign w:val="center"/>
          </w:tcPr>
          <w:p w:rsidR="005C3252" w:rsidRPr="0076754A" w:rsidRDefault="005C3252" w:rsidP="00B83BF8">
            <w:pPr>
              <w:spacing w:line="220" w:lineRule="exact"/>
              <w:jc w:val="center"/>
              <w:rPr>
                <w:b/>
                <w:sz w:val="20"/>
                <w:szCs w:val="20"/>
              </w:rPr>
            </w:pPr>
            <w:r w:rsidRPr="0076754A">
              <w:rPr>
                <w:b/>
                <w:sz w:val="20"/>
                <w:szCs w:val="20"/>
              </w:rPr>
              <w:t>Objektivi i përkohshëm [20</w:t>
            </w:r>
            <w:r w:rsidR="00B83BF8">
              <w:rPr>
                <w:b/>
                <w:sz w:val="20"/>
                <w:szCs w:val="20"/>
              </w:rPr>
              <w:t>19</w:t>
            </w:r>
            <w:r w:rsidRPr="0076754A">
              <w:rPr>
                <w:b/>
                <w:sz w:val="20"/>
                <w:szCs w:val="20"/>
              </w:rPr>
              <w:t xml:space="preserve"> -2021]</w:t>
            </w:r>
          </w:p>
        </w:tc>
        <w:tc>
          <w:tcPr>
            <w:tcW w:w="1418" w:type="dxa"/>
            <w:shd w:val="clear" w:color="auto" w:fill="D5DCE4"/>
            <w:vAlign w:val="center"/>
          </w:tcPr>
          <w:p w:rsidR="005C3252" w:rsidRPr="0076754A" w:rsidRDefault="005C3252" w:rsidP="00B83BF8">
            <w:pPr>
              <w:spacing w:line="220" w:lineRule="exact"/>
              <w:jc w:val="center"/>
              <w:rPr>
                <w:b/>
                <w:sz w:val="20"/>
                <w:szCs w:val="20"/>
              </w:rPr>
            </w:pPr>
            <w:r w:rsidRPr="0076754A">
              <w:rPr>
                <w:b/>
                <w:sz w:val="20"/>
                <w:szCs w:val="20"/>
              </w:rPr>
              <w:t>Synimi i vitit të fundit [202</w:t>
            </w:r>
            <w:r w:rsidR="00B83BF8">
              <w:rPr>
                <w:b/>
                <w:sz w:val="20"/>
                <w:szCs w:val="20"/>
              </w:rPr>
              <w:t>3</w:t>
            </w:r>
            <w:r w:rsidRPr="0076754A">
              <w:rPr>
                <w:b/>
                <w:sz w:val="20"/>
                <w:szCs w:val="20"/>
              </w:rPr>
              <w:t xml:space="preserve">] </w:t>
            </w:r>
          </w:p>
        </w:tc>
        <w:tc>
          <w:tcPr>
            <w:tcW w:w="4511" w:type="dxa"/>
            <w:gridSpan w:val="5"/>
            <w:shd w:val="clear" w:color="auto" w:fill="D5DCE4"/>
            <w:vAlign w:val="center"/>
          </w:tcPr>
          <w:p w:rsidR="005C3252" w:rsidRPr="0076754A" w:rsidRDefault="005C3252" w:rsidP="00E71350">
            <w:pPr>
              <w:spacing w:line="220" w:lineRule="exact"/>
              <w:jc w:val="center"/>
              <w:rPr>
                <w:b/>
                <w:sz w:val="20"/>
                <w:szCs w:val="20"/>
              </w:rPr>
            </w:pPr>
            <w:r w:rsidRPr="0076754A">
              <w:rPr>
                <w:b/>
                <w:sz w:val="20"/>
                <w:szCs w:val="20"/>
              </w:rPr>
              <w:t xml:space="preserve">Rezultati </w:t>
            </w:r>
          </w:p>
        </w:tc>
      </w:tr>
      <w:tr w:rsidR="005C3252" w:rsidRPr="0076754A" w:rsidTr="00A5306F">
        <w:tc>
          <w:tcPr>
            <w:tcW w:w="786" w:type="dxa"/>
            <w:shd w:val="clear" w:color="auto" w:fill="D9D9D9"/>
          </w:tcPr>
          <w:p w:rsidR="005C3252" w:rsidRPr="0076754A" w:rsidRDefault="005C3252" w:rsidP="00E71350">
            <w:pPr>
              <w:spacing w:line="220" w:lineRule="exact"/>
              <w:rPr>
                <w:b/>
                <w:sz w:val="20"/>
                <w:szCs w:val="20"/>
              </w:rPr>
            </w:pPr>
            <w:r w:rsidRPr="0076754A">
              <w:rPr>
                <w:b/>
                <w:sz w:val="20"/>
                <w:szCs w:val="20"/>
              </w:rPr>
              <w:t xml:space="preserve">I </w:t>
            </w:r>
          </w:p>
        </w:tc>
        <w:tc>
          <w:tcPr>
            <w:tcW w:w="13645" w:type="dxa"/>
            <w:gridSpan w:val="13"/>
            <w:shd w:val="clear" w:color="auto" w:fill="D9D9D9"/>
            <w:vAlign w:val="center"/>
          </w:tcPr>
          <w:p w:rsidR="005C3252" w:rsidRPr="0076754A" w:rsidRDefault="005C3252" w:rsidP="00E71350">
            <w:pPr>
              <w:pStyle w:val="NormalWeb"/>
              <w:spacing w:before="0" w:beforeAutospacing="0" w:after="0" w:afterAutospacing="0" w:line="220" w:lineRule="exact"/>
              <w:rPr>
                <w:b/>
                <w:sz w:val="20"/>
                <w:szCs w:val="20"/>
              </w:rPr>
            </w:pPr>
            <w:r w:rsidRPr="0076754A">
              <w:rPr>
                <w:b/>
                <w:sz w:val="20"/>
                <w:szCs w:val="20"/>
              </w:rPr>
              <w:t>Objektivi Specifik I.2</w:t>
            </w:r>
            <w:r w:rsidRPr="0076754A">
              <w:rPr>
                <w:rStyle w:val="Heading3Char"/>
                <w:rFonts w:eastAsia="MS Mincho"/>
              </w:rPr>
              <w:t xml:space="preserve"> </w:t>
            </w:r>
            <w:r w:rsidRPr="0076754A">
              <w:rPr>
                <w:b/>
                <w:sz w:val="20"/>
                <w:szCs w:val="20"/>
              </w:rPr>
              <w:t>Rritja cilësore e përmbushjes vullnetare përmes ngritjes së  vetëdijes, raportimit dhe masave ligjore të kufizimit</w:t>
            </w:r>
          </w:p>
        </w:tc>
      </w:tr>
      <w:tr w:rsidR="005C3252" w:rsidRPr="0076754A" w:rsidTr="00A5306F">
        <w:tc>
          <w:tcPr>
            <w:tcW w:w="786" w:type="dxa"/>
            <w:shd w:val="clear" w:color="auto" w:fill="auto"/>
          </w:tcPr>
          <w:p w:rsidR="005C3252" w:rsidRPr="0076754A" w:rsidRDefault="005C3252" w:rsidP="00E71350">
            <w:pPr>
              <w:spacing w:line="220" w:lineRule="exact"/>
              <w:rPr>
                <w:sz w:val="20"/>
                <w:szCs w:val="20"/>
              </w:rPr>
            </w:pPr>
          </w:p>
        </w:tc>
        <w:tc>
          <w:tcPr>
            <w:tcW w:w="3883" w:type="dxa"/>
            <w:shd w:val="clear" w:color="auto" w:fill="auto"/>
            <w:vAlign w:val="center"/>
          </w:tcPr>
          <w:p w:rsidR="005C3252" w:rsidRPr="0076754A" w:rsidRDefault="005C3252" w:rsidP="00E71350">
            <w:pPr>
              <w:spacing w:line="220" w:lineRule="exact"/>
              <w:jc w:val="left"/>
              <w:rPr>
                <w:b/>
                <w:sz w:val="20"/>
                <w:szCs w:val="20"/>
              </w:rPr>
            </w:pPr>
            <w:r w:rsidRPr="0076754A">
              <w:rPr>
                <w:b/>
                <w:sz w:val="20"/>
                <w:szCs w:val="20"/>
              </w:rPr>
              <w:t xml:space="preserve">Treguesi: </w:t>
            </w:r>
            <w:r w:rsidRPr="0076754A">
              <w:rPr>
                <w:i/>
                <w:sz w:val="20"/>
                <w:szCs w:val="20"/>
              </w:rPr>
              <w:t>Përqindja  (%) e efektit real ndaj efektit të përllogaritur për çdo masë dhe në total (TADAT P1-1, P5-15, P6-16 në fushën e tatimeve )</w:t>
            </w:r>
          </w:p>
        </w:tc>
        <w:tc>
          <w:tcPr>
            <w:tcW w:w="1989" w:type="dxa"/>
            <w:gridSpan w:val="3"/>
            <w:shd w:val="clear" w:color="auto" w:fill="auto"/>
            <w:vAlign w:val="center"/>
          </w:tcPr>
          <w:p w:rsidR="005C3252" w:rsidRPr="0076754A" w:rsidRDefault="005C3252" w:rsidP="00E71350">
            <w:pPr>
              <w:spacing w:line="220" w:lineRule="exact"/>
              <w:rPr>
                <w:sz w:val="20"/>
                <w:szCs w:val="20"/>
              </w:rPr>
            </w:pPr>
          </w:p>
        </w:tc>
        <w:tc>
          <w:tcPr>
            <w:tcW w:w="1844" w:type="dxa"/>
            <w:gridSpan w:val="3"/>
            <w:shd w:val="clear" w:color="auto" w:fill="auto"/>
            <w:vAlign w:val="center"/>
          </w:tcPr>
          <w:p w:rsidR="005C3252" w:rsidRPr="0076754A" w:rsidRDefault="005C3252" w:rsidP="00E71350">
            <w:pPr>
              <w:spacing w:line="220" w:lineRule="exact"/>
              <w:rPr>
                <w:sz w:val="20"/>
                <w:szCs w:val="20"/>
              </w:rPr>
            </w:pPr>
            <w:r w:rsidRPr="0076754A">
              <w:rPr>
                <w:sz w:val="20"/>
                <w:szCs w:val="20"/>
              </w:rPr>
              <w:t>70-80%</w:t>
            </w:r>
          </w:p>
        </w:tc>
        <w:tc>
          <w:tcPr>
            <w:tcW w:w="1418" w:type="dxa"/>
            <w:shd w:val="clear" w:color="auto" w:fill="auto"/>
            <w:vAlign w:val="center"/>
          </w:tcPr>
          <w:p w:rsidR="005C3252" w:rsidRPr="0076754A" w:rsidRDefault="005C3252" w:rsidP="00E71350">
            <w:pPr>
              <w:spacing w:line="220" w:lineRule="exact"/>
              <w:rPr>
                <w:sz w:val="20"/>
                <w:szCs w:val="20"/>
              </w:rPr>
            </w:pPr>
            <w:r w:rsidRPr="0076754A">
              <w:rPr>
                <w:sz w:val="20"/>
                <w:szCs w:val="20"/>
              </w:rPr>
              <w:t>90-100%</w:t>
            </w:r>
          </w:p>
        </w:tc>
        <w:tc>
          <w:tcPr>
            <w:tcW w:w="4511" w:type="dxa"/>
            <w:gridSpan w:val="5"/>
            <w:shd w:val="clear" w:color="auto" w:fill="auto"/>
            <w:vAlign w:val="center"/>
          </w:tcPr>
          <w:p w:rsidR="005C3252" w:rsidRPr="0076754A" w:rsidRDefault="005C3252" w:rsidP="00E71350">
            <w:pPr>
              <w:spacing w:line="220" w:lineRule="exact"/>
              <w:rPr>
                <w:sz w:val="20"/>
                <w:szCs w:val="20"/>
              </w:rPr>
            </w:pPr>
            <w:r w:rsidRPr="0076754A">
              <w:rPr>
                <w:sz w:val="20"/>
                <w:szCs w:val="20"/>
              </w:rPr>
              <w:t xml:space="preserve">Te </w:t>
            </w:r>
            <w:r w:rsidR="005F0BC3" w:rsidRPr="0076754A">
              <w:rPr>
                <w:sz w:val="20"/>
                <w:szCs w:val="20"/>
              </w:rPr>
              <w:t>dhënat</w:t>
            </w:r>
            <w:r w:rsidRPr="0076754A">
              <w:rPr>
                <w:sz w:val="20"/>
                <w:szCs w:val="20"/>
              </w:rPr>
              <w:t xml:space="preserve"> reale mbi </w:t>
            </w:r>
            <w:r w:rsidR="005F0BC3" w:rsidRPr="0076754A">
              <w:rPr>
                <w:sz w:val="20"/>
                <w:szCs w:val="20"/>
              </w:rPr>
              <w:t>përmirësimet</w:t>
            </w:r>
            <w:r w:rsidRPr="0076754A">
              <w:rPr>
                <w:sz w:val="20"/>
                <w:szCs w:val="20"/>
              </w:rPr>
              <w:t xml:space="preserve"> e pritshme nga aplikimi i masave </w:t>
            </w:r>
            <w:r w:rsidR="005F0BC3" w:rsidRPr="0076754A">
              <w:rPr>
                <w:sz w:val="20"/>
                <w:szCs w:val="20"/>
              </w:rPr>
              <w:t>përkojnë</w:t>
            </w:r>
            <w:r w:rsidRPr="0076754A">
              <w:rPr>
                <w:sz w:val="20"/>
                <w:szCs w:val="20"/>
              </w:rPr>
              <w:t xml:space="preserve"> me parashikimet ne analizat e botuara te </w:t>
            </w:r>
            <w:r w:rsidR="005F0BC3" w:rsidRPr="0076754A">
              <w:rPr>
                <w:sz w:val="20"/>
                <w:szCs w:val="20"/>
              </w:rPr>
              <w:t>vlerësimeve</w:t>
            </w:r>
            <w:r w:rsidRPr="0076754A">
              <w:rPr>
                <w:sz w:val="20"/>
                <w:szCs w:val="20"/>
              </w:rPr>
              <w:t xml:space="preserve"> te efektit te pritur te </w:t>
            </w:r>
            <w:r w:rsidR="005F0BC3" w:rsidRPr="0076754A">
              <w:rPr>
                <w:sz w:val="20"/>
                <w:szCs w:val="20"/>
              </w:rPr>
              <w:t>këtyre</w:t>
            </w:r>
            <w:r w:rsidRPr="0076754A">
              <w:rPr>
                <w:sz w:val="20"/>
                <w:szCs w:val="20"/>
              </w:rPr>
              <w:t xml:space="preserve"> masave.</w:t>
            </w:r>
          </w:p>
        </w:tc>
      </w:tr>
      <w:tr w:rsidR="006372E2" w:rsidRPr="0076754A" w:rsidTr="00A5306F">
        <w:tc>
          <w:tcPr>
            <w:tcW w:w="786" w:type="dxa"/>
            <w:vMerge w:val="restart"/>
            <w:shd w:val="clear" w:color="auto" w:fill="auto"/>
          </w:tcPr>
          <w:p w:rsidR="006372E2" w:rsidRDefault="006372E2" w:rsidP="006372E2">
            <w:pPr>
              <w:spacing w:line="220" w:lineRule="exact"/>
              <w:jc w:val="center"/>
              <w:rPr>
                <w:b/>
                <w:sz w:val="20"/>
                <w:szCs w:val="20"/>
              </w:rPr>
            </w:pPr>
          </w:p>
          <w:p w:rsidR="006372E2" w:rsidRDefault="006372E2" w:rsidP="006372E2">
            <w:pPr>
              <w:spacing w:line="220" w:lineRule="exact"/>
              <w:jc w:val="center"/>
              <w:rPr>
                <w:b/>
                <w:sz w:val="20"/>
                <w:szCs w:val="20"/>
              </w:rPr>
            </w:pPr>
          </w:p>
          <w:p w:rsidR="006372E2" w:rsidRPr="0076754A" w:rsidRDefault="006372E2" w:rsidP="006372E2">
            <w:pPr>
              <w:spacing w:line="220" w:lineRule="exact"/>
              <w:jc w:val="center"/>
              <w:rPr>
                <w:sz w:val="20"/>
                <w:szCs w:val="20"/>
              </w:rPr>
            </w:pPr>
            <w:r>
              <w:rPr>
                <w:b/>
                <w:sz w:val="20"/>
                <w:szCs w:val="20"/>
              </w:rPr>
              <w:t>Nr.</w:t>
            </w:r>
          </w:p>
        </w:tc>
        <w:tc>
          <w:tcPr>
            <w:tcW w:w="3883" w:type="dxa"/>
            <w:vMerge w:val="restart"/>
            <w:shd w:val="clear" w:color="auto" w:fill="auto"/>
            <w:vAlign w:val="center"/>
          </w:tcPr>
          <w:p w:rsidR="006372E2" w:rsidRPr="0076754A" w:rsidRDefault="006372E2" w:rsidP="006372E2">
            <w:pPr>
              <w:spacing w:line="220" w:lineRule="exact"/>
              <w:jc w:val="left"/>
              <w:rPr>
                <w:b/>
                <w:sz w:val="20"/>
                <w:szCs w:val="20"/>
              </w:rPr>
            </w:pPr>
            <w:r w:rsidRPr="0076754A">
              <w:rPr>
                <w:b/>
                <w:sz w:val="20"/>
                <w:szCs w:val="20"/>
              </w:rPr>
              <w:t xml:space="preserve">Veprimi </w:t>
            </w:r>
          </w:p>
        </w:tc>
        <w:tc>
          <w:tcPr>
            <w:tcW w:w="1147" w:type="dxa"/>
            <w:gridSpan w:val="2"/>
            <w:vMerge w:val="restart"/>
            <w:shd w:val="clear" w:color="auto" w:fill="auto"/>
            <w:vAlign w:val="center"/>
          </w:tcPr>
          <w:p w:rsidR="006372E2" w:rsidRPr="0076754A" w:rsidRDefault="006372E2" w:rsidP="006372E2">
            <w:pPr>
              <w:spacing w:line="220" w:lineRule="exact"/>
              <w:jc w:val="center"/>
              <w:rPr>
                <w:sz w:val="20"/>
                <w:szCs w:val="20"/>
              </w:rPr>
            </w:pPr>
            <w:r w:rsidRPr="0076754A">
              <w:rPr>
                <w:b/>
                <w:sz w:val="20"/>
                <w:szCs w:val="20"/>
              </w:rPr>
              <w:t>Afati i fundit</w:t>
            </w:r>
          </w:p>
        </w:tc>
        <w:tc>
          <w:tcPr>
            <w:tcW w:w="2686" w:type="dxa"/>
            <w:gridSpan w:val="4"/>
            <w:shd w:val="clear" w:color="auto" w:fill="auto"/>
            <w:vAlign w:val="center"/>
          </w:tcPr>
          <w:p w:rsidR="006372E2" w:rsidRPr="0076754A" w:rsidRDefault="006372E2" w:rsidP="006372E2">
            <w:pPr>
              <w:spacing w:line="220" w:lineRule="exact"/>
              <w:jc w:val="center"/>
              <w:rPr>
                <w:sz w:val="20"/>
                <w:szCs w:val="20"/>
              </w:rPr>
            </w:pPr>
            <w:r w:rsidRPr="0076754A">
              <w:rPr>
                <w:b/>
                <w:sz w:val="20"/>
                <w:szCs w:val="20"/>
              </w:rPr>
              <w:t>Buxheti</w:t>
            </w:r>
          </w:p>
        </w:tc>
        <w:tc>
          <w:tcPr>
            <w:tcW w:w="1418" w:type="dxa"/>
            <w:vMerge w:val="restart"/>
            <w:shd w:val="clear" w:color="auto" w:fill="auto"/>
            <w:vAlign w:val="center"/>
          </w:tcPr>
          <w:p w:rsidR="006372E2" w:rsidRPr="0076754A" w:rsidRDefault="006372E2" w:rsidP="006372E2">
            <w:pPr>
              <w:spacing w:line="220" w:lineRule="exact"/>
              <w:jc w:val="center"/>
              <w:rPr>
                <w:sz w:val="20"/>
                <w:szCs w:val="20"/>
              </w:rPr>
            </w:pPr>
            <w:r w:rsidRPr="0076754A">
              <w:rPr>
                <w:b/>
                <w:sz w:val="20"/>
                <w:szCs w:val="20"/>
              </w:rPr>
              <w:t>Burimi i financimit</w:t>
            </w:r>
          </w:p>
        </w:tc>
        <w:tc>
          <w:tcPr>
            <w:tcW w:w="1277" w:type="dxa"/>
            <w:vMerge w:val="restart"/>
            <w:shd w:val="clear" w:color="auto" w:fill="auto"/>
            <w:vAlign w:val="center"/>
          </w:tcPr>
          <w:p w:rsidR="006372E2" w:rsidRPr="0076754A" w:rsidRDefault="006372E2" w:rsidP="006372E2">
            <w:pPr>
              <w:spacing w:line="220" w:lineRule="exact"/>
              <w:jc w:val="center"/>
              <w:rPr>
                <w:sz w:val="20"/>
                <w:szCs w:val="20"/>
              </w:rPr>
            </w:pPr>
            <w:r w:rsidRPr="0076754A">
              <w:rPr>
                <w:b/>
                <w:sz w:val="20"/>
                <w:szCs w:val="20"/>
              </w:rPr>
              <w:t>Institucioni udhëheqës dhe mbështetës</w:t>
            </w:r>
          </w:p>
        </w:tc>
        <w:tc>
          <w:tcPr>
            <w:tcW w:w="2038" w:type="dxa"/>
            <w:gridSpan w:val="3"/>
            <w:vMerge w:val="restart"/>
            <w:shd w:val="clear" w:color="auto" w:fill="auto"/>
            <w:vAlign w:val="center"/>
          </w:tcPr>
          <w:p w:rsidR="006372E2" w:rsidRPr="0076754A" w:rsidRDefault="006372E2" w:rsidP="006372E2">
            <w:pPr>
              <w:spacing w:line="220" w:lineRule="exact"/>
              <w:rPr>
                <w:sz w:val="20"/>
                <w:szCs w:val="20"/>
              </w:rPr>
            </w:pPr>
            <w:r>
              <w:rPr>
                <w:b/>
                <w:sz w:val="20"/>
                <w:szCs w:val="20"/>
              </w:rPr>
              <w:t xml:space="preserve">           Produkti</w:t>
            </w:r>
          </w:p>
        </w:tc>
        <w:tc>
          <w:tcPr>
            <w:tcW w:w="1196" w:type="dxa"/>
            <w:vMerge w:val="restart"/>
            <w:shd w:val="clear" w:color="auto" w:fill="auto"/>
            <w:vAlign w:val="center"/>
          </w:tcPr>
          <w:p w:rsidR="006372E2" w:rsidRPr="0076754A" w:rsidRDefault="006372E2" w:rsidP="006372E2">
            <w:pPr>
              <w:spacing w:line="220" w:lineRule="exact"/>
              <w:jc w:val="center"/>
              <w:rPr>
                <w:sz w:val="20"/>
                <w:szCs w:val="20"/>
              </w:rPr>
            </w:pPr>
            <w:r w:rsidRPr="0076754A">
              <w:rPr>
                <w:b/>
                <w:sz w:val="20"/>
                <w:szCs w:val="20"/>
              </w:rPr>
              <w:t>Referenca në dokumente</w:t>
            </w:r>
          </w:p>
        </w:tc>
      </w:tr>
      <w:tr w:rsidR="006372E2" w:rsidRPr="0076754A" w:rsidTr="00A5306F">
        <w:trPr>
          <w:trHeight w:val="620"/>
        </w:trPr>
        <w:tc>
          <w:tcPr>
            <w:tcW w:w="786" w:type="dxa"/>
            <w:vMerge/>
            <w:shd w:val="clear" w:color="auto" w:fill="D9D9D9"/>
            <w:vAlign w:val="center"/>
          </w:tcPr>
          <w:p w:rsidR="006372E2" w:rsidRPr="0076754A" w:rsidRDefault="006372E2" w:rsidP="006372E2">
            <w:pPr>
              <w:spacing w:line="220" w:lineRule="exact"/>
              <w:jc w:val="center"/>
              <w:rPr>
                <w:b/>
                <w:sz w:val="20"/>
                <w:szCs w:val="20"/>
              </w:rPr>
            </w:pPr>
          </w:p>
        </w:tc>
        <w:tc>
          <w:tcPr>
            <w:tcW w:w="3883" w:type="dxa"/>
            <w:vMerge/>
            <w:shd w:val="clear" w:color="auto" w:fill="D9D9D9"/>
            <w:vAlign w:val="center"/>
          </w:tcPr>
          <w:p w:rsidR="006372E2" w:rsidRPr="0076754A" w:rsidRDefault="006372E2" w:rsidP="006372E2">
            <w:pPr>
              <w:spacing w:line="220" w:lineRule="exact"/>
              <w:jc w:val="left"/>
              <w:rPr>
                <w:b/>
                <w:sz w:val="20"/>
                <w:szCs w:val="20"/>
              </w:rPr>
            </w:pPr>
          </w:p>
        </w:tc>
        <w:tc>
          <w:tcPr>
            <w:tcW w:w="1147" w:type="dxa"/>
            <w:gridSpan w:val="2"/>
            <w:vMerge/>
            <w:shd w:val="clear" w:color="auto" w:fill="D9D9D9"/>
            <w:vAlign w:val="center"/>
          </w:tcPr>
          <w:p w:rsidR="006372E2" w:rsidRPr="0076754A" w:rsidRDefault="006372E2" w:rsidP="006372E2">
            <w:pPr>
              <w:spacing w:line="220" w:lineRule="exact"/>
              <w:jc w:val="center"/>
              <w:rPr>
                <w:sz w:val="20"/>
                <w:szCs w:val="20"/>
              </w:rPr>
            </w:pPr>
          </w:p>
        </w:tc>
        <w:tc>
          <w:tcPr>
            <w:tcW w:w="842" w:type="dxa"/>
            <w:shd w:val="clear" w:color="auto" w:fill="D9D9D9"/>
            <w:vAlign w:val="center"/>
          </w:tcPr>
          <w:p w:rsidR="006372E2" w:rsidRPr="0076754A" w:rsidRDefault="006372E2" w:rsidP="006372E2">
            <w:pPr>
              <w:spacing w:line="220" w:lineRule="exact"/>
              <w:jc w:val="center"/>
              <w:rPr>
                <w:b/>
                <w:sz w:val="20"/>
                <w:szCs w:val="20"/>
              </w:rPr>
            </w:pPr>
            <w:r w:rsidRPr="0076754A">
              <w:rPr>
                <w:b/>
                <w:sz w:val="20"/>
                <w:szCs w:val="20"/>
              </w:rPr>
              <w:t>2019</w:t>
            </w:r>
          </w:p>
        </w:tc>
        <w:tc>
          <w:tcPr>
            <w:tcW w:w="993" w:type="dxa"/>
            <w:gridSpan w:val="2"/>
            <w:shd w:val="clear" w:color="auto" w:fill="D9D9D9"/>
            <w:vAlign w:val="center"/>
          </w:tcPr>
          <w:p w:rsidR="006372E2" w:rsidRPr="0076754A" w:rsidRDefault="006372E2" w:rsidP="006372E2">
            <w:pPr>
              <w:spacing w:line="220" w:lineRule="exact"/>
              <w:jc w:val="center"/>
              <w:rPr>
                <w:b/>
                <w:sz w:val="20"/>
                <w:szCs w:val="20"/>
              </w:rPr>
            </w:pPr>
            <w:r>
              <w:rPr>
                <w:b/>
                <w:sz w:val="20"/>
                <w:szCs w:val="20"/>
              </w:rPr>
              <w:t>2020</w:t>
            </w:r>
          </w:p>
        </w:tc>
        <w:tc>
          <w:tcPr>
            <w:tcW w:w="851" w:type="dxa"/>
            <w:shd w:val="clear" w:color="auto" w:fill="D9D9D9"/>
            <w:vAlign w:val="center"/>
          </w:tcPr>
          <w:p w:rsidR="006372E2" w:rsidRPr="0076754A" w:rsidRDefault="006372E2" w:rsidP="006372E2">
            <w:pPr>
              <w:spacing w:line="220" w:lineRule="exact"/>
              <w:jc w:val="center"/>
              <w:rPr>
                <w:b/>
                <w:sz w:val="20"/>
                <w:szCs w:val="20"/>
              </w:rPr>
            </w:pPr>
            <w:r w:rsidRPr="0076754A">
              <w:rPr>
                <w:b/>
                <w:sz w:val="20"/>
                <w:szCs w:val="20"/>
              </w:rPr>
              <w:t>202</w:t>
            </w:r>
            <w:r>
              <w:rPr>
                <w:b/>
                <w:sz w:val="20"/>
                <w:szCs w:val="20"/>
              </w:rPr>
              <w:t>1</w:t>
            </w:r>
          </w:p>
        </w:tc>
        <w:tc>
          <w:tcPr>
            <w:tcW w:w="1418" w:type="dxa"/>
            <w:vMerge/>
            <w:shd w:val="clear" w:color="auto" w:fill="D9D9D9"/>
            <w:vAlign w:val="center"/>
          </w:tcPr>
          <w:p w:rsidR="006372E2" w:rsidRPr="0076754A" w:rsidRDefault="006372E2" w:rsidP="006372E2">
            <w:pPr>
              <w:spacing w:line="220" w:lineRule="exact"/>
              <w:jc w:val="center"/>
              <w:rPr>
                <w:sz w:val="20"/>
                <w:szCs w:val="20"/>
              </w:rPr>
            </w:pPr>
          </w:p>
        </w:tc>
        <w:tc>
          <w:tcPr>
            <w:tcW w:w="1277" w:type="dxa"/>
            <w:vMerge/>
            <w:shd w:val="clear" w:color="auto" w:fill="D9D9D9"/>
          </w:tcPr>
          <w:p w:rsidR="006372E2" w:rsidRPr="0076754A" w:rsidRDefault="006372E2" w:rsidP="006372E2">
            <w:pPr>
              <w:spacing w:line="220" w:lineRule="exact"/>
              <w:jc w:val="center"/>
              <w:rPr>
                <w:sz w:val="20"/>
                <w:szCs w:val="20"/>
              </w:rPr>
            </w:pPr>
          </w:p>
        </w:tc>
        <w:tc>
          <w:tcPr>
            <w:tcW w:w="2038" w:type="dxa"/>
            <w:gridSpan w:val="3"/>
            <w:vMerge/>
            <w:shd w:val="clear" w:color="auto" w:fill="D9D9D9"/>
            <w:vAlign w:val="center"/>
          </w:tcPr>
          <w:p w:rsidR="006372E2" w:rsidRPr="0076754A" w:rsidRDefault="006372E2" w:rsidP="006372E2">
            <w:pPr>
              <w:spacing w:line="220" w:lineRule="exact"/>
              <w:jc w:val="center"/>
              <w:rPr>
                <w:b/>
                <w:sz w:val="20"/>
                <w:szCs w:val="20"/>
              </w:rPr>
            </w:pPr>
          </w:p>
        </w:tc>
        <w:tc>
          <w:tcPr>
            <w:tcW w:w="1196" w:type="dxa"/>
            <w:vMerge/>
            <w:shd w:val="clear" w:color="auto" w:fill="D9D9D9"/>
            <w:vAlign w:val="center"/>
          </w:tcPr>
          <w:p w:rsidR="006372E2" w:rsidRPr="0076754A" w:rsidRDefault="006372E2" w:rsidP="006372E2">
            <w:pPr>
              <w:spacing w:line="220" w:lineRule="exact"/>
              <w:jc w:val="center"/>
              <w:rPr>
                <w:b/>
                <w:sz w:val="20"/>
                <w:szCs w:val="20"/>
              </w:rPr>
            </w:pP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1.2.1</w:t>
            </w:r>
          </w:p>
        </w:tc>
        <w:tc>
          <w:tcPr>
            <w:tcW w:w="3883" w:type="dxa"/>
            <w:shd w:val="clear" w:color="auto" w:fill="auto"/>
          </w:tcPr>
          <w:p w:rsidR="006372E2" w:rsidRPr="0076754A" w:rsidRDefault="00EB0882" w:rsidP="006372E2">
            <w:pPr>
              <w:pStyle w:val="ListParagraph"/>
              <w:spacing w:after="0" w:line="220" w:lineRule="exact"/>
              <w:ind w:left="0"/>
              <w:jc w:val="left"/>
              <w:rPr>
                <w:sz w:val="20"/>
                <w:szCs w:val="20"/>
                <w:lang w:eastAsia="en-US"/>
              </w:rPr>
            </w:pPr>
            <w:r>
              <w:rPr>
                <w:sz w:val="20"/>
                <w:szCs w:val="20"/>
                <w:lang w:eastAsia="en-US"/>
              </w:rPr>
              <w:t>R</w:t>
            </w:r>
            <w:r w:rsidR="006372E2" w:rsidRPr="0076754A">
              <w:rPr>
                <w:sz w:val="20"/>
                <w:szCs w:val="20"/>
                <w:lang w:eastAsia="en-US"/>
              </w:rPr>
              <w:t>ritja e  aktiviteteve të  komunikimit me  publikun (numrin,  pjesëmarrësve dhe buxhetet) për të rritur shkallën e ndërgjegjësimit të qytetarëve nga organet përgjegjëse për zbatimin e kësaj strategjie.</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Vazhdueshëm </w:t>
            </w:r>
          </w:p>
        </w:tc>
        <w:tc>
          <w:tcPr>
            <w:tcW w:w="842"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993" w:type="dxa"/>
            <w:gridSpan w:val="2"/>
            <w:shd w:val="clear" w:color="auto" w:fill="auto"/>
            <w:vAlign w:val="center"/>
          </w:tcPr>
          <w:p w:rsidR="006372E2" w:rsidRPr="0076754A" w:rsidRDefault="006372E2" w:rsidP="006372E2">
            <w:pPr>
              <w:spacing w:line="220" w:lineRule="exact"/>
              <w:rPr>
                <w:sz w:val="20"/>
                <w:szCs w:val="20"/>
              </w:rPr>
            </w:pPr>
          </w:p>
        </w:tc>
        <w:tc>
          <w:tcPr>
            <w:tcW w:w="851"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1418" w:type="dxa"/>
            <w:shd w:val="clear" w:color="auto" w:fill="auto"/>
            <w:vAlign w:val="center"/>
          </w:tcPr>
          <w:p w:rsidR="006372E2" w:rsidRPr="0076754A" w:rsidRDefault="006372E2" w:rsidP="006372E2">
            <w:pPr>
              <w:spacing w:line="220" w:lineRule="exact"/>
              <w:rPr>
                <w:sz w:val="20"/>
                <w:szCs w:val="20"/>
              </w:rPr>
            </w:pPr>
          </w:p>
        </w:tc>
        <w:tc>
          <w:tcPr>
            <w:tcW w:w="1277" w:type="dxa"/>
            <w:shd w:val="clear" w:color="auto" w:fill="auto"/>
            <w:vAlign w:val="center"/>
          </w:tcPr>
          <w:p w:rsidR="006372E2" w:rsidRPr="0076754A" w:rsidRDefault="006372E2" w:rsidP="006372E2">
            <w:pPr>
              <w:spacing w:line="220" w:lineRule="exact"/>
              <w:rPr>
                <w:sz w:val="20"/>
                <w:szCs w:val="20"/>
              </w:rPr>
            </w:pPr>
            <w:r w:rsidRPr="0076754A">
              <w:rPr>
                <w:b/>
                <w:sz w:val="20"/>
                <w:szCs w:val="20"/>
              </w:rPr>
              <w:t>MF</w:t>
            </w:r>
            <w:r w:rsidRPr="0076754A">
              <w:rPr>
                <w:sz w:val="20"/>
                <w:szCs w:val="20"/>
              </w:rPr>
              <w:t>/</w:t>
            </w:r>
          </w:p>
          <w:p w:rsidR="006372E2" w:rsidRPr="0076754A" w:rsidRDefault="006372E2" w:rsidP="006372E2">
            <w:pPr>
              <w:spacing w:line="220" w:lineRule="exact"/>
              <w:rPr>
                <w:sz w:val="20"/>
                <w:szCs w:val="20"/>
              </w:rPr>
            </w:pPr>
            <w:r w:rsidRPr="0076754A">
              <w:rPr>
                <w:sz w:val="20"/>
                <w:szCs w:val="20"/>
              </w:rPr>
              <w:t>ATK;</w:t>
            </w:r>
          </w:p>
          <w:p w:rsidR="006372E2" w:rsidRPr="0076754A" w:rsidRDefault="006372E2" w:rsidP="006372E2">
            <w:pPr>
              <w:spacing w:line="220" w:lineRule="exact"/>
              <w:rPr>
                <w:sz w:val="20"/>
                <w:szCs w:val="20"/>
              </w:rPr>
            </w:pPr>
            <w:r w:rsidRPr="0076754A">
              <w:rPr>
                <w:sz w:val="20"/>
                <w:szCs w:val="20"/>
              </w:rPr>
              <w:t>DK;</w:t>
            </w:r>
          </w:p>
          <w:p w:rsidR="006372E2" w:rsidRPr="0076754A" w:rsidRDefault="006372E2" w:rsidP="006372E2">
            <w:pPr>
              <w:spacing w:line="220" w:lineRule="exact"/>
              <w:rPr>
                <w:sz w:val="20"/>
                <w:szCs w:val="20"/>
              </w:rPr>
            </w:pPr>
            <w:r w:rsidRPr="0076754A">
              <w:rPr>
                <w:sz w:val="20"/>
                <w:szCs w:val="20"/>
              </w:rPr>
              <w:t>MPMS;</w:t>
            </w:r>
          </w:p>
          <w:p w:rsidR="006372E2" w:rsidRPr="0076754A" w:rsidRDefault="006372E2" w:rsidP="006372E2">
            <w:pPr>
              <w:spacing w:line="220" w:lineRule="exact"/>
              <w:rPr>
                <w:sz w:val="20"/>
                <w:szCs w:val="20"/>
              </w:rPr>
            </w:pPr>
            <w:r w:rsidRPr="0076754A">
              <w:rPr>
                <w:sz w:val="20"/>
                <w:szCs w:val="20"/>
              </w:rPr>
              <w:t>PK</w:t>
            </w:r>
          </w:p>
        </w:tc>
        <w:tc>
          <w:tcPr>
            <w:tcW w:w="2038" w:type="dxa"/>
            <w:gridSpan w:val="3"/>
            <w:shd w:val="clear" w:color="auto" w:fill="auto"/>
            <w:vAlign w:val="center"/>
          </w:tcPr>
          <w:p w:rsidR="006372E2" w:rsidRPr="0076754A" w:rsidRDefault="006372E2" w:rsidP="006372E2">
            <w:pPr>
              <w:spacing w:line="220" w:lineRule="exact"/>
              <w:rPr>
                <w:sz w:val="20"/>
                <w:szCs w:val="20"/>
              </w:rPr>
            </w:pPr>
            <w:r w:rsidRPr="0076754A">
              <w:rPr>
                <w:sz w:val="20"/>
                <w:szCs w:val="20"/>
              </w:rPr>
              <w:t>Raportime gjashtëmujore</w:t>
            </w:r>
          </w:p>
        </w:tc>
        <w:tc>
          <w:tcPr>
            <w:tcW w:w="1196" w:type="dxa"/>
            <w:shd w:val="clear" w:color="auto" w:fill="auto"/>
            <w:vAlign w:val="center"/>
          </w:tcPr>
          <w:p w:rsidR="006372E2" w:rsidRPr="0076754A" w:rsidRDefault="006372E2" w:rsidP="006372E2">
            <w:pPr>
              <w:pStyle w:val="ListParagraph"/>
              <w:numPr>
                <w:ilvl w:val="0"/>
                <w:numId w:val="20"/>
              </w:numPr>
              <w:spacing w:line="220" w:lineRule="exact"/>
              <w:ind w:left="127" w:hanging="141"/>
              <w:rPr>
                <w:sz w:val="20"/>
                <w:szCs w:val="20"/>
                <w:lang w:eastAsia="en-US"/>
              </w:rPr>
            </w:pPr>
            <w:r w:rsidRPr="0076754A">
              <w:rPr>
                <w:sz w:val="20"/>
                <w:szCs w:val="20"/>
                <w:lang w:eastAsia="en-US"/>
              </w:rPr>
              <w:t>Raportet e Zbatimit të Strategjisë</w:t>
            </w:r>
          </w:p>
          <w:p w:rsidR="006372E2" w:rsidRPr="0076754A" w:rsidRDefault="006372E2" w:rsidP="006372E2">
            <w:pPr>
              <w:pStyle w:val="ListParagraph"/>
              <w:numPr>
                <w:ilvl w:val="0"/>
                <w:numId w:val="20"/>
              </w:numPr>
              <w:spacing w:line="220" w:lineRule="exact"/>
              <w:ind w:left="127" w:hanging="141"/>
              <w:rPr>
                <w:sz w:val="20"/>
                <w:szCs w:val="20"/>
                <w:lang w:eastAsia="en-US"/>
              </w:rPr>
            </w:pPr>
            <w:r w:rsidRPr="0076754A">
              <w:rPr>
                <w:sz w:val="20"/>
                <w:szCs w:val="20"/>
                <w:lang w:eastAsia="en-US"/>
              </w:rPr>
              <w:t>Siti i MF</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1.2.2</w:t>
            </w:r>
          </w:p>
        </w:tc>
        <w:tc>
          <w:tcPr>
            <w:tcW w:w="3883" w:type="dxa"/>
            <w:shd w:val="clear" w:color="auto" w:fill="auto"/>
          </w:tcPr>
          <w:p w:rsidR="006372E2" w:rsidRPr="0076754A" w:rsidRDefault="00EB0882" w:rsidP="00EB0882">
            <w:pPr>
              <w:spacing w:line="220" w:lineRule="exact"/>
              <w:jc w:val="left"/>
              <w:rPr>
                <w:sz w:val="20"/>
                <w:szCs w:val="20"/>
                <w:lang w:eastAsia="fr-BE"/>
              </w:rPr>
            </w:pPr>
            <w:r>
              <w:rPr>
                <w:sz w:val="20"/>
                <w:szCs w:val="20"/>
              </w:rPr>
              <w:t>Rritja e</w:t>
            </w:r>
            <w:r w:rsidR="006372E2" w:rsidRPr="0076754A">
              <w:rPr>
                <w:sz w:val="20"/>
                <w:szCs w:val="20"/>
              </w:rPr>
              <w:t xml:space="preserve"> numrit  të konferencave, punëtorive, takimeve të përbashkëta me shoqatat profesionale për të diskutuar ndikimin e masave të luftës kundër ekonomisë joformale, pastrimit të parave, financimit të terrorizmit dhe krimeve financiare (anëtarësisë së këtyre shoqatave, numri i pjesëmarrësve dhe dokumentet e konferencave).</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Vazhdueshëm</w:t>
            </w:r>
          </w:p>
        </w:tc>
        <w:tc>
          <w:tcPr>
            <w:tcW w:w="842" w:type="dxa"/>
            <w:shd w:val="clear" w:color="auto" w:fill="auto"/>
            <w:vAlign w:val="center"/>
          </w:tcPr>
          <w:p w:rsidR="006372E2" w:rsidRPr="0076754A" w:rsidRDefault="006372E2" w:rsidP="006372E2">
            <w:pPr>
              <w:spacing w:line="220" w:lineRule="exact"/>
              <w:rPr>
                <w:sz w:val="20"/>
                <w:szCs w:val="20"/>
              </w:rPr>
            </w:pPr>
            <w:r w:rsidRPr="0076754A">
              <w:rPr>
                <w:sz w:val="20"/>
                <w:szCs w:val="20"/>
              </w:rPr>
              <w:t>4.5</w:t>
            </w:r>
          </w:p>
        </w:tc>
        <w:tc>
          <w:tcPr>
            <w:tcW w:w="993" w:type="dxa"/>
            <w:gridSpan w:val="2"/>
            <w:shd w:val="clear" w:color="auto" w:fill="auto"/>
            <w:vAlign w:val="center"/>
          </w:tcPr>
          <w:p w:rsidR="006372E2" w:rsidRPr="0076754A" w:rsidRDefault="006372E2" w:rsidP="003C78A2">
            <w:pPr>
              <w:spacing w:line="220" w:lineRule="exact"/>
              <w:rPr>
                <w:sz w:val="20"/>
                <w:szCs w:val="20"/>
              </w:rPr>
            </w:pPr>
            <w:r w:rsidRPr="0076754A">
              <w:rPr>
                <w:sz w:val="20"/>
                <w:szCs w:val="20"/>
              </w:rPr>
              <w:t>4.5</w:t>
            </w:r>
          </w:p>
        </w:tc>
        <w:tc>
          <w:tcPr>
            <w:tcW w:w="851" w:type="dxa"/>
            <w:shd w:val="clear" w:color="auto" w:fill="auto"/>
            <w:vAlign w:val="center"/>
          </w:tcPr>
          <w:p w:rsidR="006372E2" w:rsidRPr="0076754A" w:rsidRDefault="006372E2" w:rsidP="006372E2">
            <w:pPr>
              <w:spacing w:line="220" w:lineRule="exact"/>
              <w:rPr>
                <w:sz w:val="20"/>
                <w:szCs w:val="20"/>
              </w:rPr>
            </w:pPr>
            <w:r w:rsidRPr="0076754A">
              <w:rPr>
                <w:sz w:val="20"/>
                <w:szCs w:val="20"/>
              </w:rPr>
              <w:t>4.5</w:t>
            </w:r>
          </w:p>
        </w:tc>
        <w:tc>
          <w:tcPr>
            <w:tcW w:w="1418" w:type="dxa"/>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6372E2" w:rsidRPr="0076754A" w:rsidRDefault="006372E2" w:rsidP="006372E2">
            <w:pPr>
              <w:spacing w:line="220" w:lineRule="exact"/>
              <w:rPr>
                <w:b/>
                <w:sz w:val="20"/>
                <w:szCs w:val="20"/>
              </w:rPr>
            </w:pPr>
            <w:r w:rsidRPr="0076754A">
              <w:rPr>
                <w:b/>
                <w:sz w:val="20"/>
                <w:szCs w:val="20"/>
              </w:rPr>
              <w:t>MF/</w:t>
            </w:r>
          </w:p>
          <w:p w:rsidR="006372E2" w:rsidRPr="0076754A" w:rsidRDefault="006372E2" w:rsidP="006372E2">
            <w:pPr>
              <w:spacing w:line="220" w:lineRule="exact"/>
              <w:rPr>
                <w:sz w:val="20"/>
                <w:szCs w:val="20"/>
              </w:rPr>
            </w:pPr>
            <w:r w:rsidRPr="0076754A">
              <w:rPr>
                <w:sz w:val="20"/>
                <w:szCs w:val="20"/>
              </w:rPr>
              <w:t>ATK;</w:t>
            </w:r>
          </w:p>
          <w:p w:rsidR="006372E2" w:rsidRPr="0076754A" w:rsidRDefault="006372E2" w:rsidP="006372E2">
            <w:pPr>
              <w:spacing w:line="220" w:lineRule="exact"/>
              <w:rPr>
                <w:sz w:val="20"/>
                <w:szCs w:val="20"/>
              </w:rPr>
            </w:pPr>
            <w:r w:rsidRPr="0076754A">
              <w:rPr>
                <w:sz w:val="20"/>
                <w:szCs w:val="20"/>
              </w:rPr>
              <w:t>NJIF;</w:t>
            </w:r>
          </w:p>
          <w:p w:rsidR="006372E2" w:rsidRPr="0076754A" w:rsidRDefault="006372E2" w:rsidP="006372E2">
            <w:pPr>
              <w:spacing w:line="220" w:lineRule="exact"/>
              <w:rPr>
                <w:sz w:val="20"/>
                <w:szCs w:val="20"/>
              </w:rPr>
            </w:pPr>
            <w:r w:rsidRPr="0076754A">
              <w:rPr>
                <w:sz w:val="20"/>
                <w:szCs w:val="20"/>
              </w:rPr>
              <w:t>MPMS;</w:t>
            </w:r>
          </w:p>
          <w:p w:rsidR="006372E2" w:rsidRPr="0076754A" w:rsidRDefault="006372E2" w:rsidP="006372E2">
            <w:pPr>
              <w:spacing w:line="220" w:lineRule="exact"/>
              <w:rPr>
                <w:sz w:val="20"/>
                <w:szCs w:val="20"/>
              </w:rPr>
            </w:pPr>
            <w:r w:rsidRPr="0076754A">
              <w:rPr>
                <w:sz w:val="20"/>
                <w:szCs w:val="20"/>
              </w:rPr>
              <w:t>DK;</w:t>
            </w:r>
          </w:p>
          <w:p w:rsidR="006372E2" w:rsidRPr="0076754A" w:rsidRDefault="006372E2" w:rsidP="006372E2">
            <w:pPr>
              <w:spacing w:line="220" w:lineRule="exact"/>
              <w:rPr>
                <w:sz w:val="20"/>
                <w:szCs w:val="20"/>
              </w:rPr>
            </w:pPr>
            <w:r w:rsidRPr="0076754A">
              <w:rPr>
                <w:sz w:val="20"/>
                <w:szCs w:val="20"/>
              </w:rPr>
              <w:t>PK</w:t>
            </w:r>
          </w:p>
        </w:tc>
        <w:tc>
          <w:tcPr>
            <w:tcW w:w="2038" w:type="dxa"/>
            <w:gridSpan w:val="3"/>
            <w:shd w:val="clear" w:color="auto" w:fill="auto"/>
            <w:vAlign w:val="center"/>
          </w:tcPr>
          <w:p w:rsidR="006372E2" w:rsidRPr="0076754A" w:rsidRDefault="006372E2" w:rsidP="006372E2">
            <w:pPr>
              <w:spacing w:line="220" w:lineRule="exact"/>
              <w:rPr>
                <w:sz w:val="20"/>
                <w:szCs w:val="20"/>
              </w:rPr>
            </w:pPr>
            <w:r w:rsidRPr="0076754A">
              <w:rPr>
                <w:sz w:val="20"/>
                <w:szCs w:val="20"/>
              </w:rPr>
              <w:t>Raportime gjashtëmujore</w:t>
            </w:r>
          </w:p>
        </w:tc>
        <w:tc>
          <w:tcPr>
            <w:tcW w:w="1196" w:type="dxa"/>
            <w:shd w:val="clear" w:color="auto" w:fill="auto"/>
            <w:vAlign w:val="center"/>
          </w:tcPr>
          <w:p w:rsidR="006372E2" w:rsidRPr="0076754A" w:rsidRDefault="006372E2" w:rsidP="006372E2">
            <w:pPr>
              <w:pStyle w:val="ListParagraph"/>
              <w:numPr>
                <w:ilvl w:val="0"/>
                <w:numId w:val="21"/>
              </w:numPr>
              <w:spacing w:line="220" w:lineRule="exact"/>
              <w:ind w:left="127" w:hanging="141"/>
              <w:rPr>
                <w:sz w:val="20"/>
                <w:szCs w:val="20"/>
                <w:lang w:eastAsia="en-US"/>
              </w:rPr>
            </w:pPr>
            <w:r w:rsidRPr="0076754A">
              <w:rPr>
                <w:sz w:val="20"/>
                <w:szCs w:val="20"/>
                <w:lang w:eastAsia="en-US"/>
              </w:rPr>
              <w:t>Raportet e Zbatimit të Strategjisë</w:t>
            </w:r>
          </w:p>
          <w:p w:rsidR="006372E2" w:rsidRPr="0076754A" w:rsidRDefault="006372E2" w:rsidP="006372E2">
            <w:pPr>
              <w:pStyle w:val="ListParagraph"/>
              <w:numPr>
                <w:ilvl w:val="0"/>
                <w:numId w:val="21"/>
              </w:numPr>
              <w:spacing w:line="220" w:lineRule="exact"/>
              <w:ind w:left="127" w:hanging="141"/>
              <w:rPr>
                <w:sz w:val="20"/>
                <w:szCs w:val="20"/>
                <w:lang w:eastAsia="en-US"/>
              </w:rPr>
            </w:pPr>
            <w:r w:rsidRPr="0076754A">
              <w:rPr>
                <w:sz w:val="20"/>
                <w:szCs w:val="20"/>
                <w:lang w:eastAsia="en-US"/>
              </w:rPr>
              <w:t>Siti i MF</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1.2.3</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Pasqyrimi në raportin vjetor të zbatimit të strategjisë lidhur me të ardhurat nga ekonomia joformale gri dhe e zezë në faqen e internetit të MF.</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K4 2019 dhe vazhdueshëm </w:t>
            </w:r>
          </w:p>
        </w:tc>
        <w:tc>
          <w:tcPr>
            <w:tcW w:w="842"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993"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851"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1418" w:type="dxa"/>
            <w:shd w:val="clear" w:color="auto" w:fill="auto"/>
            <w:vAlign w:val="center"/>
          </w:tcPr>
          <w:p w:rsidR="006372E2" w:rsidRPr="0076754A" w:rsidRDefault="006372E2" w:rsidP="006372E2">
            <w:pPr>
              <w:spacing w:line="220" w:lineRule="exact"/>
              <w:rPr>
                <w:sz w:val="20"/>
                <w:szCs w:val="20"/>
              </w:rPr>
            </w:pPr>
          </w:p>
        </w:tc>
        <w:tc>
          <w:tcPr>
            <w:tcW w:w="1277" w:type="dxa"/>
            <w:shd w:val="clear" w:color="auto" w:fill="auto"/>
            <w:vAlign w:val="center"/>
          </w:tcPr>
          <w:p w:rsidR="006372E2" w:rsidRPr="0076754A" w:rsidRDefault="006372E2" w:rsidP="006372E2">
            <w:pPr>
              <w:spacing w:line="220" w:lineRule="exact"/>
              <w:rPr>
                <w:sz w:val="20"/>
                <w:szCs w:val="20"/>
              </w:rPr>
            </w:pPr>
            <w:r w:rsidRPr="0076754A">
              <w:rPr>
                <w:b/>
                <w:sz w:val="20"/>
                <w:szCs w:val="20"/>
              </w:rPr>
              <w:t>MF</w:t>
            </w:r>
            <w:r w:rsidRPr="0076754A">
              <w:rPr>
                <w:sz w:val="20"/>
                <w:szCs w:val="20"/>
              </w:rPr>
              <w:t>/</w:t>
            </w:r>
          </w:p>
          <w:p w:rsidR="006372E2" w:rsidRPr="0076754A" w:rsidRDefault="006372E2" w:rsidP="006372E2">
            <w:pPr>
              <w:spacing w:line="220" w:lineRule="exact"/>
              <w:rPr>
                <w:sz w:val="20"/>
                <w:szCs w:val="20"/>
              </w:rPr>
            </w:pPr>
            <w:r w:rsidRPr="0076754A">
              <w:rPr>
                <w:sz w:val="20"/>
                <w:szCs w:val="20"/>
              </w:rPr>
              <w:t>ATK;</w:t>
            </w:r>
          </w:p>
          <w:p w:rsidR="006372E2" w:rsidRPr="0076754A" w:rsidRDefault="006372E2" w:rsidP="006372E2">
            <w:pPr>
              <w:spacing w:line="220" w:lineRule="exact"/>
              <w:rPr>
                <w:sz w:val="20"/>
                <w:szCs w:val="20"/>
              </w:rPr>
            </w:pPr>
            <w:r w:rsidRPr="0076754A">
              <w:rPr>
                <w:sz w:val="20"/>
                <w:szCs w:val="20"/>
              </w:rPr>
              <w:t>NJIF;</w:t>
            </w:r>
          </w:p>
          <w:p w:rsidR="006372E2" w:rsidRPr="0076754A" w:rsidRDefault="006372E2" w:rsidP="006372E2">
            <w:pPr>
              <w:spacing w:line="220" w:lineRule="exact"/>
              <w:rPr>
                <w:sz w:val="20"/>
                <w:szCs w:val="20"/>
              </w:rPr>
            </w:pPr>
            <w:r w:rsidRPr="0076754A">
              <w:rPr>
                <w:sz w:val="20"/>
                <w:szCs w:val="20"/>
              </w:rPr>
              <w:t>MPMS;</w:t>
            </w:r>
          </w:p>
          <w:p w:rsidR="006372E2" w:rsidRPr="0076754A" w:rsidRDefault="006372E2" w:rsidP="006372E2">
            <w:pPr>
              <w:spacing w:line="220" w:lineRule="exact"/>
              <w:rPr>
                <w:sz w:val="20"/>
                <w:szCs w:val="20"/>
              </w:rPr>
            </w:pPr>
            <w:r w:rsidRPr="0076754A">
              <w:rPr>
                <w:sz w:val="20"/>
                <w:szCs w:val="20"/>
              </w:rPr>
              <w:t>DK;</w:t>
            </w:r>
          </w:p>
          <w:p w:rsidR="006372E2" w:rsidRPr="0076754A" w:rsidRDefault="006372E2" w:rsidP="006372E2">
            <w:pPr>
              <w:spacing w:line="220" w:lineRule="exact"/>
              <w:rPr>
                <w:sz w:val="20"/>
                <w:szCs w:val="20"/>
              </w:rPr>
            </w:pPr>
            <w:r w:rsidRPr="0076754A">
              <w:rPr>
                <w:sz w:val="20"/>
                <w:szCs w:val="20"/>
              </w:rPr>
              <w:t>PK</w:t>
            </w:r>
          </w:p>
        </w:tc>
        <w:tc>
          <w:tcPr>
            <w:tcW w:w="2038" w:type="dxa"/>
            <w:gridSpan w:val="3"/>
            <w:shd w:val="clear" w:color="auto" w:fill="auto"/>
            <w:vAlign w:val="center"/>
          </w:tcPr>
          <w:p w:rsidR="006372E2" w:rsidRPr="0076754A" w:rsidRDefault="006372E2" w:rsidP="006372E2">
            <w:pPr>
              <w:spacing w:line="220" w:lineRule="exact"/>
              <w:rPr>
                <w:sz w:val="20"/>
                <w:szCs w:val="20"/>
              </w:rPr>
            </w:pPr>
            <w:r w:rsidRPr="0076754A">
              <w:rPr>
                <w:sz w:val="20"/>
                <w:szCs w:val="20"/>
              </w:rPr>
              <w:t>Raportime Vjetore pas publikimit të llogarive kombëtare</w:t>
            </w:r>
          </w:p>
        </w:tc>
        <w:tc>
          <w:tcPr>
            <w:tcW w:w="1196" w:type="dxa"/>
            <w:shd w:val="clear" w:color="auto" w:fill="auto"/>
            <w:vAlign w:val="center"/>
          </w:tcPr>
          <w:p w:rsidR="006372E2" w:rsidRPr="0076754A" w:rsidRDefault="006372E2" w:rsidP="006372E2">
            <w:pPr>
              <w:spacing w:line="220" w:lineRule="exact"/>
              <w:rPr>
                <w:sz w:val="20"/>
                <w:szCs w:val="20"/>
              </w:rPr>
            </w:pPr>
            <w:r w:rsidRPr="0076754A">
              <w:rPr>
                <w:sz w:val="20"/>
                <w:szCs w:val="20"/>
              </w:rPr>
              <w:t>Raportet e Zbatimit të Strategjisë.</w:t>
            </w:r>
          </w:p>
          <w:p w:rsidR="006372E2" w:rsidRPr="0076754A" w:rsidRDefault="006372E2" w:rsidP="006372E2">
            <w:pPr>
              <w:spacing w:line="220" w:lineRule="exact"/>
              <w:rPr>
                <w:sz w:val="20"/>
                <w:szCs w:val="20"/>
              </w:rPr>
            </w:pPr>
            <w:r w:rsidRPr="0076754A">
              <w:rPr>
                <w:sz w:val="20"/>
                <w:szCs w:val="20"/>
              </w:rPr>
              <w:t>Siti i MF</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1.2.4</w:t>
            </w:r>
          </w:p>
        </w:tc>
        <w:tc>
          <w:tcPr>
            <w:tcW w:w="3883" w:type="dxa"/>
            <w:shd w:val="clear" w:color="auto" w:fill="auto"/>
          </w:tcPr>
          <w:p w:rsidR="006372E2" w:rsidRPr="0076754A" w:rsidRDefault="006372E2" w:rsidP="00EB0882">
            <w:pPr>
              <w:pStyle w:val="ListParagraph"/>
              <w:spacing w:after="0" w:line="220" w:lineRule="exact"/>
              <w:ind w:left="0"/>
              <w:jc w:val="left"/>
              <w:rPr>
                <w:sz w:val="20"/>
                <w:szCs w:val="20"/>
                <w:lang w:eastAsia="en-US"/>
              </w:rPr>
            </w:pPr>
            <w:r w:rsidRPr="0076754A">
              <w:rPr>
                <w:sz w:val="20"/>
                <w:szCs w:val="20"/>
                <w:lang w:eastAsia="en-US"/>
              </w:rPr>
              <w:t xml:space="preserve">Përgatitja dhe Publikimi i Fletëpalosjes me informacion për publikun rreth efektit të pritur në parandalimin e ekonomisë joformale nga zbatimi i masave të parapara </w:t>
            </w:r>
            <w:r w:rsidRPr="0076754A">
              <w:rPr>
                <w:sz w:val="20"/>
                <w:szCs w:val="20"/>
                <w:lang w:eastAsia="en-US"/>
              </w:rPr>
              <w:lastRenderedPageBreak/>
              <w:t xml:space="preserve">sipas nenit 64 të MSA mbi sistemet e Pagesave </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lastRenderedPageBreak/>
              <w:t>K4 2019 dhe vazhdimisht</w:t>
            </w:r>
          </w:p>
        </w:tc>
        <w:tc>
          <w:tcPr>
            <w:tcW w:w="842" w:type="dxa"/>
            <w:shd w:val="clear" w:color="auto" w:fill="auto"/>
            <w:vAlign w:val="center"/>
          </w:tcPr>
          <w:p w:rsidR="006372E2" w:rsidRPr="0076754A" w:rsidRDefault="006372E2" w:rsidP="006372E2">
            <w:pPr>
              <w:spacing w:line="220" w:lineRule="exact"/>
              <w:rPr>
                <w:sz w:val="20"/>
                <w:szCs w:val="20"/>
              </w:rPr>
            </w:pPr>
            <w:r w:rsidRPr="0076754A">
              <w:rPr>
                <w:sz w:val="20"/>
                <w:szCs w:val="20"/>
              </w:rPr>
              <w:t>5</w:t>
            </w:r>
          </w:p>
        </w:tc>
        <w:tc>
          <w:tcPr>
            <w:tcW w:w="993" w:type="dxa"/>
            <w:gridSpan w:val="2"/>
            <w:shd w:val="clear" w:color="auto" w:fill="auto"/>
            <w:vAlign w:val="center"/>
          </w:tcPr>
          <w:p w:rsidR="006372E2" w:rsidRPr="0076754A" w:rsidRDefault="006372E2" w:rsidP="003C78A2">
            <w:pPr>
              <w:spacing w:line="220" w:lineRule="exact"/>
              <w:rPr>
                <w:sz w:val="20"/>
                <w:szCs w:val="20"/>
              </w:rPr>
            </w:pPr>
            <w:r w:rsidRPr="0076754A">
              <w:rPr>
                <w:sz w:val="20"/>
                <w:szCs w:val="20"/>
              </w:rPr>
              <w:t>5</w:t>
            </w:r>
          </w:p>
        </w:tc>
        <w:tc>
          <w:tcPr>
            <w:tcW w:w="851" w:type="dxa"/>
            <w:shd w:val="clear" w:color="auto" w:fill="auto"/>
            <w:vAlign w:val="center"/>
          </w:tcPr>
          <w:p w:rsidR="006372E2" w:rsidRPr="0076754A" w:rsidRDefault="006372E2" w:rsidP="006372E2">
            <w:pPr>
              <w:spacing w:line="220" w:lineRule="exact"/>
              <w:rPr>
                <w:sz w:val="20"/>
                <w:szCs w:val="20"/>
              </w:rPr>
            </w:pPr>
            <w:r w:rsidRPr="0076754A">
              <w:rPr>
                <w:sz w:val="20"/>
                <w:szCs w:val="20"/>
              </w:rPr>
              <w:t>5</w:t>
            </w:r>
          </w:p>
        </w:tc>
        <w:tc>
          <w:tcPr>
            <w:tcW w:w="1418" w:type="dxa"/>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6372E2" w:rsidRPr="0076754A" w:rsidRDefault="006372E2" w:rsidP="006372E2">
            <w:pPr>
              <w:spacing w:line="220" w:lineRule="exact"/>
              <w:rPr>
                <w:sz w:val="20"/>
                <w:szCs w:val="20"/>
              </w:rPr>
            </w:pPr>
            <w:r w:rsidRPr="0076754A">
              <w:rPr>
                <w:b/>
                <w:sz w:val="20"/>
                <w:szCs w:val="20"/>
              </w:rPr>
              <w:t>BQK</w:t>
            </w:r>
          </w:p>
        </w:tc>
        <w:tc>
          <w:tcPr>
            <w:tcW w:w="2038" w:type="dxa"/>
            <w:gridSpan w:val="3"/>
            <w:shd w:val="clear" w:color="auto" w:fill="auto"/>
            <w:vAlign w:val="center"/>
          </w:tcPr>
          <w:p w:rsidR="006372E2" w:rsidRPr="0076754A" w:rsidRDefault="006372E2" w:rsidP="006372E2">
            <w:pPr>
              <w:spacing w:line="220" w:lineRule="exact"/>
              <w:rPr>
                <w:sz w:val="20"/>
                <w:szCs w:val="20"/>
              </w:rPr>
            </w:pPr>
            <w:r w:rsidRPr="0076754A">
              <w:rPr>
                <w:sz w:val="20"/>
                <w:szCs w:val="20"/>
              </w:rPr>
              <w:t>2 seri me 1000 cope Fletëpalosjeve/ vit</w:t>
            </w:r>
          </w:p>
        </w:tc>
        <w:tc>
          <w:tcPr>
            <w:tcW w:w="1196" w:type="dxa"/>
            <w:shd w:val="clear" w:color="auto" w:fill="auto"/>
            <w:vAlign w:val="center"/>
          </w:tcPr>
          <w:p w:rsidR="006372E2" w:rsidRPr="0076754A" w:rsidRDefault="006372E2" w:rsidP="006372E2">
            <w:pPr>
              <w:pStyle w:val="ListParagraph"/>
              <w:numPr>
                <w:ilvl w:val="0"/>
                <w:numId w:val="22"/>
              </w:numPr>
              <w:spacing w:line="220" w:lineRule="exact"/>
              <w:ind w:left="127" w:hanging="141"/>
              <w:rPr>
                <w:sz w:val="20"/>
                <w:szCs w:val="20"/>
                <w:lang w:eastAsia="en-US"/>
              </w:rPr>
            </w:pPr>
            <w:r w:rsidRPr="0076754A">
              <w:rPr>
                <w:sz w:val="20"/>
                <w:szCs w:val="20"/>
                <w:lang w:eastAsia="en-US"/>
              </w:rPr>
              <w:t xml:space="preserve">Fatura e Pagesave </w:t>
            </w:r>
          </w:p>
          <w:p w:rsidR="006372E2" w:rsidRPr="0076754A" w:rsidRDefault="006372E2" w:rsidP="006372E2">
            <w:pPr>
              <w:pStyle w:val="ListParagraph"/>
              <w:numPr>
                <w:ilvl w:val="0"/>
                <w:numId w:val="22"/>
              </w:numPr>
              <w:spacing w:line="220" w:lineRule="exact"/>
              <w:ind w:left="127" w:hanging="141"/>
              <w:rPr>
                <w:sz w:val="20"/>
                <w:szCs w:val="20"/>
                <w:lang w:eastAsia="en-US"/>
              </w:rPr>
            </w:pPr>
            <w:r w:rsidRPr="0076754A">
              <w:rPr>
                <w:sz w:val="20"/>
                <w:szCs w:val="20"/>
                <w:lang w:eastAsia="en-US"/>
              </w:rPr>
              <w:t>Foto</w:t>
            </w:r>
          </w:p>
          <w:p w:rsidR="006372E2" w:rsidRPr="0076754A" w:rsidRDefault="006372E2" w:rsidP="006372E2">
            <w:pPr>
              <w:pStyle w:val="ListParagraph"/>
              <w:numPr>
                <w:ilvl w:val="0"/>
                <w:numId w:val="22"/>
              </w:numPr>
              <w:spacing w:line="220" w:lineRule="exact"/>
              <w:ind w:left="127" w:hanging="141"/>
              <w:rPr>
                <w:sz w:val="20"/>
                <w:szCs w:val="20"/>
                <w:lang w:eastAsia="en-US"/>
              </w:rPr>
            </w:pPr>
            <w:r w:rsidRPr="0076754A">
              <w:rPr>
                <w:sz w:val="20"/>
                <w:szCs w:val="20"/>
                <w:lang w:eastAsia="en-US"/>
              </w:rPr>
              <w:t xml:space="preserve">Pasqyrat e Inventarit </w:t>
            </w:r>
            <w:r w:rsidRPr="0076754A">
              <w:rPr>
                <w:sz w:val="20"/>
                <w:szCs w:val="20"/>
                <w:lang w:eastAsia="en-US"/>
              </w:rPr>
              <w:lastRenderedPageBreak/>
              <w:t>të Hyrjeve dhe Daljeve nga MF apo institucione, Qendra e Botimeve Zyrtare.</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lastRenderedPageBreak/>
              <w:t>1.2.5</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Të bëhet një studim lidhur me procesin e vlerësimit të çmimit të pronës, regjistrimit të të patundshmeve në rast blerje për herë të parë apo transferimi në mënyrë që vlera e asetit të regjistruar të pasqyrojë vlerën aktuale të tregut.</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K1 2020</w:t>
            </w:r>
          </w:p>
        </w:tc>
        <w:tc>
          <w:tcPr>
            <w:tcW w:w="842" w:type="dxa"/>
            <w:shd w:val="clear" w:color="auto" w:fill="auto"/>
            <w:vAlign w:val="center"/>
          </w:tcPr>
          <w:p w:rsidR="006372E2" w:rsidRPr="0076754A" w:rsidRDefault="006372E2" w:rsidP="006372E2">
            <w:pPr>
              <w:spacing w:line="220" w:lineRule="exact"/>
              <w:rPr>
                <w:sz w:val="20"/>
                <w:szCs w:val="20"/>
              </w:rPr>
            </w:pPr>
          </w:p>
        </w:tc>
        <w:tc>
          <w:tcPr>
            <w:tcW w:w="993" w:type="dxa"/>
            <w:gridSpan w:val="2"/>
            <w:shd w:val="clear" w:color="auto" w:fill="auto"/>
            <w:vAlign w:val="center"/>
          </w:tcPr>
          <w:p w:rsidR="006372E2" w:rsidRPr="0076754A" w:rsidRDefault="003C78A2" w:rsidP="006372E2">
            <w:pPr>
              <w:spacing w:line="220" w:lineRule="exact"/>
              <w:rPr>
                <w:sz w:val="20"/>
                <w:szCs w:val="20"/>
              </w:rPr>
            </w:pPr>
            <w:r>
              <w:rPr>
                <w:sz w:val="20"/>
                <w:szCs w:val="20"/>
              </w:rPr>
              <w:t>58.91</w:t>
            </w:r>
          </w:p>
        </w:tc>
        <w:tc>
          <w:tcPr>
            <w:tcW w:w="851" w:type="dxa"/>
            <w:shd w:val="clear" w:color="auto" w:fill="auto"/>
            <w:vAlign w:val="center"/>
          </w:tcPr>
          <w:p w:rsidR="006372E2" w:rsidRPr="0076754A" w:rsidRDefault="006372E2" w:rsidP="006372E2">
            <w:pPr>
              <w:spacing w:line="220" w:lineRule="exact"/>
              <w:rPr>
                <w:sz w:val="20"/>
                <w:szCs w:val="20"/>
              </w:rPr>
            </w:pPr>
          </w:p>
        </w:tc>
        <w:tc>
          <w:tcPr>
            <w:tcW w:w="1418" w:type="dxa"/>
            <w:shd w:val="clear" w:color="auto" w:fill="auto"/>
            <w:vAlign w:val="center"/>
          </w:tcPr>
          <w:p w:rsidR="003C78A2" w:rsidRPr="0076754A" w:rsidRDefault="003C78A2" w:rsidP="003C78A2">
            <w:pPr>
              <w:spacing w:line="220" w:lineRule="exact"/>
              <w:rPr>
                <w:sz w:val="20"/>
                <w:szCs w:val="20"/>
              </w:rPr>
            </w:pPr>
            <w:r w:rsidRPr="0076754A">
              <w:rPr>
                <w:sz w:val="20"/>
                <w:szCs w:val="20"/>
              </w:rPr>
              <w:t>Buxh.</w:t>
            </w:r>
            <w:r>
              <w:rPr>
                <w:sz w:val="20"/>
                <w:szCs w:val="20"/>
              </w:rPr>
              <w:t xml:space="preserve">  4.07</w:t>
            </w:r>
            <w:r w:rsidRPr="0076754A">
              <w:rPr>
                <w:rFonts w:ascii="Segoe UI Symbol" w:eastAsia="MS Gothic" w:hAnsi="Segoe UI Symbol" w:cs="Segoe UI Symbol"/>
                <w:b/>
                <w:sz w:val="20"/>
                <w:szCs w:val="20"/>
              </w:rPr>
              <w:t>☐</w:t>
            </w:r>
            <w:r w:rsidRPr="0076754A">
              <w:rPr>
                <w:sz w:val="20"/>
                <w:szCs w:val="20"/>
              </w:rPr>
              <w:t xml:space="preserve">  </w:t>
            </w:r>
          </w:p>
          <w:p w:rsidR="006372E2" w:rsidRPr="0076754A" w:rsidRDefault="006372E2" w:rsidP="006372E2">
            <w:pPr>
              <w:spacing w:line="220" w:lineRule="exact"/>
              <w:rPr>
                <w:sz w:val="20"/>
                <w:szCs w:val="20"/>
              </w:rPr>
            </w:pPr>
            <w:r w:rsidRPr="0076754A">
              <w:rPr>
                <w:sz w:val="20"/>
                <w:szCs w:val="20"/>
              </w:rPr>
              <w:t xml:space="preserve">Don.  </w:t>
            </w:r>
            <w:r w:rsidR="003C78A2">
              <w:rPr>
                <w:sz w:val="20"/>
                <w:szCs w:val="20"/>
              </w:rPr>
              <w:t>54.84</w:t>
            </w:r>
            <w:r w:rsidRPr="0076754A">
              <w:rPr>
                <w:rFonts w:ascii="Segoe UI Symbol" w:eastAsia="MS Gothic" w:hAnsi="Segoe UI Symbol" w:cs="Segoe UI Symbol"/>
                <w:b/>
                <w:sz w:val="20"/>
                <w:szCs w:val="20"/>
              </w:rPr>
              <w:t>☐</w:t>
            </w:r>
          </w:p>
        </w:tc>
        <w:tc>
          <w:tcPr>
            <w:tcW w:w="1277" w:type="dxa"/>
            <w:shd w:val="clear" w:color="auto" w:fill="auto"/>
            <w:vAlign w:val="center"/>
          </w:tcPr>
          <w:p w:rsidR="006372E2" w:rsidRPr="0076754A" w:rsidRDefault="006372E2" w:rsidP="006372E2">
            <w:pPr>
              <w:spacing w:line="220" w:lineRule="exact"/>
              <w:rPr>
                <w:sz w:val="20"/>
                <w:szCs w:val="20"/>
              </w:rPr>
            </w:pPr>
            <w:r w:rsidRPr="0076754A">
              <w:rPr>
                <w:sz w:val="20"/>
                <w:szCs w:val="20"/>
              </w:rPr>
              <w:t>Kadastra/</w:t>
            </w:r>
            <w:r w:rsidRPr="0076754A">
              <w:rPr>
                <w:b/>
                <w:sz w:val="20"/>
                <w:szCs w:val="20"/>
              </w:rPr>
              <w:t xml:space="preserve"> MF Departamenti i Tatimit mbi Pronën</w:t>
            </w:r>
            <w:r w:rsidRPr="0076754A">
              <w:rPr>
                <w:sz w:val="20"/>
                <w:szCs w:val="20"/>
              </w:rPr>
              <w:t>/ / Komunat /BQK/MD</w:t>
            </w:r>
          </w:p>
        </w:tc>
        <w:tc>
          <w:tcPr>
            <w:tcW w:w="2038" w:type="dxa"/>
            <w:gridSpan w:val="3"/>
            <w:shd w:val="clear" w:color="auto" w:fill="auto"/>
            <w:vAlign w:val="center"/>
          </w:tcPr>
          <w:p w:rsidR="006372E2" w:rsidRPr="0076754A" w:rsidRDefault="006372E2" w:rsidP="006372E2">
            <w:pPr>
              <w:spacing w:line="220" w:lineRule="exact"/>
              <w:rPr>
                <w:sz w:val="20"/>
                <w:szCs w:val="20"/>
              </w:rPr>
            </w:pPr>
            <w:r w:rsidRPr="0076754A">
              <w:rPr>
                <w:sz w:val="20"/>
                <w:szCs w:val="20"/>
              </w:rPr>
              <w:t>Dokumenti i Studimit apo Drafti i Aktit Ligjor/Nënligjor</w:t>
            </w:r>
          </w:p>
        </w:tc>
        <w:tc>
          <w:tcPr>
            <w:tcW w:w="1196" w:type="dxa"/>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Publikimet Zyrtare: </w:t>
            </w:r>
          </w:p>
          <w:p w:rsidR="006372E2" w:rsidRPr="0076754A" w:rsidRDefault="006372E2" w:rsidP="006372E2">
            <w:pPr>
              <w:spacing w:line="220" w:lineRule="exact"/>
              <w:rPr>
                <w:sz w:val="20"/>
                <w:szCs w:val="20"/>
              </w:rPr>
            </w:pPr>
            <w:r w:rsidRPr="0076754A">
              <w:rPr>
                <w:sz w:val="20"/>
                <w:szCs w:val="20"/>
              </w:rPr>
              <w:t xml:space="preserve">Qeveria e Kosovës </w:t>
            </w:r>
          </w:p>
          <w:p w:rsidR="006372E2" w:rsidRPr="0076754A" w:rsidRDefault="006372E2" w:rsidP="006372E2">
            <w:pPr>
              <w:spacing w:line="220" w:lineRule="exact"/>
              <w:rPr>
                <w:sz w:val="20"/>
                <w:szCs w:val="20"/>
              </w:rPr>
            </w:pPr>
            <w:r w:rsidRPr="0076754A">
              <w:rPr>
                <w:sz w:val="20"/>
                <w:szCs w:val="20"/>
              </w:rPr>
              <w:t xml:space="preserve">Kuvendi i Kosovës  </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1.2.6</w:t>
            </w:r>
          </w:p>
        </w:tc>
        <w:tc>
          <w:tcPr>
            <w:tcW w:w="3883" w:type="dxa"/>
            <w:shd w:val="clear" w:color="auto" w:fill="auto"/>
          </w:tcPr>
          <w:p w:rsidR="006372E2" w:rsidRPr="0076754A" w:rsidRDefault="006372E2" w:rsidP="00EB0882">
            <w:pPr>
              <w:pStyle w:val="ListParagraph"/>
              <w:spacing w:after="0" w:line="220" w:lineRule="exact"/>
              <w:ind w:left="0"/>
              <w:jc w:val="left"/>
              <w:rPr>
                <w:sz w:val="20"/>
                <w:szCs w:val="20"/>
                <w:lang w:eastAsia="en-US"/>
              </w:rPr>
            </w:pPr>
            <w:r w:rsidRPr="0076754A">
              <w:rPr>
                <w:sz w:val="20"/>
                <w:szCs w:val="20"/>
                <w:lang w:eastAsia="en-US"/>
              </w:rPr>
              <w:t>Të funksionalizohet sistemi i unifikuar i adresave</w:t>
            </w:r>
          </w:p>
        </w:tc>
        <w:tc>
          <w:tcPr>
            <w:tcW w:w="1147" w:type="dxa"/>
            <w:gridSpan w:val="2"/>
            <w:shd w:val="clear" w:color="auto" w:fill="auto"/>
          </w:tcPr>
          <w:p w:rsidR="006372E2" w:rsidRPr="0076754A" w:rsidRDefault="006372E2" w:rsidP="006372E2">
            <w:pPr>
              <w:spacing w:line="220" w:lineRule="exact"/>
              <w:rPr>
                <w:sz w:val="20"/>
                <w:szCs w:val="20"/>
              </w:rPr>
            </w:pPr>
            <w:r w:rsidRPr="0076754A">
              <w:rPr>
                <w:sz w:val="20"/>
                <w:szCs w:val="20"/>
              </w:rPr>
              <w:t xml:space="preserve">K2 2020 Studimi </w:t>
            </w:r>
          </w:p>
          <w:p w:rsidR="006372E2" w:rsidRPr="0076754A" w:rsidRDefault="006372E2" w:rsidP="006372E2">
            <w:pPr>
              <w:spacing w:line="220" w:lineRule="exact"/>
              <w:rPr>
                <w:sz w:val="20"/>
                <w:szCs w:val="20"/>
              </w:rPr>
            </w:pPr>
            <w:r w:rsidRPr="0076754A">
              <w:rPr>
                <w:sz w:val="20"/>
                <w:szCs w:val="20"/>
              </w:rPr>
              <w:t>Ne varesi te afateve te parapara ne Studim deri ne fund te vitit 2022</w:t>
            </w:r>
          </w:p>
        </w:tc>
        <w:tc>
          <w:tcPr>
            <w:tcW w:w="842" w:type="dxa"/>
            <w:shd w:val="clear" w:color="auto" w:fill="auto"/>
            <w:vAlign w:val="center"/>
          </w:tcPr>
          <w:p w:rsidR="006372E2" w:rsidRPr="0076754A" w:rsidRDefault="006372E2" w:rsidP="006372E2">
            <w:pPr>
              <w:spacing w:line="220" w:lineRule="exact"/>
              <w:rPr>
                <w:sz w:val="20"/>
                <w:szCs w:val="20"/>
              </w:rPr>
            </w:pPr>
          </w:p>
        </w:tc>
        <w:tc>
          <w:tcPr>
            <w:tcW w:w="993" w:type="dxa"/>
            <w:gridSpan w:val="2"/>
            <w:shd w:val="clear" w:color="auto" w:fill="auto"/>
            <w:vAlign w:val="center"/>
          </w:tcPr>
          <w:p w:rsidR="006372E2" w:rsidRPr="0076754A" w:rsidRDefault="00C564E6" w:rsidP="006372E2">
            <w:pPr>
              <w:spacing w:line="220" w:lineRule="exact"/>
              <w:rPr>
                <w:sz w:val="20"/>
                <w:szCs w:val="20"/>
              </w:rPr>
            </w:pPr>
            <w:r>
              <w:rPr>
                <w:sz w:val="20"/>
                <w:szCs w:val="20"/>
              </w:rPr>
              <w:t>64.36</w:t>
            </w:r>
          </w:p>
        </w:tc>
        <w:tc>
          <w:tcPr>
            <w:tcW w:w="851" w:type="dxa"/>
            <w:shd w:val="clear" w:color="auto" w:fill="auto"/>
            <w:vAlign w:val="center"/>
          </w:tcPr>
          <w:p w:rsidR="006372E2" w:rsidRPr="0076754A" w:rsidRDefault="006372E2" w:rsidP="006372E2">
            <w:pPr>
              <w:spacing w:line="220" w:lineRule="exact"/>
              <w:rPr>
                <w:sz w:val="20"/>
                <w:szCs w:val="20"/>
              </w:rPr>
            </w:pPr>
          </w:p>
        </w:tc>
        <w:tc>
          <w:tcPr>
            <w:tcW w:w="1418" w:type="dxa"/>
            <w:shd w:val="clear" w:color="auto" w:fill="auto"/>
            <w:vAlign w:val="center"/>
          </w:tcPr>
          <w:p w:rsidR="006372E2" w:rsidRPr="0076754A" w:rsidRDefault="006372E2" w:rsidP="006372E2">
            <w:pPr>
              <w:spacing w:line="220" w:lineRule="exact"/>
              <w:rPr>
                <w:sz w:val="20"/>
                <w:szCs w:val="20"/>
              </w:rPr>
            </w:pPr>
            <w:r w:rsidRPr="0076754A">
              <w:rPr>
                <w:sz w:val="20"/>
                <w:szCs w:val="20"/>
              </w:rPr>
              <w:t>Buxh.</w:t>
            </w:r>
            <w:r w:rsidR="003C78A2">
              <w:rPr>
                <w:sz w:val="20"/>
                <w:szCs w:val="20"/>
              </w:rPr>
              <w:t xml:space="preserve"> </w:t>
            </w:r>
            <w:r w:rsidR="00C564E6">
              <w:rPr>
                <w:sz w:val="20"/>
                <w:szCs w:val="20"/>
              </w:rPr>
              <w:t>11.9</w:t>
            </w:r>
            <w:r w:rsidRPr="0076754A">
              <w:rPr>
                <w:sz w:val="20"/>
                <w:szCs w:val="20"/>
              </w:rPr>
              <w:t xml:space="preserve"> </w:t>
            </w:r>
            <w:r w:rsidRPr="0076754A">
              <w:rPr>
                <w:rFonts w:ascii="Segoe UI Symbol" w:eastAsia="MS Gothic" w:hAnsi="Segoe UI Symbol" w:cs="Segoe UI Symbol"/>
                <w:b/>
                <w:sz w:val="20"/>
                <w:szCs w:val="20"/>
              </w:rPr>
              <w:t>☐</w:t>
            </w:r>
            <w:r w:rsidRPr="0076754A">
              <w:rPr>
                <w:sz w:val="20"/>
                <w:szCs w:val="20"/>
              </w:rPr>
              <w:t xml:space="preserve">  </w:t>
            </w:r>
          </w:p>
          <w:p w:rsidR="006372E2" w:rsidRPr="0076754A" w:rsidRDefault="006372E2" w:rsidP="006372E2">
            <w:pPr>
              <w:spacing w:line="220" w:lineRule="exact"/>
              <w:rPr>
                <w:sz w:val="20"/>
                <w:szCs w:val="20"/>
              </w:rPr>
            </w:pPr>
            <w:r w:rsidRPr="0076754A">
              <w:rPr>
                <w:sz w:val="20"/>
                <w:szCs w:val="20"/>
              </w:rPr>
              <w:t xml:space="preserve">Don: 52.46 </w:t>
            </w:r>
            <w:r w:rsidRPr="0076754A">
              <w:rPr>
                <w:rFonts w:ascii="Segoe UI Symbol" w:eastAsia="MS Gothic" w:hAnsi="Segoe UI Symbol" w:cs="Segoe UI Symbol"/>
                <w:b/>
                <w:sz w:val="20"/>
                <w:szCs w:val="20"/>
              </w:rPr>
              <w:t>☐</w:t>
            </w:r>
          </w:p>
        </w:tc>
        <w:tc>
          <w:tcPr>
            <w:tcW w:w="1277" w:type="dxa"/>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Ministria e Mjedisit dhe Planifikimit Hapësinor - agjencioni Kadastral i Kosovës/Komunat </w:t>
            </w:r>
          </w:p>
          <w:p w:rsidR="006372E2" w:rsidRPr="0076754A" w:rsidRDefault="006372E2" w:rsidP="006372E2">
            <w:pPr>
              <w:spacing w:line="220" w:lineRule="exact"/>
              <w:rPr>
                <w:sz w:val="20"/>
                <w:szCs w:val="20"/>
              </w:rPr>
            </w:pPr>
          </w:p>
          <w:p w:rsidR="006372E2" w:rsidRPr="0076754A" w:rsidRDefault="006372E2" w:rsidP="006372E2">
            <w:pPr>
              <w:spacing w:line="220" w:lineRule="exact"/>
              <w:rPr>
                <w:sz w:val="20"/>
                <w:szCs w:val="20"/>
              </w:rPr>
            </w:pPr>
          </w:p>
        </w:tc>
        <w:tc>
          <w:tcPr>
            <w:tcW w:w="2038" w:type="dxa"/>
            <w:gridSpan w:val="3"/>
            <w:shd w:val="clear" w:color="auto" w:fill="auto"/>
            <w:vAlign w:val="center"/>
          </w:tcPr>
          <w:p w:rsidR="006372E2" w:rsidRPr="0076754A" w:rsidRDefault="006372E2" w:rsidP="006372E2">
            <w:pPr>
              <w:spacing w:line="220" w:lineRule="exact"/>
              <w:jc w:val="left"/>
              <w:rPr>
                <w:sz w:val="20"/>
                <w:szCs w:val="20"/>
              </w:rPr>
            </w:pPr>
            <w:r w:rsidRPr="0076754A">
              <w:rPr>
                <w:sz w:val="20"/>
                <w:szCs w:val="20"/>
              </w:rPr>
              <w:t>Projekti i unifikimit të adresave</w:t>
            </w:r>
          </w:p>
          <w:p w:rsidR="006372E2" w:rsidRPr="0076754A" w:rsidRDefault="006372E2" w:rsidP="006372E2">
            <w:pPr>
              <w:spacing w:line="220" w:lineRule="exact"/>
              <w:rPr>
                <w:sz w:val="20"/>
                <w:szCs w:val="20"/>
              </w:rPr>
            </w:pPr>
          </w:p>
        </w:tc>
        <w:tc>
          <w:tcPr>
            <w:tcW w:w="1196" w:type="dxa"/>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Publikimet Zyrtare: </w:t>
            </w:r>
          </w:p>
          <w:p w:rsidR="006372E2" w:rsidRPr="0076754A" w:rsidRDefault="006372E2" w:rsidP="006372E2">
            <w:pPr>
              <w:spacing w:line="220" w:lineRule="exact"/>
              <w:rPr>
                <w:sz w:val="20"/>
                <w:szCs w:val="20"/>
              </w:rPr>
            </w:pPr>
            <w:r w:rsidRPr="0076754A">
              <w:rPr>
                <w:sz w:val="20"/>
                <w:szCs w:val="20"/>
              </w:rPr>
              <w:t>Qeveria e Kosovës dhe Ministria e Mjedisit</w:t>
            </w:r>
          </w:p>
          <w:p w:rsidR="006372E2" w:rsidRPr="0076754A" w:rsidRDefault="006372E2" w:rsidP="006372E2">
            <w:pPr>
              <w:spacing w:line="220" w:lineRule="exact"/>
              <w:rPr>
                <w:sz w:val="20"/>
                <w:szCs w:val="20"/>
              </w:rPr>
            </w:pPr>
            <w:r w:rsidRPr="0076754A">
              <w:rPr>
                <w:sz w:val="20"/>
                <w:szCs w:val="20"/>
              </w:rPr>
              <w:t xml:space="preserve">Kuvendi i Kosovës </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1.2.7</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Përgatitja e koncept dokumentit lidhur me dorëzimin e deklaratës vjetore  të tatimit mbi të ardhurat personale në ATK edhe nga personat fizik jo afarist.</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K1 2021 </w:t>
            </w:r>
          </w:p>
          <w:p w:rsidR="006372E2" w:rsidRPr="0076754A" w:rsidRDefault="006372E2" w:rsidP="006372E2">
            <w:pPr>
              <w:spacing w:line="220" w:lineRule="exact"/>
              <w:rPr>
                <w:sz w:val="20"/>
                <w:szCs w:val="20"/>
                <w:highlight w:val="yellow"/>
              </w:rPr>
            </w:pPr>
          </w:p>
          <w:p w:rsidR="006372E2" w:rsidRPr="0076754A" w:rsidRDefault="006372E2" w:rsidP="006372E2">
            <w:pPr>
              <w:spacing w:line="220" w:lineRule="exact"/>
              <w:rPr>
                <w:sz w:val="20"/>
                <w:szCs w:val="20"/>
                <w:highlight w:val="yellow"/>
              </w:rPr>
            </w:pPr>
          </w:p>
        </w:tc>
        <w:tc>
          <w:tcPr>
            <w:tcW w:w="842"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993" w:type="dxa"/>
            <w:gridSpan w:val="2"/>
            <w:shd w:val="clear" w:color="auto" w:fill="auto"/>
            <w:vAlign w:val="center"/>
          </w:tcPr>
          <w:p w:rsidR="006372E2" w:rsidRPr="0076754A" w:rsidRDefault="00C564E6" w:rsidP="006372E2">
            <w:pPr>
              <w:spacing w:line="220" w:lineRule="exact"/>
              <w:rPr>
                <w:sz w:val="20"/>
                <w:szCs w:val="20"/>
              </w:rPr>
            </w:pPr>
            <w:r>
              <w:rPr>
                <w:sz w:val="20"/>
                <w:szCs w:val="20"/>
              </w:rPr>
              <w:t>5.5</w:t>
            </w:r>
          </w:p>
        </w:tc>
        <w:tc>
          <w:tcPr>
            <w:tcW w:w="851" w:type="dxa"/>
            <w:shd w:val="clear" w:color="auto" w:fill="auto"/>
            <w:vAlign w:val="center"/>
          </w:tcPr>
          <w:p w:rsidR="006372E2" w:rsidRPr="0076754A" w:rsidRDefault="00C564E6" w:rsidP="006372E2">
            <w:pPr>
              <w:spacing w:line="220" w:lineRule="exact"/>
              <w:rPr>
                <w:sz w:val="20"/>
                <w:szCs w:val="20"/>
              </w:rPr>
            </w:pPr>
            <w:r>
              <w:rPr>
                <w:sz w:val="20"/>
                <w:szCs w:val="20"/>
              </w:rPr>
              <w:t>5.5</w:t>
            </w:r>
          </w:p>
        </w:tc>
        <w:tc>
          <w:tcPr>
            <w:tcW w:w="1418" w:type="dxa"/>
            <w:shd w:val="clear" w:color="auto" w:fill="auto"/>
            <w:vAlign w:val="center"/>
          </w:tcPr>
          <w:p w:rsidR="006372E2" w:rsidRPr="0076754A" w:rsidRDefault="00C564E6" w:rsidP="00C564E6">
            <w:pPr>
              <w:spacing w:line="220" w:lineRule="exact"/>
              <w:rPr>
                <w:sz w:val="20"/>
                <w:szCs w:val="20"/>
              </w:rPr>
            </w:pPr>
            <w:r w:rsidRPr="0076754A">
              <w:rPr>
                <w:sz w:val="20"/>
                <w:szCs w:val="20"/>
              </w:rPr>
              <w:t>Buxh.</w:t>
            </w:r>
            <w:r>
              <w:rPr>
                <w:sz w:val="20"/>
                <w:szCs w:val="20"/>
              </w:rPr>
              <w:t xml:space="preserve"> 11.0</w:t>
            </w:r>
            <w:r w:rsidRPr="0076754A">
              <w:rPr>
                <w:sz w:val="20"/>
                <w:szCs w:val="20"/>
              </w:rPr>
              <w:t xml:space="preserve"> </w:t>
            </w:r>
            <w:r w:rsidRPr="0076754A">
              <w:rPr>
                <w:rFonts w:ascii="Segoe UI Symbol" w:eastAsia="MS Gothic" w:hAnsi="Segoe UI Symbol" w:cs="Segoe UI Symbol"/>
                <w:b/>
                <w:sz w:val="20"/>
                <w:szCs w:val="20"/>
              </w:rPr>
              <w:t>☐</w:t>
            </w:r>
            <w:r>
              <w:rPr>
                <w:sz w:val="20"/>
                <w:szCs w:val="20"/>
              </w:rPr>
              <w:t xml:space="preserve">  </w:t>
            </w:r>
          </w:p>
        </w:tc>
        <w:tc>
          <w:tcPr>
            <w:tcW w:w="1277" w:type="dxa"/>
            <w:shd w:val="clear" w:color="auto" w:fill="auto"/>
            <w:vAlign w:val="center"/>
          </w:tcPr>
          <w:p w:rsidR="006372E2" w:rsidRPr="0076754A" w:rsidRDefault="006372E2" w:rsidP="006372E2">
            <w:pPr>
              <w:spacing w:line="220" w:lineRule="exact"/>
              <w:rPr>
                <w:sz w:val="20"/>
                <w:szCs w:val="20"/>
              </w:rPr>
            </w:pPr>
            <w:r w:rsidRPr="0076754A">
              <w:rPr>
                <w:b/>
                <w:sz w:val="20"/>
                <w:szCs w:val="20"/>
              </w:rPr>
              <w:t>MF</w:t>
            </w:r>
            <w:r w:rsidRPr="0076754A">
              <w:rPr>
                <w:sz w:val="20"/>
                <w:szCs w:val="20"/>
              </w:rPr>
              <w:t>/ATK</w:t>
            </w:r>
          </w:p>
        </w:tc>
        <w:tc>
          <w:tcPr>
            <w:tcW w:w="2038" w:type="dxa"/>
            <w:gridSpan w:val="3"/>
            <w:shd w:val="clear" w:color="auto" w:fill="auto"/>
            <w:vAlign w:val="center"/>
          </w:tcPr>
          <w:p w:rsidR="006372E2" w:rsidRPr="0076754A" w:rsidRDefault="006372E2" w:rsidP="006372E2">
            <w:pPr>
              <w:spacing w:line="220" w:lineRule="exact"/>
              <w:rPr>
                <w:sz w:val="20"/>
                <w:szCs w:val="20"/>
              </w:rPr>
            </w:pPr>
            <w:r w:rsidRPr="0076754A">
              <w:rPr>
                <w:sz w:val="20"/>
                <w:szCs w:val="20"/>
              </w:rPr>
              <w:t>Koncept dokumenti i aprovuar</w:t>
            </w:r>
          </w:p>
          <w:p w:rsidR="006372E2" w:rsidRPr="0076754A" w:rsidRDefault="006372E2" w:rsidP="006372E2">
            <w:pPr>
              <w:spacing w:line="220" w:lineRule="exact"/>
              <w:rPr>
                <w:sz w:val="20"/>
                <w:szCs w:val="20"/>
              </w:rPr>
            </w:pPr>
          </w:p>
        </w:tc>
        <w:tc>
          <w:tcPr>
            <w:tcW w:w="1196" w:type="dxa"/>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Ueb i ZKM </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1.2.8</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Përgatitja e koncept dokumentit lidhur me dorëzimin e deklaratës vjetore familjare  të tatimit mbi të ardhurat personale në ATK edhe nga personat fizik jo afarist.</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K1 2021</w:t>
            </w:r>
          </w:p>
          <w:p w:rsidR="006372E2" w:rsidRPr="0076754A" w:rsidRDefault="006372E2" w:rsidP="006372E2">
            <w:pPr>
              <w:spacing w:line="220" w:lineRule="exact"/>
              <w:rPr>
                <w:sz w:val="20"/>
                <w:szCs w:val="20"/>
                <w:highlight w:val="yellow"/>
              </w:rPr>
            </w:pPr>
          </w:p>
        </w:tc>
        <w:tc>
          <w:tcPr>
            <w:tcW w:w="842"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993"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851"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1418" w:type="dxa"/>
            <w:shd w:val="clear" w:color="auto" w:fill="auto"/>
            <w:vAlign w:val="center"/>
          </w:tcPr>
          <w:p w:rsidR="006372E2" w:rsidRPr="0076754A" w:rsidRDefault="006372E2" w:rsidP="006372E2">
            <w:pPr>
              <w:spacing w:line="220" w:lineRule="exact"/>
              <w:rPr>
                <w:sz w:val="20"/>
                <w:szCs w:val="20"/>
              </w:rPr>
            </w:pPr>
          </w:p>
        </w:tc>
        <w:tc>
          <w:tcPr>
            <w:tcW w:w="1277" w:type="dxa"/>
            <w:shd w:val="clear" w:color="auto" w:fill="auto"/>
            <w:vAlign w:val="center"/>
          </w:tcPr>
          <w:p w:rsidR="006372E2" w:rsidRPr="0076754A" w:rsidRDefault="006372E2" w:rsidP="006372E2">
            <w:pPr>
              <w:spacing w:line="220" w:lineRule="exact"/>
              <w:rPr>
                <w:sz w:val="20"/>
                <w:szCs w:val="20"/>
              </w:rPr>
            </w:pPr>
            <w:r w:rsidRPr="0076754A">
              <w:rPr>
                <w:b/>
                <w:sz w:val="20"/>
                <w:szCs w:val="20"/>
              </w:rPr>
              <w:t>MF</w:t>
            </w:r>
            <w:r w:rsidRPr="0076754A">
              <w:rPr>
                <w:sz w:val="20"/>
                <w:szCs w:val="20"/>
              </w:rPr>
              <w:t>/ATK</w:t>
            </w:r>
          </w:p>
        </w:tc>
        <w:tc>
          <w:tcPr>
            <w:tcW w:w="2038" w:type="dxa"/>
            <w:gridSpan w:val="3"/>
            <w:shd w:val="clear" w:color="auto" w:fill="auto"/>
            <w:vAlign w:val="center"/>
          </w:tcPr>
          <w:p w:rsidR="006372E2" w:rsidRPr="0076754A" w:rsidRDefault="006372E2" w:rsidP="006372E2">
            <w:pPr>
              <w:spacing w:line="220" w:lineRule="exact"/>
              <w:rPr>
                <w:sz w:val="20"/>
                <w:szCs w:val="20"/>
              </w:rPr>
            </w:pPr>
            <w:r w:rsidRPr="0076754A">
              <w:rPr>
                <w:sz w:val="20"/>
                <w:szCs w:val="20"/>
              </w:rPr>
              <w:t>Koncept dokumenti i aprovuar</w:t>
            </w:r>
          </w:p>
          <w:p w:rsidR="006372E2" w:rsidRPr="0076754A" w:rsidRDefault="006372E2" w:rsidP="006372E2">
            <w:pPr>
              <w:spacing w:line="220" w:lineRule="exact"/>
              <w:rPr>
                <w:sz w:val="20"/>
                <w:szCs w:val="20"/>
              </w:rPr>
            </w:pPr>
          </w:p>
        </w:tc>
        <w:tc>
          <w:tcPr>
            <w:tcW w:w="1196" w:type="dxa"/>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Ueb i ZKM </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1.2.9</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Të gjitha pagesat e të punësuarve nga ana e punëdhënësit të bëhen nëpërmjet sistemit bankar.</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K4 2019 </w:t>
            </w:r>
          </w:p>
        </w:tc>
        <w:tc>
          <w:tcPr>
            <w:tcW w:w="842" w:type="dxa"/>
            <w:shd w:val="clear" w:color="auto" w:fill="auto"/>
            <w:vAlign w:val="center"/>
          </w:tcPr>
          <w:p w:rsidR="006372E2" w:rsidRPr="0076754A" w:rsidRDefault="00542376" w:rsidP="00542376">
            <w:pPr>
              <w:spacing w:line="220" w:lineRule="exact"/>
              <w:rPr>
                <w:sz w:val="20"/>
                <w:szCs w:val="20"/>
              </w:rPr>
            </w:pPr>
            <w:r>
              <w:rPr>
                <w:sz w:val="20"/>
                <w:szCs w:val="20"/>
              </w:rPr>
              <w:t>1.75</w:t>
            </w:r>
          </w:p>
        </w:tc>
        <w:tc>
          <w:tcPr>
            <w:tcW w:w="993"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851"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1418" w:type="dxa"/>
            <w:shd w:val="clear" w:color="auto" w:fill="auto"/>
            <w:vAlign w:val="center"/>
          </w:tcPr>
          <w:p w:rsidR="006372E2" w:rsidRPr="0076754A" w:rsidRDefault="00542376" w:rsidP="00542376">
            <w:pPr>
              <w:spacing w:line="220" w:lineRule="exact"/>
              <w:rPr>
                <w:sz w:val="20"/>
                <w:szCs w:val="20"/>
              </w:rPr>
            </w:pPr>
            <w:r w:rsidRPr="0076754A">
              <w:rPr>
                <w:sz w:val="20"/>
                <w:szCs w:val="20"/>
              </w:rPr>
              <w:t>Buxh.</w:t>
            </w:r>
            <w:r w:rsidRPr="0076754A">
              <w:rPr>
                <w:rFonts w:ascii="Segoe UI Symbol" w:eastAsia="MS Gothic" w:hAnsi="Segoe UI Symbol" w:cs="Segoe UI Symbol"/>
                <w:b/>
                <w:sz w:val="20"/>
                <w:szCs w:val="20"/>
              </w:rPr>
              <w:t>☐</w:t>
            </w:r>
            <w:r>
              <w:rPr>
                <w:sz w:val="20"/>
                <w:szCs w:val="20"/>
              </w:rPr>
              <w:t xml:space="preserve">  </w:t>
            </w:r>
          </w:p>
        </w:tc>
        <w:tc>
          <w:tcPr>
            <w:tcW w:w="1277" w:type="dxa"/>
            <w:shd w:val="clear" w:color="auto" w:fill="auto"/>
            <w:vAlign w:val="center"/>
          </w:tcPr>
          <w:p w:rsidR="006372E2" w:rsidRPr="0076754A" w:rsidRDefault="006372E2" w:rsidP="006372E2">
            <w:pPr>
              <w:spacing w:line="220" w:lineRule="exact"/>
              <w:rPr>
                <w:b/>
                <w:sz w:val="20"/>
                <w:szCs w:val="20"/>
              </w:rPr>
            </w:pPr>
            <w:r w:rsidRPr="0076754A">
              <w:rPr>
                <w:b/>
                <w:sz w:val="20"/>
                <w:szCs w:val="20"/>
              </w:rPr>
              <w:t>MPMS;</w:t>
            </w:r>
          </w:p>
          <w:p w:rsidR="006372E2" w:rsidRPr="0076754A" w:rsidRDefault="006372E2" w:rsidP="006372E2">
            <w:pPr>
              <w:spacing w:line="220" w:lineRule="exact"/>
              <w:rPr>
                <w:sz w:val="20"/>
                <w:szCs w:val="20"/>
              </w:rPr>
            </w:pPr>
            <w:r w:rsidRPr="0076754A">
              <w:rPr>
                <w:b/>
                <w:sz w:val="20"/>
                <w:szCs w:val="20"/>
              </w:rPr>
              <w:t>MF</w:t>
            </w:r>
            <w:r w:rsidRPr="0076754A">
              <w:rPr>
                <w:sz w:val="20"/>
                <w:szCs w:val="20"/>
              </w:rPr>
              <w:t>/ATK</w:t>
            </w:r>
          </w:p>
        </w:tc>
        <w:tc>
          <w:tcPr>
            <w:tcW w:w="2038" w:type="dxa"/>
            <w:gridSpan w:val="3"/>
            <w:shd w:val="clear" w:color="auto" w:fill="auto"/>
            <w:vAlign w:val="center"/>
          </w:tcPr>
          <w:p w:rsidR="006372E2" w:rsidRPr="0076754A" w:rsidRDefault="006372E2" w:rsidP="006372E2">
            <w:pPr>
              <w:spacing w:line="220" w:lineRule="exact"/>
              <w:rPr>
                <w:sz w:val="20"/>
                <w:szCs w:val="20"/>
              </w:rPr>
            </w:pPr>
            <w:r w:rsidRPr="0076754A">
              <w:rPr>
                <w:sz w:val="20"/>
                <w:szCs w:val="20"/>
              </w:rPr>
              <w:t>Ligji i Punës</w:t>
            </w:r>
          </w:p>
          <w:p w:rsidR="006372E2" w:rsidRPr="0076754A" w:rsidRDefault="006372E2" w:rsidP="006372E2">
            <w:pPr>
              <w:spacing w:line="220" w:lineRule="exact"/>
              <w:rPr>
                <w:sz w:val="20"/>
                <w:szCs w:val="20"/>
              </w:rPr>
            </w:pPr>
          </w:p>
        </w:tc>
        <w:tc>
          <w:tcPr>
            <w:tcW w:w="1196" w:type="dxa"/>
            <w:shd w:val="clear" w:color="auto" w:fill="auto"/>
            <w:vAlign w:val="center"/>
          </w:tcPr>
          <w:p w:rsidR="006372E2" w:rsidRPr="0076754A" w:rsidRDefault="006372E2" w:rsidP="006372E2">
            <w:pPr>
              <w:spacing w:line="220" w:lineRule="exact"/>
              <w:rPr>
                <w:sz w:val="20"/>
                <w:szCs w:val="20"/>
              </w:rPr>
            </w:pPr>
            <w:r w:rsidRPr="0076754A">
              <w:rPr>
                <w:sz w:val="20"/>
                <w:szCs w:val="20"/>
              </w:rPr>
              <w:t>Ueb i MPMS</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1.2.10</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Rritja e numrit të bizneseve të pajisura me arka fiskale.</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Në vazhdimësi</w:t>
            </w:r>
          </w:p>
        </w:tc>
        <w:tc>
          <w:tcPr>
            <w:tcW w:w="842" w:type="dxa"/>
            <w:shd w:val="clear" w:color="auto" w:fill="auto"/>
            <w:vAlign w:val="center"/>
          </w:tcPr>
          <w:p w:rsidR="006372E2" w:rsidRPr="0076754A" w:rsidRDefault="00C256E3" w:rsidP="006372E2">
            <w:pPr>
              <w:spacing w:line="220" w:lineRule="exact"/>
              <w:rPr>
                <w:sz w:val="20"/>
                <w:szCs w:val="20"/>
              </w:rPr>
            </w:pPr>
            <w:r>
              <w:rPr>
                <w:sz w:val="20"/>
                <w:szCs w:val="20"/>
              </w:rPr>
              <w:t>30.0</w:t>
            </w:r>
          </w:p>
        </w:tc>
        <w:tc>
          <w:tcPr>
            <w:tcW w:w="993" w:type="dxa"/>
            <w:gridSpan w:val="2"/>
            <w:shd w:val="clear" w:color="auto" w:fill="auto"/>
            <w:vAlign w:val="center"/>
          </w:tcPr>
          <w:p w:rsidR="006372E2" w:rsidRPr="0076754A" w:rsidRDefault="00C256E3" w:rsidP="006372E2">
            <w:pPr>
              <w:spacing w:line="220" w:lineRule="exact"/>
              <w:rPr>
                <w:sz w:val="20"/>
                <w:szCs w:val="20"/>
              </w:rPr>
            </w:pPr>
            <w:r>
              <w:rPr>
                <w:sz w:val="20"/>
                <w:szCs w:val="20"/>
              </w:rPr>
              <w:t>30.0</w:t>
            </w:r>
          </w:p>
        </w:tc>
        <w:tc>
          <w:tcPr>
            <w:tcW w:w="851" w:type="dxa"/>
            <w:shd w:val="clear" w:color="auto" w:fill="auto"/>
            <w:vAlign w:val="center"/>
          </w:tcPr>
          <w:p w:rsidR="006372E2" w:rsidRPr="0076754A" w:rsidRDefault="00C256E3" w:rsidP="006372E2">
            <w:pPr>
              <w:spacing w:line="220" w:lineRule="exact"/>
              <w:rPr>
                <w:sz w:val="20"/>
                <w:szCs w:val="20"/>
              </w:rPr>
            </w:pPr>
            <w:r>
              <w:rPr>
                <w:sz w:val="20"/>
                <w:szCs w:val="20"/>
              </w:rPr>
              <w:t>30.0</w:t>
            </w:r>
          </w:p>
        </w:tc>
        <w:tc>
          <w:tcPr>
            <w:tcW w:w="1418" w:type="dxa"/>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6372E2" w:rsidRPr="0076754A" w:rsidRDefault="006372E2" w:rsidP="006372E2">
            <w:pPr>
              <w:spacing w:line="220" w:lineRule="exact"/>
              <w:rPr>
                <w:sz w:val="20"/>
                <w:szCs w:val="20"/>
              </w:rPr>
            </w:pPr>
            <w:r w:rsidRPr="0076754A">
              <w:rPr>
                <w:b/>
                <w:sz w:val="20"/>
                <w:szCs w:val="20"/>
              </w:rPr>
              <w:t>MF</w:t>
            </w:r>
            <w:r w:rsidRPr="0076754A">
              <w:rPr>
                <w:sz w:val="20"/>
                <w:szCs w:val="20"/>
              </w:rPr>
              <w:t>/ATK</w:t>
            </w:r>
          </w:p>
        </w:tc>
        <w:tc>
          <w:tcPr>
            <w:tcW w:w="2038" w:type="dxa"/>
            <w:gridSpan w:val="3"/>
            <w:shd w:val="clear" w:color="auto" w:fill="auto"/>
            <w:vAlign w:val="center"/>
          </w:tcPr>
          <w:p w:rsidR="006372E2" w:rsidRPr="0076754A" w:rsidRDefault="006372E2" w:rsidP="006372E2">
            <w:pPr>
              <w:spacing w:line="220" w:lineRule="exact"/>
              <w:rPr>
                <w:sz w:val="20"/>
                <w:szCs w:val="20"/>
              </w:rPr>
            </w:pPr>
            <w:r w:rsidRPr="0076754A">
              <w:rPr>
                <w:sz w:val="20"/>
                <w:szCs w:val="20"/>
              </w:rPr>
              <w:t>Rritja e numrit të bizneseve të pajisura me PEF.</w:t>
            </w:r>
          </w:p>
        </w:tc>
        <w:tc>
          <w:tcPr>
            <w:tcW w:w="1196" w:type="dxa"/>
            <w:shd w:val="clear" w:color="auto" w:fill="auto"/>
            <w:vAlign w:val="center"/>
          </w:tcPr>
          <w:p w:rsidR="006372E2" w:rsidRPr="0076754A" w:rsidRDefault="006372E2" w:rsidP="006372E2">
            <w:pPr>
              <w:spacing w:line="220" w:lineRule="exact"/>
              <w:rPr>
                <w:sz w:val="20"/>
                <w:szCs w:val="20"/>
              </w:rPr>
            </w:pPr>
            <w:r w:rsidRPr="0076754A">
              <w:rPr>
                <w:sz w:val="20"/>
                <w:szCs w:val="20"/>
              </w:rPr>
              <w:t>ATK</w:t>
            </w:r>
          </w:p>
          <w:p w:rsidR="006372E2" w:rsidRPr="0076754A" w:rsidRDefault="006372E2" w:rsidP="006372E2">
            <w:pPr>
              <w:spacing w:line="220" w:lineRule="exact"/>
              <w:rPr>
                <w:sz w:val="20"/>
                <w:szCs w:val="20"/>
              </w:rPr>
            </w:pPr>
            <w:r w:rsidRPr="0076754A">
              <w:rPr>
                <w:sz w:val="20"/>
                <w:szCs w:val="20"/>
              </w:rPr>
              <w:t>MF</w:t>
            </w:r>
          </w:p>
          <w:p w:rsidR="006372E2" w:rsidRPr="0076754A" w:rsidRDefault="006372E2" w:rsidP="006372E2">
            <w:pPr>
              <w:spacing w:line="220" w:lineRule="exact"/>
              <w:rPr>
                <w:sz w:val="20"/>
                <w:szCs w:val="20"/>
              </w:rPr>
            </w:pPr>
            <w:r w:rsidRPr="0076754A">
              <w:rPr>
                <w:sz w:val="20"/>
                <w:szCs w:val="20"/>
              </w:rPr>
              <w:lastRenderedPageBreak/>
              <w:t>Raportet e Operatorëve të shpërndarjes së Pajisjeve Fiskale.</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lastRenderedPageBreak/>
              <w:t>1.2.11</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Të implementohet  fatura elektronike në sistemin e ri të TI-së në ATK.</w:t>
            </w:r>
          </w:p>
          <w:p w:rsidR="006372E2" w:rsidRPr="0076754A" w:rsidRDefault="006372E2" w:rsidP="006372E2">
            <w:pPr>
              <w:pStyle w:val="ListParagraph"/>
              <w:spacing w:after="0" w:line="220" w:lineRule="exact"/>
              <w:ind w:left="0"/>
              <w:jc w:val="left"/>
              <w:rPr>
                <w:sz w:val="20"/>
                <w:szCs w:val="20"/>
                <w:lang w:eastAsia="en-US"/>
              </w:rPr>
            </w:pP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K2 2020</w:t>
            </w:r>
          </w:p>
        </w:tc>
        <w:tc>
          <w:tcPr>
            <w:tcW w:w="842"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993" w:type="dxa"/>
            <w:gridSpan w:val="2"/>
            <w:shd w:val="clear" w:color="auto" w:fill="auto"/>
            <w:vAlign w:val="center"/>
          </w:tcPr>
          <w:p w:rsidR="006372E2" w:rsidRPr="0076754A" w:rsidRDefault="001B7C0C" w:rsidP="006372E2">
            <w:pPr>
              <w:spacing w:line="220" w:lineRule="exact"/>
              <w:rPr>
                <w:sz w:val="20"/>
                <w:szCs w:val="20"/>
              </w:rPr>
            </w:pPr>
            <w:r>
              <w:rPr>
                <w:sz w:val="20"/>
                <w:szCs w:val="20"/>
              </w:rPr>
              <w:t>10.50</w:t>
            </w:r>
          </w:p>
        </w:tc>
        <w:tc>
          <w:tcPr>
            <w:tcW w:w="851"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1418" w:type="dxa"/>
            <w:shd w:val="clear" w:color="auto" w:fill="auto"/>
            <w:vAlign w:val="center"/>
          </w:tcPr>
          <w:p w:rsidR="006372E2" w:rsidRPr="0076754A" w:rsidRDefault="001B7C0C" w:rsidP="006372E2">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6372E2" w:rsidRPr="0076754A" w:rsidRDefault="006372E2" w:rsidP="006372E2">
            <w:pPr>
              <w:spacing w:line="220" w:lineRule="exact"/>
              <w:rPr>
                <w:sz w:val="20"/>
                <w:szCs w:val="20"/>
              </w:rPr>
            </w:pPr>
            <w:r w:rsidRPr="0076754A">
              <w:rPr>
                <w:b/>
                <w:sz w:val="20"/>
                <w:szCs w:val="20"/>
              </w:rPr>
              <w:t>MF</w:t>
            </w:r>
            <w:r w:rsidRPr="0076754A">
              <w:rPr>
                <w:sz w:val="20"/>
                <w:szCs w:val="20"/>
              </w:rPr>
              <w:t>/ATK</w:t>
            </w:r>
          </w:p>
        </w:tc>
        <w:tc>
          <w:tcPr>
            <w:tcW w:w="2038" w:type="dxa"/>
            <w:gridSpan w:val="3"/>
            <w:shd w:val="clear" w:color="auto" w:fill="auto"/>
            <w:vAlign w:val="center"/>
          </w:tcPr>
          <w:p w:rsidR="006372E2" w:rsidRPr="0076754A" w:rsidRDefault="006372E2" w:rsidP="006372E2">
            <w:pPr>
              <w:spacing w:line="220" w:lineRule="exact"/>
              <w:rPr>
                <w:sz w:val="20"/>
                <w:szCs w:val="20"/>
              </w:rPr>
            </w:pPr>
            <w:r w:rsidRPr="0076754A">
              <w:rPr>
                <w:sz w:val="20"/>
                <w:szCs w:val="20"/>
              </w:rPr>
              <w:t>Implementimi i sistemit të ri të TI-së për komponentën e faturës elektronike.</w:t>
            </w:r>
          </w:p>
        </w:tc>
        <w:tc>
          <w:tcPr>
            <w:tcW w:w="1196" w:type="dxa"/>
            <w:shd w:val="clear" w:color="auto" w:fill="auto"/>
            <w:vAlign w:val="center"/>
          </w:tcPr>
          <w:p w:rsidR="006372E2" w:rsidRPr="0076754A" w:rsidRDefault="006372E2" w:rsidP="006372E2">
            <w:pPr>
              <w:spacing w:line="220" w:lineRule="exact"/>
              <w:rPr>
                <w:sz w:val="20"/>
                <w:szCs w:val="20"/>
              </w:rPr>
            </w:pPr>
            <w:r w:rsidRPr="0076754A">
              <w:rPr>
                <w:sz w:val="20"/>
                <w:szCs w:val="20"/>
              </w:rPr>
              <w:t>Ueb i ATK</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1.2.12</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Plotësim/ndryshimi i Ligjit për Financimin e Partive Politike dhe nxjerrja e akteve ligjore dhe nënligjore për publikimin dhe transparencën e informacionit te financave të partive politike</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K4 2019</w:t>
            </w:r>
          </w:p>
        </w:tc>
        <w:tc>
          <w:tcPr>
            <w:tcW w:w="842" w:type="dxa"/>
            <w:shd w:val="clear" w:color="auto" w:fill="auto"/>
            <w:vAlign w:val="center"/>
          </w:tcPr>
          <w:p w:rsidR="006372E2" w:rsidRPr="0076754A" w:rsidRDefault="001B7C0C" w:rsidP="006372E2">
            <w:pPr>
              <w:spacing w:line="220" w:lineRule="exact"/>
              <w:rPr>
                <w:sz w:val="20"/>
                <w:szCs w:val="20"/>
              </w:rPr>
            </w:pPr>
            <w:r>
              <w:rPr>
                <w:sz w:val="20"/>
                <w:szCs w:val="20"/>
              </w:rPr>
              <w:t>17.1</w:t>
            </w:r>
          </w:p>
        </w:tc>
        <w:tc>
          <w:tcPr>
            <w:tcW w:w="993"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851"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1418" w:type="dxa"/>
            <w:shd w:val="clear" w:color="auto" w:fill="auto"/>
            <w:vAlign w:val="center"/>
          </w:tcPr>
          <w:p w:rsidR="006372E2" w:rsidRPr="0076754A" w:rsidRDefault="001B7C0C" w:rsidP="006372E2">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6372E2" w:rsidRPr="0076754A" w:rsidRDefault="006372E2" w:rsidP="006372E2">
            <w:pPr>
              <w:spacing w:line="220" w:lineRule="exact"/>
              <w:rPr>
                <w:b/>
                <w:sz w:val="20"/>
                <w:szCs w:val="20"/>
              </w:rPr>
            </w:pPr>
            <w:r w:rsidRPr="0076754A">
              <w:rPr>
                <w:b/>
                <w:sz w:val="20"/>
                <w:szCs w:val="20"/>
              </w:rPr>
              <w:t>Kom Qen Zgj/</w:t>
            </w:r>
            <w:r w:rsidRPr="0076754A">
              <w:rPr>
                <w:sz w:val="20"/>
                <w:szCs w:val="20"/>
              </w:rPr>
              <w:t>ZKM</w:t>
            </w:r>
          </w:p>
        </w:tc>
        <w:tc>
          <w:tcPr>
            <w:tcW w:w="2038" w:type="dxa"/>
            <w:gridSpan w:val="3"/>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 Ligji i aprovuar  nga Kuvendi i Kosovës</w:t>
            </w:r>
          </w:p>
        </w:tc>
        <w:tc>
          <w:tcPr>
            <w:tcW w:w="1196" w:type="dxa"/>
            <w:shd w:val="clear" w:color="auto" w:fill="auto"/>
            <w:vAlign w:val="center"/>
          </w:tcPr>
          <w:p w:rsidR="006372E2" w:rsidRPr="0076754A" w:rsidRDefault="006372E2" w:rsidP="006372E2">
            <w:pPr>
              <w:spacing w:line="220" w:lineRule="exact"/>
              <w:rPr>
                <w:sz w:val="20"/>
                <w:szCs w:val="20"/>
              </w:rPr>
            </w:pPr>
          </w:p>
          <w:p w:rsidR="006372E2" w:rsidRPr="0076754A" w:rsidRDefault="006372E2" w:rsidP="006372E2">
            <w:pPr>
              <w:spacing w:line="220" w:lineRule="exact"/>
              <w:rPr>
                <w:sz w:val="20"/>
                <w:szCs w:val="20"/>
              </w:rPr>
            </w:pPr>
            <w:r w:rsidRPr="0076754A">
              <w:rPr>
                <w:sz w:val="20"/>
                <w:szCs w:val="20"/>
              </w:rPr>
              <w:t>Reforma e Agjendës Evropiane (ERA)</w:t>
            </w: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1.2.13</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Auditimi i pavarur i financave të partive politike dhe  publikimi i rezultateve te tyre</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K4 2020</w:t>
            </w:r>
          </w:p>
        </w:tc>
        <w:tc>
          <w:tcPr>
            <w:tcW w:w="842"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993"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851"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1418" w:type="dxa"/>
            <w:shd w:val="clear" w:color="auto" w:fill="auto"/>
            <w:vAlign w:val="center"/>
          </w:tcPr>
          <w:p w:rsidR="006372E2" w:rsidRPr="0076754A" w:rsidRDefault="006372E2" w:rsidP="006372E2">
            <w:pPr>
              <w:spacing w:line="220" w:lineRule="exact"/>
              <w:rPr>
                <w:sz w:val="20"/>
                <w:szCs w:val="20"/>
              </w:rPr>
            </w:pPr>
          </w:p>
        </w:tc>
        <w:tc>
          <w:tcPr>
            <w:tcW w:w="1277" w:type="dxa"/>
            <w:shd w:val="clear" w:color="auto" w:fill="auto"/>
            <w:vAlign w:val="center"/>
          </w:tcPr>
          <w:p w:rsidR="006372E2" w:rsidRPr="0076754A" w:rsidRDefault="006372E2" w:rsidP="006372E2">
            <w:pPr>
              <w:spacing w:line="220" w:lineRule="exact"/>
              <w:rPr>
                <w:b/>
                <w:sz w:val="20"/>
                <w:szCs w:val="20"/>
              </w:rPr>
            </w:pPr>
            <w:r w:rsidRPr="0076754A">
              <w:rPr>
                <w:b/>
                <w:sz w:val="20"/>
                <w:szCs w:val="20"/>
              </w:rPr>
              <w:t>Zyra Kombëtare e Auditimit (ZKA)</w:t>
            </w:r>
          </w:p>
        </w:tc>
        <w:tc>
          <w:tcPr>
            <w:tcW w:w="2038" w:type="dxa"/>
            <w:gridSpan w:val="3"/>
            <w:shd w:val="clear" w:color="auto" w:fill="auto"/>
            <w:vAlign w:val="center"/>
          </w:tcPr>
          <w:p w:rsidR="006372E2" w:rsidRPr="0076754A" w:rsidRDefault="006372E2" w:rsidP="006372E2">
            <w:pPr>
              <w:pStyle w:val="ListParagraph"/>
              <w:numPr>
                <w:ilvl w:val="0"/>
                <w:numId w:val="23"/>
              </w:numPr>
              <w:spacing w:line="220" w:lineRule="exact"/>
              <w:ind w:left="221" w:hanging="221"/>
              <w:rPr>
                <w:sz w:val="20"/>
                <w:szCs w:val="20"/>
                <w:lang w:eastAsia="en-US"/>
              </w:rPr>
            </w:pPr>
            <w:r w:rsidRPr="0076754A">
              <w:rPr>
                <w:sz w:val="20"/>
                <w:szCs w:val="20"/>
                <w:lang w:eastAsia="en-US"/>
              </w:rPr>
              <w:t>Raporte Financiare të certifikuara nga Auditorët për partitë politike</w:t>
            </w:r>
          </w:p>
          <w:p w:rsidR="006372E2" w:rsidRPr="0076754A" w:rsidRDefault="006372E2" w:rsidP="006372E2">
            <w:pPr>
              <w:pStyle w:val="ListParagraph"/>
              <w:numPr>
                <w:ilvl w:val="0"/>
                <w:numId w:val="23"/>
              </w:numPr>
              <w:spacing w:line="220" w:lineRule="exact"/>
              <w:ind w:left="221" w:hanging="221"/>
              <w:rPr>
                <w:sz w:val="20"/>
                <w:szCs w:val="20"/>
                <w:lang w:eastAsia="en-US"/>
              </w:rPr>
            </w:pPr>
            <w:r w:rsidRPr="0076754A">
              <w:rPr>
                <w:sz w:val="20"/>
                <w:szCs w:val="20"/>
                <w:lang w:eastAsia="en-US"/>
              </w:rPr>
              <w:t>Raportet Financiare të publikuara për partitë politike</w:t>
            </w:r>
          </w:p>
        </w:tc>
        <w:tc>
          <w:tcPr>
            <w:tcW w:w="1196" w:type="dxa"/>
            <w:shd w:val="clear" w:color="auto" w:fill="auto"/>
            <w:vAlign w:val="center"/>
          </w:tcPr>
          <w:p w:rsidR="006372E2" w:rsidRPr="0076754A" w:rsidRDefault="006372E2" w:rsidP="006372E2">
            <w:pPr>
              <w:spacing w:line="220" w:lineRule="exact"/>
              <w:rPr>
                <w:sz w:val="20"/>
                <w:szCs w:val="20"/>
              </w:rPr>
            </w:pPr>
          </w:p>
          <w:p w:rsidR="006372E2" w:rsidRPr="0076754A" w:rsidRDefault="006372E2" w:rsidP="006372E2">
            <w:pPr>
              <w:spacing w:line="220" w:lineRule="exact"/>
              <w:rPr>
                <w:sz w:val="20"/>
                <w:szCs w:val="20"/>
              </w:rPr>
            </w:pPr>
            <w:r w:rsidRPr="0076754A">
              <w:rPr>
                <w:sz w:val="20"/>
                <w:szCs w:val="20"/>
              </w:rPr>
              <w:t>Raporti i vendit 2018</w:t>
            </w:r>
          </w:p>
          <w:p w:rsidR="006372E2" w:rsidRPr="0076754A" w:rsidRDefault="006372E2" w:rsidP="006372E2">
            <w:pPr>
              <w:spacing w:line="220" w:lineRule="exact"/>
              <w:rPr>
                <w:sz w:val="20"/>
                <w:szCs w:val="20"/>
              </w:rPr>
            </w:pPr>
            <w:r w:rsidRPr="0076754A">
              <w:rPr>
                <w:sz w:val="20"/>
                <w:szCs w:val="20"/>
              </w:rPr>
              <w:t>(KE)</w:t>
            </w:r>
          </w:p>
        </w:tc>
      </w:tr>
      <w:tr w:rsidR="006372E2" w:rsidRPr="0076754A" w:rsidTr="00A5306F">
        <w:trPr>
          <w:trHeight w:val="699"/>
        </w:trPr>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1.2.14</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 xml:space="preserve">Themelimi i njësisë për Rikthimin e Aseteve të Konfiskuara.  </w:t>
            </w:r>
          </w:p>
          <w:p w:rsidR="006372E2" w:rsidRPr="0076754A" w:rsidRDefault="006372E2" w:rsidP="006372E2">
            <w:pPr>
              <w:pStyle w:val="ListParagraph"/>
              <w:spacing w:after="0" w:line="220" w:lineRule="exact"/>
              <w:ind w:left="0"/>
              <w:jc w:val="left"/>
              <w:rPr>
                <w:sz w:val="20"/>
                <w:szCs w:val="20"/>
                <w:lang w:eastAsia="en-US"/>
              </w:rPr>
            </w:pPr>
          </w:p>
        </w:tc>
        <w:tc>
          <w:tcPr>
            <w:tcW w:w="1147" w:type="dxa"/>
            <w:gridSpan w:val="2"/>
            <w:shd w:val="clear" w:color="auto" w:fill="auto"/>
          </w:tcPr>
          <w:p w:rsidR="006372E2" w:rsidRPr="0076754A" w:rsidRDefault="006372E2" w:rsidP="006372E2">
            <w:pPr>
              <w:spacing w:line="220" w:lineRule="exact"/>
              <w:jc w:val="left"/>
              <w:rPr>
                <w:sz w:val="20"/>
                <w:szCs w:val="20"/>
              </w:rPr>
            </w:pPr>
            <w:r w:rsidRPr="0076754A">
              <w:rPr>
                <w:sz w:val="20"/>
                <w:szCs w:val="20"/>
              </w:rPr>
              <w:t>Deri ne fund te Vitit K2 2020 AT dhe deri ne fund te vitit 2022 venia ne funksionim te plote e Agjensise</w:t>
            </w:r>
          </w:p>
        </w:tc>
        <w:tc>
          <w:tcPr>
            <w:tcW w:w="842" w:type="dxa"/>
            <w:shd w:val="clear" w:color="auto" w:fill="auto"/>
            <w:vAlign w:val="center"/>
          </w:tcPr>
          <w:p w:rsidR="006372E2" w:rsidRPr="0076754A" w:rsidRDefault="006372E2" w:rsidP="006372E2">
            <w:pPr>
              <w:spacing w:line="220" w:lineRule="exact"/>
              <w:rPr>
                <w:sz w:val="20"/>
                <w:szCs w:val="20"/>
              </w:rPr>
            </w:pPr>
            <w:r w:rsidRPr="0076754A">
              <w:rPr>
                <w:sz w:val="20"/>
                <w:szCs w:val="20"/>
              </w:rPr>
              <w:t>63.86</w:t>
            </w:r>
          </w:p>
        </w:tc>
        <w:tc>
          <w:tcPr>
            <w:tcW w:w="993" w:type="dxa"/>
            <w:gridSpan w:val="2"/>
            <w:shd w:val="clear" w:color="auto" w:fill="auto"/>
            <w:vAlign w:val="center"/>
          </w:tcPr>
          <w:p w:rsidR="006372E2" w:rsidRPr="0076754A" w:rsidRDefault="006372E2" w:rsidP="001B7C0C">
            <w:pPr>
              <w:spacing w:line="220" w:lineRule="exact"/>
              <w:rPr>
                <w:sz w:val="20"/>
                <w:szCs w:val="20"/>
              </w:rPr>
            </w:pPr>
            <w:r w:rsidRPr="0076754A">
              <w:rPr>
                <w:sz w:val="20"/>
                <w:szCs w:val="20"/>
              </w:rPr>
              <w:t>700</w:t>
            </w:r>
          </w:p>
        </w:tc>
        <w:tc>
          <w:tcPr>
            <w:tcW w:w="851" w:type="dxa"/>
            <w:shd w:val="clear" w:color="auto" w:fill="auto"/>
            <w:vAlign w:val="center"/>
          </w:tcPr>
          <w:p w:rsidR="006372E2" w:rsidRPr="0076754A" w:rsidRDefault="006372E2" w:rsidP="006372E2">
            <w:pPr>
              <w:spacing w:line="220" w:lineRule="exact"/>
              <w:rPr>
                <w:sz w:val="20"/>
                <w:szCs w:val="20"/>
              </w:rPr>
            </w:pPr>
            <w:r w:rsidRPr="0076754A">
              <w:rPr>
                <w:sz w:val="20"/>
                <w:szCs w:val="20"/>
              </w:rPr>
              <w:t>400</w:t>
            </w:r>
          </w:p>
        </w:tc>
        <w:tc>
          <w:tcPr>
            <w:tcW w:w="1418" w:type="dxa"/>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Don.  </w:t>
            </w:r>
            <w:r w:rsidRPr="0076754A">
              <w:rPr>
                <w:rFonts w:ascii="Segoe UI Symbol" w:eastAsia="MS Gothic" w:hAnsi="Segoe UI Symbol" w:cs="Segoe UI Symbol"/>
                <w:b/>
                <w:sz w:val="20"/>
                <w:szCs w:val="20"/>
              </w:rPr>
              <w:t>☐</w:t>
            </w:r>
          </w:p>
        </w:tc>
        <w:tc>
          <w:tcPr>
            <w:tcW w:w="1277" w:type="dxa"/>
            <w:shd w:val="clear" w:color="auto" w:fill="auto"/>
            <w:vAlign w:val="center"/>
          </w:tcPr>
          <w:p w:rsidR="006372E2" w:rsidRPr="0076754A" w:rsidRDefault="006372E2" w:rsidP="006372E2">
            <w:pPr>
              <w:spacing w:line="220" w:lineRule="exact"/>
              <w:rPr>
                <w:b/>
                <w:sz w:val="20"/>
                <w:szCs w:val="20"/>
              </w:rPr>
            </w:pPr>
            <w:r w:rsidRPr="0076754A">
              <w:rPr>
                <w:b/>
                <w:sz w:val="20"/>
                <w:szCs w:val="20"/>
              </w:rPr>
              <w:t>AMSKA</w:t>
            </w:r>
          </w:p>
        </w:tc>
        <w:tc>
          <w:tcPr>
            <w:tcW w:w="2038" w:type="dxa"/>
            <w:gridSpan w:val="3"/>
            <w:shd w:val="clear" w:color="auto" w:fill="auto"/>
            <w:vAlign w:val="center"/>
          </w:tcPr>
          <w:p w:rsidR="006372E2" w:rsidRPr="0076754A" w:rsidRDefault="006372E2" w:rsidP="006372E2">
            <w:pPr>
              <w:pStyle w:val="ListParagraph"/>
              <w:numPr>
                <w:ilvl w:val="0"/>
                <w:numId w:val="24"/>
              </w:numPr>
              <w:spacing w:line="220" w:lineRule="exact"/>
              <w:ind w:left="221" w:hanging="221"/>
              <w:rPr>
                <w:sz w:val="20"/>
                <w:szCs w:val="20"/>
                <w:lang w:eastAsia="en-US"/>
              </w:rPr>
            </w:pPr>
            <w:r w:rsidRPr="0076754A">
              <w:rPr>
                <w:sz w:val="20"/>
                <w:szCs w:val="20"/>
                <w:lang w:eastAsia="en-US"/>
              </w:rPr>
              <w:t>Termat e Referencës të ekspertizës të hartuara dhe të Planifikuara</w:t>
            </w:r>
          </w:p>
          <w:p w:rsidR="006372E2" w:rsidRPr="0076754A" w:rsidRDefault="006372E2" w:rsidP="006372E2">
            <w:pPr>
              <w:pStyle w:val="ListParagraph"/>
              <w:numPr>
                <w:ilvl w:val="0"/>
                <w:numId w:val="24"/>
              </w:numPr>
              <w:spacing w:line="220" w:lineRule="exact"/>
              <w:ind w:left="221" w:hanging="221"/>
              <w:rPr>
                <w:sz w:val="20"/>
                <w:szCs w:val="20"/>
                <w:lang w:eastAsia="en-US"/>
              </w:rPr>
            </w:pPr>
            <w:r w:rsidRPr="0076754A">
              <w:rPr>
                <w:sz w:val="20"/>
                <w:szCs w:val="20"/>
                <w:lang w:eastAsia="en-US"/>
              </w:rPr>
              <w:t>Buxheti për ekspertizën i alokuar dhe angazhuar  për autoritetin Kontraktues</w:t>
            </w:r>
          </w:p>
          <w:p w:rsidR="006372E2" w:rsidRPr="0076754A" w:rsidRDefault="006372E2" w:rsidP="006372E2">
            <w:pPr>
              <w:pStyle w:val="ListParagraph"/>
              <w:numPr>
                <w:ilvl w:val="0"/>
                <w:numId w:val="24"/>
              </w:numPr>
              <w:spacing w:line="220" w:lineRule="exact"/>
              <w:ind w:left="221" w:hanging="221"/>
              <w:rPr>
                <w:sz w:val="20"/>
                <w:szCs w:val="20"/>
                <w:lang w:eastAsia="en-US"/>
              </w:rPr>
            </w:pPr>
            <w:r w:rsidRPr="0076754A">
              <w:rPr>
                <w:sz w:val="20"/>
                <w:szCs w:val="20"/>
                <w:lang w:eastAsia="en-US"/>
              </w:rPr>
              <w:t>Kontrata e Lidhur</w:t>
            </w:r>
          </w:p>
        </w:tc>
        <w:tc>
          <w:tcPr>
            <w:tcW w:w="1196"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r>
      <w:tr w:rsidR="006372E2" w:rsidRPr="0076754A" w:rsidTr="00A5306F">
        <w:trPr>
          <w:trHeight w:val="699"/>
        </w:trPr>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1.2.15</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Krijimi i fondit të konfiskimit në Kosovë.</w:t>
            </w:r>
          </w:p>
        </w:tc>
        <w:tc>
          <w:tcPr>
            <w:tcW w:w="1147" w:type="dxa"/>
            <w:gridSpan w:val="2"/>
            <w:shd w:val="clear" w:color="auto" w:fill="auto"/>
          </w:tcPr>
          <w:p w:rsidR="006372E2" w:rsidRPr="0076754A" w:rsidRDefault="006372E2" w:rsidP="006372E2">
            <w:pPr>
              <w:spacing w:line="220" w:lineRule="exact"/>
              <w:jc w:val="left"/>
              <w:rPr>
                <w:sz w:val="20"/>
                <w:szCs w:val="20"/>
              </w:rPr>
            </w:pPr>
            <w:r w:rsidRPr="0076754A">
              <w:rPr>
                <w:sz w:val="20"/>
                <w:szCs w:val="20"/>
              </w:rPr>
              <w:t>K2 2020</w:t>
            </w:r>
          </w:p>
        </w:tc>
        <w:tc>
          <w:tcPr>
            <w:tcW w:w="842" w:type="dxa"/>
            <w:shd w:val="clear" w:color="auto" w:fill="auto"/>
            <w:vAlign w:val="center"/>
          </w:tcPr>
          <w:p w:rsidR="006372E2" w:rsidRPr="0076754A" w:rsidRDefault="006372E2" w:rsidP="006372E2">
            <w:pPr>
              <w:spacing w:line="220" w:lineRule="exact"/>
              <w:rPr>
                <w:sz w:val="20"/>
                <w:szCs w:val="20"/>
              </w:rPr>
            </w:pPr>
          </w:p>
        </w:tc>
        <w:tc>
          <w:tcPr>
            <w:tcW w:w="993" w:type="dxa"/>
            <w:gridSpan w:val="2"/>
            <w:shd w:val="clear" w:color="auto" w:fill="auto"/>
            <w:vAlign w:val="center"/>
          </w:tcPr>
          <w:p w:rsidR="006372E2" w:rsidRPr="0076754A" w:rsidRDefault="006372E2" w:rsidP="006372E2">
            <w:pPr>
              <w:spacing w:line="220" w:lineRule="exact"/>
              <w:rPr>
                <w:sz w:val="20"/>
                <w:szCs w:val="20"/>
              </w:rPr>
            </w:pPr>
          </w:p>
        </w:tc>
        <w:tc>
          <w:tcPr>
            <w:tcW w:w="851" w:type="dxa"/>
            <w:shd w:val="clear" w:color="auto" w:fill="auto"/>
            <w:vAlign w:val="center"/>
          </w:tcPr>
          <w:p w:rsidR="006372E2" w:rsidRPr="0076754A" w:rsidRDefault="006372E2" w:rsidP="006372E2">
            <w:pPr>
              <w:spacing w:line="220" w:lineRule="exact"/>
              <w:rPr>
                <w:sz w:val="20"/>
                <w:szCs w:val="20"/>
              </w:rPr>
            </w:pPr>
          </w:p>
        </w:tc>
        <w:tc>
          <w:tcPr>
            <w:tcW w:w="1418" w:type="dxa"/>
            <w:shd w:val="clear" w:color="auto" w:fill="auto"/>
            <w:vAlign w:val="center"/>
          </w:tcPr>
          <w:p w:rsidR="006372E2" w:rsidRPr="0076754A" w:rsidRDefault="006372E2" w:rsidP="006372E2">
            <w:pPr>
              <w:spacing w:line="220" w:lineRule="exact"/>
              <w:rPr>
                <w:sz w:val="20"/>
                <w:szCs w:val="20"/>
              </w:rPr>
            </w:pPr>
          </w:p>
        </w:tc>
        <w:tc>
          <w:tcPr>
            <w:tcW w:w="1277" w:type="dxa"/>
            <w:shd w:val="clear" w:color="auto" w:fill="auto"/>
            <w:vAlign w:val="center"/>
          </w:tcPr>
          <w:p w:rsidR="006372E2" w:rsidRPr="0076754A" w:rsidRDefault="006372E2" w:rsidP="006372E2">
            <w:pPr>
              <w:spacing w:line="220" w:lineRule="exact"/>
              <w:rPr>
                <w:b/>
                <w:sz w:val="20"/>
                <w:szCs w:val="20"/>
              </w:rPr>
            </w:pPr>
            <w:r w:rsidRPr="0076754A">
              <w:rPr>
                <w:b/>
                <w:sz w:val="20"/>
                <w:szCs w:val="20"/>
              </w:rPr>
              <w:t>MD</w:t>
            </w:r>
          </w:p>
        </w:tc>
        <w:tc>
          <w:tcPr>
            <w:tcW w:w="2038" w:type="dxa"/>
            <w:gridSpan w:val="3"/>
            <w:shd w:val="clear" w:color="auto" w:fill="auto"/>
            <w:vAlign w:val="center"/>
          </w:tcPr>
          <w:p w:rsidR="006372E2" w:rsidRPr="0076754A" w:rsidRDefault="006372E2" w:rsidP="006372E2">
            <w:pPr>
              <w:pStyle w:val="ListParagraph"/>
              <w:numPr>
                <w:ilvl w:val="0"/>
                <w:numId w:val="24"/>
              </w:numPr>
              <w:spacing w:line="220" w:lineRule="exact"/>
              <w:ind w:left="221" w:hanging="221"/>
              <w:rPr>
                <w:sz w:val="20"/>
                <w:szCs w:val="20"/>
                <w:lang w:eastAsia="en-US"/>
              </w:rPr>
            </w:pPr>
            <w:r w:rsidRPr="0076754A">
              <w:rPr>
                <w:sz w:val="20"/>
                <w:szCs w:val="20"/>
                <w:lang w:eastAsia="en-US"/>
              </w:rPr>
              <w:t>Fondi i konfiskimit në Kosovë</w:t>
            </w:r>
          </w:p>
        </w:tc>
        <w:tc>
          <w:tcPr>
            <w:tcW w:w="1196" w:type="dxa"/>
            <w:shd w:val="clear" w:color="auto" w:fill="auto"/>
            <w:vAlign w:val="center"/>
          </w:tcPr>
          <w:p w:rsidR="006372E2" w:rsidRPr="0076754A" w:rsidRDefault="006372E2" w:rsidP="006372E2">
            <w:pPr>
              <w:spacing w:line="220" w:lineRule="exact"/>
              <w:rPr>
                <w:sz w:val="20"/>
                <w:szCs w:val="20"/>
              </w:rPr>
            </w:pPr>
          </w:p>
        </w:tc>
      </w:tr>
      <w:tr w:rsidR="006372E2" w:rsidRPr="0076754A" w:rsidTr="00A5306F">
        <w:tc>
          <w:tcPr>
            <w:tcW w:w="786" w:type="dxa"/>
            <w:shd w:val="clear" w:color="auto" w:fill="auto"/>
          </w:tcPr>
          <w:p w:rsidR="006372E2" w:rsidRPr="0076754A" w:rsidRDefault="006372E2" w:rsidP="006372E2">
            <w:pPr>
              <w:spacing w:line="220" w:lineRule="exact"/>
              <w:rPr>
                <w:sz w:val="20"/>
                <w:szCs w:val="20"/>
              </w:rPr>
            </w:pPr>
            <w:r w:rsidRPr="0076754A">
              <w:rPr>
                <w:sz w:val="20"/>
                <w:szCs w:val="20"/>
              </w:rPr>
              <w:t>1.2.16</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 xml:space="preserve">Fillimi i hetimit financiar që në fillim në raste kur dyshohet për korrupsion e për të cilat PK </w:t>
            </w:r>
            <w:r w:rsidRPr="0076754A">
              <w:rPr>
                <w:sz w:val="20"/>
                <w:szCs w:val="20"/>
                <w:lang w:eastAsia="en-US"/>
              </w:rPr>
              <w:lastRenderedPageBreak/>
              <w:t>dhe Prokuroria e Shtetit vlerëson se ka potencial për konfiskim të pasurisë të fituar me vepër penale  në përputhje me rekomandimet e FATF-së.</w:t>
            </w:r>
          </w:p>
        </w:tc>
        <w:tc>
          <w:tcPr>
            <w:tcW w:w="1147" w:type="dxa"/>
            <w:gridSpan w:val="2"/>
            <w:shd w:val="clear" w:color="auto" w:fill="auto"/>
          </w:tcPr>
          <w:p w:rsidR="006372E2" w:rsidRPr="0076754A" w:rsidRDefault="006372E2" w:rsidP="006372E2">
            <w:pPr>
              <w:spacing w:line="220" w:lineRule="exact"/>
              <w:rPr>
                <w:sz w:val="20"/>
                <w:szCs w:val="20"/>
              </w:rPr>
            </w:pPr>
            <w:r w:rsidRPr="0076754A">
              <w:rPr>
                <w:sz w:val="20"/>
                <w:szCs w:val="20"/>
              </w:rPr>
              <w:lastRenderedPageBreak/>
              <w:t>K4 2019</w:t>
            </w:r>
          </w:p>
        </w:tc>
        <w:tc>
          <w:tcPr>
            <w:tcW w:w="842" w:type="dxa"/>
            <w:shd w:val="clear" w:color="auto" w:fill="auto"/>
            <w:vAlign w:val="center"/>
          </w:tcPr>
          <w:p w:rsidR="006372E2" w:rsidRPr="0076754A" w:rsidRDefault="001B7C0C" w:rsidP="006372E2">
            <w:pPr>
              <w:spacing w:line="220" w:lineRule="exact"/>
              <w:rPr>
                <w:sz w:val="20"/>
                <w:szCs w:val="20"/>
              </w:rPr>
            </w:pPr>
            <w:r>
              <w:rPr>
                <w:sz w:val="20"/>
                <w:szCs w:val="20"/>
              </w:rPr>
              <w:t>600</w:t>
            </w:r>
          </w:p>
        </w:tc>
        <w:tc>
          <w:tcPr>
            <w:tcW w:w="993" w:type="dxa"/>
            <w:gridSpan w:val="2"/>
            <w:shd w:val="clear" w:color="auto" w:fill="auto"/>
            <w:vAlign w:val="center"/>
          </w:tcPr>
          <w:p w:rsidR="006372E2" w:rsidRPr="0076754A" w:rsidRDefault="001B7C0C" w:rsidP="006372E2">
            <w:pPr>
              <w:spacing w:line="220" w:lineRule="exact"/>
              <w:rPr>
                <w:sz w:val="20"/>
                <w:szCs w:val="20"/>
              </w:rPr>
            </w:pPr>
            <w:r>
              <w:rPr>
                <w:sz w:val="20"/>
                <w:szCs w:val="20"/>
              </w:rPr>
              <w:t>600</w:t>
            </w:r>
          </w:p>
        </w:tc>
        <w:tc>
          <w:tcPr>
            <w:tcW w:w="851" w:type="dxa"/>
            <w:shd w:val="clear" w:color="auto" w:fill="auto"/>
            <w:vAlign w:val="center"/>
          </w:tcPr>
          <w:p w:rsidR="006372E2" w:rsidRPr="0076754A" w:rsidRDefault="001B7C0C" w:rsidP="006372E2">
            <w:pPr>
              <w:spacing w:line="220" w:lineRule="exact"/>
              <w:rPr>
                <w:sz w:val="20"/>
                <w:szCs w:val="20"/>
              </w:rPr>
            </w:pPr>
            <w:r>
              <w:rPr>
                <w:sz w:val="20"/>
                <w:szCs w:val="20"/>
              </w:rPr>
              <w:t>600</w:t>
            </w:r>
          </w:p>
        </w:tc>
        <w:tc>
          <w:tcPr>
            <w:tcW w:w="1418" w:type="dxa"/>
            <w:shd w:val="clear" w:color="auto" w:fill="auto"/>
            <w:vAlign w:val="center"/>
          </w:tcPr>
          <w:p w:rsidR="006372E2" w:rsidRPr="0076754A" w:rsidRDefault="006372E2" w:rsidP="006372E2">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6372E2" w:rsidRPr="0076754A" w:rsidRDefault="006372E2" w:rsidP="006372E2">
            <w:pPr>
              <w:spacing w:line="220" w:lineRule="exact"/>
              <w:jc w:val="left"/>
              <w:rPr>
                <w:b/>
                <w:sz w:val="20"/>
                <w:szCs w:val="20"/>
              </w:rPr>
            </w:pPr>
            <w:r w:rsidRPr="0076754A">
              <w:rPr>
                <w:b/>
                <w:sz w:val="20"/>
                <w:szCs w:val="20"/>
              </w:rPr>
              <w:t xml:space="preserve">PK, </w:t>
            </w:r>
          </w:p>
          <w:p w:rsidR="006372E2" w:rsidRPr="0076754A" w:rsidRDefault="006372E2" w:rsidP="006372E2">
            <w:pPr>
              <w:spacing w:line="220" w:lineRule="exact"/>
              <w:jc w:val="left"/>
              <w:rPr>
                <w:b/>
                <w:sz w:val="20"/>
                <w:szCs w:val="20"/>
              </w:rPr>
            </w:pPr>
            <w:r w:rsidRPr="0076754A">
              <w:rPr>
                <w:b/>
                <w:sz w:val="20"/>
                <w:szCs w:val="20"/>
              </w:rPr>
              <w:lastRenderedPageBreak/>
              <w:t>Prokuroria e Shtetit</w:t>
            </w:r>
          </w:p>
          <w:p w:rsidR="006372E2" w:rsidRPr="0076754A" w:rsidRDefault="006372E2" w:rsidP="006372E2">
            <w:pPr>
              <w:spacing w:line="220" w:lineRule="exact"/>
              <w:jc w:val="left"/>
              <w:rPr>
                <w:sz w:val="20"/>
                <w:szCs w:val="20"/>
              </w:rPr>
            </w:pPr>
          </w:p>
        </w:tc>
        <w:tc>
          <w:tcPr>
            <w:tcW w:w="2038" w:type="dxa"/>
            <w:gridSpan w:val="3"/>
            <w:shd w:val="clear" w:color="auto" w:fill="auto"/>
            <w:vAlign w:val="center"/>
          </w:tcPr>
          <w:p w:rsidR="006372E2" w:rsidRPr="0076754A" w:rsidRDefault="006372E2" w:rsidP="006372E2">
            <w:pPr>
              <w:spacing w:line="220" w:lineRule="exact"/>
              <w:jc w:val="left"/>
              <w:rPr>
                <w:sz w:val="20"/>
                <w:szCs w:val="20"/>
              </w:rPr>
            </w:pPr>
            <w:r w:rsidRPr="0076754A">
              <w:rPr>
                <w:sz w:val="20"/>
                <w:szCs w:val="20"/>
              </w:rPr>
              <w:lastRenderedPageBreak/>
              <w:t xml:space="preserve">-Numri i Rast.Hetim.Fin.PP/FT        </w:t>
            </w:r>
            <w:r w:rsidRPr="0076754A">
              <w:rPr>
                <w:sz w:val="20"/>
                <w:szCs w:val="20"/>
              </w:rPr>
              <w:lastRenderedPageBreak/>
              <w:t>-Vlera e pronës e ngrirë, sekuestruar dhe konfiskuar</w:t>
            </w:r>
          </w:p>
          <w:p w:rsidR="006372E2" w:rsidRPr="0076754A" w:rsidRDefault="006372E2" w:rsidP="006372E2">
            <w:pPr>
              <w:spacing w:line="220" w:lineRule="exact"/>
              <w:rPr>
                <w:sz w:val="20"/>
                <w:szCs w:val="20"/>
              </w:rPr>
            </w:pPr>
          </w:p>
          <w:p w:rsidR="006372E2" w:rsidRPr="0076754A" w:rsidRDefault="006372E2" w:rsidP="006372E2">
            <w:pPr>
              <w:spacing w:line="220" w:lineRule="exact"/>
              <w:rPr>
                <w:sz w:val="20"/>
                <w:szCs w:val="20"/>
              </w:rPr>
            </w:pPr>
          </w:p>
          <w:p w:rsidR="006372E2" w:rsidRPr="0076754A" w:rsidRDefault="006372E2" w:rsidP="006372E2">
            <w:pPr>
              <w:spacing w:line="220" w:lineRule="exact"/>
              <w:rPr>
                <w:sz w:val="20"/>
                <w:szCs w:val="20"/>
              </w:rPr>
            </w:pPr>
          </w:p>
          <w:p w:rsidR="006372E2" w:rsidRPr="0076754A" w:rsidRDefault="006372E2" w:rsidP="006372E2">
            <w:pPr>
              <w:spacing w:line="220" w:lineRule="exact"/>
              <w:rPr>
                <w:sz w:val="20"/>
                <w:szCs w:val="20"/>
              </w:rPr>
            </w:pPr>
          </w:p>
        </w:tc>
        <w:tc>
          <w:tcPr>
            <w:tcW w:w="1196" w:type="dxa"/>
            <w:shd w:val="clear" w:color="auto" w:fill="auto"/>
            <w:vAlign w:val="center"/>
          </w:tcPr>
          <w:p w:rsidR="006372E2" w:rsidRPr="0076754A" w:rsidRDefault="006372E2" w:rsidP="006372E2">
            <w:pPr>
              <w:spacing w:line="220" w:lineRule="exact"/>
              <w:rPr>
                <w:sz w:val="20"/>
                <w:szCs w:val="20"/>
              </w:rPr>
            </w:pPr>
            <w:r w:rsidRPr="0076754A">
              <w:rPr>
                <w:sz w:val="20"/>
                <w:szCs w:val="20"/>
              </w:rPr>
              <w:lastRenderedPageBreak/>
              <w:t>FATF Rek.nr. 30</w:t>
            </w:r>
          </w:p>
          <w:p w:rsidR="006372E2" w:rsidRPr="0076754A" w:rsidRDefault="006372E2" w:rsidP="006372E2">
            <w:pPr>
              <w:spacing w:line="220" w:lineRule="exact"/>
              <w:rPr>
                <w:sz w:val="20"/>
                <w:szCs w:val="20"/>
              </w:rPr>
            </w:pPr>
            <w:r w:rsidRPr="0076754A">
              <w:rPr>
                <w:sz w:val="20"/>
                <w:szCs w:val="20"/>
              </w:rPr>
              <w:lastRenderedPageBreak/>
              <w:t>Strat.Kombt.Paran.Luft.eko. Joform.PP/FT/Krim.Finan.-Plani i Vepr te Strategj.</w:t>
            </w:r>
          </w:p>
          <w:p w:rsidR="006372E2" w:rsidRPr="0076754A" w:rsidRDefault="006372E2" w:rsidP="006372E2">
            <w:pPr>
              <w:spacing w:line="220" w:lineRule="exact"/>
              <w:rPr>
                <w:sz w:val="20"/>
                <w:szCs w:val="20"/>
              </w:rPr>
            </w:pPr>
          </w:p>
          <w:p w:rsidR="006372E2" w:rsidRPr="0076754A" w:rsidRDefault="006372E2" w:rsidP="006372E2">
            <w:pPr>
              <w:spacing w:line="220" w:lineRule="exact"/>
              <w:rPr>
                <w:sz w:val="20"/>
                <w:szCs w:val="20"/>
              </w:rPr>
            </w:pPr>
          </w:p>
        </w:tc>
      </w:tr>
      <w:tr w:rsidR="006372E2" w:rsidRPr="0076754A" w:rsidTr="00A5306F">
        <w:tc>
          <w:tcPr>
            <w:tcW w:w="786" w:type="dxa"/>
            <w:shd w:val="clear" w:color="auto" w:fill="auto"/>
          </w:tcPr>
          <w:p w:rsidR="006372E2" w:rsidRPr="0076754A" w:rsidRDefault="00B90A33" w:rsidP="006372E2">
            <w:pPr>
              <w:spacing w:line="220" w:lineRule="exact"/>
              <w:rPr>
                <w:sz w:val="20"/>
                <w:szCs w:val="20"/>
              </w:rPr>
            </w:pPr>
            <w:r>
              <w:rPr>
                <w:sz w:val="20"/>
                <w:szCs w:val="20"/>
              </w:rPr>
              <w:lastRenderedPageBreak/>
              <w:t>1.2.17</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 xml:space="preserve">Shtimi i aktiviteteve hetimore për veprat penale kundër ekonomisë siç është e përcaktuar në Kodin Penal të Kosovës (Kapitulli  XXV)  </w:t>
            </w:r>
          </w:p>
        </w:tc>
        <w:tc>
          <w:tcPr>
            <w:tcW w:w="1147" w:type="dxa"/>
            <w:gridSpan w:val="2"/>
            <w:shd w:val="clear" w:color="auto" w:fill="auto"/>
          </w:tcPr>
          <w:p w:rsidR="006372E2" w:rsidRPr="0076754A" w:rsidRDefault="006372E2" w:rsidP="006372E2">
            <w:pPr>
              <w:spacing w:line="220" w:lineRule="exact"/>
              <w:rPr>
                <w:sz w:val="20"/>
                <w:szCs w:val="20"/>
              </w:rPr>
            </w:pPr>
            <w:r w:rsidRPr="0076754A">
              <w:rPr>
                <w:sz w:val="20"/>
                <w:szCs w:val="20"/>
              </w:rPr>
              <w:t>Vazhdueshëm duke filluar qe prej K4 2019</w:t>
            </w:r>
          </w:p>
        </w:tc>
        <w:tc>
          <w:tcPr>
            <w:tcW w:w="842" w:type="dxa"/>
            <w:shd w:val="clear" w:color="auto" w:fill="auto"/>
            <w:vAlign w:val="center"/>
          </w:tcPr>
          <w:p w:rsidR="006372E2" w:rsidRPr="0076754A" w:rsidRDefault="00353375" w:rsidP="006372E2">
            <w:pPr>
              <w:spacing w:line="220" w:lineRule="exact"/>
              <w:rPr>
                <w:sz w:val="20"/>
                <w:szCs w:val="20"/>
              </w:rPr>
            </w:pPr>
            <w:r>
              <w:rPr>
                <w:sz w:val="20"/>
                <w:szCs w:val="20"/>
              </w:rPr>
              <w:t>90</w:t>
            </w:r>
          </w:p>
        </w:tc>
        <w:tc>
          <w:tcPr>
            <w:tcW w:w="993" w:type="dxa"/>
            <w:gridSpan w:val="2"/>
            <w:shd w:val="clear" w:color="auto" w:fill="auto"/>
            <w:vAlign w:val="center"/>
          </w:tcPr>
          <w:p w:rsidR="006372E2" w:rsidRPr="0076754A" w:rsidRDefault="00353375" w:rsidP="006372E2">
            <w:pPr>
              <w:spacing w:line="220" w:lineRule="exact"/>
              <w:rPr>
                <w:sz w:val="20"/>
                <w:szCs w:val="20"/>
              </w:rPr>
            </w:pPr>
            <w:r>
              <w:rPr>
                <w:sz w:val="20"/>
                <w:szCs w:val="20"/>
              </w:rPr>
              <w:t>90</w:t>
            </w:r>
          </w:p>
        </w:tc>
        <w:tc>
          <w:tcPr>
            <w:tcW w:w="851" w:type="dxa"/>
            <w:shd w:val="clear" w:color="auto" w:fill="auto"/>
            <w:vAlign w:val="center"/>
          </w:tcPr>
          <w:p w:rsidR="006372E2" w:rsidRPr="0076754A" w:rsidRDefault="00353375" w:rsidP="006372E2">
            <w:pPr>
              <w:spacing w:line="220" w:lineRule="exact"/>
              <w:rPr>
                <w:sz w:val="20"/>
                <w:szCs w:val="20"/>
              </w:rPr>
            </w:pPr>
            <w:r>
              <w:rPr>
                <w:sz w:val="20"/>
                <w:szCs w:val="20"/>
              </w:rPr>
              <w:t>90</w:t>
            </w:r>
          </w:p>
        </w:tc>
        <w:tc>
          <w:tcPr>
            <w:tcW w:w="1418" w:type="dxa"/>
            <w:shd w:val="clear" w:color="auto" w:fill="auto"/>
            <w:vAlign w:val="center"/>
          </w:tcPr>
          <w:p w:rsidR="006372E2" w:rsidRPr="0076754A" w:rsidRDefault="00353375" w:rsidP="006372E2">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6372E2" w:rsidRPr="0076754A" w:rsidRDefault="006372E2" w:rsidP="006372E2">
            <w:pPr>
              <w:spacing w:line="220" w:lineRule="exact"/>
              <w:jc w:val="left"/>
              <w:rPr>
                <w:sz w:val="20"/>
                <w:szCs w:val="20"/>
              </w:rPr>
            </w:pPr>
            <w:r w:rsidRPr="0076754A">
              <w:rPr>
                <w:b/>
                <w:sz w:val="20"/>
                <w:szCs w:val="20"/>
              </w:rPr>
              <w:t>PK</w:t>
            </w:r>
            <w:r w:rsidRPr="0076754A">
              <w:rPr>
                <w:sz w:val="20"/>
                <w:szCs w:val="20"/>
              </w:rPr>
              <w:t>/Prokurori, DK dhe ATK</w:t>
            </w:r>
          </w:p>
        </w:tc>
        <w:tc>
          <w:tcPr>
            <w:tcW w:w="2038" w:type="dxa"/>
            <w:gridSpan w:val="3"/>
            <w:shd w:val="clear" w:color="auto" w:fill="auto"/>
            <w:vAlign w:val="center"/>
          </w:tcPr>
          <w:p w:rsidR="006372E2" w:rsidRPr="0076754A" w:rsidRDefault="006372E2" w:rsidP="006372E2">
            <w:pPr>
              <w:spacing w:line="220" w:lineRule="exact"/>
              <w:jc w:val="left"/>
              <w:rPr>
                <w:sz w:val="20"/>
                <w:szCs w:val="20"/>
              </w:rPr>
            </w:pPr>
            <w:r w:rsidRPr="0076754A">
              <w:rPr>
                <w:sz w:val="20"/>
                <w:szCs w:val="20"/>
              </w:rPr>
              <w:t>Aktivitete hetimore me objekt veprën penale kundër ekonomisë</w:t>
            </w:r>
          </w:p>
        </w:tc>
        <w:tc>
          <w:tcPr>
            <w:tcW w:w="1196" w:type="dxa"/>
            <w:shd w:val="clear" w:color="auto" w:fill="auto"/>
            <w:vAlign w:val="center"/>
          </w:tcPr>
          <w:p w:rsidR="006372E2" w:rsidRPr="0076754A" w:rsidRDefault="006372E2" w:rsidP="006372E2">
            <w:pPr>
              <w:spacing w:line="220" w:lineRule="exact"/>
              <w:rPr>
                <w:sz w:val="20"/>
                <w:szCs w:val="20"/>
              </w:rPr>
            </w:pPr>
            <w:r w:rsidRPr="0076754A">
              <w:rPr>
                <w:sz w:val="20"/>
                <w:szCs w:val="20"/>
              </w:rPr>
              <w:t>Prokuroria e Kosovës</w:t>
            </w:r>
          </w:p>
          <w:p w:rsidR="006372E2" w:rsidRPr="0076754A" w:rsidRDefault="006372E2" w:rsidP="006372E2">
            <w:pPr>
              <w:spacing w:line="220" w:lineRule="exact"/>
              <w:rPr>
                <w:sz w:val="20"/>
                <w:szCs w:val="20"/>
              </w:rPr>
            </w:pPr>
          </w:p>
        </w:tc>
      </w:tr>
      <w:tr w:rsidR="006372E2" w:rsidRPr="0076754A" w:rsidTr="00A5306F">
        <w:tc>
          <w:tcPr>
            <w:tcW w:w="786" w:type="dxa"/>
            <w:shd w:val="clear" w:color="auto" w:fill="auto"/>
          </w:tcPr>
          <w:p w:rsidR="006372E2" w:rsidRPr="0076754A" w:rsidRDefault="00B90A33" w:rsidP="006372E2">
            <w:pPr>
              <w:spacing w:line="220" w:lineRule="exact"/>
              <w:rPr>
                <w:sz w:val="20"/>
                <w:szCs w:val="20"/>
              </w:rPr>
            </w:pPr>
            <w:r>
              <w:rPr>
                <w:sz w:val="20"/>
                <w:szCs w:val="20"/>
              </w:rPr>
              <w:t>1.2.18</w:t>
            </w:r>
          </w:p>
        </w:tc>
        <w:tc>
          <w:tcPr>
            <w:tcW w:w="3883" w:type="dxa"/>
            <w:shd w:val="clear" w:color="auto" w:fill="auto"/>
          </w:tcPr>
          <w:p w:rsidR="006372E2" w:rsidRPr="0076754A" w:rsidRDefault="006372E2" w:rsidP="006372E2">
            <w:pPr>
              <w:pStyle w:val="ListParagraph"/>
              <w:spacing w:after="0" w:line="220" w:lineRule="exact"/>
              <w:ind w:left="0"/>
              <w:jc w:val="left"/>
              <w:rPr>
                <w:sz w:val="20"/>
                <w:szCs w:val="20"/>
                <w:lang w:eastAsia="en-US"/>
              </w:rPr>
            </w:pPr>
            <w:r w:rsidRPr="0076754A">
              <w:rPr>
                <w:sz w:val="20"/>
                <w:szCs w:val="20"/>
                <w:lang w:eastAsia="en-US"/>
              </w:rPr>
              <w:t>Aprovimi i Koncept dokumentit për përmirësimin e legjislacionit në fushën e Parandalimit te Pastrimit të Parave dhe Luftimin e Financimit të Terrorizmit, në përputhje me praktikat e BE-së, rekomandimet e PECK II, Raportit të Vendit 2018 për Kosovën dhe MSA (Neni 89) .</w:t>
            </w:r>
          </w:p>
        </w:tc>
        <w:tc>
          <w:tcPr>
            <w:tcW w:w="1147"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K4 2019</w:t>
            </w:r>
          </w:p>
        </w:tc>
        <w:tc>
          <w:tcPr>
            <w:tcW w:w="842" w:type="dxa"/>
            <w:shd w:val="clear" w:color="auto" w:fill="auto"/>
            <w:vAlign w:val="center"/>
          </w:tcPr>
          <w:p w:rsidR="006372E2" w:rsidRPr="0076754A" w:rsidRDefault="00B00FE1" w:rsidP="006372E2">
            <w:pPr>
              <w:spacing w:line="220" w:lineRule="exact"/>
              <w:rPr>
                <w:sz w:val="20"/>
                <w:szCs w:val="20"/>
              </w:rPr>
            </w:pPr>
            <w:r>
              <w:rPr>
                <w:sz w:val="20"/>
                <w:szCs w:val="20"/>
              </w:rPr>
              <w:t>6.6</w:t>
            </w:r>
          </w:p>
        </w:tc>
        <w:tc>
          <w:tcPr>
            <w:tcW w:w="993" w:type="dxa"/>
            <w:gridSpan w:val="2"/>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851" w:type="dxa"/>
            <w:shd w:val="clear" w:color="auto" w:fill="auto"/>
            <w:vAlign w:val="center"/>
          </w:tcPr>
          <w:p w:rsidR="006372E2" w:rsidRPr="0076754A" w:rsidRDefault="006372E2" w:rsidP="006372E2">
            <w:pPr>
              <w:spacing w:line="220" w:lineRule="exact"/>
              <w:rPr>
                <w:sz w:val="20"/>
                <w:szCs w:val="20"/>
              </w:rPr>
            </w:pPr>
            <w:r w:rsidRPr="0076754A">
              <w:rPr>
                <w:sz w:val="20"/>
                <w:szCs w:val="20"/>
              </w:rPr>
              <w:t>-</w:t>
            </w:r>
          </w:p>
        </w:tc>
        <w:tc>
          <w:tcPr>
            <w:tcW w:w="1418" w:type="dxa"/>
            <w:shd w:val="clear" w:color="auto" w:fill="auto"/>
            <w:vAlign w:val="center"/>
          </w:tcPr>
          <w:p w:rsidR="006372E2" w:rsidRPr="0076754A" w:rsidRDefault="00B00FE1" w:rsidP="006372E2">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6372E2" w:rsidRPr="0076754A" w:rsidRDefault="006372E2" w:rsidP="006372E2">
            <w:pPr>
              <w:spacing w:line="220" w:lineRule="exact"/>
              <w:rPr>
                <w:sz w:val="20"/>
                <w:szCs w:val="20"/>
              </w:rPr>
            </w:pPr>
            <w:r w:rsidRPr="0076754A">
              <w:rPr>
                <w:b/>
                <w:sz w:val="20"/>
                <w:szCs w:val="20"/>
              </w:rPr>
              <w:t>MF</w:t>
            </w:r>
            <w:r w:rsidRPr="0076754A">
              <w:rPr>
                <w:sz w:val="20"/>
                <w:szCs w:val="20"/>
              </w:rPr>
              <w:t>/NJIF</w:t>
            </w:r>
          </w:p>
        </w:tc>
        <w:tc>
          <w:tcPr>
            <w:tcW w:w="2038" w:type="dxa"/>
            <w:gridSpan w:val="3"/>
            <w:shd w:val="clear" w:color="auto" w:fill="auto"/>
            <w:vAlign w:val="center"/>
          </w:tcPr>
          <w:p w:rsidR="006372E2" w:rsidRPr="0076754A" w:rsidRDefault="006372E2" w:rsidP="006372E2">
            <w:pPr>
              <w:pStyle w:val="ListParagraph"/>
              <w:numPr>
                <w:ilvl w:val="0"/>
                <w:numId w:val="25"/>
              </w:numPr>
              <w:spacing w:line="220" w:lineRule="exact"/>
              <w:ind w:left="221" w:hanging="221"/>
              <w:rPr>
                <w:sz w:val="20"/>
                <w:szCs w:val="20"/>
                <w:lang w:eastAsia="en-US"/>
              </w:rPr>
            </w:pPr>
            <w:r w:rsidRPr="0076754A">
              <w:rPr>
                <w:sz w:val="20"/>
                <w:szCs w:val="20"/>
                <w:lang w:eastAsia="en-US"/>
              </w:rPr>
              <w:t>Koncept Dokumenti i aprovuar nga Qeveria</w:t>
            </w:r>
          </w:p>
          <w:p w:rsidR="006372E2" w:rsidRPr="0076754A" w:rsidRDefault="006372E2" w:rsidP="006372E2">
            <w:pPr>
              <w:pStyle w:val="ListParagraph"/>
              <w:numPr>
                <w:ilvl w:val="0"/>
                <w:numId w:val="25"/>
              </w:numPr>
              <w:spacing w:line="220" w:lineRule="exact"/>
              <w:ind w:left="221" w:hanging="221"/>
              <w:rPr>
                <w:sz w:val="20"/>
                <w:szCs w:val="20"/>
                <w:lang w:eastAsia="en-US"/>
              </w:rPr>
            </w:pPr>
          </w:p>
        </w:tc>
        <w:tc>
          <w:tcPr>
            <w:tcW w:w="1196" w:type="dxa"/>
            <w:shd w:val="clear" w:color="auto" w:fill="auto"/>
            <w:vAlign w:val="center"/>
          </w:tcPr>
          <w:p w:rsidR="006372E2" w:rsidRPr="0076754A" w:rsidRDefault="006372E2" w:rsidP="006372E2">
            <w:pPr>
              <w:spacing w:line="220" w:lineRule="exact"/>
              <w:rPr>
                <w:sz w:val="20"/>
                <w:szCs w:val="20"/>
              </w:rPr>
            </w:pPr>
          </w:p>
          <w:p w:rsidR="006372E2" w:rsidRPr="0076754A" w:rsidRDefault="006372E2" w:rsidP="006372E2">
            <w:pPr>
              <w:spacing w:line="220" w:lineRule="exact"/>
              <w:rPr>
                <w:sz w:val="20"/>
                <w:szCs w:val="20"/>
              </w:rPr>
            </w:pPr>
            <w:r w:rsidRPr="0076754A">
              <w:rPr>
                <w:sz w:val="20"/>
                <w:szCs w:val="20"/>
              </w:rPr>
              <w:t>PVPQ 2019</w:t>
            </w:r>
          </w:p>
        </w:tc>
      </w:tr>
      <w:tr w:rsidR="006372E2" w:rsidRPr="0076754A" w:rsidTr="00A5306F">
        <w:tc>
          <w:tcPr>
            <w:tcW w:w="786" w:type="dxa"/>
            <w:shd w:val="clear" w:color="auto" w:fill="auto"/>
          </w:tcPr>
          <w:p w:rsidR="006372E2" w:rsidRPr="0076754A" w:rsidRDefault="00B90A33" w:rsidP="006372E2">
            <w:pPr>
              <w:spacing w:line="220" w:lineRule="exact"/>
              <w:rPr>
                <w:sz w:val="20"/>
                <w:szCs w:val="20"/>
              </w:rPr>
            </w:pPr>
            <w:r>
              <w:rPr>
                <w:sz w:val="20"/>
                <w:szCs w:val="20"/>
              </w:rPr>
              <w:t>1.2.19</w:t>
            </w:r>
          </w:p>
        </w:tc>
        <w:tc>
          <w:tcPr>
            <w:tcW w:w="3883" w:type="dxa"/>
            <w:shd w:val="clear" w:color="auto" w:fill="auto"/>
          </w:tcPr>
          <w:p w:rsidR="006372E2" w:rsidRPr="0076754A" w:rsidRDefault="006372E2" w:rsidP="006372E2">
            <w:pPr>
              <w:spacing w:line="220" w:lineRule="exact"/>
              <w:jc w:val="left"/>
              <w:rPr>
                <w:sz w:val="20"/>
                <w:szCs w:val="20"/>
                <w:lang w:eastAsia="fr-BE"/>
              </w:rPr>
            </w:pPr>
            <w:r w:rsidRPr="0076754A">
              <w:rPr>
                <w:sz w:val="20"/>
                <w:szCs w:val="20"/>
                <w:lang w:eastAsia="fr-BE"/>
              </w:rPr>
              <w:t>Rritja e numrit të vizitave dhe kontrolleve të realizuara bazuar në vlerësimin e rrezikut  në luftimin e ekonomisë joformale, evazionit tatimor dhe shmangies tatimore.</w:t>
            </w:r>
          </w:p>
        </w:tc>
        <w:tc>
          <w:tcPr>
            <w:tcW w:w="1147" w:type="dxa"/>
            <w:gridSpan w:val="2"/>
            <w:shd w:val="clear" w:color="auto" w:fill="auto"/>
          </w:tcPr>
          <w:p w:rsidR="006372E2" w:rsidRPr="0076754A" w:rsidRDefault="006372E2" w:rsidP="00B00FE1">
            <w:pPr>
              <w:spacing w:line="220" w:lineRule="exact"/>
              <w:rPr>
                <w:sz w:val="20"/>
                <w:szCs w:val="20"/>
              </w:rPr>
            </w:pPr>
            <w:r w:rsidRPr="0076754A">
              <w:rPr>
                <w:sz w:val="20"/>
                <w:szCs w:val="20"/>
              </w:rPr>
              <w:t>K</w:t>
            </w:r>
            <w:r w:rsidR="00B00FE1">
              <w:rPr>
                <w:sz w:val="20"/>
                <w:szCs w:val="20"/>
              </w:rPr>
              <w:t xml:space="preserve">3 2019 Vazhdueshëm deri ne fund </w:t>
            </w:r>
            <w:r w:rsidRPr="0076754A">
              <w:rPr>
                <w:sz w:val="20"/>
                <w:szCs w:val="20"/>
              </w:rPr>
              <w:t>t</w:t>
            </w:r>
            <w:r w:rsidR="00B00FE1">
              <w:rPr>
                <w:sz w:val="20"/>
                <w:szCs w:val="20"/>
              </w:rPr>
              <w:t>ë</w:t>
            </w:r>
            <w:r w:rsidRPr="0076754A">
              <w:rPr>
                <w:sz w:val="20"/>
                <w:szCs w:val="20"/>
              </w:rPr>
              <w:t xml:space="preserve"> 2022</w:t>
            </w:r>
          </w:p>
        </w:tc>
        <w:tc>
          <w:tcPr>
            <w:tcW w:w="842" w:type="dxa"/>
            <w:shd w:val="clear" w:color="auto" w:fill="auto"/>
            <w:vAlign w:val="center"/>
          </w:tcPr>
          <w:p w:rsidR="006372E2" w:rsidRPr="0076754A" w:rsidRDefault="006372E2" w:rsidP="006372E2">
            <w:pPr>
              <w:spacing w:line="220" w:lineRule="exact"/>
              <w:rPr>
                <w:sz w:val="20"/>
                <w:szCs w:val="20"/>
              </w:rPr>
            </w:pPr>
            <w:r w:rsidRPr="0076754A">
              <w:rPr>
                <w:sz w:val="20"/>
                <w:szCs w:val="20"/>
              </w:rPr>
              <w:t>29.76</w:t>
            </w:r>
          </w:p>
        </w:tc>
        <w:tc>
          <w:tcPr>
            <w:tcW w:w="993" w:type="dxa"/>
            <w:gridSpan w:val="2"/>
            <w:shd w:val="clear" w:color="auto" w:fill="auto"/>
            <w:vAlign w:val="center"/>
          </w:tcPr>
          <w:p w:rsidR="006372E2" w:rsidRPr="0076754A" w:rsidRDefault="006372E2" w:rsidP="00B00FE1">
            <w:pPr>
              <w:spacing w:line="220" w:lineRule="exact"/>
              <w:rPr>
                <w:b/>
                <w:sz w:val="20"/>
                <w:szCs w:val="20"/>
              </w:rPr>
            </w:pPr>
            <w:r w:rsidRPr="0076754A">
              <w:rPr>
                <w:sz w:val="20"/>
                <w:szCs w:val="20"/>
              </w:rPr>
              <w:t>29.76</w:t>
            </w:r>
          </w:p>
        </w:tc>
        <w:tc>
          <w:tcPr>
            <w:tcW w:w="851" w:type="dxa"/>
            <w:shd w:val="clear" w:color="auto" w:fill="auto"/>
            <w:vAlign w:val="center"/>
          </w:tcPr>
          <w:p w:rsidR="006372E2" w:rsidRPr="0076754A" w:rsidRDefault="006372E2" w:rsidP="006372E2">
            <w:pPr>
              <w:spacing w:line="220" w:lineRule="exact"/>
              <w:rPr>
                <w:b/>
                <w:sz w:val="20"/>
                <w:szCs w:val="20"/>
              </w:rPr>
            </w:pPr>
            <w:r w:rsidRPr="0076754A">
              <w:rPr>
                <w:sz w:val="20"/>
                <w:szCs w:val="20"/>
              </w:rPr>
              <w:t>29.76</w:t>
            </w:r>
          </w:p>
        </w:tc>
        <w:tc>
          <w:tcPr>
            <w:tcW w:w="1418" w:type="dxa"/>
            <w:shd w:val="clear" w:color="auto" w:fill="auto"/>
            <w:vAlign w:val="center"/>
          </w:tcPr>
          <w:p w:rsidR="006372E2" w:rsidRPr="0076754A" w:rsidRDefault="006372E2" w:rsidP="006372E2">
            <w:pPr>
              <w:spacing w:line="220" w:lineRule="exact"/>
              <w:rPr>
                <w:b/>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tcPr>
          <w:p w:rsidR="00B00FE1" w:rsidRDefault="00B00FE1" w:rsidP="006372E2">
            <w:pPr>
              <w:spacing w:line="220" w:lineRule="exact"/>
              <w:rPr>
                <w:b/>
                <w:sz w:val="20"/>
                <w:szCs w:val="20"/>
              </w:rPr>
            </w:pPr>
          </w:p>
          <w:p w:rsidR="00B00FE1" w:rsidRDefault="00B00FE1" w:rsidP="006372E2">
            <w:pPr>
              <w:spacing w:line="220" w:lineRule="exact"/>
              <w:rPr>
                <w:b/>
                <w:sz w:val="20"/>
                <w:szCs w:val="20"/>
              </w:rPr>
            </w:pPr>
          </w:p>
          <w:p w:rsidR="006372E2" w:rsidRPr="0076754A" w:rsidRDefault="006372E2" w:rsidP="006372E2">
            <w:pPr>
              <w:spacing w:line="220" w:lineRule="exact"/>
              <w:rPr>
                <w:b/>
                <w:sz w:val="20"/>
                <w:szCs w:val="20"/>
              </w:rPr>
            </w:pPr>
            <w:r w:rsidRPr="0076754A">
              <w:rPr>
                <w:b/>
                <w:sz w:val="20"/>
                <w:szCs w:val="20"/>
              </w:rPr>
              <w:t>ATK</w:t>
            </w:r>
          </w:p>
        </w:tc>
        <w:tc>
          <w:tcPr>
            <w:tcW w:w="2038" w:type="dxa"/>
            <w:gridSpan w:val="3"/>
            <w:shd w:val="clear" w:color="auto" w:fill="auto"/>
          </w:tcPr>
          <w:p w:rsidR="006372E2" w:rsidRPr="0076754A" w:rsidRDefault="006372E2" w:rsidP="006372E2">
            <w:pPr>
              <w:spacing w:line="220" w:lineRule="exact"/>
              <w:rPr>
                <w:sz w:val="20"/>
                <w:szCs w:val="20"/>
              </w:rPr>
            </w:pPr>
            <w:r w:rsidRPr="0076754A">
              <w:rPr>
                <w:sz w:val="20"/>
                <w:szCs w:val="20"/>
              </w:rPr>
              <w:t>-Planet e Punës te ATK</w:t>
            </w:r>
          </w:p>
          <w:p w:rsidR="006372E2" w:rsidRPr="0076754A" w:rsidRDefault="006372E2" w:rsidP="006372E2">
            <w:pPr>
              <w:spacing w:line="220" w:lineRule="exact"/>
              <w:rPr>
                <w:sz w:val="20"/>
                <w:szCs w:val="20"/>
              </w:rPr>
            </w:pPr>
            <w:r w:rsidRPr="0076754A">
              <w:rPr>
                <w:sz w:val="20"/>
                <w:szCs w:val="20"/>
              </w:rPr>
              <w:t xml:space="preserve">-Raportet e Botuara nga ATK </w:t>
            </w:r>
          </w:p>
        </w:tc>
        <w:tc>
          <w:tcPr>
            <w:tcW w:w="1196" w:type="dxa"/>
            <w:shd w:val="clear" w:color="auto" w:fill="auto"/>
          </w:tcPr>
          <w:p w:rsidR="006372E2" w:rsidRPr="0076754A" w:rsidRDefault="00CF0493" w:rsidP="00CF0493">
            <w:pPr>
              <w:spacing w:line="220" w:lineRule="exact"/>
              <w:rPr>
                <w:sz w:val="20"/>
                <w:szCs w:val="20"/>
                <w:highlight w:val="yellow"/>
              </w:rPr>
            </w:pPr>
            <w:r>
              <w:rPr>
                <w:sz w:val="20"/>
                <w:szCs w:val="20"/>
              </w:rPr>
              <w:t xml:space="preserve">Ueb faqja </w:t>
            </w:r>
            <w:r w:rsidR="006372E2" w:rsidRPr="0076754A">
              <w:rPr>
                <w:sz w:val="20"/>
                <w:szCs w:val="20"/>
              </w:rPr>
              <w:t xml:space="preserve"> </w:t>
            </w:r>
            <w:r>
              <w:rPr>
                <w:sz w:val="20"/>
                <w:szCs w:val="20"/>
              </w:rPr>
              <w:t>e</w:t>
            </w:r>
            <w:r w:rsidR="006372E2" w:rsidRPr="0076754A">
              <w:rPr>
                <w:sz w:val="20"/>
                <w:szCs w:val="20"/>
              </w:rPr>
              <w:t xml:space="preserve">  ATK</w:t>
            </w:r>
            <w:r>
              <w:rPr>
                <w:sz w:val="20"/>
                <w:szCs w:val="20"/>
              </w:rPr>
              <w:t>-së</w:t>
            </w:r>
          </w:p>
        </w:tc>
      </w:tr>
      <w:tr w:rsidR="00CF0493" w:rsidRPr="0076754A" w:rsidTr="00A5306F">
        <w:tc>
          <w:tcPr>
            <w:tcW w:w="786" w:type="dxa"/>
            <w:shd w:val="clear" w:color="auto" w:fill="auto"/>
          </w:tcPr>
          <w:p w:rsidR="00CF0493" w:rsidRPr="0076754A" w:rsidRDefault="00B90A33" w:rsidP="00CF0493">
            <w:pPr>
              <w:spacing w:line="220" w:lineRule="exact"/>
              <w:rPr>
                <w:sz w:val="20"/>
                <w:szCs w:val="20"/>
              </w:rPr>
            </w:pPr>
            <w:r>
              <w:rPr>
                <w:sz w:val="20"/>
                <w:szCs w:val="20"/>
              </w:rPr>
              <w:t>1.2.20</w:t>
            </w:r>
          </w:p>
        </w:tc>
        <w:tc>
          <w:tcPr>
            <w:tcW w:w="3883" w:type="dxa"/>
            <w:shd w:val="clear" w:color="auto" w:fill="auto"/>
          </w:tcPr>
          <w:p w:rsidR="00CF0493" w:rsidRPr="0076754A" w:rsidRDefault="00CF0493" w:rsidP="00CF0493">
            <w:pPr>
              <w:spacing w:line="220" w:lineRule="exact"/>
              <w:jc w:val="left"/>
              <w:rPr>
                <w:sz w:val="20"/>
                <w:szCs w:val="20"/>
                <w:lang w:eastAsia="fr-BE"/>
              </w:rPr>
            </w:pPr>
            <w:r w:rsidRPr="0076754A">
              <w:rPr>
                <w:sz w:val="20"/>
                <w:szCs w:val="20"/>
                <w:lang w:eastAsia="fr-BE"/>
              </w:rPr>
              <w:t xml:space="preserve">Plotësim ndryshimi I Ligjit për Administratën Tatimore  dhe Procedurat. </w:t>
            </w:r>
          </w:p>
        </w:tc>
        <w:tc>
          <w:tcPr>
            <w:tcW w:w="1147" w:type="dxa"/>
            <w:gridSpan w:val="2"/>
            <w:shd w:val="clear" w:color="auto" w:fill="auto"/>
          </w:tcPr>
          <w:p w:rsidR="00CF0493" w:rsidRPr="0076754A" w:rsidRDefault="00CF0493" w:rsidP="00CF0493">
            <w:pPr>
              <w:spacing w:line="220" w:lineRule="exact"/>
              <w:rPr>
                <w:sz w:val="20"/>
                <w:szCs w:val="20"/>
              </w:rPr>
            </w:pPr>
            <w:r w:rsidRPr="0076754A">
              <w:rPr>
                <w:sz w:val="20"/>
                <w:szCs w:val="20"/>
              </w:rPr>
              <w:t>K3 2019</w:t>
            </w:r>
          </w:p>
        </w:tc>
        <w:tc>
          <w:tcPr>
            <w:tcW w:w="842" w:type="dxa"/>
            <w:shd w:val="clear" w:color="auto" w:fill="auto"/>
            <w:vAlign w:val="center"/>
          </w:tcPr>
          <w:p w:rsidR="00CF0493" w:rsidRPr="0076754A" w:rsidRDefault="00B00FE1" w:rsidP="00CF0493">
            <w:pPr>
              <w:spacing w:line="220" w:lineRule="exact"/>
              <w:rPr>
                <w:b/>
                <w:sz w:val="20"/>
                <w:szCs w:val="20"/>
              </w:rPr>
            </w:pPr>
            <w:r>
              <w:rPr>
                <w:b/>
                <w:sz w:val="20"/>
                <w:szCs w:val="20"/>
              </w:rPr>
              <w:t>1.54</w:t>
            </w:r>
          </w:p>
        </w:tc>
        <w:tc>
          <w:tcPr>
            <w:tcW w:w="993" w:type="dxa"/>
            <w:gridSpan w:val="2"/>
            <w:shd w:val="clear" w:color="auto" w:fill="auto"/>
            <w:vAlign w:val="center"/>
          </w:tcPr>
          <w:p w:rsidR="00CF0493" w:rsidRPr="0076754A" w:rsidRDefault="00CF0493" w:rsidP="00CF0493">
            <w:pPr>
              <w:spacing w:line="220" w:lineRule="exact"/>
              <w:rPr>
                <w:b/>
                <w:sz w:val="20"/>
                <w:szCs w:val="20"/>
              </w:rPr>
            </w:pPr>
            <w:r w:rsidRPr="0076754A">
              <w:rPr>
                <w:b/>
                <w:sz w:val="20"/>
                <w:szCs w:val="20"/>
              </w:rPr>
              <w:t>-</w:t>
            </w:r>
          </w:p>
        </w:tc>
        <w:tc>
          <w:tcPr>
            <w:tcW w:w="851"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w:t>
            </w:r>
          </w:p>
        </w:tc>
        <w:tc>
          <w:tcPr>
            <w:tcW w:w="1418" w:type="dxa"/>
            <w:shd w:val="clear" w:color="auto" w:fill="auto"/>
            <w:vAlign w:val="center"/>
          </w:tcPr>
          <w:p w:rsidR="00CF0493" w:rsidRPr="0076754A" w:rsidRDefault="00B00FE1" w:rsidP="00CF0493">
            <w:pPr>
              <w:spacing w:line="220" w:lineRule="exact"/>
              <w:rPr>
                <w:b/>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tcPr>
          <w:p w:rsidR="00CF0493" w:rsidRPr="0076754A" w:rsidRDefault="00CF0493" w:rsidP="00CF0493">
            <w:pPr>
              <w:spacing w:line="220" w:lineRule="exact"/>
              <w:rPr>
                <w:b/>
                <w:sz w:val="20"/>
                <w:szCs w:val="20"/>
              </w:rPr>
            </w:pPr>
            <w:r w:rsidRPr="0076754A">
              <w:rPr>
                <w:b/>
                <w:sz w:val="20"/>
                <w:szCs w:val="20"/>
              </w:rPr>
              <w:t>MF/</w:t>
            </w:r>
            <w:r w:rsidRPr="0076754A">
              <w:rPr>
                <w:sz w:val="20"/>
                <w:szCs w:val="20"/>
              </w:rPr>
              <w:t>ATK</w:t>
            </w:r>
          </w:p>
        </w:tc>
        <w:tc>
          <w:tcPr>
            <w:tcW w:w="2038" w:type="dxa"/>
            <w:gridSpan w:val="3"/>
            <w:shd w:val="clear" w:color="auto" w:fill="auto"/>
          </w:tcPr>
          <w:p w:rsidR="00CF0493" w:rsidRPr="0076754A" w:rsidRDefault="00CF0493" w:rsidP="00CF0493">
            <w:pPr>
              <w:spacing w:line="220" w:lineRule="exact"/>
              <w:rPr>
                <w:sz w:val="20"/>
                <w:szCs w:val="20"/>
              </w:rPr>
            </w:pPr>
            <w:r w:rsidRPr="0076754A">
              <w:rPr>
                <w:sz w:val="20"/>
                <w:szCs w:val="20"/>
              </w:rPr>
              <w:t xml:space="preserve">Ligji i aprovuar në Qeveri </w:t>
            </w:r>
          </w:p>
          <w:p w:rsidR="00CF0493" w:rsidRPr="0076754A" w:rsidRDefault="00CF0493" w:rsidP="00CF0493">
            <w:pPr>
              <w:spacing w:line="220" w:lineRule="exact"/>
              <w:rPr>
                <w:sz w:val="20"/>
                <w:szCs w:val="20"/>
              </w:rPr>
            </w:pPr>
          </w:p>
        </w:tc>
        <w:tc>
          <w:tcPr>
            <w:tcW w:w="1196" w:type="dxa"/>
            <w:shd w:val="clear" w:color="auto" w:fill="auto"/>
          </w:tcPr>
          <w:p w:rsidR="00CF0493" w:rsidRPr="0076754A" w:rsidRDefault="00CF0493" w:rsidP="00CF0493">
            <w:pPr>
              <w:spacing w:line="220" w:lineRule="exact"/>
              <w:rPr>
                <w:sz w:val="20"/>
                <w:szCs w:val="20"/>
                <w:highlight w:val="yellow"/>
              </w:rPr>
            </w:pPr>
            <w:r>
              <w:rPr>
                <w:sz w:val="20"/>
                <w:szCs w:val="20"/>
              </w:rPr>
              <w:t xml:space="preserve">Ueb faqja </w:t>
            </w:r>
            <w:r w:rsidRPr="0076754A">
              <w:rPr>
                <w:sz w:val="20"/>
                <w:szCs w:val="20"/>
              </w:rPr>
              <w:t xml:space="preserve"> </w:t>
            </w:r>
            <w:r>
              <w:rPr>
                <w:sz w:val="20"/>
                <w:szCs w:val="20"/>
              </w:rPr>
              <w:t>e</w:t>
            </w:r>
            <w:r w:rsidRPr="0076754A">
              <w:rPr>
                <w:sz w:val="20"/>
                <w:szCs w:val="20"/>
              </w:rPr>
              <w:t xml:space="preserve">  ATK</w:t>
            </w:r>
            <w:r>
              <w:rPr>
                <w:sz w:val="20"/>
                <w:szCs w:val="20"/>
              </w:rPr>
              <w:t>-së</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b/>
                <w:sz w:val="20"/>
                <w:szCs w:val="20"/>
              </w:rPr>
            </w:pPr>
            <w:r w:rsidRPr="0076754A">
              <w:rPr>
                <w:b/>
                <w:i/>
                <w:sz w:val="20"/>
                <w:szCs w:val="20"/>
              </w:rPr>
              <w:t>Buxheti i përgjithshëm për Objektivin Specifik I.2:</w:t>
            </w:r>
          </w:p>
        </w:tc>
        <w:tc>
          <w:tcPr>
            <w:tcW w:w="1147" w:type="dxa"/>
            <w:gridSpan w:val="2"/>
            <w:shd w:val="clear" w:color="auto" w:fill="F2F2F2"/>
          </w:tcPr>
          <w:p w:rsidR="00CF0493" w:rsidRPr="0076754A" w:rsidRDefault="00CF0493" w:rsidP="00CF0493">
            <w:pPr>
              <w:spacing w:line="220" w:lineRule="exact"/>
              <w:rPr>
                <w:b/>
                <w:sz w:val="20"/>
                <w:szCs w:val="20"/>
              </w:rPr>
            </w:pPr>
          </w:p>
        </w:tc>
        <w:tc>
          <w:tcPr>
            <w:tcW w:w="842" w:type="dxa"/>
            <w:shd w:val="clear" w:color="auto" w:fill="auto"/>
            <w:vAlign w:val="center"/>
          </w:tcPr>
          <w:p w:rsidR="00CF0493" w:rsidRPr="000974A4" w:rsidRDefault="000851E5" w:rsidP="00CF0493">
            <w:pPr>
              <w:spacing w:line="220" w:lineRule="exact"/>
              <w:rPr>
                <w:b/>
                <w:color w:val="FF0000"/>
                <w:sz w:val="20"/>
                <w:szCs w:val="20"/>
              </w:rPr>
            </w:pPr>
            <w:r w:rsidRPr="000851E5">
              <w:rPr>
                <w:b/>
                <w:sz w:val="20"/>
                <w:szCs w:val="20"/>
              </w:rPr>
              <w:t>840.57</w:t>
            </w:r>
          </w:p>
        </w:tc>
        <w:tc>
          <w:tcPr>
            <w:tcW w:w="993" w:type="dxa"/>
            <w:gridSpan w:val="2"/>
            <w:shd w:val="clear" w:color="auto" w:fill="auto"/>
            <w:vAlign w:val="center"/>
          </w:tcPr>
          <w:p w:rsidR="00CF0493" w:rsidRPr="000851E5" w:rsidRDefault="000851E5" w:rsidP="00CF0493">
            <w:pPr>
              <w:spacing w:line="220" w:lineRule="exact"/>
              <w:rPr>
                <w:b/>
                <w:sz w:val="20"/>
                <w:szCs w:val="20"/>
              </w:rPr>
            </w:pPr>
            <w:r w:rsidRPr="000851E5">
              <w:rPr>
                <w:b/>
                <w:sz w:val="20"/>
                <w:szCs w:val="20"/>
              </w:rPr>
              <w:t>1,598.53</w:t>
            </w:r>
          </w:p>
        </w:tc>
        <w:tc>
          <w:tcPr>
            <w:tcW w:w="851" w:type="dxa"/>
            <w:shd w:val="clear" w:color="auto" w:fill="auto"/>
            <w:vAlign w:val="center"/>
          </w:tcPr>
          <w:p w:rsidR="00CF0493" w:rsidRPr="000851E5" w:rsidRDefault="000851E5" w:rsidP="00CF0493">
            <w:pPr>
              <w:spacing w:line="220" w:lineRule="exact"/>
              <w:rPr>
                <w:b/>
                <w:sz w:val="20"/>
                <w:szCs w:val="20"/>
              </w:rPr>
            </w:pPr>
            <w:r w:rsidRPr="000851E5">
              <w:rPr>
                <w:b/>
                <w:sz w:val="20"/>
                <w:szCs w:val="20"/>
              </w:rPr>
              <w:t>1,464.76</w:t>
            </w:r>
          </w:p>
        </w:tc>
        <w:tc>
          <w:tcPr>
            <w:tcW w:w="1418" w:type="dxa"/>
            <w:shd w:val="clear" w:color="auto" w:fill="auto"/>
            <w:vAlign w:val="center"/>
          </w:tcPr>
          <w:p w:rsidR="00CF0493" w:rsidRPr="000974A4" w:rsidRDefault="000851E5" w:rsidP="00CF0493">
            <w:pPr>
              <w:spacing w:line="220" w:lineRule="exact"/>
              <w:rPr>
                <w:b/>
                <w:color w:val="FF0000"/>
                <w:sz w:val="20"/>
                <w:szCs w:val="20"/>
              </w:rPr>
            </w:pPr>
            <w:r w:rsidRPr="000851E5">
              <w:rPr>
                <w:b/>
                <w:sz w:val="20"/>
                <w:szCs w:val="20"/>
              </w:rPr>
              <w:t>3,903</w:t>
            </w:r>
            <w:r>
              <w:rPr>
                <w:b/>
                <w:sz w:val="20"/>
                <w:szCs w:val="20"/>
              </w:rPr>
              <w:t>.87</w:t>
            </w:r>
          </w:p>
        </w:tc>
        <w:tc>
          <w:tcPr>
            <w:tcW w:w="1277" w:type="dxa"/>
            <w:shd w:val="clear" w:color="auto" w:fill="F2F2F2"/>
          </w:tcPr>
          <w:p w:rsidR="00CF0493" w:rsidRPr="0076754A" w:rsidRDefault="00CF0493" w:rsidP="00CF0493">
            <w:pPr>
              <w:spacing w:line="220" w:lineRule="exact"/>
              <w:rPr>
                <w:b/>
                <w:sz w:val="20"/>
                <w:szCs w:val="20"/>
              </w:rPr>
            </w:pPr>
          </w:p>
        </w:tc>
        <w:tc>
          <w:tcPr>
            <w:tcW w:w="2038" w:type="dxa"/>
            <w:gridSpan w:val="3"/>
            <w:shd w:val="clear" w:color="auto" w:fill="F2F2F2"/>
          </w:tcPr>
          <w:p w:rsidR="00CF0493" w:rsidRPr="0076754A" w:rsidRDefault="00CF0493" w:rsidP="00CF0493">
            <w:pPr>
              <w:spacing w:line="220" w:lineRule="exact"/>
              <w:rPr>
                <w:b/>
                <w:sz w:val="20"/>
                <w:szCs w:val="20"/>
              </w:rPr>
            </w:pPr>
          </w:p>
        </w:tc>
        <w:tc>
          <w:tcPr>
            <w:tcW w:w="1196" w:type="dxa"/>
            <w:shd w:val="clear" w:color="auto" w:fill="F2F2F2"/>
          </w:tcPr>
          <w:p w:rsidR="00CF0493" w:rsidRPr="0076754A" w:rsidRDefault="00CF0493" w:rsidP="00CF0493">
            <w:pPr>
              <w:spacing w:line="220" w:lineRule="exact"/>
              <w:rPr>
                <w:b/>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i/>
                <w:sz w:val="20"/>
                <w:szCs w:val="20"/>
              </w:rPr>
            </w:pPr>
            <w:r w:rsidRPr="0076754A">
              <w:rPr>
                <w:i/>
                <w:sz w:val="20"/>
                <w:szCs w:val="20"/>
              </w:rPr>
              <w:t>Nga të cilat kapitale:</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center"/>
          </w:tcPr>
          <w:p w:rsidR="00CF0493" w:rsidRPr="0076754A" w:rsidRDefault="000851E5" w:rsidP="00CF0493">
            <w:pPr>
              <w:spacing w:line="220" w:lineRule="exact"/>
              <w:rPr>
                <w:sz w:val="20"/>
                <w:szCs w:val="20"/>
              </w:rPr>
            </w:pPr>
            <w:r>
              <w:rPr>
                <w:sz w:val="20"/>
                <w:szCs w:val="20"/>
              </w:rPr>
              <w:t>-</w:t>
            </w:r>
          </w:p>
        </w:tc>
        <w:tc>
          <w:tcPr>
            <w:tcW w:w="993" w:type="dxa"/>
            <w:gridSpan w:val="2"/>
            <w:shd w:val="clear" w:color="auto" w:fill="auto"/>
            <w:vAlign w:val="center"/>
          </w:tcPr>
          <w:p w:rsidR="00CF0493" w:rsidRPr="0076754A" w:rsidRDefault="000851E5" w:rsidP="00CF0493">
            <w:pPr>
              <w:spacing w:line="220" w:lineRule="exact"/>
              <w:rPr>
                <w:sz w:val="20"/>
                <w:szCs w:val="20"/>
              </w:rPr>
            </w:pPr>
            <w:r>
              <w:rPr>
                <w:sz w:val="20"/>
                <w:szCs w:val="20"/>
              </w:rPr>
              <w:t>-</w:t>
            </w:r>
          </w:p>
        </w:tc>
        <w:tc>
          <w:tcPr>
            <w:tcW w:w="851" w:type="dxa"/>
            <w:shd w:val="clear" w:color="auto" w:fill="auto"/>
            <w:vAlign w:val="center"/>
          </w:tcPr>
          <w:p w:rsidR="00CF0493" w:rsidRPr="0076754A" w:rsidRDefault="000851E5" w:rsidP="00CF0493">
            <w:pPr>
              <w:spacing w:line="220" w:lineRule="exact"/>
              <w:rPr>
                <w:sz w:val="20"/>
                <w:szCs w:val="20"/>
              </w:rPr>
            </w:pPr>
            <w:r>
              <w:rPr>
                <w:sz w:val="20"/>
                <w:szCs w:val="20"/>
              </w:rPr>
              <w:t>-</w:t>
            </w:r>
          </w:p>
        </w:tc>
        <w:tc>
          <w:tcPr>
            <w:tcW w:w="1418" w:type="dxa"/>
            <w:shd w:val="clear" w:color="auto" w:fill="auto"/>
            <w:vAlign w:val="center"/>
          </w:tcPr>
          <w:p w:rsidR="00CF0493" w:rsidRPr="0076754A" w:rsidRDefault="000851E5" w:rsidP="00CF0493">
            <w:pPr>
              <w:spacing w:line="220" w:lineRule="exact"/>
              <w:rPr>
                <w:sz w:val="20"/>
                <w:szCs w:val="20"/>
              </w:rPr>
            </w:pPr>
            <w:r>
              <w:rPr>
                <w:sz w:val="20"/>
                <w:szCs w:val="20"/>
              </w:rPr>
              <w:t>-</w:t>
            </w:r>
          </w:p>
        </w:tc>
        <w:tc>
          <w:tcPr>
            <w:tcW w:w="1277" w:type="dxa"/>
            <w:shd w:val="clear" w:color="auto" w:fill="F2F2F2"/>
          </w:tcPr>
          <w:p w:rsidR="00CF0493" w:rsidRPr="0076754A" w:rsidRDefault="00CF0493" w:rsidP="00CF0493">
            <w:pPr>
              <w:spacing w:line="220" w:lineRule="exact"/>
              <w:rPr>
                <w:sz w:val="20"/>
                <w:szCs w:val="20"/>
              </w:rPr>
            </w:pPr>
          </w:p>
        </w:tc>
        <w:tc>
          <w:tcPr>
            <w:tcW w:w="2038" w:type="dxa"/>
            <w:gridSpan w:val="3"/>
            <w:shd w:val="clear" w:color="auto" w:fill="F2F2F2"/>
          </w:tcPr>
          <w:p w:rsidR="00CF0493" w:rsidRPr="0076754A" w:rsidRDefault="00CF0493" w:rsidP="00CF0493">
            <w:pPr>
              <w:spacing w:line="220" w:lineRule="exact"/>
              <w:rPr>
                <w:sz w:val="20"/>
                <w:szCs w:val="20"/>
              </w:rPr>
            </w:pPr>
          </w:p>
        </w:tc>
        <w:tc>
          <w:tcPr>
            <w:tcW w:w="1196" w:type="dxa"/>
            <w:shd w:val="clear" w:color="auto" w:fill="F2F2F2"/>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i/>
                <w:sz w:val="20"/>
                <w:szCs w:val="20"/>
              </w:rPr>
            </w:pPr>
            <w:r w:rsidRPr="0076754A">
              <w:rPr>
                <w:i/>
                <w:sz w:val="20"/>
                <w:szCs w:val="20"/>
              </w:rPr>
              <w:t>Nga të cilat rrjedhëse:</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center"/>
          </w:tcPr>
          <w:p w:rsidR="00CF0493" w:rsidRPr="0076754A" w:rsidRDefault="000851E5" w:rsidP="00CF0493">
            <w:pPr>
              <w:spacing w:line="220" w:lineRule="exact"/>
              <w:rPr>
                <w:sz w:val="20"/>
                <w:szCs w:val="20"/>
              </w:rPr>
            </w:pPr>
            <w:r>
              <w:rPr>
                <w:sz w:val="20"/>
                <w:szCs w:val="20"/>
              </w:rPr>
              <w:t>840.57</w:t>
            </w:r>
          </w:p>
        </w:tc>
        <w:tc>
          <w:tcPr>
            <w:tcW w:w="993" w:type="dxa"/>
            <w:gridSpan w:val="2"/>
            <w:shd w:val="clear" w:color="auto" w:fill="auto"/>
            <w:vAlign w:val="center"/>
          </w:tcPr>
          <w:p w:rsidR="00CF0493" w:rsidRPr="0076754A" w:rsidRDefault="000851E5" w:rsidP="000851E5">
            <w:pPr>
              <w:spacing w:line="220" w:lineRule="exact"/>
              <w:rPr>
                <w:sz w:val="20"/>
                <w:szCs w:val="20"/>
              </w:rPr>
            </w:pPr>
            <w:r>
              <w:rPr>
                <w:sz w:val="20"/>
                <w:szCs w:val="20"/>
              </w:rPr>
              <w:t>1,598.53</w:t>
            </w:r>
          </w:p>
        </w:tc>
        <w:tc>
          <w:tcPr>
            <w:tcW w:w="851" w:type="dxa"/>
            <w:shd w:val="clear" w:color="auto" w:fill="auto"/>
            <w:vAlign w:val="center"/>
          </w:tcPr>
          <w:p w:rsidR="00CF0493" w:rsidRPr="0076754A" w:rsidRDefault="000851E5" w:rsidP="00CF0493">
            <w:pPr>
              <w:spacing w:line="220" w:lineRule="exact"/>
              <w:rPr>
                <w:sz w:val="20"/>
                <w:szCs w:val="20"/>
              </w:rPr>
            </w:pPr>
            <w:r>
              <w:rPr>
                <w:sz w:val="20"/>
                <w:szCs w:val="20"/>
              </w:rPr>
              <w:t>1,464.76</w:t>
            </w:r>
          </w:p>
        </w:tc>
        <w:tc>
          <w:tcPr>
            <w:tcW w:w="1418" w:type="dxa"/>
            <w:shd w:val="clear" w:color="auto" w:fill="auto"/>
            <w:vAlign w:val="center"/>
          </w:tcPr>
          <w:p w:rsidR="00CF0493" w:rsidRPr="0076754A" w:rsidRDefault="000851E5" w:rsidP="000851E5">
            <w:pPr>
              <w:spacing w:line="220" w:lineRule="exact"/>
              <w:rPr>
                <w:sz w:val="20"/>
                <w:szCs w:val="20"/>
              </w:rPr>
            </w:pPr>
            <w:r w:rsidRPr="000851E5">
              <w:rPr>
                <w:sz w:val="20"/>
                <w:szCs w:val="20"/>
              </w:rPr>
              <w:t>3,903.8</w:t>
            </w:r>
            <w:r>
              <w:rPr>
                <w:sz w:val="20"/>
                <w:szCs w:val="20"/>
              </w:rPr>
              <w:t>7</w:t>
            </w:r>
          </w:p>
        </w:tc>
        <w:tc>
          <w:tcPr>
            <w:tcW w:w="1277" w:type="dxa"/>
            <w:shd w:val="clear" w:color="auto" w:fill="F2F2F2"/>
          </w:tcPr>
          <w:p w:rsidR="00CF0493" w:rsidRPr="0076754A" w:rsidRDefault="00CF0493" w:rsidP="00CF0493">
            <w:pPr>
              <w:spacing w:line="220" w:lineRule="exact"/>
              <w:rPr>
                <w:sz w:val="20"/>
                <w:szCs w:val="20"/>
              </w:rPr>
            </w:pPr>
          </w:p>
        </w:tc>
        <w:tc>
          <w:tcPr>
            <w:tcW w:w="2038" w:type="dxa"/>
            <w:gridSpan w:val="3"/>
            <w:shd w:val="clear" w:color="auto" w:fill="F2F2F2"/>
          </w:tcPr>
          <w:p w:rsidR="00CF0493" w:rsidRPr="0076754A" w:rsidRDefault="00CF0493" w:rsidP="00CF0493">
            <w:pPr>
              <w:spacing w:line="220" w:lineRule="exact"/>
              <w:rPr>
                <w:sz w:val="20"/>
                <w:szCs w:val="20"/>
              </w:rPr>
            </w:pPr>
          </w:p>
        </w:tc>
        <w:tc>
          <w:tcPr>
            <w:tcW w:w="1196" w:type="dxa"/>
            <w:shd w:val="clear" w:color="auto" w:fill="F2F2F2"/>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Nr.</w:t>
            </w:r>
          </w:p>
        </w:tc>
        <w:tc>
          <w:tcPr>
            <w:tcW w:w="3883" w:type="dxa"/>
            <w:shd w:val="clear" w:color="auto" w:fill="D5DCE4"/>
            <w:vAlign w:val="center"/>
          </w:tcPr>
          <w:p w:rsidR="00CF0493" w:rsidRPr="0076754A" w:rsidRDefault="00CF0493" w:rsidP="00CF0493">
            <w:pPr>
              <w:spacing w:line="220" w:lineRule="exact"/>
              <w:jc w:val="left"/>
              <w:rPr>
                <w:b/>
                <w:sz w:val="20"/>
                <w:szCs w:val="20"/>
              </w:rPr>
            </w:pPr>
            <w:r w:rsidRPr="0076754A">
              <w:rPr>
                <w:b/>
                <w:sz w:val="20"/>
                <w:szCs w:val="20"/>
              </w:rPr>
              <w:t>Objektivat strategjike dhe specifike, treguesit dhe veprimet</w:t>
            </w:r>
          </w:p>
        </w:tc>
        <w:tc>
          <w:tcPr>
            <w:tcW w:w="1989" w:type="dxa"/>
            <w:gridSpan w:val="3"/>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 xml:space="preserve">Vlera bazë te sugjeruara </w:t>
            </w:r>
          </w:p>
          <w:p w:rsidR="00CF0493" w:rsidRPr="0076754A" w:rsidRDefault="00CF0493" w:rsidP="00CF0493">
            <w:pPr>
              <w:spacing w:line="220" w:lineRule="exact"/>
              <w:jc w:val="center"/>
              <w:rPr>
                <w:b/>
                <w:sz w:val="20"/>
                <w:szCs w:val="20"/>
              </w:rPr>
            </w:pPr>
            <w:r w:rsidRPr="0076754A">
              <w:rPr>
                <w:b/>
                <w:sz w:val="20"/>
                <w:szCs w:val="20"/>
              </w:rPr>
              <w:t>[2019]</w:t>
            </w:r>
          </w:p>
        </w:tc>
        <w:tc>
          <w:tcPr>
            <w:tcW w:w="1844" w:type="dxa"/>
            <w:gridSpan w:val="3"/>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Objektivi i përkohshëm [20</w:t>
            </w:r>
            <w:r>
              <w:rPr>
                <w:b/>
                <w:sz w:val="20"/>
                <w:szCs w:val="20"/>
              </w:rPr>
              <w:t>19</w:t>
            </w:r>
            <w:r w:rsidRPr="0076754A">
              <w:rPr>
                <w:b/>
                <w:sz w:val="20"/>
                <w:szCs w:val="20"/>
              </w:rPr>
              <w:t>-2021]</w:t>
            </w:r>
          </w:p>
        </w:tc>
        <w:tc>
          <w:tcPr>
            <w:tcW w:w="1418" w:type="dxa"/>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Synimi i vitit të fundit [202</w:t>
            </w:r>
            <w:r>
              <w:rPr>
                <w:b/>
                <w:sz w:val="20"/>
                <w:szCs w:val="20"/>
              </w:rPr>
              <w:t>3</w:t>
            </w:r>
            <w:r w:rsidRPr="0076754A">
              <w:rPr>
                <w:b/>
                <w:sz w:val="20"/>
                <w:szCs w:val="20"/>
              </w:rPr>
              <w:t xml:space="preserve">] </w:t>
            </w:r>
          </w:p>
        </w:tc>
        <w:tc>
          <w:tcPr>
            <w:tcW w:w="4511" w:type="dxa"/>
            <w:gridSpan w:val="5"/>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 xml:space="preserve">Rezultati </w:t>
            </w:r>
          </w:p>
        </w:tc>
      </w:tr>
      <w:tr w:rsidR="00CF0493" w:rsidRPr="0076754A" w:rsidTr="00A5306F">
        <w:tc>
          <w:tcPr>
            <w:tcW w:w="786" w:type="dxa"/>
            <w:shd w:val="clear" w:color="auto" w:fill="D9D9D9"/>
          </w:tcPr>
          <w:p w:rsidR="00CF0493" w:rsidRPr="0076754A" w:rsidRDefault="00CF0493" w:rsidP="00CF0493">
            <w:pPr>
              <w:spacing w:line="220" w:lineRule="exact"/>
              <w:rPr>
                <w:b/>
                <w:sz w:val="20"/>
                <w:szCs w:val="20"/>
              </w:rPr>
            </w:pPr>
            <w:r w:rsidRPr="0076754A">
              <w:rPr>
                <w:b/>
                <w:sz w:val="20"/>
                <w:szCs w:val="20"/>
              </w:rPr>
              <w:t xml:space="preserve"> I.</w:t>
            </w:r>
          </w:p>
        </w:tc>
        <w:tc>
          <w:tcPr>
            <w:tcW w:w="13645" w:type="dxa"/>
            <w:gridSpan w:val="13"/>
            <w:shd w:val="clear" w:color="auto" w:fill="D9D9D9"/>
            <w:vAlign w:val="center"/>
          </w:tcPr>
          <w:p w:rsidR="00CF0493" w:rsidRPr="0076754A" w:rsidRDefault="00CF0493" w:rsidP="00CF0493">
            <w:pPr>
              <w:spacing w:line="220" w:lineRule="exact"/>
              <w:jc w:val="left"/>
              <w:rPr>
                <w:b/>
                <w:sz w:val="20"/>
                <w:szCs w:val="20"/>
              </w:rPr>
            </w:pPr>
            <w:r w:rsidRPr="0076754A">
              <w:rPr>
                <w:b/>
                <w:sz w:val="20"/>
                <w:szCs w:val="20"/>
              </w:rPr>
              <w:t>Objektivi Specifik I. 3: Përmirësimi cilësor i kapaciteteve institucionale dhe bashkërendimit për zbatim më të mirë të politikave të miratuara.</w:t>
            </w:r>
          </w:p>
        </w:tc>
      </w:tr>
      <w:tr w:rsidR="00CF0493" w:rsidRPr="0076754A" w:rsidTr="00A5306F">
        <w:tc>
          <w:tcPr>
            <w:tcW w:w="786" w:type="dxa"/>
            <w:shd w:val="clear" w:color="auto" w:fill="auto"/>
          </w:tcPr>
          <w:p w:rsidR="00CF0493" w:rsidRPr="0076754A" w:rsidRDefault="00CF0493" w:rsidP="00CF0493">
            <w:pPr>
              <w:spacing w:line="220" w:lineRule="exact"/>
              <w:rPr>
                <w:b/>
                <w:sz w:val="20"/>
                <w:szCs w:val="20"/>
              </w:rPr>
            </w:pPr>
          </w:p>
        </w:tc>
        <w:tc>
          <w:tcPr>
            <w:tcW w:w="3883" w:type="dxa"/>
            <w:shd w:val="clear" w:color="auto" w:fill="auto"/>
            <w:vAlign w:val="center"/>
          </w:tcPr>
          <w:p w:rsidR="00CF0493" w:rsidRPr="0076754A" w:rsidRDefault="00CF0493" w:rsidP="00CF0493">
            <w:pPr>
              <w:spacing w:line="220" w:lineRule="exact"/>
              <w:jc w:val="left"/>
              <w:rPr>
                <w:sz w:val="20"/>
                <w:szCs w:val="20"/>
              </w:rPr>
            </w:pPr>
            <w:r w:rsidRPr="0076754A">
              <w:rPr>
                <w:b/>
                <w:sz w:val="20"/>
                <w:szCs w:val="20"/>
              </w:rPr>
              <w:t xml:space="preserve">Treguesi: </w:t>
            </w:r>
            <w:r w:rsidRPr="0076754A">
              <w:rPr>
                <w:i/>
                <w:sz w:val="20"/>
                <w:szCs w:val="20"/>
              </w:rPr>
              <w:t>Përqindja (%) mesatare e çështjeve të mbyllura ndaj totali në vit për shmangiet tatimore ose veprimet jolegale.</w:t>
            </w:r>
          </w:p>
        </w:tc>
        <w:tc>
          <w:tcPr>
            <w:tcW w:w="1989"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50%</w:t>
            </w:r>
          </w:p>
        </w:tc>
        <w:tc>
          <w:tcPr>
            <w:tcW w:w="1844"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70%</w:t>
            </w:r>
          </w:p>
        </w:tc>
        <w:tc>
          <w:tcPr>
            <w:tcW w:w="1418" w:type="dxa"/>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70%</w:t>
            </w:r>
          </w:p>
        </w:tc>
        <w:tc>
          <w:tcPr>
            <w:tcW w:w="4511" w:type="dxa"/>
            <w:gridSpan w:val="5"/>
            <w:shd w:val="clear" w:color="auto" w:fill="auto"/>
            <w:vAlign w:val="center"/>
          </w:tcPr>
          <w:p w:rsidR="00CF0493" w:rsidRPr="0076754A" w:rsidRDefault="00CF0493" w:rsidP="00CF0493">
            <w:pPr>
              <w:spacing w:line="220" w:lineRule="exact"/>
              <w:rPr>
                <w:sz w:val="20"/>
                <w:szCs w:val="20"/>
              </w:rPr>
            </w:pPr>
            <w:r w:rsidRPr="0076754A">
              <w:rPr>
                <w:sz w:val="20"/>
                <w:szCs w:val="20"/>
              </w:rPr>
              <w:t>Ndërveprimi institucional i përmirësuar i organeve ekzekutive dhe i sistemit te drejtësisë.</w:t>
            </w:r>
          </w:p>
        </w:tc>
      </w:tr>
      <w:tr w:rsidR="00CF0493" w:rsidRPr="0076754A" w:rsidTr="00A5306F">
        <w:tc>
          <w:tcPr>
            <w:tcW w:w="786" w:type="dxa"/>
            <w:shd w:val="clear" w:color="auto" w:fill="auto"/>
          </w:tcPr>
          <w:p w:rsidR="00CF0493" w:rsidRPr="0076754A" w:rsidRDefault="00CF0493" w:rsidP="00CF0493">
            <w:pPr>
              <w:spacing w:line="220" w:lineRule="exact"/>
              <w:rPr>
                <w:b/>
                <w:sz w:val="20"/>
                <w:szCs w:val="20"/>
              </w:rPr>
            </w:pPr>
          </w:p>
        </w:tc>
        <w:tc>
          <w:tcPr>
            <w:tcW w:w="3883" w:type="dxa"/>
            <w:shd w:val="clear" w:color="auto" w:fill="auto"/>
            <w:vAlign w:val="center"/>
          </w:tcPr>
          <w:p w:rsidR="00CF0493" w:rsidRPr="0076754A" w:rsidRDefault="00CF0493" w:rsidP="00CF0493">
            <w:pPr>
              <w:spacing w:line="220" w:lineRule="exact"/>
              <w:jc w:val="left"/>
              <w:rPr>
                <w:b/>
                <w:sz w:val="20"/>
                <w:szCs w:val="20"/>
              </w:rPr>
            </w:pPr>
            <w:r w:rsidRPr="0076754A">
              <w:rPr>
                <w:b/>
                <w:sz w:val="20"/>
                <w:szCs w:val="20"/>
              </w:rPr>
              <w:t xml:space="preserve">Treguesi: </w:t>
            </w:r>
            <w:r w:rsidRPr="0076754A">
              <w:rPr>
                <w:i/>
                <w:sz w:val="20"/>
                <w:szCs w:val="20"/>
              </w:rPr>
              <w:t>Vlera e gjetur mesatare monetare për rast</w:t>
            </w:r>
          </w:p>
        </w:tc>
        <w:tc>
          <w:tcPr>
            <w:tcW w:w="1989"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&gt;60000 €</w:t>
            </w:r>
          </w:p>
        </w:tc>
        <w:tc>
          <w:tcPr>
            <w:tcW w:w="1844"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&gt;65000€</w:t>
            </w:r>
          </w:p>
        </w:tc>
        <w:tc>
          <w:tcPr>
            <w:tcW w:w="1418" w:type="dxa"/>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&gt;70000€</w:t>
            </w:r>
          </w:p>
        </w:tc>
        <w:tc>
          <w:tcPr>
            <w:tcW w:w="4511" w:type="dxa"/>
            <w:gridSpan w:val="5"/>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Veprimtaria zbuluese, parandaluese dhe ndëshkuese e zyrtareve publike e matur e përmirësuar ne terma mesatare nga viti ne vit. </w:t>
            </w:r>
          </w:p>
        </w:tc>
      </w:tr>
      <w:tr w:rsidR="00CF0493" w:rsidRPr="0076754A" w:rsidTr="00A5306F">
        <w:tc>
          <w:tcPr>
            <w:tcW w:w="786" w:type="dxa"/>
            <w:shd w:val="clear" w:color="auto" w:fill="auto"/>
          </w:tcPr>
          <w:p w:rsidR="00CF0493" w:rsidRPr="0076754A" w:rsidRDefault="00CF0493" w:rsidP="00CF0493">
            <w:pPr>
              <w:spacing w:line="220" w:lineRule="exact"/>
              <w:rPr>
                <w:b/>
                <w:sz w:val="20"/>
                <w:szCs w:val="20"/>
              </w:rPr>
            </w:pPr>
          </w:p>
        </w:tc>
        <w:tc>
          <w:tcPr>
            <w:tcW w:w="3883" w:type="dxa"/>
            <w:shd w:val="clear" w:color="auto" w:fill="auto"/>
            <w:vAlign w:val="center"/>
          </w:tcPr>
          <w:p w:rsidR="00CF0493" w:rsidRPr="0076754A" w:rsidRDefault="00CF0493" w:rsidP="00CF0493">
            <w:pPr>
              <w:spacing w:line="220" w:lineRule="exact"/>
              <w:jc w:val="left"/>
              <w:rPr>
                <w:b/>
                <w:sz w:val="20"/>
                <w:szCs w:val="20"/>
              </w:rPr>
            </w:pPr>
            <w:r w:rsidRPr="0076754A">
              <w:rPr>
                <w:b/>
                <w:sz w:val="20"/>
                <w:szCs w:val="20"/>
              </w:rPr>
              <w:t>Treguesi:</w:t>
            </w:r>
            <w:r w:rsidRPr="0076754A">
              <w:rPr>
                <w:i/>
                <w:sz w:val="20"/>
                <w:szCs w:val="20"/>
              </w:rPr>
              <w:t xml:space="preserve"> Përqindja (%)  e zyrtarëve publikë që janë trajnuar mbi 5 dite ne vit ne çështjet e ekonomisë joformale ndaj totalit ne institucionet relevante te politikave:, MF departamenti i Politikave dhe Pronës, Makro, ASK</w:t>
            </w:r>
          </w:p>
        </w:tc>
        <w:tc>
          <w:tcPr>
            <w:tcW w:w="1989"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Mesatarja e Institucioneve 50%</w:t>
            </w:r>
          </w:p>
        </w:tc>
        <w:tc>
          <w:tcPr>
            <w:tcW w:w="1844"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Mesatarja e Institucioneve 70%</w:t>
            </w:r>
          </w:p>
        </w:tc>
        <w:tc>
          <w:tcPr>
            <w:tcW w:w="1418" w:type="dxa"/>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Mesatarja e Institucioneve 90-100%</w:t>
            </w:r>
          </w:p>
        </w:tc>
        <w:tc>
          <w:tcPr>
            <w:tcW w:w="4511" w:type="dxa"/>
            <w:gridSpan w:val="5"/>
            <w:shd w:val="clear" w:color="auto" w:fill="auto"/>
            <w:vAlign w:val="center"/>
          </w:tcPr>
          <w:p w:rsidR="00CF0493" w:rsidRPr="0076754A" w:rsidRDefault="00CF0493" w:rsidP="00CF0493">
            <w:pPr>
              <w:spacing w:line="220" w:lineRule="exact"/>
              <w:rPr>
                <w:sz w:val="20"/>
                <w:szCs w:val="20"/>
              </w:rPr>
            </w:pPr>
            <w:r w:rsidRPr="0076754A">
              <w:rPr>
                <w:sz w:val="20"/>
                <w:szCs w:val="20"/>
              </w:rPr>
              <w:t>Zyrtare Publike ne Institucione Kryesore te para thirrura ne këtë strategji kane përditësuar njohuritë dhe aftësimin e tyre ne çështje te lidhura me Ekonominë joformale.</w:t>
            </w:r>
          </w:p>
        </w:tc>
      </w:tr>
      <w:tr w:rsidR="00CF0493" w:rsidRPr="0076754A" w:rsidTr="00A5306F">
        <w:tc>
          <w:tcPr>
            <w:tcW w:w="786" w:type="dxa"/>
            <w:vMerge w:val="restart"/>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 xml:space="preserve">Nr. </w:t>
            </w:r>
          </w:p>
        </w:tc>
        <w:tc>
          <w:tcPr>
            <w:tcW w:w="3883" w:type="dxa"/>
            <w:vMerge w:val="restart"/>
            <w:shd w:val="clear" w:color="auto" w:fill="D9D9D9"/>
            <w:vAlign w:val="center"/>
          </w:tcPr>
          <w:p w:rsidR="00CF0493" w:rsidRPr="0076754A" w:rsidRDefault="00CF0493" w:rsidP="00CF0493">
            <w:pPr>
              <w:spacing w:line="220" w:lineRule="exact"/>
              <w:jc w:val="left"/>
              <w:rPr>
                <w:b/>
                <w:sz w:val="20"/>
                <w:szCs w:val="20"/>
              </w:rPr>
            </w:pPr>
            <w:r w:rsidRPr="0076754A">
              <w:rPr>
                <w:b/>
                <w:sz w:val="20"/>
                <w:szCs w:val="20"/>
              </w:rPr>
              <w:t>Veprimi</w:t>
            </w:r>
          </w:p>
        </w:tc>
        <w:tc>
          <w:tcPr>
            <w:tcW w:w="1147" w:type="dxa"/>
            <w:gridSpan w:val="2"/>
            <w:vMerge w:val="restart"/>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Afati i fundit</w:t>
            </w:r>
          </w:p>
        </w:tc>
        <w:tc>
          <w:tcPr>
            <w:tcW w:w="2686" w:type="dxa"/>
            <w:gridSpan w:val="4"/>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 xml:space="preserve">Buxheti </w:t>
            </w:r>
          </w:p>
        </w:tc>
        <w:tc>
          <w:tcPr>
            <w:tcW w:w="1418" w:type="dxa"/>
            <w:vMerge w:val="restart"/>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Burimi i financimit</w:t>
            </w:r>
          </w:p>
        </w:tc>
        <w:tc>
          <w:tcPr>
            <w:tcW w:w="1277" w:type="dxa"/>
            <w:vMerge w:val="restart"/>
            <w:shd w:val="clear" w:color="auto" w:fill="D9D9D9"/>
          </w:tcPr>
          <w:p w:rsidR="00CF0493" w:rsidRPr="0076754A" w:rsidRDefault="00CF0493" w:rsidP="00CF0493">
            <w:pPr>
              <w:spacing w:line="220" w:lineRule="exact"/>
              <w:jc w:val="center"/>
              <w:rPr>
                <w:sz w:val="20"/>
                <w:szCs w:val="20"/>
              </w:rPr>
            </w:pPr>
            <w:r w:rsidRPr="0076754A">
              <w:rPr>
                <w:b/>
                <w:sz w:val="20"/>
                <w:szCs w:val="20"/>
              </w:rPr>
              <w:t>Institucioni udhëheqës dhe mbështetës</w:t>
            </w:r>
          </w:p>
        </w:tc>
        <w:tc>
          <w:tcPr>
            <w:tcW w:w="2038" w:type="dxa"/>
            <w:gridSpan w:val="3"/>
            <w:vMerge w:val="restart"/>
            <w:shd w:val="clear" w:color="auto" w:fill="D9D9D9"/>
            <w:vAlign w:val="center"/>
          </w:tcPr>
          <w:p w:rsidR="00CF0493" w:rsidRPr="0076754A" w:rsidRDefault="00CF0493" w:rsidP="00CF0493">
            <w:pPr>
              <w:spacing w:line="220" w:lineRule="exact"/>
              <w:jc w:val="center"/>
              <w:rPr>
                <w:b/>
                <w:sz w:val="20"/>
                <w:szCs w:val="20"/>
              </w:rPr>
            </w:pPr>
            <w:r>
              <w:rPr>
                <w:b/>
                <w:sz w:val="20"/>
                <w:szCs w:val="20"/>
              </w:rPr>
              <w:t>Produkti</w:t>
            </w:r>
          </w:p>
        </w:tc>
        <w:tc>
          <w:tcPr>
            <w:tcW w:w="1196" w:type="dxa"/>
            <w:vMerge w:val="restart"/>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Referenca në dokumente</w:t>
            </w:r>
          </w:p>
        </w:tc>
      </w:tr>
      <w:tr w:rsidR="00CF0493" w:rsidRPr="0076754A" w:rsidTr="00A5306F">
        <w:tc>
          <w:tcPr>
            <w:tcW w:w="786" w:type="dxa"/>
            <w:vMerge/>
            <w:shd w:val="clear" w:color="auto" w:fill="auto"/>
          </w:tcPr>
          <w:p w:rsidR="00CF0493" w:rsidRPr="0076754A" w:rsidRDefault="00CF0493" w:rsidP="00CF0493">
            <w:pPr>
              <w:spacing w:line="220" w:lineRule="exact"/>
              <w:rPr>
                <w:sz w:val="20"/>
                <w:szCs w:val="20"/>
              </w:rPr>
            </w:pPr>
          </w:p>
        </w:tc>
        <w:tc>
          <w:tcPr>
            <w:tcW w:w="3883" w:type="dxa"/>
            <w:vMerge/>
            <w:shd w:val="clear" w:color="auto" w:fill="auto"/>
          </w:tcPr>
          <w:p w:rsidR="00CF0493" w:rsidRPr="0076754A" w:rsidRDefault="00CF0493" w:rsidP="00CF0493">
            <w:pPr>
              <w:spacing w:line="220" w:lineRule="exact"/>
              <w:jc w:val="left"/>
              <w:rPr>
                <w:sz w:val="20"/>
                <w:szCs w:val="20"/>
              </w:rPr>
            </w:pPr>
          </w:p>
        </w:tc>
        <w:tc>
          <w:tcPr>
            <w:tcW w:w="1147" w:type="dxa"/>
            <w:gridSpan w:val="2"/>
            <w:vMerge/>
            <w:shd w:val="clear" w:color="auto" w:fill="auto"/>
          </w:tcPr>
          <w:p w:rsidR="00CF0493" w:rsidRPr="0076754A" w:rsidRDefault="00CF0493" w:rsidP="00CF0493">
            <w:pPr>
              <w:spacing w:line="220" w:lineRule="exact"/>
              <w:rPr>
                <w:sz w:val="20"/>
                <w:szCs w:val="20"/>
              </w:rPr>
            </w:pPr>
          </w:p>
        </w:tc>
        <w:tc>
          <w:tcPr>
            <w:tcW w:w="842" w:type="dxa"/>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2019</w:t>
            </w:r>
          </w:p>
        </w:tc>
        <w:tc>
          <w:tcPr>
            <w:tcW w:w="993" w:type="dxa"/>
            <w:gridSpan w:val="2"/>
            <w:shd w:val="clear" w:color="auto" w:fill="D9D9D9"/>
            <w:vAlign w:val="center"/>
          </w:tcPr>
          <w:p w:rsidR="00CF0493" w:rsidRPr="0076754A" w:rsidRDefault="00CF0493" w:rsidP="00CF0493">
            <w:pPr>
              <w:spacing w:line="220" w:lineRule="exact"/>
              <w:jc w:val="center"/>
              <w:rPr>
                <w:b/>
                <w:sz w:val="20"/>
                <w:szCs w:val="20"/>
              </w:rPr>
            </w:pPr>
            <w:r>
              <w:rPr>
                <w:b/>
                <w:sz w:val="20"/>
                <w:szCs w:val="20"/>
              </w:rPr>
              <w:t>2020</w:t>
            </w:r>
          </w:p>
        </w:tc>
        <w:tc>
          <w:tcPr>
            <w:tcW w:w="851" w:type="dxa"/>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20</w:t>
            </w:r>
            <w:r>
              <w:rPr>
                <w:b/>
                <w:sz w:val="20"/>
                <w:szCs w:val="20"/>
              </w:rPr>
              <w:t>21</w:t>
            </w:r>
          </w:p>
        </w:tc>
        <w:tc>
          <w:tcPr>
            <w:tcW w:w="1418" w:type="dxa"/>
            <w:vMerge/>
            <w:shd w:val="clear" w:color="auto" w:fill="auto"/>
          </w:tcPr>
          <w:p w:rsidR="00CF0493" w:rsidRPr="0076754A" w:rsidRDefault="00CF0493" w:rsidP="00CF0493">
            <w:pPr>
              <w:spacing w:line="220" w:lineRule="exact"/>
              <w:rPr>
                <w:sz w:val="20"/>
                <w:szCs w:val="20"/>
              </w:rPr>
            </w:pPr>
          </w:p>
        </w:tc>
        <w:tc>
          <w:tcPr>
            <w:tcW w:w="1277" w:type="dxa"/>
            <w:vMerge/>
            <w:shd w:val="clear" w:color="auto" w:fill="auto"/>
          </w:tcPr>
          <w:p w:rsidR="00CF0493" w:rsidRPr="0076754A" w:rsidRDefault="00CF0493" w:rsidP="00CF0493">
            <w:pPr>
              <w:spacing w:line="220" w:lineRule="exact"/>
              <w:rPr>
                <w:sz w:val="20"/>
                <w:szCs w:val="20"/>
              </w:rPr>
            </w:pPr>
          </w:p>
        </w:tc>
        <w:tc>
          <w:tcPr>
            <w:tcW w:w="2038" w:type="dxa"/>
            <w:gridSpan w:val="3"/>
            <w:vMerge/>
            <w:shd w:val="clear" w:color="auto" w:fill="auto"/>
          </w:tcPr>
          <w:p w:rsidR="00CF0493" w:rsidRPr="0076754A" w:rsidRDefault="00CF0493" w:rsidP="00CF0493">
            <w:pPr>
              <w:spacing w:line="220" w:lineRule="exact"/>
              <w:rPr>
                <w:sz w:val="20"/>
                <w:szCs w:val="20"/>
              </w:rPr>
            </w:pPr>
          </w:p>
        </w:tc>
        <w:tc>
          <w:tcPr>
            <w:tcW w:w="1196" w:type="dxa"/>
            <w:vMerge/>
            <w:shd w:val="clear" w:color="auto" w:fill="auto"/>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1.3.1</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Përditësimi i vazhdueshëm i klasifikimit të aktivitetit ekonomik të bizneseve sipas nomenklaturës ndërkombëtare (NACE rev.2)  dhe shkëmbimi i këtyre informacioneve në mes të ARKBK-së, ATK-së dhe ASK-së.</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K2 2019 dhe vazhdueshëm</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2.8</w:t>
            </w:r>
          </w:p>
        </w:tc>
        <w:tc>
          <w:tcPr>
            <w:tcW w:w="993" w:type="dxa"/>
            <w:gridSpan w:val="2"/>
            <w:shd w:val="clear" w:color="auto" w:fill="auto"/>
            <w:vAlign w:val="center"/>
          </w:tcPr>
          <w:p w:rsidR="00CF0493" w:rsidRPr="0076754A" w:rsidRDefault="00CF0493" w:rsidP="009D6CE4">
            <w:pPr>
              <w:spacing w:line="220" w:lineRule="exact"/>
              <w:rPr>
                <w:sz w:val="20"/>
                <w:szCs w:val="20"/>
              </w:rPr>
            </w:pPr>
            <w:r w:rsidRPr="0076754A">
              <w:rPr>
                <w:sz w:val="20"/>
                <w:szCs w:val="20"/>
              </w:rPr>
              <w:t>2.8</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2.8</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Buxh </w:t>
            </w:r>
            <w:r w:rsidR="009D6CE4">
              <w:rPr>
                <w:sz w:val="20"/>
                <w:szCs w:val="20"/>
              </w:rPr>
              <w:t xml:space="preserve">8.4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ARBK/</w:t>
            </w:r>
          </w:p>
          <w:p w:rsidR="00CF0493" w:rsidRPr="0076754A" w:rsidRDefault="00CF0493" w:rsidP="00CF0493">
            <w:pPr>
              <w:spacing w:line="220" w:lineRule="exact"/>
              <w:rPr>
                <w:sz w:val="20"/>
                <w:szCs w:val="20"/>
              </w:rPr>
            </w:pPr>
            <w:r w:rsidRPr="0076754A">
              <w:rPr>
                <w:sz w:val="20"/>
                <w:szCs w:val="20"/>
              </w:rPr>
              <w:t>ATK;</w:t>
            </w:r>
          </w:p>
          <w:p w:rsidR="00CF0493" w:rsidRPr="0076754A" w:rsidRDefault="00CF0493" w:rsidP="00CF0493">
            <w:pPr>
              <w:spacing w:line="220" w:lineRule="exact"/>
              <w:rPr>
                <w:sz w:val="20"/>
                <w:szCs w:val="20"/>
              </w:rPr>
            </w:pPr>
            <w:r w:rsidRPr="0076754A">
              <w:rPr>
                <w:sz w:val="20"/>
                <w:szCs w:val="20"/>
              </w:rPr>
              <w:t>ASK.</w:t>
            </w:r>
          </w:p>
          <w:p w:rsidR="00CF0493" w:rsidRPr="0076754A" w:rsidRDefault="00CF0493" w:rsidP="00CF0493">
            <w:pPr>
              <w:spacing w:line="220" w:lineRule="exact"/>
              <w:rPr>
                <w:sz w:val="20"/>
                <w:szCs w:val="20"/>
              </w:rPr>
            </w:pP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Klasifikimi i aktivitetit ekonomik të bizneseve sipas nomenklaturës ndërkombëtare (NACE Rev.2)</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1.3.2</w:t>
            </w:r>
          </w:p>
        </w:tc>
        <w:tc>
          <w:tcPr>
            <w:tcW w:w="3883" w:type="dxa"/>
            <w:shd w:val="clear" w:color="auto" w:fill="auto"/>
          </w:tcPr>
          <w:p w:rsidR="00CF0493" w:rsidRPr="0076754A" w:rsidRDefault="00CF0493" w:rsidP="00CF0493">
            <w:pPr>
              <w:spacing w:line="220" w:lineRule="exact"/>
              <w:jc w:val="left"/>
              <w:rPr>
                <w:sz w:val="20"/>
                <w:szCs w:val="20"/>
                <w:lang w:eastAsia="fr-BE"/>
              </w:rPr>
            </w:pPr>
            <w:r w:rsidRPr="0076754A">
              <w:rPr>
                <w:sz w:val="20"/>
                <w:szCs w:val="20"/>
              </w:rPr>
              <w:t>Intensifikimi dhe bashkërendimi i aktiviteteve në mes ATK dhe Ministrisë së Punës dhe Mirëqenies Sociale (MPMS) me qëllim identifikimin dhe regjistrimin e punëtorëve të pa regjistruar, duke u bazuar në të dhënat e marra nga Agjencia e Statistikave të Kosovës në publikimin e anketave të ekonomisë joformale.</w:t>
            </w:r>
          </w:p>
        </w:tc>
        <w:tc>
          <w:tcPr>
            <w:tcW w:w="1147" w:type="dxa"/>
            <w:gridSpan w:val="2"/>
            <w:shd w:val="clear" w:color="auto" w:fill="auto"/>
            <w:vAlign w:val="center"/>
          </w:tcPr>
          <w:p w:rsidR="00CF0493" w:rsidRPr="0076754A" w:rsidRDefault="00CF0493" w:rsidP="00DB1BEC">
            <w:pPr>
              <w:spacing w:line="220" w:lineRule="exact"/>
              <w:jc w:val="left"/>
              <w:rPr>
                <w:sz w:val="20"/>
                <w:szCs w:val="20"/>
              </w:rPr>
            </w:pPr>
            <w:r w:rsidRPr="0076754A">
              <w:rPr>
                <w:sz w:val="20"/>
                <w:szCs w:val="20"/>
              </w:rPr>
              <w:t>K</w:t>
            </w:r>
            <w:r w:rsidR="00DB1BEC">
              <w:rPr>
                <w:sz w:val="20"/>
                <w:szCs w:val="20"/>
              </w:rPr>
              <w:t xml:space="preserve">1 </w:t>
            </w:r>
            <w:r w:rsidRPr="0076754A">
              <w:rPr>
                <w:sz w:val="20"/>
                <w:szCs w:val="20"/>
              </w:rPr>
              <w:t>20</w:t>
            </w:r>
            <w:r w:rsidR="00DB1BEC">
              <w:rPr>
                <w:sz w:val="20"/>
                <w:szCs w:val="20"/>
              </w:rPr>
              <w:t>20</w:t>
            </w:r>
            <w:r w:rsidRPr="0076754A">
              <w:rPr>
                <w:sz w:val="20"/>
                <w:szCs w:val="20"/>
              </w:rPr>
              <w:t xml:space="preserve"> Vazhdueshëm</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993" w:type="dxa"/>
            <w:gridSpan w:val="2"/>
            <w:shd w:val="clear" w:color="auto" w:fill="auto"/>
            <w:vAlign w:val="center"/>
          </w:tcPr>
          <w:p w:rsidR="00CF0493" w:rsidRPr="0076754A" w:rsidRDefault="009D6CE4" w:rsidP="00CF0493">
            <w:pPr>
              <w:spacing w:line="220" w:lineRule="exact"/>
              <w:rPr>
                <w:sz w:val="20"/>
                <w:szCs w:val="20"/>
              </w:rPr>
            </w:pPr>
            <w:r>
              <w:rPr>
                <w:sz w:val="20"/>
                <w:szCs w:val="20"/>
              </w:rPr>
              <w:t>8.8</w:t>
            </w:r>
          </w:p>
        </w:tc>
        <w:tc>
          <w:tcPr>
            <w:tcW w:w="851" w:type="dxa"/>
            <w:shd w:val="clear" w:color="auto" w:fill="auto"/>
            <w:vAlign w:val="center"/>
          </w:tcPr>
          <w:p w:rsidR="00CF0493" w:rsidRPr="0076754A" w:rsidRDefault="009D6CE4" w:rsidP="00CF0493">
            <w:pPr>
              <w:spacing w:line="220" w:lineRule="exact"/>
              <w:rPr>
                <w:sz w:val="20"/>
                <w:szCs w:val="20"/>
              </w:rPr>
            </w:pPr>
            <w:r>
              <w:rPr>
                <w:sz w:val="20"/>
                <w:szCs w:val="20"/>
              </w:rPr>
              <w:t>8.8</w:t>
            </w:r>
          </w:p>
        </w:tc>
        <w:tc>
          <w:tcPr>
            <w:tcW w:w="1418" w:type="dxa"/>
            <w:shd w:val="clear" w:color="auto" w:fill="auto"/>
            <w:vAlign w:val="center"/>
          </w:tcPr>
          <w:p w:rsidR="00CF0493" w:rsidRPr="0076754A" w:rsidRDefault="009D6CE4" w:rsidP="00CF0493">
            <w:pPr>
              <w:spacing w:line="220" w:lineRule="exact"/>
              <w:rPr>
                <w:sz w:val="20"/>
                <w:szCs w:val="20"/>
              </w:rPr>
            </w:pPr>
            <w:r w:rsidRPr="0076754A">
              <w:rPr>
                <w:sz w:val="20"/>
                <w:szCs w:val="20"/>
              </w:rPr>
              <w:t>Buxh</w:t>
            </w:r>
            <w:r>
              <w:rPr>
                <w:sz w:val="20"/>
                <w:szCs w:val="20"/>
              </w:rPr>
              <w:t xml:space="preserve"> 17.0</w:t>
            </w:r>
            <w:r w:rsidRPr="0076754A">
              <w:rPr>
                <w:sz w:val="20"/>
                <w:szCs w:val="20"/>
              </w:rPr>
              <w:t xml:space="preserve">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sz w:val="20"/>
                <w:szCs w:val="20"/>
              </w:rPr>
            </w:pPr>
            <w:r w:rsidRPr="0076754A">
              <w:rPr>
                <w:b/>
                <w:sz w:val="20"/>
                <w:szCs w:val="20"/>
              </w:rPr>
              <w:t>MPMS</w:t>
            </w:r>
            <w:r w:rsidRPr="0076754A">
              <w:rPr>
                <w:sz w:val="20"/>
                <w:szCs w:val="20"/>
              </w:rPr>
              <w:t>;</w:t>
            </w:r>
          </w:p>
          <w:p w:rsidR="00CF0493" w:rsidRPr="0076754A" w:rsidRDefault="00CF0493" w:rsidP="00CF0493">
            <w:pPr>
              <w:spacing w:line="220" w:lineRule="exact"/>
              <w:rPr>
                <w:sz w:val="20"/>
                <w:szCs w:val="20"/>
              </w:rPr>
            </w:pPr>
            <w:r w:rsidRPr="0076754A">
              <w:rPr>
                <w:sz w:val="20"/>
                <w:szCs w:val="20"/>
              </w:rPr>
              <w:t>ATK</w:t>
            </w: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-Kontrolle nga Inspektorati i Punës</w:t>
            </w:r>
          </w:p>
          <w:p w:rsidR="00CF0493" w:rsidRPr="0076754A" w:rsidRDefault="00CF0493" w:rsidP="00CF0493">
            <w:pPr>
              <w:spacing w:line="220" w:lineRule="exact"/>
              <w:rPr>
                <w:sz w:val="20"/>
                <w:szCs w:val="20"/>
              </w:rPr>
            </w:pPr>
            <w:r w:rsidRPr="0076754A">
              <w:rPr>
                <w:sz w:val="20"/>
                <w:szCs w:val="20"/>
              </w:rPr>
              <w:t>-Regjistrim vullnetar dhe i detyruar i punonjësve nga subjektet e aktivitetit ekonomik</w:t>
            </w:r>
          </w:p>
          <w:p w:rsidR="00CF0493" w:rsidRPr="0076754A" w:rsidRDefault="00CF0493" w:rsidP="00CF0493">
            <w:pPr>
              <w:spacing w:line="220" w:lineRule="exact"/>
              <w:rPr>
                <w:sz w:val="20"/>
                <w:szCs w:val="20"/>
              </w:rPr>
            </w:pPr>
            <w:r w:rsidRPr="0076754A">
              <w:rPr>
                <w:sz w:val="20"/>
                <w:szCs w:val="20"/>
              </w:rPr>
              <w:t>-Formate të shkëmbimit të të dhënave midis MPMS,  ATK dhe ASK</w:t>
            </w:r>
          </w:p>
        </w:tc>
        <w:tc>
          <w:tcPr>
            <w:tcW w:w="1196" w:type="dxa"/>
            <w:shd w:val="clear" w:color="auto" w:fill="auto"/>
            <w:vAlign w:val="center"/>
          </w:tcPr>
          <w:p w:rsidR="00CF0493" w:rsidRPr="0076754A" w:rsidRDefault="00CF0493" w:rsidP="00CF0493">
            <w:pPr>
              <w:spacing w:line="220" w:lineRule="exact"/>
              <w:rPr>
                <w:sz w:val="20"/>
                <w:szCs w:val="20"/>
              </w:rPr>
            </w:pPr>
            <w:r w:rsidRPr="0076754A">
              <w:rPr>
                <w:sz w:val="20"/>
                <w:szCs w:val="20"/>
              </w:rPr>
              <w:t>MPMS;</w:t>
            </w:r>
          </w:p>
          <w:p w:rsidR="00CF0493" w:rsidRPr="0076754A" w:rsidRDefault="00CF0493" w:rsidP="00CF0493">
            <w:pPr>
              <w:spacing w:line="220" w:lineRule="exact"/>
              <w:rPr>
                <w:sz w:val="20"/>
                <w:szCs w:val="20"/>
              </w:rPr>
            </w:pPr>
            <w:r w:rsidRPr="0076754A">
              <w:rPr>
                <w:sz w:val="20"/>
                <w:szCs w:val="20"/>
              </w:rPr>
              <w:t xml:space="preserve">ATK Respektivisht Faqet e tyre te internetit me informacione dhe statistikat përkatëse </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1.3.3</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Arritja e një memorandumi të mirëkuptimit midis Ministrisë se Drejtësisë dhe MF/ATK për të siguruar shkëmbimin e të dhënave nga noterët  për transaksionet i) Në patundshmëri ii) Makina iii) Qira,   i cili si minimum të ofrojë informacion mbi numrin e transaksioneve, tipin (blerje, transferim, qira), adresën, vlerën, subjektin (person fizik, biznes apo publik).</w:t>
            </w:r>
          </w:p>
        </w:tc>
        <w:tc>
          <w:tcPr>
            <w:tcW w:w="1147" w:type="dxa"/>
            <w:gridSpan w:val="2"/>
            <w:shd w:val="clear" w:color="auto" w:fill="auto"/>
            <w:vAlign w:val="center"/>
          </w:tcPr>
          <w:p w:rsidR="00CF0493" w:rsidRPr="0076754A" w:rsidRDefault="00CF0493" w:rsidP="00DB1BEC">
            <w:pPr>
              <w:spacing w:line="220" w:lineRule="exact"/>
              <w:rPr>
                <w:sz w:val="20"/>
                <w:szCs w:val="20"/>
              </w:rPr>
            </w:pPr>
            <w:r w:rsidRPr="0076754A">
              <w:rPr>
                <w:sz w:val="20"/>
                <w:szCs w:val="20"/>
              </w:rPr>
              <w:t>K</w:t>
            </w:r>
            <w:r w:rsidR="00DB1BEC">
              <w:rPr>
                <w:sz w:val="20"/>
                <w:szCs w:val="20"/>
              </w:rPr>
              <w:t>1</w:t>
            </w:r>
            <w:r w:rsidRPr="0076754A">
              <w:rPr>
                <w:sz w:val="20"/>
                <w:szCs w:val="20"/>
              </w:rPr>
              <w:t xml:space="preserve"> 20</w:t>
            </w:r>
            <w:r w:rsidR="00464DCB">
              <w:rPr>
                <w:sz w:val="20"/>
                <w:szCs w:val="20"/>
              </w:rPr>
              <w:t>20</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993" w:type="dxa"/>
            <w:gridSpan w:val="2"/>
            <w:shd w:val="clear" w:color="auto" w:fill="auto"/>
            <w:vAlign w:val="center"/>
          </w:tcPr>
          <w:p w:rsidR="00CF0493" w:rsidRPr="0076754A" w:rsidRDefault="009D6CE4" w:rsidP="00CF0493">
            <w:pPr>
              <w:spacing w:line="220" w:lineRule="exact"/>
              <w:rPr>
                <w:sz w:val="20"/>
                <w:szCs w:val="20"/>
              </w:rPr>
            </w:pPr>
            <w:r>
              <w:rPr>
                <w:sz w:val="20"/>
                <w:szCs w:val="20"/>
              </w:rPr>
              <w:t>5.65</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1418" w:type="dxa"/>
            <w:shd w:val="clear" w:color="auto" w:fill="auto"/>
            <w:vAlign w:val="center"/>
          </w:tcPr>
          <w:p w:rsidR="00CF0493" w:rsidRPr="0076754A" w:rsidRDefault="009D6CE4" w:rsidP="00CF0493">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sz w:val="20"/>
                <w:szCs w:val="20"/>
              </w:rPr>
            </w:pPr>
            <w:r w:rsidRPr="0076754A">
              <w:rPr>
                <w:b/>
                <w:sz w:val="20"/>
                <w:szCs w:val="20"/>
              </w:rPr>
              <w:t>MD</w:t>
            </w:r>
            <w:r w:rsidRPr="0076754A">
              <w:rPr>
                <w:sz w:val="20"/>
                <w:szCs w:val="20"/>
              </w:rPr>
              <w:t>;</w:t>
            </w:r>
          </w:p>
          <w:p w:rsidR="00CF0493" w:rsidRPr="0076754A" w:rsidRDefault="00CF0493" w:rsidP="00CF0493">
            <w:pPr>
              <w:spacing w:line="220" w:lineRule="exact"/>
              <w:rPr>
                <w:sz w:val="20"/>
                <w:szCs w:val="20"/>
              </w:rPr>
            </w:pPr>
            <w:r w:rsidRPr="0076754A">
              <w:rPr>
                <w:sz w:val="20"/>
                <w:szCs w:val="20"/>
              </w:rPr>
              <w:t>MF/ATK;</w:t>
            </w:r>
          </w:p>
          <w:p w:rsidR="00CF0493" w:rsidRPr="0076754A" w:rsidRDefault="00CF0493" w:rsidP="00CF0493">
            <w:pPr>
              <w:spacing w:line="220" w:lineRule="exact"/>
              <w:rPr>
                <w:sz w:val="20"/>
                <w:szCs w:val="20"/>
              </w:rPr>
            </w:pP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Dokumenti i Memorandumit i Miratuar dhe Publikuar ne faqen zyrtare të MD-së dhe MF-së</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1.3.4</w:t>
            </w:r>
          </w:p>
        </w:tc>
        <w:tc>
          <w:tcPr>
            <w:tcW w:w="3883" w:type="dxa"/>
            <w:shd w:val="clear" w:color="auto" w:fill="auto"/>
          </w:tcPr>
          <w:p w:rsidR="00CF0493" w:rsidRPr="0076754A" w:rsidRDefault="00CF0493" w:rsidP="00CF0493">
            <w:pPr>
              <w:spacing w:line="220" w:lineRule="exact"/>
              <w:jc w:val="left"/>
              <w:rPr>
                <w:sz w:val="20"/>
                <w:szCs w:val="20"/>
              </w:rPr>
            </w:pPr>
          </w:p>
          <w:p w:rsidR="00CF0493" w:rsidRPr="0076754A" w:rsidRDefault="00CF0493" w:rsidP="00CF0493">
            <w:pPr>
              <w:spacing w:line="220" w:lineRule="exact"/>
              <w:jc w:val="left"/>
              <w:rPr>
                <w:sz w:val="20"/>
                <w:szCs w:val="20"/>
                <w:lang w:eastAsia="fr-BE"/>
              </w:rPr>
            </w:pPr>
            <w:r w:rsidRPr="0076754A">
              <w:rPr>
                <w:sz w:val="20"/>
                <w:szCs w:val="20"/>
              </w:rPr>
              <w:t xml:space="preserve">Zhvillimi dhe prezantimi i moduleve të reja të programeve fiskale për të përmirësuar </w:t>
            </w:r>
            <w:r w:rsidRPr="0076754A">
              <w:rPr>
                <w:sz w:val="20"/>
                <w:szCs w:val="20"/>
              </w:rPr>
              <w:lastRenderedPageBreak/>
              <w:t>parashikimet fiskale për të ardhurat në sektorë.</w:t>
            </w:r>
            <w:r w:rsidRPr="0076754A" w:rsidDel="00A0663A">
              <w:rPr>
                <w:rStyle w:val="CommentReference"/>
                <w:sz w:val="20"/>
                <w:szCs w:val="20"/>
              </w:rPr>
              <w:t xml:space="preserve"> </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lastRenderedPageBreak/>
              <w:t xml:space="preserve"> K1 2020</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71.25</w:t>
            </w:r>
          </w:p>
        </w:tc>
        <w:tc>
          <w:tcPr>
            <w:tcW w:w="993"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Don.  </w:t>
            </w:r>
            <w:r w:rsidRPr="0076754A">
              <w:rPr>
                <w:rFonts w:ascii="Segoe UI Symbol" w:eastAsia="MS Gothic" w:hAnsi="Segoe UI Symbol" w:cs="Segoe UI Symbol"/>
                <w:b/>
                <w:sz w:val="20"/>
                <w:szCs w:val="20"/>
              </w:rPr>
              <w:t>☐</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MF</w:t>
            </w: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-Plani i Veprimit per modulet e reja i aprovuar deri ne K4 2019.</w:t>
            </w:r>
          </w:p>
          <w:p w:rsidR="00CF0493" w:rsidRPr="0076754A" w:rsidRDefault="00CF0493" w:rsidP="00CF0493">
            <w:pPr>
              <w:spacing w:line="220" w:lineRule="exact"/>
              <w:rPr>
                <w:sz w:val="20"/>
                <w:szCs w:val="20"/>
              </w:rPr>
            </w:pPr>
            <w:r w:rsidRPr="0076754A">
              <w:rPr>
                <w:sz w:val="20"/>
                <w:szCs w:val="20"/>
              </w:rPr>
              <w:lastRenderedPageBreak/>
              <w:t>-Angazhimet konkrete nga ana e Donatoreve per financim te AT per te realizuar këtë plan te miratuar deri ne fund te K1 2020.</w:t>
            </w:r>
          </w:p>
          <w:p w:rsidR="00CF0493" w:rsidRPr="0076754A" w:rsidRDefault="00CF0493" w:rsidP="00CF0493">
            <w:pPr>
              <w:spacing w:line="220" w:lineRule="exact"/>
              <w:rPr>
                <w:sz w:val="20"/>
                <w:szCs w:val="20"/>
              </w:rPr>
            </w:pPr>
            <w:r w:rsidRPr="0076754A">
              <w:rPr>
                <w:sz w:val="20"/>
                <w:szCs w:val="20"/>
              </w:rPr>
              <w:t xml:space="preserve"> -Termat e References ne rast asistence te huaj te aprovuara deri ne fund te K3 2019</w:t>
            </w:r>
          </w:p>
        </w:tc>
        <w:tc>
          <w:tcPr>
            <w:tcW w:w="1196" w:type="dxa"/>
            <w:shd w:val="clear" w:color="auto" w:fill="auto"/>
            <w:vAlign w:val="center"/>
          </w:tcPr>
          <w:p w:rsidR="00CF0493" w:rsidRPr="0076754A" w:rsidRDefault="00CF0493" w:rsidP="00CF0493">
            <w:pPr>
              <w:spacing w:line="220" w:lineRule="exact"/>
              <w:rPr>
                <w:sz w:val="20"/>
                <w:szCs w:val="20"/>
              </w:rPr>
            </w:pPr>
            <w:r w:rsidRPr="0076754A">
              <w:rPr>
                <w:sz w:val="20"/>
                <w:szCs w:val="20"/>
              </w:rPr>
              <w:lastRenderedPageBreak/>
              <w:t xml:space="preserve">PVPMF 2019, </w:t>
            </w:r>
          </w:p>
          <w:p w:rsidR="00CF0493" w:rsidRPr="0076754A" w:rsidRDefault="00CF0493" w:rsidP="00CF0493">
            <w:pPr>
              <w:spacing w:line="220" w:lineRule="exact"/>
              <w:rPr>
                <w:sz w:val="20"/>
                <w:szCs w:val="20"/>
              </w:rPr>
            </w:pPr>
            <w:r w:rsidRPr="0076754A">
              <w:rPr>
                <w:sz w:val="20"/>
                <w:szCs w:val="20"/>
              </w:rPr>
              <w:t>SRMFP 2019-2020</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1.3.5</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Publikimi dhe përditësimi i listës së  High Risk Countries  ( sipas publikimeve të FATF), Lista e Zezë EU, OECD Lista e Gold Passeports 2018  etj.</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Vazhdueshëm</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993"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1418" w:type="dxa"/>
            <w:shd w:val="clear" w:color="auto" w:fill="auto"/>
            <w:vAlign w:val="center"/>
          </w:tcPr>
          <w:p w:rsidR="00CF0493" w:rsidRPr="0076754A" w:rsidRDefault="00CF0493" w:rsidP="00CF0493">
            <w:pPr>
              <w:spacing w:line="220" w:lineRule="exact"/>
              <w:rPr>
                <w:sz w:val="20"/>
                <w:szCs w:val="20"/>
              </w:rPr>
            </w:pP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NJIF</w:t>
            </w: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Lista e Vendeve te Rrezikshme e përditësuar çdo 6 mujor dhe shpërndarë autoriteteve relevante</w:t>
            </w:r>
          </w:p>
        </w:tc>
        <w:tc>
          <w:tcPr>
            <w:tcW w:w="1196" w:type="dxa"/>
            <w:shd w:val="clear" w:color="auto" w:fill="auto"/>
            <w:vAlign w:val="center"/>
          </w:tcPr>
          <w:p w:rsidR="00CF0493" w:rsidRPr="0076754A" w:rsidRDefault="00CF0493" w:rsidP="00CF0493">
            <w:pPr>
              <w:spacing w:line="220" w:lineRule="exact"/>
              <w:rPr>
                <w:sz w:val="20"/>
                <w:szCs w:val="20"/>
              </w:rPr>
            </w:pPr>
            <w:r w:rsidRPr="0076754A">
              <w:rPr>
                <w:sz w:val="20"/>
                <w:szCs w:val="20"/>
              </w:rPr>
              <w:t>Raportet Vjetore te Punës te NJIF</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1.3.6</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Rishikimi i metodologjisë së vlerësimit të Rrezikut NJIF sipas rekomandimeve të vlerësimeve dhe asistencës teknike në këtë fushë.</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K4 2019</w:t>
            </w:r>
          </w:p>
        </w:tc>
        <w:tc>
          <w:tcPr>
            <w:tcW w:w="842" w:type="dxa"/>
            <w:shd w:val="clear" w:color="auto" w:fill="auto"/>
            <w:vAlign w:val="center"/>
          </w:tcPr>
          <w:p w:rsidR="00CF0493" w:rsidRPr="0076754A" w:rsidRDefault="006F3C0B" w:rsidP="00CF0493">
            <w:pPr>
              <w:spacing w:line="220" w:lineRule="exact"/>
              <w:rPr>
                <w:sz w:val="20"/>
                <w:szCs w:val="20"/>
              </w:rPr>
            </w:pPr>
            <w:r>
              <w:rPr>
                <w:sz w:val="20"/>
                <w:szCs w:val="20"/>
              </w:rPr>
              <w:t>1.6</w:t>
            </w:r>
          </w:p>
        </w:tc>
        <w:tc>
          <w:tcPr>
            <w:tcW w:w="993" w:type="dxa"/>
            <w:gridSpan w:val="2"/>
            <w:shd w:val="clear" w:color="auto" w:fill="auto"/>
            <w:vAlign w:val="center"/>
          </w:tcPr>
          <w:p w:rsidR="00CF0493" w:rsidRPr="0076754A" w:rsidRDefault="006F3C0B" w:rsidP="00CF0493">
            <w:pPr>
              <w:spacing w:line="220" w:lineRule="exact"/>
              <w:rPr>
                <w:sz w:val="20"/>
                <w:szCs w:val="20"/>
              </w:rPr>
            </w:pPr>
            <w:r>
              <w:rPr>
                <w:sz w:val="20"/>
                <w:szCs w:val="20"/>
              </w:rPr>
              <w:t>1.6</w:t>
            </w:r>
          </w:p>
        </w:tc>
        <w:tc>
          <w:tcPr>
            <w:tcW w:w="851" w:type="dxa"/>
            <w:shd w:val="clear" w:color="auto" w:fill="auto"/>
            <w:vAlign w:val="center"/>
          </w:tcPr>
          <w:p w:rsidR="00CF0493" w:rsidRPr="0076754A" w:rsidRDefault="006F3C0B" w:rsidP="00CF0493">
            <w:pPr>
              <w:spacing w:line="220" w:lineRule="exact"/>
              <w:rPr>
                <w:sz w:val="20"/>
                <w:szCs w:val="20"/>
              </w:rPr>
            </w:pPr>
            <w:r>
              <w:rPr>
                <w:sz w:val="20"/>
                <w:szCs w:val="20"/>
              </w:rPr>
              <w:t>1.6</w:t>
            </w:r>
          </w:p>
        </w:tc>
        <w:tc>
          <w:tcPr>
            <w:tcW w:w="1418" w:type="dxa"/>
            <w:shd w:val="clear" w:color="auto" w:fill="auto"/>
            <w:vAlign w:val="center"/>
          </w:tcPr>
          <w:p w:rsidR="00CF0493" w:rsidRPr="0076754A" w:rsidRDefault="006F3C0B" w:rsidP="00CF0493">
            <w:pPr>
              <w:spacing w:line="220" w:lineRule="exact"/>
              <w:rPr>
                <w:sz w:val="20"/>
                <w:szCs w:val="20"/>
              </w:rPr>
            </w:pPr>
            <w:r w:rsidRPr="0076754A">
              <w:rPr>
                <w:sz w:val="20"/>
                <w:szCs w:val="20"/>
              </w:rPr>
              <w:t xml:space="preserve">Buxh </w:t>
            </w:r>
            <w:r>
              <w:rPr>
                <w:sz w:val="20"/>
                <w:szCs w:val="20"/>
              </w:rPr>
              <w:t xml:space="preserve">5.0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NJIF</w:t>
            </w: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-Lista e konsoliduar e Rekomandimeve deri ne K2  2019.</w:t>
            </w:r>
          </w:p>
          <w:p w:rsidR="00CF0493" w:rsidRPr="0076754A" w:rsidRDefault="00CF0493" w:rsidP="00CF0493">
            <w:pPr>
              <w:spacing w:line="220" w:lineRule="exact"/>
              <w:rPr>
                <w:sz w:val="20"/>
                <w:szCs w:val="20"/>
              </w:rPr>
            </w:pPr>
            <w:r w:rsidRPr="0076754A">
              <w:rPr>
                <w:sz w:val="20"/>
                <w:szCs w:val="20"/>
              </w:rPr>
              <w:t>- Metodologjia e përditësuar me rekomandimet e dakortesuara deri ne K4 2019</w:t>
            </w:r>
          </w:p>
          <w:p w:rsidR="00CF0493" w:rsidRPr="0076754A" w:rsidRDefault="00CF0493" w:rsidP="00CF0493">
            <w:pPr>
              <w:spacing w:line="220" w:lineRule="exact"/>
              <w:rPr>
                <w:sz w:val="20"/>
                <w:szCs w:val="20"/>
              </w:rPr>
            </w:pPr>
          </w:p>
          <w:p w:rsidR="00CF0493" w:rsidRPr="0076754A" w:rsidRDefault="00CF0493" w:rsidP="00CF0493">
            <w:pPr>
              <w:spacing w:line="220" w:lineRule="exact"/>
              <w:rPr>
                <w:b/>
                <w:sz w:val="20"/>
                <w:szCs w:val="20"/>
              </w:rPr>
            </w:pPr>
          </w:p>
        </w:tc>
        <w:tc>
          <w:tcPr>
            <w:tcW w:w="1196" w:type="dxa"/>
            <w:shd w:val="clear" w:color="auto" w:fill="auto"/>
            <w:vAlign w:val="center"/>
          </w:tcPr>
          <w:p w:rsidR="00CF0493" w:rsidRPr="0076754A" w:rsidRDefault="00CF0493" w:rsidP="00CF0493">
            <w:pPr>
              <w:spacing w:line="220" w:lineRule="exact"/>
              <w:rPr>
                <w:sz w:val="20"/>
                <w:szCs w:val="20"/>
              </w:rPr>
            </w:pPr>
            <w:r w:rsidRPr="0076754A">
              <w:rPr>
                <w:sz w:val="20"/>
                <w:szCs w:val="20"/>
              </w:rPr>
              <w:t>Raportet Vjetore te Punës te NJIF</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1.3.7</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Rritja e veprimeve të koordinuara (kontroll/inspektim) të NJIF dhe organeve të zbatimit të ligjit në bizneset me rrezik të lartë, pjesë e listës së identifikuar nga NJIF.</w:t>
            </w:r>
          </w:p>
          <w:p w:rsidR="00CF0493" w:rsidRPr="0076754A" w:rsidRDefault="00CF0493" w:rsidP="00CF0493">
            <w:pPr>
              <w:spacing w:line="220" w:lineRule="exact"/>
              <w:jc w:val="left"/>
              <w:rPr>
                <w:sz w:val="20"/>
                <w:szCs w:val="20"/>
              </w:rPr>
            </w:pP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K2 2019 dhe vazhdueshëm</w:t>
            </w:r>
          </w:p>
        </w:tc>
        <w:tc>
          <w:tcPr>
            <w:tcW w:w="842" w:type="dxa"/>
            <w:shd w:val="clear" w:color="auto" w:fill="auto"/>
            <w:vAlign w:val="center"/>
          </w:tcPr>
          <w:p w:rsidR="00CF0493" w:rsidRPr="0076754A" w:rsidRDefault="003A7F9C" w:rsidP="00CF0493">
            <w:pPr>
              <w:spacing w:line="220" w:lineRule="exact"/>
              <w:rPr>
                <w:sz w:val="20"/>
                <w:szCs w:val="20"/>
              </w:rPr>
            </w:pPr>
            <w:r>
              <w:rPr>
                <w:sz w:val="20"/>
                <w:szCs w:val="20"/>
              </w:rPr>
              <w:t>4.2</w:t>
            </w:r>
          </w:p>
        </w:tc>
        <w:tc>
          <w:tcPr>
            <w:tcW w:w="993" w:type="dxa"/>
            <w:gridSpan w:val="2"/>
            <w:shd w:val="clear" w:color="auto" w:fill="auto"/>
            <w:vAlign w:val="center"/>
          </w:tcPr>
          <w:p w:rsidR="00CF0493" w:rsidRPr="0076754A" w:rsidRDefault="003A7F9C" w:rsidP="00CF0493">
            <w:pPr>
              <w:spacing w:line="220" w:lineRule="exact"/>
              <w:rPr>
                <w:sz w:val="20"/>
                <w:szCs w:val="20"/>
              </w:rPr>
            </w:pPr>
            <w:r>
              <w:rPr>
                <w:sz w:val="20"/>
                <w:szCs w:val="20"/>
              </w:rPr>
              <w:t>4.2</w:t>
            </w:r>
          </w:p>
        </w:tc>
        <w:tc>
          <w:tcPr>
            <w:tcW w:w="851" w:type="dxa"/>
            <w:shd w:val="clear" w:color="auto" w:fill="auto"/>
            <w:vAlign w:val="center"/>
          </w:tcPr>
          <w:p w:rsidR="00CF0493" w:rsidRPr="0076754A" w:rsidRDefault="003A7F9C" w:rsidP="00CF0493">
            <w:pPr>
              <w:spacing w:line="220" w:lineRule="exact"/>
              <w:rPr>
                <w:sz w:val="20"/>
                <w:szCs w:val="20"/>
              </w:rPr>
            </w:pPr>
            <w:r>
              <w:rPr>
                <w:sz w:val="20"/>
                <w:szCs w:val="20"/>
              </w:rPr>
              <w:t>4.2</w:t>
            </w:r>
          </w:p>
        </w:tc>
        <w:tc>
          <w:tcPr>
            <w:tcW w:w="1418" w:type="dxa"/>
            <w:shd w:val="clear" w:color="auto" w:fill="auto"/>
            <w:vAlign w:val="center"/>
          </w:tcPr>
          <w:p w:rsidR="00CF0493" w:rsidRPr="0076754A" w:rsidRDefault="003A7F9C" w:rsidP="003A7F9C">
            <w:pPr>
              <w:spacing w:line="220" w:lineRule="exact"/>
              <w:rPr>
                <w:sz w:val="20"/>
                <w:szCs w:val="20"/>
              </w:rPr>
            </w:pPr>
            <w:r w:rsidRPr="0076754A">
              <w:rPr>
                <w:sz w:val="20"/>
                <w:szCs w:val="20"/>
              </w:rPr>
              <w:t xml:space="preserve">Buxh </w:t>
            </w:r>
            <w:r>
              <w:rPr>
                <w:sz w:val="20"/>
                <w:szCs w:val="20"/>
              </w:rPr>
              <w:t xml:space="preserve">12.75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NJIF;</w:t>
            </w:r>
          </w:p>
          <w:p w:rsidR="00CF0493" w:rsidRPr="0076754A" w:rsidRDefault="00CF0493" w:rsidP="00CF0493">
            <w:pPr>
              <w:spacing w:line="220" w:lineRule="exact"/>
              <w:rPr>
                <w:sz w:val="20"/>
                <w:szCs w:val="20"/>
              </w:rPr>
            </w:pPr>
            <w:r w:rsidRPr="0076754A">
              <w:rPr>
                <w:b/>
                <w:sz w:val="20"/>
                <w:szCs w:val="20"/>
              </w:rPr>
              <w:t>PK</w:t>
            </w:r>
            <w:r w:rsidRPr="0076754A">
              <w:rPr>
                <w:sz w:val="20"/>
                <w:szCs w:val="20"/>
              </w:rPr>
              <w:t>;</w:t>
            </w:r>
          </w:p>
          <w:p w:rsidR="00CF0493" w:rsidRPr="0076754A" w:rsidRDefault="00CF0493" w:rsidP="00CF0493">
            <w:pPr>
              <w:spacing w:line="220" w:lineRule="exact"/>
              <w:rPr>
                <w:sz w:val="20"/>
                <w:szCs w:val="20"/>
              </w:rPr>
            </w:pPr>
            <w:r w:rsidRPr="0076754A">
              <w:rPr>
                <w:sz w:val="20"/>
                <w:szCs w:val="20"/>
              </w:rPr>
              <w:t>ATK;</w:t>
            </w:r>
          </w:p>
          <w:p w:rsidR="00CF0493" w:rsidRPr="0076754A" w:rsidRDefault="00CF0493" w:rsidP="00CF0493">
            <w:pPr>
              <w:spacing w:line="220" w:lineRule="exact"/>
              <w:rPr>
                <w:sz w:val="20"/>
                <w:szCs w:val="20"/>
              </w:rPr>
            </w:pPr>
            <w:r w:rsidRPr="0076754A">
              <w:rPr>
                <w:sz w:val="20"/>
                <w:szCs w:val="20"/>
              </w:rPr>
              <w:t>DK;</w:t>
            </w:r>
          </w:p>
          <w:p w:rsidR="00CF0493" w:rsidRPr="0076754A" w:rsidRDefault="00CF0493" w:rsidP="00CF0493">
            <w:pPr>
              <w:spacing w:line="220" w:lineRule="exact"/>
              <w:rPr>
                <w:sz w:val="20"/>
                <w:szCs w:val="20"/>
              </w:rPr>
            </w:pPr>
          </w:p>
        </w:tc>
        <w:tc>
          <w:tcPr>
            <w:tcW w:w="2038" w:type="dxa"/>
            <w:gridSpan w:val="3"/>
            <w:shd w:val="clear" w:color="auto" w:fill="auto"/>
            <w:vAlign w:val="center"/>
          </w:tcPr>
          <w:p w:rsidR="00CF0493" w:rsidRPr="0076754A" w:rsidRDefault="00CF0493" w:rsidP="00CF0493">
            <w:pPr>
              <w:spacing w:line="220" w:lineRule="exact"/>
              <w:jc w:val="left"/>
              <w:rPr>
                <w:sz w:val="20"/>
                <w:szCs w:val="20"/>
              </w:rPr>
            </w:pPr>
            <w:r w:rsidRPr="0076754A">
              <w:rPr>
                <w:sz w:val="20"/>
                <w:szCs w:val="20"/>
              </w:rPr>
              <w:t>Kontrolle dhe Inspektime te koordinuara (20% rritje nga viti ne vit)</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1.3.8</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Rritja e inspektimeve dhe aktiviteteve të mbikëqyrjes së pajtueshmërisë në zyrat noteriale dhe agjencitë e paluajtshmërive, për të vlerësuar pajtueshmërinë e subjekteve raportuese me Ligjin për PPP dhe FT.</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A0691D" w:rsidP="00CF0493">
            <w:pPr>
              <w:spacing w:line="220" w:lineRule="exact"/>
              <w:rPr>
                <w:sz w:val="20"/>
                <w:szCs w:val="20"/>
              </w:rPr>
            </w:pPr>
            <w:r>
              <w:rPr>
                <w:sz w:val="20"/>
                <w:szCs w:val="20"/>
              </w:rPr>
              <w:t>12.62</w:t>
            </w:r>
          </w:p>
        </w:tc>
        <w:tc>
          <w:tcPr>
            <w:tcW w:w="993" w:type="dxa"/>
            <w:gridSpan w:val="2"/>
            <w:shd w:val="clear" w:color="auto" w:fill="auto"/>
            <w:vAlign w:val="center"/>
          </w:tcPr>
          <w:p w:rsidR="00CF0493" w:rsidRPr="0076754A" w:rsidRDefault="00A0691D" w:rsidP="00CF0493">
            <w:pPr>
              <w:spacing w:line="220" w:lineRule="exact"/>
              <w:rPr>
                <w:sz w:val="20"/>
                <w:szCs w:val="20"/>
              </w:rPr>
            </w:pPr>
            <w:r>
              <w:rPr>
                <w:sz w:val="20"/>
                <w:szCs w:val="20"/>
              </w:rPr>
              <w:t>12.62</w:t>
            </w:r>
          </w:p>
        </w:tc>
        <w:tc>
          <w:tcPr>
            <w:tcW w:w="851" w:type="dxa"/>
            <w:shd w:val="clear" w:color="auto" w:fill="auto"/>
            <w:vAlign w:val="center"/>
          </w:tcPr>
          <w:p w:rsidR="00CF0493" w:rsidRPr="0076754A" w:rsidRDefault="00A0691D" w:rsidP="00CF0493">
            <w:pPr>
              <w:spacing w:line="220" w:lineRule="exact"/>
              <w:rPr>
                <w:sz w:val="20"/>
                <w:szCs w:val="20"/>
              </w:rPr>
            </w:pPr>
            <w:r>
              <w:rPr>
                <w:sz w:val="20"/>
                <w:szCs w:val="20"/>
              </w:rPr>
              <w:t>12.62</w:t>
            </w:r>
          </w:p>
        </w:tc>
        <w:tc>
          <w:tcPr>
            <w:tcW w:w="1418" w:type="dxa"/>
            <w:shd w:val="clear" w:color="auto" w:fill="auto"/>
            <w:vAlign w:val="center"/>
          </w:tcPr>
          <w:p w:rsidR="00CF0493" w:rsidRPr="0076754A" w:rsidRDefault="00A0691D" w:rsidP="00A0691D">
            <w:pPr>
              <w:spacing w:line="220" w:lineRule="exact"/>
              <w:rPr>
                <w:sz w:val="20"/>
                <w:szCs w:val="20"/>
              </w:rPr>
            </w:pPr>
            <w:r w:rsidRPr="0076754A">
              <w:rPr>
                <w:sz w:val="20"/>
                <w:szCs w:val="20"/>
              </w:rPr>
              <w:t xml:space="preserve">Buxh </w:t>
            </w:r>
            <w:r>
              <w:rPr>
                <w:sz w:val="20"/>
                <w:szCs w:val="20"/>
              </w:rPr>
              <w:t xml:space="preserve">37.86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jc w:val="left"/>
              <w:rPr>
                <w:sz w:val="20"/>
                <w:szCs w:val="20"/>
              </w:rPr>
            </w:pPr>
            <w:r w:rsidRPr="0076754A">
              <w:rPr>
                <w:b/>
                <w:sz w:val="20"/>
                <w:szCs w:val="20"/>
              </w:rPr>
              <w:t>NJIF</w:t>
            </w: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Kontrolle dhe Inspektime ( per tu specifikuar numri ne krahasim me aktualin)</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1.3.9</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lang w:eastAsia="fr-BE"/>
              </w:rPr>
              <w:t>Të sigurohet bashkëpunimi funksional nga Administrata Tatimore dhe Dogana e Kosovës me Administratat e huaja tatimore dhe Doganore përmes nënshkrimit të MM-ve, për forcimin e shkëmbimeve ndërkombëtare të informacionit e veçanërisht lidhur me kompaninë amë apo kompaninë e linjës</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430BFE" w:rsidP="00CF0493">
            <w:pPr>
              <w:spacing w:line="220" w:lineRule="exact"/>
              <w:rPr>
                <w:sz w:val="20"/>
                <w:szCs w:val="20"/>
              </w:rPr>
            </w:pPr>
            <w:r>
              <w:rPr>
                <w:sz w:val="20"/>
                <w:szCs w:val="20"/>
              </w:rPr>
              <w:t>7.2</w:t>
            </w:r>
          </w:p>
        </w:tc>
        <w:tc>
          <w:tcPr>
            <w:tcW w:w="993" w:type="dxa"/>
            <w:gridSpan w:val="2"/>
            <w:shd w:val="clear" w:color="auto" w:fill="auto"/>
            <w:vAlign w:val="center"/>
          </w:tcPr>
          <w:p w:rsidR="00CF0493" w:rsidRPr="0076754A" w:rsidRDefault="00430BFE" w:rsidP="00CF0493">
            <w:pPr>
              <w:spacing w:line="220" w:lineRule="exact"/>
              <w:rPr>
                <w:sz w:val="20"/>
                <w:szCs w:val="20"/>
              </w:rPr>
            </w:pPr>
            <w:r>
              <w:rPr>
                <w:sz w:val="20"/>
                <w:szCs w:val="20"/>
              </w:rPr>
              <w:t>7.2</w:t>
            </w:r>
          </w:p>
        </w:tc>
        <w:tc>
          <w:tcPr>
            <w:tcW w:w="851" w:type="dxa"/>
            <w:shd w:val="clear" w:color="auto" w:fill="auto"/>
            <w:vAlign w:val="center"/>
          </w:tcPr>
          <w:p w:rsidR="00CF0493" w:rsidRPr="0076754A" w:rsidRDefault="00430BFE" w:rsidP="00CF0493">
            <w:pPr>
              <w:spacing w:line="220" w:lineRule="exact"/>
              <w:rPr>
                <w:sz w:val="20"/>
                <w:szCs w:val="20"/>
              </w:rPr>
            </w:pPr>
            <w:r>
              <w:rPr>
                <w:sz w:val="20"/>
                <w:szCs w:val="20"/>
              </w:rPr>
              <w:t>7.2</w:t>
            </w:r>
          </w:p>
        </w:tc>
        <w:tc>
          <w:tcPr>
            <w:tcW w:w="1418" w:type="dxa"/>
            <w:shd w:val="clear" w:color="auto" w:fill="auto"/>
            <w:vAlign w:val="center"/>
          </w:tcPr>
          <w:p w:rsidR="00CF0493" w:rsidRPr="0076754A" w:rsidRDefault="00430BFE" w:rsidP="00430BFE">
            <w:pPr>
              <w:spacing w:line="220" w:lineRule="exact"/>
              <w:rPr>
                <w:sz w:val="20"/>
                <w:szCs w:val="20"/>
              </w:rPr>
            </w:pPr>
            <w:r w:rsidRPr="0076754A">
              <w:rPr>
                <w:sz w:val="20"/>
                <w:szCs w:val="20"/>
              </w:rPr>
              <w:t xml:space="preserve">Buxh </w:t>
            </w:r>
            <w:r>
              <w:rPr>
                <w:sz w:val="20"/>
                <w:szCs w:val="20"/>
              </w:rPr>
              <w:t xml:space="preserve">21.6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sz w:val="20"/>
                <w:szCs w:val="20"/>
              </w:rPr>
            </w:pPr>
            <w:r w:rsidRPr="0076754A">
              <w:rPr>
                <w:b/>
                <w:sz w:val="20"/>
                <w:szCs w:val="20"/>
              </w:rPr>
              <w:t>MF</w:t>
            </w:r>
            <w:r w:rsidRPr="0076754A">
              <w:rPr>
                <w:sz w:val="20"/>
                <w:szCs w:val="20"/>
              </w:rPr>
              <w:t xml:space="preserve">/ATK, DK, </w:t>
            </w: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lastRenderedPageBreak/>
              <w:t>Numri i Marrëveshjeve te nënshkruara.</w:t>
            </w:r>
          </w:p>
          <w:p w:rsidR="00CF0493" w:rsidRPr="0076754A" w:rsidRDefault="00CF0493" w:rsidP="00CF0493">
            <w:pPr>
              <w:spacing w:line="220" w:lineRule="exact"/>
              <w:rPr>
                <w:sz w:val="20"/>
                <w:szCs w:val="20"/>
              </w:rPr>
            </w:pP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1.3.10</w:t>
            </w:r>
          </w:p>
        </w:tc>
        <w:tc>
          <w:tcPr>
            <w:tcW w:w="3883" w:type="dxa"/>
            <w:shd w:val="clear" w:color="auto" w:fill="auto"/>
          </w:tcPr>
          <w:p w:rsidR="00CF0493" w:rsidRPr="0076754A" w:rsidRDefault="00CF0493" w:rsidP="00CF0493">
            <w:pPr>
              <w:spacing w:line="220" w:lineRule="exact"/>
              <w:jc w:val="left"/>
              <w:rPr>
                <w:sz w:val="20"/>
                <w:szCs w:val="20"/>
                <w:lang w:eastAsia="fr-BE"/>
              </w:rPr>
            </w:pPr>
            <w:r w:rsidRPr="0076754A">
              <w:rPr>
                <w:sz w:val="20"/>
                <w:szCs w:val="20"/>
                <w:lang w:eastAsia="fr-BE"/>
              </w:rPr>
              <w:t>Të rritet cilësia e monitorimit dhe procedurave penale të ndërtimeve për të zvogëluar ndërtimin e kundërligjshëm dhe ndërtimin e ndërtesave që nuk i përmbushin specifikacionet e kërkuara.</w:t>
            </w:r>
          </w:p>
          <w:p w:rsidR="00CF0493" w:rsidRPr="0076754A" w:rsidRDefault="00CF0493" w:rsidP="00CF0493">
            <w:pPr>
              <w:spacing w:line="220" w:lineRule="exact"/>
              <w:jc w:val="left"/>
              <w:rPr>
                <w:sz w:val="20"/>
                <w:szCs w:val="20"/>
              </w:rPr>
            </w:pP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K2 2020-2022</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993" w:type="dxa"/>
            <w:gridSpan w:val="2"/>
            <w:shd w:val="clear" w:color="auto" w:fill="auto"/>
            <w:vAlign w:val="center"/>
          </w:tcPr>
          <w:p w:rsidR="00CF0493" w:rsidRPr="0076754A" w:rsidRDefault="00430BFE" w:rsidP="00CF0493">
            <w:pPr>
              <w:spacing w:line="220" w:lineRule="exact"/>
              <w:rPr>
                <w:sz w:val="20"/>
                <w:szCs w:val="20"/>
              </w:rPr>
            </w:pPr>
            <w:r>
              <w:rPr>
                <w:sz w:val="20"/>
                <w:szCs w:val="20"/>
              </w:rPr>
              <w:t>1.32</w:t>
            </w:r>
          </w:p>
        </w:tc>
        <w:tc>
          <w:tcPr>
            <w:tcW w:w="851" w:type="dxa"/>
            <w:shd w:val="clear" w:color="auto" w:fill="auto"/>
            <w:vAlign w:val="center"/>
          </w:tcPr>
          <w:p w:rsidR="00CF0493" w:rsidRPr="0076754A" w:rsidRDefault="00430BFE" w:rsidP="00CF0493">
            <w:pPr>
              <w:spacing w:line="220" w:lineRule="exact"/>
              <w:rPr>
                <w:sz w:val="20"/>
                <w:szCs w:val="20"/>
              </w:rPr>
            </w:pPr>
            <w:r>
              <w:rPr>
                <w:sz w:val="20"/>
                <w:szCs w:val="20"/>
              </w:rPr>
              <w:t>1.32</w:t>
            </w:r>
          </w:p>
        </w:tc>
        <w:tc>
          <w:tcPr>
            <w:tcW w:w="1418" w:type="dxa"/>
            <w:shd w:val="clear" w:color="auto" w:fill="auto"/>
            <w:vAlign w:val="center"/>
          </w:tcPr>
          <w:p w:rsidR="00CF0493" w:rsidRPr="0076754A" w:rsidRDefault="00430BFE" w:rsidP="00430BFE">
            <w:pPr>
              <w:spacing w:line="220" w:lineRule="exact"/>
              <w:rPr>
                <w:sz w:val="20"/>
                <w:szCs w:val="20"/>
              </w:rPr>
            </w:pPr>
            <w:r w:rsidRPr="0076754A">
              <w:rPr>
                <w:sz w:val="20"/>
                <w:szCs w:val="20"/>
              </w:rPr>
              <w:t xml:space="preserve">Buxh </w:t>
            </w:r>
            <w:r>
              <w:rPr>
                <w:sz w:val="20"/>
                <w:szCs w:val="20"/>
              </w:rPr>
              <w:t xml:space="preserve">2.65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jc w:val="left"/>
              <w:rPr>
                <w:b/>
                <w:sz w:val="20"/>
                <w:szCs w:val="20"/>
              </w:rPr>
            </w:pPr>
            <w:r w:rsidRPr="0076754A">
              <w:rPr>
                <w:b/>
                <w:sz w:val="20"/>
                <w:szCs w:val="20"/>
              </w:rPr>
              <w:t>Ministria e Mjedisit dhe Planifikimit Hapësinor (MMPH)  /</w:t>
            </w:r>
            <w:r w:rsidRPr="0076754A">
              <w:rPr>
                <w:sz w:val="20"/>
                <w:szCs w:val="20"/>
              </w:rPr>
              <w:t>MF Departamenti i Tatimit ne Prone/ Komunat</w:t>
            </w: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-Plani i Veprimit per të zbatuar masën.</w:t>
            </w:r>
          </w:p>
          <w:p w:rsidR="00CF0493" w:rsidRPr="0076754A" w:rsidRDefault="00CF0493" w:rsidP="00CF0493">
            <w:pPr>
              <w:spacing w:line="220" w:lineRule="exact"/>
              <w:rPr>
                <w:sz w:val="20"/>
                <w:szCs w:val="20"/>
              </w:rPr>
            </w:pPr>
            <w:r w:rsidRPr="0076754A">
              <w:rPr>
                <w:sz w:val="20"/>
                <w:szCs w:val="20"/>
              </w:rPr>
              <w:t>-Metodologjia e Kontrollit dhe monitorimit e përditësuar</w:t>
            </w:r>
          </w:p>
          <w:p w:rsidR="00CF0493" w:rsidRPr="0076754A" w:rsidRDefault="00CF0493" w:rsidP="00CF0493">
            <w:pPr>
              <w:spacing w:line="220" w:lineRule="exact"/>
              <w:rPr>
                <w:sz w:val="20"/>
                <w:szCs w:val="20"/>
              </w:rPr>
            </w:pPr>
            <w:r w:rsidRPr="0076754A">
              <w:rPr>
                <w:sz w:val="20"/>
                <w:szCs w:val="20"/>
              </w:rPr>
              <w:t>-Raportimi mbi masën dhe rezultatet në krahasim me aktualin</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1.3.11</w:t>
            </w:r>
          </w:p>
        </w:tc>
        <w:tc>
          <w:tcPr>
            <w:tcW w:w="3883" w:type="dxa"/>
            <w:shd w:val="clear" w:color="auto" w:fill="auto"/>
          </w:tcPr>
          <w:p w:rsidR="00CF0493" w:rsidRPr="0076754A" w:rsidRDefault="00CF0493" w:rsidP="00CF0493">
            <w:pPr>
              <w:spacing w:line="220" w:lineRule="exact"/>
              <w:jc w:val="left"/>
              <w:rPr>
                <w:sz w:val="20"/>
                <w:szCs w:val="20"/>
                <w:lang w:eastAsia="fr-BE"/>
              </w:rPr>
            </w:pPr>
            <w:r w:rsidRPr="0076754A">
              <w:rPr>
                <w:sz w:val="20"/>
                <w:szCs w:val="20"/>
              </w:rPr>
              <w:t>Trajnimi dhe rritja e kapaciteteve në Divizionin e Ekonomisë joformale dhe llogarive qeveritare.</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K4 2019- 2022</w:t>
            </w:r>
          </w:p>
        </w:tc>
        <w:tc>
          <w:tcPr>
            <w:tcW w:w="842" w:type="dxa"/>
            <w:shd w:val="clear" w:color="auto" w:fill="auto"/>
            <w:vAlign w:val="center"/>
          </w:tcPr>
          <w:p w:rsidR="00CF0493" w:rsidRPr="0076754A" w:rsidRDefault="00CF0493" w:rsidP="00430BFE">
            <w:pPr>
              <w:spacing w:line="220" w:lineRule="exact"/>
              <w:rPr>
                <w:sz w:val="20"/>
                <w:szCs w:val="20"/>
              </w:rPr>
            </w:pPr>
            <w:r w:rsidRPr="0076754A">
              <w:rPr>
                <w:sz w:val="20"/>
                <w:szCs w:val="20"/>
              </w:rPr>
              <w:t>6.4</w:t>
            </w:r>
          </w:p>
        </w:tc>
        <w:tc>
          <w:tcPr>
            <w:tcW w:w="993" w:type="dxa"/>
            <w:gridSpan w:val="2"/>
            <w:shd w:val="clear" w:color="auto" w:fill="auto"/>
            <w:vAlign w:val="center"/>
          </w:tcPr>
          <w:p w:rsidR="00CF0493" w:rsidRPr="0076754A" w:rsidRDefault="00CF0493" w:rsidP="00430BFE">
            <w:pPr>
              <w:spacing w:line="220" w:lineRule="exact"/>
              <w:rPr>
                <w:sz w:val="20"/>
                <w:szCs w:val="20"/>
              </w:rPr>
            </w:pPr>
            <w:r w:rsidRPr="0076754A">
              <w:rPr>
                <w:sz w:val="20"/>
                <w:szCs w:val="20"/>
              </w:rPr>
              <w:t>6.4</w:t>
            </w:r>
          </w:p>
        </w:tc>
        <w:tc>
          <w:tcPr>
            <w:tcW w:w="851" w:type="dxa"/>
            <w:shd w:val="clear" w:color="auto" w:fill="auto"/>
            <w:vAlign w:val="center"/>
          </w:tcPr>
          <w:p w:rsidR="00CF0493" w:rsidRPr="0076754A" w:rsidRDefault="00CF0493" w:rsidP="00430BFE">
            <w:pPr>
              <w:spacing w:line="220" w:lineRule="exact"/>
              <w:rPr>
                <w:sz w:val="20"/>
                <w:szCs w:val="20"/>
              </w:rPr>
            </w:pPr>
            <w:r w:rsidRPr="0076754A">
              <w:rPr>
                <w:sz w:val="20"/>
                <w:szCs w:val="20"/>
              </w:rPr>
              <w:t>6.4</w:t>
            </w:r>
          </w:p>
        </w:tc>
        <w:tc>
          <w:tcPr>
            <w:tcW w:w="1418" w:type="dxa"/>
            <w:shd w:val="clear" w:color="auto" w:fill="auto"/>
            <w:vAlign w:val="center"/>
          </w:tcPr>
          <w:p w:rsidR="00CF0493" w:rsidRPr="0076754A" w:rsidRDefault="00CF0493" w:rsidP="00430BFE">
            <w:pPr>
              <w:spacing w:line="220" w:lineRule="exact"/>
              <w:rPr>
                <w:sz w:val="20"/>
                <w:szCs w:val="20"/>
              </w:rPr>
            </w:pPr>
            <w:r w:rsidRPr="0076754A">
              <w:rPr>
                <w:sz w:val="20"/>
                <w:szCs w:val="20"/>
              </w:rPr>
              <w:t xml:space="preserve">Don: </w:t>
            </w:r>
            <w:r w:rsidR="00430BFE">
              <w:rPr>
                <w:sz w:val="20"/>
                <w:szCs w:val="20"/>
              </w:rPr>
              <w:t>19.2</w:t>
            </w:r>
            <w:r w:rsidRPr="0076754A">
              <w:rPr>
                <w:sz w:val="20"/>
                <w:szCs w:val="20"/>
              </w:rPr>
              <w:t xml:space="preserve"> </w:t>
            </w:r>
            <w:r w:rsidRPr="0076754A">
              <w:rPr>
                <w:rFonts w:ascii="Segoe UI Symbol" w:eastAsia="MS Gothic" w:hAnsi="Segoe UI Symbol" w:cs="Segoe UI Symbol"/>
                <w:b/>
                <w:sz w:val="20"/>
                <w:szCs w:val="20"/>
              </w:rPr>
              <w:t>☐</w:t>
            </w:r>
          </w:p>
        </w:tc>
        <w:tc>
          <w:tcPr>
            <w:tcW w:w="1277" w:type="dxa"/>
            <w:shd w:val="clear" w:color="auto" w:fill="auto"/>
            <w:vAlign w:val="center"/>
          </w:tcPr>
          <w:p w:rsidR="00CF0493" w:rsidRPr="0076754A" w:rsidRDefault="00CF0493" w:rsidP="00CF0493">
            <w:pPr>
              <w:spacing w:line="220" w:lineRule="exact"/>
              <w:rPr>
                <w:sz w:val="20"/>
                <w:szCs w:val="20"/>
              </w:rPr>
            </w:pPr>
            <w:r w:rsidRPr="0076754A">
              <w:rPr>
                <w:sz w:val="20"/>
                <w:szCs w:val="20"/>
              </w:rPr>
              <w:t>ASK</w:t>
            </w: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Numri i Trajnimeve me qellim rritjen e kapaciteteve</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1.3.12</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Trajnimi për “Forecast consolidation” të Divizionit të Politikave Fiskale per “Tax Expenditures and Impact Assessment”.</w:t>
            </w:r>
          </w:p>
        </w:tc>
        <w:tc>
          <w:tcPr>
            <w:tcW w:w="1147" w:type="dxa"/>
            <w:gridSpan w:val="2"/>
            <w:shd w:val="clear" w:color="auto" w:fill="auto"/>
          </w:tcPr>
          <w:p w:rsidR="00CF0493" w:rsidRPr="0076754A" w:rsidRDefault="00CF0493" w:rsidP="00CF0493">
            <w:pPr>
              <w:spacing w:line="220" w:lineRule="exact"/>
              <w:rPr>
                <w:sz w:val="20"/>
                <w:szCs w:val="20"/>
              </w:rPr>
            </w:pPr>
            <w:r w:rsidRPr="0076754A">
              <w:rPr>
                <w:sz w:val="20"/>
                <w:szCs w:val="20"/>
              </w:rPr>
              <w:t>K4 2019- 2022</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12.96</w:t>
            </w:r>
          </w:p>
        </w:tc>
        <w:tc>
          <w:tcPr>
            <w:tcW w:w="993" w:type="dxa"/>
            <w:gridSpan w:val="2"/>
            <w:shd w:val="clear" w:color="auto" w:fill="auto"/>
            <w:vAlign w:val="center"/>
          </w:tcPr>
          <w:p w:rsidR="00CF0493" w:rsidRPr="0076754A" w:rsidRDefault="00CF0493" w:rsidP="00430BFE">
            <w:pPr>
              <w:spacing w:line="220" w:lineRule="exact"/>
              <w:rPr>
                <w:sz w:val="20"/>
                <w:szCs w:val="20"/>
              </w:rPr>
            </w:pPr>
            <w:r w:rsidRPr="0076754A">
              <w:rPr>
                <w:sz w:val="20"/>
                <w:szCs w:val="20"/>
              </w:rPr>
              <w:t>12.96</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12.96</w:t>
            </w:r>
          </w:p>
        </w:tc>
        <w:tc>
          <w:tcPr>
            <w:tcW w:w="1418" w:type="dxa"/>
            <w:shd w:val="clear" w:color="auto" w:fill="auto"/>
            <w:vAlign w:val="center"/>
          </w:tcPr>
          <w:p w:rsidR="00CF0493" w:rsidRPr="0076754A" w:rsidRDefault="00CF0493" w:rsidP="00430BFE">
            <w:pPr>
              <w:spacing w:line="220" w:lineRule="exact"/>
              <w:rPr>
                <w:sz w:val="20"/>
                <w:szCs w:val="20"/>
              </w:rPr>
            </w:pPr>
            <w:r w:rsidRPr="0076754A">
              <w:rPr>
                <w:sz w:val="20"/>
                <w:szCs w:val="20"/>
              </w:rPr>
              <w:t xml:space="preserve">Don: </w:t>
            </w:r>
            <w:r w:rsidR="00430BFE">
              <w:rPr>
                <w:sz w:val="20"/>
                <w:szCs w:val="20"/>
              </w:rPr>
              <w:t>38.88</w:t>
            </w:r>
            <w:r w:rsidRPr="0076754A">
              <w:rPr>
                <w:sz w:val="20"/>
                <w:szCs w:val="20"/>
              </w:rPr>
              <w:t xml:space="preserve"> </w:t>
            </w:r>
            <w:r w:rsidRPr="0076754A">
              <w:rPr>
                <w:rFonts w:ascii="Segoe UI Symbol" w:eastAsia="MS Gothic" w:hAnsi="Segoe UI Symbol" w:cs="Segoe UI Symbol"/>
                <w:b/>
                <w:sz w:val="20"/>
                <w:szCs w:val="20"/>
              </w:rPr>
              <w:t>☐</w:t>
            </w:r>
          </w:p>
        </w:tc>
        <w:tc>
          <w:tcPr>
            <w:tcW w:w="1277" w:type="dxa"/>
            <w:shd w:val="clear" w:color="auto" w:fill="auto"/>
            <w:vAlign w:val="center"/>
          </w:tcPr>
          <w:p w:rsidR="00CF0493" w:rsidRPr="0076754A" w:rsidRDefault="00CF0493" w:rsidP="00CF0493">
            <w:pPr>
              <w:spacing w:line="220" w:lineRule="exact"/>
              <w:rPr>
                <w:sz w:val="20"/>
                <w:szCs w:val="20"/>
              </w:rPr>
            </w:pPr>
            <w:r w:rsidRPr="0076754A">
              <w:rPr>
                <w:sz w:val="20"/>
                <w:szCs w:val="20"/>
              </w:rPr>
              <w:t>MF</w:t>
            </w: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-Metodologjia e Aplikuar e komentuar dhe rishikuar nga FMN</w:t>
            </w:r>
          </w:p>
          <w:p w:rsidR="00CF0493" w:rsidRPr="0076754A" w:rsidRDefault="00CF0493" w:rsidP="00CF0493">
            <w:pPr>
              <w:spacing w:line="220" w:lineRule="exact"/>
              <w:rPr>
                <w:sz w:val="20"/>
                <w:szCs w:val="20"/>
              </w:rPr>
            </w:pPr>
            <w:r w:rsidRPr="0076754A">
              <w:rPr>
                <w:sz w:val="20"/>
                <w:szCs w:val="20"/>
              </w:rPr>
              <w:t>Numri i Trajnimeve Metodologjia e aprovuar pas rekomandimeve dhe komenteve te Donatoreve</w:t>
            </w:r>
          </w:p>
          <w:p w:rsidR="00CF0493" w:rsidRPr="0076754A" w:rsidRDefault="00CF0493" w:rsidP="00CF0493">
            <w:pPr>
              <w:spacing w:line="220" w:lineRule="exact"/>
              <w:rPr>
                <w:sz w:val="20"/>
                <w:szCs w:val="20"/>
              </w:rPr>
            </w:pPr>
          </w:p>
        </w:tc>
        <w:tc>
          <w:tcPr>
            <w:tcW w:w="1196" w:type="dxa"/>
            <w:shd w:val="clear" w:color="auto" w:fill="auto"/>
            <w:vAlign w:val="center"/>
          </w:tcPr>
          <w:p w:rsidR="00CF0493" w:rsidRPr="0076754A" w:rsidRDefault="00CF0493" w:rsidP="00CF0493">
            <w:pPr>
              <w:spacing w:line="220" w:lineRule="exact"/>
              <w:rPr>
                <w:sz w:val="20"/>
                <w:szCs w:val="20"/>
              </w:rPr>
            </w:pPr>
            <w:r w:rsidRPr="0076754A">
              <w:rPr>
                <w:sz w:val="20"/>
                <w:szCs w:val="20"/>
              </w:rPr>
              <w:t>Raporti Vjetor i Punës MF</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sz w:val="20"/>
                <w:szCs w:val="20"/>
              </w:rPr>
            </w:pPr>
            <w:r w:rsidRPr="0076754A">
              <w:rPr>
                <w:b/>
                <w:i/>
                <w:sz w:val="20"/>
                <w:szCs w:val="20"/>
              </w:rPr>
              <w:t>Buxheti i përgjithshëm për Objektivin Specifik I.3:</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center"/>
          </w:tcPr>
          <w:p w:rsidR="00CF0493" w:rsidRPr="0076754A" w:rsidRDefault="00FF358B" w:rsidP="00CF0493">
            <w:pPr>
              <w:spacing w:line="220" w:lineRule="exact"/>
              <w:rPr>
                <w:b/>
                <w:sz w:val="20"/>
                <w:szCs w:val="20"/>
              </w:rPr>
            </w:pPr>
            <w:r>
              <w:rPr>
                <w:b/>
                <w:sz w:val="20"/>
                <w:szCs w:val="20"/>
              </w:rPr>
              <w:t>119.14</w:t>
            </w:r>
          </w:p>
        </w:tc>
        <w:tc>
          <w:tcPr>
            <w:tcW w:w="993" w:type="dxa"/>
            <w:gridSpan w:val="2"/>
            <w:shd w:val="clear" w:color="auto" w:fill="auto"/>
            <w:vAlign w:val="center"/>
          </w:tcPr>
          <w:p w:rsidR="00CF0493" w:rsidRPr="0076754A" w:rsidRDefault="00FF358B" w:rsidP="00CF0493">
            <w:pPr>
              <w:spacing w:line="220" w:lineRule="exact"/>
              <w:rPr>
                <w:b/>
                <w:sz w:val="20"/>
                <w:szCs w:val="20"/>
              </w:rPr>
            </w:pPr>
            <w:r>
              <w:rPr>
                <w:b/>
                <w:sz w:val="20"/>
                <w:szCs w:val="20"/>
              </w:rPr>
              <w:t>63.68</w:t>
            </w:r>
          </w:p>
        </w:tc>
        <w:tc>
          <w:tcPr>
            <w:tcW w:w="851" w:type="dxa"/>
            <w:shd w:val="clear" w:color="auto" w:fill="auto"/>
            <w:vAlign w:val="center"/>
          </w:tcPr>
          <w:p w:rsidR="00CF0493" w:rsidRPr="0076754A" w:rsidRDefault="00FF358B" w:rsidP="00CF0493">
            <w:pPr>
              <w:spacing w:line="220" w:lineRule="exact"/>
              <w:rPr>
                <w:b/>
                <w:sz w:val="20"/>
                <w:szCs w:val="20"/>
              </w:rPr>
            </w:pPr>
            <w:r>
              <w:rPr>
                <w:b/>
                <w:sz w:val="20"/>
                <w:szCs w:val="20"/>
              </w:rPr>
              <w:t>58.02</w:t>
            </w:r>
          </w:p>
        </w:tc>
        <w:tc>
          <w:tcPr>
            <w:tcW w:w="1418" w:type="dxa"/>
            <w:shd w:val="clear" w:color="auto" w:fill="auto"/>
            <w:vAlign w:val="center"/>
          </w:tcPr>
          <w:p w:rsidR="00CF0493" w:rsidRPr="0076754A" w:rsidRDefault="004A69D7" w:rsidP="00CF0493">
            <w:pPr>
              <w:spacing w:line="220" w:lineRule="exact"/>
              <w:rPr>
                <w:b/>
                <w:sz w:val="20"/>
                <w:szCs w:val="20"/>
              </w:rPr>
            </w:pPr>
            <w:r>
              <w:rPr>
                <w:b/>
                <w:sz w:val="20"/>
                <w:szCs w:val="20"/>
              </w:rPr>
              <w:t>240.85</w:t>
            </w:r>
          </w:p>
        </w:tc>
        <w:tc>
          <w:tcPr>
            <w:tcW w:w="1277" w:type="dxa"/>
            <w:shd w:val="clear" w:color="auto" w:fill="F2F2F2"/>
            <w:vAlign w:val="center"/>
          </w:tcPr>
          <w:p w:rsidR="00CF0493" w:rsidRPr="0076754A" w:rsidRDefault="00CF0493" w:rsidP="00CF0493">
            <w:pPr>
              <w:spacing w:line="220" w:lineRule="exact"/>
              <w:rPr>
                <w:sz w:val="20"/>
                <w:szCs w:val="20"/>
              </w:rPr>
            </w:pPr>
          </w:p>
        </w:tc>
        <w:tc>
          <w:tcPr>
            <w:tcW w:w="2038" w:type="dxa"/>
            <w:gridSpan w:val="3"/>
            <w:shd w:val="clear" w:color="auto" w:fill="F2F2F2"/>
            <w:vAlign w:val="center"/>
          </w:tcPr>
          <w:p w:rsidR="00CF0493" w:rsidRPr="0076754A" w:rsidRDefault="00CF0493" w:rsidP="00CF0493">
            <w:pPr>
              <w:spacing w:line="220" w:lineRule="exact"/>
              <w:rPr>
                <w:sz w:val="20"/>
                <w:szCs w:val="20"/>
              </w:rPr>
            </w:pPr>
          </w:p>
        </w:tc>
        <w:tc>
          <w:tcPr>
            <w:tcW w:w="1196" w:type="dxa"/>
            <w:shd w:val="clear" w:color="auto" w:fill="F2F2F2"/>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i/>
                <w:sz w:val="20"/>
                <w:szCs w:val="20"/>
              </w:rPr>
            </w:pPr>
            <w:r w:rsidRPr="0076754A">
              <w:rPr>
                <w:i/>
                <w:sz w:val="20"/>
                <w:szCs w:val="20"/>
              </w:rPr>
              <w:t>Nga të cilat kapitale:</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center"/>
          </w:tcPr>
          <w:p w:rsidR="00CF0493" w:rsidRPr="0076754A" w:rsidRDefault="00FF358B" w:rsidP="00CF0493">
            <w:pPr>
              <w:spacing w:line="220" w:lineRule="exact"/>
              <w:rPr>
                <w:sz w:val="20"/>
                <w:szCs w:val="20"/>
              </w:rPr>
            </w:pPr>
            <w:r>
              <w:rPr>
                <w:sz w:val="20"/>
                <w:szCs w:val="20"/>
              </w:rPr>
              <w:t>71.25</w:t>
            </w:r>
          </w:p>
        </w:tc>
        <w:tc>
          <w:tcPr>
            <w:tcW w:w="993" w:type="dxa"/>
            <w:gridSpan w:val="2"/>
            <w:shd w:val="clear" w:color="auto" w:fill="auto"/>
            <w:vAlign w:val="center"/>
          </w:tcPr>
          <w:p w:rsidR="00CF0493" w:rsidRPr="0076754A" w:rsidRDefault="00FF358B" w:rsidP="00CF0493">
            <w:pPr>
              <w:spacing w:line="220" w:lineRule="exact"/>
              <w:rPr>
                <w:sz w:val="20"/>
                <w:szCs w:val="20"/>
              </w:rPr>
            </w:pPr>
            <w:r>
              <w:rPr>
                <w:sz w:val="20"/>
                <w:szCs w:val="20"/>
              </w:rPr>
              <w:t>-</w:t>
            </w:r>
          </w:p>
        </w:tc>
        <w:tc>
          <w:tcPr>
            <w:tcW w:w="851" w:type="dxa"/>
            <w:shd w:val="clear" w:color="auto" w:fill="auto"/>
            <w:vAlign w:val="center"/>
          </w:tcPr>
          <w:p w:rsidR="00CF0493" w:rsidRPr="0076754A" w:rsidRDefault="00FF358B" w:rsidP="00CF0493">
            <w:pPr>
              <w:spacing w:line="220" w:lineRule="exact"/>
              <w:rPr>
                <w:sz w:val="20"/>
                <w:szCs w:val="20"/>
              </w:rPr>
            </w:pPr>
            <w:r>
              <w:rPr>
                <w:sz w:val="20"/>
                <w:szCs w:val="20"/>
              </w:rPr>
              <w:t>-</w:t>
            </w:r>
          </w:p>
        </w:tc>
        <w:tc>
          <w:tcPr>
            <w:tcW w:w="1418" w:type="dxa"/>
            <w:shd w:val="clear" w:color="auto" w:fill="auto"/>
            <w:vAlign w:val="center"/>
          </w:tcPr>
          <w:p w:rsidR="00CF0493" w:rsidRPr="0076754A" w:rsidRDefault="00FF358B" w:rsidP="00CF0493">
            <w:pPr>
              <w:spacing w:line="220" w:lineRule="exact"/>
              <w:rPr>
                <w:sz w:val="20"/>
                <w:szCs w:val="20"/>
              </w:rPr>
            </w:pPr>
            <w:r>
              <w:rPr>
                <w:sz w:val="20"/>
                <w:szCs w:val="20"/>
              </w:rPr>
              <w:t>71.25</w:t>
            </w:r>
          </w:p>
        </w:tc>
        <w:tc>
          <w:tcPr>
            <w:tcW w:w="1277" w:type="dxa"/>
            <w:shd w:val="clear" w:color="auto" w:fill="F2F2F2"/>
            <w:vAlign w:val="center"/>
          </w:tcPr>
          <w:p w:rsidR="00CF0493" w:rsidRPr="0076754A" w:rsidRDefault="00CF0493" w:rsidP="00CF0493">
            <w:pPr>
              <w:spacing w:line="220" w:lineRule="exact"/>
              <w:rPr>
                <w:sz w:val="20"/>
                <w:szCs w:val="20"/>
              </w:rPr>
            </w:pPr>
          </w:p>
        </w:tc>
        <w:tc>
          <w:tcPr>
            <w:tcW w:w="2038" w:type="dxa"/>
            <w:gridSpan w:val="3"/>
            <w:shd w:val="clear" w:color="auto" w:fill="F2F2F2"/>
            <w:vAlign w:val="center"/>
          </w:tcPr>
          <w:p w:rsidR="00CF0493" w:rsidRPr="0076754A" w:rsidRDefault="00CF0493" w:rsidP="00CF0493">
            <w:pPr>
              <w:spacing w:line="220" w:lineRule="exact"/>
              <w:rPr>
                <w:sz w:val="20"/>
                <w:szCs w:val="20"/>
              </w:rPr>
            </w:pPr>
          </w:p>
        </w:tc>
        <w:tc>
          <w:tcPr>
            <w:tcW w:w="1196" w:type="dxa"/>
            <w:shd w:val="clear" w:color="auto" w:fill="F2F2F2"/>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i/>
                <w:sz w:val="20"/>
                <w:szCs w:val="20"/>
              </w:rPr>
            </w:pPr>
            <w:r w:rsidRPr="0076754A">
              <w:rPr>
                <w:i/>
                <w:sz w:val="20"/>
                <w:szCs w:val="20"/>
              </w:rPr>
              <w:t>Nga të cilat rrjedhëse:</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center"/>
          </w:tcPr>
          <w:p w:rsidR="00CF0493" w:rsidRPr="0076754A" w:rsidRDefault="00FF358B" w:rsidP="00CF0493">
            <w:pPr>
              <w:spacing w:line="220" w:lineRule="exact"/>
              <w:rPr>
                <w:sz w:val="20"/>
                <w:szCs w:val="20"/>
              </w:rPr>
            </w:pPr>
            <w:r>
              <w:rPr>
                <w:sz w:val="20"/>
                <w:szCs w:val="20"/>
              </w:rPr>
              <w:t>47.89</w:t>
            </w:r>
          </w:p>
        </w:tc>
        <w:tc>
          <w:tcPr>
            <w:tcW w:w="993" w:type="dxa"/>
            <w:gridSpan w:val="2"/>
            <w:shd w:val="clear" w:color="auto" w:fill="auto"/>
            <w:vAlign w:val="center"/>
          </w:tcPr>
          <w:p w:rsidR="00CF0493" w:rsidRPr="0076754A" w:rsidRDefault="00FF358B" w:rsidP="00CF0493">
            <w:pPr>
              <w:spacing w:line="220" w:lineRule="exact"/>
              <w:rPr>
                <w:sz w:val="20"/>
                <w:szCs w:val="20"/>
              </w:rPr>
            </w:pPr>
            <w:r>
              <w:rPr>
                <w:sz w:val="20"/>
                <w:szCs w:val="20"/>
              </w:rPr>
              <w:t>63.68</w:t>
            </w:r>
          </w:p>
        </w:tc>
        <w:tc>
          <w:tcPr>
            <w:tcW w:w="851" w:type="dxa"/>
            <w:shd w:val="clear" w:color="auto" w:fill="auto"/>
            <w:vAlign w:val="center"/>
          </w:tcPr>
          <w:p w:rsidR="00CF0493" w:rsidRPr="0076754A" w:rsidRDefault="00FF358B" w:rsidP="00CF0493">
            <w:pPr>
              <w:spacing w:line="220" w:lineRule="exact"/>
              <w:rPr>
                <w:sz w:val="20"/>
                <w:szCs w:val="20"/>
              </w:rPr>
            </w:pPr>
            <w:r>
              <w:rPr>
                <w:sz w:val="20"/>
                <w:szCs w:val="20"/>
              </w:rPr>
              <w:t>58.02</w:t>
            </w:r>
          </w:p>
        </w:tc>
        <w:tc>
          <w:tcPr>
            <w:tcW w:w="1418" w:type="dxa"/>
            <w:shd w:val="clear" w:color="auto" w:fill="auto"/>
            <w:vAlign w:val="center"/>
          </w:tcPr>
          <w:p w:rsidR="00CF0493" w:rsidRPr="0076754A" w:rsidRDefault="00FF358B" w:rsidP="004A69D7">
            <w:pPr>
              <w:spacing w:line="220" w:lineRule="exact"/>
              <w:rPr>
                <w:sz w:val="20"/>
                <w:szCs w:val="20"/>
              </w:rPr>
            </w:pPr>
            <w:r>
              <w:rPr>
                <w:sz w:val="20"/>
                <w:szCs w:val="20"/>
              </w:rPr>
              <w:t>169.</w:t>
            </w:r>
            <w:r w:rsidR="004A69D7">
              <w:rPr>
                <w:sz w:val="20"/>
                <w:szCs w:val="20"/>
              </w:rPr>
              <w:t>60</w:t>
            </w:r>
          </w:p>
        </w:tc>
        <w:tc>
          <w:tcPr>
            <w:tcW w:w="1277" w:type="dxa"/>
            <w:shd w:val="clear" w:color="auto" w:fill="F2F2F2"/>
            <w:vAlign w:val="center"/>
          </w:tcPr>
          <w:p w:rsidR="00CF0493" w:rsidRPr="0076754A" w:rsidRDefault="00CF0493" w:rsidP="00CF0493">
            <w:pPr>
              <w:spacing w:line="220" w:lineRule="exact"/>
              <w:rPr>
                <w:sz w:val="20"/>
                <w:szCs w:val="20"/>
              </w:rPr>
            </w:pPr>
          </w:p>
        </w:tc>
        <w:tc>
          <w:tcPr>
            <w:tcW w:w="2038" w:type="dxa"/>
            <w:gridSpan w:val="3"/>
            <w:shd w:val="clear" w:color="auto" w:fill="F2F2F2"/>
            <w:vAlign w:val="center"/>
          </w:tcPr>
          <w:p w:rsidR="00CF0493" w:rsidRPr="0076754A" w:rsidRDefault="00CF0493" w:rsidP="00CF0493">
            <w:pPr>
              <w:spacing w:line="220" w:lineRule="exact"/>
              <w:rPr>
                <w:sz w:val="20"/>
                <w:szCs w:val="20"/>
              </w:rPr>
            </w:pPr>
          </w:p>
        </w:tc>
        <w:tc>
          <w:tcPr>
            <w:tcW w:w="1196" w:type="dxa"/>
            <w:shd w:val="clear" w:color="auto" w:fill="F2F2F2"/>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Nr.</w:t>
            </w:r>
          </w:p>
        </w:tc>
        <w:tc>
          <w:tcPr>
            <w:tcW w:w="3883" w:type="dxa"/>
            <w:tcBorders>
              <w:right w:val="single" w:sz="4" w:space="0" w:color="auto"/>
            </w:tcBorders>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Objektivat strategjike dhe specifike, treguesit dhe veprimet</w:t>
            </w:r>
          </w:p>
        </w:tc>
        <w:tc>
          <w:tcPr>
            <w:tcW w:w="1989" w:type="dxa"/>
            <w:gridSpan w:val="3"/>
            <w:tcBorders>
              <w:right w:val="single" w:sz="4" w:space="0" w:color="auto"/>
            </w:tcBorders>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Vlera bazë te sugjeruara</w:t>
            </w:r>
          </w:p>
          <w:p w:rsidR="00CF0493" w:rsidRPr="0076754A" w:rsidRDefault="00CF0493" w:rsidP="00CF0493">
            <w:pPr>
              <w:spacing w:line="220" w:lineRule="exact"/>
              <w:jc w:val="center"/>
              <w:rPr>
                <w:b/>
                <w:sz w:val="20"/>
                <w:szCs w:val="20"/>
              </w:rPr>
            </w:pPr>
            <w:r w:rsidRPr="0076754A">
              <w:rPr>
                <w:b/>
                <w:sz w:val="20"/>
                <w:szCs w:val="20"/>
              </w:rPr>
              <w:t>[2019]</w:t>
            </w:r>
          </w:p>
        </w:tc>
        <w:tc>
          <w:tcPr>
            <w:tcW w:w="1844" w:type="dxa"/>
            <w:gridSpan w:val="3"/>
            <w:tcBorders>
              <w:right w:val="single" w:sz="4" w:space="0" w:color="auto"/>
            </w:tcBorders>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Objektivi i përkohshëm [20</w:t>
            </w:r>
            <w:r>
              <w:rPr>
                <w:b/>
                <w:sz w:val="20"/>
                <w:szCs w:val="20"/>
              </w:rPr>
              <w:t>19</w:t>
            </w:r>
            <w:r w:rsidRPr="0076754A">
              <w:rPr>
                <w:b/>
                <w:sz w:val="20"/>
                <w:szCs w:val="20"/>
              </w:rPr>
              <w:t>-2021]</w:t>
            </w:r>
          </w:p>
        </w:tc>
        <w:tc>
          <w:tcPr>
            <w:tcW w:w="1418" w:type="dxa"/>
            <w:tcBorders>
              <w:right w:val="single" w:sz="4" w:space="0" w:color="auto"/>
            </w:tcBorders>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Synimi i vitit të fundit [202</w:t>
            </w:r>
            <w:r>
              <w:rPr>
                <w:b/>
                <w:sz w:val="20"/>
                <w:szCs w:val="20"/>
              </w:rPr>
              <w:t>3</w:t>
            </w:r>
            <w:r w:rsidRPr="0076754A">
              <w:rPr>
                <w:b/>
                <w:sz w:val="20"/>
                <w:szCs w:val="20"/>
              </w:rPr>
              <w:t xml:space="preserve">] </w:t>
            </w:r>
          </w:p>
        </w:tc>
        <w:tc>
          <w:tcPr>
            <w:tcW w:w="4511" w:type="dxa"/>
            <w:gridSpan w:val="5"/>
            <w:tcBorders>
              <w:right w:val="single" w:sz="4" w:space="0" w:color="auto"/>
            </w:tcBorders>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 xml:space="preserve">Rezultati </w:t>
            </w:r>
          </w:p>
        </w:tc>
      </w:tr>
      <w:tr w:rsidR="00CF0493" w:rsidRPr="0076754A" w:rsidTr="00A5306F">
        <w:tc>
          <w:tcPr>
            <w:tcW w:w="786" w:type="dxa"/>
            <w:shd w:val="clear" w:color="auto" w:fill="BFBFBF"/>
            <w:vAlign w:val="center"/>
          </w:tcPr>
          <w:p w:rsidR="00CF0493" w:rsidRPr="0076754A" w:rsidRDefault="00CF0493" w:rsidP="00CF0493">
            <w:pPr>
              <w:spacing w:line="220" w:lineRule="exact"/>
              <w:rPr>
                <w:b/>
                <w:sz w:val="20"/>
                <w:szCs w:val="20"/>
              </w:rPr>
            </w:pPr>
            <w:r w:rsidRPr="0076754A">
              <w:rPr>
                <w:b/>
                <w:sz w:val="20"/>
                <w:szCs w:val="20"/>
              </w:rPr>
              <w:t>I.</w:t>
            </w:r>
          </w:p>
        </w:tc>
        <w:tc>
          <w:tcPr>
            <w:tcW w:w="13645" w:type="dxa"/>
            <w:gridSpan w:val="13"/>
            <w:tcBorders>
              <w:right w:val="single" w:sz="4" w:space="0" w:color="auto"/>
            </w:tcBorders>
            <w:shd w:val="clear" w:color="auto" w:fill="BFBFBF"/>
            <w:vAlign w:val="center"/>
          </w:tcPr>
          <w:p w:rsidR="00CF0493" w:rsidRPr="0076754A" w:rsidRDefault="00CF0493" w:rsidP="00CF0493">
            <w:pPr>
              <w:spacing w:line="220" w:lineRule="exact"/>
              <w:jc w:val="left"/>
              <w:rPr>
                <w:b/>
                <w:sz w:val="20"/>
                <w:szCs w:val="20"/>
              </w:rPr>
            </w:pPr>
            <w:r w:rsidRPr="0076754A">
              <w:rPr>
                <w:b/>
                <w:sz w:val="20"/>
                <w:szCs w:val="20"/>
              </w:rPr>
              <w:t>Objektivi Specifik I. 4: Zvogëlimi i punësimit joformal në Kosovë</w:t>
            </w: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rPr>
                <w:b/>
                <w:sz w:val="20"/>
                <w:szCs w:val="20"/>
              </w:rPr>
            </w:pP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b/>
                <w:sz w:val="20"/>
                <w:szCs w:val="20"/>
              </w:rPr>
              <w:t xml:space="preserve">Treguesi: </w:t>
            </w:r>
            <w:r w:rsidR="00530CAD" w:rsidRPr="00530CAD">
              <w:rPr>
                <w:i/>
                <w:sz w:val="20"/>
                <w:szCs w:val="20"/>
              </w:rPr>
              <w:t>Shkalla e punësimit joformal</w:t>
            </w:r>
          </w:p>
        </w:tc>
        <w:tc>
          <w:tcPr>
            <w:tcW w:w="1989" w:type="dxa"/>
            <w:gridSpan w:val="3"/>
            <w:tcBorders>
              <w:bottom w:val="single" w:sz="4" w:space="0" w:color="auto"/>
              <w:right w:val="single" w:sz="4" w:space="0" w:color="auto"/>
            </w:tcBorders>
            <w:shd w:val="clear" w:color="auto" w:fill="auto"/>
            <w:vAlign w:val="center"/>
          </w:tcPr>
          <w:p w:rsidR="00CF0493" w:rsidRPr="0076754A" w:rsidRDefault="00CF0493" w:rsidP="00CF0493">
            <w:pPr>
              <w:spacing w:line="220" w:lineRule="exact"/>
              <w:jc w:val="center"/>
              <w:rPr>
                <w:b/>
                <w:sz w:val="20"/>
                <w:szCs w:val="20"/>
              </w:rPr>
            </w:pPr>
            <w:r w:rsidRPr="0076754A">
              <w:rPr>
                <w:b/>
                <w:sz w:val="20"/>
                <w:szCs w:val="20"/>
              </w:rPr>
              <w:t>14%</w:t>
            </w:r>
          </w:p>
        </w:tc>
        <w:tc>
          <w:tcPr>
            <w:tcW w:w="1844" w:type="dxa"/>
            <w:gridSpan w:val="3"/>
            <w:tcBorders>
              <w:right w:val="single" w:sz="4" w:space="0" w:color="auto"/>
            </w:tcBorders>
            <w:shd w:val="clear" w:color="auto" w:fill="auto"/>
            <w:vAlign w:val="center"/>
          </w:tcPr>
          <w:p w:rsidR="00CF0493" w:rsidRPr="0076754A" w:rsidRDefault="00CF0493" w:rsidP="00CF0493">
            <w:pPr>
              <w:spacing w:line="220" w:lineRule="exact"/>
              <w:jc w:val="center"/>
              <w:rPr>
                <w:b/>
                <w:sz w:val="20"/>
                <w:szCs w:val="20"/>
              </w:rPr>
            </w:pPr>
            <w:r w:rsidRPr="0076754A">
              <w:rPr>
                <w:b/>
                <w:sz w:val="20"/>
                <w:szCs w:val="20"/>
              </w:rPr>
              <w:t>12%</w:t>
            </w:r>
          </w:p>
        </w:tc>
        <w:tc>
          <w:tcPr>
            <w:tcW w:w="1418" w:type="dxa"/>
            <w:tcBorders>
              <w:right w:val="single" w:sz="4" w:space="0" w:color="auto"/>
            </w:tcBorders>
            <w:shd w:val="clear" w:color="auto" w:fill="auto"/>
            <w:vAlign w:val="center"/>
          </w:tcPr>
          <w:p w:rsidR="00CF0493" w:rsidRPr="0076754A" w:rsidRDefault="00CF0493" w:rsidP="00CF0493">
            <w:pPr>
              <w:spacing w:line="220" w:lineRule="exact"/>
              <w:jc w:val="center"/>
              <w:rPr>
                <w:b/>
                <w:sz w:val="20"/>
                <w:szCs w:val="20"/>
              </w:rPr>
            </w:pPr>
            <w:r w:rsidRPr="0076754A">
              <w:rPr>
                <w:b/>
                <w:sz w:val="20"/>
                <w:szCs w:val="20"/>
              </w:rPr>
              <w:t>10%</w:t>
            </w:r>
          </w:p>
        </w:tc>
        <w:tc>
          <w:tcPr>
            <w:tcW w:w="4511" w:type="dxa"/>
            <w:gridSpan w:val="5"/>
            <w:tcBorders>
              <w:right w:val="single" w:sz="4" w:space="0" w:color="auto"/>
            </w:tcBorders>
            <w:shd w:val="clear" w:color="auto" w:fill="auto"/>
            <w:vAlign w:val="center"/>
          </w:tcPr>
          <w:p w:rsidR="00CF0493" w:rsidRPr="0076754A" w:rsidRDefault="00CF0493" w:rsidP="00CF0493">
            <w:pPr>
              <w:spacing w:line="220" w:lineRule="exact"/>
              <w:rPr>
                <w:b/>
                <w:sz w:val="20"/>
                <w:szCs w:val="20"/>
              </w:rPr>
            </w:pPr>
            <w:r w:rsidRPr="0076754A">
              <w:rPr>
                <w:sz w:val="20"/>
                <w:szCs w:val="20"/>
              </w:rPr>
              <w:t>Zvogëlohet përqindja e punëtorëve në punësim joformal, duke rritur cilësinë e punës dhe mirëqenien e shoqërisë.</w:t>
            </w:r>
          </w:p>
        </w:tc>
      </w:tr>
      <w:tr w:rsidR="00CF0493" w:rsidRPr="0076754A" w:rsidTr="00A5306F">
        <w:trPr>
          <w:trHeight w:val="188"/>
        </w:trPr>
        <w:tc>
          <w:tcPr>
            <w:tcW w:w="786" w:type="dxa"/>
            <w:vMerge w:val="restart"/>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Nr.</w:t>
            </w:r>
          </w:p>
        </w:tc>
        <w:tc>
          <w:tcPr>
            <w:tcW w:w="3883" w:type="dxa"/>
            <w:vMerge w:val="restart"/>
            <w:tcBorders>
              <w:right w:val="single" w:sz="4" w:space="0" w:color="auto"/>
            </w:tcBorders>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Veprimi</w:t>
            </w:r>
          </w:p>
        </w:tc>
        <w:tc>
          <w:tcPr>
            <w:tcW w:w="1035" w:type="dxa"/>
            <w:vMerge w:val="restart"/>
            <w:tcBorders>
              <w:left w:val="single" w:sz="4" w:space="0" w:color="auto"/>
              <w:right w:val="single" w:sz="4" w:space="0" w:color="auto"/>
            </w:tcBorders>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Afati i fundit</w:t>
            </w:r>
          </w:p>
        </w:tc>
        <w:tc>
          <w:tcPr>
            <w:tcW w:w="2798" w:type="dxa"/>
            <w:gridSpan w:val="5"/>
            <w:tcBorders>
              <w:left w:val="single" w:sz="4" w:space="0" w:color="auto"/>
              <w:right w:val="single" w:sz="4" w:space="0" w:color="auto"/>
            </w:tcBorders>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Buxheti</w:t>
            </w:r>
          </w:p>
        </w:tc>
        <w:tc>
          <w:tcPr>
            <w:tcW w:w="1418" w:type="dxa"/>
            <w:vMerge w:val="restart"/>
            <w:tcBorders>
              <w:right w:val="single" w:sz="4" w:space="0" w:color="auto"/>
            </w:tcBorders>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Burimi i financimit</w:t>
            </w:r>
          </w:p>
        </w:tc>
        <w:tc>
          <w:tcPr>
            <w:tcW w:w="1305" w:type="dxa"/>
            <w:gridSpan w:val="2"/>
            <w:vMerge w:val="restart"/>
            <w:tcBorders>
              <w:right w:val="single" w:sz="4" w:space="0" w:color="auto"/>
            </w:tcBorders>
            <w:shd w:val="clear" w:color="auto" w:fill="D9D9D9"/>
          </w:tcPr>
          <w:p w:rsidR="00CF0493" w:rsidRPr="0076754A" w:rsidRDefault="00CF0493" w:rsidP="00CF0493">
            <w:pPr>
              <w:spacing w:line="220" w:lineRule="exact"/>
              <w:jc w:val="center"/>
              <w:rPr>
                <w:sz w:val="20"/>
                <w:szCs w:val="20"/>
              </w:rPr>
            </w:pPr>
            <w:r w:rsidRPr="0076754A">
              <w:rPr>
                <w:b/>
                <w:sz w:val="20"/>
                <w:szCs w:val="20"/>
              </w:rPr>
              <w:t>Institucioni udhëheqës dhe mbështetës</w:t>
            </w:r>
          </w:p>
        </w:tc>
        <w:tc>
          <w:tcPr>
            <w:tcW w:w="1964" w:type="dxa"/>
            <w:vMerge w:val="restart"/>
            <w:tcBorders>
              <w:right w:val="single" w:sz="4" w:space="0" w:color="auto"/>
            </w:tcBorders>
            <w:shd w:val="clear" w:color="auto" w:fill="D9D9D9"/>
            <w:vAlign w:val="center"/>
          </w:tcPr>
          <w:p w:rsidR="00CF0493" w:rsidRPr="0076754A" w:rsidRDefault="00CF0493" w:rsidP="00CF0493">
            <w:pPr>
              <w:spacing w:line="220" w:lineRule="exact"/>
              <w:jc w:val="center"/>
              <w:rPr>
                <w:sz w:val="20"/>
                <w:szCs w:val="20"/>
              </w:rPr>
            </w:pPr>
            <w:r>
              <w:rPr>
                <w:b/>
                <w:sz w:val="20"/>
                <w:szCs w:val="20"/>
              </w:rPr>
              <w:t>Produkti</w:t>
            </w:r>
          </w:p>
        </w:tc>
        <w:tc>
          <w:tcPr>
            <w:tcW w:w="1242" w:type="dxa"/>
            <w:gridSpan w:val="2"/>
            <w:vMerge w:val="restart"/>
            <w:tcBorders>
              <w:right w:val="single" w:sz="4" w:space="0" w:color="auto"/>
            </w:tcBorders>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Referenca në dokumente</w:t>
            </w:r>
          </w:p>
        </w:tc>
      </w:tr>
      <w:tr w:rsidR="00CF0493" w:rsidRPr="0076754A" w:rsidTr="00A5306F">
        <w:trPr>
          <w:trHeight w:val="575"/>
        </w:trPr>
        <w:tc>
          <w:tcPr>
            <w:tcW w:w="786" w:type="dxa"/>
            <w:vMerge/>
            <w:shd w:val="clear" w:color="auto" w:fill="auto"/>
            <w:vAlign w:val="center"/>
          </w:tcPr>
          <w:p w:rsidR="00CF0493" w:rsidRPr="0076754A" w:rsidRDefault="00CF0493" w:rsidP="00CF0493">
            <w:pPr>
              <w:spacing w:line="220" w:lineRule="exact"/>
              <w:rPr>
                <w:b/>
                <w:sz w:val="20"/>
                <w:szCs w:val="20"/>
              </w:rPr>
            </w:pPr>
          </w:p>
        </w:tc>
        <w:tc>
          <w:tcPr>
            <w:tcW w:w="3883" w:type="dxa"/>
            <w:vMerge/>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p>
        </w:tc>
        <w:tc>
          <w:tcPr>
            <w:tcW w:w="1035" w:type="dxa"/>
            <w:vMerge/>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center"/>
              <w:rPr>
                <w:b/>
                <w:sz w:val="20"/>
                <w:szCs w:val="20"/>
              </w:rPr>
            </w:pPr>
          </w:p>
        </w:tc>
        <w:tc>
          <w:tcPr>
            <w:tcW w:w="954" w:type="dxa"/>
            <w:gridSpan w:val="2"/>
            <w:tcBorders>
              <w:left w:val="single" w:sz="4" w:space="0" w:color="auto"/>
              <w:right w:val="single" w:sz="4" w:space="0" w:color="auto"/>
            </w:tcBorders>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2019</w:t>
            </w:r>
          </w:p>
        </w:tc>
        <w:tc>
          <w:tcPr>
            <w:tcW w:w="960" w:type="dxa"/>
            <w:tcBorders>
              <w:left w:val="single" w:sz="4" w:space="0" w:color="auto"/>
              <w:right w:val="single" w:sz="4" w:space="0" w:color="auto"/>
            </w:tcBorders>
            <w:shd w:val="clear" w:color="auto" w:fill="D9D9D9"/>
            <w:vAlign w:val="center"/>
          </w:tcPr>
          <w:p w:rsidR="00CF0493" w:rsidRPr="0076754A" w:rsidRDefault="00CF0493" w:rsidP="00CF0493">
            <w:pPr>
              <w:spacing w:line="220" w:lineRule="exact"/>
              <w:jc w:val="center"/>
              <w:rPr>
                <w:b/>
                <w:sz w:val="20"/>
                <w:szCs w:val="20"/>
              </w:rPr>
            </w:pPr>
            <w:r>
              <w:rPr>
                <w:b/>
                <w:sz w:val="20"/>
                <w:szCs w:val="20"/>
              </w:rPr>
              <w:t>2020</w:t>
            </w:r>
          </w:p>
        </w:tc>
        <w:tc>
          <w:tcPr>
            <w:tcW w:w="884" w:type="dxa"/>
            <w:gridSpan w:val="2"/>
            <w:tcBorders>
              <w:left w:val="single" w:sz="4" w:space="0" w:color="auto"/>
              <w:right w:val="single" w:sz="4" w:space="0" w:color="auto"/>
            </w:tcBorders>
            <w:shd w:val="clear" w:color="auto" w:fill="D9D9D9"/>
            <w:vAlign w:val="center"/>
          </w:tcPr>
          <w:p w:rsidR="00CF0493" w:rsidRPr="0076754A" w:rsidRDefault="00CF0493" w:rsidP="00CF0493">
            <w:pPr>
              <w:spacing w:line="220" w:lineRule="exact"/>
              <w:jc w:val="center"/>
              <w:rPr>
                <w:b/>
                <w:sz w:val="20"/>
                <w:szCs w:val="20"/>
              </w:rPr>
            </w:pPr>
            <w:r>
              <w:rPr>
                <w:b/>
                <w:sz w:val="20"/>
                <w:szCs w:val="20"/>
              </w:rPr>
              <w:t>2021</w:t>
            </w:r>
          </w:p>
        </w:tc>
        <w:tc>
          <w:tcPr>
            <w:tcW w:w="1418" w:type="dxa"/>
            <w:vMerge/>
            <w:tcBorders>
              <w:right w:val="single" w:sz="4" w:space="0" w:color="auto"/>
            </w:tcBorders>
            <w:shd w:val="clear" w:color="auto" w:fill="D9D9D9"/>
            <w:vAlign w:val="center"/>
          </w:tcPr>
          <w:p w:rsidR="00CF0493" w:rsidRPr="0076754A" w:rsidRDefault="00CF0493" w:rsidP="00CF0493">
            <w:pPr>
              <w:spacing w:line="220" w:lineRule="exact"/>
              <w:jc w:val="center"/>
              <w:rPr>
                <w:b/>
                <w:sz w:val="20"/>
                <w:szCs w:val="20"/>
              </w:rPr>
            </w:pPr>
          </w:p>
        </w:tc>
        <w:tc>
          <w:tcPr>
            <w:tcW w:w="1305" w:type="dxa"/>
            <w:gridSpan w:val="2"/>
            <w:vMerge/>
            <w:tcBorders>
              <w:right w:val="single" w:sz="4" w:space="0" w:color="auto"/>
            </w:tcBorders>
            <w:shd w:val="clear" w:color="auto" w:fill="D9D9D9"/>
            <w:vAlign w:val="center"/>
          </w:tcPr>
          <w:p w:rsidR="00CF0493" w:rsidRPr="0076754A" w:rsidRDefault="00CF0493" w:rsidP="00CF0493">
            <w:pPr>
              <w:spacing w:line="220" w:lineRule="exact"/>
              <w:rPr>
                <w:sz w:val="20"/>
                <w:szCs w:val="20"/>
              </w:rPr>
            </w:pPr>
          </w:p>
        </w:tc>
        <w:tc>
          <w:tcPr>
            <w:tcW w:w="1964" w:type="dxa"/>
            <w:vMerge/>
            <w:tcBorders>
              <w:right w:val="single" w:sz="4" w:space="0" w:color="auto"/>
            </w:tcBorders>
            <w:shd w:val="clear" w:color="auto" w:fill="D9D9D9"/>
            <w:vAlign w:val="center"/>
          </w:tcPr>
          <w:p w:rsidR="00CF0493" w:rsidRPr="0076754A" w:rsidRDefault="00CF0493" w:rsidP="00CF0493">
            <w:pPr>
              <w:spacing w:line="220" w:lineRule="exact"/>
              <w:rPr>
                <w:sz w:val="20"/>
                <w:szCs w:val="20"/>
              </w:rPr>
            </w:pPr>
          </w:p>
        </w:tc>
        <w:tc>
          <w:tcPr>
            <w:tcW w:w="1242" w:type="dxa"/>
            <w:gridSpan w:val="2"/>
            <w:vMerge/>
            <w:tcBorders>
              <w:right w:val="single" w:sz="4" w:space="0" w:color="auto"/>
            </w:tcBorders>
            <w:shd w:val="clear" w:color="auto" w:fill="D9D9D9"/>
            <w:vAlign w:val="center"/>
          </w:tcPr>
          <w:p w:rsidR="00CF0493" w:rsidRPr="0076754A" w:rsidRDefault="00CF0493" w:rsidP="00CF0493">
            <w:pPr>
              <w:spacing w:line="220" w:lineRule="exact"/>
              <w:rPr>
                <w:sz w:val="20"/>
                <w:szCs w:val="20"/>
              </w:rPr>
            </w:pP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sz w:val="20"/>
                <w:szCs w:val="20"/>
              </w:rPr>
              <w:t>1.4.1</w:t>
            </w: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cs="Calibri Light"/>
                <w:sz w:val="20"/>
                <w:szCs w:val="20"/>
              </w:rPr>
              <w:t>Organizimi i fushatave informuese për publikun dhe punëdhënësit</w:t>
            </w:r>
          </w:p>
        </w:tc>
        <w:tc>
          <w:tcPr>
            <w:tcW w:w="1035"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T4, 2019,2020 dhe 2021</w:t>
            </w:r>
          </w:p>
        </w:tc>
        <w:tc>
          <w:tcPr>
            <w:tcW w:w="95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cs="Calibri Light"/>
                <w:sz w:val="20"/>
                <w:szCs w:val="20"/>
              </w:rPr>
              <w:t xml:space="preserve">         12.3 </w:t>
            </w:r>
          </w:p>
        </w:tc>
        <w:tc>
          <w:tcPr>
            <w:tcW w:w="960"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cs="Calibri Light"/>
                <w:sz w:val="20"/>
                <w:szCs w:val="20"/>
              </w:rPr>
              <w:t xml:space="preserve">         12.3 </w:t>
            </w: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cs="Calibri Light"/>
                <w:sz w:val="20"/>
                <w:szCs w:val="20"/>
              </w:rPr>
              <w:t xml:space="preserve">         12.3</w:t>
            </w:r>
          </w:p>
        </w:tc>
        <w:tc>
          <w:tcPr>
            <w:tcW w:w="1418" w:type="dxa"/>
            <w:tcBorders>
              <w:right w:val="single" w:sz="4" w:space="0" w:color="auto"/>
            </w:tcBorders>
            <w:shd w:val="clear" w:color="auto" w:fill="auto"/>
            <w:vAlign w:val="center"/>
          </w:tcPr>
          <w:p w:rsidR="00CF0493" w:rsidRPr="0076754A" w:rsidRDefault="00CF0493" w:rsidP="00CF0493">
            <w:pPr>
              <w:contextualSpacing w:val="0"/>
              <w:jc w:val="left"/>
              <w:rPr>
                <w:rFonts w:cs="Calibri Light"/>
                <w:sz w:val="20"/>
                <w:szCs w:val="20"/>
              </w:rPr>
            </w:pPr>
            <w:r w:rsidRPr="0076754A">
              <w:rPr>
                <w:rFonts w:cs="Calibri Light"/>
                <w:sz w:val="20"/>
                <w:szCs w:val="20"/>
              </w:rPr>
              <w:t xml:space="preserve">Buxh 10. </w:t>
            </w:r>
          </w:p>
          <w:p w:rsidR="00CF0493" w:rsidRPr="0076754A" w:rsidRDefault="00CF0493" w:rsidP="00CF0493">
            <w:pPr>
              <w:spacing w:line="220" w:lineRule="exact"/>
              <w:jc w:val="left"/>
              <w:rPr>
                <w:b/>
                <w:sz w:val="20"/>
                <w:szCs w:val="20"/>
              </w:rPr>
            </w:pPr>
            <w:r w:rsidRPr="0076754A">
              <w:rPr>
                <w:rFonts w:cs="Calibri Light"/>
                <w:sz w:val="20"/>
                <w:szCs w:val="20"/>
              </w:rPr>
              <w:t xml:space="preserve">Don: 27. </w:t>
            </w:r>
            <w:r w:rsidRPr="0076754A">
              <w:rPr>
                <w:rFonts w:ascii="MS Gothic" w:eastAsia="MS Gothic" w:hAnsi="MS Gothic" w:hint="eastAsia"/>
                <w:b/>
              </w:rPr>
              <w:t>☒</w:t>
            </w:r>
          </w:p>
        </w:tc>
        <w:tc>
          <w:tcPr>
            <w:tcW w:w="1305"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b/>
                <w:bCs/>
                <w:sz w:val="20"/>
                <w:szCs w:val="20"/>
              </w:rPr>
              <w:t>MPMS</w:t>
            </w:r>
            <w:r w:rsidRPr="0076754A">
              <w:rPr>
                <w:rFonts w:ascii="Calibri" w:hAnsi="Calibri" w:cs="Calibri"/>
                <w:sz w:val="20"/>
                <w:szCs w:val="20"/>
              </w:rPr>
              <w:t>; ATK, MTI; MF; Partnerët social</w:t>
            </w:r>
          </w:p>
        </w:tc>
        <w:tc>
          <w:tcPr>
            <w:tcW w:w="1964" w:type="dxa"/>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Publiku i informuar lidhur me përfitimet dhe pasojat nga punësimi joformal dhe informimi i punëdhënësve për sanksionet.</w:t>
            </w:r>
          </w:p>
        </w:tc>
        <w:tc>
          <w:tcPr>
            <w:tcW w:w="1242"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SKZH 2016-2020: Shtylla 1, Kapitali Njerëzor-Ulja e nivelit të punësimit joformal</w:t>
            </w: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sz w:val="20"/>
                <w:szCs w:val="20"/>
              </w:rPr>
              <w:t>1.4.2</w:t>
            </w: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cs="Calibri Light"/>
                <w:sz w:val="20"/>
                <w:szCs w:val="20"/>
              </w:rPr>
              <w:t xml:space="preserve">Angazhimi i palëve të interesit dhe publikut të gjerë në adresimin e punësimit joformal </w:t>
            </w:r>
          </w:p>
        </w:tc>
        <w:tc>
          <w:tcPr>
            <w:tcW w:w="1035"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T3 2019; 2020, 2021</w:t>
            </w:r>
          </w:p>
        </w:tc>
        <w:tc>
          <w:tcPr>
            <w:tcW w:w="95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cs="Calibri Light"/>
                <w:sz w:val="20"/>
                <w:szCs w:val="20"/>
              </w:rPr>
              <w:t> </w:t>
            </w:r>
          </w:p>
        </w:tc>
        <w:tc>
          <w:tcPr>
            <w:tcW w:w="960"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cs="Calibri Light"/>
                <w:sz w:val="20"/>
                <w:szCs w:val="20"/>
              </w:rPr>
              <w:t> </w:t>
            </w: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cs="Calibri Light"/>
                <w:sz w:val="20"/>
                <w:szCs w:val="20"/>
              </w:rPr>
              <w:t> </w:t>
            </w:r>
          </w:p>
        </w:tc>
        <w:tc>
          <w:tcPr>
            <w:tcW w:w="1418"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cs="Calibri Light"/>
                <w:sz w:val="20"/>
                <w:szCs w:val="20"/>
              </w:rPr>
              <w:t xml:space="preserve">Nuk ka kosto shtesë, është e kostuar në Planin e Veprimit të Strategjisë Sektoriale 2018-2022, aktiviteti 4 në kuadër të Objektives Specifike </w:t>
            </w:r>
          </w:p>
        </w:tc>
        <w:tc>
          <w:tcPr>
            <w:tcW w:w="1305"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b/>
                <w:bCs/>
                <w:sz w:val="20"/>
                <w:szCs w:val="20"/>
              </w:rPr>
              <w:t>MPMS,</w:t>
            </w:r>
            <w:r w:rsidRPr="0076754A">
              <w:rPr>
                <w:sz w:val="20"/>
                <w:szCs w:val="20"/>
              </w:rPr>
              <w:t xml:space="preserve"> MF, MTI, ATK, TRUSTI, KES</w:t>
            </w:r>
          </w:p>
        </w:tc>
        <w:tc>
          <w:tcPr>
            <w:tcW w:w="1964" w:type="dxa"/>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Konkluzionet dhe rekomandimet e hartuara pas 3 takimeve të zhvilluara</w:t>
            </w:r>
          </w:p>
        </w:tc>
        <w:tc>
          <w:tcPr>
            <w:tcW w:w="1242"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SKZH 2016-2020: Shtylla 1, Kapitali Njerëzor-Ulja e nivelit të punësimit joformal</w:t>
            </w: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sz w:val="20"/>
                <w:szCs w:val="20"/>
              </w:rPr>
              <w:t>1.4.3</w:t>
            </w: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Analiza e gjendjes dhe vlerësimi i praktikave të mira për zvogëlimin e punës joformale.</w:t>
            </w:r>
          </w:p>
        </w:tc>
        <w:tc>
          <w:tcPr>
            <w:tcW w:w="1035"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T4 2019</w:t>
            </w:r>
          </w:p>
        </w:tc>
        <w:tc>
          <w:tcPr>
            <w:tcW w:w="954" w:type="dxa"/>
            <w:gridSpan w:val="2"/>
            <w:tcBorders>
              <w:left w:val="single" w:sz="4" w:space="0" w:color="auto"/>
              <w:right w:val="single" w:sz="4" w:space="0" w:color="auto"/>
            </w:tcBorders>
            <w:shd w:val="clear" w:color="auto" w:fill="auto"/>
            <w:vAlign w:val="center"/>
          </w:tcPr>
          <w:p w:rsidR="00CF0493" w:rsidRPr="0076754A" w:rsidRDefault="00881248" w:rsidP="00CF0493">
            <w:pPr>
              <w:spacing w:line="220" w:lineRule="exact"/>
              <w:jc w:val="left"/>
              <w:rPr>
                <w:b/>
                <w:sz w:val="20"/>
                <w:szCs w:val="20"/>
              </w:rPr>
            </w:pPr>
            <w:r>
              <w:rPr>
                <w:rFonts w:ascii="Calibri" w:hAnsi="Calibri" w:cs="Calibri"/>
                <w:sz w:val="20"/>
                <w:szCs w:val="20"/>
              </w:rPr>
              <w:t xml:space="preserve">         20</w:t>
            </w:r>
          </w:p>
        </w:tc>
        <w:tc>
          <w:tcPr>
            <w:tcW w:w="960"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1418"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xml:space="preserve">Don: 20.0 </w:t>
            </w:r>
            <w:r w:rsidRPr="0076754A">
              <w:rPr>
                <w:rFonts w:ascii="MS Gothic" w:eastAsia="MS Gothic" w:hAnsi="MS Gothic" w:hint="eastAsia"/>
                <w:b/>
              </w:rPr>
              <w:t>☒</w:t>
            </w:r>
          </w:p>
        </w:tc>
        <w:tc>
          <w:tcPr>
            <w:tcW w:w="1305"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b/>
                <w:bCs/>
                <w:sz w:val="20"/>
                <w:szCs w:val="20"/>
              </w:rPr>
              <w:t>MPMS</w:t>
            </w:r>
            <w:r w:rsidRPr="0076754A">
              <w:rPr>
                <w:rFonts w:ascii="Calibri" w:hAnsi="Calibri" w:cs="Calibri"/>
                <w:sz w:val="20"/>
                <w:szCs w:val="20"/>
              </w:rPr>
              <w:t>; Ministritë e linjës partnerët social</w:t>
            </w:r>
          </w:p>
        </w:tc>
        <w:tc>
          <w:tcPr>
            <w:tcW w:w="1964" w:type="dxa"/>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Raporti I publikuar me rekomandime konkrete për veprimet konkrete për të zvogëluar dhe parandaluar punësimin joformal</w:t>
            </w:r>
          </w:p>
        </w:tc>
        <w:tc>
          <w:tcPr>
            <w:tcW w:w="1242"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SKZH 2016-2020: Shtylla 1, Kapitali Njerëzor-Ulja e nivelit të punësimit joformal</w:t>
            </w: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sz w:val="20"/>
                <w:szCs w:val="20"/>
              </w:rPr>
              <w:t>1.4.4</w:t>
            </w: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Realizimi i një analize lidhur me krijimin e regjistrit të të punësuarve në kuadër të MPMS</w:t>
            </w:r>
          </w:p>
        </w:tc>
        <w:tc>
          <w:tcPr>
            <w:tcW w:w="1035"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T3 2020</w:t>
            </w:r>
          </w:p>
        </w:tc>
        <w:tc>
          <w:tcPr>
            <w:tcW w:w="95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960"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1418" w:type="dxa"/>
            <w:tcBorders>
              <w:right w:val="single" w:sz="4" w:space="0" w:color="auto"/>
            </w:tcBorders>
            <w:shd w:val="clear" w:color="auto" w:fill="auto"/>
            <w:vAlign w:val="center"/>
          </w:tcPr>
          <w:p w:rsidR="00CF0493" w:rsidRPr="0076754A" w:rsidRDefault="00CF0493" w:rsidP="00CF0493">
            <w:pPr>
              <w:jc w:val="left"/>
              <w:rPr>
                <w:rFonts w:ascii="Calibri" w:hAnsi="Calibri" w:cs="Calibri"/>
                <w:sz w:val="20"/>
                <w:szCs w:val="20"/>
              </w:rPr>
            </w:pPr>
            <w:r w:rsidRPr="0076754A">
              <w:rPr>
                <w:rFonts w:ascii="Calibri" w:hAnsi="Calibri" w:cs="Calibri"/>
                <w:sz w:val="20"/>
                <w:szCs w:val="20"/>
              </w:rPr>
              <w:t> </w:t>
            </w:r>
          </w:p>
          <w:p w:rsidR="00CF0493" w:rsidRPr="0076754A" w:rsidRDefault="00CF0493" w:rsidP="00CF0493">
            <w:pPr>
              <w:spacing w:line="220" w:lineRule="exact"/>
              <w:jc w:val="left"/>
              <w:rPr>
                <w:b/>
                <w:sz w:val="20"/>
                <w:szCs w:val="20"/>
              </w:rPr>
            </w:pPr>
            <w:r w:rsidRPr="0076754A">
              <w:rPr>
                <w:rFonts w:cs="Calibri Light"/>
                <w:sz w:val="20"/>
                <w:szCs w:val="20"/>
              </w:rPr>
              <w:t xml:space="preserve">Nuk ka kosto shtesë, është e kostuar në Planin e Veprimit të Strategjisë Sektoriale 2018-2022, aktiviteti 6 në </w:t>
            </w:r>
            <w:r w:rsidRPr="0076754A">
              <w:rPr>
                <w:rFonts w:cs="Calibri Light"/>
                <w:sz w:val="20"/>
                <w:szCs w:val="20"/>
              </w:rPr>
              <w:lastRenderedPageBreak/>
              <w:t>kuadër të Objektives Specifike</w:t>
            </w:r>
          </w:p>
        </w:tc>
        <w:tc>
          <w:tcPr>
            <w:tcW w:w="1305"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b/>
                <w:bCs/>
                <w:sz w:val="20"/>
                <w:szCs w:val="20"/>
              </w:rPr>
              <w:lastRenderedPageBreak/>
              <w:t>MPMS</w:t>
            </w:r>
            <w:r w:rsidRPr="0076754A">
              <w:rPr>
                <w:rFonts w:ascii="Calibri" w:hAnsi="Calibri" w:cs="Calibri"/>
                <w:sz w:val="20"/>
                <w:szCs w:val="20"/>
              </w:rPr>
              <w:t>, ATK, APRK, Trusti</w:t>
            </w:r>
          </w:p>
        </w:tc>
        <w:tc>
          <w:tcPr>
            <w:tcW w:w="1964" w:type="dxa"/>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Analiza e publikuar, me udhëzime për mundësinë e krijimit të regjistrit dhe modaliteteve për krijimin dhe mirëmbajtjen e regjistrit.</w:t>
            </w:r>
          </w:p>
        </w:tc>
        <w:tc>
          <w:tcPr>
            <w:tcW w:w="1242"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SKZH 2016-2020: Shtylla 1, Kapitali Njerëzor-Ulja e nivelit të punësimit joformal</w:t>
            </w: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sz w:val="20"/>
                <w:szCs w:val="20"/>
              </w:rPr>
              <w:t>1.4.5</w:t>
            </w: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Përgatitja e udhëzuesit për metodologjinë e vlerësimit të shkallës së rrezikshmërisë së rasteve/prioritizimi dhe vendosja e planit të inspektimit;  dhe trajnimi i stafit përkatës për përdorimin e metodologjisë</w:t>
            </w:r>
          </w:p>
        </w:tc>
        <w:tc>
          <w:tcPr>
            <w:tcW w:w="1035"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T1 2020</w:t>
            </w:r>
          </w:p>
        </w:tc>
        <w:tc>
          <w:tcPr>
            <w:tcW w:w="95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960"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xml:space="preserve">           5.0</w:t>
            </w: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1418"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Don: 20.0</w:t>
            </w:r>
            <w:r w:rsidRPr="0076754A">
              <w:rPr>
                <w:b/>
              </w:rPr>
              <w:t xml:space="preserve"> </w:t>
            </w:r>
            <w:r w:rsidRPr="0076754A">
              <w:rPr>
                <w:rFonts w:ascii="MS Gothic" w:eastAsia="MS Gothic" w:hAnsi="MS Gothic" w:hint="eastAsia"/>
                <w:b/>
              </w:rPr>
              <w:t>☒</w:t>
            </w:r>
          </w:p>
        </w:tc>
        <w:tc>
          <w:tcPr>
            <w:tcW w:w="1305"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b/>
                <w:bCs/>
                <w:sz w:val="20"/>
                <w:szCs w:val="20"/>
              </w:rPr>
              <w:t>MPMS</w:t>
            </w:r>
            <w:r w:rsidRPr="0076754A">
              <w:rPr>
                <w:rFonts w:ascii="Calibri" w:hAnsi="Calibri" w:cs="Calibri"/>
                <w:sz w:val="20"/>
                <w:szCs w:val="20"/>
              </w:rPr>
              <w:t>, ATK</w:t>
            </w:r>
          </w:p>
        </w:tc>
        <w:tc>
          <w:tcPr>
            <w:tcW w:w="1964" w:type="dxa"/>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Udhëzuesi i finalizuar dhe stafi i trajnuar për zbatimin e udhëzuesit.</w:t>
            </w:r>
          </w:p>
        </w:tc>
        <w:tc>
          <w:tcPr>
            <w:tcW w:w="1242"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SKZH 2016-2020: Shtylla 1, Kapitali Njerëzor-Ulja e nivelit të punësimit joformal</w:t>
            </w: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sz w:val="20"/>
                <w:szCs w:val="20"/>
              </w:rPr>
              <w:t>1.4.6</w:t>
            </w: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xml:space="preserve">Zhvillimi i manualit/procedurat e veprimit për inspektimin. </w:t>
            </w:r>
          </w:p>
        </w:tc>
        <w:tc>
          <w:tcPr>
            <w:tcW w:w="1035"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T4 2019</w:t>
            </w:r>
          </w:p>
        </w:tc>
        <w:tc>
          <w:tcPr>
            <w:tcW w:w="95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2.0</w:t>
            </w:r>
          </w:p>
        </w:tc>
        <w:tc>
          <w:tcPr>
            <w:tcW w:w="960"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1418"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Don: 2.0</w:t>
            </w:r>
            <w:r w:rsidRPr="0076754A">
              <w:rPr>
                <w:b/>
              </w:rPr>
              <w:t xml:space="preserve"> </w:t>
            </w:r>
            <w:r w:rsidRPr="0076754A">
              <w:rPr>
                <w:rFonts w:ascii="MS Gothic" w:eastAsia="MS Gothic" w:hAnsi="MS Gothic" w:hint="eastAsia"/>
                <w:b/>
              </w:rPr>
              <w:t>☒</w:t>
            </w:r>
          </w:p>
        </w:tc>
        <w:tc>
          <w:tcPr>
            <w:tcW w:w="1305"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b/>
                <w:bCs/>
                <w:sz w:val="20"/>
                <w:szCs w:val="20"/>
              </w:rPr>
              <w:t>MPMS</w:t>
            </w:r>
            <w:r w:rsidRPr="0076754A">
              <w:rPr>
                <w:rFonts w:ascii="Calibri" w:hAnsi="Calibri" w:cs="Calibri"/>
                <w:sz w:val="20"/>
                <w:szCs w:val="20"/>
              </w:rPr>
              <w:t>, ATK</w:t>
            </w:r>
          </w:p>
        </w:tc>
        <w:tc>
          <w:tcPr>
            <w:tcW w:w="1964" w:type="dxa"/>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 xml:space="preserve">Manuali I finalizuar, me procedura të standardizuara. </w:t>
            </w:r>
          </w:p>
        </w:tc>
        <w:tc>
          <w:tcPr>
            <w:tcW w:w="1242"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SKZH 2016-2020: Shtylla 1, Kapitali Njerëzor-Ulja e nivelit të punësimit joformal</w:t>
            </w: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sz w:val="20"/>
                <w:szCs w:val="20"/>
              </w:rPr>
              <w:t>1.4.7</w:t>
            </w: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Ndërtimi i një sistemi monitorues dhe sistemi për vlerësimin e performancës së punës së inspektorëve</w:t>
            </w:r>
          </w:p>
        </w:tc>
        <w:tc>
          <w:tcPr>
            <w:tcW w:w="1035"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Nuk ka kosto shtesë. Kosto e përfshirë në Planin e Veprimit të Strategjisë Sektoriale, Aktiviteti 3 në kuadër të Objektivës Specifike 2.2</w:t>
            </w:r>
          </w:p>
        </w:tc>
        <w:tc>
          <w:tcPr>
            <w:tcW w:w="95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960"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p>
        </w:tc>
        <w:tc>
          <w:tcPr>
            <w:tcW w:w="1418"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cs="Calibri Light"/>
                <w:sz w:val="20"/>
                <w:szCs w:val="20"/>
              </w:rPr>
              <w:t xml:space="preserve">Nuk ka kosto shtesë, është e kostuar në Planin e Veprimit të Strategjisë Sektoriale 2018-2022, aktiviteti 6 në kuadër të Objektives Specifike </w:t>
            </w:r>
          </w:p>
        </w:tc>
        <w:tc>
          <w:tcPr>
            <w:tcW w:w="1305"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b/>
                <w:bCs/>
                <w:sz w:val="20"/>
                <w:szCs w:val="20"/>
              </w:rPr>
              <w:t>MPMS</w:t>
            </w:r>
            <w:r w:rsidRPr="0076754A">
              <w:rPr>
                <w:rFonts w:ascii="Calibri" w:hAnsi="Calibri" w:cs="Calibri"/>
                <w:sz w:val="20"/>
                <w:szCs w:val="20"/>
              </w:rPr>
              <w:t>, ATK</w:t>
            </w:r>
          </w:p>
        </w:tc>
        <w:tc>
          <w:tcPr>
            <w:tcW w:w="1964" w:type="dxa"/>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Sistemi monitorues dhe vlerësues i finalizuar dhe funksional. Stafi i trajnuar.</w:t>
            </w:r>
          </w:p>
        </w:tc>
        <w:tc>
          <w:tcPr>
            <w:tcW w:w="1242"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SKZH 2016-2020: Shtylla 1, Kapitali Njerëzor-Ulja e nivelit të punësimit joformal</w:t>
            </w: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sz w:val="20"/>
                <w:szCs w:val="20"/>
              </w:rPr>
              <w:t>1.4.8</w:t>
            </w: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Trajnime për ngritjen e kapaciteteve të inspektorëve</w:t>
            </w:r>
          </w:p>
        </w:tc>
        <w:tc>
          <w:tcPr>
            <w:tcW w:w="1035"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T4 2019</w:t>
            </w:r>
          </w:p>
        </w:tc>
        <w:tc>
          <w:tcPr>
            <w:tcW w:w="95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960"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1418"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xml:space="preserve">Nuk ka kosto shtesë, aktivitetet e </w:t>
            </w:r>
            <w:r w:rsidRPr="0076754A">
              <w:rPr>
                <w:rFonts w:ascii="Calibri" w:hAnsi="Calibri" w:cs="Calibri"/>
                <w:sz w:val="20"/>
                <w:szCs w:val="20"/>
              </w:rPr>
              <w:lastRenderedPageBreak/>
              <w:t xml:space="preserve">kostuar në Planin e Veprimit të Strategjisë Sektoriale 2018-2022. Aktivitet 1; 5 në kuadër të Objektives Specifike </w:t>
            </w:r>
          </w:p>
        </w:tc>
        <w:tc>
          <w:tcPr>
            <w:tcW w:w="1305"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b/>
                <w:bCs/>
                <w:sz w:val="20"/>
                <w:szCs w:val="20"/>
              </w:rPr>
              <w:lastRenderedPageBreak/>
              <w:t>MPMS</w:t>
            </w:r>
          </w:p>
        </w:tc>
        <w:tc>
          <w:tcPr>
            <w:tcW w:w="1964" w:type="dxa"/>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80 inspektorë të punës të  trajnuar.</w:t>
            </w:r>
          </w:p>
        </w:tc>
        <w:tc>
          <w:tcPr>
            <w:tcW w:w="1242"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 xml:space="preserve">SKZH2016-2020: Shtylla 1, </w:t>
            </w:r>
            <w:r w:rsidRPr="0076754A">
              <w:rPr>
                <w:rFonts w:ascii="Calibri" w:hAnsi="Calibri" w:cs="Calibri"/>
                <w:sz w:val="20"/>
                <w:szCs w:val="20"/>
              </w:rPr>
              <w:lastRenderedPageBreak/>
              <w:t>Kapitali Njerëzor-Ulja e nivelit të punësimit joformal</w:t>
            </w: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sz w:val="20"/>
                <w:szCs w:val="20"/>
              </w:rPr>
              <w:lastRenderedPageBreak/>
              <w:t>1.4.9</w:t>
            </w: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Funksionalizimi/ndërtimi i Sistemit të Menaxhimit të Informatave</w:t>
            </w:r>
          </w:p>
        </w:tc>
        <w:tc>
          <w:tcPr>
            <w:tcW w:w="1035"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T4 2020</w:t>
            </w:r>
          </w:p>
        </w:tc>
        <w:tc>
          <w:tcPr>
            <w:tcW w:w="95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960"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75.0</w:t>
            </w: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1418"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xml:space="preserve"> Don: 75.0 </w:t>
            </w:r>
            <w:r w:rsidRPr="0076754A">
              <w:rPr>
                <w:rFonts w:ascii="MS Gothic" w:eastAsia="MS Gothic" w:hAnsi="MS Gothic" w:hint="eastAsia"/>
                <w:b/>
              </w:rPr>
              <w:t>☐</w:t>
            </w:r>
          </w:p>
        </w:tc>
        <w:tc>
          <w:tcPr>
            <w:tcW w:w="1305"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b/>
                <w:sz w:val="20"/>
                <w:szCs w:val="20"/>
              </w:rPr>
              <w:t>MPMS</w:t>
            </w:r>
          </w:p>
        </w:tc>
        <w:tc>
          <w:tcPr>
            <w:tcW w:w="1964" w:type="dxa"/>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Sistemi i ndërtuar dhe funksional, 80 tabletë të blerë dhe inspektorët e punës të trajnuar.</w:t>
            </w:r>
          </w:p>
        </w:tc>
        <w:tc>
          <w:tcPr>
            <w:tcW w:w="1242"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SKZH 2016-2020: Shtylla 1, Kapitali Njerëzor-Ulja e nivelit të punësimit joformal</w:t>
            </w: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sz w:val="20"/>
                <w:szCs w:val="20"/>
              </w:rPr>
              <w:t>1.4.10</w:t>
            </w: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Pajisja e inspektorëve me mjete pune</w:t>
            </w:r>
          </w:p>
        </w:tc>
        <w:tc>
          <w:tcPr>
            <w:tcW w:w="1035"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T4 2019</w:t>
            </w:r>
          </w:p>
        </w:tc>
        <w:tc>
          <w:tcPr>
            <w:tcW w:w="95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r w:rsidR="00881248">
              <w:rPr>
                <w:rFonts w:ascii="Calibri" w:hAnsi="Calibri" w:cs="Calibri"/>
                <w:sz w:val="20"/>
                <w:szCs w:val="20"/>
              </w:rPr>
              <w:t>12</w:t>
            </w:r>
          </w:p>
        </w:tc>
        <w:tc>
          <w:tcPr>
            <w:tcW w:w="960" w:type="dxa"/>
            <w:tcBorders>
              <w:left w:val="single" w:sz="4" w:space="0" w:color="auto"/>
              <w:right w:val="single" w:sz="4" w:space="0" w:color="auto"/>
            </w:tcBorders>
            <w:shd w:val="clear" w:color="auto" w:fill="auto"/>
            <w:vAlign w:val="center"/>
          </w:tcPr>
          <w:p w:rsidR="00CF0493" w:rsidRPr="0076754A" w:rsidRDefault="00881248" w:rsidP="00CF0493">
            <w:pPr>
              <w:spacing w:line="220" w:lineRule="exact"/>
              <w:jc w:val="left"/>
              <w:rPr>
                <w:b/>
                <w:sz w:val="20"/>
                <w:szCs w:val="20"/>
              </w:rPr>
            </w:pPr>
            <w:r>
              <w:rPr>
                <w:rFonts w:ascii="Calibri" w:hAnsi="Calibri" w:cs="Calibri"/>
                <w:sz w:val="20"/>
                <w:szCs w:val="20"/>
              </w:rPr>
              <w:t xml:space="preserve">        </w:t>
            </w: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w:t>
            </w:r>
          </w:p>
        </w:tc>
        <w:tc>
          <w:tcPr>
            <w:tcW w:w="1418"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xml:space="preserve">Buxh: 12.0 </w:t>
            </w:r>
            <w:r w:rsidRPr="0076754A">
              <w:rPr>
                <w:rFonts w:ascii="MS Gothic" w:eastAsia="MS Gothic" w:hAnsi="MS Gothic" w:hint="eastAsia"/>
                <w:b/>
              </w:rPr>
              <w:t>☒</w:t>
            </w:r>
          </w:p>
        </w:tc>
        <w:tc>
          <w:tcPr>
            <w:tcW w:w="1305"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b/>
                <w:bCs/>
                <w:sz w:val="20"/>
                <w:szCs w:val="20"/>
              </w:rPr>
              <w:t>MPMS</w:t>
            </w:r>
          </w:p>
        </w:tc>
        <w:tc>
          <w:tcPr>
            <w:tcW w:w="1964" w:type="dxa"/>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40 inspektorë të punës pajisen me kompjuterë.</w:t>
            </w:r>
          </w:p>
        </w:tc>
        <w:tc>
          <w:tcPr>
            <w:tcW w:w="1242"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SKZH 2016-2020: Shtylla 1, Kapitali Njerëzor-Ulja e nivelit të punësimit joformal</w:t>
            </w:r>
          </w:p>
        </w:tc>
      </w:tr>
      <w:tr w:rsidR="00CF0493" w:rsidRPr="0076754A" w:rsidTr="00A5306F">
        <w:trPr>
          <w:trHeight w:val="575"/>
        </w:trPr>
        <w:tc>
          <w:tcPr>
            <w:tcW w:w="786" w:type="dxa"/>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sz w:val="20"/>
                <w:szCs w:val="20"/>
              </w:rPr>
              <w:t>1.4.11</w:t>
            </w:r>
          </w:p>
        </w:tc>
        <w:tc>
          <w:tcPr>
            <w:tcW w:w="3883" w:type="dxa"/>
            <w:tcBorders>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Pajisja e inspektorëve me vetura</w:t>
            </w:r>
          </w:p>
        </w:tc>
        <w:tc>
          <w:tcPr>
            <w:tcW w:w="1035"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T4 2019, 2020 dhe 2021</w:t>
            </w:r>
          </w:p>
        </w:tc>
        <w:tc>
          <w:tcPr>
            <w:tcW w:w="95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xml:space="preserve">         20</w:t>
            </w:r>
          </w:p>
        </w:tc>
        <w:tc>
          <w:tcPr>
            <w:tcW w:w="960" w:type="dxa"/>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xml:space="preserve">        20</w:t>
            </w: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left"/>
              <w:rPr>
                <w:b/>
                <w:sz w:val="20"/>
                <w:szCs w:val="20"/>
              </w:rPr>
            </w:pPr>
            <w:r w:rsidRPr="0076754A">
              <w:rPr>
                <w:rFonts w:ascii="Calibri" w:hAnsi="Calibri" w:cs="Calibri"/>
                <w:sz w:val="20"/>
                <w:szCs w:val="20"/>
              </w:rPr>
              <w:t xml:space="preserve">         20 </w:t>
            </w:r>
          </w:p>
        </w:tc>
        <w:tc>
          <w:tcPr>
            <w:tcW w:w="1418" w:type="dxa"/>
            <w:tcBorders>
              <w:right w:val="single" w:sz="4" w:space="0" w:color="auto"/>
            </w:tcBorders>
            <w:shd w:val="clear" w:color="auto" w:fill="auto"/>
            <w:vAlign w:val="center"/>
          </w:tcPr>
          <w:p w:rsidR="00CF0493" w:rsidRPr="0076754A" w:rsidRDefault="00CF0493" w:rsidP="00CF0493">
            <w:pPr>
              <w:jc w:val="left"/>
              <w:rPr>
                <w:b/>
              </w:rPr>
            </w:pPr>
            <w:r w:rsidRPr="0076754A">
              <w:rPr>
                <w:rFonts w:ascii="Calibri" w:hAnsi="Calibri" w:cs="Calibri"/>
                <w:sz w:val="20"/>
                <w:szCs w:val="20"/>
              </w:rPr>
              <w:t xml:space="preserve">Buxh:60.0 </w:t>
            </w:r>
            <w:r w:rsidRPr="0076754A">
              <w:rPr>
                <w:rFonts w:ascii="MS Gothic" w:eastAsia="MS Gothic" w:hAnsi="MS Gothic" w:hint="eastAsia"/>
                <w:b/>
              </w:rPr>
              <w:t>☒</w:t>
            </w:r>
          </w:p>
          <w:p w:rsidR="00CF0493" w:rsidRPr="0076754A" w:rsidRDefault="00CF0493" w:rsidP="00CF0493">
            <w:pPr>
              <w:spacing w:line="220" w:lineRule="exact"/>
              <w:jc w:val="left"/>
              <w:rPr>
                <w:b/>
                <w:sz w:val="20"/>
                <w:szCs w:val="20"/>
              </w:rPr>
            </w:pPr>
          </w:p>
        </w:tc>
        <w:tc>
          <w:tcPr>
            <w:tcW w:w="1305"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b/>
                <w:bCs/>
                <w:sz w:val="20"/>
                <w:szCs w:val="20"/>
              </w:rPr>
              <w:t>MPMS</w:t>
            </w:r>
          </w:p>
        </w:tc>
        <w:tc>
          <w:tcPr>
            <w:tcW w:w="1964" w:type="dxa"/>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 Inspektorët e punes pajisen me 6 vetura.</w:t>
            </w:r>
          </w:p>
        </w:tc>
        <w:tc>
          <w:tcPr>
            <w:tcW w:w="1242" w:type="dxa"/>
            <w:gridSpan w:val="2"/>
            <w:tcBorders>
              <w:right w:val="single" w:sz="4" w:space="0" w:color="auto"/>
            </w:tcBorders>
            <w:shd w:val="clear" w:color="auto" w:fill="auto"/>
            <w:vAlign w:val="center"/>
          </w:tcPr>
          <w:p w:rsidR="00CF0493" w:rsidRPr="0076754A" w:rsidRDefault="00CF0493" w:rsidP="00CF0493">
            <w:pPr>
              <w:spacing w:line="220" w:lineRule="exact"/>
              <w:jc w:val="left"/>
              <w:rPr>
                <w:sz w:val="20"/>
                <w:szCs w:val="20"/>
              </w:rPr>
            </w:pPr>
            <w:r w:rsidRPr="0076754A">
              <w:rPr>
                <w:rFonts w:ascii="Calibri" w:hAnsi="Calibri" w:cs="Calibri"/>
                <w:sz w:val="20"/>
                <w:szCs w:val="20"/>
              </w:rPr>
              <w:t>SKZH 2016-2020: Shtylla 1, Kapitali Njerëzor-Ulja e nivelit të punësimit joformal</w:t>
            </w:r>
          </w:p>
        </w:tc>
      </w:tr>
      <w:tr w:rsidR="00CF0493" w:rsidRPr="0076754A" w:rsidTr="00A5306F">
        <w:trPr>
          <w:trHeight w:val="350"/>
        </w:trPr>
        <w:tc>
          <w:tcPr>
            <w:tcW w:w="786" w:type="dxa"/>
            <w:shd w:val="clear" w:color="auto" w:fill="auto"/>
          </w:tcPr>
          <w:p w:rsidR="00CF0493" w:rsidRPr="0076754A" w:rsidRDefault="00CF0493" w:rsidP="00CF0493">
            <w:pPr>
              <w:spacing w:line="220" w:lineRule="exact"/>
              <w:rPr>
                <w:b/>
                <w:sz w:val="20"/>
                <w:szCs w:val="20"/>
              </w:rPr>
            </w:pPr>
          </w:p>
        </w:tc>
        <w:tc>
          <w:tcPr>
            <w:tcW w:w="3883" w:type="dxa"/>
            <w:tcBorders>
              <w:right w:val="single" w:sz="4" w:space="0" w:color="auto"/>
            </w:tcBorders>
            <w:shd w:val="clear" w:color="auto" w:fill="auto"/>
          </w:tcPr>
          <w:p w:rsidR="00CF0493" w:rsidRPr="0076754A" w:rsidRDefault="00CF0493" w:rsidP="00CF0493">
            <w:pPr>
              <w:spacing w:line="220" w:lineRule="exact"/>
              <w:jc w:val="left"/>
              <w:rPr>
                <w:b/>
                <w:sz w:val="20"/>
                <w:szCs w:val="20"/>
              </w:rPr>
            </w:pPr>
            <w:r w:rsidRPr="0076754A">
              <w:rPr>
                <w:b/>
                <w:i/>
                <w:sz w:val="20"/>
                <w:szCs w:val="20"/>
              </w:rPr>
              <w:t>Buxheti i përgjithshëm për Objektivin Specifik I.4:</w:t>
            </w:r>
          </w:p>
        </w:tc>
        <w:tc>
          <w:tcPr>
            <w:tcW w:w="1035" w:type="dxa"/>
            <w:tcBorders>
              <w:left w:val="single" w:sz="4" w:space="0" w:color="auto"/>
              <w:right w:val="single" w:sz="4" w:space="0" w:color="auto"/>
            </w:tcBorders>
            <w:shd w:val="clear" w:color="auto" w:fill="auto"/>
          </w:tcPr>
          <w:p w:rsidR="00CF0493" w:rsidRPr="0076754A" w:rsidRDefault="00CF0493" w:rsidP="00CF0493">
            <w:pPr>
              <w:spacing w:line="220" w:lineRule="exact"/>
              <w:jc w:val="center"/>
              <w:rPr>
                <w:b/>
                <w:sz w:val="20"/>
                <w:szCs w:val="20"/>
              </w:rPr>
            </w:pPr>
          </w:p>
        </w:tc>
        <w:tc>
          <w:tcPr>
            <w:tcW w:w="954" w:type="dxa"/>
            <w:gridSpan w:val="2"/>
            <w:tcBorders>
              <w:left w:val="single" w:sz="4" w:space="0" w:color="auto"/>
              <w:right w:val="single" w:sz="4" w:space="0" w:color="auto"/>
            </w:tcBorders>
            <w:shd w:val="clear" w:color="auto" w:fill="auto"/>
            <w:vAlign w:val="center"/>
          </w:tcPr>
          <w:p w:rsidR="00CF0493" w:rsidRPr="0076754A" w:rsidRDefault="00881248" w:rsidP="00CF0493">
            <w:pPr>
              <w:spacing w:line="220" w:lineRule="exact"/>
              <w:jc w:val="center"/>
              <w:rPr>
                <w:b/>
                <w:sz w:val="20"/>
                <w:szCs w:val="20"/>
              </w:rPr>
            </w:pPr>
            <w:r>
              <w:rPr>
                <w:b/>
                <w:sz w:val="20"/>
                <w:szCs w:val="20"/>
              </w:rPr>
              <w:t>66.33</w:t>
            </w:r>
          </w:p>
        </w:tc>
        <w:tc>
          <w:tcPr>
            <w:tcW w:w="960" w:type="dxa"/>
            <w:tcBorders>
              <w:left w:val="single" w:sz="4" w:space="0" w:color="auto"/>
              <w:right w:val="single" w:sz="4" w:space="0" w:color="auto"/>
            </w:tcBorders>
            <w:shd w:val="clear" w:color="auto" w:fill="auto"/>
            <w:vAlign w:val="center"/>
          </w:tcPr>
          <w:p w:rsidR="00CF0493" w:rsidRPr="0076754A" w:rsidRDefault="00881248" w:rsidP="00881248">
            <w:pPr>
              <w:spacing w:line="220" w:lineRule="exact"/>
              <w:jc w:val="center"/>
              <w:rPr>
                <w:b/>
                <w:sz w:val="20"/>
                <w:szCs w:val="20"/>
              </w:rPr>
            </w:pPr>
            <w:r>
              <w:rPr>
                <w:b/>
                <w:sz w:val="20"/>
                <w:szCs w:val="20"/>
              </w:rPr>
              <w:t>112</w:t>
            </w:r>
            <w:r w:rsidR="00CF0493" w:rsidRPr="0076754A">
              <w:rPr>
                <w:b/>
                <w:sz w:val="20"/>
                <w:szCs w:val="20"/>
              </w:rPr>
              <w:t>.33</w:t>
            </w:r>
          </w:p>
        </w:tc>
        <w:tc>
          <w:tcPr>
            <w:tcW w:w="884" w:type="dxa"/>
            <w:gridSpan w:val="2"/>
            <w:tcBorders>
              <w:left w:val="single" w:sz="4" w:space="0" w:color="auto"/>
              <w:right w:val="single" w:sz="4" w:space="0" w:color="auto"/>
            </w:tcBorders>
            <w:shd w:val="clear" w:color="auto" w:fill="auto"/>
            <w:vAlign w:val="center"/>
          </w:tcPr>
          <w:p w:rsidR="00CF0493" w:rsidRPr="0076754A" w:rsidRDefault="00881248" w:rsidP="00CF0493">
            <w:pPr>
              <w:spacing w:line="220" w:lineRule="exact"/>
              <w:jc w:val="center"/>
              <w:rPr>
                <w:b/>
                <w:sz w:val="20"/>
                <w:szCs w:val="20"/>
              </w:rPr>
            </w:pPr>
            <w:r>
              <w:rPr>
                <w:b/>
                <w:sz w:val="20"/>
                <w:szCs w:val="20"/>
              </w:rPr>
              <w:t>32</w:t>
            </w:r>
            <w:r w:rsidR="00CF0493" w:rsidRPr="0076754A">
              <w:rPr>
                <w:b/>
                <w:sz w:val="20"/>
                <w:szCs w:val="20"/>
              </w:rPr>
              <w:t>.33</w:t>
            </w:r>
          </w:p>
        </w:tc>
        <w:tc>
          <w:tcPr>
            <w:tcW w:w="1418" w:type="dxa"/>
            <w:tcBorders>
              <w:right w:val="single" w:sz="4" w:space="0" w:color="auto"/>
            </w:tcBorders>
            <w:shd w:val="clear" w:color="auto" w:fill="auto"/>
            <w:vAlign w:val="center"/>
          </w:tcPr>
          <w:p w:rsidR="00CF0493" w:rsidRPr="0076754A" w:rsidRDefault="00881248" w:rsidP="00CF0493">
            <w:pPr>
              <w:spacing w:line="220" w:lineRule="exact"/>
              <w:jc w:val="center"/>
              <w:rPr>
                <w:b/>
                <w:sz w:val="20"/>
                <w:szCs w:val="20"/>
              </w:rPr>
            </w:pPr>
            <w:r>
              <w:rPr>
                <w:b/>
                <w:sz w:val="20"/>
                <w:szCs w:val="20"/>
              </w:rPr>
              <w:t>210.99</w:t>
            </w:r>
          </w:p>
        </w:tc>
        <w:tc>
          <w:tcPr>
            <w:tcW w:w="1305" w:type="dxa"/>
            <w:gridSpan w:val="2"/>
            <w:tcBorders>
              <w:right w:val="single" w:sz="4" w:space="0" w:color="auto"/>
            </w:tcBorders>
            <w:shd w:val="clear" w:color="auto" w:fill="auto"/>
          </w:tcPr>
          <w:p w:rsidR="00CF0493" w:rsidRPr="0076754A" w:rsidRDefault="00CF0493" w:rsidP="00CF0493">
            <w:pPr>
              <w:spacing w:line="220" w:lineRule="exact"/>
              <w:rPr>
                <w:sz w:val="20"/>
                <w:szCs w:val="20"/>
              </w:rPr>
            </w:pPr>
          </w:p>
        </w:tc>
        <w:tc>
          <w:tcPr>
            <w:tcW w:w="1964" w:type="dxa"/>
            <w:tcBorders>
              <w:right w:val="single" w:sz="4" w:space="0" w:color="auto"/>
            </w:tcBorders>
            <w:shd w:val="clear" w:color="auto" w:fill="auto"/>
          </w:tcPr>
          <w:p w:rsidR="00CF0493" w:rsidRPr="0076754A" w:rsidRDefault="00CF0493" w:rsidP="00CF0493">
            <w:pPr>
              <w:spacing w:line="220" w:lineRule="exact"/>
              <w:rPr>
                <w:sz w:val="20"/>
                <w:szCs w:val="20"/>
              </w:rPr>
            </w:pPr>
          </w:p>
        </w:tc>
        <w:tc>
          <w:tcPr>
            <w:tcW w:w="1242" w:type="dxa"/>
            <w:gridSpan w:val="2"/>
            <w:tcBorders>
              <w:right w:val="single" w:sz="4" w:space="0" w:color="auto"/>
            </w:tcBorders>
            <w:shd w:val="clear" w:color="auto" w:fill="auto"/>
          </w:tcPr>
          <w:p w:rsidR="00CF0493" w:rsidRPr="0076754A" w:rsidRDefault="00CF0493" w:rsidP="00CF0493">
            <w:pPr>
              <w:spacing w:line="220" w:lineRule="exact"/>
              <w:rPr>
                <w:sz w:val="20"/>
                <w:szCs w:val="20"/>
              </w:rPr>
            </w:pPr>
          </w:p>
        </w:tc>
      </w:tr>
      <w:tr w:rsidR="00CF0493" w:rsidRPr="0076754A" w:rsidTr="00A5306F">
        <w:trPr>
          <w:trHeight w:val="260"/>
        </w:trPr>
        <w:tc>
          <w:tcPr>
            <w:tcW w:w="786" w:type="dxa"/>
            <w:shd w:val="clear" w:color="auto" w:fill="auto"/>
          </w:tcPr>
          <w:p w:rsidR="00CF0493" w:rsidRPr="0076754A" w:rsidRDefault="00CF0493" w:rsidP="00CF0493">
            <w:pPr>
              <w:spacing w:line="220" w:lineRule="exact"/>
              <w:rPr>
                <w:b/>
                <w:sz w:val="20"/>
                <w:szCs w:val="20"/>
              </w:rPr>
            </w:pPr>
          </w:p>
        </w:tc>
        <w:tc>
          <w:tcPr>
            <w:tcW w:w="3883" w:type="dxa"/>
            <w:tcBorders>
              <w:right w:val="single" w:sz="4" w:space="0" w:color="auto"/>
            </w:tcBorders>
            <w:shd w:val="clear" w:color="auto" w:fill="auto"/>
          </w:tcPr>
          <w:p w:rsidR="00CF0493" w:rsidRPr="0076754A" w:rsidRDefault="00CF0493" w:rsidP="00CF0493">
            <w:pPr>
              <w:spacing w:line="220" w:lineRule="exact"/>
              <w:jc w:val="left"/>
              <w:rPr>
                <w:b/>
                <w:sz w:val="20"/>
                <w:szCs w:val="20"/>
              </w:rPr>
            </w:pPr>
            <w:r w:rsidRPr="0076754A">
              <w:rPr>
                <w:i/>
                <w:sz w:val="20"/>
                <w:szCs w:val="20"/>
              </w:rPr>
              <w:t>Nga të cilat kapitale:</w:t>
            </w:r>
          </w:p>
        </w:tc>
        <w:tc>
          <w:tcPr>
            <w:tcW w:w="1035" w:type="dxa"/>
            <w:tcBorders>
              <w:left w:val="single" w:sz="4" w:space="0" w:color="auto"/>
              <w:right w:val="single" w:sz="4" w:space="0" w:color="auto"/>
            </w:tcBorders>
            <w:shd w:val="clear" w:color="auto" w:fill="auto"/>
          </w:tcPr>
          <w:p w:rsidR="00CF0493" w:rsidRPr="0076754A" w:rsidRDefault="00CF0493" w:rsidP="00CF0493">
            <w:pPr>
              <w:spacing w:line="220" w:lineRule="exact"/>
              <w:jc w:val="center"/>
              <w:rPr>
                <w:b/>
                <w:sz w:val="20"/>
                <w:szCs w:val="20"/>
              </w:rPr>
            </w:pPr>
          </w:p>
        </w:tc>
        <w:tc>
          <w:tcPr>
            <w:tcW w:w="95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20.0</w:t>
            </w:r>
          </w:p>
        </w:tc>
        <w:tc>
          <w:tcPr>
            <w:tcW w:w="960" w:type="dxa"/>
            <w:tcBorders>
              <w:left w:val="single" w:sz="4" w:space="0" w:color="auto"/>
              <w:right w:val="single" w:sz="4" w:space="0" w:color="auto"/>
            </w:tcBorders>
            <w:shd w:val="clear" w:color="auto" w:fill="auto"/>
            <w:vAlign w:val="center"/>
          </w:tcPr>
          <w:p w:rsidR="00881248" w:rsidRPr="0076754A" w:rsidRDefault="00CF0493" w:rsidP="00881248">
            <w:pPr>
              <w:spacing w:line="220" w:lineRule="exact"/>
              <w:jc w:val="center"/>
              <w:rPr>
                <w:sz w:val="20"/>
                <w:szCs w:val="20"/>
              </w:rPr>
            </w:pPr>
            <w:r w:rsidRPr="0076754A">
              <w:rPr>
                <w:sz w:val="20"/>
                <w:szCs w:val="20"/>
              </w:rPr>
              <w:t>20.0</w:t>
            </w:r>
          </w:p>
          <w:p w:rsidR="00CF0493" w:rsidRPr="0076754A" w:rsidRDefault="00CF0493" w:rsidP="00CF0493">
            <w:pPr>
              <w:spacing w:line="220" w:lineRule="exact"/>
              <w:jc w:val="center"/>
              <w:rPr>
                <w:sz w:val="20"/>
                <w:szCs w:val="20"/>
              </w:rPr>
            </w:pPr>
          </w:p>
        </w:tc>
        <w:tc>
          <w:tcPr>
            <w:tcW w:w="884" w:type="dxa"/>
            <w:gridSpan w:val="2"/>
            <w:tcBorders>
              <w:left w:val="single" w:sz="4" w:space="0" w:color="auto"/>
              <w:right w:val="single" w:sz="4" w:space="0" w:color="auto"/>
            </w:tcBorders>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20.0</w:t>
            </w:r>
          </w:p>
        </w:tc>
        <w:tc>
          <w:tcPr>
            <w:tcW w:w="1418" w:type="dxa"/>
            <w:tcBorders>
              <w:right w:val="single" w:sz="4" w:space="0" w:color="auto"/>
            </w:tcBorders>
            <w:shd w:val="clear" w:color="auto" w:fill="auto"/>
            <w:vAlign w:val="center"/>
          </w:tcPr>
          <w:p w:rsidR="00CF0493" w:rsidRPr="0076754A" w:rsidRDefault="00881248" w:rsidP="00CF0493">
            <w:pPr>
              <w:spacing w:line="220" w:lineRule="exact"/>
              <w:jc w:val="center"/>
              <w:rPr>
                <w:sz w:val="20"/>
                <w:szCs w:val="20"/>
              </w:rPr>
            </w:pPr>
            <w:r>
              <w:rPr>
                <w:sz w:val="20"/>
                <w:szCs w:val="20"/>
              </w:rPr>
              <w:t>6</w:t>
            </w:r>
            <w:r w:rsidR="00CF0493" w:rsidRPr="0076754A">
              <w:rPr>
                <w:sz w:val="20"/>
                <w:szCs w:val="20"/>
              </w:rPr>
              <w:t>0</w:t>
            </w:r>
          </w:p>
        </w:tc>
        <w:tc>
          <w:tcPr>
            <w:tcW w:w="1305" w:type="dxa"/>
            <w:gridSpan w:val="2"/>
            <w:tcBorders>
              <w:right w:val="single" w:sz="4" w:space="0" w:color="auto"/>
            </w:tcBorders>
            <w:shd w:val="clear" w:color="auto" w:fill="auto"/>
          </w:tcPr>
          <w:p w:rsidR="00CF0493" w:rsidRPr="0076754A" w:rsidRDefault="00CF0493" w:rsidP="00CF0493">
            <w:pPr>
              <w:spacing w:line="220" w:lineRule="exact"/>
              <w:rPr>
                <w:sz w:val="20"/>
                <w:szCs w:val="20"/>
              </w:rPr>
            </w:pPr>
          </w:p>
        </w:tc>
        <w:tc>
          <w:tcPr>
            <w:tcW w:w="1964" w:type="dxa"/>
            <w:tcBorders>
              <w:right w:val="single" w:sz="4" w:space="0" w:color="auto"/>
            </w:tcBorders>
            <w:shd w:val="clear" w:color="auto" w:fill="auto"/>
          </w:tcPr>
          <w:p w:rsidR="00CF0493" w:rsidRPr="0076754A" w:rsidRDefault="00CF0493" w:rsidP="00CF0493">
            <w:pPr>
              <w:spacing w:line="220" w:lineRule="exact"/>
              <w:rPr>
                <w:sz w:val="20"/>
                <w:szCs w:val="20"/>
              </w:rPr>
            </w:pPr>
          </w:p>
        </w:tc>
        <w:tc>
          <w:tcPr>
            <w:tcW w:w="1242" w:type="dxa"/>
            <w:gridSpan w:val="2"/>
            <w:tcBorders>
              <w:right w:val="single" w:sz="4" w:space="0" w:color="auto"/>
            </w:tcBorders>
            <w:shd w:val="clear" w:color="auto" w:fill="auto"/>
          </w:tcPr>
          <w:p w:rsidR="00CF0493" w:rsidRPr="0076754A" w:rsidRDefault="00CF0493" w:rsidP="00CF0493">
            <w:pPr>
              <w:spacing w:line="220" w:lineRule="exact"/>
              <w:rPr>
                <w:sz w:val="20"/>
                <w:szCs w:val="20"/>
              </w:rPr>
            </w:pPr>
          </w:p>
        </w:tc>
      </w:tr>
      <w:tr w:rsidR="00CF0493" w:rsidRPr="0076754A" w:rsidTr="00A5306F">
        <w:trPr>
          <w:trHeight w:val="260"/>
        </w:trPr>
        <w:tc>
          <w:tcPr>
            <w:tcW w:w="786" w:type="dxa"/>
            <w:shd w:val="clear" w:color="auto" w:fill="auto"/>
          </w:tcPr>
          <w:p w:rsidR="00CF0493" w:rsidRPr="0076754A" w:rsidRDefault="00CF0493" w:rsidP="00CF0493">
            <w:pPr>
              <w:spacing w:line="220" w:lineRule="exact"/>
              <w:rPr>
                <w:b/>
                <w:sz w:val="20"/>
                <w:szCs w:val="20"/>
              </w:rPr>
            </w:pPr>
          </w:p>
        </w:tc>
        <w:tc>
          <w:tcPr>
            <w:tcW w:w="3883" w:type="dxa"/>
            <w:tcBorders>
              <w:right w:val="single" w:sz="4" w:space="0" w:color="auto"/>
            </w:tcBorders>
            <w:shd w:val="clear" w:color="auto" w:fill="auto"/>
          </w:tcPr>
          <w:p w:rsidR="00CF0493" w:rsidRPr="0076754A" w:rsidRDefault="00CF0493" w:rsidP="00CF0493">
            <w:pPr>
              <w:spacing w:line="220" w:lineRule="exact"/>
              <w:jc w:val="left"/>
              <w:rPr>
                <w:b/>
                <w:sz w:val="20"/>
                <w:szCs w:val="20"/>
              </w:rPr>
            </w:pPr>
            <w:r w:rsidRPr="0076754A">
              <w:rPr>
                <w:i/>
                <w:sz w:val="20"/>
                <w:szCs w:val="20"/>
              </w:rPr>
              <w:t>Nga të cilat rrjedhëse:</w:t>
            </w:r>
          </w:p>
        </w:tc>
        <w:tc>
          <w:tcPr>
            <w:tcW w:w="1035" w:type="dxa"/>
            <w:tcBorders>
              <w:left w:val="single" w:sz="4" w:space="0" w:color="auto"/>
              <w:right w:val="single" w:sz="4" w:space="0" w:color="auto"/>
            </w:tcBorders>
            <w:shd w:val="clear" w:color="auto" w:fill="auto"/>
          </w:tcPr>
          <w:p w:rsidR="00CF0493" w:rsidRPr="0076754A" w:rsidRDefault="00CF0493" w:rsidP="00CF0493">
            <w:pPr>
              <w:spacing w:line="220" w:lineRule="exact"/>
              <w:jc w:val="center"/>
              <w:rPr>
                <w:b/>
                <w:sz w:val="20"/>
                <w:szCs w:val="20"/>
              </w:rPr>
            </w:pPr>
          </w:p>
        </w:tc>
        <w:tc>
          <w:tcPr>
            <w:tcW w:w="954" w:type="dxa"/>
            <w:gridSpan w:val="2"/>
            <w:tcBorders>
              <w:left w:val="single" w:sz="4" w:space="0" w:color="auto"/>
              <w:right w:val="single" w:sz="4" w:space="0" w:color="auto"/>
            </w:tcBorders>
            <w:shd w:val="clear" w:color="auto" w:fill="auto"/>
            <w:vAlign w:val="center"/>
          </w:tcPr>
          <w:p w:rsidR="00CF0493" w:rsidRPr="0076754A" w:rsidRDefault="00881248" w:rsidP="00CF0493">
            <w:pPr>
              <w:spacing w:line="220" w:lineRule="exact"/>
              <w:jc w:val="center"/>
              <w:rPr>
                <w:sz w:val="20"/>
                <w:szCs w:val="20"/>
              </w:rPr>
            </w:pPr>
            <w:r>
              <w:rPr>
                <w:sz w:val="20"/>
                <w:szCs w:val="20"/>
              </w:rPr>
              <w:t>46.33</w:t>
            </w:r>
          </w:p>
        </w:tc>
        <w:tc>
          <w:tcPr>
            <w:tcW w:w="960" w:type="dxa"/>
            <w:tcBorders>
              <w:left w:val="single" w:sz="4" w:space="0" w:color="auto"/>
              <w:right w:val="single" w:sz="4" w:space="0" w:color="auto"/>
            </w:tcBorders>
            <w:shd w:val="clear" w:color="auto" w:fill="auto"/>
            <w:vAlign w:val="center"/>
          </w:tcPr>
          <w:p w:rsidR="00881248" w:rsidRPr="0076754A" w:rsidRDefault="00881248" w:rsidP="00881248">
            <w:pPr>
              <w:spacing w:line="220" w:lineRule="exact"/>
              <w:jc w:val="center"/>
              <w:rPr>
                <w:sz w:val="20"/>
                <w:szCs w:val="20"/>
              </w:rPr>
            </w:pPr>
            <w:r>
              <w:rPr>
                <w:sz w:val="20"/>
                <w:szCs w:val="20"/>
              </w:rPr>
              <w:t>92.33</w:t>
            </w:r>
          </w:p>
          <w:p w:rsidR="00CF0493" w:rsidRPr="0076754A" w:rsidRDefault="00CF0493" w:rsidP="00CF0493">
            <w:pPr>
              <w:spacing w:line="220" w:lineRule="exact"/>
              <w:jc w:val="center"/>
              <w:rPr>
                <w:sz w:val="20"/>
                <w:szCs w:val="20"/>
              </w:rPr>
            </w:pPr>
          </w:p>
        </w:tc>
        <w:tc>
          <w:tcPr>
            <w:tcW w:w="884" w:type="dxa"/>
            <w:gridSpan w:val="2"/>
            <w:tcBorders>
              <w:left w:val="single" w:sz="4" w:space="0" w:color="auto"/>
              <w:right w:val="single" w:sz="4" w:space="0" w:color="auto"/>
            </w:tcBorders>
            <w:shd w:val="clear" w:color="auto" w:fill="auto"/>
            <w:vAlign w:val="center"/>
          </w:tcPr>
          <w:p w:rsidR="00CF0493" w:rsidRPr="0076754A" w:rsidRDefault="00881248" w:rsidP="00CF0493">
            <w:pPr>
              <w:spacing w:line="220" w:lineRule="exact"/>
              <w:jc w:val="center"/>
              <w:rPr>
                <w:sz w:val="20"/>
                <w:szCs w:val="20"/>
              </w:rPr>
            </w:pPr>
            <w:r>
              <w:rPr>
                <w:sz w:val="20"/>
                <w:szCs w:val="20"/>
              </w:rPr>
              <w:t>12.33</w:t>
            </w:r>
          </w:p>
        </w:tc>
        <w:tc>
          <w:tcPr>
            <w:tcW w:w="1418" w:type="dxa"/>
            <w:tcBorders>
              <w:right w:val="single" w:sz="4" w:space="0" w:color="auto"/>
            </w:tcBorders>
            <w:shd w:val="clear" w:color="auto" w:fill="auto"/>
            <w:vAlign w:val="center"/>
          </w:tcPr>
          <w:p w:rsidR="00CF0493" w:rsidRPr="0076754A" w:rsidRDefault="00881248" w:rsidP="00CF0493">
            <w:pPr>
              <w:spacing w:line="220" w:lineRule="exact"/>
              <w:jc w:val="center"/>
              <w:rPr>
                <w:sz w:val="20"/>
                <w:szCs w:val="20"/>
              </w:rPr>
            </w:pPr>
            <w:r>
              <w:rPr>
                <w:sz w:val="20"/>
                <w:szCs w:val="20"/>
              </w:rPr>
              <w:t>150.99</w:t>
            </w:r>
          </w:p>
        </w:tc>
        <w:tc>
          <w:tcPr>
            <w:tcW w:w="1305" w:type="dxa"/>
            <w:gridSpan w:val="2"/>
            <w:tcBorders>
              <w:right w:val="single" w:sz="4" w:space="0" w:color="auto"/>
            </w:tcBorders>
            <w:shd w:val="clear" w:color="auto" w:fill="auto"/>
          </w:tcPr>
          <w:p w:rsidR="00CF0493" w:rsidRPr="0076754A" w:rsidRDefault="00CF0493" w:rsidP="00CF0493">
            <w:pPr>
              <w:spacing w:line="220" w:lineRule="exact"/>
              <w:rPr>
                <w:sz w:val="20"/>
                <w:szCs w:val="20"/>
              </w:rPr>
            </w:pPr>
          </w:p>
        </w:tc>
        <w:tc>
          <w:tcPr>
            <w:tcW w:w="1964" w:type="dxa"/>
            <w:tcBorders>
              <w:right w:val="single" w:sz="4" w:space="0" w:color="auto"/>
            </w:tcBorders>
            <w:shd w:val="clear" w:color="auto" w:fill="auto"/>
          </w:tcPr>
          <w:p w:rsidR="00CF0493" w:rsidRPr="0076754A" w:rsidRDefault="00CF0493" w:rsidP="00CF0493">
            <w:pPr>
              <w:spacing w:line="220" w:lineRule="exact"/>
              <w:rPr>
                <w:sz w:val="20"/>
                <w:szCs w:val="20"/>
              </w:rPr>
            </w:pPr>
          </w:p>
        </w:tc>
        <w:tc>
          <w:tcPr>
            <w:tcW w:w="1242" w:type="dxa"/>
            <w:gridSpan w:val="2"/>
            <w:tcBorders>
              <w:right w:val="single" w:sz="4" w:space="0" w:color="auto"/>
            </w:tcBorders>
            <w:shd w:val="clear" w:color="auto" w:fill="auto"/>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lastRenderedPageBreak/>
              <w:t>Nr.</w:t>
            </w:r>
          </w:p>
        </w:tc>
        <w:tc>
          <w:tcPr>
            <w:tcW w:w="3883" w:type="dxa"/>
            <w:tcBorders>
              <w:right w:val="single" w:sz="4" w:space="0" w:color="auto"/>
            </w:tcBorders>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Objektivat strategjike dhe specifike, treguesit dhe veprimet</w:t>
            </w:r>
          </w:p>
        </w:tc>
        <w:tc>
          <w:tcPr>
            <w:tcW w:w="1989" w:type="dxa"/>
            <w:gridSpan w:val="3"/>
            <w:tcBorders>
              <w:right w:val="single" w:sz="4" w:space="0" w:color="auto"/>
            </w:tcBorders>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Vlera bazë te sugjeruara</w:t>
            </w:r>
          </w:p>
          <w:p w:rsidR="00CF0493" w:rsidRPr="0076754A" w:rsidRDefault="00CF0493" w:rsidP="00CF0493">
            <w:pPr>
              <w:spacing w:line="220" w:lineRule="exact"/>
              <w:jc w:val="center"/>
              <w:rPr>
                <w:b/>
                <w:sz w:val="20"/>
                <w:szCs w:val="20"/>
              </w:rPr>
            </w:pPr>
            <w:r w:rsidRPr="0076754A">
              <w:rPr>
                <w:b/>
                <w:sz w:val="20"/>
                <w:szCs w:val="20"/>
              </w:rPr>
              <w:t>[2019]</w:t>
            </w:r>
          </w:p>
        </w:tc>
        <w:tc>
          <w:tcPr>
            <w:tcW w:w="1844" w:type="dxa"/>
            <w:gridSpan w:val="3"/>
            <w:tcBorders>
              <w:right w:val="single" w:sz="4" w:space="0" w:color="auto"/>
            </w:tcBorders>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Objektivi i përkohshëm [20</w:t>
            </w:r>
            <w:r>
              <w:rPr>
                <w:b/>
                <w:sz w:val="20"/>
                <w:szCs w:val="20"/>
              </w:rPr>
              <w:t>19</w:t>
            </w:r>
            <w:r w:rsidRPr="0076754A">
              <w:rPr>
                <w:b/>
                <w:sz w:val="20"/>
                <w:szCs w:val="20"/>
              </w:rPr>
              <w:t>-2021]</w:t>
            </w:r>
          </w:p>
        </w:tc>
        <w:tc>
          <w:tcPr>
            <w:tcW w:w="1418" w:type="dxa"/>
            <w:tcBorders>
              <w:right w:val="single" w:sz="4" w:space="0" w:color="auto"/>
            </w:tcBorders>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Synimi i vitit të fundit [202</w:t>
            </w:r>
            <w:r>
              <w:rPr>
                <w:b/>
                <w:sz w:val="20"/>
                <w:szCs w:val="20"/>
              </w:rPr>
              <w:t>3</w:t>
            </w:r>
            <w:r w:rsidRPr="0076754A">
              <w:rPr>
                <w:b/>
                <w:sz w:val="20"/>
                <w:szCs w:val="20"/>
              </w:rPr>
              <w:t>]</w:t>
            </w:r>
          </w:p>
        </w:tc>
        <w:tc>
          <w:tcPr>
            <w:tcW w:w="4511" w:type="dxa"/>
            <w:gridSpan w:val="5"/>
            <w:tcBorders>
              <w:right w:val="single" w:sz="4" w:space="0" w:color="auto"/>
            </w:tcBorders>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Rezultati</w:t>
            </w:r>
          </w:p>
        </w:tc>
      </w:tr>
      <w:tr w:rsidR="00CF0493" w:rsidRPr="0076754A" w:rsidTr="00A5306F">
        <w:tc>
          <w:tcPr>
            <w:tcW w:w="786" w:type="dxa"/>
            <w:shd w:val="clear" w:color="auto" w:fill="BFBFBF"/>
          </w:tcPr>
          <w:p w:rsidR="00CF0493" w:rsidRPr="0076754A" w:rsidRDefault="00CF0493" w:rsidP="00CF0493">
            <w:pPr>
              <w:spacing w:line="220" w:lineRule="exact"/>
              <w:rPr>
                <w:b/>
                <w:sz w:val="20"/>
                <w:szCs w:val="20"/>
              </w:rPr>
            </w:pPr>
            <w:r w:rsidRPr="0076754A">
              <w:rPr>
                <w:b/>
                <w:sz w:val="20"/>
                <w:szCs w:val="20"/>
              </w:rPr>
              <w:t>II.</w:t>
            </w:r>
          </w:p>
        </w:tc>
        <w:tc>
          <w:tcPr>
            <w:tcW w:w="13645" w:type="dxa"/>
            <w:gridSpan w:val="13"/>
            <w:tcBorders>
              <w:right w:val="single" w:sz="4" w:space="0" w:color="auto"/>
            </w:tcBorders>
            <w:shd w:val="clear" w:color="auto" w:fill="BFBFBF"/>
            <w:vAlign w:val="center"/>
          </w:tcPr>
          <w:p w:rsidR="00CF0493" w:rsidRPr="0076754A" w:rsidRDefault="00CF0493" w:rsidP="00CF0493">
            <w:pPr>
              <w:spacing w:line="220" w:lineRule="exact"/>
              <w:jc w:val="left"/>
              <w:rPr>
                <w:b/>
                <w:sz w:val="20"/>
                <w:szCs w:val="20"/>
              </w:rPr>
            </w:pPr>
            <w:r w:rsidRPr="0076754A">
              <w:rPr>
                <w:b/>
                <w:sz w:val="20"/>
                <w:szCs w:val="20"/>
              </w:rPr>
              <w:t xml:space="preserve">OBJEKTIVI STRATEGJIK II: Rritja e burimeve financiare për shërbimet publike si rezultat i të hyrave shtesë tatimore dhe nga konfiskimi i pasurisë së paligjshme. </w:t>
            </w:r>
          </w:p>
        </w:tc>
      </w:tr>
      <w:tr w:rsidR="00CF0493" w:rsidRPr="0076754A" w:rsidTr="00A5306F">
        <w:tc>
          <w:tcPr>
            <w:tcW w:w="786" w:type="dxa"/>
            <w:shd w:val="clear" w:color="auto" w:fill="auto"/>
          </w:tcPr>
          <w:p w:rsidR="00CF0493" w:rsidRPr="0076754A" w:rsidRDefault="00CF0493" w:rsidP="00CF0493">
            <w:pPr>
              <w:spacing w:line="220" w:lineRule="exact"/>
              <w:rPr>
                <w:b/>
                <w:sz w:val="20"/>
                <w:szCs w:val="20"/>
              </w:rPr>
            </w:pPr>
          </w:p>
        </w:tc>
        <w:tc>
          <w:tcPr>
            <w:tcW w:w="3883" w:type="dxa"/>
            <w:shd w:val="clear" w:color="auto" w:fill="auto"/>
            <w:vAlign w:val="center"/>
          </w:tcPr>
          <w:p w:rsidR="00CF0493" w:rsidRPr="0076754A" w:rsidRDefault="00CF0493" w:rsidP="00CF0493">
            <w:pPr>
              <w:spacing w:line="220" w:lineRule="exact"/>
              <w:jc w:val="left"/>
              <w:rPr>
                <w:b/>
                <w:sz w:val="20"/>
                <w:szCs w:val="20"/>
              </w:rPr>
            </w:pPr>
            <w:r w:rsidRPr="0076754A">
              <w:rPr>
                <w:b/>
                <w:sz w:val="20"/>
                <w:szCs w:val="20"/>
              </w:rPr>
              <w:t>Treguesi:</w:t>
            </w:r>
            <w:r w:rsidRPr="0076754A">
              <w:rPr>
                <w:i/>
                <w:sz w:val="20"/>
                <w:szCs w:val="20"/>
              </w:rPr>
              <w:t xml:space="preserve"> Përqindja (%) e  të hyrave tatimore nga zvogëlimi i hendekut tatimor</w:t>
            </w:r>
          </w:p>
        </w:tc>
        <w:tc>
          <w:tcPr>
            <w:tcW w:w="1989"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 xml:space="preserve">Nëse masat implementohen qe ne vitin 2019 50% ose 28 mil euro  qe i korrespondon. </w:t>
            </w:r>
          </w:p>
        </w:tc>
        <w:tc>
          <w:tcPr>
            <w:tcW w:w="1844"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14 mil euro (% Kumulative 75%)</w:t>
            </w:r>
          </w:p>
        </w:tc>
        <w:tc>
          <w:tcPr>
            <w:tcW w:w="1418" w:type="dxa"/>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14 mil euro (% kumulative 100% )</w:t>
            </w:r>
          </w:p>
        </w:tc>
        <w:tc>
          <w:tcPr>
            <w:tcW w:w="4511" w:type="dxa"/>
            <w:gridSpan w:val="5"/>
            <w:shd w:val="clear" w:color="auto" w:fill="auto"/>
            <w:vAlign w:val="center"/>
          </w:tcPr>
          <w:p w:rsidR="00CF0493" w:rsidRPr="0076754A" w:rsidRDefault="00CF0493" w:rsidP="00CF0493">
            <w:pPr>
              <w:pStyle w:val="ListParagraph"/>
              <w:numPr>
                <w:ilvl w:val="0"/>
                <w:numId w:val="31"/>
              </w:numPr>
              <w:spacing w:beforeLines="60" w:before="144"/>
              <w:ind w:left="182" w:hanging="182"/>
              <w:rPr>
                <w:sz w:val="20"/>
                <w:szCs w:val="20"/>
                <w:lang w:eastAsia="en-US"/>
              </w:rPr>
            </w:pPr>
            <w:r w:rsidRPr="0076754A">
              <w:rPr>
                <w:sz w:val="20"/>
                <w:szCs w:val="20"/>
                <w:lang w:eastAsia="en-US"/>
              </w:rPr>
              <w:t xml:space="preserve">Zvogëlimi i Hendekut tatimor me tepër se 0.2% e GDP Ref. 2017  (14 mil. Euro) duke hequr ndëshkimin, gjobën dhe interesat. </w:t>
            </w:r>
          </w:p>
          <w:p w:rsidR="00CF0493" w:rsidRPr="0076754A" w:rsidRDefault="00CF0493" w:rsidP="00CF0493">
            <w:pPr>
              <w:pStyle w:val="ListParagraph"/>
              <w:numPr>
                <w:ilvl w:val="0"/>
                <w:numId w:val="31"/>
              </w:numPr>
              <w:spacing w:line="220" w:lineRule="exact"/>
              <w:ind w:left="182" w:hanging="182"/>
              <w:rPr>
                <w:sz w:val="20"/>
                <w:szCs w:val="20"/>
                <w:lang w:eastAsia="en-US"/>
              </w:rPr>
            </w:pPr>
            <w:r w:rsidRPr="0076754A">
              <w:rPr>
                <w:sz w:val="20"/>
                <w:szCs w:val="20"/>
                <w:lang w:eastAsia="en-US"/>
              </w:rPr>
              <w:t>Synimi është qe te realizohet  0.2-1% e GDP Ref 2017 deri ne fund te vitit 2022 ose 60 mil Euro gjithsej duke hequr ndëshkimin, gjobën dhe interesat.</w:t>
            </w:r>
          </w:p>
        </w:tc>
      </w:tr>
      <w:tr w:rsidR="00CF0493" w:rsidRPr="0076754A" w:rsidTr="00A5306F">
        <w:tc>
          <w:tcPr>
            <w:tcW w:w="786" w:type="dxa"/>
            <w:shd w:val="clear" w:color="auto" w:fill="auto"/>
          </w:tcPr>
          <w:p w:rsidR="00CF0493" w:rsidRPr="0076754A" w:rsidRDefault="00CF0493" w:rsidP="00CF0493">
            <w:pPr>
              <w:spacing w:line="220" w:lineRule="exact"/>
              <w:rPr>
                <w:b/>
                <w:sz w:val="20"/>
                <w:szCs w:val="20"/>
              </w:rPr>
            </w:pPr>
          </w:p>
        </w:tc>
        <w:tc>
          <w:tcPr>
            <w:tcW w:w="3883" w:type="dxa"/>
            <w:shd w:val="clear" w:color="auto" w:fill="auto"/>
            <w:vAlign w:val="center"/>
          </w:tcPr>
          <w:p w:rsidR="00CF0493" w:rsidRPr="0076754A" w:rsidRDefault="00CF0493" w:rsidP="00CF0493">
            <w:pPr>
              <w:spacing w:line="220" w:lineRule="exact"/>
              <w:jc w:val="left"/>
              <w:rPr>
                <w:b/>
                <w:sz w:val="20"/>
                <w:szCs w:val="20"/>
              </w:rPr>
            </w:pPr>
            <w:r w:rsidRPr="0076754A">
              <w:rPr>
                <w:b/>
                <w:sz w:val="20"/>
                <w:szCs w:val="20"/>
              </w:rPr>
              <w:t>Treguesi:</w:t>
            </w:r>
            <w:r w:rsidRPr="0076754A">
              <w:rPr>
                <w:i/>
                <w:sz w:val="20"/>
                <w:szCs w:val="20"/>
              </w:rPr>
              <w:t xml:space="preserve"> Konfiskimet finale të pasurive të jashtëligjshme si % e pasurive të konfiskuara</w:t>
            </w:r>
          </w:p>
        </w:tc>
        <w:tc>
          <w:tcPr>
            <w:tcW w:w="1989"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Me e madhe se 50% e vlerës se Sekuestruar ne vitin 2019, dhe ne vlere jo me pak se 500000 euro</w:t>
            </w:r>
          </w:p>
        </w:tc>
        <w:tc>
          <w:tcPr>
            <w:tcW w:w="1844"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Ne vlere jo me pak se 1 mil euro dhe 70% e vlerës se Sekuestruar ne 2020</w:t>
            </w:r>
          </w:p>
        </w:tc>
        <w:tc>
          <w:tcPr>
            <w:tcW w:w="1418" w:type="dxa"/>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Ne vlere jo me pak se 1 mil euro dhe 70% e vlerës se Sekuestruar ne 2021</w:t>
            </w:r>
          </w:p>
        </w:tc>
        <w:tc>
          <w:tcPr>
            <w:tcW w:w="4511" w:type="dxa"/>
            <w:gridSpan w:val="5"/>
            <w:shd w:val="clear" w:color="auto" w:fill="auto"/>
            <w:vAlign w:val="center"/>
          </w:tcPr>
          <w:p w:rsidR="00CF0493" w:rsidRPr="0076754A" w:rsidRDefault="00CF0493" w:rsidP="00CF0493">
            <w:pPr>
              <w:spacing w:line="220" w:lineRule="exact"/>
              <w:jc w:val="left"/>
              <w:rPr>
                <w:sz w:val="20"/>
                <w:szCs w:val="20"/>
              </w:rPr>
            </w:pPr>
            <w:r w:rsidRPr="0076754A">
              <w:rPr>
                <w:sz w:val="20"/>
                <w:szCs w:val="20"/>
              </w:rPr>
              <w:t xml:space="preserve">Rritja e Sasisë  se Konfiskimeve finale te pasurisë se krijuar nëpërmjet aktiviteteve te paligjshme si ne % te pasurive te sekuestruara ashtu dhe ne vlere. </w:t>
            </w:r>
          </w:p>
        </w:tc>
      </w:tr>
      <w:tr w:rsidR="00CF0493" w:rsidRPr="0076754A" w:rsidTr="00A5306F">
        <w:tc>
          <w:tcPr>
            <w:tcW w:w="786" w:type="dxa"/>
            <w:shd w:val="clear" w:color="auto" w:fill="D9D9D9"/>
          </w:tcPr>
          <w:p w:rsidR="00CF0493" w:rsidRPr="0076754A" w:rsidRDefault="00CF0493" w:rsidP="00CF0493">
            <w:pPr>
              <w:spacing w:line="220" w:lineRule="exact"/>
              <w:rPr>
                <w:b/>
                <w:sz w:val="20"/>
                <w:szCs w:val="20"/>
              </w:rPr>
            </w:pPr>
          </w:p>
        </w:tc>
        <w:tc>
          <w:tcPr>
            <w:tcW w:w="13645" w:type="dxa"/>
            <w:gridSpan w:val="13"/>
            <w:shd w:val="clear" w:color="auto" w:fill="D9D9D9"/>
            <w:vAlign w:val="center"/>
          </w:tcPr>
          <w:p w:rsidR="00CF0493" w:rsidRPr="0076754A" w:rsidRDefault="00CF0493" w:rsidP="00CF0493">
            <w:pPr>
              <w:pStyle w:val="NormalWeb"/>
              <w:spacing w:before="0" w:beforeAutospacing="0" w:after="0" w:afterAutospacing="0" w:line="220" w:lineRule="exact"/>
              <w:rPr>
                <w:sz w:val="20"/>
                <w:szCs w:val="20"/>
              </w:rPr>
            </w:pPr>
            <w:r w:rsidRPr="0076754A">
              <w:rPr>
                <w:b/>
                <w:sz w:val="20"/>
                <w:szCs w:val="20"/>
              </w:rPr>
              <w:t>Objektivi specifik II.1:</w:t>
            </w:r>
            <w:r w:rsidRPr="0076754A">
              <w:rPr>
                <w:sz w:val="20"/>
                <w:szCs w:val="20"/>
              </w:rPr>
              <w:t xml:space="preserve"> </w:t>
            </w:r>
            <w:r w:rsidRPr="0076754A">
              <w:rPr>
                <w:rStyle w:val="Heading3Char"/>
                <w:rFonts w:eastAsia="MS Mincho"/>
              </w:rPr>
              <w:t>Përmirësimi sasior i të dhënave për të mundësuar zhvillimin e politikave që në mënyrë të efektshme kontribuojnë në uljen e ekonomisë joformale.</w:t>
            </w:r>
            <w:r w:rsidRPr="0076754A">
              <w:rPr>
                <w:sz w:val="20"/>
                <w:szCs w:val="20"/>
              </w:rPr>
              <w:t xml:space="preserve"> </w:t>
            </w:r>
          </w:p>
        </w:tc>
      </w:tr>
      <w:tr w:rsidR="00CF0493" w:rsidRPr="0076754A" w:rsidTr="00A5306F">
        <w:tc>
          <w:tcPr>
            <w:tcW w:w="786" w:type="dxa"/>
            <w:shd w:val="clear" w:color="auto" w:fill="auto"/>
          </w:tcPr>
          <w:p w:rsidR="00CF0493" w:rsidRPr="0076754A" w:rsidRDefault="00CF0493" w:rsidP="00CF0493">
            <w:pPr>
              <w:spacing w:line="220" w:lineRule="exact"/>
              <w:rPr>
                <w:b/>
                <w:sz w:val="20"/>
                <w:szCs w:val="20"/>
              </w:rPr>
            </w:pPr>
          </w:p>
        </w:tc>
        <w:tc>
          <w:tcPr>
            <w:tcW w:w="3883" w:type="dxa"/>
            <w:shd w:val="clear" w:color="auto" w:fill="auto"/>
            <w:vAlign w:val="center"/>
          </w:tcPr>
          <w:p w:rsidR="00CF0493" w:rsidRPr="0076754A" w:rsidRDefault="00CF0493" w:rsidP="00CF0493">
            <w:pPr>
              <w:spacing w:line="220" w:lineRule="exact"/>
              <w:jc w:val="left"/>
              <w:rPr>
                <w:b/>
                <w:sz w:val="20"/>
                <w:szCs w:val="20"/>
              </w:rPr>
            </w:pPr>
            <w:r w:rsidRPr="0076754A">
              <w:rPr>
                <w:b/>
                <w:sz w:val="20"/>
                <w:szCs w:val="20"/>
              </w:rPr>
              <w:t>Treguesi:</w:t>
            </w:r>
            <w:r w:rsidRPr="0076754A">
              <w:rPr>
                <w:i/>
                <w:sz w:val="20"/>
                <w:szCs w:val="20"/>
              </w:rPr>
              <w:t xml:space="preserve"> Numri i anketave, studimeve ose vlerësimeve standarde të realizuara  çdo vit për ekonominë joformale (psh. tax gaps, Statistical surveys on non completeness of national accounts, residuals, errors and ommissions etc.)</w:t>
            </w:r>
          </w:p>
        </w:tc>
        <w:tc>
          <w:tcPr>
            <w:tcW w:w="1989"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&gt;3 (</w:t>
            </w:r>
            <w:r>
              <w:rPr>
                <w:sz w:val="20"/>
                <w:szCs w:val="20"/>
              </w:rPr>
              <w:t>tre vlerësime të impaktit</w:t>
            </w:r>
            <w:r w:rsidRPr="0076754A">
              <w:rPr>
                <w:sz w:val="20"/>
                <w:szCs w:val="20"/>
              </w:rPr>
              <w:t xml:space="preserve"> dhe 2 </w:t>
            </w:r>
            <w:r>
              <w:rPr>
                <w:sz w:val="20"/>
                <w:szCs w:val="20"/>
              </w:rPr>
              <w:t>vlerësime të hendekut tatimor</w:t>
            </w:r>
            <w:r w:rsidRPr="0076754A">
              <w:rPr>
                <w:sz w:val="20"/>
                <w:szCs w:val="20"/>
              </w:rPr>
              <w:t>)</w:t>
            </w:r>
          </w:p>
        </w:tc>
        <w:tc>
          <w:tcPr>
            <w:tcW w:w="1844"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&gt;2 (</w:t>
            </w:r>
            <w:r>
              <w:rPr>
                <w:sz w:val="20"/>
                <w:szCs w:val="20"/>
              </w:rPr>
              <w:t>vlerësime të hendekut tatimor</w:t>
            </w:r>
            <w:r w:rsidRPr="0076754A">
              <w:rPr>
                <w:sz w:val="20"/>
                <w:szCs w:val="20"/>
              </w:rPr>
              <w:t xml:space="preserve"> </w:t>
            </w:r>
            <w:r>
              <w:rPr>
                <w:sz w:val="20"/>
                <w:szCs w:val="20"/>
              </w:rPr>
              <w:t xml:space="preserve"> perveç</w:t>
            </w:r>
            <w:r w:rsidRPr="0076754A">
              <w:rPr>
                <w:sz w:val="20"/>
                <w:szCs w:val="20"/>
              </w:rPr>
              <w:t xml:space="preserve"> </w:t>
            </w:r>
            <w:r>
              <w:rPr>
                <w:sz w:val="20"/>
                <w:szCs w:val="20"/>
              </w:rPr>
              <w:t>vlerësimeve të impaktit</w:t>
            </w:r>
            <w:r w:rsidRPr="0076754A">
              <w:rPr>
                <w:sz w:val="20"/>
                <w:szCs w:val="20"/>
              </w:rPr>
              <w:t>)</w:t>
            </w:r>
          </w:p>
        </w:tc>
        <w:tc>
          <w:tcPr>
            <w:tcW w:w="1418" w:type="dxa"/>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 xml:space="preserve">&gt;2 </w:t>
            </w:r>
            <w:r>
              <w:rPr>
                <w:sz w:val="20"/>
                <w:szCs w:val="20"/>
              </w:rPr>
              <w:t>vlerësime të hendekut tatimor.</w:t>
            </w:r>
          </w:p>
        </w:tc>
        <w:tc>
          <w:tcPr>
            <w:tcW w:w="4511" w:type="dxa"/>
            <w:gridSpan w:val="5"/>
            <w:shd w:val="clear" w:color="auto" w:fill="auto"/>
            <w:vAlign w:val="center"/>
          </w:tcPr>
          <w:p w:rsidR="00CF0493" w:rsidRPr="0076754A" w:rsidRDefault="00CF0493" w:rsidP="00CF0493">
            <w:pPr>
              <w:spacing w:line="220" w:lineRule="exact"/>
              <w:rPr>
                <w:sz w:val="20"/>
                <w:szCs w:val="20"/>
              </w:rPr>
            </w:pPr>
            <w:r w:rsidRPr="0076754A">
              <w:rPr>
                <w:sz w:val="20"/>
                <w:szCs w:val="20"/>
              </w:rPr>
              <w:t>Rritja e vlerësimeve apo studimeve ne sasi ne përputhje me standardet ndërkombëtare në këtë fushë.</w:t>
            </w:r>
          </w:p>
        </w:tc>
      </w:tr>
      <w:tr w:rsidR="00CF0493" w:rsidRPr="0076754A" w:rsidTr="00A5306F">
        <w:tc>
          <w:tcPr>
            <w:tcW w:w="786" w:type="dxa"/>
            <w:vMerge w:val="restart"/>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Nr.</w:t>
            </w:r>
          </w:p>
        </w:tc>
        <w:tc>
          <w:tcPr>
            <w:tcW w:w="3883" w:type="dxa"/>
            <w:vMerge w:val="restart"/>
            <w:shd w:val="clear" w:color="auto" w:fill="D9D9D9"/>
            <w:vAlign w:val="center"/>
          </w:tcPr>
          <w:p w:rsidR="00CF0493" w:rsidRPr="0076754A" w:rsidRDefault="00CF0493" w:rsidP="00CF0493">
            <w:pPr>
              <w:spacing w:line="220" w:lineRule="exact"/>
              <w:jc w:val="left"/>
              <w:rPr>
                <w:b/>
                <w:sz w:val="20"/>
                <w:szCs w:val="20"/>
              </w:rPr>
            </w:pPr>
            <w:r w:rsidRPr="0076754A">
              <w:rPr>
                <w:b/>
                <w:sz w:val="20"/>
                <w:szCs w:val="20"/>
              </w:rPr>
              <w:t xml:space="preserve">Veprimi </w:t>
            </w:r>
          </w:p>
        </w:tc>
        <w:tc>
          <w:tcPr>
            <w:tcW w:w="1147" w:type="dxa"/>
            <w:gridSpan w:val="2"/>
            <w:vMerge w:val="restart"/>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Afati i fundit</w:t>
            </w:r>
          </w:p>
        </w:tc>
        <w:tc>
          <w:tcPr>
            <w:tcW w:w="2686" w:type="dxa"/>
            <w:gridSpan w:val="4"/>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Buxheti</w:t>
            </w:r>
          </w:p>
        </w:tc>
        <w:tc>
          <w:tcPr>
            <w:tcW w:w="1418" w:type="dxa"/>
            <w:vMerge w:val="restart"/>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Burimi i financimit</w:t>
            </w:r>
          </w:p>
        </w:tc>
        <w:tc>
          <w:tcPr>
            <w:tcW w:w="1277" w:type="dxa"/>
            <w:vMerge w:val="restart"/>
            <w:shd w:val="clear" w:color="auto" w:fill="D9D9D9"/>
          </w:tcPr>
          <w:p w:rsidR="00CF0493" w:rsidRPr="0076754A" w:rsidRDefault="00CF0493" w:rsidP="00CF0493">
            <w:pPr>
              <w:spacing w:line="220" w:lineRule="exact"/>
              <w:jc w:val="center"/>
              <w:rPr>
                <w:sz w:val="20"/>
                <w:szCs w:val="20"/>
              </w:rPr>
            </w:pPr>
            <w:r w:rsidRPr="0076754A">
              <w:rPr>
                <w:b/>
                <w:sz w:val="20"/>
                <w:szCs w:val="20"/>
              </w:rPr>
              <w:t>Institucioni udhëheqës dhe mbështetës</w:t>
            </w:r>
          </w:p>
        </w:tc>
        <w:tc>
          <w:tcPr>
            <w:tcW w:w="2038" w:type="dxa"/>
            <w:gridSpan w:val="3"/>
            <w:vMerge w:val="restart"/>
            <w:shd w:val="clear" w:color="auto" w:fill="D9D9D9"/>
            <w:vAlign w:val="center"/>
          </w:tcPr>
          <w:p w:rsidR="00CF0493" w:rsidRPr="0076754A" w:rsidRDefault="00CF0493" w:rsidP="00CF0493">
            <w:pPr>
              <w:spacing w:line="220" w:lineRule="exact"/>
              <w:jc w:val="center"/>
              <w:rPr>
                <w:b/>
                <w:sz w:val="20"/>
                <w:szCs w:val="20"/>
              </w:rPr>
            </w:pPr>
            <w:r>
              <w:rPr>
                <w:b/>
                <w:sz w:val="20"/>
                <w:szCs w:val="20"/>
              </w:rPr>
              <w:t>Produkti</w:t>
            </w:r>
          </w:p>
        </w:tc>
        <w:tc>
          <w:tcPr>
            <w:tcW w:w="1196" w:type="dxa"/>
            <w:vMerge w:val="restart"/>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Referenca në dokumente</w:t>
            </w:r>
          </w:p>
        </w:tc>
      </w:tr>
      <w:tr w:rsidR="00CF0493" w:rsidRPr="0076754A" w:rsidTr="00A5306F">
        <w:tc>
          <w:tcPr>
            <w:tcW w:w="786" w:type="dxa"/>
            <w:vMerge/>
            <w:shd w:val="clear" w:color="auto" w:fill="auto"/>
          </w:tcPr>
          <w:p w:rsidR="00CF0493" w:rsidRPr="0076754A" w:rsidRDefault="00CF0493" w:rsidP="00CF0493">
            <w:pPr>
              <w:spacing w:line="220" w:lineRule="exact"/>
              <w:rPr>
                <w:sz w:val="20"/>
                <w:szCs w:val="20"/>
              </w:rPr>
            </w:pPr>
          </w:p>
        </w:tc>
        <w:tc>
          <w:tcPr>
            <w:tcW w:w="3883" w:type="dxa"/>
            <w:vMerge/>
            <w:shd w:val="clear" w:color="auto" w:fill="auto"/>
          </w:tcPr>
          <w:p w:rsidR="00CF0493" w:rsidRPr="0076754A" w:rsidRDefault="00CF0493" w:rsidP="00CF0493">
            <w:pPr>
              <w:spacing w:line="220" w:lineRule="exact"/>
              <w:jc w:val="left"/>
              <w:rPr>
                <w:sz w:val="20"/>
                <w:szCs w:val="20"/>
              </w:rPr>
            </w:pPr>
          </w:p>
        </w:tc>
        <w:tc>
          <w:tcPr>
            <w:tcW w:w="1147" w:type="dxa"/>
            <w:gridSpan w:val="2"/>
            <w:vMerge/>
            <w:shd w:val="clear" w:color="auto" w:fill="auto"/>
          </w:tcPr>
          <w:p w:rsidR="00CF0493" w:rsidRPr="0076754A" w:rsidRDefault="00CF0493" w:rsidP="00CF0493">
            <w:pPr>
              <w:spacing w:line="220" w:lineRule="exact"/>
              <w:rPr>
                <w:sz w:val="20"/>
                <w:szCs w:val="20"/>
              </w:rPr>
            </w:pPr>
          </w:p>
        </w:tc>
        <w:tc>
          <w:tcPr>
            <w:tcW w:w="842" w:type="dxa"/>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2019</w:t>
            </w:r>
          </w:p>
        </w:tc>
        <w:tc>
          <w:tcPr>
            <w:tcW w:w="993" w:type="dxa"/>
            <w:gridSpan w:val="2"/>
            <w:shd w:val="clear" w:color="auto" w:fill="D9D9D9"/>
            <w:vAlign w:val="center"/>
          </w:tcPr>
          <w:p w:rsidR="00CF0493" w:rsidRPr="0076754A" w:rsidRDefault="00CF0493" w:rsidP="00CF0493">
            <w:pPr>
              <w:spacing w:line="220" w:lineRule="exact"/>
              <w:jc w:val="center"/>
              <w:rPr>
                <w:b/>
                <w:sz w:val="20"/>
                <w:szCs w:val="20"/>
              </w:rPr>
            </w:pPr>
            <w:r>
              <w:rPr>
                <w:b/>
                <w:sz w:val="20"/>
                <w:szCs w:val="20"/>
              </w:rPr>
              <w:t>2020</w:t>
            </w:r>
          </w:p>
        </w:tc>
        <w:tc>
          <w:tcPr>
            <w:tcW w:w="851" w:type="dxa"/>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202</w:t>
            </w:r>
            <w:r>
              <w:rPr>
                <w:b/>
                <w:sz w:val="20"/>
                <w:szCs w:val="20"/>
              </w:rPr>
              <w:t>1</w:t>
            </w:r>
          </w:p>
        </w:tc>
        <w:tc>
          <w:tcPr>
            <w:tcW w:w="1418" w:type="dxa"/>
            <w:vMerge/>
            <w:shd w:val="clear" w:color="auto" w:fill="auto"/>
          </w:tcPr>
          <w:p w:rsidR="00CF0493" w:rsidRPr="0076754A" w:rsidRDefault="00CF0493" w:rsidP="00CF0493">
            <w:pPr>
              <w:spacing w:line="220" w:lineRule="exact"/>
              <w:rPr>
                <w:sz w:val="20"/>
                <w:szCs w:val="20"/>
              </w:rPr>
            </w:pPr>
          </w:p>
        </w:tc>
        <w:tc>
          <w:tcPr>
            <w:tcW w:w="1277" w:type="dxa"/>
            <w:vMerge/>
            <w:shd w:val="clear" w:color="auto" w:fill="auto"/>
          </w:tcPr>
          <w:p w:rsidR="00CF0493" w:rsidRPr="0076754A" w:rsidRDefault="00CF0493" w:rsidP="00CF0493">
            <w:pPr>
              <w:spacing w:line="220" w:lineRule="exact"/>
              <w:rPr>
                <w:sz w:val="20"/>
                <w:szCs w:val="20"/>
              </w:rPr>
            </w:pPr>
          </w:p>
        </w:tc>
        <w:tc>
          <w:tcPr>
            <w:tcW w:w="2038" w:type="dxa"/>
            <w:gridSpan w:val="3"/>
            <w:vMerge/>
            <w:shd w:val="clear" w:color="auto" w:fill="auto"/>
          </w:tcPr>
          <w:p w:rsidR="00CF0493" w:rsidRPr="0076754A" w:rsidRDefault="00CF0493" w:rsidP="00CF0493">
            <w:pPr>
              <w:spacing w:line="220" w:lineRule="exact"/>
              <w:rPr>
                <w:sz w:val="20"/>
                <w:szCs w:val="20"/>
              </w:rPr>
            </w:pPr>
          </w:p>
        </w:tc>
        <w:tc>
          <w:tcPr>
            <w:tcW w:w="1196" w:type="dxa"/>
            <w:vMerge/>
            <w:shd w:val="clear" w:color="auto" w:fill="auto"/>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2.1.1</w:t>
            </w:r>
          </w:p>
        </w:tc>
        <w:tc>
          <w:tcPr>
            <w:tcW w:w="3883" w:type="dxa"/>
            <w:shd w:val="clear" w:color="auto" w:fill="auto"/>
          </w:tcPr>
          <w:p w:rsidR="00CF0493" w:rsidRPr="0076754A" w:rsidRDefault="00CF0493" w:rsidP="00CF0493">
            <w:pPr>
              <w:pStyle w:val="ListParagraph"/>
              <w:spacing w:after="0" w:line="220" w:lineRule="exact"/>
              <w:ind w:left="0"/>
              <w:jc w:val="left"/>
              <w:rPr>
                <w:sz w:val="20"/>
                <w:szCs w:val="20"/>
                <w:lang w:eastAsia="en-US"/>
              </w:rPr>
            </w:pPr>
            <w:r w:rsidRPr="0076754A">
              <w:rPr>
                <w:sz w:val="20"/>
                <w:szCs w:val="20"/>
                <w:lang w:eastAsia="en-US"/>
              </w:rPr>
              <w:t xml:space="preserve">Kryerja e vlerësimeve të impaktit të masave të politikave të publikuara nga administrata e Kosovës me objektiv ekonominë joformale (Impact Assessments) </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K4 2019 -2022</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90</w:t>
            </w:r>
          </w:p>
        </w:tc>
        <w:tc>
          <w:tcPr>
            <w:tcW w:w="993" w:type="dxa"/>
            <w:gridSpan w:val="2"/>
            <w:shd w:val="clear" w:color="auto" w:fill="auto"/>
            <w:vAlign w:val="center"/>
          </w:tcPr>
          <w:p w:rsidR="00CF0493" w:rsidRPr="0076754A" w:rsidRDefault="003E1958" w:rsidP="00CF0493">
            <w:pPr>
              <w:spacing w:line="220" w:lineRule="exact"/>
              <w:rPr>
                <w:sz w:val="20"/>
                <w:szCs w:val="20"/>
              </w:rPr>
            </w:pPr>
            <w:r>
              <w:rPr>
                <w:sz w:val="20"/>
                <w:szCs w:val="20"/>
              </w:rPr>
              <w:t>30</w:t>
            </w:r>
          </w:p>
        </w:tc>
        <w:tc>
          <w:tcPr>
            <w:tcW w:w="851" w:type="dxa"/>
            <w:shd w:val="clear" w:color="auto" w:fill="auto"/>
            <w:vAlign w:val="center"/>
          </w:tcPr>
          <w:p w:rsidR="00CF0493" w:rsidRPr="0076754A" w:rsidRDefault="003E1958" w:rsidP="00CF0493">
            <w:pPr>
              <w:spacing w:line="220" w:lineRule="exact"/>
              <w:rPr>
                <w:sz w:val="20"/>
                <w:szCs w:val="20"/>
              </w:rPr>
            </w:pPr>
            <w:r>
              <w:rPr>
                <w:sz w:val="20"/>
                <w:szCs w:val="20"/>
              </w:rPr>
              <w:t>30</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Don. </w:t>
            </w:r>
            <w:r w:rsidR="003C18A6">
              <w:rPr>
                <w:sz w:val="20"/>
                <w:szCs w:val="20"/>
              </w:rPr>
              <w:t>150</w:t>
            </w:r>
            <w:r w:rsidRPr="0076754A">
              <w:rPr>
                <w:sz w:val="20"/>
                <w:szCs w:val="20"/>
              </w:rPr>
              <w:t xml:space="preserve"> </w:t>
            </w:r>
            <w:r w:rsidRPr="0076754A">
              <w:rPr>
                <w:rFonts w:ascii="Segoe UI Symbol" w:eastAsia="MS Gothic" w:hAnsi="Segoe UI Symbol" w:cs="Segoe UI Symbol"/>
                <w:b/>
                <w:sz w:val="20"/>
                <w:szCs w:val="20"/>
              </w:rPr>
              <w:t>☐</w:t>
            </w:r>
          </w:p>
        </w:tc>
        <w:tc>
          <w:tcPr>
            <w:tcW w:w="1277" w:type="dxa"/>
            <w:shd w:val="clear" w:color="auto" w:fill="auto"/>
            <w:vAlign w:val="center"/>
          </w:tcPr>
          <w:p w:rsidR="00CF0493" w:rsidRPr="0076754A" w:rsidRDefault="00CF0493" w:rsidP="00CF0493">
            <w:pPr>
              <w:spacing w:line="220" w:lineRule="exact"/>
              <w:rPr>
                <w:sz w:val="20"/>
                <w:szCs w:val="20"/>
              </w:rPr>
            </w:pPr>
            <w:r w:rsidRPr="0076754A">
              <w:rPr>
                <w:sz w:val="20"/>
                <w:szCs w:val="20"/>
              </w:rPr>
              <w:t>MF</w:t>
            </w: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Vlerësimet e Impaktit te masave te planifikuara te botuara si pjese e botimeve te i)Projekt Buxhetit dhe ii)dokumentit te rrezikut per Projekt Buxhetin iii) dokumentit te </w:t>
            </w:r>
            <w:r w:rsidRPr="0076754A">
              <w:rPr>
                <w:sz w:val="20"/>
                <w:szCs w:val="20"/>
              </w:rPr>
              <w:lastRenderedPageBreak/>
              <w:t xml:space="preserve">Reformave Ekonomike </w:t>
            </w:r>
          </w:p>
        </w:tc>
        <w:tc>
          <w:tcPr>
            <w:tcW w:w="1196" w:type="dxa"/>
            <w:shd w:val="clear" w:color="auto" w:fill="auto"/>
            <w:vAlign w:val="center"/>
          </w:tcPr>
          <w:p w:rsidR="00CF0493" w:rsidRPr="0076754A" w:rsidRDefault="00CF0493" w:rsidP="00CF0493">
            <w:pPr>
              <w:spacing w:line="220" w:lineRule="exact"/>
              <w:rPr>
                <w:sz w:val="20"/>
                <w:szCs w:val="20"/>
              </w:rPr>
            </w:pPr>
            <w:r w:rsidRPr="0076754A">
              <w:rPr>
                <w:sz w:val="20"/>
                <w:szCs w:val="20"/>
              </w:rPr>
              <w:lastRenderedPageBreak/>
              <w:t>Faqja Ueb e MF</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2.1.2</w:t>
            </w:r>
          </w:p>
        </w:tc>
        <w:tc>
          <w:tcPr>
            <w:tcW w:w="3883" w:type="dxa"/>
            <w:shd w:val="clear" w:color="auto" w:fill="auto"/>
          </w:tcPr>
          <w:p w:rsidR="00CF0493" w:rsidRPr="0076754A" w:rsidRDefault="00CF0493" w:rsidP="00CF0493">
            <w:pPr>
              <w:pStyle w:val="ListParagraph"/>
              <w:spacing w:after="0" w:line="220" w:lineRule="exact"/>
              <w:ind w:left="0"/>
              <w:jc w:val="left"/>
              <w:rPr>
                <w:sz w:val="20"/>
                <w:szCs w:val="20"/>
                <w:lang w:eastAsia="en-US"/>
              </w:rPr>
            </w:pPr>
            <w:r w:rsidRPr="0076754A">
              <w:rPr>
                <w:sz w:val="20"/>
                <w:szCs w:val="20"/>
                <w:lang w:eastAsia="en-US"/>
              </w:rPr>
              <w:t>Kryerja e studimeve apo vlerësimeve në fushën e ekonomisë joformale sipas standardeve ndërkombëtare lidhur me hendekun tatimor.</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K4 2019 -2022 </w:t>
            </w:r>
          </w:p>
        </w:tc>
        <w:tc>
          <w:tcPr>
            <w:tcW w:w="842" w:type="dxa"/>
            <w:shd w:val="clear" w:color="auto" w:fill="auto"/>
            <w:vAlign w:val="center"/>
          </w:tcPr>
          <w:p w:rsidR="00CF0493" w:rsidRPr="0076754A" w:rsidRDefault="003C18A6" w:rsidP="00CF0493">
            <w:pPr>
              <w:spacing w:line="220" w:lineRule="exact"/>
              <w:rPr>
                <w:sz w:val="20"/>
                <w:szCs w:val="20"/>
              </w:rPr>
            </w:pPr>
            <w:r>
              <w:rPr>
                <w:sz w:val="20"/>
                <w:szCs w:val="20"/>
              </w:rPr>
              <w:t>66.2</w:t>
            </w:r>
            <w:r w:rsidR="00CF0493" w:rsidRPr="0076754A">
              <w:rPr>
                <w:sz w:val="20"/>
                <w:szCs w:val="20"/>
              </w:rPr>
              <w:t>8</w:t>
            </w:r>
          </w:p>
        </w:tc>
        <w:tc>
          <w:tcPr>
            <w:tcW w:w="993" w:type="dxa"/>
            <w:gridSpan w:val="2"/>
            <w:shd w:val="clear" w:color="auto" w:fill="auto"/>
            <w:vAlign w:val="center"/>
          </w:tcPr>
          <w:p w:rsidR="00CF0493" w:rsidRPr="0076754A" w:rsidRDefault="003C18A6" w:rsidP="00CF0493">
            <w:pPr>
              <w:spacing w:line="220" w:lineRule="exact"/>
              <w:rPr>
                <w:sz w:val="20"/>
                <w:szCs w:val="20"/>
              </w:rPr>
            </w:pPr>
            <w:r>
              <w:rPr>
                <w:sz w:val="20"/>
                <w:szCs w:val="20"/>
              </w:rPr>
              <w:t>2.6</w:t>
            </w:r>
          </w:p>
        </w:tc>
        <w:tc>
          <w:tcPr>
            <w:tcW w:w="851" w:type="dxa"/>
            <w:shd w:val="clear" w:color="auto" w:fill="auto"/>
            <w:vAlign w:val="center"/>
          </w:tcPr>
          <w:p w:rsidR="00CF0493" w:rsidRPr="0076754A" w:rsidRDefault="003C18A6" w:rsidP="00CF0493">
            <w:pPr>
              <w:spacing w:line="220" w:lineRule="exact"/>
              <w:rPr>
                <w:sz w:val="20"/>
                <w:szCs w:val="20"/>
              </w:rPr>
            </w:pPr>
            <w:r>
              <w:rPr>
                <w:sz w:val="20"/>
                <w:szCs w:val="20"/>
              </w:rPr>
              <w:t>2.6</w:t>
            </w:r>
          </w:p>
        </w:tc>
        <w:tc>
          <w:tcPr>
            <w:tcW w:w="1418" w:type="dxa"/>
            <w:shd w:val="clear" w:color="auto" w:fill="auto"/>
            <w:vAlign w:val="center"/>
          </w:tcPr>
          <w:p w:rsidR="00CF0493" w:rsidRPr="0076754A" w:rsidRDefault="003C18A6" w:rsidP="003C18A6">
            <w:pPr>
              <w:spacing w:line="220" w:lineRule="exact"/>
              <w:rPr>
                <w:sz w:val="20"/>
                <w:szCs w:val="20"/>
              </w:rPr>
            </w:pPr>
            <w:r>
              <w:rPr>
                <w:sz w:val="20"/>
                <w:szCs w:val="20"/>
              </w:rPr>
              <w:t>Buxh.7.8</w:t>
            </w:r>
            <w:r w:rsidRPr="0076754A">
              <w:rPr>
                <w:rFonts w:ascii="Segoe UI Symbol" w:eastAsia="MS Gothic" w:hAnsi="Segoe UI Symbol" w:cs="Segoe UI Symbol"/>
                <w:b/>
                <w:sz w:val="20"/>
                <w:szCs w:val="20"/>
              </w:rPr>
              <w:t>☐</w:t>
            </w:r>
            <w:r>
              <w:rPr>
                <w:rFonts w:ascii="Segoe UI Symbol" w:eastAsia="MS Gothic" w:hAnsi="Segoe UI Symbol" w:cs="Segoe UI Symbol"/>
                <w:b/>
                <w:sz w:val="20"/>
                <w:szCs w:val="20"/>
              </w:rPr>
              <w:t xml:space="preserve">  </w:t>
            </w:r>
            <w:r w:rsidRPr="0076754A">
              <w:rPr>
                <w:sz w:val="20"/>
                <w:szCs w:val="20"/>
              </w:rPr>
              <w:t xml:space="preserve">  </w:t>
            </w:r>
            <w:r w:rsidR="00CF0493" w:rsidRPr="0076754A">
              <w:rPr>
                <w:sz w:val="20"/>
                <w:szCs w:val="20"/>
              </w:rPr>
              <w:t xml:space="preserve">Don. </w:t>
            </w:r>
            <w:r>
              <w:rPr>
                <w:sz w:val="20"/>
                <w:szCs w:val="20"/>
              </w:rPr>
              <w:t>63.68</w:t>
            </w:r>
            <w:r w:rsidR="00CF0493" w:rsidRPr="0076754A">
              <w:rPr>
                <w:rFonts w:ascii="Segoe UI Symbol" w:eastAsia="MS Gothic" w:hAnsi="Segoe UI Symbol" w:cs="Segoe UI Symbol"/>
                <w:b/>
                <w:sz w:val="20"/>
                <w:szCs w:val="20"/>
              </w:rPr>
              <w:t>☐</w:t>
            </w:r>
          </w:p>
        </w:tc>
        <w:tc>
          <w:tcPr>
            <w:tcW w:w="1277" w:type="dxa"/>
            <w:shd w:val="clear" w:color="auto" w:fill="auto"/>
            <w:vAlign w:val="center"/>
          </w:tcPr>
          <w:p w:rsidR="00CF0493" w:rsidRPr="0076754A" w:rsidRDefault="00CF0493" w:rsidP="00CF0493">
            <w:pPr>
              <w:spacing w:line="220" w:lineRule="exact"/>
              <w:rPr>
                <w:sz w:val="20"/>
                <w:szCs w:val="20"/>
              </w:rPr>
            </w:pPr>
            <w:r w:rsidRPr="0076754A">
              <w:rPr>
                <w:sz w:val="20"/>
                <w:szCs w:val="20"/>
              </w:rPr>
              <w:t>MF; ATK; MPMS;</w:t>
            </w:r>
            <w:r w:rsidRPr="0076754A" w:rsidDel="00C15855">
              <w:rPr>
                <w:sz w:val="20"/>
                <w:szCs w:val="20"/>
              </w:rPr>
              <w:t xml:space="preserve"> </w:t>
            </w:r>
            <w:r w:rsidRPr="0076754A">
              <w:rPr>
                <w:sz w:val="20"/>
                <w:szCs w:val="20"/>
              </w:rPr>
              <w:t>ASK.</w:t>
            </w: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Plani i Studimeve te Publikuara </w:t>
            </w:r>
          </w:p>
          <w:p w:rsidR="00CF0493" w:rsidRPr="0076754A" w:rsidRDefault="00CF0493" w:rsidP="00CF0493">
            <w:pPr>
              <w:spacing w:line="220" w:lineRule="exact"/>
              <w:rPr>
                <w:sz w:val="20"/>
                <w:szCs w:val="20"/>
              </w:rPr>
            </w:pPr>
            <w:r w:rsidRPr="0076754A">
              <w:rPr>
                <w:sz w:val="20"/>
                <w:szCs w:val="20"/>
              </w:rPr>
              <w:t>Raporti mbi Studimet e Kryera</w:t>
            </w:r>
          </w:p>
          <w:p w:rsidR="00CF0493" w:rsidRPr="0076754A" w:rsidRDefault="00CF0493" w:rsidP="00CF0493">
            <w:pPr>
              <w:spacing w:line="220" w:lineRule="exact"/>
              <w:rPr>
                <w:sz w:val="20"/>
                <w:szCs w:val="20"/>
              </w:rPr>
            </w:pPr>
            <w:r w:rsidRPr="0076754A">
              <w:rPr>
                <w:sz w:val="20"/>
                <w:szCs w:val="20"/>
              </w:rPr>
              <w:t xml:space="preserve">Statistikat përkatëse </w:t>
            </w:r>
          </w:p>
          <w:p w:rsidR="00CF0493" w:rsidRPr="0076754A" w:rsidRDefault="00CF0493" w:rsidP="00CF0493">
            <w:pPr>
              <w:spacing w:line="220" w:lineRule="exact"/>
              <w:rPr>
                <w:sz w:val="20"/>
                <w:szCs w:val="20"/>
              </w:rPr>
            </w:pPr>
            <w:r w:rsidRPr="0076754A">
              <w:rPr>
                <w:sz w:val="20"/>
                <w:szCs w:val="20"/>
              </w:rPr>
              <w:t>Ne fund te çdo viti te vendosura ne faqen zyrtare e MF.</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b/>
                <w:sz w:val="20"/>
                <w:szCs w:val="20"/>
              </w:rPr>
            </w:pPr>
            <w:r w:rsidRPr="0076754A">
              <w:rPr>
                <w:b/>
                <w:i/>
                <w:sz w:val="20"/>
                <w:szCs w:val="20"/>
              </w:rPr>
              <w:t>Buxheti i përgjithshëm për Objektivin Specifik II. 1:</w:t>
            </w:r>
          </w:p>
        </w:tc>
        <w:tc>
          <w:tcPr>
            <w:tcW w:w="1147" w:type="dxa"/>
            <w:gridSpan w:val="2"/>
            <w:shd w:val="clear" w:color="auto" w:fill="F2F2F2"/>
          </w:tcPr>
          <w:p w:rsidR="00CF0493" w:rsidRPr="0076754A" w:rsidRDefault="00CF0493" w:rsidP="00CF0493">
            <w:pPr>
              <w:spacing w:line="220" w:lineRule="exact"/>
              <w:rPr>
                <w:b/>
                <w:sz w:val="20"/>
                <w:szCs w:val="20"/>
              </w:rPr>
            </w:pPr>
          </w:p>
        </w:tc>
        <w:tc>
          <w:tcPr>
            <w:tcW w:w="842" w:type="dxa"/>
            <w:shd w:val="clear" w:color="auto" w:fill="auto"/>
            <w:vAlign w:val="center"/>
          </w:tcPr>
          <w:p w:rsidR="00CF0493" w:rsidRPr="0076754A" w:rsidRDefault="003C18A6" w:rsidP="00CF0493">
            <w:pPr>
              <w:spacing w:line="220" w:lineRule="exact"/>
              <w:rPr>
                <w:b/>
                <w:sz w:val="20"/>
                <w:szCs w:val="20"/>
              </w:rPr>
            </w:pPr>
            <w:r>
              <w:rPr>
                <w:b/>
                <w:sz w:val="20"/>
                <w:szCs w:val="20"/>
              </w:rPr>
              <w:t>156.28</w:t>
            </w:r>
          </w:p>
        </w:tc>
        <w:tc>
          <w:tcPr>
            <w:tcW w:w="993" w:type="dxa"/>
            <w:gridSpan w:val="2"/>
            <w:shd w:val="clear" w:color="auto" w:fill="auto"/>
            <w:vAlign w:val="center"/>
          </w:tcPr>
          <w:p w:rsidR="00CF0493" w:rsidRPr="0076754A" w:rsidRDefault="003C18A6" w:rsidP="00CF0493">
            <w:pPr>
              <w:spacing w:line="220" w:lineRule="exact"/>
              <w:rPr>
                <w:b/>
                <w:sz w:val="20"/>
                <w:szCs w:val="20"/>
              </w:rPr>
            </w:pPr>
            <w:r>
              <w:rPr>
                <w:b/>
                <w:sz w:val="20"/>
                <w:szCs w:val="20"/>
              </w:rPr>
              <w:t>32</w:t>
            </w:r>
            <w:r w:rsidR="00AD6B04">
              <w:rPr>
                <w:b/>
                <w:sz w:val="20"/>
                <w:szCs w:val="20"/>
              </w:rPr>
              <w:t>.</w:t>
            </w:r>
            <w:r>
              <w:rPr>
                <w:b/>
                <w:sz w:val="20"/>
                <w:szCs w:val="20"/>
              </w:rPr>
              <w:t>6</w:t>
            </w:r>
          </w:p>
          <w:p w:rsidR="00CF0493" w:rsidRPr="0076754A" w:rsidRDefault="00CF0493" w:rsidP="00CF0493">
            <w:pPr>
              <w:spacing w:line="220" w:lineRule="exact"/>
              <w:rPr>
                <w:b/>
                <w:sz w:val="20"/>
                <w:szCs w:val="20"/>
              </w:rPr>
            </w:pPr>
          </w:p>
        </w:tc>
        <w:tc>
          <w:tcPr>
            <w:tcW w:w="851" w:type="dxa"/>
            <w:shd w:val="clear" w:color="auto" w:fill="auto"/>
            <w:vAlign w:val="center"/>
          </w:tcPr>
          <w:p w:rsidR="00CF0493" w:rsidRPr="0076754A" w:rsidRDefault="003C18A6" w:rsidP="00CF0493">
            <w:pPr>
              <w:spacing w:line="220" w:lineRule="exact"/>
              <w:rPr>
                <w:b/>
                <w:sz w:val="20"/>
                <w:szCs w:val="20"/>
              </w:rPr>
            </w:pPr>
            <w:r>
              <w:rPr>
                <w:b/>
                <w:sz w:val="20"/>
                <w:szCs w:val="20"/>
              </w:rPr>
              <w:t>32.6</w:t>
            </w:r>
          </w:p>
        </w:tc>
        <w:tc>
          <w:tcPr>
            <w:tcW w:w="1418" w:type="dxa"/>
            <w:shd w:val="clear" w:color="auto" w:fill="auto"/>
            <w:vAlign w:val="center"/>
          </w:tcPr>
          <w:p w:rsidR="00CF0493" w:rsidRPr="0076754A" w:rsidRDefault="00CF0493" w:rsidP="003C18A6">
            <w:pPr>
              <w:spacing w:line="220" w:lineRule="exact"/>
              <w:rPr>
                <w:b/>
                <w:sz w:val="20"/>
                <w:szCs w:val="20"/>
              </w:rPr>
            </w:pPr>
            <w:r w:rsidRPr="0076754A">
              <w:rPr>
                <w:b/>
                <w:sz w:val="20"/>
                <w:szCs w:val="20"/>
              </w:rPr>
              <w:t>2</w:t>
            </w:r>
            <w:r w:rsidR="003C18A6">
              <w:rPr>
                <w:b/>
                <w:sz w:val="20"/>
                <w:szCs w:val="20"/>
              </w:rPr>
              <w:t>21.48</w:t>
            </w:r>
          </w:p>
        </w:tc>
        <w:tc>
          <w:tcPr>
            <w:tcW w:w="1277" w:type="dxa"/>
            <w:shd w:val="clear" w:color="auto" w:fill="F2F2F2"/>
          </w:tcPr>
          <w:p w:rsidR="00CF0493" w:rsidRPr="0076754A" w:rsidRDefault="00CF0493" w:rsidP="00CF0493">
            <w:pPr>
              <w:spacing w:line="220" w:lineRule="exact"/>
              <w:rPr>
                <w:b/>
                <w:sz w:val="20"/>
                <w:szCs w:val="20"/>
              </w:rPr>
            </w:pPr>
          </w:p>
        </w:tc>
        <w:tc>
          <w:tcPr>
            <w:tcW w:w="2038" w:type="dxa"/>
            <w:gridSpan w:val="3"/>
            <w:shd w:val="clear" w:color="auto" w:fill="F2F2F2"/>
          </w:tcPr>
          <w:p w:rsidR="00CF0493" w:rsidRPr="0076754A" w:rsidRDefault="00CF0493" w:rsidP="00CF0493">
            <w:pPr>
              <w:spacing w:line="220" w:lineRule="exact"/>
              <w:rPr>
                <w:b/>
                <w:sz w:val="20"/>
                <w:szCs w:val="20"/>
              </w:rPr>
            </w:pPr>
          </w:p>
        </w:tc>
        <w:tc>
          <w:tcPr>
            <w:tcW w:w="1196" w:type="dxa"/>
            <w:shd w:val="clear" w:color="auto" w:fill="F2F2F2"/>
          </w:tcPr>
          <w:p w:rsidR="00CF0493" w:rsidRPr="0076754A" w:rsidRDefault="00CF0493" w:rsidP="00CF0493">
            <w:pPr>
              <w:spacing w:line="220" w:lineRule="exact"/>
              <w:rPr>
                <w:b/>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i/>
                <w:sz w:val="20"/>
                <w:szCs w:val="20"/>
              </w:rPr>
            </w:pPr>
            <w:r w:rsidRPr="0076754A">
              <w:rPr>
                <w:i/>
                <w:sz w:val="20"/>
                <w:szCs w:val="20"/>
              </w:rPr>
              <w:t>Nga të cilat kapitale:</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993"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1277" w:type="dxa"/>
            <w:shd w:val="clear" w:color="auto" w:fill="F2F2F2"/>
          </w:tcPr>
          <w:p w:rsidR="00CF0493" w:rsidRPr="0076754A" w:rsidRDefault="00CF0493" w:rsidP="00CF0493">
            <w:pPr>
              <w:spacing w:line="220" w:lineRule="exact"/>
              <w:rPr>
                <w:sz w:val="20"/>
                <w:szCs w:val="20"/>
              </w:rPr>
            </w:pPr>
          </w:p>
        </w:tc>
        <w:tc>
          <w:tcPr>
            <w:tcW w:w="2038" w:type="dxa"/>
            <w:gridSpan w:val="3"/>
            <w:shd w:val="clear" w:color="auto" w:fill="F2F2F2"/>
          </w:tcPr>
          <w:p w:rsidR="00CF0493" w:rsidRPr="0076754A" w:rsidRDefault="00CF0493" w:rsidP="00CF0493">
            <w:pPr>
              <w:spacing w:line="220" w:lineRule="exact"/>
              <w:rPr>
                <w:sz w:val="20"/>
                <w:szCs w:val="20"/>
              </w:rPr>
            </w:pPr>
          </w:p>
        </w:tc>
        <w:tc>
          <w:tcPr>
            <w:tcW w:w="1196" w:type="dxa"/>
            <w:shd w:val="clear" w:color="auto" w:fill="F2F2F2"/>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i/>
                <w:sz w:val="20"/>
                <w:szCs w:val="20"/>
              </w:rPr>
            </w:pPr>
            <w:r w:rsidRPr="0076754A">
              <w:rPr>
                <w:i/>
                <w:sz w:val="20"/>
                <w:szCs w:val="20"/>
              </w:rPr>
              <w:t>Nga të cilat rrjedhëse:</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bottom"/>
          </w:tcPr>
          <w:p w:rsidR="00CF0493" w:rsidRPr="0076754A" w:rsidRDefault="00CF0493" w:rsidP="003C18A6">
            <w:pPr>
              <w:spacing w:line="220" w:lineRule="exact"/>
              <w:jc w:val="center"/>
              <w:rPr>
                <w:sz w:val="20"/>
                <w:szCs w:val="20"/>
              </w:rPr>
            </w:pPr>
            <w:r w:rsidRPr="0076754A">
              <w:rPr>
                <w:sz w:val="20"/>
                <w:szCs w:val="20"/>
              </w:rPr>
              <w:t>15</w:t>
            </w:r>
            <w:r w:rsidR="003C18A6">
              <w:rPr>
                <w:sz w:val="20"/>
                <w:szCs w:val="20"/>
              </w:rPr>
              <w:t>6</w:t>
            </w:r>
            <w:r w:rsidRPr="0076754A">
              <w:rPr>
                <w:sz w:val="20"/>
                <w:szCs w:val="20"/>
              </w:rPr>
              <w:t>.</w:t>
            </w:r>
            <w:r w:rsidR="003C18A6">
              <w:rPr>
                <w:sz w:val="20"/>
                <w:szCs w:val="20"/>
              </w:rPr>
              <w:t>2</w:t>
            </w:r>
            <w:r w:rsidRPr="0076754A">
              <w:rPr>
                <w:sz w:val="20"/>
                <w:szCs w:val="20"/>
              </w:rPr>
              <w:t>8</w:t>
            </w:r>
          </w:p>
        </w:tc>
        <w:tc>
          <w:tcPr>
            <w:tcW w:w="993" w:type="dxa"/>
            <w:gridSpan w:val="2"/>
            <w:shd w:val="clear" w:color="auto" w:fill="auto"/>
            <w:vAlign w:val="bottom"/>
          </w:tcPr>
          <w:p w:rsidR="00CF0493" w:rsidRPr="0076754A" w:rsidRDefault="003C18A6" w:rsidP="003C18A6">
            <w:pPr>
              <w:spacing w:line="220" w:lineRule="exact"/>
              <w:jc w:val="center"/>
              <w:rPr>
                <w:sz w:val="20"/>
                <w:szCs w:val="20"/>
              </w:rPr>
            </w:pPr>
            <w:r>
              <w:rPr>
                <w:sz w:val="20"/>
                <w:szCs w:val="20"/>
              </w:rPr>
              <w:t>32.6</w:t>
            </w:r>
          </w:p>
        </w:tc>
        <w:tc>
          <w:tcPr>
            <w:tcW w:w="851" w:type="dxa"/>
            <w:shd w:val="clear" w:color="auto" w:fill="auto"/>
            <w:vAlign w:val="bottom"/>
          </w:tcPr>
          <w:p w:rsidR="00CF0493" w:rsidRPr="0076754A" w:rsidRDefault="003C18A6" w:rsidP="003C18A6">
            <w:pPr>
              <w:spacing w:line="220" w:lineRule="exact"/>
              <w:jc w:val="center"/>
              <w:rPr>
                <w:sz w:val="20"/>
                <w:szCs w:val="20"/>
              </w:rPr>
            </w:pPr>
            <w:r>
              <w:rPr>
                <w:sz w:val="20"/>
                <w:szCs w:val="20"/>
              </w:rPr>
              <w:t>32.6</w:t>
            </w:r>
          </w:p>
        </w:tc>
        <w:tc>
          <w:tcPr>
            <w:tcW w:w="1418" w:type="dxa"/>
            <w:shd w:val="clear" w:color="auto" w:fill="auto"/>
            <w:vAlign w:val="bottom"/>
          </w:tcPr>
          <w:p w:rsidR="00CF0493" w:rsidRPr="0076754A" w:rsidRDefault="003C18A6" w:rsidP="003C18A6">
            <w:pPr>
              <w:spacing w:line="220" w:lineRule="exact"/>
              <w:jc w:val="center"/>
              <w:rPr>
                <w:sz w:val="20"/>
                <w:szCs w:val="20"/>
              </w:rPr>
            </w:pPr>
            <w:r>
              <w:rPr>
                <w:sz w:val="20"/>
                <w:szCs w:val="20"/>
              </w:rPr>
              <w:t>221.48</w:t>
            </w:r>
          </w:p>
        </w:tc>
        <w:tc>
          <w:tcPr>
            <w:tcW w:w="1277" w:type="dxa"/>
            <w:shd w:val="clear" w:color="auto" w:fill="F2F2F2"/>
          </w:tcPr>
          <w:p w:rsidR="00CF0493" w:rsidRPr="0076754A" w:rsidRDefault="00CF0493" w:rsidP="00CF0493">
            <w:pPr>
              <w:spacing w:line="220" w:lineRule="exact"/>
              <w:rPr>
                <w:sz w:val="20"/>
                <w:szCs w:val="20"/>
              </w:rPr>
            </w:pPr>
          </w:p>
        </w:tc>
        <w:tc>
          <w:tcPr>
            <w:tcW w:w="2038" w:type="dxa"/>
            <w:gridSpan w:val="3"/>
            <w:shd w:val="clear" w:color="auto" w:fill="F2F2F2"/>
          </w:tcPr>
          <w:p w:rsidR="00CF0493" w:rsidRPr="0076754A" w:rsidRDefault="00CF0493" w:rsidP="00CF0493">
            <w:pPr>
              <w:spacing w:line="220" w:lineRule="exact"/>
              <w:rPr>
                <w:sz w:val="20"/>
                <w:szCs w:val="20"/>
              </w:rPr>
            </w:pPr>
          </w:p>
        </w:tc>
        <w:tc>
          <w:tcPr>
            <w:tcW w:w="1196" w:type="dxa"/>
            <w:shd w:val="clear" w:color="auto" w:fill="F2F2F2"/>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Nr.</w:t>
            </w:r>
          </w:p>
        </w:tc>
        <w:tc>
          <w:tcPr>
            <w:tcW w:w="3883" w:type="dxa"/>
            <w:shd w:val="clear" w:color="auto" w:fill="D5DCE4"/>
            <w:vAlign w:val="center"/>
          </w:tcPr>
          <w:p w:rsidR="00CF0493" w:rsidRPr="0076754A" w:rsidRDefault="00CF0493" w:rsidP="00CF0493">
            <w:pPr>
              <w:spacing w:line="220" w:lineRule="exact"/>
              <w:jc w:val="left"/>
              <w:rPr>
                <w:b/>
                <w:sz w:val="20"/>
                <w:szCs w:val="20"/>
              </w:rPr>
            </w:pPr>
            <w:r w:rsidRPr="0076754A">
              <w:rPr>
                <w:b/>
                <w:sz w:val="20"/>
                <w:szCs w:val="20"/>
              </w:rPr>
              <w:t>Objektivat strategjike dhe specifike, treguesit dhe veprimet</w:t>
            </w:r>
          </w:p>
        </w:tc>
        <w:tc>
          <w:tcPr>
            <w:tcW w:w="1989" w:type="dxa"/>
            <w:gridSpan w:val="3"/>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 xml:space="preserve">Vlera bazë te sugjeruara </w:t>
            </w:r>
          </w:p>
          <w:p w:rsidR="00CF0493" w:rsidRPr="0076754A" w:rsidRDefault="00CF0493" w:rsidP="00CF0493">
            <w:pPr>
              <w:spacing w:line="220" w:lineRule="exact"/>
              <w:jc w:val="center"/>
              <w:rPr>
                <w:b/>
                <w:sz w:val="20"/>
                <w:szCs w:val="20"/>
              </w:rPr>
            </w:pPr>
            <w:r w:rsidRPr="0076754A">
              <w:rPr>
                <w:b/>
                <w:sz w:val="20"/>
                <w:szCs w:val="20"/>
              </w:rPr>
              <w:t>[2019]</w:t>
            </w:r>
          </w:p>
        </w:tc>
        <w:tc>
          <w:tcPr>
            <w:tcW w:w="1844" w:type="dxa"/>
            <w:gridSpan w:val="3"/>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Objektivi i përkohshëm [20</w:t>
            </w:r>
            <w:r>
              <w:rPr>
                <w:b/>
                <w:sz w:val="20"/>
                <w:szCs w:val="20"/>
              </w:rPr>
              <w:t>19</w:t>
            </w:r>
            <w:r w:rsidRPr="0076754A">
              <w:rPr>
                <w:b/>
                <w:sz w:val="20"/>
                <w:szCs w:val="20"/>
              </w:rPr>
              <w:t>-2021]</w:t>
            </w:r>
          </w:p>
        </w:tc>
        <w:tc>
          <w:tcPr>
            <w:tcW w:w="1418" w:type="dxa"/>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Synimi i vitit të fundit [202</w:t>
            </w:r>
            <w:r>
              <w:rPr>
                <w:b/>
                <w:sz w:val="20"/>
                <w:szCs w:val="20"/>
              </w:rPr>
              <w:t>3</w:t>
            </w:r>
            <w:r w:rsidRPr="0076754A">
              <w:rPr>
                <w:b/>
                <w:sz w:val="20"/>
                <w:szCs w:val="20"/>
              </w:rPr>
              <w:t xml:space="preserve">] </w:t>
            </w:r>
          </w:p>
        </w:tc>
        <w:tc>
          <w:tcPr>
            <w:tcW w:w="4511" w:type="dxa"/>
            <w:gridSpan w:val="5"/>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 xml:space="preserve">Rezultati </w:t>
            </w:r>
          </w:p>
        </w:tc>
      </w:tr>
      <w:tr w:rsidR="00CF0493" w:rsidRPr="0076754A" w:rsidTr="00A5306F">
        <w:tc>
          <w:tcPr>
            <w:tcW w:w="786" w:type="dxa"/>
            <w:shd w:val="clear" w:color="auto" w:fill="D9D9D9"/>
          </w:tcPr>
          <w:p w:rsidR="00CF0493" w:rsidRPr="0076754A" w:rsidRDefault="00CF0493" w:rsidP="00CF0493">
            <w:pPr>
              <w:spacing w:line="220" w:lineRule="exact"/>
              <w:rPr>
                <w:b/>
                <w:sz w:val="20"/>
                <w:szCs w:val="20"/>
              </w:rPr>
            </w:pPr>
            <w:r w:rsidRPr="0076754A">
              <w:rPr>
                <w:b/>
                <w:sz w:val="20"/>
                <w:szCs w:val="20"/>
              </w:rPr>
              <w:t>II</w:t>
            </w:r>
          </w:p>
        </w:tc>
        <w:tc>
          <w:tcPr>
            <w:tcW w:w="13645" w:type="dxa"/>
            <w:gridSpan w:val="13"/>
            <w:shd w:val="clear" w:color="auto" w:fill="D9D9D9"/>
            <w:vAlign w:val="center"/>
          </w:tcPr>
          <w:p w:rsidR="00CF0493" w:rsidRPr="0076754A" w:rsidRDefault="00CF0493" w:rsidP="00CF0493">
            <w:pPr>
              <w:pStyle w:val="NormalWeb"/>
              <w:spacing w:before="0" w:beforeAutospacing="0" w:after="0" w:afterAutospacing="0" w:line="220" w:lineRule="exact"/>
              <w:rPr>
                <w:b/>
                <w:sz w:val="20"/>
                <w:szCs w:val="20"/>
              </w:rPr>
            </w:pPr>
            <w:r w:rsidRPr="0076754A">
              <w:rPr>
                <w:b/>
                <w:sz w:val="20"/>
                <w:szCs w:val="20"/>
              </w:rPr>
              <w:t xml:space="preserve">Objektivi Specifik II.2: </w:t>
            </w:r>
            <w:r w:rsidRPr="0076754A">
              <w:rPr>
                <w:rStyle w:val="Heading3Char"/>
                <w:rFonts w:eastAsia="MS Mincho"/>
              </w:rPr>
              <w:t xml:space="preserve">Rritja sasiore e përmbushjes vullnetare përmes ngritjes së  vetëdijes, raportimit dhe masave ligjore të kufizimit.   </w:t>
            </w:r>
            <w:r w:rsidRPr="0076754A">
              <w:rPr>
                <w:b/>
                <w:sz w:val="20"/>
                <w:szCs w:val="20"/>
              </w:rPr>
              <w:t xml:space="preserve"> </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vAlign w:val="center"/>
          </w:tcPr>
          <w:p w:rsidR="00CF0493" w:rsidRPr="0076754A" w:rsidRDefault="00CF0493" w:rsidP="00CF0493">
            <w:pPr>
              <w:spacing w:line="220" w:lineRule="exact"/>
              <w:jc w:val="left"/>
              <w:rPr>
                <w:b/>
                <w:sz w:val="20"/>
                <w:szCs w:val="20"/>
              </w:rPr>
            </w:pPr>
            <w:r w:rsidRPr="0076754A">
              <w:rPr>
                <w:b/>
                <w:sz w:val="20"/>
                <w:szCs w:val="20"/>
              </w:rPr>
              <w:t>Treguesi:</w:t>
            </w:r>
            <w:r w:rsidRPr="0076754A">
              <w:rPr>
                <w:i/>
                <w:sz w:val="20"/>
                <w:szCs w:val="20"/>
              </w:rPr>
              <w:t xml:space="preserve"> Përqindja (%) e rritjes së bazës tatimore për lloj të tatimi dhe sektor me ekspozim te larte ndaj ekonomisë joformale.</w:t>
            </w:r>
          </w:p>
        </w:tc>
        <w:tc>
          <w:tcPr>
            <w:tcW w:w="1989"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 xml:space="preserve">Jo me pak se 2 %  si mesatare per te arritur ne gap te TAK, TVSH dhe TAP  ( 29-33%) </w:t>
            </w:r>
          </w:p>
        </w:tc>
        <w:tc>
          <w:tcPr>
            <w:tcW w:w="1844"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 xml:space="preserve">Jo me pak se 2,5% si mesatare per te arritur ne gap te TAK, TVSH dhe TAP  (27-31%) </w:t>
            </w:r>
          </w:p>
        </w:tc>
        <w:tc>
          <w:tcPr>
            <w:tcW w:w="1418" w:type="dxa"/>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Jo me pak se 2.5 %  si mesatare per te arritur ne ne gap te TAK, TVSH dhe TAP  (26-30%)</w:t>
            </w:r>
          </w:p>
        </w:tc>
        <w:tc>
          <w:tcPr>
            <w:tcW w:w="4511" w:type="dxa"/>
            <w:gridSpan w:val="5"/>
            <w:shd w:val="clear" w:color="auto" w:fill="auto"/>
            <w:vAlign w:val="center"/>
          </w:tcPr>
          <w:p w:rsidR="00CF0493" w:rsidRPr="0076754A" w:rsidRDefault="00CF0493" w:rsidP="00CF0493">
            <w:pPr>
              <w:spacing w:line="220" w:lineRule="exact"/>
              <w:rPr>
                <w:sz w:val="20"/>
                <w:szCs w:val="20"/>
              </w:rPr>
            </w:pPr>
            <w:r w:rsidRPr="0076754A">
              <w:rPr>
                <w:sz w:val="20"/>
                <w:szCs w:val="20"/>
              </w:rPr>
              <w:t>Rritja e performancës sasior te  organeve tatimore të Kosovës e raportuar si rritje e bazës tatimore mbi të cilin aplikohen normat tatimore në Kosovë sipas sektorit të aktivitetit Ekonomik.</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vAlign w:val="center"/>
          </w:tcPr>
          <w:p w:rsidR="00CF0493" w:rsidRPr="0076754A" w:rsidRDefault="00CF0493" w:rsidP="00CF0493">
            <w:pPr>
              <w:spacing w:line="220" w:lineRule="exact"/>
              <w:jc w:val="left"/>
              <w:rPr>
                <w:b/>
                <w:sz w:val="20"/>
                <w:szCs w:val="20"/>
              </w:rPr>
            </w:pPr>
            <w:r w:rsidRPr="0076754A">
              <w:rPr>
                <w:b/>
                <w:sz w:val="20"/>
                <w:szCs w:val="20"/>
              </w:rPr>
              <w:t>Treguesi:</w:t>
            </w:r>
            <w:r w:rsidRPr="0076754A">
              <w:rPr>
                <w:i/>
                <w:sz w:val="20"/>
                <w:szCs w:val="20"/>
              </w:rPr>
              <w:t xml:space="preserve"> % e rritjes së konfiskimeve të pasurive të paligjshme në sektorët e veprimtarisë me risk të lartë.</w:t>
            </w:r>
          </w:p>
        </w:tc>
        <w:tc>
          <w:tcPr>
            <w:tcW w:w="1989"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Me e madhe se 50% e vlerës se Sekuestruar ne vitin 2019 dhe ne vlere jo me pak se 750000 euro</w:t>
            </w:r>
          </w:p>
        </w:tc>
        <w:tc>
          <w:tcPr>
            <w:tcW w:w="1844"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Ne vlere jo me pak se 1.25 mil euro dhe 75% e vlerës se Sekuestruar</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Ne vlere jo me pak se 1.5 mil euro dhe 75 % e vlerës se Sekuestruar</w:t>
            </w:r>
          </w:p>
        </w:tc>
        <w:tc>
          <w:tcPr>
            <w:tcW w:w="4511" w:type="dxa"/>
            <w:gridSpan w:val="5"/>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Rritja e performances sasiore te veprimit ndëshkues dhe parandalues te organeve ligj zbatuese te Kosovës ne sektorët me risk te larte te veprimtarive ilegale. </w:t>
            </w:r>
          </w:p>
        </w:tc>
      </w:tr>
      <w:tr w:rsidR="00CF0493" w:rsidRPr="0076754A" w:rsidTr="00A5306F">
        <w:trPr>
          <w:trHeight w:val="443"/>
        </w:trPr>
        <w:tc>
          <w:tcPr>
            <w:tcW w:w="786" w:type="dxa"/>
            <w:vMerge w:val="restart"/>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Nr.</w:t>
            </w:r>
          </w:p>
        </w:tc>
        <w:tc>
          <w:tcPr>
            <w:tcW w:w="3883" w:type="dxa"/>
            <w:vMerge w:val="restart"/>
            <w:shd w:val="clear" w:color="auto" w:fill="D9D9D9"/>
            <w:vAlign w:val="center"/>
          </w:tcPr>
          <w:p w:rsidR="00CF0493" w:rsidRPr="0076754A" w:rsidRDefault="00CF0493" w:rsidP="00CF0493">
            <w:pPr>
              <w:spacing w:line="220" w:lineRule="exact"/>
              <w:jc w:val="left"/>
              <w:rPr>
                <w:b/>
                <w:sz w:val="20"/>
                <w:szCs w:val="20"/>
              </w:rPr>
            </w:pPr>
            <w:r w:rsidRPr="0076754A">
              <w:rPr>
                <w:b/>
                <w:sz w:val="20"/>
                <w:szCs w:val="20"/>
              </w:rPr>
              <w:t xml:space="preserve">Veprimi </w:t>
            </w:r>
          </w:p>
        </w:tc>
        <w:tc>
          <w:tcPr>
            <w:tcW w:w="1147" w:type="dxa"/>
            <w:gridSpan w:val="2"/>
            <w:vMerge w:val="restart"/>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Afati i fundit</w:t>
            </w:r>
          </w:p>
        </w:tc>
        <w:tc>
          <w:tcPr>
            <w:tcW w:w="2686" w:type="dxa"/>
            <w:gridSpan w:val="4"/>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Buxheti</w:t>
            </w:r>
          </w:p>
        </w:tc>
        <w:tc>
          <w:tcPr>
            <w:tcW w:w="1418" w:type="dxa"/>
            <w:vMerge w:val="restart"/>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Burimi i financimit</w:t>
            </w:r>
          </w:p>
        </w:tc>
        <w:tc>
          <w:tcPr>
            <w:tcW w:w="1277" w:type="dxa"/>
            <w:vMerge w:val="restart"/>
            <w:shd w:val="clear" w:color="auto" w:fill="D9D9D9"/>
          </w:tcPr>
          <w:p w:rsidR="00CF0493" w:rsidRPr="0076754A" w:rsidRDefault="00CF0493" w:rsidP="00CF0493">
            <w:pPr>
              <w:spacing w:line="220" w:lineRule="exact"/>
              <w:jc w:val="center"/>
              <w:rPr>
                <w:sz w:val="20"/>
                <w:szCs w:val="20"/>
              </w:rPr>
            </w:pPr>
            <w:r w:rsidRPr="0076754A">
              <w:rPr>
                <w:b/>
                <w:sz w:val="20"/>
                <w:szCs w:val="20"/>
              </w:rPr>
              <w:t>Institucioni udhëheqës dhe mbështetës</w:t>
            </w:r>
          </w:p>
        </w:tc>
        <w:tc>
          <w:tcPr>
            <w:tcW w:w="2038" w:type="dxa"/>
            <w:gridSpan w:val="3"/>
            <w:vMerge w:val="restart"/>
            <w:shd w:val="clear" w:color="auto" w:fill="D9D9D9"/>
            <w:vAlign w:val="center"/>
          </w:tcPr>
          <w:p w:rsidR="00CF0493" w:rsidRPr="0076754A" w:rsidRDefault="00CF0493" w:rsidP="00CF0493">
            <w:pPr>
              <w:spacing w:line="220" w:lineRule="exact"/>
              <w:jc w:val="center"/>
              <w:rPr>
                <w:b/>
                <w:sz w:val="20"/>
                <w:szCs w:val="20"/>
              </w:rPr>
            </w:pPr>
            <w:r>
              <w:rPr>
                <w:b/>
                <w:sz w:val="20"/>
                <w:szCs w:val="20"/>
              </w:rPr>
              <w:t>Produkti</w:t>
            </w:r>
          </w:p>
        </w:tc>
        <w:tc>
          <w:tcPr>
            <w:tcW w:w="1196" w:type="dxa"/>
            <w:vMerge w:val="restart"/>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Referenca në dokumente</w:t>
            </w:r>
          </w:p>
        </w:tc>
      </w:tr>
      <w:tr w:rsidR="00CF0493" w:rsidRPr="0076754A" w:rsidTr="00A5306F">
        <w:trPr>
          <w:trHeight w:val="442"/>
        </w:trPr>
        <w:tc>
          <w:tcPr>
            <w:tcW w:w="786" w:type="dxa"/>
            <w:vMerge/>
            <w:shd w:val="clear" w:color="auto" w:fill="D9D9D9"/>
            <w:vAlign w:val="center"/>
          </w:tcPr>
          <w:p w:rsidR="00CF0493" w:rsidRPr="0076754A" w:rsidRDefault="00CF0493" w:rsidP="00CF0493">
            <w:pPr>
              <w:spacing w:line="220" w:lineRule="exact"/>
              <w:jc w:val="center"/>
              <w:rPr>
                <w:b/>
                <w:sz w:val="20"/>
                <w:szCs w:val="20"/>
              </w:rPr>
            </w:pPr>
          </w:p>
        </w:tc>
        <w:tc>
          <w:tcPr>
            <w:tcW w:w="3883" w:type="dxa"/>
            <w:vMerge/>
            <w:shd w:val="clear" w:color="auto" w:fill="D9D9D9"/>
            <w:vAlign w:val="center"/>
          </w:tcPr>
          <w:p w:rsidR="00CF0493" w:rsidRPr="0076754A" w:rsidRDefault="00CF0493" w:rsidP="00CF0493">
            <w:pPr>
              <w:spacing w:line="220" w:lineRule="exact"/>
              <w:jc w:val="left"/>
              <w:rPr>
                <w:b/>
                <w:sz w:val="20"/>
                <w:szCs w:val="20"/>
              </w:rPr>
            </w:pPr>
          </w:p>
        </w:tc>
        <w:tc>
          <w:tcPr>
            <w:tcW w:w="1147" w:type="dxa"/>
            <w:gridSpan w:val="2"/>
            <w:vMerge/>
            <w:shd w:val="clear" w:color="auto" w:fill="D9D9D9"/>
            <w:vAlign w:val="center"/>
          </w:tcPr>
          <w:p w:rsidR="00CF0493" w:rsidRPr="0076754A" w:rsidRDefault="00CF0493" w:rsidP="00CF0493">
            <w:pPr>
              <w:spacing w:line="220" w:lineRule="exact"/>
              <w:jc w:val="center"/>
              <w:rPr>
                <w:b/>
                <w:sz w:val="20"/>
                <w:szCs w:val="20"/>
              </w:rPr>
            </w:pPr>
          </w:p>
        </w:tc>
        <w:tc>
          <w:tcPr>
            <w:tcW w:w="842" w:type="dxa"/>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2019</w:t>
            </w:r>
          </w:p>
        </w:tc>
        <w:tc>
          <w:tcPr>
            <w:tcW w:w="993" w:type="dxa"/>
            <w:gridSpan w:val="2"/>
            <w:shd w:val="clear" w:color="auto" w:fill="D9D9D9"/>
            <w:vAlign w:val="center"/>
          </w:tcPr>
          <w:p w:rsidR="00CF0493" w:rsidRPr="0076754A" w:rsidRDefault="00CF0493" w:rsidP="00CF0493">
            <w:pPr>
              <w:spacing w:line="220" w:lineRule="exact"/>
              <w:jc w:val="center"/>
              <w:rPr>
                <w:b/>
                <w:sz w:val="20"/>
                <w:szCs w:val="20"/>
              </w:rPr>
            </w:pPr>
            <w:r>
              <w:rPr>
                <w:b/>
                <w:sz w:val="20"/>
                <w:szCs w:val="20"/>
              </w:rPr>
              <w:t>2020</w:t>
            </w:r>
          </w:p>
        </w:tc>
        <w:tc>
          <w:tcPr>
            <w:tcW w:w="851" w:type="dxa"/>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202</w:t>
            </w:r>
            <w:r>
              <w:rPr>
                <w:b/>
                <w:sz w:val="20"/>
                <w:szCs w:val="20"/>
              </w:rPr>
              <w:t>1</w:t>
            </w:r>
          </w:p>
        </w:tc>
        <w:tc>
          <w:tcPr>
            <w:tcW w:w="1418" w:type="dxa"/>
            <w:vMerge/>
            <w:shd w:val="clear" w:color="auto" w:fill="D9D9D9"/>
            <w:vAlign w:val="center"/>
          </w:tcPr>
          <w:p w:rsidR="00CF0493" w:rsidRPr="0076754A" w:rsidRDefault="00CF0493" w:rsidP="00CF0493">
            <w:pPr>
              <w:spacing w:line="220" w:lineRule="exact"/>
              <w:jc w:val="center"/>
              <w:rPr>
                <w:b/>
                <w:sz w:val="20"/>
                <w:szCs w:val="20"/>
              </w:rPr>
            </w:pPr>
          </w:p>
        </w:tc>
        <w:tc>
          <w:tcPr>
            <w:tcW w:w="1277" w:type="dxa"/>
            <w:vMerge/>
            <w:shd w:val="clear" w:color="auto" w:fill="D9D9D9"/>
          </w:tcPr>
          <w:p w:rsidR="00CF0493" w:rsidRPr="0076754A" w:rsidRDefault="00CF0493" w:rsidP="00CF0493">
            <w:pPr>
              <w:spacing w:line="220" w:lineRule="exact"/>
              <w:jc w:val="center"/>
              <w:rPr>
                <w:b/>
                <w:sz w:val="20"/>
                <w:szCs w:val="20"/>
              </w:rPr>
            </w:pPr>
          </w:p>
        </w:tc>
        <w:tc>
          <w:tcPr>
            <w:tcW w:w="2038" w:type="dxa"/>
            <w:gridSpan w:val="3"/>
            <w:vMerge/>
            <w:shd w:val="clear" w:color="auto" w:fill="D9D9D9"/>
            <w:vAlign w:val="center"/>
          </w:tcPr>
          <w:p w:rsidR="00CF0493" w:rsidRPr="0076754A" w:rsidRDefault="00CF0493" w:rsidP="00CF0493">
            <w:pPr>
              <w:spacing w:line="220" w:lineRule="exact"/>
              <w:jc w:val="center"/>
              <w:rPr>
                <w:b/>
                <w:sz w:val="20"/>
                <w:szCs w:val="20"/>
              </w:rPr>
            </w:pPr>
          </w:p>
        </w:tc>
        <w:tc>
          <w:tcPr>
            <w:tcW w:w="1196" w:type="dxa"/>
            <w:vMerge/>
            <w:shd w:val="clear" w:color="auto" w:fill="D9D9D9"/>
            <w:vAlign w:val="center"/>
          </w:tcPr>
          <w:p w:rsidR="00CF0493" w:rsidRPr="0076754A" w:rsidRDefault="00CF0493" w:rsidP="00CF0493">
            <w:pPr>
              <w:spacing w:line="220" w:lineRule="exact"/>
              <w:jc w:val="center"/>
              <w:rPr>
                <w:b/>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2.2.1</w:t>
            </w:r>
          </w:p>
        </w:tc>
        <w:tc>
          <w:tcPr>
            <w:tcW w:w="3883" w:type="dxa"/>
            <w:shd w:val="clear" w:color="auto" w:fill="auto"/>
          </w:tcPr>
          <w:p w:rsidR="00CF0493" w:rsidRPr="0076754A" w:rsidRDefault="00CF0493" w:rsidP="00CF0493">
            <w:pPr>
              <w:pStyle w:val="ListParagraph"/>
              <w:spacing w:after="0" w:line="220" w:lineRule="exact"/>
              <w:ind w:left="0"/>
              <w:jc w:val="left"/>
              <w:rPr>
                <w:sz w:val="20"/>
                <w:szCs w:val="20"/>
                <w:lang w:eastAsia="en-US"/>
              </w:rPr>
            </w:pPr>
            <w:r w:rsidRPr="0076754A">
              <w:rPr>
                <w:sz w:val="20"/>
                <w:szCs w:val="20"/>
                <w:lang w:eastAsia="en-US"/>
              </w:rPr>
              <w:t>Ulja e pragut lidhur me transaksionet në mes bizneseve të cilat bëhen në kesh (aktualisht 500 EUR).</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K1 2020</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993"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1418" w:type="dxa"/>
            <w:shd w:val="clear" w:color="auto" w:fill="auto"/>
            <w:vAlign w:val="center"/>
          </w:tcPr>
          <w:p w:rsidR="00CF0493" w:rsidRPr="0076754A" w:rsidRDefault="00CF0493" w:rsidP="00CF0493">
            <w:pPr>
              <w:spacing w:line="220" w:lineRule="exact"/>
              <w:rPr>
                <w:sz w:val="20"/>
                <w:szCs w:val="20"/>
              </w:rPr>
            </w:pPr>
          </w:p>
        </w:tc>
        <w:tc>
          <w:tcPr>
            <w:tcW w:w="1277" w:type="dxa"/>
            <w:shd w:val="clear" w:color="auto" w:fill="auto"/>
            <w:vAlign w:val="center"/>
          </w:tcPr>
          <w:p w:rsidR="00CF0493" w:rsidRPr="0076754A" w:rsidRDefault="00CF0493" w:rsidP="00CF0493">
            <w:pPr>
              <w:spacing w:line="220" w:lineRule="exact"/>
              <w:rPr>
                <w:sz w:val="20"/>
                <w:szCs w:val="20"/>
              </w:rPr>
            </w:pPr>
            <w:r w:rsidRPr="0076754A">
              <w:rPr>
                <w:b/>
                <w:sz w:val="20"/>
                <w:szCs w:val="20"/>
              </w:rPr>
              <w:t>MF</w:t>
            </w:r>
            <w:r w:rsidRPr="0076754A">
              <w:rPr>
                <w:sz w:val="20"/>
                <w:szCs w:val="20"/>
              </w:rPr>
              <w:t xml:space="preserve">/ </w:t>
            </w:r>
          </w:p>
          <w:p w:rsidR="00CF0493" w:rsidRPr="0076754A" w:rsidRDefault="00CF0493" w:rsidP="00CF0493">
            <w:pPr>
              <w:spacing w:line="220" w:lineRule="exact"/>
              <w:rPr>
                <w:sz w:val="20"/>
                <w:szCs w:val="20"/>
              </w:rPr>
            </w:pPr>
            <w:r w:rsidRPr="0076754A">
              <w:rPr>
                <w:sz w:val="20"/>
                <w:szCs w:val="20"/>
              </w:rPr>
              <w:t>ATK</w:t>
            </w: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Ligji i ri për Administratën Tatimore dhe procedurat – i aprovuar</w:t>
            </w:r>
          </w:p>
          <w:p w:rsidR="00CF0493" w:rsidRPr="0076754A" w:rsidRDefault="00CF0493" w:rsidP="00CF0493">
            <w:pPr>
              <w:spacing w:line="220" w:lineRule="exact"/>
              <w:rPr>
                <w:sz w:val="20"/>
                <w:szCs w:val="20"/>
              </w:rPr>
            </w:pP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5D3340">
            <w:pPr>
              <w:spacing w:line="220" w:lineRule="exact"/>
              <w:rPr>
                <w:sz w:val="20"/>
                <w:szCs w:val="20"/>
              </w:rPr>
            </w:pPr>
            <w:r w:rsidRPr="0076754A">
              <w:rPr>
                <w:sz w:val="20"/>
                <w:szCs w:val="20"/>
              </w:rPr>
              <w:t>2.2.</w:t>
            </w:r>
            <w:r w:rsidR="005D3340">
              <w:rPr>
                <w:sz w:val="20"/>
                <w:szCs w:val="20"/>
              </w:rPr>
              <w:t>2</w:t>
            </w:r>
          </w:p>
        </w:tc>
        <w:tc>
          <w:tcPr>
            <w:tcW w:w="3883" w:type="dxa"/>
            <w:shd w:val="clear" w:color="auto" w:fill="auto"/>
          </w:tcPr>
          <w:p w:rsidR="00CF0493" w:rsidRPr="0076754A" w:rsidRDefault="00CF0493" w:rsidP="00CF0493">
            <w:pPr>
              <w:pStyle w:val="ListParagraph"/>
              <w:spacing w:after="0" w:line="220" w:lineRule="exact"/>
              <w:ind w:left="0"/>
              <w:jc w:val="left"/>
              <w:rPr>
                <w:sz w:val="20"/>
                <w:szCs w:val="20"/>
                <w:lang w:eastAsia="en-US"/>
              </w:rPr>
            </w:pPr>
            <w:r w:rsidRPr="0076754A">
              <w:rPr>
                <w:sz w:val="20"/>
                <w:szCs w:val="20"/>
                <w:lang w:eastAsia="en-US"/>
              </w:rPr>
              <w:t>Dizajnimi i Softuerit për arkat fiskale për të dhënë informata lidhur me: numrin e kuponëve fiskal të lëshuar, kohën dhe artikujt- të gjitha këto në kohë reale (online)</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K2 2020</w:t>
            </w:r>
          </w:p>
        </w:tc>
        <w:tc>
          <w:tcPr>
            <w:tcW w:w="842" w:type="dxa"/>
            <w:shd w:val="clear" w:color="auto" w:fill="auto"/>
            <w:vAlign w:val="center"/>
          </w:tcPr>
          <w:p w:rsidR="00CF0493" w:rsidRPr="0076754A" w:rsidRDefault="00CF0493" w:rsidP="00CF0493">
            <w:pPr>
              <w:spacing w:line="220" w:lineRule="exact"/>
              <w:rPr>
                <w:sz w:val="20"/>
                <w:szCs w:val="20"/>
              </w:rPr>
            </w:pPr>
          </w:p>
        </w:tc>
        <w:tc>
          <w:tcPr>
            <w:tcW w:w="993" w:type="dxa"/>
            <w:gridSpan w:val="2"/>
            <w:shd w:val="clear" w:color="auto" w:fill="auto"/>
            <w:vAlign w:val="center"/>
          </w:tcPr>
          <w:p w:rsidR="00CF0493" w:rsidRPr="0076754A" w:rsidRDefault="004740B8" w:rsidP="004740B8">
            <w:pPr>
              <w:spacing w:line="220" w:lineRule="exact"/>
              <w:rPr>
                <w:sz w:val="20"/>
                <w:szCs w:val="20"/>
              </w:rPr>
            </w:pPr>
            <w:r>
              <w:rPr>
                <w:sz w:val="20"/>
                <w:szCs w:val="20"/>
              </w:rPr>
              <w:t>12</w:t>
            </w:r>
          </w:p>
        </w:tc>
        <w:tc>
          <w:tcPr>
            <w:tcW w:w="851" w:type="dxa"/>
            <w:shd w:val="clear" w:color="auto" w:fill="auto"/>
            <w:vAlign w:val="center"/>
          </w:tcPr>
          <w:p w:rsidR="00CF0493" w:rsidRPr="0076754A" w:rsidRDefault="00CF0493" w:rsidP="00CF0493">
            <w:pPr>
              <w:spacing w:line="220" w:lineRule="exact"/>
              <w:rPr>
                <w:sz w:val="20"/>
                <w:szCs w:val="20"/>
              </w:rPr>
            </w:pP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Buxh </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ATK</w:t>
            </w:r>
          </w:p>
        </w:tc>
        <w:tc>
          <w:tcPr>
            <w:tcW w:w="2038" w:type="dxa"/>
            <w:gridSpan w:val="3"/>
            <w:shd w:val="clear" w:color="auto" w:fill="auto"/>
            <w:vAlign w:val="center"/>
          </w:tcPr>
          <w:p w:rsidR="00CF0493" w:rsidRPr="0076754A" w:rsidRDefault="00CF0493" w:rsidP="00CF0493">
            <w:pPr>
              <w:pStyle w:val="ListParagraph"/>
              <w:numPr>
                <w:ilvl w:val="0"/>
                <w:numId w:val="32"/>
              </w:numPr>
              <w:spacing w:line="220" w:lineRule="exact"/>
              <w:ind w:left="183" w:hanging="142"/>
              <w:rPr>
                <w:sz w:val="20"/>
                <w:szCs w:val="20"/>
                <w:lang w:eastAsia="en-US"/>
              </w:rPr>
            </w:pPr>
            <w:r w:rsidRPr="0076754A">
              <w:rPr>
                <w:sz w:val="20"/>
                <w:szCs w:val="20"/>
                <w:lang w:eastAsia="en-US"/>
              </w:rPr>
              <w:t>Termat e References per Shërbimin K2 2019</w:t>
            </w:r>
          </w:p>
          <w:p w:rsidR="00CF0493" w:rsidRPr="0076754A" w:rsidRDefault="00CF0493" w:rsidP="00CF0493">
            <w:pPr>
              <w:pStyle w:val="ListParagraph"/>
              <w:numPr>
                <w:ilvl w:val="0"/>
                <w:numId w:val="32"/>
              </w:numPr>
              <w:spacing w:line="220" w:lineRule="exact"/>
              <w:ind w:left="183" w:hanging="142"/>
              <w:rPr>
                <w:sz w:val="20"/>
                <w:szCs w:val="20"/>
                <w:lang w:eastAsia="en-US"/>
              </w:rPr>
            </w:pPr>
            <w:r w:rsidRPr="0076754A">
              <w:rPr>
                <w:sz w:val="20"/>
                <w:szCs w:val="20"/>
                <w:lang w:eastAsia="en-US"/>
              </w:rPr>
              <w:t>Kontraktimi i Kompanisë se Shërbimit K2 2019</w:t>
            </w:r>
          </w:p>
          <w:p w:rsidR="00CF0493" w:rsidRPr="0076754A" w:rsidRDefault="00CF0493" w:rsidP="00CF0493">
            <w:pPr>
              <w:pStyle w:val="ListParagraph"/>
              <w:numPr>
                <w:ilvl w:val="0"/>
                <w:numId w:val="32"/>
              </w:numPr>
              <w:spacing w:line="220" w:lineRule="exact"/>
              <w:ind w:left="183" w:hanging="142"/>
              <w:rPr>
                <w:sz w:val="20"/>
                <w:szCs w:val="20"/>
                <w:lang w:eastAsia="en-US"/>
              </w:rPr>
            </w:pPr>
            <w:r w:rsidRPr="0076754A">
              <w:rPr>
                <w:sz w:val="20"/>
                <w:szCs w:val="20"/>
                <w:lang w:eastAsia="en-US"/>
              </w:rPr>
              <w:t>Zhvillimi dhe Testimi i Softuerëve deri ne K4 2019</w:t>
            </w:r>
          </w:p>
          <w:p w:rsidR="00CF0493" w:rsidRPr="0076754A" w:rsidRDefault="00CF0493" w:rsidP="00CF0493">
            <w:pPr>
              <w:pStyle w:val="ListParagraph"/>
              <w:numPr>
                <w:ilvl w:val="0"/>
                <w:numId w:val="32"/>
              </w:numPr>
              <w:spacing w:line="220" w:lineRule="exact"/>
              <w:ind w:left="183" w:hanging="142"/>
              <w:rPr>
                <w:sz w:val="20"/>
                <w:szCs w:val="20"/>
                <w:lang w:eastAsia="en-US"/>
              </w:rPr>
            </w:pPr>
            <w:r w:rsidRPr="0076754A">
              <w:rPr>
                <w:sz w:val="20"/>
                <w:szCs w:val="20"/>
                <w:lang w:eastAsia="en-US"/>
              </w:rPr>
              <w:t>Vënia ne zbatim dhe operimi ne te gjitha kasat fiskale deri ne fund te K2 2020</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b/>
                <w:sz w:val="20"/>
                <w:szCs w:val="20"/>
              </w:rPr>
            </w:pPr>
            <w:r w:rsidRPr="0076754A">
              <w:rPr>
                <w:b/>
                <w:i/>
                <w:sz w:val="20"/>
                <w:szCs w:val="20"/>
              </w:rPr>
              <w:t>Buxheti i përgjithshëm për Objektivin Specifik II 2:</w:t>
            </w:r>
          </w:p>
        </w:tc>
        <w:tc>
          <w:tcPr>
            <w:tcW w:w="1147" w:type="dxa"/>
            <w:gridSpan w:val="2"/>
            <w:shd w:val="clear" w:color="auto" w:fill="F2F2F2"/>
          </w:tcPr>
          <w:p w:rsidR="00CF0493" w:rsidRPr="0076754A" w:rsidRDefault="00CF0493" w:rsidP="00CF0493">
            <w:pPr>
              <w:spacing w:line="220" w:lineRule="exact"/>
              <w:rPr>
                <w:b/>
                <w:sz w:val="20"/>
                <w:szCs w:val="20"/>
              </w:rPr>
            </w:pPr>
          </w:p>
        </w:tc>
        <w:tc>
          <w:tcPr>
            <w:tcW w:w="842" w:type="dxa"/>
            <w:shd w:val="clear" w:color="auto" w:fill="auto"/>
            <w:vAlign w:val="center"/>
          </w:tcPr>
          <w:p w:rsidR="00CF0493" w:rsidRPr="0076754A" w:rsidRDefault="004740B8" w:rsidP="00CF0493">
            <w:pPr>
              <w:spacing w:line="220" w:lineRule="exact"/>
              <w:rPr>
                <w:b/>
                <w:sz w:val="20"/>
                <w:szCs w:val="20"/>
              </w:rPr>
            </w:pPr>
            <w:r>
              <w:rPr>
                <w:b/>
                <w:sz w:val="20"/>
                <w:szCs w:val="20"/>
              </w:rPr>
              <w:t>-</w:t>
            </w:r>
          </w:p>
        </w:tc>
        <w:tc>
          <w:tcPr>
            <w:tcW w:w="993" w:type="dxa"/>
            <w:gridSpan w:val="2"/>
            <w:shd w:val="clear" w:color="auto" w:fill="auto"/>
            <w:vAlign w:val="center"/>
          </w:tcPr>
          <w:p w:rsidR="00CF0493" w:rsidRPr="0076754A" w:rsidRDefault="004740B8" w:rsidP="00CF0493">
            <w:pPr>
              <w:spacing w:line="220" w:lineRule="exact"/>
              <w:rPr>
                <w:b/>
                <w:sz w:val="20"/>
                <w:szCs w:val="20"/>
              </w:rPr>
            </w:pPr>
            <w:r>
              <w:rPr>
                <w:b/>
                <w:sz w:val="20"/>
                <w:szCs w:val="20"/>
              </w:rPr>
              <w:t>12</w:t>
            </w:r>
          </w:p>
        </w:tc>
        <w:tc>
          <w:tcPr>
            <w:tcW w:w="851" w:type="dxa"/>
            <w:shd w:val="clear" w:color="auto" w:fill="auto"/>
            <w:vAlign w:val="center"/>
          </w:tcPr>
          <w:p w:rsidR="00CF0493" w:rsidRPr="0076754A" w:rsidRDefault="004740B8" w:rsidP="00CF0493">
            <w:pPr>
              <w:spacing w:line="220" w:lineRule="exact"/>
              <w:rPr>
                <w:b/>
                <w:sz w:val="20"/>
                <w:szCs w:val="20"/>
              </w:rPr>
            </w:pPr>
            <w:r>
              <w:rPr>
                <w:b/>
                <w:sz w:val="20"/>
                <w:szCs w:val="20"/>
              </w:rPr>
              <w:t>-</w:t>
            </w:r>
          </w:p>
        </w:tc>
        <w:tc>
          <w:tcPr>
            <w:tcW w:w="1418" w:type="dxa"/>
            <w:shd w:val="clear" w:color="auto" w:fill="auto"/>
            <w:vAlign w:val="center"/>
          </w:tcPr>
          <w:p w:rsidR="00CF0493" w:rsidRPr="0076754A" w:rsidRDefault="004740B8" w:rsidP="00CF0493">
            <w:pPr>
              <w:spacing w:line="220" w:lineRule="exact"/>
              <w:rPr>
                <w:b/>
                <w:sz w:val="20"/>
                <w:szCs w:val="20"/>
              </w:rPr>
            </w:pPr>
            <w:r>
              <w:rPr>
                <w:b/>
                <w:sz w:val="20"/>
                <w:szCs w:val="20"/>
              </w:rPr>
              <w:t>12</w:t>
            </w:r>
          </w:p>
        </w:tc>
        <w:tc>
          <w:tcPr>
            <w:tcW w:w="1277" w:type="dxa"/>
            <w:shd w:val="clear" w:color="auto" w:fill="F2F2F2"/>
          </w:tcPr>
          <w:p w:rsidR="00CF0493" w:rsidRPr="0076754A" w:rsidRDefault="00CF0493" w:rsidP="00CF0493">
            <w:pPr>
              <w:spacing w:line="220" w:lineRule="exact"/>
              <w:rPr>
                <w:b/>
                <w:sz w:val="20"/>
                <w:szCs w:val="20"/>
              </w:rPr>
            </w:pPr>
          </w:p>
        </w:tc>
        <w:tc>
          <w:tcPr>
            <w:tcW w:w="2038" w:type="dxa"/>
            <w:gridSpan w:val="3"/>
            <w:shd w:val="clear" w:color="auto" w:fill="F2F2F2"/>
          </w:tcPr>
          <w:p w:rsidR="00CF0493" w:rsidRPr="0076754A" w:rsidRDefault="00CF0493" w:rsidP="00CF0493">
            <w:pPr>
              <w:spacing w:line="220" w:lineRule="exact"/>
              <w:rPr>
                <w:b/>
                <w:sz w:val="20"/>
                <w:szCs w:val="20"/>
              </w:rPr>
            </w:pPr>
          </w:p>
        </w:tc>
        <w:tc>
          <w:tcPr>
            <w:tcW w:w="1196" w:type="dxa"/>
            <w:shd w:val="clear" w:color="auto" w:fill="F2F2F2"/>
          </w:tcPr>
          <w:p w:rsidR="00CF0493" w:rsidRPr="0076754A" w:rsidRDefault="00CF0493" w:rsidP="00CF0493">
            <w:pPr>
              <w:spacing w:line="220" w:lineRule="exact"/>
              <w:rPr>
                <w:b/>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i/>
                <w:sz w:val="20"/>
                <w:szCs w:val="20"/>
              </w:rPr>
            </w:pPr>
            <w:r w:rsidRPr="0076754A">
              <w:rPr>
                <w:i/>
                <w:sz w:val="20"/>
                <w:szCs w:val="20"/>
              </w:rPr>
              <w:t>Nga të cilat kapitale:</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993"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1277" w:type="dxa"/>
            <w:shd w:val="clear" w:color="auto" w:fill="F2F2F2"/>
          </w:tcPr>
          <w:p w:rsidR="00CF0493" w:rsidRPr="0076754A" w:rsidRDefault="00CF0493" w:rsidP="00CF0493">
            <w:pPr>
              <w:spacing w:line="220" w:lineRule="exact"/>
              <w:rPr>
                <w:sz w:val="20"/>
                <w:szCs w:val="20"/>
              </w:rPr>
            </w:pPr>
          </w:p>
        </w:tc>
        <w:tc>
          <w:tcPr>
            <w:tcW w:w="2038" w:type="dxa"/>
            <w:gridSpan w:val="3"/>
            <w:shd w:val="clear" w:color="auto" w:fill="F2F2F2"/>
          </w:tcPr>
          <w:p w:rsidR="00CF0493" w:rsidRPr="0076754A" w:rsidRDefault="00CF0493" w:rsidP="00CF0493">
            <w:pPr>
              <w:spacing w:line="220" w:lineRule="exact"/>
              <w:rPr>
                <w:sz w:val="20"/>
                <w:szCs w:val="20"/>
              </w:rPr>
            </w:pPr>
          </w:p>
        </w:tc>
        <w:tc>
          <w:tcPr>
            <w:tcW w:w="1196" w:type="dxa"/>
            <w:shd w:val="clear" w:color="auto" w:fill="F2F2F2"/>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left"/>
              <w:rPr>
                <w:i/>
                <w:sz w:val="20"/>
                <w:szCs w:val="20"/>
              </w:rPr>
            </w:pPr>
            <w:r w:rsidRPr="0076754A">
              <w:rPr>
                <w:i/>
                <w:sz w:val="20"/>
                <w:szCs w:val="20"/>
              </w:rPr>
              <w:t>Nga të cilat rrjedhëse:</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center"/>
          </w:tcPr>
          <w:p w:rsidR="00CF0493" w:rsidRPr="0076754A" w:rsidRDefault="004740B8" w:rsidP="00CF0493">
            <w:pPr>
              <w:spacing w:line="220" w:lineRule="exact"/>
              <w:rPr>
                <w:sz w:val="20"/>
                <w:szCs w:val="20"/>
              </w:rPr>
            </w:pPr>
            <w:r>
              <w:rPr>
                <w:sz w:val="20"/>
                <w:szCs w:val="20"/>
              </w:rPr>
              <w:t>-</w:t>
            </w:r>
          </w:p>
        </w:tc>
        <w:tc>
          <w:tcPr>
            <w:tcW w:w="993" w:type="dxa"/>
            <w:gridSpan w:val="2"/>
            <w:shd w:val="clear" w:color="auto" w:fill="auto"/>
            <w:vAlign w:val="center"/>
          </w:tcPr>
          <w:p w:rsidR="00CF0493" w:rsidRPr="0076754A" w:rsidRDefault="004740B8" w:rsidP="00CF0493">
            <w:pPr>
              <w:spacing w:line="220" w:lineRule="exact"/>
              <w:rPr>
                <w:sz w:val="20"/>
                <w:szCs w:val="20"/>
              </w:rPr>
            </w:pPr>
            <w:r>
              <w:rPr>
                <w:sz w:val="20"/>
                <w:szCs w:val="20"/>
              </w:rPr>
              <w:t>12</w:t>
            </w:r>
          </w:p>
        </w:tc>
        <w:tc>
          <w:tcPr>
            <w:tcW w:w="851" w:type="dxa"/>
            <w:shd w:val="clear" w:color="auto" w:fill="auto"/>
            <w:vAlign w:val="center"/>
          </w:tcPr>
          <w:p w:rsidR="00CF0493" w:rsidRPr="0076754A" w:rsidRDefault="004740B8" w:rsidP="00CF0493">
            <w:pPr>
              <w:spacing w:line="220" w:lineRule="exact"/>
              <w:rPr>
                <w:sz w:val="20"/>
                <w:szCs w:val="20"/>
              </w:rPr>
            </w:pPr>
            <w:r>
              <w:rPr>
                <w:sz w:val="20"/>
                <w:szCs w:val="20"/>
              </w:rPr>
              <w:t>-</w:t>
            </w:r>
          </w:p>
        </w:tc>
        <w:tc>
          <w:tcPr>
            <w:tcW w:w="1418" w:type="dxa"/>
            <w:shd w:val="clear" w:color="auto" w:fill="auto"/>
            <w:vAlign w:val="center"/>
          </w:tcPr>
          <w:p w:rsidR="00CF0493" w:rsidRPr="0076754A" w:rsidRDefault="004740B8" w:rsidP="00CF0493">
            <w:pPr>
              <w:spacing w:line="220" w:lineRule="exact"/>
              <w:rPr>
                <w:sz w:val="20"/>
                <w:szCs w:val="20"/>
              </w:rPr>
            </w:pPr>
            <w:r>
              <w:rPr>
                <w:sz w:val="20"/>
                <w:szCs w:val="20"/>
              </w:rPr>
              <w:t>12</w:t>
            </w:r>
          </w:p>
        </w:tc>
        <w:tc>
          <w:tcPr>
            <w:tcW w:w="1277" w:type="dxa"/>
            <w:shd w:val="clear" w:color="auto" w:fill="F2F2F2"/>
          </w:tcPr>
          <w:p w:rsidR="00CF0493" w:rsidRPr="0076754A" w:rsidRDefault="00CF0493" w:rsidP="00CF0493">
            <w:pPr>
              <w:spacing w:line="220" w:lineRule="exact"/>
              <w:rPr>
                <w:sz w:val="20"/>
                <w:szCs w:val="20"/>
              </w:rPr>
            </w:pPr>
          </w:p>
        </w:tc>
        <w:tc>
          <w:tcPr>
            <w:tcW w:w="2038" w:type="dxa"/>
            <w:gridSpan w:val="3"/>
            <w:shd w:val="clear" w:color="auto" w:fill="F2F2F2"/>
          </w:tcPr>
          <w:p w:rsidR="00CF0493" w:rsidRPr="0076754A" w:rsidRDefault="00CF0493" w:rsidP="00CF0493">
            <w:pPr>
              <w:spacing w:line="220" w:lineRule="exact"/>
              <w:rPr>
                <w:sz w:val="20"/>
                <w:szCs w:val="20"/>
              </w:rPr>
            </w:pPr>
          </w:p>
        </w:tc>
        <w:tc>
          <w:tcPr>
            <w:tcW w:w="1196" w:type="dxa"/>
            <w:shd w:val="clear" w:color="auto" w:fill="F2F2F2"/>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Nr.</w:t>
            </w:r>
          </w:p>
        </w:tc>
        <w:tc>
          <w:tcPr>
            <w:tcW w:w="3883" w:type="dxa"/>
            <w:shd w:val="clear" w:color="auto" w:fill="D5DCE4"/>
            <w:vAlign w:val="center"/>
          </w:tcPr>
          <w:p w:rsidR="00CF0493" w:rsidRPr="0076754A" w:rsidRDefault="00CF0493" w:rsidP="00CF0493">
            <w:pPr>
              <w:spacing w:line="220" w:lineRule="exact"/>
              <w:jc w:val="left"/>
              <w:rPr>
                <w:b/>
                <w:sz w:val="20"/>
                <w:szCs w:val="20"/>
              </w:rPr>
            </w:pPr>
            <w:r w:rsidRPr="0076754A">
              <w:rPr>
                <w:b/>
                <w:sz w:val="20"/>
                <w:szCs w:val="20"/>
              </w:rPr>
              <w:t>Objektivat strategjike dhe specifike, treguesit dhe veprimet</w:t>
            </w:r>
          </w:p>
        </w:tc>
        <w:tc>
          <w:tcPr>
            <w:tcW w:w="1989" w:type="dxa"/>
            <w:gridSpan w:val="3"/>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 xml:space="preserve">Vlera bazë te sugjeruara </w:t>
            </w:r>
          </w:p>
          <w:p w:rsidR="00CF0493" w:rsidRPr="0076754A" w:rsidRDefault="00CF0493" w:rsidP="00CF0493">
            <w:pPr>
              <w:spacing w:line="220" w:lineRule="exact"/>
              <w:jc w:val="center"/>
              <w:rPr>
                <w:b/>
                <w:sz w:val="20"/>
                <w:szCs w:val="20"/>
              </w:rPr>
            </w:pPr>
            <w:r w:rsidRPr="0076754A">
              <w:rPr>
                <w:b/>
                <w:sz w:val="20"/>
                <w:szCs w:val="20"/>
              </w:rPr>
              <w:t>[2019]</w:t>
            </w:r>
          </w:p>
        </w:tc>
        <w:tc>
          <w:tcPr>
            <w:tcW w:w="1844" w:type="dxa"/>
            <w:gridSpan w:val="3"/>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Objektivi i përkohshëm [20</w:t>
            </w:r>
            <w:r>
              <w:rPr>
                <w:b/>
                <w:sz w:val="20"/>
                <w:szCs w:val="20"/>
              </w:rPr>
              <w:t>19</w:t>
            </w:r>
            <w:r w:rsidRPr="0076754A">
              <w:rPr>
                <w:b/>
                <w:sz w:val="20"/>
                <w:szCs w:val="20"/>
              </w:rPr>
              <w:t>-2021]</w:t>
            </w:r>
          </w:p>
        </w:tc>
        <w:tc>
          <w:tcPr>
            <w:tcW w:w="1418" w:type="dxa"/>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Synimi i vitit të fundit [202</w:t>
            </w:r>
            <w:r>
              <w:rPr>
                <w:b/>
                <w:sz w:val="20"/>
                <w:szCs w:val="20"/>
              </w:rPr>
              <w:t>3</w:t>
            </w:r>
            <w:r w:rsidRPr="0076754A">
              <w:rPr>
                <w:b/>
                <w:sz w:val="20"/>
                <w:szCs w:val="20"/>
              </w:rPr>
              <w:t xml:space="preserve">] </w:t>
            </w:r>
          </w:p>
        </w:tc>
        <w:tc>
          <w:tcPr>
            <w:tcW w:w="4511" w:type="dxa"/>
            <w:gridSpan w:val="5"/>
            <w:shd w:val="clear" w:color="auto" w:fill="D5DCE4"/>
            <w:vAlign w:val="center"/>
          </w:tcPr>
          <w:p w:rsidR="00CF0493" w:rsidRPr="0076754A" w:rsidRDefault="00CF0493" w:rsidP="00CF0493">
            <w:pPr>
              <w:spacing w:line="220" w:lineRule="exact"/>
              <w:jc w:val="center"/>
              <w:rPr>
                <w:b/>
                <w:sz w:val="20"/>
                <w:szCs w:val="20"/>
              </w:rPr>
            </w:pPr>
            <w:r w:rsidRPr="0076754A">
              <w:rPr>
                <w:b/>
                <w:sz w:val="20"/>
                <w:szCs w:val="20"/>
              </w:rPr>
              <w:t xml:space="preserve">Rezultati </w:t>
            </w:r>
          </w:p>
        </w:tc>
      </w:tr>
      <w:tr w:rsidR="00CF0493" w:rsidRPr="0076754A" w:rsidTr="00A5306F">
        <w:tc>
          <w:tcPr>
            <w:tcW w:w="786" w:type="dxa"/>
            <w:shd w:val="clear" w:color="auto" w:fill="D9D9D9"/>
          </w:tcPr>
          <w:p w:rsidR="00CF0493" w:rsidRPr="0076754A" w:rsidRDefault="00CF0493" w:rsidP="00CF0493">
            <w:pPr>
              <w:spacing w:line="220" w:lineRule="exact"/>
              <w:rPr>
                <w:b/>
                <w:sz w:val="20"/>
                <w:szCs w:val="20"/>
              </w:rPr>
            </w:pPr>
            <w:r w:rsidRPr="0076754A">
              <w:rPr>
                <w:b/>
                <w:sz w:val="20"/>
                <w:szCs w:val="20"/>
              </w:rPr>
              <w:t xml:space="preserve"> II</w:t>
            </w:r>
          </w:p>
        </w:tc>
        <w:tc>
          <w:tcPr>
            <w:tcW w:w="13645" w:type="dxa"/>
            <w:gridSpan w:val="13"/>
            <w:shd w:val="clear" w:color="auto" w:fill="D9D9D9"/>
            <w:vAlign w:val="center"/>
          </w:tcPr>
          <w:p w:rsidR="00CF0493" w:rsidRPr="0076754A" w:rsidRDefault="00CF0493" w:rsidP="00CF0493">
            <w:pPr>
              <w:spacing w:line="220" w:lineRule="exact"/>
              <w:jc w:val="left"/>
              <w:rPr>
                <w:b/>
                <w:sz w:val="20"/>
                <w:szCs w:val="20"/>
              </w:rPr>
            </w:pPr>
            <w:r w:rsidRPr="0076754A">
              <w:rPr>
                <w:b/>
                <w:sz w:val="20"/>
                <w:szCs w:val="20"/>
              </w:rPr>
              <w:t>Objektivi Specifik II.3: Përmirësimi sasior i kapaciteteve institucionale dhe bashkërendimit për zbatim më të mirë të politikave të miratuara.</w:t>
            </w:r>
          </w:p>
        </w:tc>
      </w:tr>
      <w:tr w:rsidR="00CF0493" w:rsidRPr="0076754A" w:rsidTr="00A5306F">
        <w:tc>
          <w:tcPr>
            <w:tcW w:w="786" w:type="dxa"/>
            <w:shd w:val="clear" w:color="auto" w:fill="auto"/>
          </w:tcPr>
          <w:p w:rsidR="00CF0493" w:rsidRPr="0076754A" w:rsidRDefault="00CF0493" w:rsidP="00CF0493">
            <w:pPr>
              <w:spacing w:line="220" w:lineRule="exact"/>
              <w:rPr>
                <w:b/>
                <w:sz w:val="20"/>
                <w:szCs w:val="20"/>
              </w:rPr>
            </w:pPr>
          </w:p>
        </w:tc>
        <w:tc>
          <w:tcPr>
            <w:tcW w:w="3883" w:type="dxa"/>
            <w:shd w:val="clear" w:color="auto" w:fill="auto"/>
            <w:vAlign w:val="center"/>
          </w:tcPr>
          <w:p w:rsidR="00CF0493" w:rsidRPr="0076754A" w:rsidRDefault="00CF0493" w:rsidP="00CF0493">
            <w:pPr>
              <w:spacing w:line="220" w:lineRule="exact"/>
              <w:jc w:val="left"/>
              <w:rPr>
                <w:b/>
                <w:sz w:val="20"/>
                <w:szCs w:val="20"/>
              </w:rPr>
            </w:pPr>
            <w:r w:rsidRPr="0076754A">
              <w:rPr>
                <w:b/>
                <w:sz w:val="20"/>
                <w:szCs w:val="20"/>
              </w:rPr>
              <w:t>Treguesi:</w:t>
            </w:r>
            <w:r w:rsidRPr="0076754A">
              <w:rPr>
                <w:i/>
                <w:sz w:val="20"/>
                <w:szCs w:val="20"/>
              </w:rPr>
              <w:t xml:space="preserve"> % e nismave legale që ulin kohën e ndërveprimit institucional  mbi 10 dite  në krahasim me  vlerën aktuale dhe nuk rrisin numrin e hallkave te administrimit te kërkesës per procedure administrative.</w:t>
            </w:r>
          </w:p>
        </w:tc>
        <w:tc>
          <w:tcPr>
            <w:tcW w:w="1989"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50%</w:t>
            </w:r>
          </w:p>
        </w:tc>
        <w:tc>
          <w:tcPr>
            <w:tcW w:w="1844"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100%</w:t>
            </w:r>
          </w:p>
        </w:tc>
        <w:tc>
          <w:tcPr>
            <w:tcW w:w="1418" w:type="dxa"/>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100%</w:t>
            </w:r>
          </w:p>
        </w:tc>
        <w:tc>
          <w:tcPr>
            <w:tcW w:w="4511" w:type="dxa"/>
            <w:gridSpan w:val="5"/>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Te gjitha masat legale qe rregullojnë aktivitetin e administratës publike ne Kosove reduktojnë kohen e ndërveprimit institucional. </w:t>
            </w:r>
          </w:p>
        </w:tc>
      </w:tr>
      <w:tr w:rsidR="00CF0493" w:rsidRPr="0076754A" w:rsidTr="00A5306F">
        <w:tc>
          <w:tcPr>
            <w:tcW w:w="786" w:type="dxa"/>
            <w:shd w:val="clear" w:color="auto" w:fill="auto"/>
          </w:tcPr>
          <w:p w:rsidR="00CF0493" w:rsidRPr="0076754A" w:rsidRDefault="00CF0493" w:rsidP="00CF0493">
            <w:pPr>
              <w:spacing w:line="220" w:lineRule="exact"/>
              <w:rPr>
                <w:b/>
                <w:sz w:val="20"/>
                <w:szCs w:val="20"/>
              </w:rPr>
            </w:pPr>
          </w:p>
        </w:tc>
        <w:tc>
          <w:tcPr>
            <w:tcW w:w="3883" w:type="dxa"/>
            <w:shd w:val="clear" w:color="auto" w:fill="auto"/>
            <w:vAlign w:val="center"/>
          </w:tcPr>
          <w:p w:rsidR="00CF0493" w:rsidRPr="0076754A" w:rsidRDefault="00CF0493" w:rsidP="00CF0493">
            <w:pPr>
              <w:spacing w:line="220" w:lineRule="exact"/>
              <w:jc w:val="left"/>
              <w:rPr>
                <w:b/>
                <w:sz w:val="20"/>
                <w:szCs w:val="20"/>
              </w:rPr>
            </w:pPr>
          </w:p>
          <w:p w:rsidR="00CF0493" w:rsidRPr="0076754A" w:rsidRDefault="00CF0493" w:rsidP="00CF0493">
            <w:pPr>
              <w:spacing w:line="220" w:lineRule="exact"/>
              <w:jc w:val="left"/>
              <w:rPr>
                <w:i/>
                <w:sz w:val="20"/>
                <w:szCs w:val="20"/>
              </w:rPr>
            </w:pPr>
            <w:r w:rsidRPr="0076754A">
              <w:rPr>
                <w:b/>
                <w:sz w:val="20"/>
                <w:szCs w:val="20"/>
              </w:rPr>
              <w:t>Treguesi:</w:t>
            </w:r>
            <w:r w:rsidRPr="0076754A">
              <w:rPr>
                <w:i/>
                <w:sz w:val="20"/>
                <w:szCs w:val="20"/>
              </w:rPr>
              <w:t xml:space="preserve"> Numri i trajnimeve në ekonominë joformale dhe veprimtaritë e paligjshme.</w:t>
            </w:r>
          </w:p>
          <w:p w:rsidR="00CF0493" w:rsidRPr="0076754A" w:rsidRDefault="00CF0493" w:rsidP="00CF0493">
            <w:pPr>
              <w:spacing w:line="220" w:lineRule="exact"/>
              <w:jc w:val="left"/>
              <w:rPr>
                <w:b/>
                <w:sz w:val="20"/>
                <w:szCs w:val="20"/>
              </w:rPr>
            </w:pPr>
          </w:p>
        </w:tc>
        <w:tc>
          <w:tcPr>
            <w:tcW w:w="1989"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10</w:t>
            </w:r>
          </w:p>
        </w:tc>
        <w:tc>
          <w:tcPr>
            <w:tcW w:w="1844" w:type="dxa"/>
            <w:gridSpan w:val="3"/>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&gt;14</w:t>
            </w:r>
          </w:p>
        </w:tc>
        <w:tc>
          <w:tcPr>
            <w:tcW w:w="1418" w:type="dxa"/>
            <w:shd w:val="clear" w:color="auto" w:fill="auto"/>
            <w:vAlign w:val="center"/>
          </w:tcPr>
          <w:p w:rsidR="00CF0493" w:rsidRPr="0076754A" w:rsidRDefault="00CF0493" w:rsidP="00CF0493">
            <w:pPr>
              <w:spacing w:line="220" w:lineRule="exact"/>
              <w:jc w:val="center"/>
              <w:rPr>
                <w:sz w:val="20"/>
                <w:szCs w:val="20"/>
              </w:rPr>
            </w:pPr>
            <w:r w:rsidRPr="0076754A">
              <w:rPr>
                <w:sz w:val="20"/>
                <w:szCs w:val="20"/>
              </w:rPr>
              <w:t>&gt;18</w:t>
            </w:r>
          </w:p>
        </w:tc>
        <w:tc>
          <w:tcPr>
            <w:tcW w:w="4511" w:type="dxa"/>
            <w:gridSpan w:val="5"/>
            <w:shd w:val="clear" w:color="auto" w:fill="auto"/>
            <w:vAlign w:val="center"/>
          </w:tcPr>
          <w:p w:rsidR="00CF0493" w:rsidRPr="0076754A" w:rsidRDefault="00CF0493" w:rsidP="00CF0493">
            <w:pPr>
              <w:spacing w:line="220" w:lineRule="exact"/>
              <w:rPr>
                <w:sz w:val="20"/>
                <w:szCs w:val="20"/>
              </w:rPr>
            </w:pPr>
            <w:r w:rsidRPr="0076754A">
              <w:rPr>
                <w:sz w:val="20"/>
                <w:szCs w:val="20"/>
              </w:rPr>
              <w:t>Përmirësimi i njohurive dhe aftësive te zyrtareve publike  ne çështjet e lidhura me ekonominë joformale përmes pjesëmarrjes ne trajnime</w:t>
            </w:r>
          </w:p>
        </w:tc>
      </w:tr>
      <w:tr w:rsidR="00CF0493" w:rsidRPr="0076754A" w:rsidTr="00A5306F">
        <w:tc>
          <w:tcPr>
            <w:tcW w:w="786" w:type="dxa"/>
            <w:vMerge w:val="restart"/>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 xml:space="preserve">Nr. </w:t>
            </w:r>
          </w:p>
        </w:tc>
        <w:tc>
          <w:tcPr>
            <w:tcW w:w="3883" w:type="dxa"/>
            <w:vMerge w:val="restart"/>
            <w:shd w:val="clear" w:color="auto" w:fill="D9D9D9"/>
            <w:vAlign w:val="center"/>
          </w:tcPr>
          <w:p w:rsidR="00CF0493" w:rsidRPr="0076754A" w:rsidRDefault="00CF0493" w:rsidP="00CF0493">
            <w:pPr>
              <w:spacing w:line="220" w:lineRule="exact"/>
              <w:jc w:val="left"/>
              <w:rPr>
                <w:b/>
                <w:sz w:val="20"/>
                <w:szCs w:val="20"/>
              </w:rPr>
            </w:pPr>
            <w:r w:rsidRPr="0076754A">
              <w:rPr>
                <w:b/>
                <w:sz w:val="20"/>
                <w:szCs w:val="20"/>
              </w:rPr>
              <w:t>Veprimi</w:t>
            </w:r>
          </w:p>
        </w:tc>
        <w:tc>
          <w:tcPr>
            <w:tcW w:w="1147" w:type="dxa"/>
            <w:gridSpan w:val="2"/>
            <w:vMerge w:val="restart"/>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Afati i fundit</w:t>
            </w:r>
          </w:p>
        </w:tc>
        <w:tc>
          <w:tcPr>
            <w:tcW w:w="2686" w:type="dxa"/>
            <w:gridSpan w:val="4"/>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 xml:space="preserve">Buxheti </w:t>
            </w:r>
          </w:p>
        </w:tc>
        <w:tc>
          <w:tcPr>
            <w:tcW w:w="1418" w:type="dxa"/>
            <w:vMerge w:val="restart"/>
            <w:shd w:val="clear" w:color="auto" w:fill="D9D9D9"/>
            <w:vAlign w:val="center"/>
          </w:tcPr>
          <w:p w:rsidR="00CF0493" w:rsidRPr="0076754A" w:rsidRDefault="00CF0493" w:rsidP="00CF0493">
            <w:pPr>
              <w:spacing w:line="220" w:lineRule="exact"/>
              <w:jc w:val="center"/>
              <w:rPr>
                <w:sz w:val="20"/>
                <w:szCs w:val="20"/>
              </w:rPr>
            </w:pPr>
            <w:r w:rsidRPr="0076754A">
              <w:rPr>
                <w:b/>
                <w:sz w:val="20"/>
                <w:szCs w:val="20"/>
              </w:rPr>
              <w:t>Burimi i financimit</w:t>
            </w:r>
          </w:p>
        </w:tc>
        <w:tc>
          <w:tcPr>
            <w:tcW w:w="1277" w:type="dxa"/>
            <w:vMerge w:val="restart"/>
            <w:shd w:val="clear" w:color="auto" w:fill="D9D9D9"/>
          </w:tcPr>
          <w:p w:rsidR="00CF0493" w:rsidRPr="0076754A" w:rsidRDefault="00CF0493" w:rsidP="00CF0493">
            <w:pPr>
              <w:spacing w:line="220" w:lineRule="exact"/>
              <w:jc w:val="center"/>
              <w:rPr>
                <w:sz w:val="20"/>
                <w:szCs w:val="20"/>
              </w:rPr>
            </w:pPr>
            <w:r w:rsidRPr="0076754A">
              <w:rPr>
                <w:b/>
                <w:sz w:val="20"/>
                <w:szCs w:val="20"/>
              </w:rPr>
              <w:t>Institucioni udhëheqës dhe mbështetës</w:t>
            </w:r>
          </w:p>
        </w:tc>
        <w:tc>
          <w:tcPr>
            <w:tcW w:w="2038" w:type="dxa"/>
            <w:gridSpan w:val="3"/>
            <w:vMerge w:val="restart"/>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 xml:space="preserve">Produkti </w:t>
            </w:r>
          </w:p>
        </w:tc>
        <w:tc>
          <w:tcPr>
            <w:tcW w:w="1196" w:type="dxa"/>
            <w:vMerge w:val="restart"/>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Referenca në dokumente</w:t>
            </w:r>
          </w:p>
        </w:tc>
      </w:tr>
      <w:tr w:rsidR="00CF0493" w:rsidRPr="0076754A" w:rsidTr="00A5306F">
        <w:tc>
          <w:tcPr>
            <w:tcW w:w="786" w:type="dxa"/>
            <w:vMerge/>
            <w:shd w:val="clear" w:color="auto" w:fill="auto"/>
          </w:tcPr>
          <w:p w:rsidR="00CF0493" w:rsidRPr="0076754A" w:rsidRDefault="00CF0493" w:rsidP="00CF0493">
            <w:pPr>
              <w:spacing w:line="220" w:lineRule="exact"/>
              <w:rPr>
                <w:sz w:val="20"/>
                <w:szCs w:val="20"/>
              </w:rPr>
            </w:pPr>
          </w:p>
        </w:tc>
        <w:tc>
          <w:tcPr>
            <w:tcW w:w="3883" w:type="dxa"/>
            <w:vMerge/>
            <w:shd w:val="clear" w:color="auto" w:fill="auto"/>
          </w:tcPr>
          <w:p w:rsidR="00CF0493" w:rsidRPr="0076754A" w:rsidRDefault="00CF0493" w:rsidP="00CF0493">
            <w:pPr>
              <w:spacing w:line="220" w:lineRule="exact"/>
              <w:jc w:val="left"/>
              <w:rPr>
                <w:sz w:val="20"/>
                <w:szCs w:val="20"/>
              </w:rPr>
            </w:pPr>
          </w:p>
        </w:tc>
        <w:tc>
          <w:tcPr>
            <w:tcW w:w="1147" w:type="dxa"/>
            <w:gridSpan w:val="2"/>
            <w:vMerge/>
            <w:shd w:val="clear" w:color="auto" w:fill="auto"/>
          </w:tcPr>
          <w:p w:rsidR="00CF0493" w:rsidRPr="0076754A" w:rsidRDefault="00CF0493" w:rsidP="00CF0493">
            <w:pPr>
              <w:spacing w:line="220" w:lineRule="exact"/>
              <w:rPr>
                <w:sz w:val="20"/>
                <w:szCs w:val="20"/>
              </w:rPr>
            </w:pPr>
          </w:p>
        </w:tc>
        <w:tc>
          <w:tcPr>
            <w:tcW w:w="842" w:type="dxa"/>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2019</w:t>
            </w:r>
          </w:p>
        </w:tc>
        <w:tc>
          <w:tcPr>
            <w:tcW w:w="993" w:type="dxa"/>
            <w:gridSpan w:val="2"/>
            <w:shd w:val="clear" w:color="auto" w:fill="D9D9D9"/>
            <w:vAlign w:val="center"/>
          </w:tcPr>
          <w:p w:rsidR="00CF0493" w:rsidRPr="0076754A" w:rsidRDefault="00CF0493" w:rsidP="00CF0493">
            <w:pPr>
              <w:spacing w:line="220" w:lineRule="exact"/>
              <w:jc w:val="center"/>
              <w:rPr>
                <w:b/>
                <w:sz w:val="20"/>
                <w:szCs w:val="20"/>
              </w:rPr>
            </w:pPr>
            <w:r>
              <w:rPr>
                <w:b/>
                <w:sz w:val="20"/>
                <w:szCs w:val="20"/>
              </w:rPr>
              <w:t>2020</w:t>
            </w:r>
          </w:p>
        </w:tc>
        <w:tc>
          <w:tcPr>
            <w:tcW w:w="851" w:type="dxa"/>
            <w:shd w:val="clear" w:color="auto" w:fill="D9D9D9"/>
            <w:vAlign w:val="center"/>
          </w:tcPr>
          <w:p w:rsidR="00CF0493" w:rsidRPr="0076754A" w:rsidRDefault="00CF0493" w:rsidP="00CF0493">
            <w:pPr>
              <w:spacing w:line="220" w:lineRule="exact"/>
              <w:jc w:val="center"/>
              <w:rPr>
                <w:b/>
                <w:sz w:val="20"/>
                <w:szCs w:val="20"/>
              </w:rPr>
            </w:pPr>
            <w:r w:rsidRPr="0076754A">
              <w:rPr>
                <w:b/>
                <w:sz w:val="20"/>
                <w:szCs w:val="20"/>
              </w:rPr>
              <w:t>202</w:t>
            </w:r>
            <w:r>
              <w:rPr>
                <w:b/>
                <w:sz w:val="20"/>
                <w:szCs w:val="20"/>
              </w:rPr>
              <w:t>1</w:t>
            </w:r>
          </w:p>
        </w:tc>
        <w:tc>
          <w:tcPr>
            <w:tcW w:w="1418" w:type="dxa"/>
            <w:vMerge/>
            <w:shd w:val="clear" w:color="auto" w:fill="auto"/>
          </w:tcPr>
          <w:p w:rsidR="00CF0493" w:rsidRPr="0076754A" w:rsidRDefault="00CF0493" w:rsidP="00CF0493">
            <w:pPr>
              <w:spacing w:line="220" w:lineRule="exact"/>
              <w:rPr>
                <w:sz w:val="20"/>
                <w:szCs w:val="20"/>
              </w:rPr>
            </w:pPr>
          </w:p>
        </w:tc>
        <w:tc>
          <w:tcPr>
            <w:tcW w:w="1277" w:type="dxa"/>
            <w:vMerge/>
            <w:shd w:val="clear" w:color="auto" w:fill="auto"/>
          </w:tcPr>
          <w:p w:rsidR="00CF0493" w:rsidRPr="0076754A" w:rsidRDefault="00CF0493" w:rsidP="00CF0493">
            <w:pPr>
              <w:spacing w:line="220" w:lineRule="exact"/>
              <w:rPr>
                <w:sz w:val="20"/>
                <w:szCs w:val="20"/>
              </w:rPr>
            </w:pPr>
          </w:p>
        </w:tc>
        <w:tc>
          <w:tcPr>
            <w:tcW w:w="2038" w:type="dxa"/>
            <w:gridSpan w:val="3"/>
            <w:vMerge/>
            <w:shd w:val="clear" w:color="auto" w:fill="auto"/>
          </w:tcPr>
          <w:p w:rsidR="00CF0493" w:rsidRPr="0076754A" w:rsidRDefault="00CF0493" w:rsidP="00CF0493">
            <w:pPr>
              <w:spacing w:line="220" w:lineRule="exact"/>
              <w:rPr>
                <w:sz w:val="20"/>
                <w:szCs w:val="20"/>
              </w:rPr>
            </w:pPr>
          </w:p>
        </w:tc>
        <w:tc>
          <w:tcPr>
            <w:tcW w:w="1196" w:type="dxa"/>
            <w:vMerge/>
            <w:shd w:val="clear" w:color="auto" w:fill="auto"/>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2.3.1</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 xml:space="preserve">Rishikimi i  formave standarde për shkëmbim të të dhënave elektronike dhe në bartës fizik  me qëllim shkurtimin e kohës së rrjedhës së informacionit në komunikimin ndër institucional dhe ndërkombëtar. </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K4 2019</w:t>
            </w:r>
          </w:p>
        </w:tc>
        <w:tc>
          <w:tcPr>
            <w:tcW w:w="842" w:type="dxa"/>
            <w:shd w:val="clear" w:color="auto" w:fill="auto"/>
            <w:vAlign w:val="center"/>
          </w:tcPr>
          <w:p w:rsidR="00CF0493" w:rsidRPr="0076754A" w:rsidRDefault="00DB0AB4" w:rsidP="00DB0AB4">
            <w:pPr>
              <w:spacing w:line="220" w:lineRule="exact"/>
              <w:rPr>
                <w:sz w:val="20"/>
                <w:szCs w:val="20"/>
              </w:rPr>
            </w:pPr>
            <w:r>
              <w:rPr>
                <w:sz w:val="20"/>
                <w:szCs w:val="20"/>
              </w:rPr>
              <w:t>70.3</w:t>
            </w:r>
          </w:p>
        </w:tc>
        <w:tc>
          <w:tcPr>
            <w:tcW w:w="993"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1418" w:type="dxa"/>
            <w:shd w:val="clear" w:color="auto" w:fill="auto"/>
            <w:vAlign w:val="center"/>
          </w:tcPr>
          <w:p w:rsidR="00DB0AB4" w:rsidRDefault="00DB0AB4" w:rsidP="00CF0493">
            <w:pPr>
              <w:spacing w:line="220" w:lineRule="exact"/>
              <w:rPr>
                <w:sz w:val="20"/>
                <w:szCs w:val="20"/>
              </w:rPr>
            </w:pPr>
            <w:r w:rsidRPr="0076754A">
              <w:rPr>
                <w:sz w:val="20"/>
                <w:szCs w:val="20"/>
              </w:rPr>
              <w:t xml:space="preserve">Buxh </w:t>
            </w:r>
            <w:r>
              <w:rPr>
                <w:sz w:val="20"/>
                <w:szCs w:val="20"/>
              </w:rPr>
              <w:t xml:space="preserve"> 3.4</w:t>
            </w:r>
            <w:r w:rsidRPr="0076754A">
              <w:rPr>
                <w:rFonts w:ascii="Segoe UI Symbol" w:eastAsia="MS Gothic" w:hAnsi="Segoe UI Symbol" w:cs="Segoe UI Symbol"/>
                <w:b/>
                <w:sz w:val="20"/>
                <w:szCs w:val="20"/>
              </w:rPr>
              <w:t>☐</w:t>
            </w:r>
            <w:r w:rsidRPr="0076754A">
              <w:rPr>
                <w:sz w:val="20"/>
                <w:szCs w:val="20"/>
              </w:rPr>
              <w:t xml:space="preserve">  </w:t>
            </w:r>
          </w:p>
          <w:p w:rsidR="00CF0493" w:rsidRPr="0076754A" w:rsidRDefault="00DB0AB4" w:rsidP="00DB0AB4">
            <w:pPr>
              <w:spacing w:line="220" w:lineRule="exact"/>
              <w:rPr>
                <w:sz w:val="20"/>
                <w:szCs w:val="20"/>
              </w:rPr>
            </w:pPr>
            <w:r>
              <w:rPr>
                <w:sz w:val="20"/>
                <w:szCs w:val="20"/>
              </w:rPr>
              <w:t>Don.</w:t>
            </w:r>
            <w:r w:rsidR="00CF0493" w:rsidRPr="0076754A">
              <w:rPr>
                <w:sz w:val="20"/>
                <w:szCs w:val="20"/>
              </w:rPr>
              <w:t xml:space="preserve"> </w:t>
            </w:r>
            <w:r>
              <w:rPr>
                <w:sz w:val="20"/>
                <w:szCs w:val="20"/>
              </w:rPr>
              <w:t>66.9</w:t>
            </w:r>
            <w:r w:rsidR="00CF0493" w:rsidRPr="0076754A">
              <w:rPr>
                <w:rFonts w:ascii="Segoe UI Symbol" w:eastAsia="MS Gothic" w:hAnsi="Segoe UI Symbol" w:cs="Segoe UI Symbol"/>
                <w:b/>
                <w:sz w:val="20"/>
                <w:szCs w:val="20"/>
              </w:rPr>
              <w:t>☐</w:t>
            </w:r>
            <w:r w:rsidR="00CF0493"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MAP/MD</w:t>
            </w:r>
          </w:p>
          <w:p w:rsidR="00CF0493" w:rsidRPr="0076754A" w:rsidRDefault="00CF0493" w:rsidP="00CF0493">
            <w:pPr>
              <w:spacing w:line="220" w:lineRule="exact"/>
              <w:rPr>
                <w:sz w:val="20"/>
                <w:szCs w:val="20"/>
              </w:rPr>
            </w:pPr>
            <w:r w:rsidRPr="0076754A">
              <w:rPr>
                <w:sz w:val="20"/>
                <w:szCs w:val="20"/>
              </w:rPr>
              <w:t xml:space="preserve">PK; </w:t>
            </w:r>
          </w:p>
          <w:p w:rsidR="00CF0493" w:rsidRPr="0076754A" w:rsidRDefault="00CF0493" w:rsidP="00CF0493">
            <w:pPr>
              <w:spacing w:line="220" w:lineRule="exact"/>
              <w:rPr>
                <w:sz w:val="20"/>
                <w:szCs w:val="20"/>
              </w:rPr>
            </w:pPr>
            <w:r w:rsidRPr="0076754A">
              <w:rPr>
                <w:sz w:val="20"/>
                <w:szCs w:val="20"/>
              </w:rPr>
              <w:t>ATK;</w:t>
            </w:r>
          </w:p>
          <w:p w:rsidR="00CF0493" w:rsidRPr="0076754A" w:rsidRDefault="00CF0493" w:rsidP="00CF0493">
            <w:pPr>
              <w:spacing w:line="220" w:lineRule="exact"/>
              <w:rPr>
                <w:sz w:val="20"/>
                <w:szCs w:val="20"/>
              </w:rPr>
            </w:pPr>
            <w:r w:rsidRPr="0076754A">
              <w:rPr>
                <w:sz w:val="20"/>
                <w:szCs w:val="20"/>
              </w:rPr>
              <w:t>DK;</w:t>
            </w:r>
          </w:p>
          <w:p w:rsidR="00CF0493" w:rsidRPr="0076754A" w:rsidRDefault="00CF0493" w:rsidP="00CF0493">
            <w:pPr>
              <w:spacing w:line="220" w:lineRule="exact"/>
              <w:rPr>
                <w:sz w:val="20"/>
                <w:szCs w:val="20"/>
              </w:rPr>
            </w:pPr>
            <w:r w:rsidRPr="0076754A">
              <w:rPr>
                <w:sz w:val="20"/>
                <w:szCs w:val="20"/>
              </w:rPr>
              <w:t>NJIF;</w:t>
            </w:r>
          </w:p>
          <w:p w:rsidR="00CF0493" w:rsidRPr="0076754A" w:rsidRDefault="00CF0493" w:rsidP="00CF0493">
            <w:pPr>
              <w:spacing w:line="220" w:lineRule="exact"/>
              <w:rPr>
                <w:sz w:val="20"/>
                <w:szCs w:val="20"/>
              </w:rPr>
            </w:pPr>
            <w:r w:rsidRPr="0076754A">
              <w:rPr>
                <w:sz w:val="20"/>
                <w:szCs w:val="20"/>
              </w:rPr>
              <w:t>MAP;</w:t>
            </w:r>
          </w:p>
          <w:p w:rsidR="00CF0493" w:rsidRPr="0076754A" w:rsidRDefault="00CF0493" w:rsidP="00CF0493">
            <w:pPr>
              <w:spacing w:line="220" w:lineRule="exact"/>
              <w:rPr>
                <w:sz w:val="20"/>
                <w:szCs w:val="20"/>
              </w:rPr>
            </w:pPr>
            <w:r w:rsidRPr="0076754A">
              <w:rPr>
                <w:sz w:val="20"/>
                <w:szCs w:val="20"/>
              </w:rPr>
              <w:lastRenderedPageBreak/>
              <w:t>te verifikohet</w:t>
            </w: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lastRenderedPageBreak/>
              <w:t>Instruksioni  mbi Institucionin Udhëheqës gati dhe i raportuar ne Sekretariat deri n K2 2019</w:t>
            </w:r>
          </w:p>
        </w:tc>
        <w:tc>
          <w:tcPr>
            <w:tcW w:w="1196"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Ministria e Administrimit Publik. Rishikime te Ligjit te Procedurës </w:t>
            </w:r>
            <w:r w:rsidRPr="0076754A">
              <w:rPr>
                <w:sz w:val="20"/>
                <w:szCs w:val="20"/>
              </w:rPr>
              <w:lastRenderedPageBreak/>
              <w:t>Administrative</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lastRenderedPageBreak/>
              <w:t>2.3.2</w:t>
            </w:r>
          </w:p>
        </w:tc>
        <w:tc>
          <w:tcPr>
            <w:tcW w:w="3883" w:type="dxa"/>
            <w:shd w:val="clear" w:color="auto" w:fill="auto"/>
          </w:tcPr>
          <w:p w:rsidR="00CF0493" w:rsidRPr="0076754A" w:rsidRDefault="0054532E" w:rsidP="0054532E">
            <w:pPr>
              <w:spacing w:line="220" w:lineRule="exact"/>
              <w:jc w:val="left"/>
              <w:rPr>
                <w:sz w:val="20"/>
                <w:szCs w:val="20"/>
              </w:rPr>
            </w:pPr>
            <w:r>
              <w:rPr>
                <w:sz w:val="20"/>
                <w:szCs w:val="20"/>
              </w:rPr>
              <w:t>Publikimi</w:t>
            </w:r>
            <w:r w:rsidR="00CF0493" w:rsidRPr="0076754A">
              <w:rPr>
                <w:sz w:val="20"/>
                <w:szCs w:val="20"/>
              </w:rPr>
              <w:t xml:space="preserve"> i </w:t>
            </w:r>
            <w:r w:rsidRPr="0054532E">
              <w:rPr>
                <w:sz w:val="20"/>
                <w:szCs w:val="20"/>
              </w:rPr>
              <w:t>tabelës Burime/Përdorimi nga ASK.</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K2 2020</w:t>
            </w:r>
          </w:p>
        </w:tc>
        <w:tc>
          <w:tcPr>
            <w:tcW w:w="842" w:type="dxa"/>
            <w:shd w:val="clear" w:color="auto" w:fill="auto"/>
            <w:vAlign w:val="center"/>
          </w:tcPr>
          <w:p w:rsidR="00CF0493" w:rsidRPr="0076754A" w:rsidRDefault="00CF0493" w:rsidP="00CF0493">
            <w:pPr>
              <w:spacing w:line="220" w:lineRule="exact"/>
              <w:rPr>
                <w:sz w:val="20"/>
                <w:szCs w:val="20"/>
              </w:rPr>
            </w:pPr>
          </w:p>
        </w:tc>
        <w:tc>
          <w:tcPr>
            <w:tcW w:w="993" w:type="dxa"/>
            <w:gridSpan w:val="2"/>
            <w:shd w:val="clear" w:color="auto" w:fill="auto"/>
            <w:vAlign w:val="center"/>
          </w:tcPr>
          <w:p w:rsidR="00CF0493" w:rsidRPr="0076754A" w:rsidRDefault="001A3B90" w:rsidP="00CF0493">
            <w:pPr>
              <w:spacing w:line="220" w:lineRule="exact"/>
              <w:rPr>
                <w:sz w:val="20"/>
                <w:szCs w:val="20"/>
              </w:rPr>
            </w:pPr>
            <w:r w:rsidRPr="0076754A">
              <w:rPr>
                <w:sz w:val="20"/>
                <w:szCs w:val="20"/>
              </w:rPr>
              <w:t>55.2</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Don.  </w:t>
            </w:r>
            <w:r w:rsidRPr="0076754A">
              <w:rPr>
                <w:rFonts w:ascii="Segoe UI Symbol" w:eastAsia="MS Gothic" w:hAnsi="Segoe UI Symbol" w:cs="Segoe UI Symbol"/>
                <w:b/>
                <w:sz w:val="20"/>
                <w:szCs w:val="20"/>
              </w:rPr>
              <w:t>☐</w:t>
            </w:r>
          </w:p>
        </w:tc>
        <w:tc>
          <w:tcPr>
            <w:tcW w:w="1277" w:type="dxa"/>
            <w:shd w:val="clear" w:color="auto" w:fill="auto"/>
            <w:vAlign w:val="center"/>
          </w:tcPr>
          <w:p w:rsidR="00CF0493" w:rsidRPr="0076754A" w:rsidRDefault="00CF0493" w:rsidP="00CF0493">
            <w:pPr>
              <w:spacing w:line="220" w:lineRule="exact"/>
              <w:rPr>
                <w:sz w:val="20"/>
                <w:szCs w:val="20"/>
              </w:rPr>
            </w:pPr>
            <w:r w:rsidRPr="0076754A">
              <w:rPr>
                <w:b/>
                <w:sz w:val="20"/>
                <w:szCs w:val="20"/>
              </w:rPr>
              <w:t>ASK</w:t>
            </w:r>
            <w:r w:rsidRPr="0076754A">
              <w:rPr>
                <w:sz w:val="20"/>
                <w:szCs w:val="20"/>
              </w:rPr>
              <w:t>;</w:t>
            </w:r>
          </w:p>
          <w:p w:rsidR="00CF0493" w:rsidRPr="0076754A" w:rsidRDefault="00CF0493" w:rsidP="00CF0493">
            <w:pPr>
              <w:spacing w:line="220" w:lineRule="exact"/>
              <w:rPr>
                <w:sz w:val="20"/>
                <w:szCs w:val="20"/>
              </w:rPr>
            </w:pP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-Publikimi i tabelës Burime/Përdorimi nga ASK. </w:t>
            </w:r>
          </w:p>
        </w:tc>
        <w:tc>
          <w:tcPr>
            <w:tcW w:w="1196" w:type="dxa"/>
            <w:shd w:val="clear" w:color="auto" w:fill="auto"/>
            <w:vAlign w:val="center"/>
          </w:tcPr>
          <w:p w:rsidR="00CF0493" w:rsidRPr="0076754A" w:rsidRDefault="00CF0493" w:rsidP="00CF0493">
            <w:pPr>
              <w:spacing w:line="220" w:lineRule="exact"/>
              <w:rPr>
                <w:sz w:val="20"/>
                <w:szCs w:val="20"/>
              </w:rPr>
            </w:pPr>
            <w:r w:rsidRPr="0076754A">
              <w:rPr>
                <w:sz w:val="20"/>
                <w:szCs w:val="20"/>
              </w:rPr>
              <w:t>Faqja zyrtare  e ASK</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2.3.3</w:t>
            </w:r>
          </w:p>
        </w:tc>
        <w:tc>
          <w:tcPr>
            <w:tcW w:w="3883" w:type="dxa"/>
            <w:shd w:val="clear" w:color="auto" w:fill="auto"/>
          </w:tcPr>
          <w:p w:rsidR="00CF0493" w:rsidRPr="0076754A" w:rsidRDefault="00CF0493" w:rsidP="00CF0493">
            <w:pPr>
              <w:spacing w:line="220" w:lineRule="exact"/>
              <w:jc w:val="left"/>
              <w:rPr>
                <w:sz w:val="20"/>
                <w:szCs w:val="20"/>
                <w:lang w:eastAsia="fr-BE"/>
              </w:rPr>
            </w:pPr>
            <w:r w:rsidRPr="0076754A">
              <w:rPr>
                <w:sz w:val="20"/>
                <w:szCs w:val="20"/>
                <w:lang w:eastAsia="fr-BE"/>
              </w:rPr>
              <w:t>Përmirësimi i kapaciteteve të parashikimeve fiskale për të ardhurat nëpër sektorë përmes instalimit të moduleve të reja krahas modelit të programimit fiskal</w:t>
            </w:r>
            <w:r w:rsidR="000A4749">
              <w:rPr>
                <w:sz w:val="20"/>
                <w:szCs w:val="20"/>
                <w:lang w:eastAsia="fr-BE"/>
              </w:rPr>
              <w:t>.</w:t>
            </w:r>
          </w:p>
        </w:tc>
        <w:tc>
          <w:tcPr>
            <w:tcW w:w="1147" w:type="dxa"/>
            <w:gridSpan w:val="2"/>
            <w:shd w:val="clear" w:color="auto" w:fill="auto"/>
            <w:vAlign w:val="center"/>
          </w:tcPr>
          <w:p w:rsidR="00CF0493" w:rsidRPr="0076754A" w:rsidRDefault="0099486C" w:rsidP="00CF0493">
            <w:pPr>
              <w:spacing w:line="220" w:lineRule="exact"/>
              <w:rPr>
                <w:sz w:val="20"/>
                <w:szCs w:val="20"/>
              </w:rPr>
            </w:pPr>
            <w:r>
              <w:rPr>
                <w:sz w:val="20"/>
                <w:szCs w:val="20"/>
              </w:rPr>
              <w:t>K4</w:t>
            </w:r>
            <w:r w:rsidR="0082515D">
              <w:rPr>
                <w:sz w:val="20"/>
                <w:szCs w:val="20"/>
              </w:rPr>
              <w:t xml:space="preserve"> 2020</w:t>
            </w:r>
          </w:p>
        </w:tc>
        <w:tc>
          <w:tcPr>
            <w:tcW w:w="842" w:type="dxa"/>
            <w:shd w:val="clear" w:color="auto" w:fill="auto"/>
            <w:vAlign w:val="center"/>
          </w:tcPr>
          <w:p w:rsidR="00CF0493" w:rsidRPr="0076754A" w:rsidRDefault="00CF0493" w:rsidP="00CF0493">
            <w:pPr>
              <w:spacing w:line="220" w:lineRule="exact"/>
              <w:rPr>
                <w:sz w:val="20"/>
                <w:szCs w:val="20"/>
              </w:rPr>
            </w:pPr>
          </w:p>
        </w:tc>
        <w:tc>
          <w:tcPr>
            <w:tcW w:w="993" w:type="dxa"/>
            <w:gridSpan w:val="2"/>
            <w:shd w:val="clear" w:color="auto" w:fill="auto"/>
            <w:vAlign w:val="center"/>
          </w:tcPr>
          <w:p w:rsidR="00CF0493" w:rsidRPr="0076754A" w:rsidRDefault="000A4749" w:rsidP="00CF0493">
            <w:pPr>
              <w:spacing w:line="220" w:lineRule="exact"/>
              <w:rPr>
                <w:sz w:val="20"/>
                <w:szCs w:val="20"/>
              </w:rPr>
            </w:pPr>
            <w:r>
              <w:rPr>
                <w:sz w:val="20"/>
                <w:szCs w:val="20"/>
              </w:rPr>
              <w:t>87.52</w:t>
            </w:r>
          </w:p>
        </w:tc>
        <w:tc>
          <w:tcPr>
            <w:tcW w:w="851" w:type="dxa"/>
            <w:shd w:val="clear" w:color="auto" w:fill="auto"/>
            <w:vAlign w:val="center"/>
          </w:tcPr>
          <w:p w:rsidR="00CF0493" w:rsidRPr="0076754A" w:rsidRDefault="00CF0493" w:rsidP="00CF0493">
            <w:pPr>
              <w:spacing w:line="220" w:lineRule="exact"/>
              <w:rPr>
                <w:sz w:val="20"/>
                <w:szCs w:val="20"/>
              </w:rPr>
            </w:pPr>
          </w:p>
        </w:tc>
        <w:tc>
          <w:tcPr>
            <w:tcW w:w="1418" w:type="dxa"/>
            <w:shd w:val="clear" w:color="auto" w:fill="auto"/>
            <w:vAlign w:val="center"/>
          </w:tcPr>
          <w:p w:rsidR="00CF0493" w:rsidRPr="0076754A" w:rsidRDefault="000A4749" w:rsidP="00CF0493">
            <w:pPr>
              <w:spacing w:line="220" w:lineRule="exact"/>
              <w:rPr>
                <w:sz w:val="20"/>
                <w:szCs w:val="20"/>
              </w:rPr>
            </w:pPr>
            <w:r w:rsidRPr="0076754A">
              <w:rPr>
                <w:sz w:val="20"/>
                <w:szCs w:val="20"/>
              </w:rPr>
              <w:t xml:space="preserve">Don.  </w:t>
            </w:r>
            <w:r w:rsidRPr="0076754A">
              <w:rPr>
                <w:rFonts w:ascii="Segoe UI Symbol" w:eastAsia="MS Gothic" w:hAnsi="Segoe UI Symbol" w:cs="Segoe UI Symbol"/>
                <w:b/>
                <w:sz w:val="20"/>
                <w:szCs w:val="20"/>
              </w:rPr>
              <w:t>☐</w:t>
            </w:r>
          </w:p>
        </w:tc>
        <w:tc>
          <w:tcPr>
            <w:tcW w:w="1277" w:type="dxa"/>
            <w:shd w:val="clear" w:color="auto" w:fill="auto"/>
            <w:vAlign w:val="center"/>
          </w:tcPr>
          <w:p w:rsidR="00CF0493" w:rsidRPr="000A4749" w:rsidRDefault="000A4749" w:rsidP="00CF0493">
            <w:pPr>
              <w:spacing w:line="220" w:lineRule="exact"/>
              <w:rPr>
                <w:b/>
                <w:sz w:val="20"/>
                <w:szCs w:val="20"/>
              </w:rPr>
            </w:pPr>
            <w:r w:rsidRPr="000A4749">
              <w:rPr>
                <w:b/>
                <w:sz w:val="20"/>
                <w:szCs w:val="20"/>
              </w:rPr>
              <w:t>MF</w:t>
            </w:r>
          </w:p>
        </w:tc>
        <w:tc>
          <w:tcPr>
            <w:tcW w:w="2038" w:type="dxa"/>
            <w:gridSpan w:val="3"/>
            <w:shd w:val="clear" w:color="auto" w:fill="auto"/>
            <w:vAlign w:val="center"/>
          </w:tcPr>
          <w:p w:rsidR="00CF0493" w:rsidRPr="0076754A" w:rsidRDefault="002B3C1B" w:rsidP="002B3C1B">
            <w:pPr>
              <w:spacing w:line="220" w:lineRule="exact"/>
              <w:rPr>
                <w:sz w:val="20"/>
                <w:szCs w:val="20"/>
              </w:rPr>
            </w:pPr>
            <w:r>
              <w:rPr>
                <w:sz w:val="20"/>
                <w:szCs w:val="20"/>
              </w:rPr>
              <w:t>Instalimi</w:t>
            </w:r>
            <w:r w:rsidRPr="002B3C1B">
              <w:rPr>
                <w:sz w:val="20"/>
                <w:szCs w:val="20"/>
              </w:rPr>
              <w:t xml:space="preserve"> </w:t>
            </w:r>
            <w:r>
              <w:rPr>
                <w:sz w:val="20"/>
                <w:szCs w:val="20"/>
              </w:rPr>
              <w:t>i</w:t>
            </w:r>
            <w:r w:rsidRPr="002B3C1B">
              <w:rPr>
                <w:sz w:val="20"/>
                <w:szCs w:val="20"/>
              </w:rPr>
              <w:t xml:space="preserve"> moduleve të reja krahas modelit të programimit fiskal.</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2.3.4</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Zgjerimi i inspektimeve në sektorin e ndërtimtarisë dhe OJQ-ve, lidhur me FT (Financimi i Terrorizmit ) dhe PP (Pastrimi i Parave), ku inspektimet tek subjektet e caktuara që paraqesin rrezik më të lartë, të bazohen në inteligjencën financiare, tatimore dhe kriminale (Target të jetë sektori i ndërtimtarisë).</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63.11</w:t>
            </w:r>
          </w:p>
        </w:tc>
        <w:tc>
          <w:tcPr>
            <w:tcW w:w="993" w:type="dxa"/>
            <w:gridSpan w:val="2"/>
            <w:shd w:val="clear" w:color="auto" w:fill="auto"/>
            <w:vAlign w:val="center"/>
          </w:tcPr>
          <w:p w:rsidR="004579B4" w:rsidRDefault="004579B4" w:rsidP="004579B4">
            <w:pPr>
              <w:spacing w:line="220" w:lineRule="exact"/>
              <w:rPr>
                <w:sz w:val="20"/>
                <w:szCs w:val="20"/>
              </w:rPr>
            </w:pPr>
          </w:p>
          <w:p w:rsidR="004579B4" w:rsidRPr="0076754A" w:rsidRDefault="00CF0493" w:rsidP="004579B4">
            <w:pPr>
              <w:spacing w:line="220" w:lineRule="exact"/>
              <w:rPr>
                <w:sz w:val="20"/>
                <w:szCs w:val="20"/>
              </w:rPr>
            </w:pPr>
            <w:r w:rsidRPr="0076754A">
              <w:rPr>
                <w:sz w:val="20"/>
                <w:szCs w:val="20"/>
              </w:rPr>
              <w:t>63.11</w:t>
            </w:r>
          </w:p>
          <w:p w:rsidR="00CF0493" w:rsidRPr="0076754A" w:rsidRDefault="00CF0493" w:rsidP="00CF0493">
            <w:pPr>
              <w:spacing w:line="220" w:lineRule="exact"/>
              <w:rPr>
                <w:sz w:val="20"/>
                <w:szCs w:val="20"/>
              </w:rPr>
            </w:pP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63.11</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Buxh </w:t>
            </w:r>
            <w:r w:rsidR="004579B4">
              <w:rPr>
                <w:sz w:val="20"/>
                <w:szCs w:val="20"/>
              </w:rPr>
              <w:t>189.3</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jc w:val="left"/>
              <w:rPr>
                <w:sz w:val="20"/>
                <w:szCs w:val="20"/>
              </w:rPr>
            </w:pPr>
            <w:r w:rsidRPr="0076754A">
              <w:rPr>
                <w:b/>
                <w:sz w:val="20"/>
                <w:szCs w:val="20"/>
              </w:rPr>
              <w:t>NJIF/,</w:t>
            </w:r>
            <w:r w:rsidRPr="0076754A">
              <w:rPr>
                <w:sz w:val="20"/>
                <w:szCs w:val="20"/>
              </w:rPr>
              <w:t xml:space="preserve">    ATK,PK</w:t>
            </w: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-Udhëzuesi përkatës i miratuar dhe ne zbatim</w:t>
            </w:r>
          </w:p>
          <w:p w:rsidR="00CF0493" w:rsidRPr="0076754A" w:rsidRDefault="00CF0493" w:rsidP="00CF0493">
            <w:pPr>
              <w:spacing w:line="220" w:lineRule="exact"/>
              <w:rPr>
                <w:sz w:val="20"/>
                <w:szCs w:val="20"/>
              </w:rPr>
            </w:pPr>
            <w:r w:rsidRPr="0076754A">
              <w:rPr>
                <w:sz w:val="20"/>
                <w:szCs w:val="20"/>
              </w:rPr>
              <w:t>-Plani  i Inspektimeve</w:t>
            </w:r>
          </w:p>
          <w:p w:rsidR="00CF0493" w:rsidRPr="0076754A" w:rsidRDefault="00CF0493" w:rsidP="00CF0493">
            <w:pPr>
              <w:spacing w:line="220" w:lineRule="exact"/>
              <w:rPr>
                <w:sz w:val="20"/>
                <w:szCs w:val="20"/>
              </w:rPr>
            </w:pPr>
            <w:r w:rsidRPr="0076754A">
              <w:rPr>
                <w:sz w:val="20"/>
                <w:szCs w:val="20"/>
              </w:rPr>
              <w:t xml:space="preserve">-Raportimi çdo vit në kuadër te zbatimit te strategjisë </w:t>
            </w:r>
          </w:p>
        </w:tc>
        <w:tc>
          <w:tcPr>
            <w:tcW w:w="1196" w:type="dxa"/>
            <w:shd w:val="clear" w:color="auto" w:fill="auto"/>
            <w:vAlign w:val="center"/>
          </w:tcPr>
          <w:p w:rsidR="00CF0493" w:rsidRPr="0076754A" w:rsidDel="009F7A5C" w:rsidRDefault="00CF0493" w:rsidP="00CF0493">
            <w:pPr>
              <w:spacing w:line="220" w:lineRule="exact"/>
              <w:rPr>
                <w:sz w:val="20"/>
                <w:szCs w:val="20"/>
              </w:rPr>
            </w:pPr>
          </w:p>
          <w:p w:rsidR="00CF0493" w:rsidRPr="0076754A" w:rsidRDefault="00CF0493" w:rsidP="00CF0493">
            <w:pPr>
              <w:spacing w:line="220" w:lineRule="exact"/>
              <w:rPr>
                <w:sz w:val="20"/>
                <w:szCs w:val="20"/>
              </w:rPr>
            </w:pPr>
            <w:r w:rsidRPr="0076754A">
              <w:rPr>
                <w:sz w:val="20"/>
                <w:szCs w:val="20"/>
              </w:rPr>
              <w:t xml:space="preserve"> </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2.3.5</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Krijimi i grupeve të përbashkëta DK dhe ATK me qëllim kontrollin e mallrave që kategorizohen me rrezik të lartë të shmangies së taksave.</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24.94</w:t>
            </w:r>
          </w:p>
        </w:tc>
        <w:tc>
          <w:tcPr>
            <w:tcW w:w="993" w:type="dxa"/>
            <w:gridSpan w:val="2"/>
            <w:shd w:val="clear" w:color="auto" w:fill="auto"/>
            <w:vAlign w:val="center"/>
          </w:tcPr>
          <w:p w:rsidR="00CF0493" w:rsidRPr="0076754A" w:rsidRDefault="00CF0493" w:rsidP="004579B4">
            <w:pPr>
              <w:spacing w:line="220" w:lineRule="exact"/>
              <w:rPr>
                <w:sz w:val="20"/>
                <w:szCs w:val="20"/>
              </w:rPr>
            </w:pPr>
            <w:r w:rsidRPr="0076754A">
              <w:rPr>
                <w:sz w:val="20"/>
                <w:szCs w:val="20"/>
              </w:rPr>
              <w:t>24.</w:t>
            </w:r>
            <w:r w:rsidR="004579B4">
              <w:rPr>
                <w:sz w:val="20"/>
                <w:szCs w:val="20"/>
              </w:rPr>
              <w:t>94</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24.94</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Buxh </w:t>
            </w:r>
            <w:r w:rsidR="004579B4">
              <w:rPr>
                <w:sz w:val="20"/>
                <w:szCs w:val="20"/>
              </w:rPr>
              <w:t>74.8</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DK</w:t>
            </w:r>
          </w:p>
          <w:p w:rsidR="00CF0493" w:rsidRPr="0076754A" w:rsidRDefault="00CF0493" w:rsidP="00CF0493">
            <w:pPr>
              <w:spacing w:line="220" w:lineRule="exact"/>
              <w:rPr>
                <w:b/>
                <w:sz w:val="20"/>
                <w:szCs w:val="20"/>
              </w:rPr>
            </w:pPr>
            <w:r w:rsidRPr="0076754A">
              <w:rPr>
                <w:b/>
                <w:sz w:val="20"/>
                <w:szCs w:val="20"/>
              </w:rPr>
              <w:t>ATK</w:t>
            </w:r>
          </w:p>
        </w:tc>
        <w:tc>
          <w:tcPr>
            <w:tcW w:w="2038" w:type="dxa"/>
            <w:gridSpan w:val="3"/>
            <w:shd w:val="clear" w:color="auto" w:fill="auto"/>
            <w:vAlign w:val="center"/>
          </w:tcPr>
          <w:p w:rsidR="00CF0493" w:rsidRPr="0076754A" w:rsidRDefault="00CF0493" w:rsidP="00CF0493">
            <w:pPr>
              <w:pStyle w:val="ListParagraph"/>
              <w:numPr>
                <w:ilvl w:val="0"/>
                <w:numId w:val="33"/>
              </w:numPr>
              <w:spacing w:line="220" w:lineRule="exact"/>
              <w:ind w:left="183" w:hanging="142"/>
              <w:rPr>
                <w:sz w:val="20"/>
                <w:szCs w:val="20"/>
                <w:lang w:eastAsia="en-US"/>
              </w:rPr>
            </w:pPr>
            <w:r w:rsidRPr="0076754A">
              <w:rPr>
                <w:sz w:val="20"/>
                <w:szCs w:val="20"/>
                <w:lang w:eastAsia="en-US"/>
              </w:rPr>
              <w:t>Kontrollet e Realizuara</w:t>
            </w:r>
          </w:p>
          <w:p w:rsidR="00CF0493" w:rsidRPr="0076754A" w:rsidRDefault="00CF0493" w:rsidP="00CF0493">
            <w:pPr>
              <w:pStyle w:val="ListParagraph"/>
              <w:numPr>
                <w:ilvl w:val="0"/>
                <w:numId w:val="33"/>
              </w:numPr>
              <w:spacing w:line="220" w:lineRule="exact"/>
              <w:ind w:left="183" w:hanging="142"/>
              <w:rPr>
                <w:sz w:val="20"/>
                <w:szCs w:val="20"/>
                <w:lang w:eastAsia="en-US"/>
              </w:rPr>
            </w:pPr>
            <w:r w:rsidRPr="0076754A">
              <w:rPr>
                <w:sz w:val="20"/>
                <w:szCs w:val="20"/>
                <w:lang w:eastAsia="en-US"/>
              </w:rPr>
              <w:t xml:space="preserve">Tatimpagues te kontrolluar: </w:t>
            </w:r>
          </w:p>
        </w:tc>
        <w:tc>
          <w:tcPr>
            <w:tcW w:w="1196" w:type="dxa"/>
            <w:shd w:val="clear" w:color="auto" w:fill="auto"/>
            <w:vAlign w:val="center"/>
          </w:tcPr>
          <w:p w:rsidR="00CF0493" w:rsidRPr="0076754A" w:rsidDel="009F7A5C" w:rsidRDefault="00CF0493" w:rsidP="00CF0493">
            <w:pPr>
              <w:spacing w:line="220" w:lineRule="exact"/>
              <w:rPr>
                <w:sz w:val="20"/>
                <w:szCs w:val="20"/>
              </w:rPr>
            </w:pPr>
          </w:p>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2.3.6</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Hetimi dhe realizimi i operacioneve te përbashkëta me qëllim luftimin e kontrabandës së mallrave.</w:t>
            </w:r>
          </w:p>
        </w:tc>
        <w:tc>
          <w:tcPr>
            <w:tcW w:w="1147" w:type="dxa"/>
            <w:gridSpan w:val="2"/>
            <w:shd w:val="clear" w:color="auto" w:fill="auto"/>
            <w:vAlign w:val="center"/>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74.6</w:t>
            </w:r>
          </w:p>
        </w:tc>
        <w:tc>
          <w:tcPr>
            <w:tcW w:w="993" w:type="dxa"/>
            <w:gridSpan w:val="2"/>
            <w:shd w:val="clear" w:color="auto" w:fill="auto"/>
            <w:vAlign w:val="center"/>
          </w:tcPr>
          <w:p w:rsidR="00CF0493" w:rsidRPr="0076754A" w:rsidRDefault="00CF0493" w:rsidP="004579B4">
            <w:pPr>
              <w:spacing w:line="220" w:lineRule="exact"/>
              <w:rPr>
                <w:sz w:val="20"/>
                <w:szCs w:val="20"/>
              </w:rPr>
            </w:pPr>
            <w:r w:rsidRPr="0076754A">
              <w:rPr>
                <w:sz w:val="20"/>
                <w:szCs w:val="20"/>
              </w:rPr>
              <w:t>74.6</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74.6</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Buxh </w:t>
            </w:r>
            <w:r w:rsidR="004579B4">
              <w:rPr>
                <w:sz w:val="20"/>
                <w:szCs w:val="20"/>
              </w:rPr>
              <w:t>223.8</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sz w:val="20"/>
                <w:szCs w:val="20"/>
              </w:rPr>
            </w:pPr>
            <w:r w:rsidRPr="0076754A">
              <w:rPr>
                <w:sz w:val="20"/>
                <w:szCs w:val="20"/>
              </w:rPr>
              <w:t>PK;</w:t>
            </w:r>
          </w:p>
          <w:p w:rsidR="00CF0493" w:rsidRPr="0076754A" w:rsidRDefault="00CF0493" w:rsidP="00CF0493">
            <w:pPr>
              <w:spacing w:line="220" w:lineRule="exact"/>
              <w:rPr>
                <w:sz w:val="20"/>
                <w:szCs w:val="20"/>
              </w:rPr>
            </w:pPr>
            <w:r w:rsidRPr="0076754A">
              <w:rPr>
                <w:sz w:val="20"/>
                <w:szCs w:val="20"/>
              </w:rPr>
              <w:t>DK;</w:t>
            </w:r>
          </w:p>
          <w:p w:rsidR="00CF0493" w:rsidRPr="0076754A" w:rsidRDefault="00CF0493" w:rsidP="00CF0493">
            <w:pPr>
              <w:spacing w:line="220" w:lineRule="exact"/>
              <w:rPr>
                <w:sz w:val="20"/>
                <w:szCs w:val="20"/>
              </w:rPr>
            </w:pPr>
            <w:r w:rsidRPr="0076754A">
              <w:rPr>
                <w:sz w:val="20"/>
                <w:szCs w:val="20"/>
              </w:rPr>
              <w:t>Prokuroria</w:t>
            </w: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w:t>
            </w:r>
            <w:r w:rsidRPr="0076754A" w:rsidDel="0065310E">
              <w:rPr>
                <w:sz w:val="20"/>
                <w:szCs w:val="20"/>
              </w:rPr>
              <w:t xml:space="preserve"> </w:t>
            </w:r>
            <w:r w:rsidRPr="0076754A">
              <w:rPr>
                <w:sz w:val="20"/>
                <w:szCs w:val="20"/>
              </w:rPr>
              <w:t xml:space="preserve">Numri i hetimeve të përbashkëta - </w:t>
            </w:r>
          </w:p>
          <w:p w:rsidR="00CF0493" w:rsidRPr="0076754A" w:rsidRDefault="00CF0493" w:rsidP="00CF0493">
            <w:pPr>
              <w:spacing w:line="220" w:lineRule="exact"/>
              <w:rPr>
                <w:sz w:val="20"/>
                <w:szCs w:val="20"/>
              </w:rPr>
            </w:pPr>
          </w:p>
        </w:tc>
        <w:tc>
          <w:tcPr>
            <w:tcW w:w="1196"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-Raporti i Punës i PK </w:t>
            </w:r>
          </w:p>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 xml:space="preserve">2.3.7. </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Rritja e  aktiviteteve të ndërmarra ne parandalimin e mallrave që shkelin të drejtën e pronësisë Intelektuale – IPR</w:t>
            </w:r>
          </w:p>
        </w:tc>
        <w:tc>
          <w:tcPr>
            <w:tcW w:w="1147" w:type="dxa"/>
            <w:gridSpan w:val="2"/>
            <w:shd w:val="clear" w:color="auto" w:fill="auto"/>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4579B4" w:rsidP="00CF0493">
            <w:pPr>
              <w:spacing w:line="220" w:lineRule="exact"/>
              <w:rPr>
                <w:sz w:val="20"/>
                <w:szCs w:val="20"/>
              </w:rPr>
            </w:pPr>
            <w:r>
              <w:rPr>
                <w:sz w:val="20"/>
                <w:szCs w:val="20"/>
              </w:rPr>
              <w:t>7.5</w:t>
            </w:r>
          </w:p>
        </w:tc>
        <w:tc>
          <w:tcPr>
            <w:tcW w:w="993" w:type="dxa"/>
            <w:gridSpan w:val="2"/>
            <w:shd w:val="clear" w:color="auto" w:fill="auto"/>
            <w:vAlign w:val="center"/>
          </w:tcPr>
          <w:p w:rsidR="00CF0493" w:rsidRPr="0076754A" w:rsidRDefault="004579B4" w:rsidP="00CF0493">
            <w:pPr>
              <w:spacing w:line="220" w:lineRule="exact"/>
              <w:rPr>
                <w:sz w:val="20"/>
                <w:szCs w:val="20"/>
              </w:rPr>
            </w:pPr>
            <w:r>
              <w:rPr>
                <w:sz w:val="20"/>
                <w:szCs w:val="20"/>
              </w:rPr>
              <w:t>7.5</w:t>
            </w:r>
          </w:p>
        </w:tc>
        <w:tc>
          <w:tcPr>
            <w:tcW w:w="851" w:type="dxa"/>
            <w:shd w:val="clear" w:color="auto" w:fill="auto"/>
            <w:vAlign w:val="center"/>
          </w:tcPr>
          <w:p w:rsidR="00CF0493" w:rsidRPr="0076754A" w:rsidRDefault="004579B4" w:rsidP="00CF0493">
            <w:pPr>
              <w:spacing w:line="220" w:lineRule="exact"/>
              <w:rPr>
                <w:sz w:val="20"/>
                <w:szCs w:val="20"/>
              </w:rPr>
            </w:pPr>
            <w:r>
              <w:rPr>
                <w:sz w:val="20"/>
                <w:szCs w:val="20"/>
              </w:rPr>
              <w:t>7.5</w:t>
            </w:r>
          </w:p>
        </w:tc>
        <w:tc>
          <w:tcPr>
            <w:tcW w:w="1418" w:type="dxa"/>
            <w:shd w:val="clear" w:color="auto" w:fill="auto"/>
            <w:vAlign w:val="center"/>
          </w:tcPr>
          <w:p w:rsidR="00CF0493" w:rsidRPr="0076754A" w:rsidRDefault="004579B4" w:rsidP="004579B4">
            <w:pPr>
              <w:spacing w:line="220" w:lineRule="exact"/>
              <w:rPr>
                <w:sz w:val="20"/>
                <w:szCs w:val="20"/>
              </w:rPr>
            </w:pPr>
            <w:r w:rsidRPr="0076754A">
              <w:rPr>
                <w:sz w:val="20"/>
                <w:szCs w:val="20"/>
              </w:rPr>
              <w:t xml:space="preserve">Buxh </w:t>
            </w:r>
            <w:r>
              <w:rPr>
                <w:sz w:val="20"/>
                <w:szCs w:val="20"/>
              </w:rPr>
              <w:t>22.5</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sz w:val="20"/>
                <w:szCs w:val="20"/>
              </w:rPr>
            </w:pPr>
            <w:r w:rsidRPr="0076754A">
              <w:rPr>
                <w:sz w:val="20"/>
                <w:szCs w:val="20"/>
              </w:rPr>
              <w:t>DK</w:t>
            </w:r>
          </w:p>
        </w:tc>
        <w:tc>
          <w:tcPr>
            <w:tcW w:w="2038" w:type="dxa"/>
            <w:gridSpan w:val="3"/>
            <w:shd w:val="clear" w:color="auto" w:fill="auto"/>
            <w:vAlign w:val="center"/>
          </w:tcPr>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r w:rsidRPr="0076754A">
              <w:rPr>
                <w:sz w:val="20"/>
                <w:szCs w:val="20"/>
              </w:rPr>
              <w:t xml:space="preserve">Rritja e numrit te aktiviteteve në raport me vitin paraprak </w:t>
            </w:r>
          </w:p>
          <w:p w:rsidR="00CF0493" w:rsidRPr="0076754A" w:rsidRDefault="00CF0493" w:rsidP="00CF0493">
            <w:pPr>
              <w:spacing w:line="220" w:lineRule="exact"/>
              <w:rPr>
                <w:sz w:val="20"/>
                <w:szCs w:val="20"/>
              </w:rPr>
            </w:pPr>
          </w:p>
        </w:tc>
        <w:tc>
          <w:tcPr>
            <w:tcW w:w="1196" w:type="dxa"/>
            <w:shd w:val="clear" w:color="auto" w:fill="auto"/>
            <w:vAlign w:val="center"/>
          </w:tcPr>
          <w:p w:rsidR="00CF0493" w:rsidRPr="0076754A" w:rsidRDefault="00CF0493" w:rsidP="00CF0493">
            <w:pPr>
              <w:spacing w:line="220" w:lineRule="exact"/>
              <w:rPr>
                <w:sz w:val="20"/>
                <w:szCs w:val="20"/>
              </w:rPr>
            </w:pPr>
            <w:r w:rsidRPr="0076754A">
              <w:rPr>
                <w:sz w:val="20"/>
                <w:szCs w:val="20"/>
              </w:rPr>
              <w:t>Strategjia e Doganës së Kosovës 2019-2023</w:t>
            </w:r>
          </w:p>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2.3.8.</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Rritja e numrit të patrullimeve të njësiteve anti kontrabandë  me qëllim luftimin e kontrabandës .</w:t>
            </w:r>
          </w:p>
        </w:tc>
        <w:tc>
          <w:tcPr>
            <w:tcW w:w="1147" w:type="dxa"/>
            <w:gridSpan w:val="2"/>
            <w:shd w:val="clear" w:color="auto" w:fill="auto"/>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4579B4" w:rsidP="00CF0493">
            <w:pPr>
              <w:spacing w:line="220" w:lineRule="exact"/>
              <w:rPr>
                <w:sz w:val="20"/>
                <w:szCs w:val="20"/>
              </w:rPr>
            </w:pPr>
            <w:r>
              <w:rPr>
                <w:sz w:val="20"/>
                <w:szCs w:val="20"/>
              </w:rPr>
              <w:t>50</w:t>
            </w:r>
          </w:p>
        </w:tc>
        <w:tc>
          <w:tcPr>
            <w:tcW w:w="993" w:type="dxa"/>
            <w:gridSpan w:val="2"/>
            <w:shd w:val="clear" w:color="auto" w:fill="auto"/>
            <w:vAlign w:val="center"/>
          </w:tcPr>
          <w:p w:rsidR="00CF0493" w:rsidRPr="0076754A" w:rsidRDefault="004579B4" w:rsidP="00CF0493">
            <w:pPr>
              <w:spacing w:line="220" w:lineRule="exact"/>
              <w:rPr>
                <w:sz w:val="20"/>
                <w:szCs w:val="20"/>
              </w:rPr>
            </w:pPr>
            <w:r>
              <w:rPr>
                <w:sz w:val="20"/>
                <w:szCs w:val="20"/>
              </w:rPr>
              <w:t>50</w:t>
            </w:r>
          </w:p>
        </w:tc>
        <w:tc>
          <w:tcPr>
            <w:tcW w:w="851" w:type="dxa"/>
            <w:shd w:val="clear" w:color="auto" w:fill="auto"/>
            <w:vAlign w:val="center"/>
          </w:tcPr>
          <w:p w:rsidR="00CF0493" w:rsidRPr="0076754A" w:rsidRDefault="004579B4" w:rsidP="00CF0493">
            <w:pPr>
              <w:spacing w:line="220" w:lineRule="exact"/>
              <w:rPr>
                <w:sz w:val="20"/>
                <w:szCs w:val="20"/>
              </w:rPr>
            </w:pPr>
            <w:r>
              <w:rPr>
                <w:sz w:val="20"/>
                <w:szCs w:val="20"/>
              </w:rPr>
              <w:t>50</w:t>
            </w:r>
          </w:p>
        </w:tc>
        <w:tc>
          <w:tcPr>
            <w:tcW w:w="1418" w:type="dxa"/>
            <w:shd w:val="clear" w:color="auto" w:fill="auto"/>
            <w:vAlign w:val="center"/>
          </w:tcPr>
          <w:p w:rsidR="00CF0493" w:rsidRPr="0076754A" w:rsidRDefault="004579B4" w:rsidP="004579B4">
            <w:pPr>
              <w:spacing w:line="220" w:lineRule="exact"/>
              <w:rPr>
                <w:sz w:val="20"/>
                <w:szCs w:val="20"/>
              </w:rPr>
            </w:pPr>
            <w:r w:rsidRPr="0076754A">
              <w:rPr>
                <w:sz w:val="20"/>
                <w:szCs w:val="20"/>
              </w:rPr>
              <w:t xml:space="preserve">Buxh </w:t>
            </w:r>
            <w:r>
              <w:rPr>
                <w:sz w:val="20"/>
                <w:szCs w:val="20"/>
              </w:rPr>
              <w:t xml:space="preserve">150 </w:t>
            </w:r>
            <w:r w:rsidRPr="0076754A">
              <w:rPr>
                <w:rFonts w:ascii="Segoe UI Symbol" w:eastAsia="MS Gothic" w:hAnsi="Segoe UI Symbol" w:cs="Segoe UI Symbol"/>
                <w:b/>
                <w:sz w:val="20"/>
                <w:szCs w:val="20"/>
              </w:rPr>
              <w:t>☐</w:t>
            </w:r>
          </w:p>
        </w:tc>
        <w:tc>
          <w:tcPr>
            <w:tcW w:w="1277" w:type="dxa"/>
            <w:shd w:val="clear" w:color="auto" w:fill="auto"/>
            <w:vAlign w:val="center"/>
          </w:tcPr>
          <w:p w:rsidR="00CF0493" w:rsidRPr="0076754A" w:rsidRDefault="00CF0493" w:rsidP="00CF0493">
            <w:pPr>
              <w:spacing w:line="220" w:lineRule="exact"/>
              <w:rPr>
                <w:sz w:val="20"/>
                <w:szCs w:val="20"/>
              </w:rPr>
            </w:pPr>
            <w:r w:rsidRPr="0076754A">
              <w:rPr>
                <w:sz w:val="20"/>
                <w:szCs w:val="20"/>
              </w:rPr>
              <w:t>DK</w:t>
            </w:r>
          </w:p>
        </w:tc>
        <w:tc>
          <w:tcPr>
            <w:tcW w:w="2038" w:type="dxa"/>
            <w:gridSpan w:val="3"/>
            <w:shd w:val="clear" w:color="auto" w:fill="auto"/>
          </w:tcPr>
          <w:p w:rsidR="00CF0493" w:rsidRPr="0076754A" w:rsidRDefault="00CF0493" w:rsidP="00CF0493">
            <w:pPr>
              <w:spacing w:line="220" w:lineRule="exact"/>
              <w:rPr>
                <w:sz w:val="20"/>
                <w:szCs w:val="20"/>
              </w:rPr>
            </w:pPr>
            <w:r w:rsidRPr="0076754A">
              <w:rPr>
                <w:sz w:val="20"/>
                <w:szCs w:val="20"/>
              </w:rPr>
              <w:t xml:space="preserve">Rritja e numrit të patrullimeve në raport me vitin paraprak </w:t>
            </w: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r w:rsidRPr="0076754A">
              <w:rPr>
                <w:sz w:val="20"/>
                <w:szCs w:val="20"/>
              </w:rPr>
              <w:t>te</w:t>
            </w:r>
          </w:p>
        </w:tc>
        <w:tc>
          <w:tcPr>
            <w:tcW w:w="1196" w:type="dxa"/>
            <w:shd w:val="clear" w:color="auto" w:fill="auto"/>
          </w:tcPr>
          <w:p w:rsidR="00CF0493" w:rsidRPr="0076754A" w:rsidRDefault="00CF0493" w:rsidP="00CF0493">
            <w:pPr>
              <w:spacing w:line="220" w:lineRule="exact"/>
              <w:rPr>
                <w:sz w:val="20"/>
                <w:szCs w:val="20"/>
              </w:rPr>
            </w:pPr>
            <w:r w:rsidRPr="0076754A">
              <w:rPr>
                <w:sz w:val="20"/>
                <w:szCs w:val="20"/>
              </w:rPr>
              <w:t>Strategjia e Doganës së Kosovës 2019-2023</w:t>
            </w: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tc>
      </w:tr>
      <w:tr w:rsidR="00A5306F" w:rsidRPr="0076754A" w:rsidTr="00A5306F">
        <w:tc>
          <w:tcPr>
            <w:tcW w:w="786" w:type="dxa"/>
            <w:shd w:val="clear" w:color="auto" w:fill="auto"/>
          </w:tcPr>
          <w:p w:rsidR="00A5306F" w:rsidRPr="0076754A" w:rsidRDefault="00A5306F" w:rsidP="00A5306F">
            <w:pPr>
              <w:spacing w:line="220" w:lineRule="exact"/>
              <w:rPr>
                <w:sz w:val="20"/>
                <w:szCs w:val="20"/>
              </w:rPr>
            </w:pPr>
            <w:r w:rsidRPr="0076754A">
              <w:rPr>
                <w:sz w:val="20"/>
                <w:szCs w:val="20"/>
              </w:rPr>
              <w:t>2.3.9.</w:t>
            </w:r>
          </w:p>
        </w:tc>
        <w:tc>
          <w:tcPr>
            <w:tcW w:w="3883" w:type="dxa"/>
            <w:shd w:val="clear" w:color="auto" w:fill="auto"/>
          </w:tcPr>
          <w:p w:rsidR="00A5306F" w:rsidRPr="0076754A" w:rsidRDefault="00A5306F" w:rsidP="00A5306F">
            <w:pPr>
              <w:spacing w:line="220" w:lineRule="exact"/>
              <w:jc w:val="left"/>
              <w:rPr>
                <w:sz w:val="20"/>
                <w:szCs w:val="20"/>
              </w:rPr>
            </w:pPr>
            <w:r w:rsidRPr="0076754A">
              <w:rPr>
                <w:sz w:val="20"/>
                <w:szCs w:val="20"/>
              </w:rPr>
              <w:t>Aplikimi i kontrolleve pas importuese në bazë të menaxhimit të rrezikut dhe informacioneve tjera.</w:t>
            </w:r>
          </w:p>
        </w:tc>
        <w:tc>
          <w:tcPr>
            <w:tcW w:w="1147" w:type="dxa"/>
            <w:gridSpan w:val="2"/>
            <w:shd w:val="clear" w:color="auto" w:fill="auto"/>
          </w:tcPr>
          <w:p w:rsidR="00A5306F" w:rsidRPr="0076754A" w:rsidRDefault="00A5306F" w:rsidP="00A5306F">
            <w:pPr>
              <w:spacing w:line="220" w:lineRule="exact"/>
              <w:rPr>
                <w:sz w:val="20"/>
                <w:szCs w:val="20"/>
              </w:rPr>
            </w:pPr>
            <w:r w:rsidRPr="0076754A">
              <w:rPr>
                <w:sz w:val="20"/>
                <w:szCs w:val="20"/>
              </w:rPr>
              <w:t>K4 2019-2022</w:t>
            </w:r>
          </w:p>
        </w:tc>
        <w:tc>
          <w:tcPr>
            <w:tcW w:w="842" w:type="dxa"/>
            <w:shd w:val="clear" w:color="auto" w:fill="auto"/>
            <w:vAlign w:val="center"/>
          </w:tcPr>
          <w:p w:rsidR="00A5306F" w:rsidRPr="0076754A" w:rsidRDefault="00A5306F" w:rsidP="00A5306F">
            <w:pPr>
              <w:spacing w:line="220" w:lineRule="exact"/>
              <w:rPr>
                <w:sz w:val="20"/>
                <w:szCs w:val="20"/>
              </w:rPr>
            </w:pPr>
            <w:r>
              <w:rPr>
                <w:sz w:val="20"/>
                <w:szCs w:val="20"/>
              </w:rPr>
              <w:t>7.5</w:t>
            </w:r>
          </w:p>
        </w:tc>
        <w:tc>
          <w:tcPr>
            <w:tcW w:w="993" w:type="dxa"/>
            <w:gridSpan w:val="2"/>
            <w:shd w:val="clear" w:color="auto" w:fill="auto"/>
            <w:vAlign w:val="center"/>
          </w:tcPr>
          <w:p w:rsidR="00A5306F" w:rsidRPr="0076754A" w:rsidRDefault="00A5306F" w:rsidP="00A5306F">
            <w:pPr>
              <w:spacing w:line="220" w:lineRule="exact"/>
              <w:rPr>
                <w:sz w:val="20"/>
                <w:szCs w:val="20"/>
              </w:rPr>
            </w:pPr>
            <w:r>
              <w:rPr>
                <w:sz w:val="20"/>
                <w:szCs w:val="20"/>
              </w:rPr>
              <w:t>7.5</w:t>
            </w:r>
          </w:p>
        </w:tc>
        <w:tc>
          <w:tcPr>
            <w:tcW w:w="851" w:type="dxa"/>
            <w:shd w:val="clear" w:color="auto" w:fill="auto"/>
            <w:vAlign w:val="center"/>
          </w:tcPr>
          <w:p w:rsidR="00A5306F" w:rsidRPr="0076754A" w:rsidRDefault="00A5306F" w:rsidP="00A5306F">
            <w:pPr>
              <w:spacing w:line="220" w:lineRule="exact"/>
              <w:rPr>
                <w:sz w:val="20"/>
                <w:szCs w:val="20"/>
              </w:rPr>
            </w:pPr>
            <w:r>
              <w:rPr>
                <w:sz w:val="20"/>
                <w:szCs w:val="20"/>
              </w:rPr>
              <w:t>7.5</w:t>
            </w:r>
          </w:p>
        </w:tc>
        <w:tc>
          <w:tcPr>
            <w:tcW w:w="1418" w:type="dxa"/>
            <w:shd w:val="clear" w:color="auto" w:fill="auto"/>
            <w:vAlign w:val="center"/>
          </w:tcPr>
          <w:p w:rsidR="00A5306F" w:rsidRPr="0076754A" w:rsidRDefault="00A5306F" w:rsidP="00A5306F">
            <w:pPr>
              <w:spacing w:line="220" w:lineRule="exact"/>
              <w:rPr>
                <w:sz w:val="20"/>
                <w:szCs w:val="20"/>
              </w:rPr>
            </w:pPr>
            <w:r w:rsidRPr="0076754A">
              <w:rPr>
                <w:sz w:val="20"/>
                <w:szCs w:val="20"/>
              </w:rPr>
              <w:t xml:space="preserve">Buxh </w:t>
            </w:r>
            <w:r>
              <w:rPr>
                <w:sz w:val="20"/>
                <w:szCs w:val="20"/>
              </w:rPr>
              <w:t>22.5</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A5306F" w:rsidRPr="0076754A" w:rsidRDefault="00A5306F" w:rsidP="00A5306F">
            <w:pPr>
              <w:spacing w:line="220" w:lineRule="exact"/>
              <w:rPr>
                <w:sz w:val="20"/>
                <w:szCs w:val="20"/>
              </w:rPr>
            </w:pPr>
            <w:r w:rsidRPr="0076754A">
              <w:rPr>
                <w:sz w:val="20"/>
                <w:szCs w:val="20"/>
              </w:rPr>
              <w:t>DK</w:t>
            </w:r>
          </w:p>
        </w:tc>
        <w:tc>
          <w:tcPr>
            <w:tcW w:w="2038" w:type="dxa"/>
            <w:gridSpan w:val="3"/>
            <w:shd w:val="clear" w:color="auto" w:fill="auto"/>
          </w:tcPr>
          <w:p w:rsidR="00A5306F" w:rsidRPr="0076754A" w:rsidRDefault="00A5306F" w:rsidP="00A5306F">
            <w:pPr>
              <w:spacing w:line="220" w:lineRule="exact"/>
              <w:rPr>
                <w:sz w:val="20"/>
                <w:szCs w:val="20"/>
              </w:rPr>
            </w:pPr>
            <w:r w:rsidRPr="0076754A">
              <w:rPr>
                <w:sz w:val="20"/>
                <w:szCs w:val="20"/>
              </w:rPr>
              <w:t xml:space="preserve">Rritja e numrit te aktiviteteve në raport me vitin paraprak </w:t>
            </w:r>
          </w:p>
          <w:p w:rsidR="00A5306F" w:rsidRPr="0076754A" w:rsidRDefault="00A5306F" w:rsidP="00A5306F">
            <w:pPr>
              <w:spacing w:line="220" w:lineRule="exact"/>
              <w:rPr>
                <w:sz w:val="20"/>
                <w:szCs w:val="20"/>
              </w:rPr>
            </w:pPr>
          </w:p>
          <w:p w:rsidR="00A5306F" w:rsidRPr="0076754A" w:rsidRDefault="00A5306F" w:rsidP="00A5306F">
            <w:pPr>
              <w:spacing w:line="220" w:lineRule="exact"/>
              <w:rPr>
                <w:sz w:val="20"/>
                <w:szCs w:val="20"/>
              </w:rPr>
            </w:pPr>
          </w:p>
        </w:tc>
        <w:tc>
          <w:tcPr>
            <w:tcW w:w="1196" w:type="dxa"/>
            <w:shd w:val="clear" w:color="auto" w:fill="auto"/>
          </w:tcPr>
          <w:p w:rsidR="00A5306F" w:rsidRPr="0076754A" w:rsidRDefault="00A5306F" w:rsidP="00A5306F">
            <w:pPr>
              <w:spacing w:line="220" w:lineRule="exact"/>
              <w:rPr>
                <w:sz w:val="20"/>
                <w:szCs w:val="20"/>
              </w:rPr>
            </w:pPr>
            <w:r w:rsidRPr="0076754A">
              <w:rPr>
                <w:sz w:val="20"/>
                <w:szCs w:val="20"/>
              </w:rPr>
              <w:t>Strategjia e Doganës së Kosovës 2019-2023</w:t>
            </w:r>
          </w:p>
          <w:p w:rsidR="00A5306F" w:rsidRPr="0076754A" w:rsidRDefault="00A5306F" w:rsidP="00A5306F">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lastRenderedPageBreak/>
              <w:t>2.3.10</w:t>
            </w:r>
          </w:p>
        </w:tc>
        <w:tc>
          <w:tcPr>
            <w:tcW w:w="3883" w:type="dxa"/>
            <w:shd w:val="clear" w:color="auto" w:fill="auto"/>
          </w:tcPr>
          <w:p w:rsidR="00CF0493" w:rsidRPr="0076754A" w:rsidRDefault="00CF0493" w:rsidP="00CF0493">
            <w:pPr>
              <w:spacing w:line="220" w:lineRule="exact"/>
              <w:jc w:val="left"/>
              <w:rPr>
                <w:sz w:val="20"/>
                <w:szCs w:val="20"/>
                <w:lang w:eastAsia="fr-BE"/>
              </w:rPr>
            </w:pPr>
            <w:r w:rsidRPr="0076754A">
              <w:rPr>
                <w:sz w:val="20"/>
                <w:szCs w:val="20"/>
              </w:rPr>
              <w:t>Trajnime për ATK-në në fushën e menaxhimit të rrezikut</w:t>
            </w:r>
          </w:p>
        </w:tc>
        <w:tc>
          <w:tcPr>
            <w:tcW w:w="1147" w:type="dxa"/>
            <w:gridSpan w:val="2"/>
            <w:shd w:val="clear" w:color="auto" w:fill="auto"/>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7.2</w:t>
            </w:r>
          </w:p>
        </w:tc>
        <w:tc>
          <w:tcPr>
            <w:tcW w:w="993" w:type="dxa"/>
            <w:gridSpan w:val="2"/>
            <w:shd w:val="clear" w:color="auto" w:fill="auto"/>
            <w:vAlign w:val="center"/>
          </w:tcPr>
          <w:p w:rsidR="00CF0493" w:rsidRPr="0076754A" w:rsidRDefault="00CF0493" w:rsidP="00A5306F">
            <w:pPr>
              <w:spacing w:line="220" w:lineRule="exact"/>
              <w:rPr>
                <w:sz w:val="20"/>
                <w:szCs w:val="20"/>
              </w:rPr>
            </w:pPr>
            <w:r w:rsidRPr="0076754A">
              <w:rPr>
                <w:sz w:val="20"/>
                <w:szCs w:val="20"/>
              </w:rPr>
              <w:t>7.2</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7.2</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Buxh </w:t>
            </w:r>
            <w:r w:rsidR="00A5306F">
              <w:rPr>
                <w:sz w:val="20"/>
                <w:szCs w:val="20"/>
              </w:rPr>
              <w:t>21.6</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ATK</w:t>
            </w:r>
          </w:p>
        </w:tc>
        <w:tc>
          <w:tcPr>
            <w:tcW w:w="2038" w:type="dxa"/>
            <w:gridSpan w:val="3"/>
            <w:shd w:val="clear" w:color="auto" w:fill="auto"/>
          </w:tcPr>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r w:rsidRPr="0076754A">
              <w:rPr>
                <w:sz w:val="20"/>
                <w:szCs w:val="20"/>
              </w:rPr>
              <w:t xml:space="preserve">Trajnime të realizuara </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2.3.11</w:t>
            </w:r>
          </w:p>
        </w:tc>
        <w:tc>
          <w:tcPr>
            <w:tcW w:w="3883" w:type="dxa"/>
            <w:shd w:val="clear" w:color="auto" w:fill="auto"/>
          </w:tcPr>
          <w:p w:rsidR="00CF0493" w:rsidRPr="0076754A" w:rsidRDefault="00CF0493" w:rsidP="00CF0493">
            <w:pPr>
              <w:spacing w:line="220" w:lineRule="exact"/>
              <w:jc w:val="left"/>
              <w:rPr>
                <w:sz w:val="20"/>
                <w:szCs w:val="20"/>
              </w:rPr>
            </w:pPr>
            <w:r w:rsidRPr="0076754A">
              <w:rPr>
                <w:sz w:val="20"/>
                <w:szCs w:val="20"/>
              </w:rPr>
              <w:t xml:space="preserve">Trajnim për Doganat e Kosovës në fushën e zbatimit të Ligjit </w:t>
            </w:r>
          </w:p>
        </w:tc>
        <w:tc>
          <w:tcPr>
            <w:tcW w:w="1147" w:type="dxa"/>
            <w:gridSpan w:val="2"/>
            <w:shd w:val="clear" w:color="auto" w:fill="auto"/>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7.2</w:t>
            </w:r>
          </w:p>
        </w:tc>
        <w:tc>
          <w:tcPr>
            <w:tcW w:w="993" w:type="dxa"/>
            <w:gridSpan w:val="2"/>
            <w:shd w:val="clear" w:color="auto" w:fill="auto"/>
            <w:vAlign w:val="center"/>
          </w:tcPr>
          <w:p w:rsidR="00CF0493" w:rsidRPr="0076754A" w:rsidRDefault="00CF0493" w:rsidP="00A5306F">
            <w:pPr>
              <w:spacing w:line="220" w:lineRule="exact"/>
              <w:rPr>
                <w:sz w:val="20"/>
                <w:szCs w:val="20"/>
              </w:rPr>
            </w:pPr>
            <w:r w:rsidRPr="0076754A">
              <w:rPr>
                <w:sz w:val="20"/>
                <w:szCs w:val="20"/>
              </w:rPr>
              <w:t>7.2</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7.2</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Buxh </w:t>
            </w:r>
            <w:r w:rsidR="00A5306F">
              <w:rPr>
                <w:sz w:val="20"/>
                <w:szCs w:val="20"/>
              </w:rPr>
              <w:t>21.6</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DK</w:t>
            </w:r>
          </w:p>
        </w:tc>
        <w:tc>
          <w:tcPr>
            <w:tcW w:w="2038" w:type="dxa"/>
            <w:gridSpan w:val="3"/>
            <w:shd w:val="clear" w:color="auto" w:fill="auto"/>
          </w:tcPr>
          <w:p w:rsidR="00CF0493" w:rsidRPr="0076754A" w:rsidRDefault="00CF0493" w:rsidP="00CF0493">
            <w:pPr>
              <w:spacing w:line="220" w:lineRule="exact"/>
              <w:rPr>
                <w:sz w:val="20"/>
                <w:szCs w:val="20"/>
              </w:rPr>
            </w:pPr>
            <w:r w:rsidRPr="0076754A">
              <w:rPr>
                <w:sz w:val="20"/>
                <w:szCs w:val="20"/>
              </w:rPr>
              <w:t>Trajnime të realizuara</w:t>
            </w: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tc>
        <w:tc>
          <w:tcPr>
            <w:tcW w:w="1196" w:type="dxa"/>
            <w:shd w:val="clear" w:color="auto" w:fill="auto"/>
            <w:vAlign w:val="center"/>
          </w:tcPr>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r w:rsidRPr="0076754A">
              <w:rPr>
                <w:sz w:val="20"/>
                <w:szCs w:val="20"/>
              </w:rPr>
              <w:t>Plani i Veprimit 2019</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2.3.12</w:t>
            </w:r>
          </w:p>
        </w:tc>
        <w:tc>
          <w:tcPr>
            <w:tcW w:w="3883" w:type="dxa"/>
            <w:shd w:val="clear" w:color="auto" w:fill="auto"/>
          </w:tcPr>
          <w:p w:rsidR="00CF0493" w:rsidRPr="0076754A" w:rsidRDefault="00CF0493" w:rsidP="00CF0493">
            <w:pPr>
              <w:spacing w:line="220" w:lineRule="exact"/>
              <w:jc w:val="left"/>
              <w:rPr>
                <w:sz w:val="20"/>
                <w:szCs w:val="20"/>
                <w:lang w:eastAsia="fr-BE"/>
              </w:rPr>
            </w:pPr>
            <w:r w:rsidRPr="0076754A">
              <w:rPr>
                <w:sz w:val="20"/>
                <w:szCs w:val="20"/>
              </w:rPr>
              <w:t>Trajnime të dedikuara profesioinalizimi të  Prokurorëve për veprën penale të krimit ekonomik dhe pastrimin e parave.</w:t>
            </w:r>
          </w:p>
        </w:tc>
        <w:tc>
          <w:tcPr>
            <w:tcW w:w="1147" w:type="dxa"/>
            <w:gridSpan w:val="2"/>
            <w:shd w:val="clear" w:color="auto" w:fill="auto"/>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7.2</w:t>
            </w:r>
          </w:p>
        </w:tc>
        <w:tc>
          <w:tcPr>
            <w:tcW w:w="993" w:type="dxa"/>
            <w:gridSpan w:val="2"/>
            <w:shd w:val="clear" w:color="auto" w:fill="auto"/>
            <w:vAlign w:val="center"/>
          </w:tcPr>
          <w:p w:rsidR="00CF0493" w:rsidRPr="0076754A" w:rsidRDefault="00CF0493" w:rsidP="00A5306F">
            <w:pPr>
              <w:spacing w:line="220" w:lineRule="exact"/>
              <w:rPr>
                <w:sz w:val="20"/>
                <w:szCs w:val="20"/>
              </w:rPr>
            </w:pPr>
            <w:r w:rsidRPr="0076754A">
              <w:rPr>
                <w:sz w:val="20"/>
                <w:szCs w:val="20"/>
              </w:rPr>
              <w:t>7.2</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7.2</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Buxh </w:t>
            </w:r>
            <w:r w:rsidR="00A5306F">
              <w:rPr>
                <w:sz w:val="20"/>
                <w:szCs w:val="20"/>
              </w:rPr>
              <w:t>21.6</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Prokuroria</w:t>
            </w:r>
          </w:p>
        </w:tc>
        <w:tc>
          <w:tcPr>
            <w:tcW w:w="2038" w:type="dxa"/>
            <w:gridSpan w:val="3"/>
            <w:shd w:val="clear" w:color="auto" w:fill="auto"/>
          </w:tcPr>
          <w:p w:rsidR="00CF0493" w:rsidRPr="0076754A" w:rsidRDefault="00CF0493" w:rsidP="00CF0493">
            <w:pPr>
              <w:spacing w:line="220" w:lineRule="exact"/>
              <w:rPr>
                <w:sz w:val="20"/>
                <w:szCs w:val="20"/>
              </w:rPr>
            </w:pPr>
            <w:r w:rsidRPr="0076754A">
              <w:rPr>
                <w:sz w:val="20"/>
                <w:szCs w:val="20"/>
              </w:rPr>
              <w:t>Trajnime të realizuara</w:t>
            </w:r>
          </w:p>
          <w:p w:rsidR="00CF0493" w:rsidRPr="0076754A" w:rsidRDefault="00CF0493" w:rsidP="00CF0493">
            <w:pPr>
              <w:spacing w:line="220" w:lineRule="exact"/>
              <w:rPr>
                <w:sz w:val="20"/>
                <w:szCs w:val="20"/>
              </w:rPr>
            </w:pPr>
          </w:p>
        </w:tc>
        <w:tc>
          <w:tcPr>
            <w:tcW w:w="1196" w:type="dxa"/>
            <w:shd w:val="clear" w:color="auto" w:fill="auto"/>
            <w:vAlign w:val="center"/>
          </w:tcPr>
          <w:p w:rsidR="00CF0493" w:rsidRPr="0076754A" w:rsidRDefault="00CF0493" w:rsidP="00CF0493">
            <w:pPr>
              <w:spacing w:line="220" w:lineRule="exact"/>
              <w:rPr>
                <w:sz w:val="20"/>
                <w:szCs w:val="20"/>
              </w:rPr>
            </w:pPr>
            <w:r w:rsidRPr="0076754A">
              <w:rPr>
                <w:sz w:val="20"/>
                <w:szCs w:val="20"/>
              </w:rPr>
              <w:t>-</w:t>
            </w: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2.3.13</w:t>
            </w:r>
          </w:p>
        </w:tc>
        <w:tc>
          <w:tcPr>
            <w:tcW w:w="3883" w:type="dxa"/>
            <w:shd w:val="clear" w:color="auto" w:fill="auto"/>
          </w:tcPr>
          <w:p w:rsidR="00CF0493" w:rsidRPr="0076754A" w:rsidRDefault="00CF0493" w:rsidP="00CF0493">
            <w:pPr>
              <w:spacing w:line="220" w:lineRule="exact"/>
              <w:jc w:val="left"/>
              <w:rPr>
                <w:sz w:val="20"/>
                <w:szCs w:val="20"/>
                <w:lang w:eastAsia="fr-BE"/>
              </w:rPr>
            </w:pPr>
            <w:r w:rsidRPr="0076754A">
              <w:rPr>
                <w:sz w:val="20"/>
                <w:szCs w:val="20"/>
                <w:lang w:eastAsia="fr-BE"/>
              </w:rPr>
              <w:t xml:space="preserve">Organizimi i trajnimeve për institucionet që monitorojnë aktivitetet në sektorin e ndërtimtarisë mbi PP/FT, lidhur me parandalimin e ekonomisë joformale dhe krimet tjera financiare, posaçërisht në sektorin e ndërtimtarisë dhe patundshmërive (auditorët dhe inspektorët) </w:t>
            </w:r>
          </w:p>
          <w:p w:rsidR="00CF0493" w:rsidRPr="0076754A" w:rsidRDefault="00CF0493" w:rsidP="00CF0493">
            <w:pPr>
              <w:spacing w:line="220" w:lineRule="exact"/>
              <w:jc w:val="left"/>
              <w:rPr>
                <w:sz w:val="20"/>
                <w:szCs w:val="20"/>
              </w:rPr>
            </w:pPr>
          </w:p>
        </w:tc>
        <w:tc>
          <w:tcPr>
            <w:tcW w:w="1147" w:type="dxa"/>
            <w:gridSpan w:val="2"/>
            <w:shd w:val="clear" w:color="auto" w:fill="auto"/>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5.6</w:t>
            </w:r>
          </w:p>
        </w:tc>
        <w:tc>
          <w:tcPr>
            <w:tcW w:w="993" w:type="dxa"/>
            <w:gridSpan w:val="2"/>
            <w:shd w:val="clear" w:color="auto" w:fill="auto"/>
            <w:vAlign w:val="center"/>
          </w:tcPr>
          <w:p w:rsidR="00CF0493" w:rsidRPr="0076754A" w:rsidRDefault="00CF0493" w:rsidP="00A5306F">
            <w:pPr>
              <w:spacing w:line="220" w:lineRule="exact"/>
              <w:rPr>
                <w:sz w:val="20"/>
                <w:szCs w:val="20"/>
              </w:rPr>
            </w:pPr>
            <w:r w:rsidRPr="0076754A">
              <w:rPr>
                <w:sz w:val="20"/>
                <w:szCs w:val="20"/>
              </w:rPr>
              <w:t>5.6</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5.6</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Buxh </w:t>
            </w:r>
            <w:r w:rsidR="00A5306F">
              <w:rPr>
                <w:sz w:val="20"/>
                <w:szCs w:val="20"/>
              </w:rPr>
              <w:t>16.8</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lang w:eastAsia="fr-BE"/>
              </w:rPr>
              <w:t xml:space="preserve">NJIF </w:t>
            </w: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p w:rsidR="00CF0493" w:rsidRPr="0076754A" w:rsidRDefault="00CF0493" w:rsidP="00CF0493">
            <w:pPr>
              <w:spacing w:line="220" w:lineRule="exact"/>
              <w:rPr>
                <w:sz w:val="20"/>
                <w:szCs w:val="20"/>
              </w:rPr>
            </w:pP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Jo me pak se 1 trajnim ne vit me te paktën 30 pjesëmarrës. </w:t>
            </w:r>
          </w:p>
          <w:p w:rsidR="00CF0493" w:rsidRPr="0076754A" w:rsidRDefault="00CF0493" w:rsidP="00CF0493">
            <w:pPr>
              <w:spacing w:line="220" w:lineRule="exact"/>
              <w:rPr>
                <w:sz w:val="20"/>
                <w:szCs w:val="20"/>
              </w:rPr>
            </w:pPr>
            <w:r w:rsidRPr="0076754A">
              <w:rPr>
                <w:sz w:val="20"/>
                <w:szCs w:val="20"/>
              </w:rPr>
              <w:t>Materiale trajnimesh dhe prezantime</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r w:rsidRPr="0076754A">
              <w:rPr>
                <w:sz w:val="20"/>
                <w:szCs w:val="20"/>
              </w:rPr>
              <w:t>2.3.14</w:t>
            </w:r>
          </w:p>
        </w:tc>
        <w:tc>
          <w:tcPr>
            <w:tcW w:w="3883" w:type="dxa"/>
            <w:shd w:val="clear" w:color="auto" w:fill="auto"/>
          </w:tcPr>
          <w:p w:rsidR="00CF0493" w:rsidRPr="0076754A" w:rsidRDefault="00CF0493" w:rsidP="00CF0493">
            <w:pPr>
              <w:spacing w:line="220" w:lineRule="exact"/>
              <w:jc w:val="left"/>
              <w:rPr>
                <w:sz w:val="20"/>
                <w:szCs w:val="20"/>
                <w:highlight w:val="green"/>
                <w:lang w:eastAsia="fr-BE"/>
              </w:rPr>
            </w:pPr>
            <w:r w:rsidRPr="0076754A">
              <w:rPr>
                <w:sz w:val="20"/>
                <w:szCs w:val="20"/>
              </w:rPr>
              <w:t>Ngritja e aftësive profesionale në fushën e PP/FT per Prokuroret, Gjyqtaret, Hetuesit, dhe Inteligjenca Financiare.</w:t>
            </w:r>
          </w:p>
        </w:tc>
        <w:tc>
          <w:tcPr>
            <w:tcW w:w="1147" w:type="dxa"/>
            <w:gridSpan w:val="2"/>
            <w:shd w:val="clear" w:color="auto" w:fill="auto"/>
          </w:tcPr>
          <w:p w:rsidR="00CF0493" w:rsidRPr="0076754A" w:rsidRDefault="00CF0493" w:rsidP="00CF0493">
            <w:pPr>
              <w:spacing w:line="220" w:lineRule="exact"/>
              <w:rPr>
                <w:sz w:val="20"/>
                <w:szCs w:val="20"/>
              </w:rPr>
            </w:pPr>
            <w:r w:rsidRPr="0076754A">
              <w:rPr>
                <w:sz w:val="20"/>
                <w:szCs w:val="20"/>
              </w:rPr>
              <w:t>K4 2019-2022</w:t>
            </w:r>
          </w:p>
        </w:tc>
        <w:tc>
          <w:tcPr>
            <w:tcW w:w="842" w:type="dxa"/>
            <w:shd w:val="clear" w:color="auto" w:fill="auto"/>
            <w:vAlign w:val="center"/>
          </w:tcPr>
          <w:p w:rsidR="00CF0493" w:rsidRPr="0076754A" w:rsidRDefault="00CF0493" w:rsidP="00CF0493">
            <w:pPr>
              <w:spacing w:line="220" w:lineRule="exact"/>
              <w:rPr>
                <w:sz w:val="20"/>
                <w:szCs w:val="20"/>
              </w:rPr>
            </w:pPr>
            <w:r w:rsidRPr="0076754A">
              <w:rPr>
                <w:sz w:val="20"/>
                <w:szCs w:val="20"/>
              </w:rPr>
              <w:t>15</w:t>
            </w:r>
          </w:p>
        </w:tc>
        <w:tc>
          <w:tcPr>
            <w:tcW w:w="993" w:type="dxa"/>
            <w:gridSpan w:val="2"/>
            <w:shd w:val="clear" w:color="auto" w:fill="auto"/>
            <w:vAlign w:val="center"/>
          </w:tcPr>
          <w:p w:rsidR="00CF0493" w:rsidRPr="0076754A" w:rsidRDefault="00CF0493" w:rsidP="00A5306F">
            <w:pPr>
              <w:spacing w:line="220" w:lineRule="exact"/>
              <w:rPr>
                <w:sz w:val="20"/>
                <w:szCs w:val="20"/>
              </w:rPr>
            </w:pPr>
            <w:r w:rsidRPr="0076754A">
              <w:rPr>
                <w:sz w:val="20"/>
                <w:szCs w:val="20"/>
              </w:rPr>
              <w:t>15</w:t>
            </w:r>
          </w:p>
        </w:tc>
        <w:tc>
          <w:tcPr>
            <w:tcW w:w="851" w:type="dxa"/>
            <w:shd w:val="clear" w:color="auto" w:fill="auto"/>
            <w:vAlign w:val="center"/>
          </w:tcPr>
          <w:p w:rsidR="00CF0493" w:rsidRPr="0076754A" w:rsidRDefault="00CF0493" w:rsidP="00CF0493">
            <w:pPr>
              <w:spacing w:line="220" w:lineRule="exact"/>
              <w:rPr>
                <w:sz w:val="20"/>
                <w:szCs w:val="20"/>
              </w:rPr>
            </w:pPr>
            <w:r w:rsidRPr="0076754A">
              <w:rPr>
                <w:sz w:val="20"/>
                <w:szCs w:val="20"/>
              </w:rPr>
              <w:t>15</w:t>
            </w:r>
          </w:p>
        </w:tc>
        <w:tc>
          <w:tcPr>
            <w:tcW w:w="1418" w:type="dxa"/>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Buxh </w:t>
            </w:r>
            <w:r w:rsidR="00A5306F">
              <w:rPr>
                <w:sz w:val="20"/>
                <w:szCs w:val="20"/>
              </w:rPr>
              <w:t>45</w:t>
            </w:r>
            <w:r w:rsidRPr="0076754A">
              <w:rPr>
                <w:rFonts w:ascii="Segoe UI Symbol" w:eastAsia="MS Gothic" w:hAnsi="Segoe UI Symbol" w:cs="Segoe UI Symbol"/>
                <w:b/>
                <w:sz w:val="20"/>
                <w:szCs w:val="20"/>
              </w:rPr>
              <w:t>☐</w:t>
            </w:r>
            <w:r w:rsidRPr="0076754A">
              <w:rPr>
                <w:sz w:val="20"/>
                <w:szCs w:val="20"/>
              </w:rPr>
              <w:t xml:space="preserve">  </w:t>
            </w:r>
          </w:p>
        </w:tc>
        <w:tc>
          <w:tcPr>
            <w:tcW w:w="1277" w:type="dxa"/>
            <w:shd w:val="clear" w:color="auto" w:fill="auto"/>
            <w:vAlign w:val="center"/>
          </w:tcPr>
          <w:p w:rsidR="00CF0493" w:rsidRPr="0076754A" w:rsidRDefault="00CF0493" w:rsidP="00CF0493">
            <w:pPr>
              <w:spacing w:line="220" w:lineRule="exact"/>
              <w:rPr>
                <w:b/>
                <w:sz w:val="20"/>
                <w:szCs w:val="20"/>
              </w:rPr>
            </w:pPr>
            <w:r w:rsidRPr="0076754A">
              <w:rPr>
                <w:b/>
                <w:sz w:val="20"/>
                <w:szCs w:val="20"/>
              </w:rPr>
              <w:t>NJIF/</w:t>
            </w:r>
          </w:p>
          <w:p w:rsidR="00CF0493" w:rsidRPr="0076754A" w:rsidRDefault="00CF0493" w:rsidP="00CF0493">
            <w:pPr>
              <w:spacing w:line="220" w:lineRule="exact"/>
              <w:rPr>
                <w:sz w:val="20"/>
                <w:szCs w:val="20"/>
              </w:rPr>
            </w:pPr>
            <w:r w:rsidRPr="0076754A">
              <w:rPr>
                <w:sz w:val="20"/>
                <w:szCs w:val="20"/>
              </w:rPr>
              <w:t>PK;</w:t>
            </w:r>
          </w:p>
          <w:p w:rsidR="00CF0493" w:rsidRPr="0076754A" w:rsidRDefault="00CF0493" w:rsidP="00CF0493">
            <w:pPr>
              <w:spacing w:line="220" w:lineRule="exact"/>
              <w:rPr>
                <w:sz w:val="20"/>
                <w:szCs w:val="20"/>
              </w:rPr>
            </w:pPr>
            <w:r w:rsidRPr="0076754A">
              <w:rPr>
                <w:sz w:val="20"/>
                <w:szCs w:val="20"/>
              </w:rPr>
              <w:t>MD;</w:t>
            </w:r>
          </w:p>
          <w:p w:rsidR="00CF0493" w:rsidRPr="0076754A" w:rsidRDefault="00CF0493" w:rsidP="00CF0493">
            <w:pPr>
              <w:spacing w:line="220" w:lineRule="exact"/>
              <w:rPr>
                <w:sz w:val="20"/>
                <w:szCs w:val="20"/>
              </w:rPr>
            </w:pPr>
            <w:r w:rsidRPr="0076754A">
              <w:rPr>
                <w:sz w:val="20"/>
                <w:szCs w:val="20"/>
              </w:rPr>
              <w:t>Prokuroria;</w:t>
            </w:r>
          </w:p>
          <w:p w:rsidR="00CF0493" w:rsidRPr="0076754A" w:rsidRDefault="00CF0493" w:rsidP="00CF0493">
            <w:pPr>
              <w:spacing w:line="220" w:lineRule="exact"/>
              <w:rPr>
                <w:sz w:val="20"/>
                <w:szCs w:val="20"/>
              </w:rPr>
            </w:pPr>
          </w:p>
        </w:tc>
        <w:tc>
          <w:tcPr>
            <w:tcW w:w="2038" w:type="dxa"/>
            <w:gridSpan w:val="3"/>
            <w:shd w:val="clear" w:color="auto" w:fill="auto"/>
            <w:vAlign w:val="center"/>
          </w:tcPr>
          <w:p w:rsidR="00CF0493" w:rsidRPr="0076754A" w:rsidRDefault="00CF0493" w:rsidP="00CF0493">
            <w:pPr>
              <w:spacing w:line="220" w:lineRule="exact"/>
              <w:rPr>
                <w:sz w:val="20"/>
                <w:szCs w:val="20"/>
              </w:rPr>
            </w:pPr>
            <w:r w:rsidRPr="0076754A">
              <w:rPr>
                <w:sz w:val="20"/>
                <w:szCs w:val="20"/>
              </w:rPr>
              <w:t xml:space="preserve">Jo me pak se 3 trajnime ne vit me te paktën 30 pjesëmarrës. </w:t>
            </w:r>
          </w:p>
          <w:p w:rsidR="00CF0493" w:rsidRPr="0076754A" w:rsidRDefault="00CF0493" w:rsidP="00CF0493">
            <w:pPr>
              <w:spacing w:line="220" w:lineRule="exact"/>
              <w:rPr>
                <w:sz w:val="20"/>
                <w:szCs w:val="20"/>
              </w:rPr>
            </w:pPr>
            <w:r w:rsidRPr="0076754A">
              <w:rPr>
                <w:sz w:val="20"/>
                <w:szCs w:val="20"/>
              </w:rPr>
              <w:t>Materiale trajnimesh dhe prezantime</w:t>
            </w:r>
          </w:p>
        </w:tc>
        <w:tc>
          <w:tcPr>
            <w:tcW w:w="1196" w:type="dxa"/>
            <w:shd w:val="clear" w:color="auto" w:fill="auto"/>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rPr>
                <w:sz w:val="20"/>
                <w:szCs w:val="20"/>
              </w:rPr>
            </w:pPr>
            <w:r w:rsidRPr="0076754A">
              <w:rPr>
                <w:b/>
                <w:i/>
                <w:sz w:val="20"/>
                <w:szCs w:val="20"/>
              </w:rPr>
              <w:t>Buxheti i përgjithshëm për Objektivin Specifik II 3:</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center"/>
          </w:tcPr>
          <w:p w:rsidR="00CF0493" w:rsidRPr="0076754A" w:rsidRDefault="00A5306F" w:rsidP="00CF0493">
            <w:pPr>
              <w:spacing w:line="220" w:lineRule="exact"/>
              <w:rPr>
                <w:b/>
                <w:sz w:val="20"/>
                <w:szCs w:val="20"/>
              </w:rPr>
            </w:pPr>
            <w:r>
              <w:rPr>
                <w:b/>
                <w:sz w:val="20"/>
                <w:szCs w:val="20"/>
              </w:rPr>
              <w:t>273.01</w:t>
            </w:r>
          </w:p>
        </w:tc>
        <w:tc>
          <w:tcPr>
            <w:tcW w:w="993" w:type="dxa"/>
            <w:gridSpan w:val="2"/>
            <w:shd w:val="clear" w:color="auto" w:fill="auto"/>
            <w:vAlign w:val="center"/>
          </w:tcPr>
          <w:p w:rsidR="00CF0493" w:rsidRPr="0076754A" w:rsidRDefault="00A5306F" w:rsidP="00CF0493">
            <w:pPr>
              <w:spacing w:line="220" w:lineRule="exact"/>
              <w:rPr>
                <w:b/>
                <w:sz w:val="20"/>
                <w:szCs w:val="20"/>
              </w:rPr>
            </w:pPr>
            <w:r>
              <w:rPr>
                <w:b/>
                <w:sz w:val="20"/>
                <w:szCs w:val="20"/>
              </w:rPr>
              <w:t>345.43</w:t>
            </w:r>
          </w:p>
        </w:tc>
        <w:tc>
          <w:tcPr>
            <w:tcW w:w="851" w:type="dxa"/>
            <w:shd w:val="clear" w:color="auto" w:fill="auto"/>
            <w:vAlign w:val="center"/>
          </w:tcPr>
          <w:p w:rsidR="00CF0493" w:rsidRPr="0076754A" w:rsidRDefault="00A5306F" w:rsidP="00CF0493">
            <w:pPr>
              <w:spacing w:line="220" w:lineRule="exact"/>
              <w:rPr>
                <w:b/>
                <w:sz w:val="20"/>
                <w:szCs w:val="20"/>
              </w:rPr>
            </w:pPr>
            <w:r>
              <w:rPr>
                <w:b/>
                <w:sz w:val="20"/>
                <w:szCs w:val="20"/>
              </w:rPr>
              <w:t>202.71</w:t>
            </w:r>
          </w:p>
        </w:tc>
        <w:tc>
          <w:tcPr>
            <w:tcW w:w="1418" w:type="dxa"/>
            <w:shd w:val="clear" w:color="auto" w:fill="auto"/>
            <w:vAlign w:val="center"/>
          </w:tcPr>
          <w:p w:rsidR="00CF0493" w:rsidRPr="0076754A" w:rsidRDefault="00A5306F" w:rsidP="00CF0493">
            <w:pPr>
              <w:spacing w:line="220" w:lineRule="exact"/>
              <w:rPr>
                <w:b/>
                <w:sz w:val="20"/>
                <w:szCs w:val="20"/>
              </w:rPr>
            </w:pPr>
            <w:r>
              <w:rPr>
                <w:b/>
                <w:sz w:val="20"/>
                <w:szCs w:val="20"/>
              </w:rPr>
              <w:t>821.15</w:t>
            </w:r>
          </w:p>
        </w:tc>
        <w:tc>
          <w:tcPr>
            <w:tcW w:w="1277" w:type="dxa"/>
            <w:shd w:val="clear" w:color="auto" w:fill="F2F2F2"/>
            <w:vAlign w:val="center"/>
          </w:tcPr>
          <w:p w:rsidR="00CF0493" w:rsidRPr="0076754A" w:rsidRDefault="00CF0493" w:rsidP="00CF0493">
            <w:pPr>
              <w:spacing w:line="220" w:lineRule="exact"/>
              <w:rPr>
                <w:sz w:val="20"/>
                <w:szCs w:val="20"/>
              </w:rPr>
            </w:pPr>
          </w:p>
        </w:tc>
        <w:tc>
          <w:tcPr>
            <w:tcW w:w="2038" w:type="dxa"/>
            <w:gridSpan w:val="3"/>
            <w:shd w:val="clear" w:color="auto" w:fill="F2F2F2"/>
            <w:vAlign w:val="center"/>
          </w:tcPr>
          <w:p w:rsidR="00CF0493" w:rsidRPr="0076754A" w:rsidRDefault="00CF0493" w:rsidP="00CF0493">
            <w:pPr>
              <w:spacing w:line="220" w:lineRule="exact"/>
              <w:rPr>
                <w:sz w:val="20"/>
                <w:szCs w:val="20"/>
              </w:rPr>
            </w:pPr>
          </w:p>
        </w:tc>
        <w:tc>
          <w:tcPr>
            <w:tcW w:w="1196" w:type="dxa"/>
            <w:shd w:val="clear" w:color="auto" w:fill="F2F2F2"/>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right"/>
              <w:rPr>
                <w:i/>
                <w:sz w:val="20"/>
                <w:szCs w:val="20"/>
              </w:rPr>
            </w:pPr>
            <w:r w:rsidRPr="0076754A">
              <w:rPr>
                <w:i/>
                <w:sz w:val="20"/>
                <w:szCs w:val="20"/>
              </w:rPr>
              <w:t>Nga të cilat kapitale:</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center"/>
          </w:tcPr>
          <w:p w:rsidR="00CF0493" w:rsidRPr="0076754A" w:rsidRDefault="00A5306F" w:rsidP="00CF0493">
            <w:pPr>
              <w:spacing w:line="220" w:lineRule="exact"/>
              <w:rPr>
                <w:sz w:val="20"/>
                <w:szCs w:val="20"/>
              </w:rPr>
            </w:pPr>
            <w:r>
              <w:rPr>
                <w:sz w:val="20"/>
                <w:szCs w:val="20"/>
              </w:rPr>
              <w:t>-</w:t>
            </w:r>
          </w:p>
        </w:tc>
        <w:tc>
          <w:tcPr>
            <w:tcW w:w="993" w:type="dxa"/>
            <w:gridSpan w:val="2"/>
            <w:shd w:val="clear" w:color="auto" w:fill="auto"/>
            <w:vAlign w:val="center"/>
          </w:tcPr>
          <w:p w:rsidR="00CF0493" w:rsidRPr="0076754A" w:rsidRDefault="00A5306F" w:rsidP="00CF0493">
            <w:pPr>
              <w:spacing w:line="220" w:lineRule="exact"/>
              <w:rPr>
                <w:sz w:val="20"/>
                <w:szCs w:val="20"/>
              </w:rPr>
            </w:pPr>
            <w:r>
              <w:rPr>
                <w:sz w:val="20"/>
                <w:szCs w:val="20"/>
              </w:rPr>
              <w:t>87.52</w:t>
            </w:r>
          </w:p>
        </w:tc>
        <w:tc>
          <w:tcPr>
            <w:tcW w:w="851" w:type="dxa"/>
            <w:shd w:val="clear" w:color="auto" w:fill="auto"/>
            <w:vAlign w:val="center"/>
          </w:tcPr>
          <w:p w:rsidR="00CF0493" w:rsidRPr="0076754A" w:rsidRDefault="00A5306F" w:rsidP="00CF0493">
            <w:pPr>
              <w:spacing w:line="220" w:lineRule="exact"/>
              <w:rPr>
                <w:sz w:val="20"/>
                <w:szCs w:val="20"/>
              </w:rPr>
            </w:pPr>
            <w:r>
              <w:rPr>
                <w:sz w:val="20"/>
                <w:szCs w:val="20"/>
              </w:rPr>
              <w:t>-</w:t>
            </w:r>
          </w:p>
        </w:tc>
        <w:tc>
          <w:tcPr>
            <w:tcW w:w="1418" w:type="dxa"/>
            <w:shd w:val="clear" w:color="auto" w:fill="auto"/>
            <w:vAlign w:val="center"/>
          </w:tcPr>
          <w:p w:rsidR="00CF0493" w:rsidRPr="0076754A" w:rsidRDefault="00A5306F" w:rsidP="00CF0493">
            <w:pPr>
              <w:spacing w:line="220" w:lineRule="exact"/>
              <w:rPr>
                <w:sz w:val="20"/>
                <w:szCs w:val="20"/>
              </w:rPr>
            </w:pPr>
            <w:r>
              <w:rPr>
                <w:sz w:val="20"/>
                <w:szCs w:val="20"/>
              </w:rPr>
              <w:t>87.52</w:t>
            </w:r>
          </w:p>
        </w:tc>
        <w:tc>
          <w:tcPr>
            <w:tcW w:w="1277" w:type="dxa"/>
            <w:shd w:val="clear" w:color="auto" w:fill="F2F2F2"/>
            <w:vAlign w:val="center"/>
          </w:tcPr>
          <w:p w:rsidR="00CF0493" w:rsidRPr="0076754A" w:rsidRDefault="00CF0493" w:rsidP="00CF0493">
            <w:pPr>
              <w:spacing w:line="220" w:lineRule="exact"/>
              <w:rPr>
                <w:sz w:val="20"/>
                <w:szCs w:val="20"/>
              </w:rPr>
            </w:pPr>
          </w:p>
        </w:tc>
        <w:tc>
          <w:tcPr>
            <w:tcW w:w="2038" w:type="dxa"/>
            <w:gridSpan w:val="3"/>
            <w:shd w:val="clear" w:color="auto" w:fill="F2F2F2"/>
            <w:vAlign w:val="center"/>
          </w:tcPr>
          <w:p w:rsidR="00CF0493" w:rsidRPr="0076754A" w:rsidRDefault="00CF0493" w:rsidP="00CF0493">
            <w:pPr>
              <w:spacing w:line="220" w:lineRule="exact"/>
              <w:rPr>
                <w:sz w:val="20"/>
                <w:szCs w:val="20"/>
              </w:rPr>
            </w:pPr>
          </w:p>
        </w:tc>
        <w:tc>
          <w:tcPr>
            <w:tcW w:w="1196" w:type="dxa"/>
            <w:shd w:val="clear" w:color="auto" w:fill="F2F2F2"/>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auto"/>
          </w:tcPr>
          <w:p w:rsidR="00CF0493" w:rsidRPr="0076754A" w:rsidRDefault="00CF0493" w:rsidP="00CF0493">
            <w:pPr>
              <w:spacing w:line="220" w:lineRule="exact"/>
              <w:rPr>
                <w:sz w:val="20"/>
                <w:szCs w:val="20"/>
              </w:rPr>
            </w:pPr>
          </w:p>
        </w:tc>
        <w:tc>
          <w:tcPr>
            <w:tcW w:w="3883" w:type="dxa"/>
            <w:shd w:val="clear" w:color="auto" w:fill="auto"/>
          </w:tcPr>
          <w:p w:rsidR="00CF0493" w:rsidRPr="0076754A" w:rsidRDefault="00CF0493" w:rsidP="00CF0493">
            <w:pPr>
              <w:spacing w:line="220" w:lineRule="exact"/>
              <w:jc w:val="right"/>
              <w:rPr>
                <w:i/>
                <w:sz w:val="20"/>
                <w:szCs w:val="20"/>
              </w:rPr>
            </w:pPr>
            <w:r w:rsidRPr="0076754A">
              <w:rPr>
                <w:i/>
                <w:sz w:val="20"/>
                <w:szCs w:val="20"/>
              </w:rPr>
              <w:t>Nga të cilat rrjedhëse:</w:t>
            </w:r>
          </w:p>
        </w:tc>
        <w:tc>
          <w:tcPr>
            <w:tcW w:w="1147" w:type="dxa"/>
            <w:gridSpan w:val="2"/>
            <w:shd w:val="clear" w:color="auto" w:fill="F2F2F2"/>
          </w:tcPr>
          <w:p w:rsidR="00CF0493" w:rsidRPr="0076754A" w:rsidRDefault="00CF0493" w:rsidP="00CF0493">
            <w:pPr>
              <w:spacing w:line="220" w:lineRule="exact"/>
              <w:rPr>
                <w:sz w:val="20"/>
                <w:szCs w:val="20"/>
              </w:rPr>
            </w:pPr>
          </w:p>
        </w:tc>
        <w:tc>
          <w:tcPr>
            <w:tcW w:w="842" w:type="dxa"/>
            <w:shd w:val="clear" w:color="auto" w:fill="auto"/>
            <w:vAlign w:val="center"/>
          </w:tcPr>
          <w:p w:rsidR="00CF0493" w:rsidRPr="0076754A" w:rsidRDefault="00A5306F" w:rsidP="00CF0493">
            <w:pPr>
              <w:spacing w:line="220" w:lineRule="exact"/>
              <w:rPr>
                <w:sz w:val="20"/>
                <w:szCs w:val="20"/>
              </w:rPr>
            </w:pPr>
            <w:r>
              <w:rPr>
                <w:sz w:val="20"/>
                <w:szCs w:val="20"/>
              </w:rPr>
              <w:t>273.01</w:t>
            </w:r>
          </w:p>
        </w:tc>
        <w:tc>
          <w:tcPr>
            <w:tcW w:w="993" w:type="dxa"/>
            <w:gridSpan w:val="2"/>
            <w:shd w:val="clear" w:color="auto" w:fill="auto"/>
            <w:vAlign w:val="center"/>
          </w:tcPr>
          <w:p w:rsidR="00CF0493" w:rsidRPr="0076754A" w:rsidRDefault="00A5306F" w:rsidP="00CF0493">
            <w:pPr>
              <w:spacing w:line="220" w:lineRule="exact"/>
              <w:rPr>
                <w:sz w:val="20"/>
                <w:szCs w:val="20"/>
              </w:rPr>
            </w:pPr>
            <w:r>
              <w:rPr>
                <w:sz w:val="20"/>
                <w:szCs w:val="20"/>
              </w:rPr>
              <w:t>257.91</w:t>
            </w:r>
          </w:p>
        </w:tc>
        <w:tc>
          <w:tcPr>
            <w:tcW w:w="851" w:type="dxa"/>
            <w:shd w:val="clear" w:color="auto" w:fill="auto"/>
            <w:vAlign w:val="center"/>
          </w:tcPr>
          <w:p w:rsidR="00CF0493" w:rsidRPr="0076754A" w:rsidRDefault="00A5306F" w:rsidP="00CF0493">
            <w:pPr>
              <w:spacing w:line="220" w:lineRule="exact"/>
              <w:rPr>
                <w:sz w:val="20"/>
                <w:szCs w:val="20"/>
              </w:rPr>
            </w:pPr>
            <w:r>
              <w:rPr>
                <w:sz w:val="20"/>
                <w:szCs w:val="20"/>
              </w:rPr>
              <w:t>202.71</w:t>
            </w:r>
          </w:p>
        </w:tc>
        <w:tc>
          <w:tcPr>
            <w:tcW w:w="1418" w:type="dxa"/>
            <w:shd w:val="clear" w:color="auto" w:fill="auto"/>
            <w:vAlign w:val="center"/>
          </w:tcPr>
          <w:p w:rsidR="00CF0493" w:rsidRPr="0076754A" w:rsidRDefault="00A5306F" w:rsidP="00CF0493">
            <w:pPr>
              <w:spacing w:line="220" w:lineRule="exact"/>
              <w:rPr>
                <w:sz w:val="20"/>
                <w:szCs w:val="20"/>
              </w:rPr>
            </w:pPr>
            <w:r>
              <w:rPr>
                <w:sz w:val="20"/>
                <w:szCs w:val="20"/>
              </w:rPr>
              <w:t>733.63</w:t>
            </w:r>
          </w:p>
        </w:tc>
        <w:tc>
          <w:tcPr>
            <w:tcW w:w="1277" w:type="dxa"/>
            <w:shd w:val="clear" w:color="auto" w:fill="F2F2F2"/>
            <w:vAlign w:val="center"/>
          </w:tcPr>
          <w:p w:rsidR="00CF0493" w:rsidRPr="0076754A" w:rsidRDefault="00CF0493" w:rsidP="00CF0493">
            <w:pPr>
              <w:spacing w:line="220" w:lineRule="exact"/>
              <w:rPr>
                <w:sz w:val="20"/>
                <w:szCs w:val="20"/>
              </w:rPr>
            </w:pPr>
          </w:p>
        </w:tc>
        <w:tc>
          <w:tcPr>
            <w:tcW w:w="2038" w:type="dxa"/>
            <w:gridSpan w:val="3"/>
            <w:shd w:val="clear" w:color="auto" w:fill="F2F2F2"/>
            <w:vAlign w:val="center"/>
          </w:tcPr>
          <w:p w:rsidR="00CF0493" w:rsidRPr="0076754A" w:rsidRDefault="00CF0493" w:rsidP="00CF0493">
            <w:pPr>
              <w:spacing w:line="220" w:lineRule="exact"/>
              <w:rPr>
                <w:sz w:val="20"/>
                <w:szCs w:val="20"/>
              </w:rPr>
            </w:pPr>
          </w:p>
        </w:tc>
        <w:tc>
          <w:tcPr>
            <w:tcW w:w="1196" w:type="dxa"/>
            <w:shd w:val="clear" w:color="auto" w:fill="F2F2F2"/>
            <w:vAlign w:val="center"/>
          </w:tcPr>
          <w:p w:rsidR="00CF0493" w:rsidRPr="0076754A" w:rsidRDefault="00CF0493" w:rsidP="00CF0493">
            <w:pPr>
              <w:spacing w:line="220" w:lineRule="exact"/>
              <w:rPr>
                <w:sz w:val="20"/>
                <w:szCs w:val="20"/>
              </w:rPr>
            </w:pPr>
          </w:p>
        </w:tc>
      </w:tr>
      <w:tr w:rsidR="00CF0493" w:rsidRPr="0076754A" w:rsidTr="00A5306F">
        <w:tc>
          <w:tcPr>
            <w:tcW w:w="786" w:type="dxa"/>
            <w:tcBorders>
              <w:top w:val="single" w:sz="4" w:space="0" w:color="auto"/>
              <w:left w:val="single" w:sz="4" w:space="0" w:color="auto"/>
              <w:bottom w:val="single" w:sz="4" w:space="0" w:color="auto"/>
              <w:right w:val="single" w:sz="4" w:space="0" w:color="auto"/>
            </w:tcBorders>
            <w:shd w:val="clear" w:color="auto" w:fill="auto"/>
          </w:tcPr>
          <w:p w:rsidR="00CF0493" w:rsidRPr="0076754A" w:rsidRDefault="00CF0493" w:rsidP="00CF0493">
            <w:pPr>
              <w:spacing w:line="220" w:lineRule="exact"/>
              <w:rPr>
                <w:b/>
                <w:sz w:val="20"/>
                <w:szCs w:val="20"/>
              </w:rPr>
            </w:pP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CF0493" w:rsidRPr="0076754A" w:rsidRDefault="00CF0493" w:rsidP="00CF0493">
            <w:pPr>
              <w:spacing w:line="220" w:lineRule="exact"/>
              <w:jc w:val="left"/>
              <w:rPr>
                <w:b/>
                <w:i/>
                <w:sz w:val="20"/>
                <w:szCs w:val="20"/>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F2F2F2"/>
          </w:tcPr>
          <w:p w:rsidR="00CF0493" w:rsidRPr="0076754A" w:rsidRDefault="00CF0493" w:rsidP="00CF0493">
            <w:pPr>
              <w:spacing w:line="220" w:lineRule="exact"/>
              <w:rPr>
                <w:b/>
                <w:sz w:val="20"/>
                <w:szCs w:val="20"/>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CF0493" w:rsidP="00CF0493">
            <w:pPr>
              <w:spacing w:line="220" w:lineRule="exact"/>
              <w:rPr>
                <w:b/>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CF0493" w:rsidP="00CF0493">
            <w:pPr>
              <w:spacing w:line="220" w:lineRule="exact"/>
              <w:rPr>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CF0493" w:rsidP="00CF0493">
            <w:pPr>
              <w:spacing w:line="220" w:lineRule="exact"/>
              <w:rPr>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CF0493" w:rsidP="00CF0493">
            <w:pPr>
              <w:spacing w:line="220" w:lineRule="exact"/>
              <w:rPr>
                <w:b/>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b/>
                <w:sz w:val="20"/>
                <w:szCs w:val="20"/>
              </w:rPr>
            </w:pPr>
          </w:p>
        </w:tc>
        <w:tc>
          <w:tcPr>
            <w:tcW w:w="203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b/>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b/>
                <w:sz w:val="20"/>
                <w:szCs w:val="20"/>
              </w:rPr>
            </w:pPr>
          </w:p>
        </w:tc>
      </w:tr>
      <w:tr w:rsidR="00CF0493" w:rsidRPr="0076754A" w:rsidTr="00A5306F">
        <w:tc>
          <w:tcPr>
            <w:tcW w:w="786" w:type="dxa"/>
            <w:tcBorders>
              <w:top w:val="single" w:sz="4" w:space="0" w:color="auto"/>
              <w:left w:val="single" w:sz="4" w:space="0" w:color="auto"/>
              <w:bottom w:val="single" w:sz="4" w:space="0" w:color="auto"/>
              <w:right w:val="single" w:sz="4" w:space="0" w:color="auto"/>
            </w:tcBorders>
            <w:shd w:val="clear" w:color="auto" w:fill="auto"/>
          </w:tcPr>
          <w:p w:rsidR="00CF0493" w:rsidRPr="0076754A" w:rsidRDefault="00CF0493" w:rsidP="00CF0493">
            <w:pPr>
              <w:spacing w:line="220" w:lineRule="exact"/>
              <w:rPr>
                <w:b/>
                <w:sz w:val="20"/>
                <w:szCs w:val="20"/>
              </w:rPr>
            </w:pP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CF0493" w:rsidRPr="0076754A" w:rsidRDefault="00CF0493" w:rsidP="00CF0493">
            <w:pPr>
              <w:spacing w:line="220" w:lineRule="exact"/>
              <w:jc w:val="left"/>
              <w:rPr>
                <w:b/>
                <w:i/>
                <w:sz w:val="20"/>
                <w:szCs w:val="20"/>
              </w:rPr>
            </w:pPr>
            <w:r w:rsidRPr="0076754A">
              <w:rPr>
                <w:b/>
                <w:i/>
                <w:sz w:val="20"/>
                <w:szCs w:val="20"/>
              </w:rPr>
              <w:t xml:space="preserve"> Buxheti i përgjithshëm për Planin e Veprimit:</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2F2F2"/>
          </w:tcPr>
          <w:p w:rsidR="00CF0493" w:rsidRPr="0076754A" w:rsidRDefault="00CF0493" w:rsidP="00CF0493">
            <w:pPr>
              <w:spacing w:line="220" w:lineRule="exact"/>
              <w:rPr>
                <w:b/>
                <w:sz w:val="20"/>
                <w:szCs w:val="20"/>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A5306F" w:rsidP="00CF0493">
            <w:pPr>
              <w:spacing w:line="220" w:lineRule="exact"/>
              <w:rPr>
                <w:b/>
                <w:sz w:val="20"/>
                <w:szCs w:val="20"/>
              </w:rPr>
            </w:pPr>
            <w:r>
              <w:rPr>
                <w:b/>
                <w:sz w:val="20"/>
                <w:szCs w:val="20"/>
              </w:rPr>
              <w:t>1,703.12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36439C" w:rsidP="00CF0493">
            <w:pPr>
              <w:spacing w:line="220" w:lineRule="exact"/>
              <w:rPr>
                <w:b/>
                <w:sz w:val="20"/>
                <w:szCs w:val="20"/>
              </w:rPr>
            </w:pPr>
            <w:r>
              <w:rPr>
                <w:b/>
                <w:sz w:val="20"/>
                <w:szCs w:val="20"/>
              </w:rPr>
              <w:t>2,425.59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36439C" w:rsidP="00CF0493">
            <w:pPr>
              <w:spacing w:line="220" w:lineRule="exact"/>
              <w:rPr>
                <w:b/>
                <w:sz w:val="20"/>
                <w:szCs w:val="20"/>
              </w:rPr>
            </w:pPr>
            <w:r>
              <w:rPr>
                <w:b/>
                <w:sz w:val="20"/>
                <w:szCs w:val="20"/>
              </w:rPr>
              <w:t>2,019.20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36439C" w:rsidP="00CF0493">
            <w:pPr>
              <w:spacing w:line="220" w:lineRule="exact"/>
              <w:rPr>
                <w:b/>
                <w:sz w:val="20"/>
                <w:szCs w:val="20"/>
              </w:rPr>
            </w:pPr>
            <w:r>
              <w:rPr>
                <w:b/>
                <w:sz w:val="20"/>
                <w:szCs w:val="20"/>
              </w:rPr>
              <w:t>6,147.91</w:t>
            </w:r>
          </w:p>
        </w:tc>
        <w:tc>
          <w:tcPr>
            <w:tcW w:w="1277" w:type="dxa"/>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b/>
                <w:sz w:val="20"/>
                <w:szCs w:val="20"/>
              </w:rPr>
            </w:pPr>
          </w:p>
        </w:tc>
        <w:tc>
          <w:tcPr>
            <w:tcW w:w="203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b/>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b/>
                <w:sz w:val="20"/>
                <w:szCs w:val="20"/>
              </w:rPr>
            </w:pPr>
          </w:p>
        </w:tc>
      </w:tr>
      <w:tr w:rsidR="00CF0493" w:rsidRPr="0076754A" w:rsidTr="00A5306F">
        <w:tc>
          <w:tcPr>
            <w:tcW w:w="786" w:type="dxa"/>
            <w:tcBorders>
              <w:top w:val="single" w:sz="4" w:space="0" w:color="auto"/>
              <w:left w:val="single" w:sz="4" w:space="0" w:color="auto"/>
              <w:bottom w:val="single" w:sz="4" w:space="0" w:color="auto"/>
              <w:right w:val="single" w:sz="4" w:space="0" w:color="auto"/>
            </w:tcBorders>
            <w:shd w:val="clear" w:color="auto" w:fill="auto"/>
          </w:tcPr>
          <w:p w:rsidR="00CF0493" w:rsidRPr="0076754A" w:rsidRDefault="00CF0493" w:rsidP="00CF0493">
            <w:pPr>
              <w:spacing w:line="220" w:lineRule="exact"/>
              <w:rPr>
                <w:sz w:val="20"/>
                <w:szCs w:val="20"/>
              </w:rPr>
            </w:pP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CF0493" w:rsidRPr="0076754A" w:rsidRDefault="00CF0493" w:rsidP="00CF0493">
            <w:pPr>
              <w:spacing w:line="220" w:lineRule="exact"/>
              <w:jc w:val="right"/>
              <w:rPr>
                <w:i/>
                <w:sz w:val="20"/>
                <w:szCs w:val="20"/>
              </w:rPr>
            </w:pPr>
            <w:r w:rsidRPr="0076754A">
              <w:rPr>
                <w:i/>
                <w:sz w:val="20"/>
                <w:szCs w:val="20"/>
              </w:rPr>
              <w:t>Nga të cilat kapitale:</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2F2F2"/>
          </w:tcPr>
          <w:p w:rsidR="00CF0493" w:rsidRPr="0076754A" w:rsidRDefault="00CF0493" w:rsidP="00CF0493">
            <w:pPr>
              <w:spacing w:line="220" w:lineRule="exact"/>
              <w:rPr>
                <w:sz w:val="20"/>
                <w:szCs w:val="20"/>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A5306F" w:rsidP="00CF0493">
            <w:pPr>
              <w:spacing w:line="220" w:lineRule="exact"/>
              <w:rPr>
                <w:sz w:val="20"/>
                <w:szCs w:val="20"/>
              </w:rPr>
            </w:pPr>
            <w:r>
              <w:rPr>
                <w:sz w:val="20"/>
                <w:szCs w:val="20"/>
              </w:rPr>
              <w:t>91.25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36439C" w:rsidP="00CF0493">
            <w:pPr>
              <w:spacing w:line="220" w:lineRule="exact"/>
              <w:rPr>
                <w:sz w:val="20"/>
                <w:szCs w:val="20"/>
              </w:rPr>
            </w:pPr>
            <w:r>
              <w:rPr>
                <w:sz w:val="20"/>
                <w:szCs w:val="20"/>
              </w:rPr>
              <w:t>107.52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36439C" w:rsidP="00CF0493">
            <w:pPr>
              <w:spacing w:line="220" w:lineRule="exact"/>
              <w:rPr>
                <w:sz w:val="20"/>
                <w:szCs w:val="20"/>
              </w:rPr>
            </w:pPr>
            <w:r>
              <w:rPr>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36439C" w:rsidP="00CF0493">
            <w:pPr>
              <w:spacing w:line="220" w:lineRule="exact"/>
              <w:rPr>
                <w:sz w:val="20"/>
                <w:szCs w:val="20"/>
              </w:rPr>
            </w:pPr>
            <w:r>
              <w:rPr>
                <w:sz w:val="20"/>
                <w:szCs w:val="20"/>
              </w:rPr>
              <w:t>218.77</w:t>
            </w:r>
          </w:p>
        </w:tc>
        <w:tc>
          <w:tcPr>
            <w:tcW w:w="1277" w:type="dxa"/>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sz w:val="20"/>
                <w:szCs w:val="20"/>
              </w:rPr>
            </w:pPr>
          </w:p>
        </w:tc>
        <w:tc>
          <w:tcPr>
            <w:tcW w:w="203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sz w:val="20"/>
                <w:szCs w:val="20"/>
              </w:rPr>
            </w:pPr>
          </w:p>
        </w:tc>
      </w:tr>
      <w:tr w:rsidR="00CF0493" w:rsidRPr="0076754A" w:rsidTr="00A5306F">
        <w:trPr>
          <w:trHeight w:val="458"/>
        </w:trPr>
        <w:tc>
          <w:tcPr>
            <w:tcW w:w="786" w:type="dxa"/>
            <w:tcBorders>
              <w:top w:val="single" w:sz="4" w:space="0" w:color="auto"/>
              <w:left w:val="single" w:sz="4" w:space="0" w:color="auto"/>
              <w:bottom w:val="single" w:sz="4" w:space="0" w:color="auto"/>
              <w:right w:val="single" w:sz="4" w:space="0" w:color="auto"/>
            </w:tcBorders>
            <w:shd w:val="clear" w:color="auto" w:fill="auto"/>
          </w:tcPr>
          <w:p w:rsidR="00CF0493" w:rsidRPr="0076754A" w:rsidRDefault="00CF0493" w:rsidP="00CF0493">
            <w:pPr>
              <w:spacing w:line="220" w:lineRule="exact"/>
              <w:rPr>
                <w:sz w:val="20"/>
                <w:szCs w:val="20"/>
              </w:rPr>
            </w:pP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CF0493" w:rsidRPr="0076754A" w:rsidRDefault="00CF0493" w:rsidP="00CF0493">
            <w:pPr>
              <w:spacing w:line="220" w:lineRule="exact"/>
              <w:jc w:val="right"/>
              <w:rPr>
                <w:i/>
                <w:sz w:val="20"/>
                <w:szCs w:val="20"/>
              </w:rPr>
            </w:pPr>
            <w:r w:rsidRPr="0076754A">
              <w:rPr>
                <w:i/>
                <w:sz w:val="20"/>
                <w:szCs w:val="20"/>
              </w:rPr>
              <w:t>Nga të cilat rrjedhëse:</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2F2F2"/>
          </w:tcPr>
          <w:p w:rsidR="00CF0493" w:rsidRPr="0076754A" w:rsidRDefault="00CF0493" w:rsidP="00CF0493">
            <w:pPr>
              <w:spacing w:line="220" w:lineRule="exact"/>
              <w:rPr>
                <w:sz w:val="20"/>
                <w:szCs w:val="20"/>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A5306F" w:rsidP="00CF0493">
            <w:pPr>
              <w:spacing w:line="220" w:lineRule="exact"/>
              <w:rPr>
                <w:sz w:val="20"/>
                <w:szCs w:val="20"/>
              </w:rPr>
            </w:pPr>
            <w:r>
              <w:rPr>
                <w:sz w:val="20"/>
                <w:szCs w:val="20"/>
              </w:rPr>
              <w:t>1,611.87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36439C" w:rsidP="00CF0493">
            <w:pPr>
              <w:spacing w:line="220" w:lineRule="exact"/>
              <w:rPr>
                <w:sz w:val="20"/>
                <w:szCs w:val="20"/>
              </w:rPr>
            </w:pPr>
            <w:r>
              <w:rPr>
                <w:sz w:val="20"/>
                <w:szCs w:val="20"/>
              </w:rPr>
              <w:t>2,318.07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36439C" w:rsidP="00CF0493">
            <w:pPr>
              <w:spacing w:line="220" w:lineRule="exact"/>
              <w:rPr>
                <w:sz w:val="20"/>
                <w:szCs w:val="20"/>
              </w:rPr>
            </w:pPr>
            <w:r>
              <w:rPr>
                <w:sz w:val="20"/>
                <w:szCs w:val="20"/>
              </w:rPr>
              <w:t>1999.2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0493" w:rsidRPr="0076754A" w:rsidRDefault="0036439C" w:rsidP="00CF0493">
            <w:pPr>
              <w:spacing w:line="220" w:lineRule="exact"/>
              <w:rPr>
                <w:sz w:val="20"/>
                <w:szCs w:val="20"/>
              </w:rPr>
            </w:pPr>
            <w:r>
              <w:rPr>
                <w:sz w:val="20"/>
                <w:szCs w:val="20"/>
              </w:rPr>
              <w:t>5,929.14</w:t>
            </w:r>
          </w:p>
        </w:tc>
        <w:tc>
          <w:tcPr>
            <w:tcW w:w="1277" w:type="dxa"/>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sz w:val="20"/>
                <w:szCs w:val="20"/>
              </w:rPr>
            </w:pPr>
          </w:p>
        </w:tc>
        <w:tc>
          <w:tcPr>
            <w:tcW w:w="203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F2F2F2"/>
            <w:vAlign w:val="center"/>
          </w:tcPr>
          <w:p w:rsidR="00CF0493" w:rsidRPr="0076754A" w:rsidRDefault="00CF0493" w:rsidP="00CF0493">
            <w:pPr>
              <w:spacing w:line="220" w:lineRule="exact"/>
              <w:rPr>
                <w:sz w:val="20"/>
                <w:szCs w:val="20"/>
              </w:rPr>
            </w:pPr>
          </w:p>
        </w:tc>
      </w:tr>
      <w:tr w:rsidR="00CF0493" w:rsidRPr="0076754A" w:rsidTr="00A5306F">
        <w:tc>
          <w:tcPr>
            <w:tcW w:w="786" w:type="dxa"/>
            <w:shd w:val="clear" w:color="auto" w:fill="D9D9D9"/>
          </w:tcPr>
          <w:p w:rsidR="00CF0493" w:rsidRPr="0076754A" w:rsidRDefault="00CF0493" w:rsidP="00CF0493">
            <w:pPr>
              <w:spacing w:line="220" w:lineRule="exact"/>
              <w:rPr>
                <w:b/>
                <w:sz w:val="20"/>
                <w:szCs w:val="20"/>
              </w:rPr>
            </w:pPr>
          </w:p>
        </w:tc>
        <w:tc>
          <w:tcPr>
            <w:tcW w:w="13645" w:type="dxa"/>
            <w:gridSpan w:val="13"/>
            <w:shd w:val="clear" w:color="auto" w:fill="D9D9D9"/>
            <w:vAlign w:val="center"/>
          </w:tcPr>
          <w:p w:rsidR="00CF0493" w:rsidRPr="0076754A" w:rsidRDefault="00CF0493" w:rsidP="00CF0493">
            <w:pPr>
              <w:spacing w:line="220" w:lineRule="exact"/>
              <w:rPr>
                <w:sz w:val="20"/>
                <w:szCs w:val="20"/>
              </w:rPr>
            </w:pPr>
          </w:p>
        </w:tc>
      </w:tr>
    </w:tbl>
    <w:p w:rsidR="005C3252" w:rsidRPr="00D71819" w:rsidRDefault="005C3252" w:rsidP="005C3252">
      <w:pPr>
        <w:spacing w:line="276" w:lineRule="auto"/>
        <w:jc w:val="left"/>
        <w:rPr>
          <w:color w:val="000000"/>
          <w:sz w:val="20"/>
          <w:szCs w:val="20"/>
        </w:rPr>
      </w:pPr>
    </w:p>
    <w:p w:rsidR="005C3252" w:rsidRPr="00D71819" w:rsidRDefault="005C3252" w:rsidP="005C3252">
      <w:pPr>
        <w:pStyle w:val="Heading1"/>
        <w:rPr>
          <w:rFonts w:ascii="Times New Roman" w:hAnsi="Times New Roman"/>
          <w:sz w:val="20"/>
          <w:szCs w:val="20"/>
        </w:rPr>
      </w:pPr>
    </w:p>
    <w:p w:rsidR="00213A3B" w:rsidRDefault="00213A3B"/>
    <w:sectPr w:rsidR="00213A3B" w:rsidSect="00E71350">
      <w:pgSz w:w="15840" w:h="12240" w:orient="landscape"/>
      <w:pgMar w:top="1440" w:right="1440" w:bottom="1440" w:left="128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984" w:rsidRDefault="005D4984" w:rsidP="005C3252">
      <w:r>
        <w:separator/>
      </w:r>
    </w:p>
  </w:endnote>
  <w:endnote w:type="continuationSeparator" w:id="0">
    <w:p w:rsidR="005D4984" w:rsidRDefault="005D4984" w:rsidP="005C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ore Sans D 35 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Semilight">
    <w:panose1 w:val="020B04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Default="00DD6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Default="00DD6498">
    <w:pPr>
      <w:pStyle w:val="Footer"/>
      <w:jc w:val="right"/>
    </w:pPr>
    <w:r>
      <w:t xml:space="preserve">Faqe </w:t>
    </w:r>
    <w:r>
      <w:rPr>
        <w:b/>
        <w:bCs/>
        <w:sz w:val="24"/>
        <w:szCs w:val="24"/>
      </w:rPr>
      <w:fldChar w:fldCharType="begin"/>
    </w:r>
    <w:r>
      <w:rPr>
        <w:b/>
        <w:bCs/>
      </w:rPr>
      <w:instrText xml:space="preserve"> PAGE </w:instrText>
    </w:r>
    <w:r>
      <w:rPr>
        <w:b/>
        <w:bCs/>
        <w:sz w:val="24"/>
        <w:szCs w:val="24"/>
      </w:rPr>
      <w:fldChar w:fldCharType="separate"/>
    </w:r>
    <w:r w:rsidR="006F7C7D">
      <w:rPr>
        <w:b/>
        <w:bCs/>
        <w:noProof/>
      </w:rPr>
      <w:t>19</w:t>
    </w:r>
    <w:r>
      <w:rPr>
        <w:b/>
        <w:bCs/>
        <w:sz w:val="24"/>
        <w:szCs w:val="24"/>
      </w:rPr>
      <w:fldChar w:fldCharType="end"/>
    </w:r>
    <w:r>
      <w:t xml:space="preserve"> nga </w:t>
    </w:r>
    <w:r>
      <w:rPr>
        <w:b/>
        <w:bCs/>
        <w:sz w:val="24"/>
        <w:szCs w:val="24"/>
      </w:rPr>
      <w:fldChar w:fldCharType="begin"/>
    </w:r>
    <w:r>
      <w:rPr>
        <w:b/>
        <w:bCs/>
      </w:rPr>
      <w:instrText xml:space="preserve"> NUMPAGES  </w:instrText>
    </w:r>
    <w:r>
      <w:rPr>
        <w:b/>
        <w:bCs/>
        <w:sz w:val="24"/>
        <w:szCs w:val="24"/>
      </w:rPr>
      <w:fldChar w:fldCharType="separate"/>
    </w:r>
    <w:r w:rsidR="006F7C7D">
      <w:rPr>
        <w:b/>
        <w:bCs/>
        <w:noProof/>
      </w:rPr>
      <w:t>52</w:t>
    </w:r>
    <w:r>
      <w:rPr>
        <w:b/>
        <w:bCs/>
        <w:sz w:val="24"/>
        <w:szCs w:val="24"/>
      </w:rPr>
      <w:fldChar w:fldCharType="end"/>
    </w:r>
  </w:p>
  <w:p w:rsidR="00DD6498" w:rsidRDefault="00DD64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Default="00DD64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Default="00DD6498">
    <w:pPr>
      <w:pStyle w:val="Footer"/>
      <w:jc w:val="right"/>
    </w:pPr>
    <w:r>
      <w:t xml:space="preserve">Faqe </w:t>
    </w:r>
    <w:r>
      <w:rPr>
        <w:b/>
        <w:bCs/>
        <w:sz w:val="24"/>
        <w:szCs w:val="24"/>
      </w:rPr>
      <w:fldChar w:fldCharType="begin"/>
    </w:r>
    <w:r>
      <w:rPr>
        <w:b/>
        <w:bCs/>
      </w:rPr>
      <w:instrText xml:space="preserve"> PAGE </w:instrText>
    </w:r>
    <w:r>
      <w:rPr>
        <w:b/>
        <w:bCs/>
        <w:sz w:val="24"/>
        <w:szCs w:val="24"/>
      </w:rPr>
      <w:fldChar w:fldCharType="separate"/>
    </w:r>
    <w:r w:rsidR="006F7C7D">
      <w:rPr>
        <w:b/>
        <w:bCs/>
        <w:noProof/>
      </w:rPr>
      <w:t>21</w:t>
    </w:r>
    <w:r>
      <w:rPr>
        <w:b/>
        <w:bCs/>
        <w:sz w:val="24"/>
        <w:szCs w:val="24"/>
      </w:rPr>
      <w:fldChar w:fldCharType="end"/>
    </w:r>
    <w:r>
      <w:t xml:space="preserve"> nga </w:t>
    </w:r>
    <w:r>
      <w:rPr>
        <w:b/>
        <w:bCs/>
        <w:sz w:val="24"/>
        <w:szCs w:val="24"/>
      </w:rPr>
      <w:fldChar w:fldCharType="begin"/>
    </w:r>
    <w:r>
      <w:rPr>
        <w:b/>
        <w:bCs/>
      </w:rPr>
      <w:instrText xml:space="preserve"> NUMPAGES  </w:instrText>
    </w:r>
    <w:r>
      <w:rPr>
        <w:b/>
        <w:bCs/>
        <w:sz w:val="24"/>
        <w:szCs w:val="24"/>
      </w:rPr>
      <w:fldChar w:fldCharType="separate"/>
    </w:r>
    <w:r w:rsidR="006F7C7D">
      <w:rPr>
        <w:b/>
        <w:bCs/>
        <w:noProof/>
      </w:rPr>
      <w:t>52</w:t>
    </w:r>
    <w:r>
      <w:rPr>
        <w:b/>
        <w:bCs/>
        <w:sz w:val="24"/>
        <w:szCs w:val="24"/>
      </w:rPr>
      <w:fldChar w:fldCharType="end"/>
    </w:r>
  </w:p>
  <w:p w:rsidR="00DD6498" w:rsidRDefault="00DD6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984" w:rsidRDefault="005D4984" w:rsidP="005C3252">
      <w:r>
        <w:separator/>
      </w:r>
    </w:p>
  </w:footnote>
  <w:footnote w:type="continuationSeparator" w:id="0">
    <w:p w:rsidR="005D4984" w:rsidRDefault="005D4984" w:rsidP="005C3252">
      <w:r>
        <w:continuationSeparator/>
      </w:r>
    </w:p>
  </w:footnote>
  <w:footnote w:id="1">
    <w:p w:rsidR="00DD6498" w:rsidRPr="0056011C" w:rsidRDefault="00DD6498" w:rsidP="005C3252">
      <w:pPr>
        <w:pStyle w:val="FootnoteText"/>
        <w:rPr>
          <w:lang w:val="en-US"/>
        </w:rPr>
      </w:pPr>
      <w:r>
        <w:rPr>
          <w:rStyle w:val="FootnoteReference"/>
        </w:rPr>
        <w:footnoteRef/>
      </w:r>
      <w:r w:rsidRPr="00EC3298">
        <w:t xml:space="preserve"> “Ekonomia gri” nënkupton format e aktivitetit legal të cilat i shmangen taksimit sipas legjislacionit tatimor të Kosovës.</w:t>
      </w:r>
    </w:p>
  </w:footnote>
  <w:footnote w:id="2">
    <w:p w:rsidR="00DD6498" w:rsidRPr="00EC3298" w:rsidRDefault="00DD6498" w:rsidP="005C3252">
      <w:pPr>
        <w:pStyle w:val="FootnoteText"/>
      </w:pPr>
      <w:r w:rsidRPr="00EC3298">
        <w:rPr>
          <w:rStyle w:val="FootnoteReference"/>
        </w:rPr>
        <w:footnoteRef/>
      </w:r>
      <w:r w:rsidRPr="00EC3298">
        <w:t xml:space="preserve"> “Ekonomia e zezë” nënkupton format e aktivitietit jolegal të hyrat e të cilave janë të jashtligjshme dhe për pasojë duhet të sekuestrohen në të gjitha format e tyre kurse subjektet e tyre duhet të ndëshkohen sipas dispozitave të parapara në legjislacionin penal të Kosovës.</w:t>
      </w:r>
    </w:p>
  </w:footnote>
  <w:footnote w:id="3">
    <w:p w:rsidR="00DD6498" w:rsidRPr="0056011C" w:rsidRDefault="00DD6498" w:rsidP="005C3252">
      <w:pPr>
        <w:pStyle w:val="FootnoteText"/>
        <w:rPr>
          <w:lang w:val="en-US"/>
        </w:rPr>
      </w:pPr>
      <w:r>
        <w:rPr>
          <w:rStyle w:val="FootnoteReference"/>
        </w:rPr>
        <w:footnoteRef/>
      </w:r>
      <w:r>
        <w:t xml:space="preserve"> </w:t>
      </w:r>
      <w:r w:rsidRPr="00EC3298">
        <w:t>“Further Support to Kosovo Institutions in fight against organized crime, corruption and violent extremism”</w:t>
      </w:r>
    </w:p>
  </w:footnote>
  <w:footnote w:id="4">
    <w:p w:rsidR="00DD6498" w:rsidRPr="00BD47F6" w:rsidRDefault="00DD6498" w:rsidP="005C3252">
      <w:pPr>
        <w:pStyle w:val="FootnoteText"/>
        <w:rPr>
          <w:lang w:val="en-US"/>
        </w:rPr>
      </w:pPr>
      <w:r>
        <w:rPr>
          <w:rStyle w:val="FootnoteReference"/>
        </w:rPr>
        <w:footnoteRef/>
      </w:r>
      <w:r>
        <w:t xml:space="preserve"> </w:t>
      </w:r>
      <w:r w:rsidRPr="000E397B">
        <w:t>http://</w:t>
      </w:r>
      <w:r>
        <w:t>www</w:t>
      </w:r>
      <w:r w:rsidRPr="000E397B">
        <w:t>.econ.jku.at/t3/staff/schneider/papers/Berdiev_Saunoris_Schneider_2018_Givemeliberty.pdf</w:t>
      </w:r>
    </w:p>
  </w:footnote>
  <w:footnote w:id="5">
    <w:p w:rsidR="00DD6498" w:rsidRPr="00EC3298" w:rsidRDefault="00DD6498" w:rsidP="005C3252">
      <w:pPr>
        <w:pStyle w:val="FootnoteText"/>
      </w:pPr>
      <w:r w:rsidRPr="00EC3298">
        <w:rPr>
          <w:rStyle w:val="FootnoteReference"/>
        </w:rPr>
        <w:footnoteRef/>
      </w:r>
      <w:r w:rsidRPr="00EC3298">
        <w:t xml:space="preserve"> Sipas gjetjeve  të të njëjtit vlerësim hendeku tatimor në TVSH është jo më pak se 33%, në TAK dhe TAP respektivisht 33% dhe 35%.</w:t>
      </w:r>
    </w:p>
  </w:footnote>
  <w:footnote w:id="6">
    <w:p w:rsidR="00DD6498" w:rsidRDefault="00DD6498" w:rsidP="005C3252">
      <w:pPr>
        <w:pStyle w:val="FootnoteText"/>
        <w:rPr>
          <w:lang w:val="en-US"/>
        </w:rPr>
      </w:pPr>
      <w:r>
        <w:rPr>
          <w:rStyle w:val="FootnoteReference"/>
        </w:rPr>
        <w:footnoteRef/>
      </w:r>
      <w:r>
        <w:t xml:space="preserve"> </w:t>
      </w:r>
      <w:r>
        <w:rPr>
          <w:lang w:val="en-US"/>
        </w:rPr>
        <w:t xml:space="preserve">Vlera e shmangieve tatimore dhe për rezultat dëmi për buxhetin e Kosovës në  sektorin e ndërtimit vlerësohet të jetë jo më pak se 8 mill € kurse në tregti diku tek 11 mill €. </w:t>
      </w:r>
    </w:p>
    <w:p w:rsidR="00DD6498" w:rsidRPr="00C423C1" w:rsidRDefault="00DD6498" w:rsidP="005C3252">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Default="005D49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Default="00DD64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Default="005D49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Default="005D49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08063" o:spid="_x0000_s2052"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Default="005D49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08062" o:spid="_x0000_s2051"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Default="00DD6498">
    <w:pPr>
      <w:pStyle w:val="Header"/>
    </w:pPr>
    <w:r>
      <w:rPr>
        <w:noProof/>
        <w:lang w:val="en-US" w:eastAsia="en-US"/>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37480" cy="314261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6498" w:rsidRDefault="00DD6498" w:rsidP="00E71350">
                          <w:pPr>
                            <w:pStyle w:val="NormalWeb"/>
                            <w:spacing w:before="0" w:beforeAutospacing="0" w:after="0" w:afterAutospacing="0"/>
                            <w:jc w:val="center"/>
                          </w:pPr>
                          <w:r w:rsidRPr="005B7F8D">
                            <w:rPr>
                              <w:rFonts w:ascii="Calibri Light" w:hAnsi="Calibri Light"/>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64" type="#_x0000_t202" style="position:absolute;left:0;text-align:left;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dpiQIAAP8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7h6naYkCAAD/BA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rsidR="00DD6498" w:rsidRDefault="00DD6498" w:rsidP="00E71350">
                    <w:pPr>
                      <w:pStyle w:val="NormalWeb"/>
                      <w:spacing w:before="0" w:beforeAutospacing="0" w:after="0" w:afterAutospacing="0"/>
                      <w:jc w:val="center"/>
                    </w:pPr>
                    <w:r w:rsidRPr="005B7F8D">
                      <w:rPr>
                        <w:rFonts w:ascii="Calibri Light" w:hAnsi="Calibri Light"/>
                        <w:color w:val="C0C0C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Pr="007C4BDE" w:rsidRDefault="00DD6498" w:rsidP="00E7135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8" w:rsidRDefault="00DD6498">
    <w:pPr>
      <w:pStyle w:val="Header"/>
    </w:pPr>
    <w:r>
      <w:rPr>
        <w:noProof/>
        <w:lang w:val="en-US" w:eastAsia="en-US"/>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37480" cy="314261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6498" w:rsidRDefault="00DD6498" w:rsidP="00E71350">
                          <w:pPr>
                            <w:pStyle w:val="NormalWeb"/>
                            <w:spacing w:before="0" w:beforeAutospacing="0" w:after="0" w:afterAutospacing="0"/>
                            <w:jc w:val="center"/>
                          </w:pPr>
                          <w:r w:rsidRPr="005B7F8D">
                            <w:rPr>
                              <w:rFonts w:ascii="Calibri Light" w:hAnsi="Calibri Light"/>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65" type="#_x0000_t202"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cdiwIAAAYF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BIvZcdiwIAAAY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rsidR="00DD6498" w:rsidRDefault="00DD6498" w:rsidP="00E71350">
                    <w:pPr>
                      <w:pStyle w:val="NormalWeb"/>
                      <w:spacing w:before="0" w:beforeAutospacing="0" w:after="0" w:afterAutospacing="0"/>
                      <w:jc w:val="center"/>
                    </w:pPr>
                    <w:r w:rsidRPr="005B7F8D">
                      <w:rPr>
                        <w:rFonts w:ascii="Calibri Light" w:hAnsi="Calibri Light"/>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C760712"/>
    <w:lvl w:ilvl="0">
      <w:numFmt w:val="decimal"/>
      <w:lvlText w:val="*"/>
      <w:lvlJc w:val="left"/>
    </w:lvl>
  </w:abstractNum>
  <w:abstractNum w:abstractNumId="1" w15:restartNumberingAfterBreak="0">
    <w:nsid w:val="01DC08A3"/>
    <w:multiLevelType w:val="hybridMultilevel"/>
    <w:tmpl w:val="2D72C26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2761F50"/>
    <w:multiLevelType w:val="hybridMultilevel"/>
    <w:tmpl w:val="F2E25BA8"/>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33A0591"/>
    <w:multiLevelType w:val="hybridMultilevel"/>
    <w:tmpl w:val="921235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3FF6EC0"/>
    <w:multiLevelType w:val="hybridMultilevel"/>
    <w:tmpl w:val="2B16415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0FA97DE7"/>
    <w:multiLevelType w:val="hybridMultilevel"/>
    <w:tmpl w:val="A82E77BA"/>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FB36BA8"/>
    <w:multiLevelType w:val="hybridMultilevel"/>
    <w:tmpl w:val="B0C893AC"/>
    <w:lvl w:ilvl="0" w:tplc="080C0001">
      <w:start w:val="1"/>
      <w:numFmt w:val="bullet"/>
      <w:lvlText w:val=""/>
      <w:lvlJc w:val="left"/>
      <w:pPr>
        <w:ind w:left="360" w:hanging="360"/>
      </w:pPr>
      <w:rPr>
        <w:rFonts w:ascii="Symbol" w:hAnsi="Symbol" w:hint="default"/>
      </w:rPr>
    </w:lvl>
    <w:lvl w:ilvl="1" w:tplc="60D660C6">
      <w:numFmt w:val="bullet"/>
      <w:lvlText w:val="-"/>
      <w:lvlJc w:val="left"/>
      <w:pPr>
        <w:ind w:left="1440" w:hanging="720"/>
      </w:pPr>
      <w:rPr>
        <w:rFonts w:ascii="Calibri" w:eastAsia="Calibri" w:hAnsi="Calibri"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136536EE"/>
    <w:multiLevelType w:val="hybridMultilevel"/>
    <w:tmpl w:val="F32C88F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1B53082F"/>
    <w:multiLevelType w:val="hybridMultilevel"/>
    <w:tmpl w:val="558E8F3C"/>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2266644B"/>
    <w:multiLevelType w:val="hybridMultilevel"/>
    <w:tmpl w:val="A56C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14F6F"/>
    <w:multiLevelType w:val="hybridMultilevel"/>
    <w:tmpl w:val="966C2C3E"/>
    <w:lvl w:ilvl="0" w:tplc="080C0001">
      <w:start w:val="1"/>
      <w:numFmt w:val="bullet"/>
      <w:lvlText w:val=""/>
      <w:lvlJc w:val="left"/>
      <w:pPr>
        <w:ind w:left="360" w:hanging="360"/>
      </w:pPr>
      <w:rPr>
        <w:rFonts w:ascii="Symbol" w:hAnsi="Symbol" w:hint="default"/>
      </w:rPr>
    </w:lvl>
    <w:lvl w:ilvl="1" w:tplc="60D660C6">
      <w:numFmt w:val="bullet"/>
      <w:lvlText w:val="-"/>
      <w:lvlJc w:val="left"/>
      <w:pPr>
        <w:ind w:left="1440" w:hanging="720"/>
      </w:pPr>
      <w:rPr>
        <w:rFonts w:ascii="Calibri" w:eastAsia="Calibri" w:hAnsi="Calibri"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26DF65FE"/>
    <w:multiLevelType w:val="hybridMultilevel"/>
    <w:tmpl w:val="90DA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62ADB"/>
    <w:multiLevelType w:val="hybridMultilevel"/>
    <w:tmpl w:val="9F04DE2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29BE181E"/>
    <w:multiLevelType w:val="hybridMultilevel"/>
    <w:tmpl w:val="32147E5A"/>
    <w:lvl w:ilvl="0" w:tplc="D8167F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819FA"/>
    <w:multiLevelType w:val="hybridMultilevel"/>
    <w:tmpl w:val="532AEA5E"/>
    <w:lvl w:ilvl="0" w:tplc="080C0001">
      <w:start w:val="1"/>
      <w:numFmt w:val="bullet"/>
      <w:lvlText w:val=""/>
      <w:lvlJc w:val="left"/>
      <w:pPr>
        <w:ind w:left="360" w:hanging="360"/>
      </w:pPr>
      <w:rPr>
        <w:rFonts w:ascii="Symbol" w:hAnsi="Symbol" w:hint="default"/>
      </w:rPr>
    </w:lvl>
    <w:lvl w:ilvl="1" w:tplc="AC0823D2">
      <w:numFmt w:val="bullet"/>
      <w:lvlText w:val="•"/>
      <w:lvlJc w:val="left"/>
      <w:pPr>
        <w:ind w:left="1440" w:hanging="720"/>
      </w:pPr>
      <w:rPr>
        <w:rFonts w:ascii="Calibri Light" w:eastAsia="Calibri" w:hAnsi="Calibri Light"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2EB756B4"/>
    <w:multiLevelType w:val="hybridMultilevel"/>
    <w:tmpl w:val="1F44FA0A"/>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36C97A8C"/>
    <w:multiLevelType w:val="hybridMultilevel"/>
    <w:tmpl w:val="46C45DA0"/>
    <w:lvl w:ilvl="0" w:tplc="60D660C6">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94A7C73"/>
    <w:multiLevelType w:val="hybridMultilevel"/>
    <w:tmpl w:val="32C4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02C53"/>
    <w:multiLevelType w:val="hybridMultilevel"/>
    <w:tmpl w:val="6D3AC74A"/>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FC23760"/>
    <w:multiLevelType w:val="hybridMultilevel"/>
    <w:tmpl w:val="48C890F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1214B64"/>
    <w:multiLevelType w:val="hybridMultilevel"/>
    <w:tmpl w:val="F44A7D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200EF9"/>
    <w:multiLevelType w:val="hybridMultilevel"/>
    <w:tmpl w:val="5832F526"/>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48081A7F"/>
    <w:multiLevelType w:val="hybridMultilevel"/>
    <w:tmpl w:val="7652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61429B"/>
    <w:multiLevelType w:val="hybridMultilevel"/>
    <w:tmpl w:val="D854AF56"/>
    <w:lvl w:ilvl="0" w:tplc="60D660C6">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D742AC0"/>
    <w:multiLevelType w:val="hybridMultilevel"/>
    <w:tmpl w:val="801E7A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E321785"/>
    <w:multiLevelType w:val="hybridMultilevel"/>
    <w:tmpl w:val="FB489188"/>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53D73338"/>
    <w:multiLevelType w:val="hybridMultilevel"/>
    <w:tmpl w:val="37A64F7A"/>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590E3A72"/>
    <w:multiLevelType w:val="hybridMultilevel"/>
    <w:tmpl w:val="F452885C"/>
    <w:lvl w:ilvl="0" w:tplc="69182D5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9210628"/>
    <w:multiLevelType w:val="hybridMultilevel"/>
    <w:tmpl w:val="AA26DFD6"/>
    <w:lvl w:ilvl="0" w:tplc="60D660C6">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ABC1E31"/>
    <w:multiLevelType w:val="hybridMultilevel"/>
    <w:tmpl w:val="912CD81C"/>
    <w:lvl w:ilvl="0" w:tplc="92AAEE40">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5CB37E67"/>
    <w:multiLevelType w:val="hybridMultilevel"/>
    <w:tmpl w:val="1C4AA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C2F3F"/>
    <w:multiLevelType w:val="hybridMultilevel"/>
    <w:tmpl w:val="884A0D7E"/>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62CD2512"/>
    <w:multiLevelType w:val="hybridMultilevel"/>
    <w:tmpl w:val="A6B61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982CEB"/>
    <w:multiLevelType w:val="hybridMultilevel"/>
    <w:tmpl w:val="CFFA4922"/>
    <w:lvl w:ilvl="0" w:tplc="948EAB8C">
      <w:start w:val="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C086E"/>
    <w:multiLevelType w:val="hybridMultilevel"/>
    <w:tmpl w:val="1A3CC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EF39CA"/>
    <w:multiLevelType w:val="hybridMultilevel"/>
    <w:tmpl w:val="88E0628E"/>
    <w:lvl w:ilvl="0" w:tplc="08805A8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E661E28"/>
    <w:multiLevelType w:val="hybridMultilevel"/>
    <w:tmpl w:val="4512148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6F3E6C37"/>
    <w:multiLevelType w:val="hybridMultilevel"/>
    <w:tmpl w:val="79F63AEC"/>
    <w:lvl w:ilvl="0" w:tplc="60D660C6">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1035518"/>
    <w:multiLevelType w:val="hybridMultilevel"/>
    <w:tmpl w:val="7B748C94"/>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9" w15:restartNumberingAfterBreak="0">
    <w:nsid w:val="73A26BEE"/>
    <w:multiLevelType w:val="hybridMultilevel"/>
    <w:tmpl w:val="ACA49D6C"/>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76C64E80"/>
    <w:multiLevelType w:val="hybridMultilevel"/>
    <w:tmpl w:val="B54C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F7433"/>
    <w:multiLevelType w:val="hybridMultilevel"/>
    <w:tmpl w:val="2116A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B606E3"/>
    <w:multiLevelType w:val="hybridMultilevel"/>
    <w:tmpl w:val="8436B466"/>
    <w:lvl w:ilvl="0" w:tplc="7BE69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6D4340"/>
    <w:multiLevelType w:val="hybridMultilevel"/>
    <w:tmpl w:val="3B7EA7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EFD16BA"/>
    <w:multiLevelType w:val="hybridMultilevel"/>
    <w:tmpl w:val="29CAA848"/>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36"/>
  </w:num>
  <w:num w:numId="2">
    <w:abstractNumId w:val="7"/>
  </w:num>
  <w:num w:numId="3">
    <w:abstractNumId w:val="4"/>
  </w:num>
  <w:num w:numId="4">
    <w:abstractNumId w:val="12"/>
  </w:num>
  <w:num w:numId="5">
    <w:abstractNumId w:val="1"/>
  </w:num>
  <w:num w:numId="6">
    <w:abstractNumId w:val="14"/>
  </w:num>
  <w:num w:numId="7">
    <w:abstractNumId w:val="10"/>
  </w:num>
  <w:num w:numId="8">
    <w:abstractNumId w:val="6"/>
  </w:num>
  <w:num w:numId="9">
    <w:abstractNumId w:val="19"/>
  </w:num>
  <w:num w:numId="10">
    <w:abstractNumId w:val="32"/>
  </w:num>
  <w:num w:numId="11">
    <w:abstractNumId w:val="40"/>
  </w:num>
  <w:num w:numId="12">
    <w:abstractNumId w:val="34"/>
  </w:num>
  <w:num w:numId="13">
    <w:abstractNumId w:val="41"/>
  </w:num>
  <w:num w:numId="14">
    <w:abstractNumId w:val="22"/>
  </w:num>
  <w:num w:numId="15">
    <w:abstractNumId w:val="43"/>
  </w:num>
  <w:num w:numId="16">
    <w:abstractNumId w:val="3"/>
  </w:num>
  <w:num w:numId="17">
    <w:abstractNumId w:val="5"/>
  </w:num>
  <w:num w:numId="18">
    <w:abstractNumId w:val="21"/>
  </w:num>
  <w:num w:numId="19">
    <w:abstractNumId w:val="26"/>
  </w:num>
  <w:num w:numId="20">
    <w:abstractNumId w:val="25"/>
  </w:num>
  <w:num w:numId="21">
    <w:abstractNumId w:val="15"/>
  </w:num>
  <w:num w:numId="22">
    <w:abstractNumId w:val="28"/>
  </w:num>
  <w:num w:numId="23">
    <w:abstractNumId w:val="44"/>
  </w:num>
  <w:num w:numId="24">
    <w:abstractNumId w:val="37"/>
  </w:num>
  <w:num w:numId="25">
    <w:abstractNumId w:val="16"/>
  </w:num>
  <w:num w:numId="26">
    <w:abstractNumId w:val="2"/>
  </w:num>
  <w:num w:numId="27">
    <w:abstractNumId w:val="24"/>
  </w:num>
  <w:num w:numId="28">
    <w:abstractNumId w:val="18"/>
  </w:num>
  <w:num w:numId="29">
    <w:abstractNumId w:val="35"/>
  </w:num>
  <w:num w:numId="30">
    <w:abstractNumId w:val="39"/>
  </w:num>
  <w:num w:numId="31">
    <w:abstractNumId w:val="31"/>
  </w:num>
  <w:num w:numId="32">
    <w:abstractNumId w:val="38"/>
  </w:num>
  <w:num w:numId="33">
    <w:abstractNumId w:val="23"/>
  </w:num>
  <w:num w:numId="34">
    <w:abstractNumId w:val="8"/>
  </w:num>
  <w:num w:numId="35">
    <w:abstractNumId w:val="33"/>
  </w:num>
  <w:num w:numId="36">
    <w:abstractNumId w:val="11"/>
  </w:num>
  <w:num w:numId="37">
    <w:abstractNumId w:val="42"/>
  </w:num>
  <w:num w:numId="38">
    <w:abstractNumId w:val="27"/>
  </w:num>
  <w:num w:numId="39">
    <w:abstractNumId w:val="13"/>
  </w:num>
  <w:num w:numId="40">
    <w:abstractNumId w:val="29"/>
  </w:num>
  <w:num w:numId="41">
    <w:abstractNumId w:val="20"/>
  </w:num>
  <w:num w:numId="42">
    <w:abstractNumId w:val="0"/>
    <w:lvlOverride w:ilvl="0">
      <w:lvl w:ilvl="0">
        <w:numFmt w:val="bullet"/>
        <w:lvlText w:val=""/>
        <w:legacy w:legacy="1" w:legacySpace="0" w:legacyIndent="360"/>
        <w:lvlJc w:val="left"/>
        <w:rPr>
          <w:rFonts w:ascii="Symbol" w:hAnsi="Symbol" w:hint="default"/>
        </w:rPr>
      </w:lvl>
    </w:lvlOverride>
  </w:num>
  <w:num w:numId="43">
    <w:abstractNumId w:val="9"/>
  </w:num>
  <w:num w:numId="44">
    <w:abstractNumId w:val="3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52"/>
    <w:rsid w:val="00006111"/>
    <w:rsid w:val="000539E9"/>
    <w:rsid w:val="000851E5"/>
    <w:rsid w:val="000974A4"/>
    <w:rsid w:val="000A4749"/>
    <w:rsid w:val="000C62F0"/>
    <w:rsid w:val="000D0B08"/>
    <w:rsid w:val="00126CE9"/>
    <w:rsid w:val="0013223B"/>
    <w:rsid w:val="00154764"/>
    <w:rsid w:val="001A3B90"/>
    <w:rsid w:val="001B45E0"/>
    <w:rsid w:val="001B7C0C"/>
    <w:rsid w:val="002124B6"/>
    <w:rsid w:val="00213A3B"/>
    <w:rsid w:val="00235595"/>
    <w:rsid w:val="00240D03"/>
    <w:rsid w:val="002B3C1B"/>
    <w:rsid w:val="002C3184"/>
    <w:rsid w:val="002E7B90"/>
    <w:rsid w:val="00314C41"/>
    <w:rsid w:val="00335BA4"/>
    <w:rsid w:val="00340F2F"/>
    <w:rsid w:val="00353375"/>
    <w:rsid w:val="0036439C"/>
    <w:rsid w:val="00381536"/>
    <w:rsid w:val="003A7F9C"/>
    <w:rsid w:val="003C18A6"/>
    <w:rsid w:val="003C78A2"/>
    <w:rsid w:val="003E1958"/>
    <w:rsid w:val="00414547"/>
    <w:rsid w:val="00430BFE"/>
    <w:rsid w:val="004579B4"/>
    <w:rsid w:val="004620D7"/>
    <w:rsid w:val="00464DCB"/>
    <w:rsid w:val="004740B8"/>
    <w:rsid w:val="004A69D7"/>
    <w:rsid w:val="004D4999"/>
    <w:rsid w:val="004F36BA"/>
    <w:rsid w:val="00526C5A"/>
    <w:rsid w:val="00530CAD"/>
    <w:rsid w:val="00542376"/>
    <w:rsid w:val="00542D36"/>
    <w:rsid w:val="0054532E"/>
    <w:rsid w:val="00562204"/>
    <w:rsid w:val="005664D0"/>
    <w:rsid w:val="005C3252"/>
    <w:rsid w:val="005D3340"/>
    <w:rsid w:val="005D4984"/>
    <w:rsid w:val="005F0BC3"/>
    <w:rsid w:val="00600002"/>
    <w:rsid w:val="00611ABF"/>
    <w:rsid w:val="006372E2"/>
    <w:rsid w:val="00655AE5"/>
    <w:rsid w:val="00696E35"/>
    <w:rsid w:val="006D5EE0"/>
    <w:rsid w:val="006F26EA"/>
    <w:rsid w:val="006F3C0B"/>
    <w:rsid w:val="006F7C7D"/>
    <w:rsid w:val="00734E25"/>
    <w:rsid w:val="0076754A"/>
    <w:rsid w:val="007900A0"/>
    <w:rsid w:val="007D3AD9"/>
    <w:rsid w:val="00804DA8"/>
    <w:rsid w:val="00806895"/>
    <w:rsid w:val="00810539"/>
    <w:rsid w:val="0082515D"/>
    <w:rsid w:val="00844406"/>
    <w:rsid w:val="0085309D"/>
    <w:rsid w:val="008551DE"/>
    <w:rsid w:val="00881248"/>
    <w:rsid w:val="00882B36"/>
    <w:rsid w:val="008B2406"/>
    <w:rsid w:val="008C2277"/>
    <w:rsid w:val="00942C55"/>
    <w:rsid w:val="00976833"/>
    <w:rsid w:val="00987C85"/>
    <w:rsid w:val="0099486C"/>
    <w:rsid w:val="009D6CE4"/>
    <w:rsid w:val="00A0691D"/>
    <w:rsid w:val="00A343A6"/>
    <w:rsid w:val="00A36C03"/>
    <w:rsid w:val="00A5306F"/>
    <w:rsid w:val="00A70929"/>
    <w:rsid w:val="00A91704"/>
    <w:rsid w:val="00AC6BD3"/>
    <w:rsid w:val="00AD6B04"/>
    <w:rsid w:val="00B00FE1"/>
    <w:rsid w:val="00B06019"/>
    <w:rsid w:val="00B4037C"/>
    <w:rsid w:val="00B45032"/>
    <w:rsid w:val="00B46CCE"/>
    <w:rsid w:val="00B754EB"/>
    <w:rsid w:val="00B82ABF"/>
    <w:rsid w:val="00B83BF8"/>
    <w:rsid w:val="00B90A33"/>
    <w:rsid w:val="00B9210B"/>
    <w:rsid w:val="00BC0018"/>
    <w:rsid w:val="00C03B18"/>
    <w:rsid w:val="00C0599D"/>
    <w:rsid w:val="00C066EC"/>
    <w:rsid w:val="00C256E3"/>
    <w:rsid w:val="00C26339"/>
    <w:rsid w:val="00C564E6"/>
    <w:rsid w:val="00CD5BBB"/>
    <w:rsid w:val="00CD67BA"/>
    <w:rsid w:val="00CF0493"/>
    <w:rsid w:val="00D0650D"/>
    <w:rsid w:val="00D12369"/>
    <w:rsid w:val="00D207C6"/>
    <w:rsid w:val="00DB0AB4"/>
    <w:rsid w:val="00DB1BEC"/>
    <w:rsid w:val="00DB3BC6"/>
    <w:rsid w:val="00DD6498"/>
    <w:rsid w:val="00E71350"/>
    <w:rsid w:val="00E817DD"/>
    <w:rsid w:val="00EB0882"/>
    <w:rsid w:val="00EF3D3C"/>
    <w:rsid w:val="00F56C7A"/>
    <w:rsid w:val="00FA1350"/>
    <w:rsid w:val="00FB6F92"/>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EE9AAB90-16D8-48B8-B692-5BE81401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3252"/>
    <w:pPr>
      <w:spacing w:after="0" w:line="240" w:lineRule="auto"/>
      <w:contextualSpacing/>
      <w:jc w:val="both"/>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5C3252"/>
    <w:pPr>
      <w:keepNext/>
      <w:keepLines/>
      <w:spacing w:before="120" w:after="120"/>
      <w:outlineLvl w:val="0"/>
    </w:pPr>
    <w:rPr>
      <w:rFonts w:ascii="Cambria" w:eastAsia="Times New Roman" w:hAnsi="Cambria"/>
      <w:b/>
      <w:sz w:val="28"/>
      <w:szCs w:val="32"/>
      <w:lang w:eastAsia="x-none"/>
    </w:rPr>
  </w:style>
  <w:style w:type="paragraph" w:styleId="Heading2">
    <w:name w:val="heading 2"/>
    <w:basedOn w:val="Normal"/>
    <w:next w:val="Normal"/>
    <w:link w:val="Heading2Char"/>
    <w:uiPriority w:val="9"/>
    <w:unhideWhenUsed/>
    <w:qFormat/>
    <w:rsid w:val="005C3252"/>
    <w:pPr>
      <w:keepNext/>
      <w:keepLines/>
      <w:spacing w:before="120" w:after="120"/>
      <w:outlineLvl w:val="1"/>
    </w:pPr>
    <w:rPr>
      <w:rFonts w:eastAsia="Times New Roman"/>
      <w:b/>
      <w:sz w:val="26"/>
      <w:szCs w:val="26"/>
      <w:lang w:eastAsia="x-none"/>
    </w:rPr>
  </w:style>
  <w:style w:type="paragraph" w:styleId="Heading3">
    <w:name w:val="heading 3"/>
    <w:basedOn w:val="Normal"/>
    <w:next w:val="Normal"/>
    <w:link w:val="Heading3Char"/>
    <w:uiPriority w:val="9"/>
    <w:unhideWhenUsed/>
    <w:qFormat/>
    <w:rsid w:val="00987C85"/>
    <w:pPr>
      <w:keepNext/>
      <w:keepLines/>
      <w:spacing w:before="120" w:after="120"/>
      <w:outlineLvl w:val="2"/>
    </w:pPr>
    <w:rPr>
      <w:rFonts w:eastAsia="Times New Roman"/>
      <w:b/>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252"/>
    <w:rPr>
      <w:rFonts w:ascii="Cambria" w:eastAsia="Times New Roman" w:hAnsi="Cambria" w:cs="Times New Roman"/>
      <w:b/>
      <w:sz w:val="28"/>
      <w:szCs w:val="32"/>
      <w:lang w:val="sq-AL" w:eastAsia="x-none"/>
    </w:rPr>
  </w:style>
  <w:style w:type="character" w:customStyle="1" w:styleId="Heading2Char">
    <w:name w:val="Heading 2 Char"/>
    <w:basedOn w:val="DefaultParagraphFont"/>
    <w:link w:val="Heading2"/>
    <w:uiPriority w:val="9"/>
    <w:rsid w:val="005C3252"/>
    <w:rPr>
      <w:rFonts w:ascii="Times New Roman" w:eastAsia="Times New Roman" w:hAnsi="Times New Roman" w:cs="Times New Roman"/>
      <w:b/>
      <w:sz w:val="26"/>
      <w:szCs w:val="26"/>
      <w:lang w:val="sq-AL" w:eastAsia="x-none"/>
    </w:rPr>
  </w:style>
  <w:style w:type="character" w:customStyle="1" w:styleId="Heading3Char">
    <w:name w:val="Heading 3 Char"/>
    <w:basedOn w:val="DefaultParagraphFont"/>
    <w:link w:val="Heading3"/>
    <w:uiPriority w:val="9"/>
    <w:rsid w:val="00987C85"/>
    <w:rPr>
      <w:rFonts w:ascii="Times New Roman" w:eastAsia="Times New Roman" w:hAnsi="Times New Roman" w:cs="Times New Roman"/>
      <w:b/>
      <w:sz w:val="24"/>
      <w:szCs w:val="20"/>
      <w:lang w:val="sq-AL" w:eastAsia="x-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n"/>
    <w:basedOn w:val="Normal"/>
    <w:link w:val="FootnoteTextChar"/>
    <w:uiPriority w:val="99"/>
    <w:unhideWhenUsed/>
    <w:qFormat/>
    <w:rsid w:val="005C3252"/>
    <w:pPr>
      <w:contextualSpacing w:val="0"/>
    </w:pPr>
    <w:rPr>
      <w:sz w:val="18"/>
      <w:szCs w:val="20"/>
      <w:lang w:eastAsia="x-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uiPriority w:val="99"/>
    <w:rsid w:val="005C3252"/>
    <w:rPr>
      <w:rFonts w:ascii="Times New Roman" w:eastAsia="MS Mincho" w:hAnsi="Times New Roman" w:cs="Times New Roman"/>
      <w:sz w:val="18"/>
      <w:szCs w:val="20"/>
      <w:lang w:val="sq-AL" w:eastAsia="x-none"/>
    </w:rPr>
  </w:style>
  <w:style w:type="character" w:styleId="FootnoteReference">
    <w:name w:val="footnote reference"/>
    <w:uiPriority w:val="99"/>
    <w:semiHidden/>
    <w:unhideWhenUsed/>
    <w:qFormat/>
    <w:rsid w:val="005C3252"/>
    <w:rPr>
      <w:vertAlign w:val="superscript"/>
    </w:rPr>
  </w:style>
  <w:style w:type="character" w:styleId="Hyperlink">
    <w:name w:val="Hyperlink"/>
    <w:uiPriority w:val="99"/>
    <w:unhideWhenUsed/>
    <w:rsid w:val="005C3252"/>
    <w:rPr>
      <w:color w:val="0563C1"/>
      <w:u w:val="single"/>
    </w:rPr>
  </w:style>
  <w:style w:type="paragraph" w:styleId="ListParagraph">
    <w:name w:val="List Paragraph"/>
    <w:aliases w:val="List Paragraph (numbered (a)),Normal 1,List Paragraph 1,Akapit z listą BS,Bullets"/>
    <w:basedOn w:val="Normal"/>
    <w:link w:val="ListParagraphChar"/>
    <w:uiPriority w:val="34"/>
    <w:qFormat/>
    <w:rsid w:val="005C3252"/>
    <w:pPr>
      <w:spacing w:after="200"/>
      <w:ind w:left="720"/>
    </w:pPr>
    <w:rPr>
      <w:lang w:eastAsia="x-none"/>
    </w:rPr>
  </w:style>
  <w:style w:type="character" w:customStyle="1" w:styleId="ListParagraphChar">
    <w:name w:val="List Paragraph Char"/>
    <w:aliases w:val="List Paragraph (numbered (a)) Char,Normal 1 Char,List Paragraph 1 Char,Akapit z listą BS Char,Bullets Char"/>
    <w:link w:val="ListParagraph"/>
    <w:uiPriority w:val="34"/>
    <w:rsid w:val="005C3252"/>
    <w:rPr>
      <w:rFonts w:ascii="Times New Roman" w:eastAsia="MS Mincho" w:hAnsi="Times New Roman" w:cs="Times New Roman"/>
      <w:sz w:val="24"/>
      <w:szCs w:val="24"/>
      <w:lang w:val="sq-AL" w:eastAsia="x-none"/>
    </w:rPr>
  </w:style>
  <w:style w:type="paragraph" w:styleId="Quote">
    <w:name w:val="Quote"/>
    <w:basedOn w:val="Normal"/>
    <w:next w:val="Normal"/>
    <w:link w:val="QuoteChar"/>
    <w:uiPriority w:val="29"/>
    <w:qFormat/>
    <w:rsid w:val="005C3252"/>
    <w:pPr>
      <w:spacing w:before="200" w:after="160"/>
      <w:ind w:left="864" w:right="864"/>
    </w:pPr>
    <w:rPr>
      <w:i/>
      <w:iCs/>
      <w:color w:val="404040"/>
      <w:sz w:val="18"/>
      <w:szCs w:val="20"/>
      <w:lang w:eastAsia="x-none"/>
    </w:rPr>
  </w:style>
  <w:style w:type="character" w:customStyle="1" w:styleId="QuoteChar">
    <w:name w:val="Quote Char"/>
    <w:basedOn w:val="DefaultParagraphFont"/>
    <w:link w:val="Quote"/>
    <w:uiPriority w:val="29"/>
    <w:rsid w:val="005C3252"/>
    <w:rPr>
      <w:rFonts w:ascii="Times New Roman" w:eastAsia="MS Mincho" w:hAnsi="Times New Roman" w:cs="Times New Roman"/>
      <w:i/>
      <w:iCs/>
      <w:color w:val="404040"/>
      <w:sz w:val="18"/>
      <w:szCs w:val="20"/>
      <w:lang w:val="sq-AL" w:eastAsia="x-none"/>
    </w:rPr>
  </w:style>
  <w:style w:type="paragraph" w:styleId="NormalWeb">
    <w:name w:val="Normal (Web)"/>
    <w:basedOn w:val="Normal"/>
    <w:uiPriority w:val="99"/>
    <w:unhideWhenUsed/>
    <w:rsid w:val="005C3252"/>
    <w:pPr>
      <w:spacing w:before="100" w:beforeAutospacing="1" w:after="100" w:afterAutospacing="1"/>
      <w:contextualSpacing w:val="0"/>
      <w:jc w:val="left"/>
    </w:pPr>
    <w:rPr>
      <w:rFonts w:eastAsia="Times New Roman"/>
    </w:rPr>
  </w:style>
  <w:style w:type="paragraph" w:customStyle="1" w:styleId="Default">
    <w:name w:val="Default"/>
    <w:rsid w:val="005C3252"/>
    <w:pPr>
      <w:autoSpaceDE w:val="0"/>
      <w:autoSpaceDN w:val="0"/>
      <w:adjustRightInd w:val="0"/>
      <w:spacing w:after="0" w:line="240" w:lineRule="auto"/>
    </w:pPr>
    <w:rPr>
      <w:rFonts w:ascii="Core Sans D 35 Regular" w:eastAsia="MS Mincho" w:hAnsi="Core Sans D 35 Regular" w:cs="Core Sans D 35 Regular"/>
      <w:color w:val="000000"/>
      <w:sz w:val="24"/>
      <w:szCs w:val="24"/>
      <w:lang w:val="sq-AL"/>
    </w:rPr>
  </w:style>
  <w:style w:type="character" w:customStyle="1" w:styleId="A9">
    <w:name w:val="A9"/>
    <w:uiPriority w:val="99"/>
    <w:rsid w:val="005C3252"/>
    <w:rPr>
      <w:rFonts w:cs="Core Sans D 35 Regular"/>
      <w:color w:val="000000"/>
      <w:sz w:val="18"/>
      <w:szCs w:val="18"/>
    </w:rPr>
  </w:style>
  <w:style w:type="character" w:styleId="Strong">
    <w:name w:val="Strong"/>
    <w:uiPriority w:val="22"/>
    <w:qFormat/>
    <w:rsid w:val="005C3252"/>
    <w:rPr>
      <w:b/>
      <w:bCs/>
    </w:rPr>
  </w:style>
  <w:style w:type="paragraph" w:styleId="HTMLPreformatted">
    <w:name w:val="HTML Preformatted"/>
    <w:basedOn w:val="Normal"/>
    <w:link w:val="HTMLPreformattedChar"/>
    <w:uiPriority w:val="99"/>
    <w:unhideWhenUsed/>
    <w:rsid w:val="005C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sz w:val="20"/>
      <w:szCs w:val="20"/>
      <w:lang w:eastAsia="x-none"/>
    </w:rPr>
  </w:style>
  <w:style w:type="character" w:customStyle="1" w:styleId="HTMLPreformattedChar">
    <w:name w:val="HTML Preformatted Char"/>
    <w:basedOn w:val="DefaultParagraphFont"/>
    <w:link w:val="HTMLPreformatted"/>
    <w:uiPriority w:val="99"/>
    <w:rsid w:val="005C3252"/>
    <w:rPr>
      <w:rFonts w:ascii="Courier New" w:eastAsia="Times New Roman" w:hAnsi="Courier New" w:cs="Times New Roman"/>
      <w:sz w:val="20"/>
      <w:szCs w:val="20"/>
      <w:lang w:val="sq-AL" w:eastAsia="x-none"/>
    </w:rPr>
  </w:style>
  <w:style w:type="character" w:customStyle="1" w:styleId="BalloonTextChar">
    <w:name w:val="Balloon Text Char"/>
    <w:link w:val="BalloonText"/>
    <w:uiPriority w:val="99"/>
    <w:semiHidden/>
    <w:rsid w:val="005C3252"/>
    <w:rPr>
      <w:rFonts w:ascii="Tahoma" w:eastAsia="MS Mincho" w:hAnsi="Tahoma" w:cs="Times New Roman"/>
      <w:sz w:val="16"/>
      <w:szCs w:val="16"/>
      <w:lang w:val="sq-AL"/>
    </w:rPr>
  </w:style>
  <w:style w:type="paragraph" w:styleId="BalloonText">
    <w:name w:val="Balloon Text"/>
    <w:basedOn w:val="Normal"/>
    <w:link w:val="BalloonTextChar"/>
    <w:uiPriority w:val="99"/>
    <w:semiHidden/>
    <w:unhideWhenUsed/>
    <w:rsid w:val="005C3252"/>
    <w:rPr>
      <w:rFonts w:ascii="Tahoma" w:hAnsi="Tahoma"/>
      <w:sz w:val="16"/>
      <w:szCs w:val="16"/>
    </w:rPr>
  </w:style>
  <w:style w:type="character" w:customStyle="1" w:styleId="BalloonTextChar1">
    <w:name w:val="Balloon Text Char1"/>
    <w:basedOn w:val="DefaultParagraphFont"/>
    <w:uiPriority w:val="99"/>
    <w:semiHidden/>
    <w:rsid w:val="005C3252"/>
    <w:rPr>
      <w:rFonts w:ascii="Segoe UI" w:eastAsia="MS Mincho" w:hAnsi="Segoe UI" w:cs="Segoe UI"/>
      <w:sz w:val="18"/>
      <w:szCs w:val="18"/>
      <w:lang w:val="sq-AL"/>
    </w:rPr>
  </w:style>
  <w:style w:type="paragraph" w:styleId="CommentText">
    <w:name w:val="annotation text"/>
    <w:basedOn w:val="Normal"/>
    <w:link w:val="CommentTextChar"/>
    <w:uiPriority w:val="99"/>
    <w:unhideWhenUsed/>
    <w:rsid w:val="005C3252"/>
    <w:rPr>
      <w:sz w:val="20"/>
      <w:szCs w:val="20"/>
      <w:lang w:eastAsia="x-none"/>
    </w:rPr>
  </w:style>
  <w:style w:type="character" w:customStyle="1" w:styleId="CommentTextChar">
    <w:name w:val="Comment Text Char"/>
    <w:basedOn w:val="DefaultParagraphFont"/>
    <w:link w:val="CommentText"/>
    <w:uiPriority w:val="99"/>
    <w:rsid w:val="005C3252"/>
    <w:rPr>
      <w:rFonts w:ascii="Times New Roman" w:eastAsia="MS Mincho" w:hAnsi="Times New Roman" w:cs="Times New Roman"/>
      <w:sz w:val="20"/>
      <w:szCs w:val="20"/>
      <w:lang w:val="sq-AL" w:eastAsia="x-none"/>
    </w:rPr>
  </w:style>
  <w:style w:type="character" w:customStyle="1" w:styleId="CommentSubjectChar">
    <w:name w:val="Comment Subject Char"/>
    <w:link w:val="CommentSubject"/>
    <w:uiPriority w:val="99"/>
    <w:semiHidden/>
    <w:rsid w:val="005C3252"/>
    <w:rPr>
      <w:rFonts w:ascii="Calibri Light" w:eastAsia="MS Mincho" w:hAnsi="Calibri Light" w:cs="Times New Roman"/>
      <w:b/>
      <w:bCs/>
      <w:sz w:val="20"/>
      <w:szCs w:val="20"/>
      <w:lang w:val="sq-AL"/>
    </w:rPr>
  </w:style>
  <w:style w:type="paragraph" w:styleId="CommentSubject">
    <w:name w:val="annotation subject"/>
    <w:basedOn w:val="CommentText"/>
    <w:next w:val="CommentText"/>
    <w:link w:val="CommentSubjectChar"/>
    <w:uiPriority w:val="99"/>
    <w:semiHidden/>
    <w:unhideWhenUsed/>
    <w:rsid w:val="005C3252"/>
    <w:rPr>
      <w:rFonts w:ascii="Calibri Light" w:hAnsi="Calibri Light"/>
      <w:b/>
      <w:bCs/>
      <w:lang w:eastAsia="en-US"/>
    </w:rPr>
  </w:style>
  <w:style w:type="character" w:customStyle="1" w:styleId="CommentSubjectChar1">
    <w:name w:val="Comment Subject Char1"/>
    <w:basedOn w:val="CommentTextChar"/>
    <w:uiPriority w:val="99"/>
    <w:semiHidden/>
    <w:rsid w:val="005C3252"/>
    <w:rPr>
      <w:rFonts w:ascii="Times New Roman" w:eastAsia="MS Mincho" w:hAnsi="Times New Roman" w:cs="Times New Roman"/>
      <w:b/>
      <w:bCs/>
      <w:sz w:val="20"/>
      <w:szCs w:val="20"/>
      <w:lang w:val="sq-AL" w:eastAsia="x-none"/>
    </w:rPr>
  </w:style>
  <w:style w:type="paragraph" w:customStyle="1" w:styleId="yiv6673762645ydpc567efcfyiv5357277161msonormal">
    <w:name w:val="yiv6673762645ydpc567efcfyiv5357277161msonormal"/>
    <w:basedOn w:val="Normal"/>
    <w:rsid w:val="005C3252"/>
    <w:pPr>
      <w:spacing w:before="100" w:beforeAutospacing="1" w:after="100" w:afterAutospacing="1"/>
      <w:contextualSpacing w:val="0"/>
      <w:jc w:val="left"/>
    </w:pPr>
    <w:rPr>
      <w:rFonts w:eastAsia="Times New Roman"/>
      <w:lang w:eastAsia="hr-HR"/>
    </w:rPr>
  </w:style>
  <w:style w:type="paragraph" w:customStyle="1" w:styleId="yiv6673762645ydpc567efcfyiv5357277161ydpe1701c7fmsonormal">
    <w:name w:val="yiv6673762645ydpc567efcfyiv5357277161ydpe1701c7fmsonormal"/>
    <w:basedOn w:val="Normal"/>
    <w:rsid w:val="005C3252"/>
    <w:pPr>
      <w:spacing w:before="100" w:beforeAutospacing="1" w:after="100" w:afterAutospacing="1"/>
      <w:contextualSpacing w:val="0"/>
      <w:jc w:val="left"/>
    </w:pPr>
    <w:rPr>
      <w:rFonts w:eastAsia="Times New Roman"/>
      <w:lang w:eastAsia="hr-HR"/>
    </w:rPr>
  </w:style>
  <w:style w:type="paragraph" w:styleId="Header">
    <w:name w:val="header"/>
    <w:basedOn w:val="Normal"/>
    <w:link w:val="HeaderChar"/>
    <w:uiPriority w:val="99"/>
    <w:unhideWhenUsed/>
    <w:rsid w:val="005C3252"/>
    <w:pPr>
      <w:tabs>
        <w:tab w:val="center" w:pos="4536"/>
        <w:tab w:val="right" w:pos="9072"/>
      </w:tabs>
    </w:pPr>
    <w:rPr>
      <w:sz w:val="20"/>
      <w:szCs w:val="20"/>
      <w:lang w:eastAsia="x-none"/>
    </w:rPr>
  </w:style>
  <w:style w:type="character" w:customStyle="1" w:styleId="HeaderChar">
    <w:name w:val="Header Char"/>
    <w:basedOn w:val="DefaultParagraphFont"/>
    <w:link w:val="Header"/>
    <w:uiPriority w:val="99"/>
    <w:rsid w:val="005C3252"/>
    <w:rPr>
      <w:rFonts w:ascii="Times New Roman" w:eastAsia="MS Mincho" w:hAnsi="Times New Roman" w:cs="Times New Roman"/>
      <w:sz w:val="20"/>
      <w:szCs w:val="20"/>
      <w:lang w:val="sq-AL" w:eastAsia="x-none"/>
    </w:rPr>
  </w:style>
  <w:style w:type="paragraph" w:styleId="Footer">
    <w:name w:val="footer"/>
    <w:basedOn w:val="Normal"/>
    <w:link w:val="FooterChar"/>
    <w:uiPriority w:val="99"/>
    <w:unhideWhenUsed/>
    <w:rsid w:val="005C3252"/>
    <w:pPr>
      <w:tabs>
        <w:tab w:val="center" w:pos="4536"/>
        <w:tab w:val="right" w:pos="9072"/>
      </w:tabs>
    </w:pPr>
    <w:rPr>
      <w:sz w:val="20"/>
      <w:szCs w:val="20"/>
      <w:lang w:eastAsia="x-none"/>
    </w:rPr>
  </w:style>
  <w:style w:type="character" w:customStyle="1" w:styleId="FooterChar">
    <w:name w:val="Footer Char"/>
    <w:basedOn w:val="DefaultParagraphFont"/>
    <w:link w:val="Footer"/>
    <w:uiPriority w:val="99"/>
    <w:rsid w:val="005C3252"/>
    <w:rPr>
      <w:rFonts w:ascii="Times New Roman" w:eastAsia="MS Mincho" w:hAnsi="Times New Roman" w:cs="Times New Roman"/>
      <w:sz w:val="20"/>
      <w:szCs w:val="20"/>
      <w:lang w:val="sq-AL" w:eastAsia="x-none"/>
    </w:rPr>
  </w:style>
  <w:style w:type="paragraph" w:customStyle="1" w:styleId="Para">
    <w:name w:val="Para"/>
    <w:basedOn w:val="Normal"/>
    <w:link w:val="ParaChar"/>
    <w:uiPriority w:val="3"/>
    <w:qFormat/>
    <w:rsid w:val="005C3252"/>
    <w:pPr>
      <w:spacing w:before="120" w:after="120"/>
      <w:ind w:left="680" w:right="680"/>
      <w:contextualSpacing w:val="0"/>
    </w:pPr>
    <w:rPr>
      <w:rFonts w:eastAsia="SimSun"/>
      <w:sz w:val="20"/>
      <w:szCs w:val="20"/>
      <w:lang w:eastAsia="sq-AL"/>
    </w:rPr>
  </w:style>
  <w:style w:type="character" w:customStyle="1" w:styleId="ParaChar">
    <w:name w:val="Para Char"/>
    <w:link w:val="Para"/>
    <w:uiPriority w:val="3"/>
    <w:locked/>
    <w:rsid w:val="005C3252"/>
    <w:rPr>
      <w:rFonts w:ascii="Times New Roman" w:eastAsia="SimSun" w:hAnsi="Times New Roman" w:cs="Times New Roman"/>
      <w:sz w:val="20"/>
      <w:szCs w:val="20"/>
      <w:lang w:val="sq-AL" w:eastAsia="sq-AL"/>
    </w:rPr>
  </w:style>
  <w:style w:type="paragraph" w:styleId="Caption">
    <w:name w:val="caption"/>
    <w:basedOn w:val="Normal"/>
    <w:next w:val="Normal"/>
    <w:uiPriority w:val="35"/>
    <w:unhideWhenUsed/>
    <w:qFormat/>
    <w:rsid w:val="005C3252"/>
    <w:rPr>
      <w:b/>
      <w:bCs/>
      <w:sz w:val="20"/>
      <w:szCs w:val="20"/>
    </w:rPr>
  </w:style>
  <w:style w:type="character" w:customStyle="1" w:styleId="UnresolvedMention1">
    <w:name w:val="Unresolved Mention1"/>
    <w:uiPriority w:val="99"/>
    <w:semiHidden/>
    <w:unhideWhenUsed/>
    <w:rsid w:val="005C3252"/>
    <w:rPr>
      <w:color w:val="808080"/>
      <w:shd w:val="clear" w:color="auto" w:fill="E6E6E6"/>
    </w:rPr>
  </w:style>
  <w:style w:type="character" w:styleId="FollowedHyperlink">
    <w:name w:val="FollowedHyperlink"/>
    <w:uiPriority w:val="99"/>
    <w:semiHidden/>
    <w:unhideWhenUsed/>
    <w:rsid w:val="005C3252"/>
    <w:rPr>
      <w:color w:val="954F72"/>
      <w:u w:val="single"/>
    </w:rPr>
  </w:style>
  <w:style w:type="table" w:styleId="TableGrid">
    <w:name w:val="Table Grid"/>
    <w:basedOn w:val="TableNormal"/>
    <w:uiPriority w:val="59"/>
    <w:rsid w:val="005C3252"/>
    <w:pPr>
      <w:spacing w:after="0" w:line="240" w:lineRule="auto"/>
    </w:pPr>
    <w:rPr>
      <w:rFonts w:ascii="Segoe UI Semilight" w:eastAsia="MS Mincho" w:hAnsi="Segoe UI Semiligh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5C3252"/>
    <w:pPr>
      <w:spacing w:after="0" w:line="240" w:lineRule="auto"/>
    </w:pPr>
    <w:rPr>
      <w:rFonts w:ascii="Segoe UI Semilight" w:eastAsia="MS Mincho" w:hAnsi="Segoe UI Semilight"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2">
    <w:name w:val="Unresolved Mention2"/>
    <w:uiPriority w:val="99"/>
    <w:semiHidden/>
    <w:unhideWhenUsed/>
    <w:rsid w:val="005C3252"/>
    <w:rPr>
      <w:color w:val="808080"/>
      <w:shd w:val="clear" w:color="auto" w:fill="E6E6E6"/>
    </w:rPr>
  </w:style>
  <w:style w:type="table" w:customStyle="1" w:styleId="PlainTable41">
    <w:name w:val="Plain Table 41"/>
    <w:basedOn w:val="TableNormal"/>
    <w:uiPriority w:val="44"/>
    <w:rsid w:val="005C3252"/>
    <w:pPr>
      <w:spacing w:after="0" w:line="240" w:lineRule="auto"/>
    </w:pPr>
    <w:rPr>
      <w:rFonts w:ascii="Segoe UI Semilight" w:eastAsia="MS Mincho" w:hAnsi="Segoe UI Semilight"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5C3252"/>
    <w:pPr>
      <w:spacing w:after="0" w:line="240" w:lineRule="auto"/>
    </w:pPr>
    <w:rPr>
      <w:rFonts w:ascii="Segoe UI Semilight" w:eastAsia="MS Mincho" w:hAnsi="Segoe UI Semilight"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5C3252"/>
    <w:rPr>
      <w:sz w:val="16"/>
      <w:szCs w:val="16"/>
    </w:rPr>
  </w:style>
  <w:style w:type="table" w:customStyle="1" w:styleId="GridTable1Light2">
    <w:name w:val="Grid Table 1 Light2"/>
    <w:basedOn w:val="TableNormal"/>
    <w:uiPriority w:val="46"/>
    <w:rsid w:val="005C3252"/>
    <w:pPr>
      <w:spacing w:after="0" w:line="240" w:lineRule="auto"/>
    </w:pPr>
    <w:rPr>
      <w:rFonts w:ascii="Segoe UI Semilight" w:eastAsia="MS Mincho" w:hAnsi="Segoe UI Semilight"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on">
    <w:name w:val="Revision"/>
    <w:hidden/>
    <w:uiPriority w:val="99"/>
    <w:semiHidden/>
    <w:rsid w:val="005C3252"/>
    <w:pPr>
      <w:spacing w:after="0" w:line="240" w:lineRule="auto"/>
    </w:pPr>
    <w:rPr>
      <w:rFonts w:ascii="Calibri Light" w:eastAsia="MS Mincho" w:hAnsi="Calibri Light" w:cs="Times New Roman"/>
      <w:szCs w:val="24"/>
      <w:lang w:val="sq-AL"/>
    </w:rPr>
  </w:style>
  <w:style w:type="character" w:customStyle="1" w:styleId="UnresolvedMention3">
    <w:name w:val="Unresolved Mention3"/>
    <w:uiPriority w:val="99"/>
    <w:semiHidden/>
    <w:unhideWhenUsed/>
    <w:rsid w:val="005C3252"/>
    <w:rPr>
      <w:color w:val="605E5C"/>
      <w:shd w:val="clear" w:color="auto" w:fill="E1DFDD"/>
    </w:rPr>
  </w:style>
  <w:style w:type="paragraph" w:styleId="TOCHeading">
    <w:name w:val="TOC Heading"/>
    <w:basedOn w:val="Heading1"/>
    <w:next w:val="Normal"/>
    <w:uiPriority w:val="39"/>
    <w:unhideWhenUsed/>
    <w:qFormat/>
    <w:rsid w:val="005C3252"/>
    <w:pPr>
      <w:spacing w:before="240" w:after="0" w:line="259" w:lineRule="auto"/>
      <w:contextualSpacing w:val="0"/>
      <w:jc w:val="left"/>
      <w:outlineLvl w:val="9"/>
    </w:pPr>
    <w:rPr>
      <w:rFonts w:ascii="Calibri Light" w:hAnsi="Calibri Light"/>
      <w:b w:val="0"/>
      <w:color w:val="2E74B5"/>
      <w:sz w:val="32"/>
      <w:lang w:val="en-US"/>
    </w:rPr>
  </w:style>
  <w:style w:type="paragraph" w:styleId="TOC1">
    <w:name w:val="toc 1"/>
    <w:basedOn w:val="Normal"/>
    <w:next w:val="Normal"/>
    <w:autoRedefine/>
    <w:uiPriority w:val="39"/>
    <w:unhideWhenUsed/>
    <w:rsid w:val="005C3252"/>
    <w:pPr>
      <w:spacing w:after="100"/>
    </w:pPr>
  </w:style>
  <w:style w:type="paragraph" w:styleId="TOC2">
    <w:name w:val="toc 2"/>
    <w:basedOn w:val="Normal"/>
    <w:next w:val="Normal"/>
    <w:autoRedefine/>
    <w:uiPriority w:val="39"/>
    <w:unhideWhenUsed/>
    <w:rsid w:val="005C3252"/>
    <w:pPr>
      <w:spacing w:after="100"/>
      <w:ind w:left="220"/>
    </w:pPr>
  </w:style>
  <w:style w:type="paragraph" w:styleId="TOC3">
    <w:name w:val="toc 3"/>
    <w:basedOn w:val="Normal"/>
    <w:next w:val="Normal"/>
    <w:autoRedefine/>
    <w:uiPriority w:val="39"/>
    <w:unhideWhenUsed/>
    <w:rsid w:val="005C3252"/>
    <w:pPr>
      <w:spacing w:after="100"/>
      <w:ind w:left="440"/>
    </w:pPr>
  </w:style>
  <w:style w:type="paragraph" w:styleId="PlainText">
    <w:name w:val="Plain Text"/>
    <w:basedOn w:val="Normal"/>
    <w:link w:val="PlainTextChar"/>
    <w:uiPriority w:val="99"/>
    <w:semiHidden/>
    <w:unhideWhenUsed/>
    <w:rsid w:val="005C3252"/>
    <w:pPr>
      <w:contextualSpacing w:val="0"/>
      <w:jc w:val="left"/>
    </w:pPr>
    <w:rPr>
      <w:rFonts w:eastAsia="Calibri" w:cs="Consolas"/>
      <w:sz w:val="22"/>
      <w:szCs w:val="21"/>
      <w:lang w:val="en-US"/>
    </w:rPr>
  </w:style>
  <w:style w:type="character" w:customStyle="1" w:styleId="PlainTextChar">
    <w:name w:val="Plain Text Char"/>
    <w:basedOn w:val="DefaultParagraphFont"/>
    <w:link w:val="PlainText"/>
    <w:uiPriority w:val="99"/>
    <w:semiHidden/>
    <w:rsid w:val="005C3252"/>
    <w:rPr>
      <w:rFonts w:ascii="Times New Roman" w:eastAsia="Calibri" w:hAnsi="Times New Roman" w:cs="Consolas"/>
      <w:szCs w:val="21"/>
    </w:rPr>
  </w:style>
  <w:style w:type="paragraph" w:styleId="TableofFigures">
    <w:name w:val="table of figures"/>
    <w:basedOn w:val="Normal"/>
    <w:next w:val="Normal"/>
    <w:uiPriority w:val="99"/>
    <w:unhideWhenUsed/>
    <w:rsid w:val="005C3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9B852-A5E2-4E99-BE9B-8DBE20CB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15662</Words>
  <Characters>89276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Agron Hamiti</dc:creator>
  <cp:keywords/>
  <dc:description/>
  <cp:lastModifiedBy>Agron Hamiti</cp:lastModifiedBy>
  <cp:revision>101</cp:revision>
  <cp:lastPrinted>2019-05-03T08:24:00Z</cp:lastPrinted>
  <dcterms:created xsi:type="dcterms:W3CDTF">2019-05-01T14:41:00Z</dcterms:created>
  <dcterms:modified xsi:type="dcterms:W3CDTF">2019-05-03T08:24:00Z</dcterms:modified>
</cp:coreProperties>
</file>