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2092B" w14:textId="79977F86" w:rsidR="003D7098" w:rsidRPr="00E724B0" w:rsidRDefault="00063C8A">
      <w:pPr>
        <w:spacing w:after="0"/>
        <w:ind w:left="-1416" w:right="10544"/>
        <w:rPr>
          <w:noProof w:val="0"/>
        </w:rPr>
      </w:pPr>
      <w:bookmarkStart w:id="0" w:name="_heading=h.gjdgxs" w:colFirst="0" w:colLast="0"/>
      <w:bookmarkStart w:id="1" w:name="_GoBack"/>
      <w:bookmarkEnd w:id="0"/>
      <w:bookmarkEnd w:id="1"/>
      <w:r>
        <w:rPr>
          <w:lang w:val="en-US"/>
        </w:rPr>
        <w:drawing>
          <wp:anchor distT="0" distB="0" distL="114300" distR="114300" simplePos="0" relativeHeight="251658240" behindDoc="1" locked="0" layoutInCell="1" allowOverlap="1" wp14:anchorId="5A4BA201" wp14:editId="43C4D082">
            <wp:simplePos x="0" y="0"/>
            <wp:positionH relativeFrom="column">
              <wp:posOffset>-882227</wp:posOffset>
            </wp:positionH>
            <wp:positionV relativeFrom="paragraph">
              <wp:posOffset>-685801</wp:posOffset>
            </wp:positionV>
            <wp:extent cx="7524750" cy="10701867"/>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NES.PNG"/>
                    <pic:cNvPicPr/>
                  </pic:nvPicPr>
                  <pic:blipFill>
                    <a:blip r:embed="rId9">
                      <a:extLst>
                        <a:ext uri="{28A0092B-C50C-407E-A947-70E740481C1C}">
                          <a14:useLocalDpi xmlns:a14="http://schemas.microsoft.com/office/drawing/2010/main" val="0"/>
                        </a:ext>
                      </a:extLst>
                    </a:blip>
                    <a:stretch>
                      <a:fillRect/>
                    </a:stretch>
                  </pic:blipFill>
                  <pic:spPr>
                    <a:xfrm>
                      <a:off x="0" y="0"/>
                      <a:ext cx="7525048" cy="10702291"/>
                    </a:xfrm>
                    <a:prstGeom prst="rect">
                      <a:avLst/>
                    </a:prstGeom>
                  </pic:spPr>
                </pic:pic>
              </a:graphicData>
            </a:graphic>
            <wp14:sizeRelH relativeFrom="page">
              <wp14:pctWidth>0</wp14:pctWidth>
            </wp14:sizeRelH>
            <wp14:sizeRelV relativeFrom="page">
              <wp14:pctHeight>0</wp14:pctHeight>
            </wp14:sizeRelV>
          </wp:anchor>
        </w:drawing>
      </w:r>
      <w:r w:rsidR="00087B5C" w:rsidRPr="00E724B0">
        <w:rPr>
          <w:noProof w:val="0"/>
        </w:rPr>
        <w:tab/>
      </w:r>
    </w:p>
    <w:p w14:paraId="2F26B0D5" w14:textId="71D45395" w:rsidR="003D7098" w:rsidRPr="00E724B0" w:rsidRDefault="003D7098">
      <w:pPr>
        <w:pStyle w:val="Title"/>
        <w:jc w:val="center"/>
        <w:rPr>
          <w:noProof w:val="0"/>
        </w:rPr>
      </w:pPr>
    </w:p>
    <w:p w14:paraId="7A5AAFAC" w14:textId="49DB77BD" w:rsidR="003D7098" w:rsidRPr="00E724B0" w:rsidRDefault="003D7098">
      <w:pPr>
        <w:pStyle w:val="Title"/>
        <w:jc w:val="center"/>
        <w:rPr>
          <w:noProof w:val="0"/>
        </w:rPr>
      </w:pPr>
    </w:p>
    <w:p w14:paraId="04124097" w14:textId="7BD91C60" w:rsidR="003D7098" w:rsidRPr="00E724B0" w:rsidRDefault="003D7098">
      <w:pPr>
        <w:pStyle w:val="Title"/>
        <w:jc w:val="center"/>
        <w:rPr>
          <w:noProof w:val="0"/>
        </w:rPr>
      </w:pPr>
    </w:p>
    <w:p w14:paraId="0F1254DA" w14:textId="5FAD68DC" w:rsidR="003D7098" w:rsidRPr="00E724B0" w:rsidRDefault="00087B5C">
      <w:pPr>
        <w:pStyle w:val="Subtitle"/>
        <w:jc w:val="center"/>
        <w:rPr>
          <w:rFonts w:eastAsia="Calibri" w:cs="Calibri"/>
          <w:noProof w:val="0"/>
        </w:rPr>
      </w:pPr>
      <w:r w:rsidRPr="00E724B0">
        <w:rPr>
          <w:noProof w:val="0"/>
        </w:rPr>
        <w:br w:type="page"/>
      </w:r>
    </w:p>
    <w:p w14:paraId="4D4DF926" w14:textId="77777777" w:rsidR="003D7098" w:rsidRPr="00E724B0" w:rsidRDefault="00087B5C">
      <w:pPr>
        <w:pageBreakBefore/>
        <w:pBdr>
          <w:top w:val="nil"/>
          <w:left w:val="nil"/>
          <w:bottom w:val="nil"/>
          <w:right w:val="nil"/>
          <w:between w:val="nil"/>
        </w:pBdr>
        <w:spacing w:before="240" w:after="240"/>
        <w:ind w:left="432" w:right="2" w:hanging="432"/>
        <w:rPr>
          <w:rFonts w:ascii="@Yu Mincho" w:eastAsia="@Yu Mincho" w:hAnsi="@Yu Mincho" w:cs="@Yu Mincho"/>
          <w:b/>
          <w:smallCaps/>
          <w:noProof w:val="0"/>
          <w:color w:val="5B9BD5"/>
          <w:sz w:val="32"/>
          <w:szCs w:val="32"/>
        </w:rPr>
      </w:pPr>
      <w:r w:rsidRPr="00E724B0">
        <w:rPr>
          <w:rFonts w:ascii="@Yu Mincho" w:eastAsia="@Yu Mincho" w:hAnsi="@Yu Mincho" w:cs="@Yu Mincho"/>
          <w:b/>
          <w:smallCaps/>
          <w:noProof w:val="0"/>
          <w:color w:val="5B9BD5"/>
          <w:sz w:val="32"/>
          <w:szCs w:val="32"/>
        </w:rPr>
        <w:lastRenderedPageBreak/>
        <w:t>Përmbajtja</w:t>
      </w:r>
    </w:p>
    <w:sdt>
      <w:sdtPr>
        <w:rPr>
          <w:rFonts w:ascii="Calibri" w:eastAsiaTheme="minorEastAsia" w:hAnsi="Calibri"/>
          <w:noProof w:val="0"/>
        </w:rPr>
        <w:id w:val="1332956544"/>
        <w:docPartObj>
          <w:docPartGallery w:val="Table of Contents"/>
          <w:docPartUnique/>
        </w:docPartObj>
      </w:sdtPr>
      <w:sdtEndPr/>
      <w:sdtContent>
        <w:p w14:paraId="5D5A546A" w14:textId="28D33DB6" w:rsidR="0008255E" w:rsidRDefault="00087B5C">
          <w:pPr>
            <w:pStyle w:val="TOC1"/>
            <w:rPr>
              <w:rFonts w:asciiTheme="minorHAnsi" w:eastAsiaTheme="minorEastAsia" w:hAnsiTheme="minorHAnsi" w:cstheme="minorBidi"/>
              <w:lang w:val="en-US"/>
            </w:rPr>
          </w:pPr>
          <w:r w:rsidRPr="00E724B0">
            <w:rPr>
              <w:noProof w:val="0"/>
            </w:rPr>
            <w:fldChar w:fldCharType="begin"/>
          </w:r>
          <w:r w:rsidRPr="00E724B0">
            <w:rPr>
              <w:noProof w:val="0"/>
            </w:rPr>
            <w:instrText xml:space="preserve"> TOC \h \u \z </w:instrText>
          </w:r>
          <w:r w:rsidRPr="00E724B0">
            <w:rPr>
              <w:noProof w:val="0"/>
            </w:rPr>
            <w:fldChar w:fldCharType="separate"/>
          </w:r>
          <w:hyperlink w:anchor="_Toc105433442" w:history="1">
            <w:r w:rsidR="0008255E" w:rsidRPr="006D4C46">
              <w:rPr>
                <w:rStyle w:val="Hyperlink"/>
              </w:rPr>
              <w:t>1</w:t>
            </w:r>
            <w:r w:rsidR="0008255E">
              <w:rPr>
                <w:rFonts w:asciiTheme="minorHAnsi" w:eastAsiaTheme="minorEastAsia" w:hAnsiTheme="minorHAnsi" w:cstheme="minorBidi"/>
                <w:lang w:val="en-US"/>
              </w:rPr>
              <w:tab/>
            </w:r>
            <w:r w:rsidR="0008255E" w:rsidRPr="006D4C46">
              <w:rPr>
                <w:rStyle w:val="Hyperlink"/>
              </w:rPr>
              <w:t>Përmbledhje Ekzekutive</w:t>
            </w:r>
            <w:r w:rsidR="0008255E">
              <w:rPr>
                <w:webHidden/>
              </w:rPr>
              <w:tab/>
            </w:r>
            <w:r w:rsidR="0008255E">
              <w:rPr>
                <w:webHidden/>
              </w:rPr>
              <w:fldChar w:fldCharType="begin"/>
            </w:r>
            <w:r w:rsidR="0008255E">
              <w:rPr>
                <w:webHidden/>
              </w:rPr>
              <w:instrText xml:space="preserve"> PAGEREF _Toc105433442 \h </w:instrText>
            </w:r>
            <w:r w:rsidR="0008255E">
              <w:rPr>
                <w:webHidden/>
              </w:rPr>
            </w:r>
            <w:r w:rsidR="0008255E">
              <w:rPr>
                <w:webHidden/>
              </w:rPr>
              <w:fldChar w:fldCharType="separate"/>
            </w:r>
            <w:r w:rsidR="004D535E">
              <w:rPr>
                <w:webHidden/>
              </w:rPr>
              <w:t>6</w:t>
            </w:r>
            <w:r w:rsidR="0008255E">
              <w:rPr>
                <w:webHidden/>
              </w:rPr>
              <w:fldChar w:fldCharType="end"/>
            </w:r>
          </w:hyperlink>
        </w:p>
        <w:p w14:paraId="6D654943" w14:textId="07C33373" w:rsidR="0008255E" w:rsidRDefault="00516E50">
          <w:pPr>
            <w:pStyle w:val="TOC1"/>
            <w:rPr>
              <w:rFonts w:asciiTheme="minorHAnsi" w:eastAsiaTheme="minorEastAsia" w:hAnsiTheme="minorHAnsi" w:cstheme="minorBidi"/>
              <w:lang w:val="en-US"/>
            </w:rPr>
          </w:pPr>
          <w:hyperlink w:anchor="_Toc105433443" w:history="1">
            <w:r w:rsidR="0008255E" w:rsidRPr="006D4C46">
              <w:rPr>
                <w:rStyle w:val="Hyperlink"/>
              </w:rPr>
              <w:t>2</w:t>
            </w:r>
            <w:r w:rsidR="0008255E">
              <w:rPr>
                <w:rFonts w:asciiTheme="minorHAnsi" w:eastAsiaTheme="minorEastAsia" w:hAnsiTheme="minorHAnsi" w:cstheme="minorBidi"/>
                <w:lang w:val="en-US"/>
              </w:rPr>
              <w:tab/>
            </w:r>
            <w:r w:rsidR="0008255E" w:rsidRPr="006D4C46">
              <w:rPr>
                <w:rStyle w:val="Hyperlink"/>
              </w:rPr>
              <w:t>Hyrje</w:t>
            </w:r>
            <w:r w:rsidR="0008255E">
              <w:rPr>
                <w:webHidden/>
              </w:rPr>
              <w:tab/>
            </w:r>
            <w:r w:rsidR="0008255E">
              <w:rPr>
                <w:webHidden/>
              </w:rPr>
              <w:fldChar w:fldCharType="begin"/>
            </w:r>
            <w:r w:rsidR="0008255E">
              <w:rPr>
                <w:webHidden/>
              </w:rPr>
              <w:instrText xml:space="preserve"> PAGEREF _Toc105433443 \h </w:instrText>
            </w:r>
            <w:r w:rsidR="0008255E">
              <w:rPr>
                <w:webHidden/>
              </w:rPr>
            </w:r>
            <w:r w:rsidR="0008255E">
              <w:rPr>
                <w:webHidden/>
              </w:rPr>
              <w:fldChar w:fldCharType="separate"/>
            </w:r>
            <w:r w:rsidR="004D535E">
              <w:rPr>
                <w:webHidden/>
              </w:rPr>
              <w:t>10</w:t>
            </w:r>
            <w:r w:rsidR="0008255E">
              <w:rPr>
                <w:webHidden/>
              </w:rPr>
              <w:fldChar w:fldCharType="end"/>
            </w:r>
          </w:hyperlink>
        </w:p>
        <w:p w14:paraId="61B8789D" w14:textId="51F58621" w:rsidR="0008255E" w:rsidRDefault="00516E50">
          <w:pPr>
            <w:pStyle w:val="TOC1"/>
            <w:rPr>
              <w:rFonts w:asciiTheme="minorHAnsi" w:eastAsiaTheme="minorEastAsia" w:hAnsiTheme="minorHAnsi" w:cstheme="minorBidi"/>
              <w:lang w:val="en-US"/>
            </w:rPr>
          </w:pPr>
          <w:hyperlink w:anchor="_Toc105433444" w:history="1">
            <w:r w:rsidR="0008255E" w:rsidRPr="006D4C46">
              <w:rPr>
                <w:rStyle w:val="Hyperlink"/>
              </w:rPr>
              <w:t>3</w:t>
            </w:r>
            <w:r w:rsidR="0008255E">
              <w:rPr>
                <w:rFonts w:asciiTheme="minorHAnsi" w:eastAsiaTheme="minorEastAsia" w:hAnsiTheme="minorHAnsi" w:cstheme="minorBidi"/>
                <w:lang w:val="en-US"/>
              </w:rPr>
              <w:tab/>
            </w:r>
            <w:r w:rsidR="0008255E" w:rsidRPr="006D4C46">
              <w:rPr>
                <w:rStyle w:val="Hyperlink"/>
              </w:rPr>
              <w:t>Metodologjia</w:t>
            </w:r>
            <w:r w:rsidR="0008255E">
              <w:rPr>
                <w:webHidden/>
              </w:rPr>
              <w:tab/>
            </w:r>
            <w:r w:rsidR="0008255E">
              <w:rPr>
                <w:webHidden/>
              </w:rPr>
              <w:fldChar w:fldCharType="begin"/>
            </w:r>
            <w:r w:rsidR="0008255E">
              <w:rPr>
                <w:webHidden/>
              </w:rPr>
              <w:instrText xml:space="preserve"> PAGEREF _Toc105433444 \h </w:instrText>
            </w:r>
            <w:r w:rsidR="0008255E">
              <w:rPr>
                <w:webHidden/>
              </w:rPr>
            </w:r>
            <w:r w:rsidR="0008255E">
              <w:rPr>
                <w:webHidden/>
              </w:rPr>
              <w:fldChar w:fldCharType="separate"/>
            </w:r>
            <w:r w:rsidR="004D535E">
              <w:rPr>
                <w:webHidden/>
              </w:rPr>
              <w:t>12</w:t>
            </w:r>
            <w:r w:rsidR="0008255E">
              <w:rPr>
                <w:webHidden/>
              </w:rPr>
              <w:fldChar w:fldCharType="end"/>
            </w:r>
          </w:hyperlink>
        </w:p>
        <w:p w14:paraId="7CF800D0" w14:textId="161C19FE" w:rsidR="0008255E" w:rsidRDefault="00516E50">
          <w:pPr>
            <w:pStyle w:val="TOC1"/>
            <w:rPr>
              <w:rFonts w:asciiTheme="minorHAnsi" w:eastAsiaTheme="minorEastAsia" w:hAnsiTheme="minorHAnsi" w:cstheme="minorBidi"/>
              <w:lang w:val="en-US"/>
            </w:rPr>
          </w:pPr>
          <w:hyperlink w:anchor="_Toc105433445" w:history="1">
            <w:r w:rsidR="0008255E" w:rsidRPr="006D4C46">
              <w:rPr>
                <w:rStyle w:val="Hyperlink"/>
              </w:rPr>
              <w:t>4</w:t>
            </w:r>
            <w:r w:rsidR="0008255E">
              <w:rPr>
                <w:rFonts w:asciiTheme="minorHAnsi" w:eastAsiaTheme="minorEastAsia" w:hAnsiTheme="minorHAnsi" w:cstheme="minorBidi"/>
                <w:lang w:val="en-US"/>
              </w:rPr>
              <w:tab/>
            </w:r>
            <w:r w:rsidR="0008255E" w:rsidRPr="006D4C46">
              <w:rPr>
                <w:rStyle w:val="Hyperlink"/>
              </w:rPr>
              <w:t>Sfondi</w:t>
            </w:r>
            <w:r w:rsidR="0008255E">
              <w:rPr>
                <w:webHidden/>
              </w:rPr>
              <w:tab/>
            </w:r>
            <w:r w:rsidR="0008255E">
              <w:rPr>
                <w:webHidden/>
              </w:rPr>
              <w:fldChar w:fldCharType="begin"/>
            </w:r>
            <w:r w:rsidR="0008255E">
              <w:rPr>
                <w:webHidden/>
              </w:rPr>
              <w:instrText xml:space="preserve"> PAGEREF _Toc105433445 \h </w:instrText>
            </w:r>
            <w:r w:rsidR="0008255E">
              <w:rPr>
                <w:webHidden/>
              </w:rPr>
            </w:r>
            <w:r w:rsidR="0008255E">
              <w:rPr>
                <w:webHidden/>
              </w:rPr>
              <w:fldChar w:fldCharType="separate"/>
            </w:r>
            <w:r w:rsidR="004D535E">
              <w:rPr>
                <w:webHidden/>
              </w:rPr>
              <w:t>13</w:t>
            </w:r>
            <w:r w:rsidR="0008255E">
              <w:rPr>
                <w:webHidden/>
              </w:rPr>
              <w:fldChar w:fldCharType="end"/>
            </w:r>
          </w:hyperlink>
        </w:p>
        <w:p w14:paraId="51442D56" w14:textId="54AAF0E1" w:rsidR="0008255E" w:rsidRDefault="00516E50">
          <w:pPr>
            <w:pStyle w:val="TOC2"/>
            <w:rPr>
              <w:rFonts w:asciiTheme="minorHAnsi" w:hAnsiTheme="minorHAnsi" w:cstheme="minorBidi"/>
              <w:lang w:val="en-US"/>
            </w:rPr>
          </w:pPr>
          <w:hyperlink w:anchor="_Toc105433446" w:history="1">
            <w:r w:rsidR="0008255E" w:rsidRPr="006D4C46">
              <w:rPr>
                <w:rStyle w:val="Hyperlink"/>
              </w:rPr>
              <w:t>4.1</w:t>
            </w:r>
            <w:r w:rsidR="0008255E">
              <w:rPr>
                <w:rFonts w:asciiTheme="minorHAnsi" w:hAnsiTheme="minorHAnsi" w:cstheme="minorBidi"/>
                <w:lang w:val="en-US"/>
              </w:rPr>
              <w:tab/>
            </w:r>
            <w:r w:rsidR="0008255E" w:rsidRPr="006D4C46">
              <w:rPr>
                <w:rStyle w:val="Hyperlink"/>
              </w:rPr>
              <w:t>Trendet kryesore të tregut evropian të energjisë</w:t>
            </w:r>
            <w:r w:rsidR="0008255E">
              <w:rPr>
                <w:webHidden/>
              </w:rPr>
              <w:tab/>
            </w:r>
            <w:r w:rsidR="0008255E">
              <w:rPr>
                <w:webHidden/>
              </w:rPr>
              <w:fldChar w:fldCharType="begin"/>
            </w:r>
            <w:r w:rsidR="0008255E">
              <w:rPr>
                <w:webHidden/>
              </w:rPr>
              <w:instrText xml:space="preserve"> PAGEREF _Toc105433446 \h </w:instrText>
            </w:r>
            <w:r w:rsidR="0008255E">
              <w:rPr>
                <w:webHidden/>
              </w:rPr>
            </w:r>
            <w:r w:rsidR="0008255E">
              <w:rPr>
                <w:webHidden/>
              </w:rPr>
              <w:fldChar w:fldCharType="separate"/>
            </w:r>
            <w:r w:rsidR="004D535E">
              <w:rPr>
                <w:webHidden/>
              </w:rPr>
              <w:t>13</w:t>
            </w:r>
            <w:r w:rsidR="0008255E">
              <w:rPr>
                <w:webHidden/>
              </w:rPr>
              <w:fldChar w:fldCharType="end"/>
            </w:r>
          </w:hyperlink>
        </w:p>
        <w:p w14:paraId="3F8C2D29" w14:textId="19727F91" w:rsidR="0008255E" w:rsidRDefault="00516E50">
          <w:pPr>
            <w:pStyle w:val="TOC2"/>
            <w:rPr>
              <w:rFonts w:asciiTheme="minorHAnsi" w:hAnsiTheme="minorHAnsi" w:cstheme="minorBidi"/>
              <w:lang w:val="en-US"/>
            </w:rPr>
          </w:pPr>
          <w:hyperlink w:anchor="_Toc105433447" w:history="1">
            <w:r w:rsidR="0008255E" w:rsidRPr="006D4C46">
              <w:rPr>
                <w:rStyle w:val="Hyperlink"/>
              </w:rPr>
              <w:t>4.2</w:t>
            </w:r>
            <w:r w:rsidR="0008255E">
              <w:rPr>
                <w:rFonts w:asciiTheme="minorHAnsi" w:hAnsiTheme="minorHAnsi" w:cstheme="minorBidi"/>
                <w:lang w:val="en-US"/>
              </w:rPr>
              <w:tab/>
            </w:r>
            <w:r w:rsidR="0008255E" w:rsidRPr="006D4C46">
              <w:rPr>
                <w:rStyle w:val="Hyperlink"/>
              </w:rPr>
              <w:t>Sektori i energjisë elektrike</w:t>
            </w:r>
            <w:r w:rsidR="0008255E">
              <w:rPr>
                <w:webHidden/>
              </w:rPr>
              <w:tab/>
            </w:r>
            <w:r w:rsidR="0008255E">
              <w:rPr>
                <w:webHidden/>
              </w:rPr>
              <w:fldChar w:fldCharType="begin"/>
            </w:r>
            <w:r w:rsidR="0008255E">
              <w:rPr>
                <w:webHidden/>
              </w:rPr>
              <w:instrText xml:space="preserve"> PAGEREF _Toc105433447 \h </w:instrText>
            </w:r>
            <w:r w:rsidR="0008255E">
              <w:rPr>
                <w:webHidden/>
              </w:rPr>
            </w:r>
            <w:r w:rsidR="0008255E">
              <w:rPr>
                <w:webHidden/>
              </w:rPr>
              <w:fldChar w:fldCharType="separate"/>
            </w:r>
            <w:r w:rsidR="004D535E">
              <w:rPr>
                <w:webHidden/>
              </w:rPr>
              <w:t>14</w:t>
            </w:r>
            <w:r w:rsidR="0008255E">
              <w:rPr>
                <w:webHidden/>
              </w:rPr>
              <w:fldChar w:fldCharType="end"/>
            </w:r>
          </w:hyperlink>
        </w:p>
        <w:p w14:paraId="7FAD4D77" w14:textId="6BF19817" w:rsidR="0008255E" w:rsidRDefault="00516E50">
          <w:pPr>
            <w:pStyle w:val="TOC2"/>
            <w:rPr>
              <w:rFonts w:asciiTheme="minorHAnsi" w:hAnsiTheme="minorHAnsi" w:cstheme="minorBidi"/>
              <w:lang w:val="en-US"/>
            </w:rPr>
          </w:pPr>
          <w:hyperlink w:anchor="_Toc105433448" w:history="1">
            <w:r w:rsidR="0008255E" w:rsidRPr="006D4C46">
              <w:rPr>
                <w:rStyle w:val="Hyperlink"/>
              </w:rPr>
              <w:t>4.3</w:t>
            </w:r>
            <w:r w:rsidR="0008255E">
              <w:rPr>
                <w:rFonts w:asciiTheme="minorHAnsi" w:hAnsiTheme="minorHAnsi" w:cstheme="minorBidi"/>
                <w:lang w:val="en-US"/>
              </w:rPr>
              <w:tab/>
            </w:r>
            <w:r w:rsidR="004D535E" w:rsidRPr="007F424A">
              <w:rPr>
                <w:rStyle w:val="Hyperlink"/>
              </w:rPr>
              <w:t>Burimet e</w:t>
            </w:r>
            <w:r w:rsidR="004D535E">
              <w:rPr>
                <w:rFonts w:asciiTheme="minorHAnsi" w:hAnsiTheme="minorHAnsi" w:cstheme="minorBidi"/>
                <w:lang w:val="en-US"/>
              </w:rPr>
              <w:t xml:space="preserve"> </w:t>
            </w:r>
            <w:r w:rsidR="0008255E" w:rsidRPr="006D4C46">
              <w:rPr>
                <w:rStyle w:val="Hyperlink"/>
              </w:rPr>
              <w:t>ripërtëritshme</w:t>
            </w:r>
            <w:r w:rsidR="004D535E">
              <w:rPr>
                <w:rStyle w:val="Hyperlink"/>
              </w:rPr>
              <w:t xml:space="preserve"> të energjisë</w:t>
            </w:r>
            <w:r w:rsidR="0008255E">
              <w:rPr>
                <w:webHidden/>
              </w:rPr>
              <w:tab/>
            </w:r>
            <w:r w:rsidR="0008255E">
              <w:rPr>
                <w:webHidden/>
              </w:rPr>
              <w:fldChar w:fldCharType="begin"/>
            </w:r>
            <w:r w:rsidR="0008255E">
              <w:rPr>
                <w:webHidden/>
              </w:rPr>
              <w:instrText xml:space="preserve"> PAGEREF _Toc105433448 \h </w:instrText>
            </w:r>
            <w:r w:rsidR="0008255E">
              <w:rPr>
                <w:webHidden/>
              </w:rPr>
            </w:r>
            <w:r w:rsidR="0008255E">
              <w:rPr>
                <w:webHidden/>
              </w:rPr>
              <w:fldChar w:fldCharType="separate"/>
            </w:r>
            <w:r w:rsidR="004D535E">
              <w:rPr>
                <w:webHidden/>
              </w:rPr>
              <w:t>15</w:t>
            </w:r>
            <w:r w:rsidR="0008255E">
              <w:rPr>
                <w:webHidden/>
              </w:rPr>
              <w:fldChar w:fldCharType="end"/>
            </w:r>
          </w:hyperlink>
        </w:p>
        <w:p w14:paraId="3681CAB0" w14:textId="37011B64" w:rsidR="0008255E" w:rsidRDefault="00516E50">
          <w:pPr>
            <w:pStyle w:val="TOC2"/>
            <w:rPr>
              <w:rFonts w:asciiTheme="minorHAnsi" w:hAnsiTheme="minorHAnsi" w:cstheme="minorBidi"/>
              <w:lang w:val="en-US"/>
            </w:rPr>
          </w:pPr>
          <w:hyperlink w:anchor="_Toc105433449" w:history="1">
            <w:r w:rsidR="0008255E" w:rsidRPr="006D4C46">
              <w:rPr>
                <w:rStyle w:val="Hyperlink"/>
              </w:rPr>
              <w:t>4.4</w:t>
            </w:r>
            <w:r w:rsidR="0008255E">
              <w:rPr>
                <w:rFonts w:asciiTheme="minorHAnsi" w:hAnsiTheme="minorHAnsi" w:cstheme="minorBidi"/>
                <w:lang w:val="en-US"/>
              </w:rPr>
              <w:tab/>
            </w:r>
            <w:r w:rsidR="0008255E" w:rsidRPr="006D4C46">
              <w:rPr>
                <w:rStyle w:val="Hyperlink"/>
              </w:rPr>
              <w:t>Gazi natyror</w:t>
            </w:r>
            <w:r w:rsidR="0008255E">
              <w:rPr>
                <w:webHidden/>
              </w:rPr>
              <w:tab/>
            </w:r>
            <w:r w:rsidR="0008255E">
              <w:rPr>
                <w:webHidden/>
              </w:rPr>
              <w:fldChar w:fldCharType="begin"/>
            </w:r>
            <w:r w:rsidR="0008255E">
              <w:rPr>
                <w:webHidden/>
              </w:rPr>
              <w:instrText xml:space="preserve"> PAGEREF _Toc105433449 \h </w:instrText>
            </w:r>
            <w:r w:rsidR="0008255E">
              <w:rPr>
                <w:webHidden/>
              </w:rPr>
            </w:r>
            <w:r w:rsidR="0008255E">
              <w:rPr>
                <w:webHidden/>
              </w:rPr>
              <w:fldChar w:fldCharType="separate"/>
            </w:r>
            <w:r w:rsidR="004D535E">
              <w:rPr>
                <w:webHidden/>
              </w:rPr>
              <w:t>16</w:t>
            </w:r>
            <w:r w:rsidR="0008255E">
              <w:rPr>
                <w:webHidden/>
              </w:rPr>
              <w:fldChar w:fldCharType="end"/>
            </w:r>
          </w:hyperlink>
        </w:p>
        <w:p w14:paraId="2C49908A" w14:textId="74545906" w:rsidR="0008255E" w:rsidRDefault="00516E50">
          <w:pPr>
            <w:pStyle w:val="TOC2"/>
            <w:rPr>
              <w:rFonts w:asciiTheme="minorHAnsi" w:hAnsiTheme="minorHAnsi" w:cstheme="minorBidi"/>
              <w:lang w:val="en-US"/>
            </w:rPr>
          </w:pPr>
          <w:hyperlink w:anchor="_Toc105433450" w:history="1">
            <w:r w:rsidR="0008255E" w:rsidRPr="006D4C46">
              <w:rPr>
                <w:rStyle w:val="Hyperlink"/>
              </w:rPr>
              <w:t>4.5</w:t>
            </w:r>
            <w:r w:rsidR="0008255E">
              <w:rPr>
                <w:rFonts w:asciiTheme="minorHAnsi" w:hAnsiTheme="minorHAnsi" w:cstheme="minorBidi"/>
                <w:lang w:val="en-US"/>
              </w:rPr>
              <w:tab/>
            </w:r>
            <w:r w:rsidR="0008255E" w:rsidRPr="006D4C46">
              <w:rPr>
                <w:rStyle w:val="Hyperlink"/>
              </w:rPr>
              <w:t>Konsumi i energjisë dhe efiç</w:t>
            </w:r>
            <w:r w:rsidR="004D535E">
              <w:rPr>
                <w:rStyle w:val="Hyperlink"/>
              </w:rPr>
              <w:t>i</w:t>
            </w:r>
            <w:r w:rsidR="0008255E" w:rsidRPr="006D4C46">
              <w:rPr>
                <w:rStyle w:val="Hyperlink"/>
              </w:rPr>
              <w:t>enca e energjisë</w:t>
            </w:r>
            <w:r w:rsidR="0008255E">
              <w:rPr>
                <w:webHidden/>
              </w:rPr>
              <w:tab/>
            </w:r>
            <w:r w:rsidR="0008255E">
              <w:rPr>
                <w:webHidden/>
              </w:rPr>
              <w:fldChar w:fldCharType="begin"/>
            </w:r>
            <w:r w:rsidR="0008255E">
              <w:rPr>
                <w:webHidden/>
              </w:rPr>
              <w:instrText xml:space="preserve"> PAGEREF _Toc105433450 \h </w:instrText>
            </w:r>
            <w:r w:rsidR="0008255E">
              <w:rPr>
                <w:webHidden/>
              </w:rPr>
            </w:r>
            <w:r w:rsidR="0008255E">
              <w:rPr>
                <w:webHidden/>
              </w:rPr>
              <w:fldChar w:fldCharType="separate"/>
            </w:r>
            <w:r w:rsidR="004D535E">
              <w:rPr>
                <w:webHidden/>
              </w:rPr>
              <w:t>17</w:t>
            </w:r>
            <w:r w:rsidR="0008255E">
              <w:rPr>
                <w:webHidden/>
              </w:rPr>
              <w:fldChar w:fldCharType="end"/>
            </w:r>
          </w:hyperlink>
        </w:p>
        <w:p w14:paraId="1D3AC65E" w14:textId="6042BBFB" w:rsidR="0008255E" w:rsidRDefault="00516E50">
          <w:pPr>
            <w:pStyle w:val="TOC2"/>
            <w:rPr>
              <w:rFonts w:asciiTheme="minorHAnsi" w:hAnsiTheme="minorHAnsi" w:cstheme="minorBidi"/>
              <w:lang w:val="en-US"/>
            </w:rPr>
          </w:pPr>
          <w:hyperlink w:anchor="_Toc105433451" w:history="1">
            <w:r w:rsidR="0008255E" w:rsidRPr="006D4C46">
              <w:rPr>
                <w:rStyle w:val="Hyperlink"/>
              </w:rPr>
              <w:t>4.6</w:t>
            </w:r>
            <w:r w:rsidR="0008255E">
              <w:rPr>
                <w:rFonts w:asciiTheme="minorHAnsi" w:hAnsiTheme="minorHAnsi" w:cstheme="minorBidi"/>
                <w:lang w:val="en-US"/>
              </w:rPr>
              <w:tab/>
            </w:r>
            <w:r w:rsidR="0008255E" w:rsidRPr="006D4C46">
              <w:rPr>
                <w:rStyle w:val="Hyperlink"/>
              </w:rPr>
              <w:t>Sektori i ngrohjes</w:t>
            </w:r>
            <w:r w:rsidR="0008255E">
              <w:rPr>
                <w:webHidden/>
              </w:rPr>
              <w:tab/>
            </w:r>
            <w:r w:rsidR="0008255E">
              <w:rPr>
                <w:webHidden/>
              </w:rPr>
              <w:fldChar w:fldCharType="begin"/>
            </w:r>
            <w:r w:rsidR="0008255E">
              <w:rPr>
                <w:webHidden/>
              </w:rPr>
              <w:instrText xml:space="preserve"> PAGEREF _Toc105433451 \h </w:instrText>
            </w:r>
            <w:r w:rsidR="0008255E">
              <w:rPr>
                <w:webHidden/>
              </w:rPr>
            </w:r>
            <w:r w:rsidR="0008255E">
              <w:rPr>
                <w:webHidden/>
              </w:rPr>
              <w:fldChar w:fldCharType="separate"/>
            </w:r>
            <w:r w:rsidR="004D535E">
              <w:rPr>
                <w:webHidden/>
              </w:rPr>
              <w:t>18</w:t>
            </w:r>
            <w:r w:rsidR="0008255E">
              <w:rPr>
                <w:webHidden/>
              </w:rPr>
              <w:fldChar w:fldCharType="end"/>
            </w:r>
          </w:hyperlink>
        </w:p>
        <w:p w14:paraId="72D8BB85" w14:textId="3C5E004D" w:rsidR="0008255E" w:rsidRDefault="00516E50">
          <w:pPr>
            <w:pStyle w:val="TOC2"/>
            <w:rPr>
              <w:rFonts w:asciiTheme="minorHAnsi" w:hAnsiTheme="minorHAnsi" w:cstheme="minorBidi"/>
              <w:lang w:val="en-US"/>
            </w:rPr>
          </w:pPr>
          <w:hyperlink w:anchor="_Toc105433452" w:history="1">
            <w:r w:rsidR="0008255E" w:rsidRPr="006D4C46">
              <w:rPr>
                <w:rStyle w:val="Hyperlink"/>
              </w:rPr>
              <w:t>4.7</w:t>
            </w:r>
            <w:r w:rsidR="0008255E">
              <w:rPr>
                <w:rFonts w:asciiTheme="minorHAnsi" w:hAnsiTheme="minorHAnsi" w:cstheme="minorBidi"/>
                <w:lang w:val="en-US"/>
              </w:rPr>
              <w:tab/>
            </w:r>
            <w:r w:rsidR="0008255E" w:rsidRPr="006D4C46">
              <w:rPr>
                <w:rStyle w:val="Hyperlink"/>
              </w:rPr>
              <w:t>Klima dhe Mjedisi</w:t>
            </w:r>
            <w:r w:rsidR="0008255E">
              <w:rPr>
                <w:webHidden/>
              </w:rPr>
              <w:tab/>
            </w:r>
            <w:r w:rsidR="0008255E">
              <w:rPr>
                <w:webHidden/>
              </w:rPr>
              <w:fldChar w:fldCharType="begin"/>
            </w:r>
            <w:r w:rsidR="0008255E">
              <w:rPr>
                <w:webHidden/>
              </w:rPr>
              <w:instrText xml:space="preserve"> PAGEREF _Toc105433452 \h </w:instrText>
            </w:r>
            <w:r w:rsidR="0008255E">
              <w:rPr>
                <w:webHidden/>
              </w:rPr>
            </w:r>
            <w:r w:rsidR="0008255E">
              <w:rPr>
                <w:webHidden/>
              </w:rPr>
              <w:fldChar w:fldCharType="separate"/>
            </w:r>
            <w:r w:rsidR="004D535E">
              <w:rPr>
                <w:webHidden/>
              </w:rPr>
              <w:t>19</w:t>
            </w:r>
            <w:r w:rsidR="0008255E">
              <w:rPr>
                <w:webHidden/>
              </w:rPr>
              <w:fldChar w:fldCharType="end"/>
            </w:r>
          </w:hyperlink>
        </w:p>
        <w:p w14:paraId="7F9EC011" w14:textId="214EA09A" w:rsidR="0008255E" w:rsidRDefault="00516E50">
          <w:pPr>
            <w:pStyle w:val="TOC2"/>
            <w:rPr>
              <w:rFonts w:asciiTheme="minorHAnsi" w:hAnsiTheme="minorHAnsi" w:cstheme="minorBidi"/>
              <w:lang w:val="en-US"/>
            </w:rPr>
          </w:pPr>
          <w:hyperlink w:anchor="_Toc105433453" w:history="1">
            <w:r w:rsidR="0008255E" w:rsidRPr="006D4C46">
              <w:rPr>
                <w:rStyle w:val="Hyperlink"/>
              </w:rPr>
              <w:t>4.8</w:t>
            </w:r>
            <w:r w:rsidR="0008255E">
              <w:rPr>
                <w:rFonts w:asciiTheme="minorHAnsi" w:hAnsiTheme="minorHAnsi" w:cstheme="minorBidi"/>
                <w:lang w:val="en-US"/>
              </w:rPr>
              <w:tab/>
            </w:r>
            <w:r w:rsidR="0008255E" w:rsidRPr="006D4C46">
              <w:rPr>
                <w:rStyle w:val="Hyperlink"/>
              </w:rPr>
              <w:t>Bashkëpunimi Ndërkombëtar</w:t>
            </w:r>
            <w:r w:rsidR="0008255E">
              <w:rPr>
                <w:webHidden/>
              </w:rPr>
              <w:tab/>
            </w:r>
            <w:r w:rsidR="0008255E">
              <w:rPr>
                <w:webHidden/>
              </w:rPr>
              <w:fldChar w:fldCharType="begin"/>
            </w:r>
            <w:r w:rsidR="0008255E">
              <w:rPr>
                <w:webHidden/>
              </w:rPr>
              <w:instrText xml:space="preserve"> PAGEREF _Toc105433453 \h </w:instrText>
            </w:r>
            <w:r w:rsidR="0008255E">
              <w:rPr>
                <w:webHidden/>
              </w:rPr>
            </w:r>
            <w:r w:rsidR="0008255E">
              <w:rPr>
                <w:webHidden/>
              </w:rPr>
              <w:fldChar w:fldCharType="separate"/>
            </w:r>
            <w:r w:rsidR="004D535E">
              <w:rPr>
                <w:webHidden/>
              </w:rPr>
              <w:t>21</w:t>
            </w:r>
            <w:r w:rsidR="0008255E">
              <w:rPr>
                <w:webHidden/>
              </w:rPr>
              <w:fldChar w:fldCharType="end"/>
            </w:r>
          </w:hyperlink>
        </w:p>
        <w:p w14:paraId="083B5BF8" w14:textId="254F7551" w:rsidR="0008255E" w:rsidRDefault="00516E50">
          <w:pPr>
            <w:pStyle w:val="TOC2"/>
            <w:rPr>
              <w:rFonts w:asciiTheme="minorHAnsi" w:hAnsiTheme="minorHAnsi" w:cstheme="minorBidi"/>
              <w:lang w:val="en-US"/>
            </w:rPr>
          </w:pPr>
          <w:hyperlink w:anchor="_Toc105433454" w:history="1">
            <w:r w:rsidR="0008255E" w:rsidRPr="006D4C46">
              <w:rPr>
                <w:rStyle w:val="Hyperlink"/>
              </w:rPr>
              <w:t>4.9</w:t>
            </w:r>
            <w:r w:rsidR="0008255E">
              <w:rPr>
                <w:rFonts w:asciiTheme="minorHAnsi" w:hAnsiTheme="minorHAnsi" w:cstheme="minorBidi"/>
                <w:lang w:val="en-US"/>
              </w:rPr>
              <w:tab/>
            </w:r>
            <w:r w:rsidR="0008255E" w:rsidRPr="006D4C46">
              <w:rPr>
                <w:rStyle w:val="Hyperlink"/>
              </w:rPr>
              <w:t>K</w:t>
            </w:r>
            <w:r w:rsidR="004D535E">
              <w:rPr>
                <w:rStyle w:val="Hyperlink"/>
              </w:rPr>
              <w:t>orniza Rregullative</w:t>
            </w:r>
            <w:r w:rsidR="0008255E">
              <w:rPr>
                <w:webHidden/>
              </w:rPr>
              <w:tab/>
            </w:r>
            <w:r w:rsidR="0008255E">
              <w:rPr>
                <w:webHidden/>
              </w:rPr>
              <w:fldChar w:fldCharType="begin"/>
            </w:r>
            <w:r w:rsidR="0008255E">
              <w:rPr>
                <w:webHidden/>
              </w:rPr>
              <w:instrText xml:space="preserve"> PAGEREF _Toc105433454 \h </w:instrText>
            </w:r>
            <w:r w:rsidR="0008255E">
              <w:rPr>
                <w:webHidden/>
              </w:rPr>
            </w:r>
            <w:r w:rsidR="0008255E">
              <w:rPr>
                <w:webHidden/>
              </w:rPr>
              <w:fldChar w:fldCharType="separate"/>
            </w:r>
            <w:r w:rsidR="004D535E">
              <w:rPr>
                <w:webHidden/>
              </w:rPr>
              <w:t>22</w:t>
            </w:r>
            <w:r w:rsidR="0008255E">
              <w:rPr>
                <w:webHidden/>
              </w:rPr>
              <w:fldChar w:fldCharType="end"/>
            </w:r>
          </w:hyperlink>
        </w:p>
        <w:p w14:paraId="6843DC15" w14:textId="28110929" w:rsidR="0008255E" w:rsidRDefault="00516E50">
          <w:pPr>
            <w:pStyle w:val="TOC1"/>
            <w:rPr>
              <w:rFonts w:asciiTheme="minorHAnsi" w:eastAsiaTheme="minorEastAsia" w:hAnsiTheme="minorHAnsi" w:cstheme="minorBidi"/>
              <w:lang w:val="en-US"/>
            </w:rPr>
          </w:pPr>
          <w:hyperlink w:anchor="_Toc105433455" w:history="1">
            <w:r w:rsidR="0008255E" w:rsidRPr="006D4C46">
              <w:rPr>
                <w:rStyle w:val="Hyperlink"/>
              </w:rPr>
              <w:t>5</w:t>
            </w:r>
            <w:r w:rsidR="0008255E">
              <w:rPr>
                <w:rFonts w:asciiTheme="minorHAnsi" w:eastAsiaTheme="minorEastAsia" w:hAnsiTheme="minorHAnsi" w:cstheme="minorBidi"/>
                <w:lang w:val="en-US"/>
              </w:rPr>
              <w:tab/>
            </w:r>
            <w:r w:rsidR="0008255E" w:rsidRPr="006D4C46">
              <w:rPr>
                <w:rStyle w:val="Hyperlink"/>
              </w:rPr>
              <w:t>Vizioni dhe qëllimet</w:t>
            </w:r>
            <w:r w:rsidR="0008255E">
              <w:rPr>
                <w:webHidden/>
              </w:rPr>
              <w:tab/>
            </w:r>
            <w:r w:rsidR="0008255E">
              <w:rPr>
                <w:webHidden/>
              </w:rPr>
              <w:fldChar w:fldCharType="begin"/>
            </w:r>
            <w:r w:rsidR="0008255E">
              <w:rPr>
                <w:webHidden/>
              </w:rPr>
              <w:instrText xml:space="preserve"> PAGEREF _Toc105433455 \h </w:instrText>
            </w:r>
            <w:r w:rsidR="0008255E">
              <w:rPr>
                <w:webHidden/>
              </w:rPr>
            </w:r>
            <w:r w:rsidR="0008255E">
              <w:rPr>
                <w:webHidden/>
              </w:rPr>
              <w:fldChar w:fldCharType="separate"/>
            </w:r>
            <w:r w:rsidR="004D535E">
              <w:rPr>
                <w:webHidden/>
              </w:rPr>
              <w:t>23</w:t>
            </w:r>
            <w:r w:rsidR="0008255E">
              <w:rPr>
                <w:webHidden/>
              </w:rPr>
              <w:fldChar w:fldCharType="end"/>
            </w:r>
          </w:hyperlink>
        </w:p>
        <w:p w14:paraId="0E5F0B2A" w14:textId="4C60C097" w:rsidR="0008255E" w:rsidRDefault="00516E50">
          <w:pPr>
            <w:pStyle w:val="TOC1"/>
            <w:rPr>
              <w:rFonts w:asciiTheme="minorHAnsi" w:eastAsiaTheme="minorEastAsia" w:hAnsiTheme="minorHAnsi" w:cstheme="minorBidi"/>
              <w:lang w:val="en-US"/>
            </w:rPr>
          </w:pPr>
          <w:hyperlink w:anchor="_Toc105433456" w:history="1">
            <w:r w:rsidR="0008255E" w:rsidRPr="006D4C46">
              <w:rPr>
                <w:rStyle w:val="Hyperlink"/>
              </w:rPr>
              <w:t>6</w:t>
            </w:r>
            <w:r w:rsidR="0008255E">
              <w:rPr>
                <w:rFonts w:asciiTheme="minorHAnsi" w:eastAsiaTheme="minorEastAsia" w:hAnsiTheme="minorHAnsi" w:cstheme="minorBidi"/>
                <w:lang w:val="en-US"/>
              </w:rPr>
              <w:tab/>
            </w:r>
            <w:r w:rsidR="0008255E" w:rsidRPr="006D4C46">
              <w:rPr>
                <w:rStyle w:val="Hyperlink"/>
              </w:rPr>
              <w:t>Objektivat</w:t>
            </w:r>
            <w:r w:rsidR="0008255E">
              <w:rPr>
                <w:webHidden/>
              </w:rPr>
              <w:tab/>
            </w:r>
            <w:r w:rsidR="0008255E">
              <w:rPr>
                <w:webHidden/>
              </w:rPr>
              <w:fldChar w:fldCharType="begin"/>
            </w:r>
            <w:r w:rsidR="0008255E">
              <w:rPr>
                <w:webHidden/>
              </w:rPr>
              <w:instrText xml:space="preserve"> PAGEREF _Toc105433456 \h </w:instrText>
            </w:r>
            <w:r w:rsidR="0008255E">
              <w:rPr>
                <w:webHidden/>
              </w:rPr>
            </w:r>
            <w:r w:rsidR="0008255E">
              <w:rPr>
                <w:webHidden/>
              </w:rPr>
              <w:fldChar w:fldCharType="separate"/>
            </w:r>
            <w:r w:rsidR="004D535E">
              <w:rPr>
                <w:webHidden/>
              </w:rPr>
              <w:t>25</w:t>
            </w:r>
            <w:r w:rsidR="0008255E">
              <w:rPr>
                <w:webHidden/>
              </w:rPr>
              <w:fldChar w:fldCharType="end"/>
            </w:r>
          </w:hyperlink>
        </w:p>
        <w:p w14:paraId="6F3C158F" w14:textId="1A884DED" w:rsidR="0008255E" w:rsidRDefault="00516E50">
          <w:pPr>
            <w:pStyle w:val="TOC2"/>
            <w:rPr>
              <w:rFonts w:asciiTheme="minorHAnsi" w:hAnsiTheme="minorHAnsi" w:cstheme="minorBidi"/>
              <w:lang w:val="en-US"/>
            </w:rPr>
          </w:pPr>
          <w:hyperlink w:anchor="_Toc105433457" w:history="1">
            <w:r w:rsidR="0008255E" w:rsidRPr="006D4C46">
              <w:rPr>
                <w:rStyle w:val="Hyperlink"/>
              </w:rPr>
              <w:t>6.1</w:t>
            </w:r>
            <w:r w:rsidR="0008255E">
              <w:rPr>
                <w:rFonts w:asciiTheme="minorHAnsi" w:hAnsiTheme="minorHAnsi" w:cstheme="minorBidi"/>
                <w:lang w:val="en-US"/>
              </w:rPr>
              <w:tab/>
            </w:r>
            <w:r w:rsidR="0008255E" w:rsidRPr="006D4C46">
              <w:rPr>
                <w:rStyle w:val="Hyperlink"/>
              </w:rPr>
              <w:t>Objektivi strategjik 1: Përmirësimi i besueshmërisë së sistemit</w:t>
            </w:r>
            <w:r w:rsidR="0008255E">
              <w:rPr>
                <w:webHidden/>
              </w:rPr>
              <w:tab/>
            </w:r>
            <w:r w:rsidR="0008255E">
              <w:rPr>
                <w:webHidden/>
              </w:rPr>
              <w:fldChar w:fldCharType="begin"/>
            </w:r>
            <w:r w:rsidR="0008255E">
              <w:rPr>
                <w:webHidden/>
              </w:rPr>
              <w:instrText xml:space="preserve"> PAGEREF _Toc105433457 \h </w:instrText>
            </w:r>
            <w:r w:rsidR="0008255E">
              <w:rPr>
                <w:webHidden/>
              </w:rPr>
            </w:r>
            <w:r w:rsidR="0008255E">
              <w:rPr>
                <w:webHidden/>
              </w:rPr>
              <w:fldChar w:fldCharType="separate"/>
            </w:r>
            <w:r w:rsidR="004D535E">
              <w:rPr>
                <w:webHidden/>
              </w:rPr>
              <w:t>25</w:t>
            </w:r>
            <w:r w:rsidR="0008255E">
              <w:rPr>
                <w:webHidden/>
              </w:rPr>
              <w:fldChar w:fldCharType="end"/>
            </w:r>
          </w:hyperlink>
        </w:p>
        <w:p w14:paraId="6F13FDD7" w14:textId="4262DF16" w:rsidR="0008255E" w:rsidRDefault="00516E50">
          <w:pPr>
            <w:pStyle w:val="TOC2"/>
            <w:rPr>
              <w:rFonts w:asciiTheme="minorHAnsi" w:hAnsiTheme="minorHAnsi" w:cstheme="minorBidi"/>
              <w:lang w:val="en-US"/>
            </w:rPr>
          </w:pPr>
          <w:hyperlink w:anchor="_Toc105433458" w:history="1">
            <w:r w:rsidR="0008255E" w:rsidRPr="006D4C46">
              <w:rPr>
                <w:rStyle w:val="Hyperlink"/>
              </w:rPr>
              <w:t>6.2</w:t>
            </w:r>
            <w:r w:rsidR="0008255E">
              <w:rPr>
                <w:rFonts w:asciiTheme="minorHAnsi" w:hAnsiTheme="minorHAnsi" w:cstheme="minorBidi"/>
                <w:lang w:val="en-US"/>
              </w:rPr>
              <w:tab/>
            </w:r>
            <w:r w:rsidR="0008255E" w:rsidRPr="006D4C46">
              <w:rPr>
                <w:rStyle w:val="Hyperlink"/>
              </w:rPr>
              <w:t>Objektivi strategjik 2: Dekarbonizimi dhe promovimi i energjisë së ripërtëritshme</w:t>
            </w:r>
            <w:r w:rsidR="0008255E">
              <w:rPr>
                <w:webHidden/>
              </w:rPr>
              <w:tab/>
            </w:r>
            <w:r w:rsidR="0008255E">
              <w:rPr>
                <w:webHidden/>
              </w:rPr>
              <w:fldChar w:fldCharType="begin"/>
            </w:r>
            <w:r w:rsidR="0008255E">
              <w:rPr>
                <w:webHidden/>
              </w:rPr>
              <w:instrText xml:space="preserve"> PAGEREF _Toc105433458 \h </w:instrText>
            </w:r>
            <w:r w:rsidR="0008255E">
              <w:rPr>
                <w:webHidden/>
              </w:rPr>
            </w:r>
            <w:r w:rsidR="0008255E">
              <w:rPr>
                <w:webHidden/>
              </w:rPr>
              <w:fldChar w:fldCharType="separate"/>
            </w:r>
            <w:r w:rsidR="004D535E">
              <w:rPr>
                <w:webHidden/>
              </w:rPr>
              <w:t>28</w:t>
            </w:r>
            <w:r w:rsidR="0008255E">
              <w:rPr>
                <w:webHidden/>
              </w:rPr>
              <w:fldChar w:fldCharType="end"/>
            </w:r>
          </w:hyperlink>
        </w:p>
        <w:p w14:paraId="6CFE1AB6" w14:textId="6107604F" w:rsidR="0008255E" w:rsidRDefault="00516E50">
          <w:pPr>
            <w:pStyle w:val="TOC2"/>
            <w:rPr>
              <w:rFonts w:asciiTheme="minorHAnsi" w:hAnsiTheme="minorHAnsi" w:cstheme="minorBidi"/>
              <w:lang w:val="en-US"/>
            </w:rPr>
          </w:pPr>
          <w:hyperlink w:anchor="_Toc105433459" w:history="1">
            <w:r w:rsidR="0008255E" w:rsidRPr="006D4C46">
              <w:rPr>
                <w:rStyle w:val="Hyperlink"/>
              </w:rPr>
              <w:t>6.3</w:t>
            </w:r>
            <w:r w:rsidR="0008255E">
              <w:rPr>
                <w:rFonts w:asciiTheme="minorHAnsi" w:hAnsiTheme="minorHAnsi" w:cstheme="minorBidi"/>
                <w:lang w:val="en-US"/>
              </w:rPr>
              <w:tab/>
            </w:r>
            <w:r w:rsidR="0008255E" w:rsidRPr="006D4C46">
              <w:rPr>
                <w:rStyle w:val="Hyperlink"/>
              </w:rPr>
              <w:t>Objektivi strategjik 3: Rritja e efiçiencës së energjisë</w:t>
            </w:r>
            <w:r w:rsidR="0008255E">
              <w:rPr>
                <w:webHidden/>
              </w:rPr>
              <w:tab/>
            </w:r>
            <w:r w:rsidR="0008255E">
              <w:rPr>
                <w:webHidden/>
              </w:rPr>
              <w:fldChar w:fldCharType="begin"/>
            </w:r>
            <w:r w:rsidR="0008255E">
              <w:rPr>
                <w:webHidden/>
              </w:rPr>
              <w:instrText xml:space="preserve"> PAGEREF _Toc105433459 \h </w:instrText>
            </w:r>
            <w:r w:rsidR="0008255E">
              <w:rPr>
                <w:webHidden/>
              </w:rPr>
            </w:r>
            <w:r w:rsidR="0008255E">
              <w:rPr>
                <w:webHidden/>
              </w:rPr>
              <w:fldChar w:fldCharType="separate"/>
            </w:r>
            <w:r w:rsidR="004D535E">
              <w:rPr>
                <w:webHidden/>
              </w:rPr>
              <w:t>30</w:t>
            </w:r>
            <w:r w:rsidR="0008255E">
              <w:rPr>
                <w:webHidden/>
              </w:rPr>
              <w:fldChar w:fldCharType="end"/>
            </w:r>
          </w:hyperlink>
        </w:p>
        <w:p w14:paraId="6B53B0D3" w14:textId="750CDB22" w:rsidR="0008255E" w:rsidRDefault="00516E50">
          <w:pPr>
            <w:pStyle w:val="TOC2"/>
            <w:rPr>
              <w:rFonts w:asciiTheme="minorHAnsi" w:hAnsiTheme="minorHAnsi" w:cstheme="minorBidi"/>
              <w:lang w:val="en-US"/>
            </w:rPr>
          </w:pPr>
          <w:hyperlink w:anchor="_Toc105433460" w:history="1">
            <w:r w:rsidR="0008255E" w:rsidRPr="006D4C46">
              <w:rPr>
                <w:rStyle w:val="Hyperlink"/>
              </w:rPr>
              <w:t>6.4</w:t>
            </w:r>
            <w:r w:rsidR="0008255E">
              <w:rPr>
                <w:rFonts w:asciiTheme="minorHAnsi" w:hAnsiTheme="minorHAnsi" w:cstheme="minorBidi"/>
                <w:lang w:val="en-US"/>
              </w:rPr>
              <w:tab/>
            </w:r>
            <w:r w:rsidR="0008255E" w:rsidRPr="006D4C46">
              <w:rPr>
                <w:rStyle w:val="Hyperlink"/>
              </w:rPr>
              <w:t>Objektivi strategjik 4: Forcimi i bashkëpunimit rajonal dhe funksionimi i tregut</w:t>
            </w:r>
            <w:r w:rsidR="0008255E">
              <w:rPr>
                <w:webHidden/>
              </w:rPr>
              <w:tab/>
            </w:r>
            <w:r w:rsidR="0008255E">
              <w:rPr>
                <w:webHidden/>
              </w:rPr>
              <w:fldChar w:fldCharType="begin"/>
            </w:r>
            <w:r w:rsidR="0008255E">
              <w:rPr>
                <w:webHidden/>
              </w:rPr>
              <w:instrText xml:space="preserve"> PAGEREF _Toc105433460 \h </w:instrText>
            </w:r>
            <w:r w:rsidR="0008255E">
              <w:rPr>
                <w:webHidden/>
              </w:rPr>
            </w:r>
            <w:r w:rsidR="0008255E">
              <w:rPr>
                <w:webHidden/>
              </w:rPr>
              <w:fldChar w:fldCharType="separate"/>
            </w:r>
            <w:r w:rsidR="004D535E">
              <w:rPr>
                <w:webHidden/>
              </w:rPr>
              <w:t>33</w:t>
            </w:r>
            <w:r w:rsidR="0008255E">
              <w:rPr>
                <w:webHidden/>
              </w:rPr>
              <w:fldChar w:fldCharType="end"/>
            </w:r>
          </w:hyperlink>
        </w:p>
        <w:p w14:paraId="04B38079" w14:textId="7F6C50AD" w:rsidR="0008255E" w:rsidRDefault="00516E50">
          <w:pPr>
            <w:pStyle w:val="TOC2"/>
            <w:rPr>
              <w:rFonts w:asciiTheme="minorHAnsi" w:hAnsiTheme="minorHAnsi" w:cstheme="minorBidi"/>
              <w:lang w:val="en-US"/>
            </w:rPr>
          </w:pPr>
          <w:hyperlink w:anchor="_Toc105433461" w:history="1">
            <w:r w:rsidR="0008255E" w:rsidRPr="006D4C46">
              <w:rPr>
                <w:rStyle w:val="Hyperlink"/>
              </w:rPr>
              <w:t>6.5</w:t>
            </w:r>
            <w:r w:rsidR="0008255E">
              <w:rPr>
                <w:rFonts w:asciiTheme="minorHAnsi" w:hAnsiTheme="minorHAnsi" w:cstheme="minorBidi"/>
                <w:lang w:val="en-US"/>
              </w:rPr>
              <w:tab/>
            </w:r>
            <w:r w:rsidR="0008255E" w:rsidRPr="006D4C46">
              <w:rPr>
                <w:rStyle w:val="Hyperlink"/>
              </w:rPr>
              <w:t>Obje</w:t>
            </w:r>
            <w:r w:rsidR="004D535E">
              <w:rPr>
                <w:rStyle w:val="Hyperlink"/>
              </w:rPr>
              <w:t>ktivi strategjik 5: Mbrojtja dhe</w:t>
            </w:r>
            <w:r w:rsidR="0008255E" w:rsidRPr="006D4C46">
              <w:rPr>
                <w:rStyle w:val="Hyperlink"/>
              </w:rPr>
              <w:t xml:space="preserve"> fuqizimi i konsumatorëve</w:t>
            </w:r>
            <w:r w:rsidR="0008255E">
              <w:rPr>
                <w:webHidden/>
              </w:rPr>
              <w:tab/>
            </w:r>
            <w:r w:rsidR="0008255E">
              <w:rPr>
                <w:webHidden/>
              </w:rPr>
              <w:fldChar w:fldCharType="begin"/>
            </w:r>
            <w:r w:rsidR="0008255E">
              <w:rPr>
                <w:webHidden/>
              </w:rPr>
              <w:instrText xml:space="preserve"> PAGEREF _Toc105433461 \h </w:instrText>
            </w:r>
            <w:r w:rsidR="0008255E">
              <w:rPr>
                <w:webHidden/>
              </w:rPr>
            </w:r>
            <w:r w:rsidR="0008255E">
              <w:rPr>
                <w:webHidden/>
              </w:rPr>
              <w:fldChar w:fldCharType="separate"/>
            </w:r>
            <w:r w:rsidR="004D535E">
              <w:rPr>
                <w:webHidden/>
              </w:rPr>
              <w:t>35</w:t>
            </w:r>
            <w:r w:rsidR="0008255E">
              <w:rPr>
                <w:webHidden/>
              </w:rPr>
              <w:fldChar w:fldCharType="end"/>
            </w:r>
          </w:hyperlink>
        </w:p>
        <w:p w14:paraId="75545222" w14:textId="594A4F16" w:rsidR="0008255E" w:rsidRDefault="00516E50">
          <w:pPr>
            <w:pStyle w:val="TOC1"/>
            <w:rPr>
              <w:rFonts w:asciiTheme="minorHAnsi" w:eastAsiaTheme="minorEastAsia" w:hAnsiTheme="minorHAnsi" w:cstheme="minorBidi"/>
              <w:lang w:val="en-US"/>
            </w:rPr>
          </w:pPr>
          <w:hyperlink w:anchor="_Toc105433462" w:history="1">
            <w:r w:rsidR="0008255E" w:rsidRPr="006D4C46">
              <w:rPr>
                <w:rStyle w:val="Hyperlink"/>
              </w:rPr>
              <w:t>7</w:t>
            </w:r>
            <w:r w:rsidR="0008255E">
              <w:rPr>
                <w:rFonts w:asciiTheme="minorHAnsi" w:eastAsiaTheme="minorEastAsia" w:hAnsiTheme="minorHAnsi" w:cstheme="minorBidi"/>
                <w:lang w:val="en-US"/>
              </w:rPr>
              <w:tab/>
            </w:r>
            <w:r w:rsidR="0008255E" w:rsidRPr="006D4C46">
              <w:rPr>
                <w:rStyle w:val="Hyperlink"/>
              </w:rPr>
              <w:t>Marrëveshjet e zbatimit, monitorimit dhe raportimit</w:t>
            </w:r>
            <w:r w:rsidR="0008255E">
              <w:rPr>
                <w:webHidden/>
              </w:rPr>
              <w:tab/>
            </w:r>
            <w:r w:rsidR="0008255E">
              <w:rPr>
                <w:webHidden/>
              </w:rPr>
              <w:fldChar w:fldCharType="begin"/>
            </w:r>
            <w:r w:rsidR="0008255E">
              <w:rPr>
                <w:webHidden/>
              </w:rPr>
              <w:instrText xml:space="preserve"> PAGEREF _Toc105433462 \h </w:instrText>
            </w:r>
            <w:r w:rsidR="0008255E">
              <w:rPr>
                <w:webHidden/>
              </w:rPr>
            </w:r>
            <w:r w:rsidR="0008255E">
              <w:rPr>
                <w:webHidden/>
              </w:rPr>
              <w:fldChar w:fldCharType="separate"/>
            </w:r>
            <w:r w:rsidR="004D535E">
              <w:rPr>
                <w:webHidden/>
              </w:rPr>
              <w:t>39</w:t>
            </w:r>
            <w:r w:rsidR="0008255E">
              <w:rPr>
                <w:webHidden/>
              </w:rPr>
              <w:fldChar w:fldCharType="end"/>
            </w:r>
          </w:hyperlink>
        </w:p>
        <w:p w14:paraId="3EDFDAB0" w14:textId="6463FCDB" w:rsidR="0008255E" w:rsidRDefault="00516E50">
          <w:pPr>
            <w:pStyle w:val="TOC1"/>
            <w:rPr>
              <w:rFonts w:asciiTheme="minorHAnsi" w:eastAsiaTheme="minorEastAsia" w:hAnsiTheme="minorHAnsi" w:cstheme="minorBidi"/>
              <w:lang w:val="en-US"/>
            </w:rPr>
          </w:pPr>
          <w:hyperlink w:anchor="_Toc105433463" w:history="1">
            <w:r w:rsidR="0008255E" w:rsidRPr="006D4C46">
              <w:rPr>
                <w:rStyle w:val="Hyperlink"/>
              </w:rPr>
              <w:t>8</w:t>
            </w:r>
            <w:r w:rsidR="0008255E">
              <w:rPr>
                <w:rFonts w:asciiTheme="minorHAnsi" w:eastAsiaTheme="minorEastAsia" w:hAnsiTheme="minorHAnsi" w:cstheme="minorBidi"/>
                <w:lang w:val="en-US"/>
              </w:rPr>
              <w:tab/>
            </w:r>
            <w:r w:rsidR="0008255E" w:rsidRPr="006D4C46">
              <w:rPr>
                <w:rStyle w:val="Hyperlink"/>
              </w:rPr>
              <w:t>Ndikimi Buxhetor i Zbatimit të Strategjisë</w:t>
            </w:r>
            <w:r w:rsidR="0008255E">
              <w:rPr>
                <w:webHidden/>
              </w:rPr>
              <w:tab/>
            </w:r>
            <w:r w:rsidR="0008255E">
              <w:rPr>
                <w:webHidden/>
              </w:rPr>
              <w:fldChar w:fldCharType="begin"/>
            </w:r>
            <w:r w:rsidR="0008255E">
              <w:rPr>
                <w:webHidden/>
              </w:rPr>
              <w:instrText xml:space="preserve"> PAGEREF _Toc105433463 \h </w:instrText>
            </w:r>
            <w:r w:rsidR="0008255E">
              <w:rPr>
                <w:webHidden/>
              </w:rPr>
            </w:r>
            <w:r w:rsidR="0008255E">
              <w:rPr>
                <w:webHidden/>
              </w:rPr>
              <w:fldChar w:fldCharType="separate"/>
            </w:r>
            <w:r w:rsidR="004D535E">
              <w:rPr>
                <w:webHidden/>
              </w:rPr>
              <w:t>41</w:t>
            </w:r>
            <w:r w:rsidR="0008255E">
              <w:rPr>
                <w:webHidden/>
              </w:rPr>
              <w:fldChar w:fldCharType="end"/>
            </w:r>
          </w:hyperlink>
        </w:p>
        <w:p w14:paraId="36E0A720" w14:textId="2CD560FD" w:rsidR="003D7098" w:rsidRPr="00E724B0" w:rsidRDefault="00087B5C">
          <w:pPr>
            <w:pBdr>
              <w:top w:val="nil"/>
              <w:left w:val="nil"/>
              <w:bottom w:val="nil"/>
              <w:right w:val="nil"/>
              <w:between w:val="nil"/>
            </w:pBdr>
            <w:tabs>
              <w:tab w:val="left" w:pos="993"/>
              <w:tab w:val="right" w:pos="9064"/>
            </w:tabs>
            <w:spacing w:after="100" w:line="254" w:lineRule="auto"/>
            <w:ind w:left="425"/>
            <w:rPr>
              <w:rFonts w:eastAsia="Calibri" w:cs="Calibri"/>
              <w:noProof w:val="0"/>
              <w:color w:val="000000"/>
            </w:rPr>
          </w:pPr>
          <w:r w:rsidRPr="00E724B0">
            <w:rPr>
              <w:noProof w:val="0"/>
            </w:rPr>
            <w:fldChar w:fldCharType="end"/>
          </w:r>
        </w:p>
      </w:sdtContent>
    </w:sdt>
    <w:p w14:paraId="63785987" w14:textId="77777777" w:rsidR="003D7098" w:rsidRPr="00E724B0" w:rsidRDefault="003D7098">
      <w:pPr>
        <w:rPr>
          <w:noProof w:val="0"/>
        </w:rPr>
      </w:pPr>
    </w:p>
    <w:p w14:paraId="1B0F8742" w14:textId="77777777" w:rsidR="003D7098" w:rsidRPr="00E724B0" w:rsidRDefault="003D7098">
      <w:pPr>
        <w:rPr>
          <w:noProof w:val="0"/>
        </w:rPr>
      </w:pPr>
    </w:p>
    <w:p w14:paraId="3DC4A214" w14:textId="77777777" w:rsidR="003D7098" w:rsidRPr="00E724B0" w:rsidRDefault="003D7098">
      <w:pPr>
        <w:rPr>
          <w:noProof w:val="0"/>
        </w:rPr>
      </w:pPr>
    </w:p>
    <w:p w14:paraId="3B8AAE76" w14:textId="77777777" w:rsidR="003D7098" w:rsidRPr="00E724B0" w:rsidRDefault="003D7098">
      <w:pPr>
        <w:rPr>
          <w:noProof w:val="0"/>
        </w:rPr>
      </w:pPr>
    </w:p>
    <w:p w14:paraId="5253AC7F" w14:textId="3789B449" w:rsidR="003D7098" w:rsidRDefault="003D7098">
      <w:pPr>
        <w:rPr>
          <w:noProof w:val="0"/>
        </w:rPr>
      </w:pPr>
    </w:p>
    <w:p w14:paraId="38D62106" w14:textId="09BDA81E" w:rsidR="00B86AD7" w:rsidRDefault="00B86AD7">
      <w:pPr>
        <w:rPr>
          <w:noProof w:val="0"/>
        </w:rPr>
      </w:pPr>
    </w:p>
    <w:p w14:paraId="5479B26C" w14:textId="7EE031E6" w:rsidR="00B86AD7" w:rsidRDefault="004D535E" w:rsidP="00BB66E2">
      <w:pPr>
        <w:tabs>
          <w:tab w:val="left" w:pos="5173"/>
        </w:tabs>
        <w:rPr>
          <w:noProof w:val="0"/>
        </w:rPr>
      </w:pPr>
      <w:r>
        <w:rPr>
          <w:noProof w:val="0"/>
        </w:rPr>
        <w:tab/>
      </w:r>
    </w:p>
    <w:p w14:paraId="79E7486D" w14:textId="77777777" w:rsidR="00BB66E2" w:rsidRDefault="00BB66E2" w:rsidP="00BB66E2">
      <w:pPr>
        <w:tabs>
          <w:tab w:val="left" w:pos="5173"/>
        </w:tabs>
        <w:rPr>
          <w:noProof w:val="0"/>
        </w:rPr>
      </w:pPr>
    </w:p>
    <w:p w14:paraId="3E810AB8" w14:textId="77777777" w:rsidR="00B86AD7" w:rsidRPr="00E724B0" w:rsidRDefault="00B86AD7">
      <w:pPr>
        <w:rPr>
          <w:noProof w:val="0"/>
        </w:rPr>
      </w:pPr>
    </w:p>
    <w:p w14:paraId="74AA773F" w14:textId="344D55A1" w:rsidR="003D7098" w:rsidRPr="001A3376" w:rsidRDefault="001A3376">
      <w:pPr>
        <w:pBdr>
          <w:top w:val="nil"/>
          <w:left w:val="nil"/>
          <w:bottom w:val="nil"/>
          <w:right w:val="nil"/>
          <w:between w:val="nil"/>
        </w:pBdr>
        <w:tabs>
          <w:tab w:val="right" w:pos="9064"/>
        </w:tabs>
        <w:spacing w:after="100" w:line="254" w:lineRule="auto"/>
        <w:rPr>
          <w:rFonts w:ascii="@Yu Mincho" w:eastAsia="@Yu Mincho" w:hAnsi="@Yu Mincho" w:cs="@Yu Mincho"/>
          <w:b/>
          <w:smallCaps/>
          <w:noProof w:val="0"/>
          <w:color w:val="5B9BD5"/>
          <w:sz w:val="32"/>
          <w:szCs w:val="32"/>
        </w:rPr>
      </w:pPr>
      <w:r w:rsidRPr="001A3376">
        <w:rPr>
          <w:rFonts w:ascii="@Yu Mincho" w:eastAsia="@Yu Mincho" w:hAnsi="@Yu Mincho" w:cs="@Yu Mincho"/>
          <w:b/>
          <w:smallCaps/>
          <w:noProof w:val="0"/>
          <w:color w:val="5B9BD5"/>
          <w:sz w:val="32"/>
          <w:szCs w:val="32"/>
        </w:rPr>
        <w:lastRenderedPageBreak/>
        <w:t xml:space="preserve">Lista e </w:t>
      </w:r>
      <w:r>
        <w:rPr>
          <w:rFonts w:ascii="@Yu Mincho" w:eastAsia="@Yu Mincho" w:hAnsi="@Yu Mincho" w:cs="@Yu Mincho"/>
          <w:b/>
          <w:smallCaps/>
          <w:noProof w:val="0"/>
          <w:color w:val="5B9BD5"/>
          <w:sz w:val="32"/>
          <w:szCs w:val="32"/>
        </w:rPr>
        <w:t>figurave</w:t>
      </w:r>
    </w:p>
    <w:p w14:paraId="5600C1EC" w14:textId="0AA687A8" w:rsidR="00B148B6" w:rsidRDefault="00DF187C">
      <w:pPr>
        <w:pStyle w:val="TableofFigures"/>
        <w:tabs>
          <w:tab w:val="right" w:leader="dot" w:pos="9064"/>
        </w:tabs>
        <w:rPr>
          <w:rFonts w:asciiTheme="minorHAnsi" w:hAnsiTheme="minorHAnsi" w:cstheme="minorBidi"/>
          <w:lang w:val="en-US"/>
        </w:rPr>
      </w:pPr>
      <w:r>
        <w:rPr>
          <w:rFonts w:eastAsia="Calibri" w:cs="Calibri"/>
          <w:noProof w:val="0"/>
          <w:color w:val="000000"/>
        </w:rPr>
        <w:fldChar w:fldCharType="begin"/>
      </w:r>
      <w:r>
        <w:rPr>
          <w:rFonts w:eastAsia="Calibri" w:cs="Calibri"/>
          <w:noProof w:val="0"/>
          <w:color w:val="000000"/>
        </w:rPr>
        <w:instrText xml:space="preserve"> TOC \h \z \c "Figura" </w:instrText>
      </w:r>
      <w:r>
        <w:rPr>
          <w:rFonts w:eastAsia="Calibri" w:cs="Calibri"/>
          <w:noProof w:val="0"/>
          <w:color w:val="000000"/>
        </w:rPr>
        <w:fldChar w:fldCharType="separate"/>
      </w:r>
      <w:hyperlink w:anchor="_Toc105432556" w:history="1">
        <w:r w:rsidR="00B148B6" w:rsidRPr="00A622A7">
          <w:rPr>
            <w:rStyle w:val="Hyperlink"/>
          </w:rPr>
          <w:t>Figura 1: Caqet kryesore të Strategjisë së Energjisë së Kosovës (2022 – 2031)</w:t>
        </w:r>
        <w:r w:rsidR="00B148B6">
          <w:rPr>
            <w:webHidden/>
          </w:rPr>
          <w:tab/>
        </w:r>
        <w:r w:rsidR="00B148B6">
          <w:rPr>
            <w:webHidden/>
          </w:rPr>
          <w:fldChar w:fldCharType="begin"/>
        </w:r>
        <w:r w:rsidR="00B148B6">
          <w:rPr>
            <w:webHidden/>
          </w:rPr>
          <w:instrText xml:space="preserve"> PAGEREF _Toc105432556 \h </w:instrText>
        </w:r>
        <w:r w:rsidR="00B148B6">
          <w:rPr>
            <w:webHidden/>
          </w:rPr>
        </w:r>
        <w:r w:rsidR="00B148B6">
          <w:rPr>
            <w:webHidden/>
          </w:rPr>
          <w:fldChar w:fldCharType="separate"/>
        </w:r>
        <w:r w:rsidR="00B148B6">
          <w:rPr>
            <w:webHidden/>
          </w:rPr>
          <w:t>11</w:t>
        </w:r>
        <w:r w:rsidR="00B148B6">
          <w:rPr>
            <w:webHidden/>
          </w:rPr>
          <w:fldChar w:fldCharType="end"/>
        </w:r>
      </w:hyperlink>
    </w:p>
    <w:p w14:paraId="761C5625" w14:textId="383F7D1E" w:rsidR="00B148B6" w:rsidRDefault="00516E50">
      <w:pPr>
        <w:pStyle w:val="TableofFigures"/>
        <w:tabs>
          <w:tab w:val="right" w:leader="dot" w:pos="9064"/>
        </w:tabs>
        <w:rPr>
          <w:rFonts w:asciiTheme="minorHAnsi" w:hAnsiTheme="minorHAnsi" w:cstheme="minorBidi"/>
          <w:lang w:val="en-US"/>
        </w:rPr>
      </w:pPr>
      <w:hyperlink w:anchor="_Toc105432557" w:history="1">
        <w:r w:rsidR="00B148B6" w:rsidRPr="00A622A7">
          <w:rPr>
            <w:rStyle w:val="Hyperlink"/>
          </w:rPr>
          <w:t xml:space="preserve">Figura 2: </w:t>
        </w:r>
        <w:r w:rsidR="00B148B6" w:rsidRPr="00A622A7">
          <w:rPr>
            <w:rStyle w:val="Hyperlink"/>
            <w:rFonts w:eastAsia="Calibri"/>
          </w:rPr>
          <w:t>Çmimet aktuale me shumicë të energjisë elektrike (DE) dhe gazit natyror (TTF), €/MWh</w:t>
        </w:r>
        <w:r w:rsidR="00B148B6">
          <w:rPr>
            <w:webHidden/>
          </w:rPr>
          <w:tab/>
        </w:r>
        <w:r w:rsidR="00B148B6">
          <w:rPr>
            <w:webHidden/>
          </w:rPr>
          <w:fldChar w:fldCharType="begin"/>
        </w:r>
        <w:r w:rsidR="00B148B6">
          <w:rPr>
            <w:webHidden/>
          </w:rPr>
          <w:instrText xml:space="preserve"> PAGEREF _Toc105432557 \h </w:instrText>
        </w:r>
        <w:r w:rsidR="00B148B6">
          <w:rPr>
            <w:webHidden/>
          </w:rPr>
        </w:r>
        <w:r w:rsidR="00B148B6">
          <w:rPr>
            <w:webHidden/>
          </w:rPr>
          <w:fldChar w:fldCharType="separate"/>
        </w:r>
        <w:r w:rsidR="00B148B6">
          <w:rPr>
            <w:webHidden/>
          </w:rPr>
          <w:t>13</w:t>
        </w:r>
        <w:r w:rsidR="00B148B6">
          <w:rPr>
            <w:webHidden/>
          </w:rPr>
          <w:fldChar w:fldCharType="end"/>
        </w:r>
      </w:hyperlink>
    </w:p>
    <w:p w14:paraId="3821BA5C" w14:textId="3AE9A12B" w:rsidR="00B148B6" w:rsidRDefault="00516E50">
      <w:pPr>
        <w:pStyle w:val="TableofFigures"/>
        <w:tabs>
          <w:tab w:val="right" w:leader="dot" w:pos="9064"/>
        </w:tabs>
        <w:rPr>
          <w:rFonts w:asciiTheme="minorHAnsi" w:hAnsiTheme="minorHAnsi" w:cstheme="minorBidi"/>
          <w:lang w:val="en-US"/>
        </w:rPr>
      </w:pPr>
      <w:hyperlink w:anchor="_Toc105432558" w:history="1">
        <w:r w:rsidR="00B148B6" w:rsidRPr="00A622A7">
          <w:rPr>
            <w:rStyle w:val="Hyperlink"/>
          </w:rPr>
          <w:t xml:space="preserve">Figura 3: </w:t>
        </w:r>
        <w:r w:rsidR="00B148B6" w:rsidRPr="00A622A7">
          <w:rPr>
            <w:rStyle w:val="Hyperlink"/>
            <w:rFonts w:eastAsia="Calibri"/>
          </w:rPr>
          <w:t>Elementët e kërkesës dhe ofertës për energji elektrike, 2010-2020, GWh</w:t>
        </w:r>
        <w:r w:rsidR="00B148B6">
          <w:rPr>
            <w:webHidden/>
          </w:rPr>
          <w:tab/>
        </w:r>
        <w:r w:rsidR="00B148B6">
          <w:rPr>
            <w:webHidden/>
          </w:rPr>
          <w:fldChar w:fldCharType="begin"/>
        </w:r>
        <w:r w:rsidR="00B148B6">
          <w:rPr>
            <w:webHidden/>
          </w:rPr>
          <w:instrText xml:space="preserve"> PAGEREF _Toc105432558 \h </w:instrText>
        </w:r>
        <w:r w:rsidR="00B148B6">
          <w:rPr>
            <w:webHidden/>
          </w:rPr>
        </w:r>
        <w:r w:rsidR="00B148B6">
          <w:rPr>
            <w:webHidden/>
          </w:rPr>
          <w:fldChar w:fldCharType="separate"/>
        </w:r>
        <w:r w:rsidR="00B148B6">
          <w:rPr>
            <w:webHidden/>
          </w:rPr>
          <w:t>14</w:t>
        </w:r>
        <w:r w:rsidR="00B148B6">
          <w:rPr>
            <w:webHidden/>
          </w:rPr>
          <w:fldChar w:fldCharType="end"/>
        </w:r>
      </w:hyperlink>
    </w:p>
    <w:p w14:paraId="00F72B13" w14:textId="64BD3CC1" w:rsidR="00B148B6" w:rsidRDefault="00516E50">
      <w:pPr>
        <w:pStyle w:val="TableofFigures"/>
        <w:tabs>
          <w:tab w:val="right" w:leader="dot" w:pos="9064"/>
        </w:tabs>
        <w:rPr>
          <w:rFonts w:asciiTheme="minorHAnsi" w:hAnsiTheme="minorHAnsi" w:cstheme="minorBidi"/>
          <w:lang w:val="en-US"/>
        </w:rPr>
      </w:pPr>
      <w:hyperlink w:anchor="_Toc105432559" w:history="1">
        <w:r w:rsidR="00B148B6" w:rsidRPr="00A622A7">
          <w:rPr>
            <w:rStyle w:val="Hyperlink"/>
          </w:rPr>
          <w:t>Figura 4: Pjesëmarrja e burimeve të ripërtëritshme të energjisë</w:t>
        </w:r>
        <w:r w:rsidR="00B148B6">
          <w:rPr>
            <w:webHidden/>
          </w:rPr>
          <w:tab/>
        </w:r>
        <w:r w:rsidR="00B148B6">
          <w:rPr>
            <w:webHidden/>
          </w:rPr>
          <w:fldChar w:fldCharType="begin"/>
        </w:r>
        <w:r w:rsidR="00B148B6">
          <w:rPr>
            <w:webHidden/>
          </w:rPr>
          <w:instrText xml:space="preserve"> PAGEREF _Toc105432559 \h </w:instrText>
        </w:r>
        <w:r w:rsidR="00B148B6">
          <w:rPr>
            <w:webHidden/>
          </w:rPr>
        </w:r>
        <w:r w:rsidR="00B148B6">
          <w:rPr>
            <w:webHidden/>
          </w:rPr>
          <w:fldChar w:fldCharType="separate"/>
        </w:r>
        <w:r w:rsidR="00B148B6">
          <w:rPr>
            <w:webHidden/>
          </w:rPr>
          <w:t>16</w:t>
        </w:r>
        <w:r w:rsidR="00B148B6">
          <w:rPr>
            <w:webHidden/>
          </w:rPr>
          <w:fldChar w:fldCharType="end"/>
        </w:r>
      </w:hyperlink>
    </w:p>
    <w:p w14:paraId="253C2E9A" w14:textId="3F7B0618" w:rsidR="00B148B6" w:rsidRDefault="00516E50">
      <w:pPr>
        <w:pStyle w:val="TableofFigures"/>
        <w:tabs>
          <w:tab w:val="right" w:leader="dot" w:pos="9064"/>
        </w:tabs>
        <w:rPr>
          <w:rFonts w:asciiTheme="minorHAnsi" w:hAnsiTheme="minorHAnsi" w:cstheme="minorBidi"/>
          <w:lang w:val="en-US"/>
        </w:rPr>
      </w:pPr>
      <w:hyperlink w:anchor="_Toc105432560" w:history="1">
        <w:r w:rsidR="00B148B6" w:rsidRPr="00A622A7">
          <w:rPr>
            <w:rStyle w:val="Hyperlink"/>
          </w:rPr>
          <w:t xml:space="preserve">Figura 5: </w:t>
        </w:r>
        <w:r w:rsidR="00B148B6" w:rsidRPr="00A622A7">
          <w:rPr>
            <w:rStyle w:val="Hyperlink"/>
            <w:rFonts w:eastAsia="Calibri"/>
          </w:rPr>
          <w:t>Konsumi primar dhe final i energjisë në Kosovë</w:t>
        </w:r>
        <w:r w:rsidR="00B148B6">
          <w:rPr>
            <w:webHidden/>
          </w:rPr>
          <w:tab/>
        </w:r>
        <w:r w:rsidR="00B148B6">
          <w:rPr>
            <w:webHidden/>
          </w:rPr>
          <w:fldChar w:fldCharType="begin"/>
        </w:r>
        <w:r w:rsidR="00B148B6">
          <w:rPr>
            <w:webHidden/>
          </w:rPr>
          <w:instrText xml:space="preserve"> PAGEREF _Toc105432560 \h </w:instrText>
        </w:r>
        <w:r w:rsidR="00B148B6">
          <w:rPr>
            <w:webHidden/>
          </w:rPr>
        </w:r>
        <w:r w:rsidR="00B148B6">
          <w:rPr>
            <w:webHidden/>
          </w:rPr>
          <w:fldChar w:fldCharType="separate"/>
        </w:r>
        <w:r w:rsidR="00B148B6">
          <w:rPr>
            <w:webHidden/>
          </w:rPr>
          <w:t>17</w:t>
        </w:r>
        <w:r w:rsidR="00B148B6">
          <w:rPr>
            <w:webHidden/>
          </w:rPr>
          <w:fldChar w:fldCharType="end"/>
        </w:r>
      </w:hyperlink>
    </w:p>
    <w:p w14:paraId="10D4945A" w14:textId="4F7D92B6" w:rsidR="00B148B6" w:rsidRDefault="00516E50">
      <w:pPr>
        <w:pStyle w:val="TableofFigures"/>
        <w:tabs>
          <w:tab w:val="right" w:leader="dot" w:pos="9064"/>
        </w:tabs>
        <w:rPr>
          <w:rFonts w:asciiTheme="minorHAnsi" w:hAnsiTheme="minorHAnsi" w:cstheme="minorBidi"/>
          <w:lang w:val="en-US"/>
        </w:rPr>
      </w:pPr>
      <w:hyperlink w:anchor="_Toc105432561" w:history="1">
        <w:r w:rsidR="00B148B6" w:rsidRPr="00A622A7">
          <w:rPr>
            <w:rStyle w:val="Hyperlink"/>
          </w:rPr>
          <w:t xml:space="preserve">Figura 6: </w:t>
        </w:r>
        <w:r w:rsidR="00B148B6" w:rsidRPr="00A622A7">
          <w:rPr>
            <w:rStyle w:val="Hyperlink"/>
            <w:rFonts w:eastAsia="Calibri"/>
          </w:rPr>
          <w:t>Intensiteti i energjisë në rajon dhe në BE</w:t>
        </w:r>
        <w:r w:rsidR="00B148B6">
          <w:rPr>
            <w:webHidden/>
          </w:rPr>
          <w:tab/>
        </w:r>
        <w:r w:rsidR="00B148B6">
          <w:rPr>
            <w:webHidden/>
          </w:rPr>
          <w:fldChar w:fldCharType="begin"/>
        </w:r>
        <w:r w:rsidR="00B148B6">
          <w:rPr>
            <w:webHidden/>
          </w:rPr>
          <w:instrText xml:space="preserve"> PAGEREF _Toc105432561 \h </w:instrText>
        </w:r>
        <w:r w:rsidR="00B148B6">
          <w:rPr>
            <w:webHidden/>
          </w:rPr>
        </w:r>
        <w:r w:rsidR="00B148B6">
          <w:rPr>
            <w:webHidden/>
          </w:rPr>
          <w:fldChar w:fldCharType="separate"/>
        </w:r>
        <w:r w:rsidR="00B148B6">
          <w:rPr>
            <w:webHidden/>
          </w:rPr>
          <w:t>18</w:t>
        </w:r>
        <w:r w:rsidR="00B148B6">
          <w:rPr>
            <w:webHidden/>
          </w:rPr>
          <w:fldChar w:fldCharType="end"/>
        </w:r>
      </w:hyperlink>
    </w:p>
    <w:p w14:paraId="464C0DD5" w14:textId="2BE6B16F" w:rsidR="00B148B6" w:rsidRDefault="00516E50">
      <w:pPr>
        <w:pStyle w:val="TableofFigures"/>
        <w:tabs>
          <w:tab w:val="right" w:leader="dot" w:pos="9064"/>
        </w:tabs>
        <w:rPr>
          <w:rFonts w:asciiTheme="minorHAnsi" w:hAnsiTheme="minorHAnsi" w:cstheme="minorBidi"/>
          <w:lang w:val="en-US"/>
        </w:rPr>
      </w:pPr>
      <w:hyperlink w:anchor="_Toc105432562" w:history="1">
        <w:r w:rsidR="00B148B6" w:rsidRPr="00A622A7">
          <w:rPr>
            <w:rStyle w:val="Hyperlink"/>
          </w:rPr>
          <w:t xml:space="preserve">Figura 7: </w:t>
        </w:r>
        <w:r w:rsidR="00B148B6" w:rsidRPr="00A622A7">
          <w:rPr>
            <w:rStyle w:val="Hyperlink"/>
            <w:rFonts w:eastAsia="Calibri"/>
          </w:rPr>
          <w:t>Konsumi i energjisë në sektorin e amvisërive, ktoe</w:t>
        </w:r>
        <w:r w:rsidR="00B148B6">
          <w:rPr>
            <w:webHidden/>
          </w:rPr>
          <w:tab/>
        </w:r>
        <w:r w:rsidR="00B148B6">
          <w:rPr>
            <w:webHidden/>
          </w:rPr>
          <w:fldChar w:fldCharType="begin"/>
        </w:r>
        <w:r w:rsidR="00B148B6">
          <w:rPr>
            <w:webHidden/>
          </w:rPr>
          <w:instrText xml:space="preserve"> PAGEREF _Toc105432562 \h </w:instrText>
        </w:r>
        <w:r w:rsidR="00B148B6">
          <w:rPr>
            <w:webHidden/>
          </w:rPr>
        </w:r>
        <w:r w:rsidR="00B148B6">
          <w:rPr>
            <w:webHidden/>
          </w:rPr>
          <w:fldChar w:fldCharType="separate"/>
        </w:r>
        <w:r w:rsidR="00B148B6">
          <w:rPr>
            <w:webHidden/>
          </w:rPr>
          <w:t>19</w:t>
        </w:r>
        <w:r w:rsidR="00B148B6">
          <w:rPr>
            <w:webHidden/>
          </w:rPr>
          <w:fldChar w:fldCharType="end"/>
        </w:r>
      </w:hyperlink>
    </w:p>
    <w:p w14:paraId="6EBB915C" w14:textId="32EA8F3C" w:rsidR="00B148B6" w:rsidRDefault="00516E50">
      <w:pPr>
        <w:pStyle w:val="TableofFigures"/>
        <w:tabs>
          <w:tab w:val="right" w:leader="dot" w:pos="9064"/>
        </w:tabs>
        <w:rPr>
          <w:rFonts w:asciiTheme="minorHAnsi" w:hAnsiTheme="minorHAnsi" w:cstheme="minorBidi"/>
          <w:lang w:val="en-US"/>
        </w:rPr>
      </w:pPr>
      <w:hyperlink w:anchor="_Toc105432563" w:history="1">
        <w:r w:rsidR="00B148B6" w:rsidRPr="00A622A7">
          <w:rPr>
            <w:rStyle w:val="Hyperlink"/>
          </w:rPr>
          <w:t xml:space="preserve">Figura 8: </w:t>
        </w:r>
        <w:r w:rsidR="00B148B6" w:rsidRPr="00A622A7">
          <w:rPr>
            <w:rStyle w:val="Hyperlink"/>
            <w:rFonts w:eastAsia="Calibri"/>
          </w:rPr>
          <w:t>Intensiteti i GS dhe emetimet e GS për kokë banori në rajon</w:t>
        </w:r>
        <w:r w:rsidR="00B148B6">
          <w:rPr>
            <w:webHidden/>
          </w:rPr>
          <w:tab/>
        </w:r>
        <w:r w:rsidR="00B148B6">
          <w:rPr>
            <w:webHidden/>
          </w:rPr>
          <w:fldChar w:fldCharType="begin"/>
        </w:r>
        <w:r w:rsidR="00B148B6">
          <w:rPr>
            <w:webHidden/>
          </w:rPr>
          <w:instrText xml:space="preserve"> PAGEREF _Toc105432563 \h </w:instrText>
        </w:r>
        <w:r w:rsidR="00B148B6">
          <w:rPr>
            <w:webHidden/>
          </w:rPr>
        </w:r>
        <w:r w:rsidR="00B148B6">
          <w:rPr>
            <w:webHidden/>
          </w:rPr>
          <w:fldChar w:fldCharType="separate"/>
        </w:r>
        <w:r w:rsidR="00B148B6">
          <w:rPr>
            <w:webHidden/>
          </w:rPr>
          <w:t>20</w:t>
        </w:r>
        <w:r w:rsidR="00B148B6">
          <w:rPr>
            <w:webHidden/>
          </w:rPr>
          <w:fldChar w:fldCharType="end"/>
        </w:r>
      </w:hyperlink>
    </w:p>
    <w:p w14:paraId="2CC46B03" w14:textId="4311CCDE" w:rsidR="00B148B6" w:rsidRDefault="00516E50">
      <w:pPr>
        <w:pStyle w:val="TableofFigures"/>
        <w:tabs>
          <w:tab w:val="right" w:leader="dot" w:pos="9064"/>
        </w:tabs>
        <w:rPr>
          <w:rFonts w:asciiTheme="minorHAnsi" w:hAnsiTheme="minorHAnsi" w:cstheme="minorBidi"/>
          <w:lang w:val="en-US"/>
        </w:rPr>
      </w:pPr>
      <w:hyperlink w:anchor="_Toc105432564" w:history="1">
        <w:r w:rsidR="00B148B6" w:rsidRPr="00A622A7">
          <w:rPr>
            <w:rStyle w:val="Hyperlink"/>
          </w:rPr>
          <w:t xml:space="preserve">Figura 9: </w:t>
        </w:r>
        <w:r w:rsidR="00B148B6" w:rsidRPr="00A622A7">
          <w:rPr>
            <w:rStyle w:val="Hyperlink"/>
            <w:rFonts w:eastAsia="Calibri"/>
          </w:rPr>
          <w:t>Objektivat  strategjikë dhe specifikë të Strategjisë së Energjisë së Kosovës</w:t>
        </w:r>
        <w:r w:rsidR="00B148B6">
          <w:rPr>
            <w:webHidden/>
          </w:rPr>
          <w:tab/>
        </w:r>
        <w:r w:rsidR="00B148B6">
          <w:rPr>
            <w:webHidden/>
          </w:rPr>
          <w:fldChar w:fldCharType="begin"/>
        </w:r>
        <w:r w:rsidR="00B148B6">
          <w:rPr>
            <w:webHidden/>
          </w:rPr>
          <w:instrText xml:space="preserve"> PAGEREF _Toc105432564 \h </w:instrText>
        </w:r>
        <w:r w:rsidR="00B148B6">
          <w:rPr>
            <w:webHidden/>
          </w:rPr>
        </w:r>
        <w:r w:rsidR="00B148B6">
          <w:rPr>
            <w:webHidden/>
          </w:rPr>
          <w:fldChar w:fldCharType="separate"/>
        </w:r>
        <w:r w:rsidR="00B148B6">
          <w:rPr>
            <w:webHidden/>
          </w:rPr>
          <w:t>24</w:t>
        </w:r>
        <w:r w:rsidR="00B148B6">
          <w:rPr>
            <w:webHidden/>
          </w:rPr>
          <w:fldChar w:fldCharType="end"/>
        </w:r>
      </w:hyperlink>
    </w:p>
    <w:p w14:paraId="064A1DD9" w14:textId="188B3061" w:rsidR="00B148B6" w:rsidRDefault="00516E50">
      <w:pPr>
        <w:pStyle w:val="TableofFigures"/>
        <w:tabs>
          <w:tab w:val="right" w:leader="dot" w:pos="9064"/>
        </w:tabs>
        <w:rPr>
          <w:rFonts w:asciiTheme="minorHAnsi" w:hAnsiTheme="minorHAnsi" w:cstheme="minorBidi"/>
          <w:lang w:val="en-US"/>
        </w:rPr>
      </w:pPr>
      <w:hyperlink w:anchor="_Toc105432565" w:history="1">
        <w:r w:rsidR="00B148B6" w:rsidRPr="00A622A7">
          <w:rPr>
            <w:rStyle w:val="Hyperlink"/>
          </w:rPr>
          <w:t xml:space="preserve">Figura 10: Shtigjet e </w:t>
        </w:r>
        <w:r w:rsidR="00B148B6" w:rsidRPr="00A622A7">
          <w:rPr>
            <w:rStyle w:val="Hyperlink"/>
            <w:rFonts w:eastAsia="Calibri"/>
          </w:rPr>
          <w:t>konsumit final të energjisë dhe synimi për vitin 2031</w:t>
        </w:r>
        <w:r w:rsidR="00B148B6">
          <w:rPr>
            <w:webHidden/>
          </w:rPr>
          <w:tab/>
        </w:r>
        <w:r w:rsidR="00B148B6">
          <w:rPr>
            <w:webHidden/>
          </w:rPr>
          <w:fldChar w:fldCharType="begin"/>
        </w:r>
        <w:r w:rsidR="00B148B6">
          <w:rPr>
            <w:webHidden/>
          </w:rPr>
          <w:instrText xml:space="preserve"> PAGEREF _Toc105432565 \h </w:instrText>
        </w:r>
        <w:r w:rsidR="00B148B6">
          <w:rPr>
            <w:webHidden/>
          </w:rPr>
        </w:r>
        <w:r w:rsidR="00B148B6">
          <w:rPr>
            <w:webHidden/>
          </w:rPr>
          <w:fldChar w:fldCharType="separate"/>
        </w:r>
        <w:r w:rsidR="00B148B6">
          <w:rPr>
            <w:webHidden/>
          </w:rPr>
          <w:t>31</w:t>
        </w:r>
        <w:r w:rsidR="00B148B6">
          <w:rPr>
            <w:webHidden/>
          </w:rPr>
          <w:fldChar w:fldCharType="end"/>
        </w:r>
      </w:hyperlink>
    </w:p>
    <w:p w14:paraId="1EB9AA2F" w14:textId="6467B372" w:rsidR="003D7098" w:rsidRPr="00E724B0" w:rsidRDefault="00DF187C">
      <w:pPr>
        <w:pBdr>
          <w:top w:val="nil"/>
          <w:left w:val="nil"/>
          <w:bottom w:val="nil"/>
          <w:right w:val="nil"/>
          <w:between w:val="nil"/>
        </w:pBdr>
        <w:spacing w:before="60" w:after="60" w:line="254" w:lineRule="auto"/>
        <w:jc w:val="both"/>
        <w:rPr>
          <w:rFonts w:eastAsia="Calibri" w:cs="Calibri"/>
          <w:noProof w:val="0"/>
          <w:color w:val="000000"/>
        </w:rPr>
      </w:pPr>
      <w:r>
        <w:rPr>
          <w:rFonts w:eastAsia="Calibri" w:cs="Calibri"/>
          <w:noProof w:val="0"/>
          <w:color w:val="000000"/>
        </w:rPr>
        <w:fldChar w:fldCharType="end"/>
      </w:r>
    </w:p>
    <w:p w14:paraId="53C294A1" w14:textId="15DABDF5" w:rsidR="003D7098" w:rsidRDefault="003D7098">
      <w:pPr>
        <w:pBdr>
          <w:top w:val="nil"/>
          <w:left w:val="nil"/>
          <w:bottom w:val="nil"/>
          <w:right w:val="nil"/>
          <w:between w:val="nil"/>
        </w:pBdr>
        <w:spacing w:before="60" w:after="60" w:line="254" w:lineRule="auto"/>
        <w:jc w:val="both"/>
        <w:rPr>
          <w:rFonts w:eastAsia="Calibri" w:cs="Calibri"/>
          <w:noProof w:val="0"/>
          <w:color w:val="000000"/>
        </w:rPr>
      </w:pPr>
    </w:p>
    <w:p w14:paraId="03B629E3" w14:textId="7E71A0AF"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82E54C1" w14:textId="547661A1"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C8C3E72" w14:textId="0B4476E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C924D70" w14:textId="73B1B380"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03403256" w14:textId="50D7B20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7DD5BDDD" w14:textId="0BE1B9C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DA0CFBF" w14:textId="4D4EC50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1E97415" w14:textId="541741F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1B4A6FA2" w14:textId="11A9579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8922F79" w14:textId="0B33F2DA"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2F84A05" w14:textId="6A3C7DD3"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DB409F4" w14:textId="6EEEAA9B"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513FBC3" w14:textId="7AAE40A0"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09F243B2" w14:textId="2E1BCA0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7B221128" w14:textId="64F9289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596E27A" w14:textId="487B2FF2"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8EB37A6" w14:textId="32C2A1E3"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FC95F59" w14:textId="1B5BCA0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B622937" w14:textId="6FD3DF12"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8D271D0" w14:textId="77777777" w:rsidR="00BB66E2" w:rsidRDefault="00BB66E2">
      <w:pPr>
        <w:pBdr>
          <w:top w:val="nil"/>
          <w:left w:val="nil"/>
          <w:bottom w:val="nil"/>
          <w:right w:val="nil"/>
          <w:between w:val="nil"/>
        </w:pBdr>
        <w:spacing w:before="60" w:after="60" w:line="254" w:lineRule="auto"/>
        <w:jc w:val="both"/>
        <w:rPr>
          <w:rFonts w:eastAsia="Calibri" w:cs="Calibri"/>
          <w:noProof w:val="0"/>
          <w:color w:val="000000"/>
        </w:rPr>
      </w:pPr>
    </w:p>
    <w:p w14:paraId="7C6507E8" w14:textId="77777777" w:rsidR="00BB66E2" w:rsidRDefault="00BB66E2">
      <w:pPr>
        <w:pBdr>
          <w:top w:val="nil"/>
          <w:left w:val="nil"/>
          <w:bottom w:val="nil"/>
          <w:right w:val="nil"/>
          <w:between w:val="nil"/>
        </w:pBdr>
        <w:spacing w:before="60" w:after="60" w:line="254" w:lineRule="auto"/>
        <w:jc w:val="both"/>
        <w:rPr>
          <w:rFonts w:eastAsia="Calibri" w:cs="Calibri"/>
          <w:noProof w:val="0"/>
          <w:color w:val="000000"/>
        </w:rPr>
      </w:pPr>
    </w:p>
    <w:p w14:paraId="2E21A94E" w14:textId="5C68E13D"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E95BB13" w14:textId="7893180A"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1FB1C98" w14:textId="5984BEAC"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493A2F3" w14:textId="3EDF35A5"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35E66F1" w14:textId="7B3247CD" w:rsidR="00654BB2" w:rsidRPr="001A3376" w:rsidRDefault="00654BB2" w:rsidP="00654BB2">
      <w:pPr>
        <w:pBdr>
          <w:top w:val="nil"/>
          <w:left w:val="nil"/>
          <w:bottom w:val="nil"/>
          <w:right w:val="nil"/>
          <w:between w:val="nil"/>
        </w:pBdr>
        <w:tabs>
          <w:tab w:val="right" w:pos="9064"/>
        </w:tabs>
        <w:spacing w:after="100" w:line="254" w:lineRule="auto"/>
        <w:rPr>
          <w:rFonts w:ascii="@Yu Mincho" w:eastAsia="@Yu Mincho" w:hAnsi="@Yu Mincho" w:cs="@Yu Mincho"/>
          <w:b/>
          <w:smallCaps/>
          <w:noProof w:val="0"/>
          <w:color w:val="5B9BD5"/>
          <w:sz w:val="32"/>
          <w:szCs w:val="32"/>
        </w:rPr>
      </w:pPr>
      <w:r w:rsidRPr="001A3376">
        <w:rPr>
          <w:rFonts w:ascii="@Yu Mincho" w:eastAsia="@Yu Mincho" w:hAnsi="@Yu Mincho" w:cs="@Yu Mincho"/>
          <w:b/>
          <w:smallCaps/>
          <w:noProof w:val="0"/>
          <w:color w:val="5B9BD5"/>
          <w:sz w:val="32"/>
          <w:szCs w:val="32"/>
        </w:rPr>
        <w:lastRenderedPageBreak/>
        <w:t xml:space="preserve">Lista e </w:t>
      </w:r>
      <w:r>
        <w:rPr>
          <w:rFonts w:ascii="@Yu Mincho" w:eastAsia="@Yu Mincho" w:hAnsi="@Yu Mincho" w:cs="@Yu Mincho"/>
          <w:b/>
          <w:smallCaps/>
          <w:noProof w:val="0"/>
          <w:color w:val="5B9BD5"/>
          <w:sz w:val="32"/>
          <w:szCs w:val="32"/>
        </w:rPr>
        <w:t>tabelave</w:t>
      </w:r>
    </w:p>
    <w:p w14:paraId="3DF17381" w14:textId="6C67B6C0" w:rsidR="00B148B6" w:rsidRDefault="001A3376">
      <w:pPr>
        <w:pStyle w:val="TableofFigures"/>
        <w:tabs>
          <w:tab w:val="right" w:leader="dot" w:pos="9064"/>
        </w:tabs>
        <w:rPr>
          <w:rFonts w:asciiTheme="minorHAnsi" w:hAnsiTheme="minorHAnsi" w:cstheme="minorBidi"/>
          <w:lang w:val="en-US"/>
        </w:rPr>
      </w:pPr>
      <w:r>
        <w:rPr>
          <w:rFonts w:eastAsia="Calibri" w:cs="Calibri"/>
          <w:noProof w:val="0"/>
          <w:color w:val="000000"/>
        </w:rPr>
        <w:fldChar w:fldCharType="begin"/>
      </w:r>
      <w:r>
        <w:rPr>
          <w:rFonts w:eastAsia="Calibri" w:cs="Calibri"/>
          <w:noProof w:val="0"/>
          <w:color w:val="000000"/>
        </w:rPr>
        <w:instrText xml:space="preserve"> TOC \h \z \c "Tabela" </w:instrText>
      </w:r>
      <w:r>
        <w:rPr>
          <w:rFonts w:eastAsia="Calibri" w:cs="Calibri"/>
          <w:noProof w:val="0"/>
          <w:color w:val="000000"/>
        </w:rPr>
        <w:fldChar w:fldCharType="separate"/>
      </w:r>
      <w:hyperlink w:anchor="_Toc105432628" w:history="1">
        <w:r w:rsidR="00B148B6" w:rsidRPr="00445D17">
          <w:rPr>
            <w:rStyle w:val="Hyperlink"/>
          </w:rPr>
          <w:t>Tabela 1: Përzierja e kapaciteteve në Kosovë, 2021</w:t>
        </w:r>
        <w:r w:rsidR="00B148B6">
          <w:rPr>
            <w:webHidden/>
          </w:rPr>
          <w:tab/>
        </w:r>
        <w:r w:rsidR="00B148B6">
          <w:rPr>
            <w:webHidden/>
          </w:rPr>
          <w:fldChar w:fldCharType="begin"/>
        </w:r>
        <w:r w:rsidR="00B148B6">
          <w:rPr>
            <w:webHidden/>
          </w:rPr>
          <w:instrText xml:space="preserve"> PAGEREF _Toc105432628 \h </w:instrText>
        </w:r>
        <w:r w:rsidR="00B148B6">
          <w:rPr>
            <w:webHidden/>
          </w:rPr>
        </w:r>
        <w:r w:rsidR="00B148B6">
          <w:rPr>
            <w:webHidden/>
          </w:rPr>
          <w:fldChar w:fldCharType="separate"/>
        </w:r>
        <w:r w:rsidR="00B148B6">
          <w:rPr>
            <w:webHidden/>
          </w:rPr>
          <w:t>15</w:t>
        </w:r>
        <w:r w:rsidR="00B148B6">
          <w:rPr>
            <w:webHidden/>
          </w:rPr>
          <w:fldChar w:fldCharType="end"/>
        </w:r>
      </w:hyperlink>
    </w:p>
    <w:p w14:paraId="72E8EF41" w14:textId="04A64C52" w:rsidR="00B148B6" w:rsidRDefault="00516E50">
      <w:pPr>
        <w:pStyle w:val="TableofFigures"/>
        <w:tabs>
          <w:tab w:val="right" w:leader="dot" w:pos="9064"/>
        </w:tabs>
        <w:rPr>
          <w:rFonts w:asciiTheme="minorHAnsi" w:hAnsiTheme="minorHAnsi" w:cstheme="minorBidi"/>
          <w:lang w:val="en-US"/>
        </w:rPr>
      </w:pPr>
      <w:hyperlink w:anchor="_Toc105432629" w:history="1">
        <w:r w:rsidR="00B148B6" w:rsidRPr="00445D17">
          <w:rPr>
            <w:rStyle w:val="Hyperlink"/>
          </w:rPr>
          <w:t>Tabela 2: Përbërja e grupit punues të Strategjisë së Energjisë (2022-2031)</w:t>
        </w:r>
        <w:r w:rsidR="00B148B6">
          <w:rPr>
            <w:webHidden/>
          </w:rPr>
          <w:tab/>
        </w:r>
        <w:r w:rsidR="00B148B6">
          <w:rPr>
            <w:webHidden/>
          </w:rPr>
          <w:fldChar w:fldCharType="begin"/>
        </w:r>
        <w:r w:rsidR="00B148B6">
          <w:rPr>
            <w:webHidden/>
          </w:rPr>
          <w:instrText xml:space="preserve"> PAGEREF _Toc105432629 \h </w:instrText>
        </w:r>
        <w:r w:rsidR="00B148B6">
          <w:rPr>
            <w:webHidden/>
          </w:rPr>
        </w:r>
        <w:r w:rsidR="00B148B6">
          <w:rPr>
            <w:webHidden/>
          </w:rPr>
          <w:fldChar w:fldCharType="separate"/>
        </w:r>
        <w:r w:rsidR="00B148B6">
          <w:rPr>
            <w:webHidden/>
          </w:rPr>
          <w:t>38</w:t>
        </w:r>
        <w:r w:rsidR="00B148B6">
          <w:rPr>
            <w:webHidden/>
          </w:rPr>
          <w:fldChar w:fldCharType="end"/>
        </w:r>
      </w:hyperlink>
    </w:p>
    <w:p w14:paraId="6D2F972F" w14:textId="0534EFDC" w:rsidR="00B148B6" w:rsidRDefault="00516E50">
      <w:pPr>
        <w:pStyle w:val="TableofFigures"/>
        <w:tabs>
          <w:tab w:val="right" w:leader="dot" w:pos="9064"/>
        </w:tabs>
        <w:rPr>
          <w:rFonts w:asciiTheme="minorHAnsi" w:hAnsiTheme="minorHAnsi" w:cstheme="minorBidi"/>
          <w:lang w:val="en-US"/>
        </w:rPr>
      </w:pPr>
      <w:hyperlink w:anchor="_Toc105432630" w:history="1">
        <w:r w:rsidR="00B148B6" w:rsidRPr="00445D17">
          <w:rPr>
            <w:rStyle w:val="Hyperlink"/>
          </w:rPr>
          <w:t>Tabela 3: Vlerësimi i kostove të zbatimit të komponenteve kryesore të Strategjisë (2022-2031)</w:t>
        </w:r>
        <w:r w:rsidR="00B148B6">
          <w:rPr>
            <w:webHidden/>
          </w:rPr>
          <w:tab/>
        </w:r>
        <w:r w:rsidR="00B148B6">
          <w:rPr>
            <w:webHidden/>
          </w:rPr>
          <w:fldChar w:fldCharType="begin"/>
        </w:r>
        <w:r w:rsidR="00B148B6">
          <w:rPr>
            <w:webHidden/>
          </w:rPr>
          <w:instrText xml:space="preserve"> PAGEREF _Toc105432630 \h </w:instrText>
        </w:r>
        <w:r w:rsidR="00B148B6">
          <w:rPr>
            <w:webHidden/>
          </w:rPr>
        </w:r>
        <w:r w:rsidR="00B148B6">
          <w:rPr>
            <w:webHidden/>
          </w:rPr>
          <w:fldChar w:fldCharType="separate"/>
        </w:r>
        <w:r w:rsidR="00B148B6">
          <w:rPr>
            <w:webHidden/>
          </w:rPr>
          <w:t>40</w:t>
        </w:r>
        <w:r w:rsidR="00B148B6">
          <w:rPr>
            <w:webHidden/>
          </w:rPr>
          <w:fldChar w:fldCharType="end"/>
        </w:r>
      </w:hyperlink>
    </w:p>
    <w:p w14:paraId="55C7C89B" w14:textId="206BEB70" w:rsidR="00B148B6" w:rsidRDefault="00516E50">
      <w:pPr>
        <w:pStyle w:val="TableofFigures"/>
        <w:tabs>
          <w:tab w:val="right" w:leader="dot" w:pos="9064"/>
        </w:tabs>
        <w:rPr>
          <w:rFonts w:asciiTheme="minorHAnsi" w:hAnsiTheme="minorHAnsi" w:cstheme="minorBidi"/>
          <w:lang w:val="en-US"/>
        </w:rPr>
      </w:pPr>
      <w:hyperlink w:anchor="_Toc105432631" w:history="1">
        <w:r w:rsidR="00B148B6" w:rsidRPr="00445D17">
          <w:rPr>
            <w:rStyle w:val="Hyperlink"/>
          </w:rPr>
          <w:t>Tabela 4: Përmbledhja e buxhetit të Planit të Zbatimit të Strategjisë sipas viteve</w:t>
        </w:r>
        <w:r w:rsidR="00B148B6">
          <w:rPr>
            <w:webHidden/>
          </w:rPr>
          <w:tab/>
        </w:r>
        <w:r w:rsidR="00B148B6">
          <w:rPr>
            <w:webHidden/>
          </w:rPr>
          <w:fldChar w:fldCharType="begin"/>
        </w:r>
        <w:r w:rsidR="00B148B6">
          <w:rPr>
            <w:webHidden/>
          </w:rPr>
          <w:instrText xml:space="preserve"> PAGEREF _Toc105432631 \h </w:instrText>
        </w:r>
        <w:r w:rsidR="00B148B6">
          <w:rPr>
            <w:webHidden/>
          </w:rPr>
        </w:r>
        <w:r w:rsidR="00B148B6">
          <w:rPr>
            <w:webHidden/>
          </w:rPr>
          <w:fldChar w:fldCharType="separate"/>
        </w:r>
        <w:r w:rsidR="00B148B6">
          <w:rPr>
            <w:webHidden/>
          </w:rPr>
          <w:t>41</w:t>
        </w:r>
        <w:r w:rsidR="00B148B6">
          <w:rPr>
            <w:webHidden/>
          </w:rPr>
          <w:fldChar w:fldCharType="end"/>
        </w:r>
      </w:hyperlink>
    </w:p>
    <w:p w14:paraId="4FDAEF66" w14:textId="6C67B6C0" w:rsidR="001A3376" w:rsidRPr="00E724B0" w:rsidRDefault="001A3376">
      <w:pPr>
        <w:pBdr>
          <w:top w:val="nil"/>
          <w:left w:val="nil"/>
          <w:bottom w:val="nil"/>
          <w:right w:val="nil"/>
          <w:between w:val="nil"/>
        </w:pBdr>
        <w:spacing w:before="60" w:after="60" w:line="254" w:lineRule="auto"/>
        <w:jc w:val="both"/>
        <w:rPr>
          <w:rFonts w:eastAsia="Calibri" w:cs="Calibri"/>
          <w:noProof w:val="0"/>
          <w:color w:val="000000"/>
        </w:rPr>
      </w:pPr>
      <w:r>
        <w:rPr>
          <w:rFonts w:eastAsia="Calibri" w:cs="Calibri"/>
          <w:noProof w:val="0"/>
          <w:color w:val="000000"/>
        </w:rPr>
        <w:fldChar w:fldCharType="end"/>
      </w:r>
    </w:p>
    <w:p w14:paraId="6ACCD03C" w14:textId="77777777" w:rsidR="003D7098" w:rsidRPr="00E724B0" w:rsidRDefault="00087B5C">
      <w:pPr>
        <w:pageBreakBefore/>
        <w:pBdr>
          <w:top w:val="nil"/>
          <w:left w:val="nil"/>
          <w:bottom w:val="nil"/>
          <w:right w:val="nil"/>
          <w:between w:val="nil"/>
        </w:pBdr>
        <w:spacing w:before="240" w:after="240"/>
        <w:ind w:left="432" w:right="2" w:hanging="432"/>
        <w:rPr>
          <w:rFonts w:ascii="@Yu Mincho" w:eastAsia="@Yu Mincho" w:hAnsi="@Yu Mincho" w:cs="@Yu Mincho"/>
          <w:b/>
          <w:smallCaps/>
          <w:noProof w:val="0"/>
          <w:color w:val="5B9BD5"/>
          <w:sz w:val="32"/>
          <w:szCs w:val="32"/>
        </w:rPr>
      </w:pPr>
      <w:r w:rsidRPr="00E724B0">
        <w:rPr>
          <w:rFonts w:ascii="@Yu Mincho" w:eastAsia="@Yu Mincho" w:hAnsi="@Yu Mincho" w:cs="@Yu Mincho"/>
          <w:b/>
          <w:smallCaps/>
          <w:noProof w:val="0"/>
          <w:color w:val="5B9BD5"/>
          <w:sz w:val="32"/>
          <w:szCs w:val="32"/>
        </w:rPr>
        <w:lastRenderedPageBreak/>
        <w:t>Shkurtesat</w:t>
      </w:r>
    </w:p>
    <w:tbl>
      <w:tblPr>
        <w:tblStyle w:val="a"/>
        <w:tblW w:w="8674" w:type="dxa"/>
        <w:tblInd w:w="-90" w:type="dxa"/>
        <w:tblLayout w:type="fixed"/>
        <w:tblLook w:val="0400" w:firstRow="0" w:lastRow="0" w:firstColumn="0" w:lastColumn="0" w:noHBand="0" w:noVBand="1"/>
      </w:tblPr>
      <w:tblGrid>
        <w:gridCol w:w="1701"/>
        <w:gridCol w:w="6973"/>
      </w:tblGrid>
      <w:tr w:rsidR="003D7098" w:rsidRPr="00B148B6" w14:paraId="445C5393" w14:textId="77777777" w:rsidTr="00AF0A1E">
        <w:trPr>
          <w:trHeight w:val="20"/>
        </w:trPr>
        <w:tc>
          <w:tcPr>
            <w:tcW w:w="1701" w:type="dxa"/>
          </w:tcPr>
          <w:p w14:paraId="4E5D6F4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UA</w:t>
            </w:r>
          </w:p>
        </w:tc>
        <w:tc>
          <w:tcPr>
            <w:tcW w:w="6973" w:type="dxa"/>
          </w:tcPr>
          <w:p w14:paraId="7182DCC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Udhëzimi Administrativ</w:t>
            </w:r>
          </w:p>
        </w:tc>
      </w:tr>
      <w:tr w:rsidR="003D7098" w:rsidRPr="00B148B6" w14:paraId="351A1ABC" w14:textId="77777777" w:rsidTr="00AF0A1E">
        <w:trPr>
          <w:trHeight w:val="20"/>
        </w:trPr>
        <w:tc>
          <w:tcPr>
            <w:tcW w:w="1701" w:type="dxa"/>
          </w:tcPr>
          <w:p w14:paraId="24FEF85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NQ</w:t>
            </w:r>
          </w:p>
        </w:tc>
        <w:tc>
          <w:tcPr>
            <w:tcW w:w="6973" w:type="dxa"/>
          </w:tcPr>
          <w:p w14:paraId="648A9F9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Ngrohja Qendrore</w:t>
            </w:r>
          </w:p>
        </w:tc>
      </w:tr>
      <w:tr w:rsidR="003D7098" w:rsidRPr="00B148B6" w14:paraId="4AF8B63D" w14:textId="77777777" w:rsidTr="00AF0A1E">
        <w:trPr>
          <w:trHeight w:val="20"/>
        </w:trPr>
        <w:tc>
          <w:tcPr>
            <w:tcW w:w="1701" w:type="dxa"/>
          </w:tcPr>
          <w:p w14:paraId="458069D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EE</w:t>
            </w:r>
          </w:p>
        </w:tc>
        <w:tc>
          <w:tcPr>
            <w:tcW w:w="6973" w:type="dxa"/>
          </w:tcPr>
          <w:p w14:paraId="6A68A116" w14:textId="7D262910"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Efiç</w:t>
            </w:r>
            <w:r w:rsidR="006431AF">
              <w:rPr>
                <w:rFonts w:asciiTheme="minorHAnsi" w:eastAsia="Calibri" w:hAnsiTheme="minorHAnsi"/>
                <w:noProof w:val="0"/>
                <w:color w:val="000000"/>
              </w:rPr>
              <w:t>i</w:t>
            </w:r>
            <w:r w:rsidRPr="00B148B6">
              <w:rPr>
                <w:rFonts w:asciiTheme="minorHAnsi" w:eastAsia="Calibri" w:hAnsiTheme="minorHAnsi"/>
                <w:noProof w:val="0"/>
                <w:color w:val="000000"/>
              </w:rPr>
              <w:t>enca e energjisë</w:t>
            </w:r>
          </w:p>
        </w:tc>
      </w:tr>
      <w:tr w:rsidR="003D7098" w:rsidRPr="00B148B6" w14:paraId="1402F648" w14:textId="77777777" w:rsidTr="00AF0A1E">
        <w:trPr>
          <w:trHeight w:val="20"/>
        </w:trPr>
        <w:tc>
          <w:tcPr>
            <w:tcW w:w="1701" w:type="dxa"/>
          </w:tcPr>
          <w:p w14:paraId="4274158E"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ENTSO_E</w:t>
            </w:r>
          </w:p>
        </w:tc>
        <w:tc>
          <w:tcPr>
            <w:tcW w:w="6973" w:type="dxa"/>
          </w:tcPr>
          <w:p w14:paraId="7A6BC8C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Rrjeti Evropian i Operatorëve të Sistemit të Transmisionit për Energjinë Elektrike</w:t>
            </w:r>
          </w:p>
        </w:tc>
      </w:tr>
      <w:tr w:rsidR="003D7098" w:rsidRPr="00B148B6" w14:paraId="4B55D0F1" w14:textId="77777777" w:rsidTr="00AF0A1E">
        <w:trPr>
          <w:trHeight w:val="20"/>
        </w:trPr>
        <w:tc>
          <w:tcPr>
            <w:tcW w:w="1701" w:type="dxa"/>
          </w:tcPr>
          <w:p w14:paraId="50AED63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ZRRE</w:t>
            </w:r>
          </w:p>
        </w:tc>
        <w:tc>
          <w:tcPr>
            <w:tcW w:w="6973" w:type="dxa"/>
          </w:tcPr>
          <w:p w14:paraId="5E5DB0D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Zyra e Rregullatorit të Energjisë</w:t>
            </w:r>
          </w:p>
        </w:tc>
      </w:tr>
      <w:tr w:rsidR="003D7098" w:rsidRPr="00B148B6" w14:paraId="05E170B9" w14:textId="77777777" w:rsidTr="00AF0A1E">
        <w:trPr>
          <w:trHeight w:val="20"/>
        </w:trPr>
        <w:tc>
          <w:tcPr>
            <w:tcW w:w="1701" w:type="dxa"/>
          </w:tcPr>
          <w:p w14:paraId="363D872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BE</w:t>
            </w:r>
          </w:p>
        </w:tc>
        <w:tc>
          <w:tcPr>
            <w:tcW w:w="6973" w:type="dxa"/>
          </w:tcPr>
          <w:p w14:paraId="7177396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Bashkimi Evropian</w:t>
            </w:r>
          </w:p>
        </w:tc>
      </w:tr>
      <w:tr w:rsidR="003D7098" w:rsidRPr="00B148B6" w14:paraId="3111C7A5" w14:textId="77777777" w:rsidTr="00AF0A1E">
        <w:trPr>
          <w:trHeight w:val="20"/>
        </w:trPr>
        <w:tc>
          <w:tcPr>
            <w:tcW w:w="1701" w:type="dxa"/>
          </w:tcPr>
          <w:p w14:paraId="34AE1019"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SF</w:t>
            </w:r>
          </w:p>
        </w:tc>
        <w:tc>
          <w:tcPr>
            <w:tcW w:w="6973" w:type="dxa"/>
          </w:tcPr>
          <w:p w14:paraId="14AC4CF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Studimi i fizibilitetit</w:t>
            </w:r>
          </w:p>
        </w:tc>
      </w:tr>
      <w:tr w:rsidR="003D7098" w:rsidRPr="00B148B6" w14:paraId="6A731EBB" w14:textId="77777777" w:rsidTr="00AF0A1E">
        <w:trPr>
          <w:trHeight w:val="20"/>
        </w:trPr>
        <w:tc>
          <w:tcPr>
            <w:tcW w:w="1701" w:type="dxa"/>
          </w:tcPr>
          <w:p w14:paraId="1224E0F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GWh</w:t>
            </w:r>
          </w:p>
        </w:tc>
        <w:tc>
          <w:tcPr>
            <w:tcW w:w="6973" w:type="dxa"/>
          </w:tcPr>
          <w:p w14:paraId="2BD6CC94"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Gigavat Orë</w:t>
            </w:r>
          </w:p>
        </w:tc>
      </w:tr>
      <w:tr w:rsidR="003D7098" w:rsidRPr="00B148B6" w14:paraId="249EA873" w14:textId="77777777" w:rsidTr="00AF0A1E">
        <w:trPr>
          <w:trHeight w:val="20"/>
        </w:trPr>
        <w:tc>
          <w:tcPr>
            <w:tcW w:w="1701" w:type="dxa"/>
          </w:tcPr>
          <w:p w14:paraId="5D6EEB6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KPMM</w:t>
            </w:r>
          </w:p>
        </w:tc>
        <w:tc>
          <w:tcPr>
            <w:tcW w:w="6973" w:type="dxa"/>
          </w:tcPr>
          <w:p w14:paraId="03490DAF"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Komisioni i Pavarur për Miniera dhe Minerale</w:t>
            </w:r>
          </w:p>
        </w:tc>
      </w:tr>
      <w:tr w:rsidR="003D7098" w:rsidRPr="00B148B6" w14:paraId="64B420A3" w14:textId="77777777" w:rsidTr="00AF0A1E">
        <w:trPr>
          <w:trHeight w:val="20"/>
        </w:trPr>
        <w:tc>
          <w:tcPr>
            <w:tcW w:w="1701" w:type="dxa"/>
          </w:tcPr>
          <w:p w14:paraId="75B10E4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KEDS</w:t>
            </w:r>
          </w:p>
        </w:tc>
        <w:tc>
          <w:tcPr>
            <w:tcW w:w="6973" w:type="dxa"/>
          </w:tcPr>
          <w:p w14:paraId="247CD99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Kompania Kosovare e Shpërndarjes së Energjisë Elektrike</w:t>
            </w:r>
          </w:p>
        </w:tc>
      </w:tr>
      <w:tr w:rsidR="003D7098" w:rsidRPr="00B148B6" w14:paraId="1C771AD1" w14:textId="77777777" w:rsidTr="00AF0A1E">
        <w:trPr>
          <w:trHeight w:val="20"/>
        </w:trPr>
        <w:tc>
          <w:tcPr>
            <w:tcW w:w="1701" w:type="dxa"/>
          </w:tcPr>
          <w:p w14:paraId="6D55028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AKEE</w:t>
            </w:r>
          </w:p>
        </w:tc>
        <w:tc>
          <w:tcPr>
            <w:tcW w:w="6973" w:type="dxa"/>
          </w:tcPr>
          <w:p w14:paraId="714FC64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Agjencia e Kosovës për Efiçiencë të Energjisë</w:t>
            </w:r>
          </w:p>
        </w:tc>
      </w:tr>
      <w:tr w:rsidR="003D7098" w:rsidRPr="00B148B6" w14:paraId="4454C9B9" w14:textId="77777777" w:rsidTr="00AF0A1E">
        <w:trPr>
          <w:trHeight w:val="20"/>
        </w:trPr>
        <w:tc>
          <w:tcPr>
            <w:tcW w:w="1701" w:type="dxa"/>
          </w:tcPr>
          <w:p w14:paraId="204C893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PVEEK</w:t>
            </w:r>
          </w:p>
        </w:tc>
        <w:tc>
          <w:tcPr>
            <w:tcW w:w="6973" w:type="dxa"/>
          </w:tcPr>
          <w:p w14:paraId="33399D5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i Veprimit për Efiçiencën e Energjisë së Kosovës</w:t>
            </w:r>
          </w:p>
        </w:tc>
      </w:tr>
      <w:tr w:rsidR="003D7098" w:rsidRPr="00B148B6" w14:paraId="09EA5719" w14:textId="77777777" w:rsidTr="00AF0A1E">
        <w:trPr>
          <w:trHeight w:val="20"/>
        </w:trPr>
        <w:tc>
          <w:tcPr>
            <w:tcW w:w="1701" w:type="dxa"/>
          </w:tcPr>
          <w:p w14:paraId="03CB98E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KEK</w:t>
            </w:r>
          </w:p>
        </w:tc>
        <w:tc>
          <w:tcPr>
            <w:tcW w:w="6973" w:type="dxa"/>
          </w:tcPr>
          <w:p w14:paraId="34B4749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Korporata Energjetike e Kosovës - Prodhuesi Publik i Energjisë Elektrike</w:t>
            </w:r>
          </w:p>
        </w:tc>
      </w:tr>
      <w:tr w:rsidR="003D7098" w:rsidRPr="00B148B6" w14:paraId="650D683C" w14:textId="77777777" w:rsidTr="00AF0A1E">
        <w:trPr>
          <w:trHeight w:val="20"/>
        </w:trPr>
        <w:tc>
          <w:tcPr>
            <w:tcW w:w="1701" w:type="dxa"/>
          </w:tcPr>
          <w:p w14:paraId="7E1C061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KESCO</w:t>
            </w:r>
          </w:p>
        </w:tc>
        <w:tc>
          <w:tcPr>
            <w:tcW w:w="6973" w:type="dxa"/>
          </w:tcPr>
          <w:p w14:paraId="1421858F"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Kompania e Furnizimit me Energji Elektrike e Kosovës</w:t>
            </w:r>
          </w:p>
        </w:tc>
      </w:tr>
      <w:tr w:rsidR="003D7098" w:rsidRPr="00B148B6" w14:paraId="7C220426" w14:textId="77777777" w:rsidTr="00AF0A1E">
        <w:trPr>
          <w:trHeight w:val="20"/>
        </w:trPr>
        <w:tc>
          <w:tcPr>
            <w:tcW w:w="1701" w:type="dxa"/>
          </w:tcPr>
          <w:p w14:paraId="4E64A2D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KOSTT</w:t>
            </w:r>
          </w:p>
        </w:tc>
        <w:tc>
          <w:tcPr>
            <w:tcW w:w="6973" w:type="dxa"/>
          </w:tcPr>
          <w:p w14:paraId="05C89C54"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Operatori i Sistemit të Transmisionit dhe Tregut të Kosovës</w:t>
            </w:r>
          </w:p>
        </w:tc>
      </w:tr>
      <w:tr w:rsidR="003D7098" w:rsidRPr="00B148B6" w14:paraId="62B98FC1" w14:textId="77777777" w:rsidTr="00AF0A1E">
        <w:trPr>
          <w:trHeight w:val="20"/>
        </w:trPr>
        <w:tc>
          <w:tcPr>
            <w:tcW w:w="1701" w:type="dxa"/>
          </w:tcPr>
          <w:p w14:paraId="40062A8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PVBREK</w:t>
            </w:r>
          </w:p>
        </w:tc>
        <w:tc>
          <w:tcPr>
            <w:tcW w:w="6973" w:type="dxa"/>
          </w:tcPr>
          <w:p w14:paraId="479964B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i Veprimit për Burimet e Ripërtëritshme të Energjisë së Kosovës</w:t>
            </w:r>
          </w:p>
        </w:tc>
      </w:tr>
      <w:tr w:rsidR="003D7098" w:rsidRPr="00B148B6" w14:paraId="7CEB229C" w14:textId="77777777" w:rsidTr="00AF0A1E">
        <w:trPr>
          <w:trHeight w:val="20"/>
        </w:trPr>
        <w:tc>
          <w:tcPr>
            <w:tcW w:w="1701" w:type="dxa"/>
          </w:tcPr>
          <w:p w14:paraId="03CCBFB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Ktoe</w:t>
            </w:r>
          </w:p>
        </w:tc>
        <w:tc>
          <w:tcPr>
            <w:tcW w:w="6973" w:type="dxa"/>
          </w:tcPr>
          <w:p w14:paraId="60E2EEA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Kiloton naftë ekuivalent</w:t>
            </w:r>
          </w:p>
        </w:tc>
      </w:tr>
      <w:tr w:rsidR="003D7098" w:rsidRPr="00B148B6" w14:paraId="5787A437" w14:textId="77777777" w:rsidTr="00AF0A1E">
        <w:trPr>
          <w:trHeight w:val="20"/>
        </w:trPr>
        <w:tc>
          <w:tcPr>
            <w:tcW w:w="1701" w:type="dxa"/>
          </w:tcPr>
          <w:p w14:paraId="639BAA9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LNG</w:t>
            </w:r>
          </w:p>
        </w:tc>
        <w:tc>
          <w:tcPr>
            <w:tcW w:w="6973" w:type="dxa"/>
          </w:tcPr>
          <w:p w14:paraId="65ED3142"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Gaz natyror i lëngshëm</w:t>
            </w:r>
          </w:p>
        </w:tc>
      </w:tr>
      <w:tr w:rsidR="003D7098" w:rsidRPr="00B148B6" w14:paraId="04976E6D" w14:textId="77777777" w:rsidTr="00AF0A1E">
        <w:trPr>
          <w:trHeight w:val="20"/>
        </w:trPr>
        <w:tc>
          <w:tcPr>
            <w:tcW w:w="1701" w:type="dxa"/>
          </w:tcPr>
          <w:p w14:paraId="09B3B9C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vertAlign w:val="subscript"/>
              </w:rPr>
            </w:pPr>
            <w:r w:rsidRPr="00B148B6">
              <w:rPr>
                <w:rFonts w:asciiTheme="minorHAnsi" w:eastAsia="Calibri" w:hAnsiTheme="minorHAnsi"/>
                <w:noProof w:val="0"/>
                <w:color w:val="000000"/>
              </w:rPr>
              <w:t xml:space="preserve">MW </w:t>
            </w:r>
            <w:r w:rsidRPr="00B148B6">
              <w:rPr>
                <w:rFonts w:asciiTheme="minorHAnsi" w:eastAsia="Calibri" w:hAnsiTheme="minorHAnsi"/>
                <w:noProof w:val="0"/>
                <w:color w:val="000000"/>
                <w:vertAlign w:val="subscript"/>
              </w:rPr>
              <w:t>el</w:t>
            </w:r>
          </w:p>
        </w:tc>
        <w:tc>
          <w:tcPr>
            <w:tcW w:w="6973" w:type="dxa"/>
          </w:tcPr>
          <w:p w14:paraId="4EEA10E8"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(elektrike)</w:t>
            </w:r>
          </w:p>
        </w:tc>
      </w:tr>
      <w:tr w:rsidR="003D7098" w:rsidRPr="00B148B6" w14:paraId="7FE8DB03" w14:textId="77777777" w:rsidTr="00AF0A1E">
        <w:trPr>
          <w:trHeight w:val="20"/>
        </w:trPr>
        <w:tc>
          <w:tcPr>
            <w:tcW w:w="1701" w:type="dxa"/>
          </w:tcPr>
          <w:p w14:paraId="4073EC6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MWh</w:t>
            </w:r>
          </w:p>
        </w:tc>
        <w:tc>
          <w:tcPr>
            <w:tcW w:w="6973" w:type="dxa"/>
          </w:tcPr>
          <w:p w14:paraId="3A418DC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Orë</w:t>
            </w:r>
          </w:p>
        </w:tc>
      </w:tr>
      <w:tr w:rsidR="003D7098" w:rsidRPr="00B148B6" w14:paraId="7E86D9C2" w14:textId="77777777" w:rsidTr="00AF0A1E">
        <w:trPr>
          <w:trHeight w:val="20"/>
        </w:trPr>
        <w:tc>
          <w:tcPr>
            <w:tcW w:w="1701" w:type="dxa"/>
          </w:tcPr>
          <w:p w14:paraId="23270C7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vertAlign w:val="subscript"/>
              </w:rPr>
            </w:pPr>
            <w:r w:rsidRPr="00B148B6">
              <w:rPr>
                <w:rFonts w:asciiTheme="minorHAnsi" w:eastAsia="Calibri" w:hAnsiTheme="minorHAnsi"/>
                <w:noProof w:val="0"/>
                <w:color w:val="000000"/>
              </w:rPr>
              <w:t xml:space="preserve">MW </w:t>
            </w:r>
            <w:r w:rsidRPr="00B148B6">
              <w:rPr>
                <w:rFonts w:asciiTheme="minorHAnsi" w:eastAsia="Calibri" w:hAnsiTheme="minorHAnsi"/>
                <w:noProof w:val="0"/>
                <w:color w:val="000000"/>
                <w:vertAlign w:val="subscript"/>
              </w:rPr>
              <w:t>th</w:t>
            </w:r>
          </w:p>
        </w:tc>
        <w:tc>
          <w:tcPr>
            <w:tcW w:w="6973" w:type="dxa"/>
          </w:tcPr>
          <w:p w14:paraId="2C16B768"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(termike)</w:t>
            </w:r>
          </w:p>
        </w:tc>
      </w:tr>
      <w:tr w:rsidR="003D7098" w:rsidRPr="00B148B6" w14:paraId="25196AF5" w14:textId="77777777" w:rsidTr="00AF0A1E">
        <w:trPr>
          <w:trHeight w:val="20"/>
        </w:trPr>
        <w:tc>
          <w:tcPr>
            <w:tcW w:w="1701" w:type="dxa"/>
          </w:tcPr>
          <w:p w14:paraId="165CE489"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PKRE</w:t>
            </w:r>
          </w:p>
        </w:tc>
        <w:tc>
          <w:tcPr>
            <w:tcW w:w="6973" w:type="dxa"/>
          </w:tcPr>
          <w:p w14:paraId="04B8156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Kombëtar i Reduktimit të Emetimeve</w:t>
            </w:r>
          </w:p>
        </w:tc>
      </w:tr>
      <w:tr w:rsidR="003D7098" w:rsidRPr="00B148B6" w14:paraId="17A01664" w14:textId="77777777" w:rsidTr="00AF0A1E">
        <w:trPr>
          <w:trHeight w:val="20"/>
        </w:trPr>
        <w:tc>
          <w:tcPr>
            <w:tcW w:w="1701" w:type="dxa"/>
          </w:tcPr>
          <w:p w14:paraId="5B28F35F" w14:textId="7F884CB0"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w:t>
            </w:r>
            <w:r w:rsidR="002A3D24" w:rsidRPr="00B148B6">
              <w:rPr>
                <w:rFonts w:asciiTheme="minorHAnsi" w:eastAsia="Calibri" w:hAnsiTheme="minorHAnsi"/>
                <w:noProof w:val="0"/>
                <w:color w:val="000000"/>
              </w:rPr>
              <w:t>o</w:t>
            </w:r>
            <w:r w:rsidRPr="00B148B6">
              <w:rPr>
                <w:rFonts w:asciiTheme="minorHAnsi" w:eastAsia="Calibri" w:hAnsiTheme="minorHAnsi"/>
                <w:noProof w:val="0"/>
                <w:color w:val="000000"/>
              </w:rPr>
              <w:t>x</w:t>
            </w:r>
          </w:p>
        </w:tc>
        <w:tc>
          <w:tcPr>
            <w:tcW w:w="6973" w:type="dxa"/>
          </w:tcPr>
          <w:p w14:paraId="4D0D707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Oksidet e azotit</w:t>
            </w:r>
          </w:p>
        </w:tc>
      </w:tr>
      <w:tr w:rsidR="003D7098" w:rsidRPr="00B148B6" w14:paraId="4B434258" w14:textId="77777777" w:rsidTr="00AF0A1E">
        <w:trPr>
          <w:trHeight w:val="20"/>
        </w:trPr>
        <w:tc>
          <w:tcPr>
            <w:tcW w:w="1701" w:type="dxa"/>
          </w:tcPr>
          <w:p w14:paraId="7387C4A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ZKM</w:t>
            </w:r>
          </w:p>
        </w:tc>
        <w:tc>
          <w:tcPr>
            <w:tcW w:w="6973" w:type="dxa"/>
          </w:tcPr>
          <w:p w14:paraId="3A90421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Zyra e Kryeministrit</w:t>
            </w:r>
          </w:p>
        </w:tc>
      </w:tr>
      <w:tr w:rsidR="003D7098" w:rsidRPr="00B148B6" w14:paraId="2AC12B76" w14:textId="77777777" w:rsidTr="00AF0A1E">
        <w:trPr>
          <w:trHeight w:val="20"/>
        </w:trPr>
        <w:tc>
          <w:tcPr>
            <w:tcW w:w="1701" w:type="dxa"/>
          </w:tcPr>
          <w:p w14:paraId="6E54FE5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BRE</w:t>
            </w:r>
          </w:p>
        </w:tc>
        <w:tc>
          <w:tcPr>
            <w:tcW w:w="6973" w:type="dxa"/>
          </w:tcPr>
          <w:p w14:paraId="4DAE175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Burimet e ripërtëritshme të Energjisë</w:t>
            </w:r>
          </w:p>
        </w:tc>
      </w:tr>
      <w:tr w:rsidR="003D7098" w:rsidRPr="00B148B6" w14:paraId="74B1BBAC" w14:textId="77777777" w:rsidTr="00AF0A1E">
        <w:trPr>
          <w:trHeight w:val="20"/>
        </w:trPr>
        <w:tc>
          <w:tcPr>
            <w:tcW w:w="1701" w:type="dxa"/>
          </w:tcPr>
          <w:p w14:paraId="4FAD07B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MSA</w:t>
            </w:r>
          </w:p>
        </w:tc>
        <w:tc>
          <w:tcPr>
            <w:tcW w:w="6973" w:type="dxa"/>
          </w:tcPr>
          <w:p w14:paraId="3C0DB3A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Marrëveshja e Stabilizim Asociimit</w:t>
            </w:r>
          </w:p>
        </w:tc>
      </w:tr>
      <w:tr w:rsidR="003D7098" w:rsidRPr="00B148B6" w14:paraId="7949EA63" w14:textId="77777777" w:rsidTr="00AF0A1E">
        <w:trPr>
          <w:trHeight w:val="20"/>
        </w:trPr>
        <w:tc>
          <w:tcPr>
            <w:tcW w:w="1701" w:type="dxa"/>
          </w:tcPr>
          <w:p w14:paraId="6179A38D" w14:textId="6A75A4C2"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w:t>
            </w:r>
            <w:r w:rsidR="002A3D24" w:rsidRPr="00B148B6">
              <w:rPr>
                <w:rFonts w:asciiTheme="minorHAnsi" w:eastAsia="Calibri" w:hAnsiTheme="minorHAnsi"/>
                <w:noProof w:val="0"/>
                <w:color w:val="000000"/>
              </w:rPr>
              <w:t>o</w:t>
            </w:r>
            <w:r w:rsidRPr="00B148B6">
              <w:rPr>
                <w:rFonts w:asciiTheme="minorHAnsi" w:eastAsia="Calibri" w:hAnsiTheme="minorHAnsi"/>
                <w:noProof w:val="0"/>
                <w:color w:val="000000"/>
              </w:rPr>
              <w:t>x</w:t>
            </w:r>
          </w:p>
        </w:tc>
        <w:tc>
          <w:tcPr>
            <w:tcW w:w="6973" w:type="dxa"/>
          </w:tcPr>
          <w:p w14:paraId="128451F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Oksidet e sulfurit</w:t>
            </w:r>
          </w:p>
        </w:tc>
      </w:tr>
      <w:tr w:rsidR="003D7098" w:rsidRPr="00B148B6" w14:paraId="400EE0D3" w14:textId="77777777" w:rsidTr="00AF0A1E">
        <w:trPr>
          <w:trHeight w:val="20"/>
        </w:trPr>
        <w:tc>
          <w:tcPr>
            <w:tcW w:w="1701" w:type="dxa"/>
          </w:tcPr>
          <w:p w14:paraId="23B1E0D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TAP</w:t>
            </w:r>
          </w:p>
        </w:tc>
        <w:tc>
          <w:tcPr>
            <w:tcW w:w="6973" w:type="dxa"/>
          </w:tcPr>
          <w:p w14:paraId="7A0C2C5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Gazsjellësi Trans Adriatik</w:t>
            </w:r>
          </w:p>
        </w:tc>
      </w:tr>
      <w:tr w:rsidR="003D7098" w:rsidRPr="00B148B6" w14:paraId="0D7EA51D" w14:textId="77777777" w:rsidTr="00AF0A1E">
        <w:trPr>
          <w:trHeight w:val="20"/>
        </w:trPr>
        <w:tc>
          <w:tcPr>
            <w:tcW w:w="1701" w:type="dxa"/>
          </w:tcPr>
          <w:p w14:paraId="15D3CE0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OST</w:t>
            </w:r>
          </w:p>
        </w:tc>
        <w:tc>
          <w:tcPr>
            <w:tcW w:w="6973" w:type="dxa"/>
          </w:tcPr>
          <w:p w14:paraId="7992BD8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Operatori i Sistemit të Transmetimit</w:t>
            </w:r>
          </w:p>
        </w:tc>
      </w:tr>
      <w:tr w:rsidR="003D7098" w:rsidRPr="00B148B6" w14:paraId="1F75BCA5" w14:textId="77777777" w:rsidTr="00AF0A1E">
        <w:trPr>
          <w:trHeight w:val="20"/>
        </w:trPr>
        <w:tc>
          <w:tcPr>
            <w:tcW w:w="1701" w:type="dxa"/>
          </w:tcPr>
          <w:p w14:paraId="4E9109C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UNFCCC</w:t>
            </w:r>
          </w:p>
        </w:tc>
        <w:tc>
          <w:tcPr>
            <w:tcW w:w="6973" w:type="dxa"/>
          </w:tcPr>
          <w:p w14:paraId="2D2FD7C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Konventa Kornizë e Kombeve të Bashkuara për Ndryshimet Klimatike</w:t>
            </w:r>
          </w:p>
        </w:tc>
      </w:tr>
      <w:tr w:rsidR="003D7098" w:rsidRPr="00B148B6" w14:paraId="6256D2E1" w14:textId="77777777" w:rsidTr="00AF0A1E">
        <w:trPr>
          <w:trHeight w:val="20"/>
        </w:trPr>
        <w:tc>
          <w:tcPr>
            <w:tcW w:w="1701" w:type="dxa"/>
          </w:tcPr>
          <w:p w14:paraId="02D2C722" w14:textId="52AA336E"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F</w:t>
            </w:r>
            <w:r w:rsidR="002A3D24" w:rsidRPr="00B148B6">
              <w:rPr>
                <w:rFonts w:asciiTheme="minorHAnsi" w:eastAsia="Calibri" w:hAnsiTheme="minorHAnsi"/>
                <w:noProof w:val="0"/>
                <w:color w:val="000000"/>
              </w:rPr>
              <w:t>s</w:t>
            </w:r>
            <w:r w:rsidRPr="00B148B6">
              <w:rPr>
                <w:rFonts w:asciiTheme="minorHAnsi" w:eastAsia="Calibri" w:hAnsiTheme="minorHAnsi"/>
                <w:noProof w:val="0"/>
                <w:color w:val="000000"/>
              </w:rPr>
              <w:t>hU</w:t>
            </w:r>
          </w:p>
        </w:tc>
        <w:tc>
          <w:tcPr>
            <w:tcW w:w="6973" w:type="dxa"/>
          </w:tcPr>
          <w:p w14:paraId="6B2E17E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Furnizuesi i Shërbimit Universal</w:t>
            </w:r>
          </w:p>
        </w:tc>
      </w:tr>
    </w:tbl>
    <w:p w14:paraId="37E4DEE0" w14:textId="77777777" w:rsidR="003D7098" w:rsidRPr="00E724B0" w:rsidRDefault="00087B5C">
      <w:pPr>
        <w:pStyle w:val="Heading1"/>
        <w:numPr>
          <w:ilvl w:val="0"/>
          <w:numId w:val="9"/>
        </w:numPr>
        <w:rPr>
          <w:noProof w:val="0"/>
        </w:rPr>
      </w:pPr>
      <w:bookmarkStart w:id="2" w:name="_Toc105423814"/>
      <w:bookmarkStart w:id="3" w:name="_Toc105433442"/>
      <w:r w:rsidRPr="00E724B0">
        <w:rPr>
          <w:noProof w:val="0"/>
        </w:rPr>
        <w:lastRenderedPageBreak/>
        <w:t>Përmbledhje Ekzekutive</w:t>
      </w:r>
      <w:bookmarkEnd w:id="2"/>
      <w:bookmarkEnd w:id="3"/>
    </w:p>
    <w:p w14:paraId="624708BF" w14:textId="39054BFD" w:rsidR="003D7098" w:rsidRPr="00E724B0" w:rsidRDefault="00087B5C" w:rsidP="00AF0A1E">
      <w:pPr>
        <w:spacing w:after="120" w:line="252" w:lineRule="auto"/>
        <w:jc w:val="both"/>
        <w:rPr>
          <w:noProof w:val="0"/>
        </w:rPr>
      </w:pPr>
      <w:r w:rsidRPr="00E724B0">
        <w:rPr>
          <w:noProof w:val="0"/>
        </w:rPr>
        <w:t xml:space="preserve">Sigurimi i energjisë së besueshme, me kosto të përballueshme, dhe të pastër është thelbësor për zhvillimin ekonomik të Kosovës dhe mirëqenien sociale të qytetarëve. Qeveria e Republikës së Kosovës është e përkushtuar që të aplikojë një qasje të re planifikimi për të adresuar sfidat aktuale dhe për të vendosur themelin për një të ardhme të sektorit energjetik të vendit e cila gjithnjë e më shumë të ofrojë siguri të furnizimit me energji elektrike, energji të pastër, efiçiencë të energjisë, dhe pjesëmarrje aktive të qytetarëve e </w:t>
      </w:r>
      <w:r w:rsidR="00E724B0" w:rsidRPr="00E724B0">
        <w:rPr>
          <w:noProof w:val="0"/>
        </w:rPr>
        <w:t>përkrahje</w:t>
      </w:r>
      <w:r w:rsidRPr="00E724B0">
        <w:rPr>
          <w:noProof w:val="0"/>
        </w:rPr>
        <w:t xml:space="preserve"> për grupet e cenueshme. </w:t>
      </w:r>
    </w:p>
    <w:p w14:paraId="5A276B44" w14:textId="645FF017" w:rsidR="003D7098" w:rsidRPr="00E724B0" w:rsidRDefault="00087B5C" w:rsidP="00AF0A1E">
      <w:pPr>
        <w:spacing w:after="120" w:line="252" w:lineRule="auto"/>
        <w:jc w:val="both"/>
        <w:rPr>
          <w:noProof w:val="0"/>
        </w:rPr>
      </w:pPr>
      <w:r w:rsidRPr="00E724B0">
        <w:rPr>
          <w:noProof w:val="0"/>
        </w:rPr>
        <w:t xml:space="preserve">Sistemi elektroenergjetik i Kosovës do të integrohet në tregun rajonal dhe atë pan-Evropian, ndërsa pavarësia e tij do të sigurohet gjithnjë e më shumë përmes burimeve të ripërtëritshme të energjisë (BRE). Integrimi i tregut me Republikën e Shqipërisë është prioritet i lartë dhe veçanërisht i rëndësishëm për shtetin tonë. Hapi i parë më i rëndësishëm në këtë drejtim do të jetë funksionimi i plotë i Bursës Shqiptare të Energjisë  (ALPEX), i cili pritet që në fillim të vitit 2023. Qeveria e Republikës së Kosovës është poashtu e përkushtuar të rrisë planifikimin e përbashkët të sistemit energjetik me Republikën e Shqipërisë. (Bashkë)investimi në termocentralet me gaz natyror për qëllim të mbulimit të kërkesës bazë dhe/ose për fleksibilitet të sistemit në Shqipëri, por edhe në Maqedoni të Veriut dhe në Greqi do të shqyrtohen me qëllim të zbatimit brenda afatit të kësaj strategjie. </w:t>
      </w:r>
    </w:p>
    <w:p w14:paraId="354AEE6A" w14:textId="54DA2504" w:rsidR="003D7098" w:rsidRPr="00E724B0" w:rsidRDefault="00087B5C" w:rsidP="00AF0A1E">
      <w:pPr>
        <w:spacing w:after="120" w:line="252" w:lineRule="auto"/>
        <w:jc w:val="both"/>
        <w:rPr>
          <w:noProof w:val="0"/>
        </w:rPr>
      </w:pPr>
      <w:r w:rsidRPr="00E724B0">
        <w:rPr>
          <w:noProof w:val="0"/>
        </w:rPr>
        <w:t>Në fund, dhe po aq e rëndësishme, Qeveria e Republikës së Kosovës është e përkushtuar që këtë transformim të sektorit të energjisë ta bëjë duke siguruar drejtësi sociale. Qytetarët do të vendosen në qendër të së ardhmes energjetike të vendit duke u siguruar që ata të kenë qasje në energji me kosto të përballueshme, duke u fuqizuar për të marrë pjesë në këtë sektor në mënyrë aktive, përfshirë në gjenerim e vetë-konsum, dhe duke u siguruar që grupet më të cenueshme të shoqërisë përfitojnë nga skemat e dedikuara për t’i përkrahur ata (p.sh. për izolim të shtëpive, vendosje të paneleve solare, blerje të pajisjeve shtëpiake efiçiente, sisteme efiçiente për ngrohje, etj.).</w:t>
      </w:r>
    </w:p>
    <w:p w14:paraId="71A76CE7" w14:textId="0AC26A22" w:rsidR="003D7098" w:rsidRPr="00E724B0" w:rsidRDefault="00087B5C" w:rsidP="00AF0A1E">
      <w:pPr>
        <w:spacing w:after="120" w:line="252" w:lineRule="auto"/>
        <w:jc w:val="both"/>
        <w:rPr>
          <w:noProof w:val="0"/>
        </w:rPr>
      </w:pPr>
      <w:r w:rsidRPr="00E724B0">
        <w:rPr>
          <w:noProof w:val="0"/>
        </w:rPr>
        <w:t>Për shkak të mungesës së planifikimit të mirë dhe të investimeve përgjatë dekadave të fundit,</w:t>
      </w:r>
      <w:r w:rsidR="00E724B0">
        <w:rPr>
          <w:noProof w:val="0"/>
        </w:rPr>
        <w:t xml:space="preserve"> </w:t>
      </w:r>
      <w:r w:rsidRPr="00E724B0">
        <w:rPr>
          <w:noProof w:val="0"/>
        </w:rPr>
        <w:t>sektori i energjisë në Kosovë  sot përballet me sfida të mëdha, përfshirë këtu:</w:t>
      </w:r>
    </w:p>
    <w:p w14:paraId="177ABD39" w14:textId="2AF2FC5E" w:rsidR="00AF0A1E" w:rsidRPr="00E724B0" w:rsidRDefault="00087B5C" w:rsidP="00AF0A1E">
      <w:pPr>
        <w:numPr>
          <w:ilvl w:val="0"/>
          <w:numId w:val="8"/>
        </w:numPr>
        <w:spacing w:after="120" w:line="252" w:lineRule="auto"/>
        <w:jc w:val="both"/>
        <w:rPr>
          <w:noProof w:val="0"/>
        </w:rPr>
      </w:pPr>
      <w:r w:rsidRPr="00E724B0">
        <w:rPr>
          <w:noProof w:val="0"/>
        </w:rPr>
        <w:t>Varësinë nga termocetralet e vjetra me linjit, të cilat nuk garantojnë furnizimin e rregullt me energji elektrike, as fleksibilitetin e duhur të sistemit elektroenergjetik, dhe nga ana tjetër shkaktojnë emetime të gazrave serë (GS) dhe ndotje. Aktualisht, pjesëmarrja e burimeve të ripërtëritshme të energjisë (BRE) në konsumin</w:t>
      </w:r>
      <w:r w:rsidR="002A3D24">
        <w:rPr>
          <w:noProof w:val="0"/>
        </w:rPr>
        <w:t xml:space="preserve"> </w:t>
      </w:r>
      <w:r w:rsidRPr="00E724B0">
        <w:rPr>
          <w:noProof w:val="0"/>
        </w:rPr>
        <w:t>e energjisë elektrike është vetëm 6.3%, ndërsa shfrytëzimi i BRE-ve në sektorin energjetik dominohet nga burimet e bazuara në biomasë që kryesisht përdoren në sektorin e ngrohjes;</w:t>
      </w:r>
    </w:p>
    <w:p w14:paraId="742A953C" w14:textId="1078168E" w:rsidR="003D7098" w:rsidRPr="00E724B0" w:rsidRDefault="00087B5C" w:rsidP="00AF0A1E">
      <w:pPr>
        <w:numPr>
          <w:ilvl w:val="0"/>
          <w:numId w:val="8"/>
        </w:numPr>
        <w:spacing w:after="120" w:line="252" w:lineRule="auto"/>
        <w:jc w:val="both"/>
        <w:rPr>
          <w:noProof w:val="0"/>
        </w:rPr>
      </w:pPr>
      <w:r w:rsidRPr="00E724B0">
        <w:rPr>
          <w:noProof w:val="0"/>
        </w:rPr>
        <w:t>Konsumin e lartë të energjisë (dhe rrjedhimisht shpenzimet e larta për energji) në raport me BPV-në dhe me popullsinë, për shkak të një numri faktorësh, përfshirë: humbjet e mëdha në rrjet, ndërtesat joefiçiente dhe pajisjet joefiçiente (p.sh., për ngrohje të hapësirave dhe të ujit), si në sektorin e banimit ashtu</w:t>
      </w:r>
      <w:r w:rsidR="002A3D24">
        <w:rPr>
          <w:noProof w:val="0"/>
        </w:rPr>
        <w:t xml:space="preserve"> edhe në atë komercial e publik;</w:t>
      </w:r>
    </w:p>
    <w:p w14:paraId="20AC1B7B" w14:textId="7628F18B" w:rsidR="003D7098" w:rsidRPr="00E724B0" w:rsidRDefault="00087B5C" w:rsidP="00AF0A1E">
      <w:pPr>
        <w:numPr>
          <w:ilvl w:val="0"/>
          <w:numId w:val="8"/>
        </w:numPr>
        <w:spacing w:after="120" w:line="252" w:lineRule="auto"/>
        <w:jc w:val="both"/>
        <w:rPr>
          <w:noProof w:val="0"/>
        </w:rPr>
      </w:pPr>
      <w:r w:rsidRPr="00E724B0">
        <w:rPr>
          <w:noProof w:val="0"/>
        </w:rPr>
        <w:t>Varësinë e lartë nga sistemet e ngrohjes individuale të amvisërive, me energji elektrike ose pajisje joefiçiente të djegies së drurit ose thëngjillit, gjë që rrit dukshëm si nevojën për import të energjisë elektrike, ashtu edhe emetimet e larta të gazrave serë e ndotjen e ajrit gjatë muajve të ftoftë;</w:t>
      </w:r>
    </w:p>
    <w:p w14:paraId="05A6FAC1" w14:textId="1BC762E6" w:rsidR="003D7098" w:rsidRPr="00E724B0" w:rsidRDefault="00087B5C" w:rsidP="00AF0A1E">
      <w:pPr>
        <w:numPr>
          <w:ilvl w:val="0"/>
          <w:numId w:val="8"/>
        </w:numPr>
        <w:spacing w:after="120" w:line="252" w:lineRule="auto"/>
        <w:jc w:val="both"/>
        <w:rPr>
          <w:noProof w:val="0"/>
        </w:rPr>
      </w:pPr>
      <w:r w:rsidRPr="00E724B0">
        <w:rPr>
          <w:noProof w:val="0"/>
        </w:rPr>
        <w:t>Koncentrimin e madh të tregut, si në nivelin e shitjes me shumicë ashtu edhe atë me pakicë.</w:t>
      </w:r>
    </w:p>
    <w:p w14:paraId="71EE7303" w14:textId="524A260C" w:rsidR="003D7098" w:rsidRPr="00E724B0" w:rsidRDefault="00087B5C" w:rsidP="00AF0A1E">
      <w:pPr>
        <w:spacing w:after="120" w:line="252" w:lineRule="auto"/>
        <w:jc w:val="both"/>
        <w:rPr>
          <w:noProof w:val="0"/>
        </w:rPr>
      </w:pPr>
      <w:r w:rsidRPr="00E724B0">
        <w:rPr>
          <w:noProof w:val="0"/>
        </w:rPr>
        <w:t xml:space="preserve">Dobësia e varësisë së lartë të sistemit nga importi gjatë sezonit të ngrohjes është theksuar në veçanti gjatë krizës energjetike të pas-pandemisë në vitin 2021, e cila u përkeqësua edhe më tej si pasojë e luftës në Ukrainë në vitin 2022, duke shkaktuar lëkundje dhe çmime tejet të larta në tregun e gazit natyror dhe atë të energjisë elektrike, të papara më herët. Si pasojë Kosova u desh të paguante çmime </w:t>
      </w:r>
      <w:r w:rsidRPr="00E724B0">
        <w:rPr>
          <w:noProof w:val="0"/>
        </w:rPr>
        <w:lastRenderedPageBreak/>
        <w:t>shumë të larta për të importuar energji elektrike. Kjo krizë energjetike dëshmoi se sistemi elektroenergjetik i Kosovës ka nevojë për një transformim të thellë për t’u bërë më i qëndrueshëm, më i pavarur dhe më fleksibil.</w:t>
      </w:r>
    </w:p>
    <w:p w14:paraId="63BF1D11" w14:textId="725E5371" w:rsidR="003D7098" w:rsidRPr="00E724B0" w:rsidRDefault="00087B5C" w:rsidP="00AF0A1E">
      <w:pPr>
        <w:spacing w:after="120" w:line="252" w:lineRule="auto"/>
        <w:jc w:val="both"/>
        <w:rPr>
          <w:noProof w:val="0"/>
        </w:rPr>
      </w:pPr>
      <w:r w:rsidRPr="00E724B0">
        <w:rPr>
          <w:noProof w:val="0"/>
        </w:rPr>
        <w:t>Strategjia e Energjisë 2022-2031</w:t>
      </w:r>
      <w:r w:rsidRPr="00E724B0">
        <w:rPr>
          <w:noProof w:val="0"/>
          <w:sz w:val="16"/>
          <w:szCs w:val="16"/>
        </w:rPr>
        <w:t xml:space="preserve"> </w:t>
      </w:r>
      <w:r w:rsidRPr="00E724B0">
        <w:rPr>
          <w:noProof w:val="0"/>
        </w:rPr>
        <w:t xml:space="preserve"> udhëhiqet nga </w:t>
      </w:r>
      <w:r w:rsidRPr="00E724B0">
        <w:rPr>
          <w:b/>
          <w:noProof w:val="0"/>
        </w:rPr>
        <w:t xml:space="preserve">vizioni </w:t>
      </w:r>
      <w:r w:rsidRPr="00E724B0">
        <w:rPr>
          <w:noProof w:val="0"/>
        </w:rPr>
        <w:t>i mëposhtëm:</w:t>
      </w:r>
    </w:p>
    <w:tbl>
      <w:tblPr>
        <w:tblStyle w:val="a0"/>
        <w:tblW w:w="908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3D7098" w:rsidRPr="00E724B0" w14:paraId="4AB53F46" w14:textId="77777777" w:rsidTr="00AF0A1E">
        <w:trPr>
          <w:trHeight w:val="825"/>
        </w:trPr>
        <w:tc>
          <w:tcPr>
            <w:tcW w:w="9080" w:type="dxa"/>
            <w:tcBorders>
              <w:top w:val="single" w:sz="8" w:space="0" w:color="8EAADB"/>
              <w:left w:val="single" w:sz="8" w:space="0" w:color="8EAADB"/>
              <w:bottom w:val="single" w:sz="8" w:space="0" w:color="8EAADB"/>
              <w:right w:val="single" w:sz="8" w:space="0" w:color="8EAADB"/>
            </w:tcBorders>
            <w:shd w:val="clear" w:color="auto" w:fill="F2F2F2"/>
            <w:tcMar>
              <w:top w:w="100" w:type="dxa"/>
              <w:left w:w="100" w:type="dxa"/>
              <w:bottom w:w="100" w:type="dxa"/>
              <w:right w:w="100" w:type="dxa"/>
            </w:tcMar>
          </w:tcPr>
          <w:p w14:paraId="35CB136E" w14:textId="17F37423" w:rsidR="003D7098" w:rsidRPr="00E724B0" w:rsidRDefault="00087B5C">
            <w:pPr>
              <w:spacing w:before="60" w:after="240" w:line="252" w:lineRule="auto"/>
              <w:jc w:val="both"/>
              <w:rPr>
                <w:noProof w:val="0"/>
              </w:rPr>
            </w:pPr>
            <w:r w:rsidRPr="00E724B0">
              <w:rPr>
                <w:noProof w:val="0"/>
              </w:rPr>
              <w:t>Një sektor energjetik pa CO2 deri në vitin 2050, i integruar në tregun Pan-Evropian, që garanton siguri të furnizimit me energji elektrike dhe përballueshmëri për qytetarët.</w:t>
            </w:r>
          </w:p>
        </w:tc>
      </w:tr>
    </w:tbl>
    <w:p w14:paraId="264931E1" w14:textId="72ACE29F" w:rsidR="003D7098" w:rsidRPr="00E724B0" w:rsidRDefault="00087B5C" w:rsidP="00AF0A1E">
      <w:pPr>
        <w:spacing w:after="120" w:line="252" w:lineRule="auto"/>
        <w:jc w:val="both"/>
        <w:rPr>
          <w:noProof w:val="0"/>
        </w:rPr>
      </w:pPr>
      <w:r w:rsidRPr="00E724B0">
        <w:rPr>
          <w:noProof w:val="0"/>
        </w:rPr>
        <w:t xml:space="preserve">Nisur nga ky vizion afatgjatë, dhe duke marrë parasysh situatën dhe sfidat aktuale, pesë objektiva strategjikë bashkë me synimet e tyre </w:t>
      </w:r>
      <w:r w:rsidR="00E724B0" w:rsidRPr="00E724B0">
        <w:rPr>
          <w:noProof w:val="0"/>
        </w:rPr>
        <w:t>specifike</w:t>
      </w:r>
      <w:r w:rsidRPr="00E724B0">
        <w:rPr>
          <w:noProof w:val="0"/>
        </w:rPr>
        <w:t xml:space="preserve"> përbëjnë thelbin e Strategjisë sonë të Energjisë:</w:t>
      </w:r>
    </w:p>
    <w:p w14:paraId="610B4939" w14:textId="040B5510" w:rsidR="003D7098" w:rsidRPr="00AF0A1E" w:rsidRDefault="00087B5C" w:rsidP="00AF0A1E">
      <w:pPr>
        <w:spacing w:after="120" w:line="252" w:lineRule="auto"/>
        <w:jc w:val="both"/>
        <w:rPr>
          <w:b/>
          <w:i/>
          <w:iCs/>
          <w:noProof w:val="0"/>
        </w:rPr>
      </w:pPr>
      <w:bookmarkStart w:id="4" w:name="_heading=h.5e336hbm2b0c" w:colFirst="0" w:colLast="0"/>
      <w:bookmarkStart w:id="5" w:name="_Toc105423815"/>
      <w:bookmarkEnd w:id="4"/>
      <w:r w:rsidRPr="00AF0A1E">
        <w:rPr>
          <w:b/>
          <w:i/>
          <w:iCs/>
          <w:noProof w:val="0"/>
        </w:rPr>
        <w:t>Objektivi strategjik 1: Përmirësimi i besueshmërisë së sistemit</w:t>
      </w:r>
      <w:bookmarkEnd w:id="5"/>
    </w:p>
    <w:p w14:paraId="0904EA4D" w14:textId="098ACF53" w:rsidR="003D7098" w:rsidRPr="00E724B0" w:rsidRDefault="00087B5C" w:rsidP="00AF0A1E">
      <w:pPr>
        <w:spacing w:after="120" w:line="252" w:lineRule="auto"/>
        <w:jc w:val="both"/>
        <w:rPr>
          <w:noProof w:val="0"/>
        </w:rPr>
      </w:pPr>
      <w:r w:rsidRPr="00E724B0">
        <w:rPr>
          <w:noProof w:val="0"/>
        </w:rPr>
        <w:t>Besueshmëria e sistemit dhe siguria e furnizimit do të garantohen përmes funksi</w:t>
      </w:r>
      <w:r w:rsidR="002A3D24">
        <w:rPr>
          <w:noProof w:val="0"/>
        </w:rPr>
        <w:t>onimit të unifikuar të sistemit</w:t>
      </w:r>
      <w:r w:rsidRPr="00E724B0">
        <w:rPr>
          <w:noProof w:val="0"/>
        </w:rPr>
        <w:t xml:space="preserve"> elektroenergjetik. Kjo kërkon kapacitete të madhësisë së përshtatshme për furnizim dhe rezervë, besueshmëri, fleksibilitet dhe efiçiencë të njësive gjeneruese, elementeve të rrjetit dhe tregje të integruara.</w:t>
      </w:r>
    </w:p>
    <w:p w14:paraId="1C9D303E" w14:textId="2674A617" w:rsidR="003D7098" w:rsidRPr="00E724B0" w:rsidRDefault="00087B5C" w:rsidP="00AF0A1E">
      <w:pPr>
        <w:spacing w:after="120" w:line="252" w:lineRule="auto"/>
        <w:jc w:val="both"/>
        <w:rPr>
          <w:noProof w:val="0"/>
        </w:rPr>
      </w:pPr>
      <w:r w:rsidRPr="00E724B0">
        <w:rPr>
          <w:noProof w:val="0"/>
        </w:rPr>
        <w:t xml:space="preserve">Ky objektiv strategjik është trajtuar në </w:t>
      </w:r>
      <w:r w:rsidRPr="00E724B0">
        <w:rPr>
          <w:b/>
          <w:noProof w:val="0"/>
        </w:rPr>
        <w:t>katër objektivat</w:t>
      </w:r>
      <w:r w:rsidRPr="00E724B0">
        <w:rPr>
          <w:noProof w:val="0"/>
        </w:rPr>
        <w:t xml:space="preserve"> e mëposhtëm </w:t>
      </w:r>
      <w:r w:rsidRPr="00E724B0">
        <w:rPr>
          <w:b/>
          <w:noProof w:val="0"/>
        </w:rPr>
        <w:t>specifikë</w:t>
      </w:r>
      <w:r w:rsidRPr="00E724B0">
        <w:rPr>
          <w:noProof w:val="0"/>
        </w:rPr>
        <w:t xml:space="preserve">:  </w:t>
      </w:r>
    </w:p>
    <w:p w14:paraId="55506AB4" w14:textId="2D406BE9" w:rsidR="003D7098" w:rsidRPr="00E724B0" w:rsidRDefault="00087B5C" w:rsidP="00AF0A1E">
      <w:pPr>
        <w:numPr>
          <w:ilvl w:val="0"/>
          <w:numId w:val="11"/>
        </w:numPr>
        <w:spacing w:after="120" w:line="252" w:lineRule="auto"/>
        <w:jc w:val="both"/>
        <w:rPr>
          <w:noProof w:val="0"/>
        </w:rPr>
      </w:pPr>
      <w:r w:rsidRPr="00E724B0">
        <w:rPr>
          <w:noProof w:val="0"/>
        </w:rPr>
        <w:t>Rritja e fleksibilitetit të sistemit</w:t>
      </w:r>
      <w:r w:rsidR="002A3D24">
        <w:rPr>
          <w:noProof w:val="0"/>
        </w:rPr>
        <w:t>;</w:t>
      </w:r>
      <w:r w:rsidRPr="00E724B0">
        <w:rPr>
          <w:noProof w:val="0"/>
        </w:rPr>
        <w:t xml:space="preserve"> </w:t>
      </w:r>
    </w:p>
    <w:p w14:paraId="091A4D5E" w14:textId="7A89E73B" w:rsidR="003D7098" w:rsidRPr="00E724B0" w:rsidRDefault="00087B5C" w:rsidP="00AF0A1E">
      <w:pPr>
        <w:numPr>
          <w:ilvl w:val="0"/>
          <w:numId w:val="11"/>
        </w:numPr>
        <w:spacing w:after="120" w:line="252" w:lineRule="auto"/>
        <w:jc w:val="both"/>
        <w:rPr>
          <w:noProof w:val="0"/>
        </w:rPr>
      </w:pPr>
      <w:r w:rsidRPr="00E724B0">
        <w:rPr>
          <w:noProof w:val="0"/>
        </w:rPr>
        <w:t>Modernizimi i rrjetit dh</w:t>
      </w:r>
      <w:r w:rsidR="002A3D24">
        <w:rPr>
          <w:noProof w:val="0"/>
        </w:rPr>
        <w:t>e zvogëlimi i humbjeve në rrjet;</w:t>
      </w:r>
    </w:p>
    <w:p w14:paraId="5116B7AF" w14:textId="34EFC2EE" w:rsidR="003D7098" w:rsidRPr="00E724B0" w:rsidRDefault="00087B5C" w:rsidP="00AF0A1E">
      <w:pPr>
        <w:numPr>
          <w:ilvl w:val="0"/>
          <w:numId w:val="11"/>
        </w:numPr>
        <w:spacing w:after="120" w:line="252" w:lineRule="auto"/>
        <w:jc w:val="both"/>
        <w:rPr>
          <w:noProof w:val="0"/>
        </w:rPr>
      </w:pPr>
      <w:r w:rsidRPr="00E724B0">
        <w:rPr>
          <w:noProof w:val="0"/>
        </w:rPr>
        <w:t>Rehabilitimi i kapaciteteve ekzistuese</w:t>
      </w:r>
      <w:r w:rsidR="00E724B0">
        <w:rPr>
          <w:noProof w:val="0"/>
        </w:rPr>
        <w:t xml:space="preserve"> p</w:t>
      </w:r>
      <w:r w:rsidRPr="00E724B0">
        <w:rPr>
          <w:noProof w:val="0"/>
        </w:rPr>
        <w:t>ër prodhimin e energjisë elektrike dhe investimet në kapacitete të reja; dhe</w:t>
      </w:r>
    </w:p>
    <w:p w14:paraId="6F9198AD" w14:textId="77777777" w:rsidR="003D7098" w:rsidRPr="00E724B0" w:rsidRDefault="00087B5C" w:rsidP="00AF0A1E">
      <w:pPr>
        <w:numPr>
          <w:ilvl w:val="0"/>
          <w:numId w:val="11"/>
        </w:numPr>
        <w:spacing w:after="120" w:line="252" w:lineRule="auto"/>
        <w:jc w:val="both"/>
        <w:rPr>
          <w:noProof w:val="0"/>
        </w:rPr>
      </w:pPr>
      <w:r w:rsidRPr="00E724B0">
        <w:rPr>
          <w:noProof w:val="0"/>
        </w:rPr>
        <w:t>Siguria kibernetike e sektorit të energjisë.</w:t>
      </w:r>
    </w:p>
    <w:p w14:paraId="3F9B1876" w14:textId="3D43123A" w:rsidR="003D7098" w:rsidRPr="00E724B0" w:rsidRDefault="00087B5C" w:rsidP="00AF0A1E">
      <w:pPr>
        <w:spacing w:after="120" w:line="252" w:lineRule="auto"/>
        <w:jc w:val="both"/>
        <w:rPr>
          <w:b/>
          <w:noProof w:val="0"/>
        </w:rPr>
      </w:pPr>
      <w:r w:rsidRPr="00E724B0">
        <w:rPr>
          <w:b/>
          <w:noProof w:val="0"/>
        </w:rPr>
        <w:t>Caqet kryesore</w:t>
      </w:r>
      <w:r w:rsidRPr="00E724B0">
        <w:rPr>
          <w:noProof w:val="0"/>
        </w:rPr>
        <w:t xml:space="preserve"> të këtij objektivi janë</w:t>
      </w:r>
      <w:r w:rsidRPr="00E724B0">
        <w:rPr>
          <w:b/>
          <w:noProof w:val="0"/>
        </w:rPr>
        <w:t>:</w:t>
      </w:r>
    </w:p>
    <w:p w14:paraId="3C064B32" w14:textId="362879D6" w:rsidR="003D7098" w:rsidRPr="00AF0A1E" w:rsidRDefault="00087B5C" w:rsidP="00AF0A1E">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 xml:space="preserve">Përmirësimi i cilësisë së treguesve të furnizimit: Ulja e indeksit të kohëzgjatjes mesatare të </w:t>
      </w:r>
      <w:r w:rsidR="00BE4C01" w:rsidRPr="00AF0A1E">
        <w:rPr>
          <w:rFonts w:asciiTheme="minorHAnsi" w:hAnsiTheme="minorHAnsi" w:cstheme="minorHAnsi"/>
          <w:noProof w:val="0"/>
        </w:rPr>
        <w:t>ndërprerjes</w:t>
      </w:r>
      <w:r w:rsidRPr="00AF0A1E">
        <w:rPr>
          <w:rFonts w:asciiTheme="minorHAnsi" w:hAnsiTheme="minorHAnsi" w:cstheme="minorHAnsi"/>
          <w:noProof w:val="0"/>
        </w:rPr>
        <w:t xml:space="preserve"> (SAIDI) për 35% dhe Indeksit mesatar të shpeshtësisë së ndërprerjes (SA</w:t>
      </w:r>
      <w:r w:rsidR="002A3D24">
        <w:rPr>
          <w:rFonts w:asciiTheme="minorHAnsi" w:hAnsiTheme="minorHAnsi" w:cstheme="minorHAnsi"/>
          <w:noProof w:val="0"/>
        </w:rPr>
        <w:t>IFI) për 30% deri në vitin 2031,</w:t>
      </w:r>
    </w:p>
    <w:p w14:paraId="587F9F52" w14:textId="6EEE77BC" w:rsidR="003D7098" w:rsidRPr="00AF0A1E" w:rsidRDefault="00087B5C" w:rsidP="00AF0A1E">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Lansimi i shërbimeve të rezervës së bazuar në treg dhe arritja e së paku 170 MW të kapacitetit të rregullimit fleksibil deri në vitin 2031,</w:t>
      </w:r>
    </w:p>
    <w:p w14:paraId="38B4F3F7" w14:textId="77777777" w:rsidR="002A3D24" w:rsidRDefault="00087B5C" w:rsidP="002A3D24">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 xml:space="preserve">Zvogëlimi i humbjeve në rrjet të shpërndarjes deri në nivelet e humbjeve aktuale teknike të BE-së </w:t>
      </w:r>
      <w:r w:rsidR="002A3D24" w:rsidRPr="00AF0A1E">
        <w:rPr>
          <w:rFonts w:asciiTheme="minorHAnsi" w:hAnsiTheme="minorHAnsi" w:cstheme="minorHAnsi"/>
          <w:noProof w:val="0"/>
        </w:rPr>
        <w:t>(9%),</w:t>
      </w:r>
      <w:r w:rsidRPr="00AF0A1E">
        <w:rPr>
          <w:rFonts w:asciiTheme="minorHAnsi" w:hAnsiTheme="minorHAnsi" w:cstheme="minorHAnsi"/>
          <w:noProof w:val="0"/>
        </w:rPr>
        <w:t>deri në vitin 2031</w:t>
      </w:r>
      <w:r w:rsidR="002A3D24">
        <w:rPr>
          <w:rFonts w:asciiTheme="minorHAnsi" w:hAnsiTheme="minorHAnsi" w:cstheme="minorHAnsi"/>
          <w:noProof w:val="0"/>
        </w:rPr>
        <w:t>,</w:t>
      </w:r>
      <w:r w:rsidRPr="00AF0A1E">
        <w:rPr>
          <w:rFonts w:asciiTheme="minorHAnsi" w:hAnsiTheme="minorHAnsi" w:cstheme="minorHAnsi"/>
          <w:noProof w:val="0"/>
        </w:rPr>
        <w:t xml:space="preserve"> </w:t>
      </w:r>
    </w:p>
    <w:p w14:paraId="03C4C387" w14:textId="110023F9" w:rsidR="003D7098" w:rsidRPr="002A3D24" w:rsidRDefault="00087B5C" w:rsidP="002A3D24">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2A3D24">
        <w:rPr>
          <w:rFonts w:asciiTheme="minorHAnsi" w:hAnsiTheme="minorHAnsi" w:cstheme="minorHAnsi"/>
          <w:noProof w:val="0"/>
        </w:rPr>
        <w:t>Rinovimi i dy njësive të Termocentralit “Kosova B” dhe së paku një njësie të Termocentralit “Kosova A” deri në vitin 2024.</w:t>
      </w:r>
      <w:r w:rsidRPr="00AF0A1E">
        <w:rPr>
          <w:vertAlign w:val="superscript"/>
        </w:rPr>
        <w:footnoteReference w:id="1"/>
      </w:r>
    </w:p>
    <w:p w14:paraId="46647F8C" w14:textId="49F5C9E4" w:rsidR="003D7098" w:rsidRPr="00AF0A1E" w:rsidRDefault="00087B5C" w:rsidP="00AF0A1E">
      <w:pPr>
        <w:spacing w:after="120" w:line="252" w:lineRule="auto"/>
        <w:jc w:val="both"/>
        <w:rPr>
          <w:b/>
          <w:i/>
          <w:iCs/>
          <w:noProof w:val="0"/>
        </w:rPr>
      </w:pPr>
      <w:r w:rsidRPr="00AF0A1E">
        <w:rPr>
          <w:i/>
          <w:iCs/>
          <w:noProof w:val="0"/>
          <w:color w:val="4472C4"/>
        </w:rPr>
        <w:t xml:space="preserve"> </w:t>
      </w:r>
      <w:r w:rsidRPr="00AF0A1E">
        <w:rPr>
          <w:b/>
          <w:i/>
          <w:iCs/>
          <w:noProof w:val="0"/>
        </w:rPr>
        <w:t>Objektivi strategjik 2: Dekarbonizimi dhe promovimi i energjisë së ripërtëritshme</w:t>
      </w:r>
    </w:p>
    <w:p w14:paraId="187DE87E" w14:textId="08CDFB22" w:rsidR="003D7098" w:rsidRPr="00E724B0" w:rsidRDefault="00087B5C" w:rsidP="00AF0A1E">
      <w:pPr>
        <w:spacing w:after="120" w:line="252" w:lineRule="auto"/>
        <w:jc w:val="both"/>
        <w:rPr>
          <w:noProof w:val="0"/>
        </w:rPr>
      </w:pPr>
      <w:r w:rsidRPr="00E724B0">
        <w:rPr>
          <w:noProof w:val="0"/>
        </w:rPr>
        <w:t>Rruga drejt zvogëlimit të emetimeve të dioksidit të karbonit (C02) të sektorit do të shoqërohet me zhvillimin e kapaciteteve të mëdha të BRE-ve. Zvogëlimi i gjenerimit të energjisë elektrike me bazë linjiti kontribuon në zvogëlimin e ndotjes dhe emetimeve të gazrave serë, mirëpo efektet e tij në sigurinë e furnizimit dhe adekuacinë</w:t>
      </w:r>
      <w:r w:rsidR="00E724B0">
        <w:rPr>
          <w:noProof w:val="0"/>
        </w:rPr>
        <w:t xml:space="preserve"> </w:t>
      </w:r>
      <w:r w:rsidRPr="00E724B0">
        <w:rPr>
          <w:noProof w:val="0"/>
        </w:rPr>
        <w:t xml:space="preserve">e gjenerimit  kompensohen nga mbështetja gjithnjë më e madhe </w:t>
      </w:r>
      <w:r w:rsidRPr="00E724B0">
        <w:rPr>
          <w:noProof w:val="0"/>
        </w:rPr>
        <w:lastRenderedPageBreak/>
        <w:t xml:space="preserve">në burime të pastra vendore të energjisë. Për më tepër, duke marrë parasysh që teknologjitë e burimeve të ripërtëritshme kanë arritur çmime të ngjashme me burimet tradicionale të energjisë, shfrytëzimi i tyre do të  rezultojë në kosto më të ulëta të energjisë në një afat më të gjatë kohor.  </w:t>
      </w:r>
    </w:p>
    <w:p w14:paraId="314CD9F4" w14:textId="370DDB4D" w:rsidR="003D7098" w:rsidRPr="00E724B0" w:rsidRDefault="00087B5C" w:rsidP="00AF0A1E">
      <w:pPr>
        <w:spacing w:after="120" w:line="252" w:lineRule="auto"/>
        <w:jc w:val="both"/>
        <w:rPr>
          <w:noProof w:val="0"/>
        </w:rPr>
      </w:pPr>
      <w:r w:rsidRPr="00E724B0">
        <w:rPr>
          <w:noProof w:val="0"/>
        </w:rPr>
        <w:t xml:space="preserve">Ky objektiv strategjik trajtohet me anë të </w:t>
      </w:r>
      <w:r w:rsidRPr="00E724B0">
        <w:rPr>
          <w:b/>
          <w:noProof w:val="0"/>
        </w:rPr>
        <w:t>3 synimeve specifike</w:t>
      </w:r>
      <w:r w:rsidRPr="00E724B0">
        <w:rPr>
          <w:noProof w:val="0"/>
        </w:rPr>
        <w:t>:</w:t>
      </w:r>
    </w:p>
    <w:p w14:paraId="6C52379C" w14:textId="7AABBE61" w:rsidR="003D7098" w:rsidRPr="00E724B0" w:rsidRDefault="00087B5C" w:rsidP="00AF0A1E">
      <w:pPr>
        <w:numPr>
          <w:ilvl w:val="0"/>
          <w:numId w:val="7"/>
        </w:numPr>
        <w:spacing w:after="120" w:line="252" w:lineRule="auto"/>
        <w:jc w:val="both"/>
        <w:rPr>
          <w:noProof w:val="0"/>
        </w:rPr>
      </w:pPr>
      <w:r w:rsidRPr="00E724B0">
        <w:rPr>
          <w:noProof w:val="0"/>
        </w:rPr>
        <w:t>Zbatimi gradual i</w:t>
      </w:r>
      <w:r w:rsidR="002A3D24">
        <w:rPr>
          <w:noProof w:val="0"/>
        </w:rPr>
        <w:t xml:space="preserve"> caktimit të çmimit të karbonit;</w:t>
      </w:r>
    </w:p>
    <w:p w14:paraId="292C50F0" w14:textId="29B380D5" w:rsidR="003D7098" w:rsidRPr="00E724B0" w:rsidRDefault="00087B5C" w:rsidP="00AF0A1E">
      <w:pPr>
        <w:numPr>
          <w:ilvl w:val="0"/>
          <w:numId w:val="7"/>
        </w:numPr>
        <w:spacing w:after="120" w:line="252" w:lineRule="auto"/>
        <w:jc w:val="both"/>
        <w:rPr>
          <w:noProof w:val="0"/>
        </w:rPr>
      </w:pPr>
      <w:r w:rsidRPr="00E724B0">
        <w:rPr>
          <w:noProof w:val="0"/>
        </w:rPr>
        <w:t>Promovimi i energjisë së ripërtëritshme në miksin e gjenerimit të energjisë elektrike</w:t>
      </w:r>
      <w:r w:rsidR="002A3D24">
        <w:rPr>
          <w:noProof w:val="0"/>
        </w:rPr>
        <w:t>;</w:t>
      </w:r>
    </w:p>
    <w:p w14:paraId="2429C501" w14:textId="66622CF0" w:rsidR="003D7098" w:rsidRPr="00E724B0" w:rsidRDefault="00087B5C" w:rsidP="00AF0A1E">
      <w:pPr>
        <w:numPr>
          <w:ilvl w:val="0"/>
          <w:numId w:val="7"/>
        </w:numPr>
        <w:spacing w:after="120" w:line="252" w:lineRule="auto"/>
        <w:jc w:val="both"/>
        <w:rPr>
          <w:noProof w:val="0"/>
        </w:rPr>
      </w:pPr>
      <w:r w:rsidRPr="00E724B0">
        <w:rPr>
          <w:noProof w:val="0"/>
        </w:rPr>
        <w:t>Promovimi i përdorimit të energjisë së ripërtëritshme në ngrohje</w:t>
      </w:r>
      <w:r w:rsidR="002A3D24">
        <w:rPr>
          <w:noProof w:val="0"/>
        </w:rPr>
        <w:t>.</w:t>
      </w:r>
    </w:p>
    <w:p w14:paraId="71778B94" w14:textId="77777777" w:rsidR="003D7098" w:rsidRPr="00E724B0" w:rsidRDefault="00087B5C" w:rsidP="00AF0A1E">
      <w:pPr>
        <w:spacing w:after="120" w:line="252" w:lineRule="auto"/>
        <w:jc w:val="both"/>
        <w:rPr>
          <w:b/>
          <w:noProof w:val="0"/>
        </w:rPr>
      </w:pPr>
      <w:r w:rsidRPr="00E724B0">
        <w:rPr>
          <w:b/>
          <w:noProof w:val="0"/>
        </w:rPr>
        <w:t>Caqet kryesore</w:t>
      </w:r>
      <w:r w:rsidRPr="00E724B0">
        <w:rPr>
          <w:noProof w:val="0"/>
        </w:rPr>
        <w:t xml:space="preserve"> për këtë objektiv janë</w:t>
      </w:r>
      <w:r w:rsidRPr="00E724B0">
        <w:rPr>
          <w:b/>
          <w:noProof w:val="0"/>
        </w:rPr>
        <w:t>:</w:t>
      </w:r>
    </w:p>
    <w:p w14:paraId="1232B344" w14:textId="053912F8"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Përfundimi i të gjitha përgatitjeve për zbatimin e një sistemi për caktimin e çmimit të karbonit deri në vitin 2025, duke mundësuar vendosjen e një çmimi të karbonit i cili do të rritet gradualisht deri në integrimin e Kosovës në tregun pan-Evropian dhe në Sistemin e Tregtimit të Emisioneve të BE-së (EU ETS),</w:t>
      </w:r>
      <w:r w:rsidRPr="00AF0A1E">
        <w:rPr>
          <w:rFonts w:asciiTheme="minorHAnsi" w:hAnsiTheme="minorHAnsi" w:cstheme="minorHAnsi"/>
          <w:noProof w:val="0"/>
        </w:rPr>
        <w:tab/>
      </w:r>
    </w:p>
    <w:p w14:paraId="3E13ECFA" w14:textId="3C700D50"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Ulja e emetimeve të gazrave serë në sektorin energjetik për së paktën 32% deri në vitin 2031,</w:t>
      </w:r>
    </w:p>
    <w:p w14:paraId="1D771248" w14:textId="05D31904"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Mbulimi i të paktën 35% të konsumit të energjisë elektrike nga BRE-të deri në vitin 2031,</w:t>
      </w:r>
    </w:p>
    <w:p w14:paraId="7C05175D" w14:textId="1055FB19"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Zhvillimi i kapaciteteve të reja të BRE-ve të erës dhe fotovoltaike, për të arritur një kapacitet të përgjithshëm të instaluar të BRE-ve prej së paku 1400</w:t>
      </w:r>
      <w:r w:rsidR="003016B9">
        <w:rPr>
          <w:rFonts w:asciiTheme="minorHAnsi" w:hAnsiTheme="minorHAnsi" w:cstheme="minorHAnsi"/>
          <w:noProof w:val="0"/>
        </w:rPr>
        <w:t xml:space="preserve"> </w:t>
      </w:r>
      <w:r w:rsidRPr="00AF0A1E">
        <w:rPr>
          <w:rFonts w:asciiTheme="minorHAnsi" w:hAnsiTheme="minorHAnsi" w:cstheme="minorHAnsi"/>
          <w:noProof w:val="0"/>
        </w:rPr>
        <w:t>MW (përfshirë këtu 100 MW të kapacitetit të konsumatorëve vetë-prodhues</w:t>
      </w:r>
      <w:r w:rsidR="00132BE0">
        <w:rPr>
          <w:rFonts w:asciiTheme="minorHAnsi" w:hAnsiTheme="minorHAnsi" w:cstheme="minorHAnsi"/>
          <w:noProof w:val="0"/>
        </w:rPr>
        <w:t>)</w:t>
      </w:r>
      <w:r w:rsidRPr="00AF0A1E">
        <w:rPr>
          <w:rFonts w:asciiTheme="minorHAnsi" w:hAnsiTheme="minorHAnsi" w:cstheme="minorHAnsi"/>
          <w:noProof w:val="0"/>
        </w:rPr>
        <w:t xml:space="preserve"> deri në 2031, me mundësi të rritjes së këtij caku nëse një gjë e tillë është e mundshme.</w:t>
      </w:r>
    </w:p>
    <w:p w14:paraId="6A5E485D" w14:textId="028A2388" w:rsidR="003D7098" w:rsidRPr="00AF0A1E" w:rsidRDefault="00087B5C" w:rsidP="00AF0A1E">
      <w:pPr>
        <w:spacing w:after="120" w:line="252" w:lineRule="auto"/>
        <w:jc w:val="both"/>
        <w:rPr>
          <w:b/>
          <w:i/>
          <w:iCs/>
          <w:noProof w:val="0"/>
        </w:rPr>
      </w:pPr>
      <w:bookmarkStart w:id="6" w:name="_heading=h.o70fpzuiqlzv" w:colFirst="0" w:colLast="0"/>
      <w:bookmarkStart w:id="7" w:name="_Toc105423816"/>
      <w:bookmarkEnd w:id="6"/>
      <w:r w:rsidRPr="00AF0A1E">
        <w:rPr>
          <w:b/>
          <w:i/>
          <w:iCs/>
          <w:noProof w:val="0"/>
        </w:rPr>
        <w:t>Objektivi strategjik 3: Rritja e efiçiencës së energjisë</w:t>
      </w:r>
      <w:bookmarkEnd w:id="7"/>
    </w:p>
    <w:p w14:paraId="3E0B021C" w14:textId="2542CFB1" w:rsidR="003D7098" w:rsidRPr="00E724B0" w:rsidRDefault="00087B5C" w:rsidP="00AF0A1E">
      <w:pPr>
        <w:spacing w:after="120" w:line="252" w:lineRule="auto"/>
        <w:jc w:val="both"/>
        <w:rPr>
          <w:noProof w:val="0"/>
        </w:rPr>
      </w:pPr>
      <w:r w:rsidRPr="00E724B0">
        <w:rPr>
          <w:noProof w:val="0"/>
        </w:rPr>
        <w:t>Do të ndiqet një rrugë zhvillimi me shfrytëzim më efiçient të energjisë, që çon drejt një ekonomie me intensitet më të ulët të shfrytëzimit të energjisë. Kjo ka përfitime të shumëfishta, përfshirë këtu kontributin në zvogëlimin e nevojave për furnizim me energji (dhe rrjedhimisht në investime të kushtueshme dhe uljen e emetimeve të gazrave serë dhe të ndotjes), zvogëlimin e varësisë nga importi, dhe zvogëlimin e barrës financiare për qytetarët dhe bizneset.</w:t>
      </w:r>
    </w:p>
    <w:p w14:paraId="475CBC58" w14:textId="77777777" w:rsidR="003D7098" w:rsidRPr="00E724B0" w:rsidRDefault="00087B5C" w:rsidP="00AF0A1E">
      <w:pPr>
        <w:spacing w:after="120" w:line="252" w:lineRule="auto"/>
        <w:jc w:val="both"/>
        <w:rPr>
          <w:noProof w:val="0"/>
        </w:rPr>
      </w:pPr>
      <w:r w:rsidRPr="00E724B0">
        <w:rPr>
          <w:noProof w:val="0"/>
        </w:rPr>
        <w:t xml:space="preserve">Ky objektiv është trajtuar me anë të </w:t>
      </w:r>
      <w:r w:rsidRPr="00E724B0">
        <w:rPr>
          <w:b/>
          <w:noProof w:val="0"/>
        </w:rPr>
        <w:t>2 synimeve specifike</w:t>
      </w:r>
      <w:r w:rsidRPr="00E724B0">
        <w:rPr>
          <w:noProof w:val="0"/>
        </w:rPr>
        <w:t>:</w:t>
      </w:r>
    </w:p>
    <w:p w14:paraId="4BB26372" w14:textId="320F3F22" w:rsidR="003D7098" w:rsidRPr="00E724B0" w:rsidRDefault="00087B5C" w:rsidP="00AF0A1E">
      <w:pPr>
        <w:numPr>
          <w:ilvl w:val="0"/>
          <w:numId w:val="10"/>
        </w:numPr>
        <w:spacing w:after="120" w:line="252" w:lineRule="auto"/>
        <w:jc w:val="both"/>
        <w:rPr>
          <w:noProof w:val="0"/>
        </w:rPr>
      </w:pPr>
      <w:r w:rsidRPr="00E724B0">
        <w:rPr>
          <w:noProof w:val="0"/>
        </w:rPr>
        <w:t>Përmirësimi i efiçiencës së energjisë së ndërtesave</w:t>
      </w:r>
      <w:r w:rsidR="00F0390C">
        <w:rPr>
          <w:noProof w:val="0"/>
        </w:rPr>
        <w:t>;</w:t>
      </w:r>
      <w:r w:rsidRPr="00E724B0">
        <w:rPr>
          <w:noProof w:val="0"/>
        </w:rPr>
        <w:t xml:space="preserve">  </w:t>
      </w:r>
    </w:p>
    <w:p w14:paraId="159DE056" w14:textId="6966D269" w:rsidR="003D7098" w:rsidRPr="00E724B0" w:rsidRDefault="00087B5C" w:rsidP="00AF0A1E">
      <w:pPr>
        <w:numPr>
          <w:ilvl w:val="0"/>
          <w:numId w:val="10"/>
        </w:numPr>
        <w:spacing w:after="120" w:line="252" w:lineRule="auto"/>
        <w:jc w:val="both"/>
        <w:rPr>
          <w:noProof w:val="0"/>
        </w:rPr>
      </w:pPr>
      <w:r w:rsidRPr="00E724B0">
        <w:rPr>
          <w:noProof w:val="0"/>
        </w:rPr>
        <w:t>Promovimi i sistemeve të kogjenerimit efi</w:t>
      </w:r>
      <w:r w:rsidR="00E724B0">
        <w:rPr>
          <w:rFonts w:cs="Calibri"/>
          <w:noProof w:val="0"/>
        </w:rPr>
        <w:t>çi</w:t>
      </w:r>
      <w:r w:rsidRPr="00E724B0">
        <w:rPr>
          <w:noProof w:val="0"/>
        </w:rPr>
        <w:t>ent dhe ngrohjes qendrore efiçiente</w:t>
      </w:r>
      <w:r w:rsidR="00E724B0">
        <w:rPr>
          <w:noProof w:val="0"/>
        </w:rPr>
        <w:t>.</w:t>
      </w:r>
    </w:p>
    <w:p w14:paraId="64B40780" w14:textId="77777777" w:rsidR="003D7098" w:rsidRPr="00E724B0" w:rsidRDefault="00087B5C" w:rsidP="008D09E4">
      <w:pPr>
        <w:spacing w:after="120" w:line="252" w:lineRule="auto"/>
        <w:jc w:val="both"/>
        <w:rPr>
          <w:noProof w:val="0"/>
        </w:rPr>
      </w:pPr>
      <w:r w:rsidRPr="00E724B0">
        <w:rPr>
          <w:b/>
          <w:noProof w:val="0"/>
        </w:rPr>
        <w:t>Caqet kryesore</w:t>
      </w:r>
      <w:r w:rsidRPr="00E724B0">
        <w:rPr>
          <w:noProof w:val="0"/>
        </w:rPr>
        <w:t xml:space="preserve"> të këtij objektivi janë:</w:t>
      </w:r>
    </w:p>
    <w:p w14:paraId="6990A58B" w14:textId="0DF5D8A4"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Kufizimi i konsumit final</w:t>
      </w:r>
      <w:r w:rsidR="00F0390C">
        <w:rPr>
          <w:rFonts w:asciiTheme="minorHAnsi" w:hAnsiTheme="minorHAnsi" w:cstheme="minorHAnsi"/>
          <w:noProof w:val="0"/>
        </w:rPr>
        <w:t xml:space="preserve"> </w:t>
      </w:r>
      <w:r w:rsidRPr="00AF0A1E">
        <w:rPr>
          <w:rFonts w:asciiTheme="minorHAnsi" w:hAnsiTheme="minorHAnsi" w:cstheme="minorHAnsi"/>
          <w:noProof w:val="0"/>
        </w:rPr>
        <w:t>të energjisë në nivel prej 1877 ktoe në vitin 2031,</w:t>
      </w:r>
    </w:p>
    <w:p w14:paraId="6D2BC2D9" w14:textId="2B84C486"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Arritja e kursimit kumulativ</w:t>
      </w:r>
      <w:r w:rsidR="00F0390C">
        <w:rPr>
          <w:rFonts w:asciiTheme="minorHAnsi" w:hAnsiTheme="minorHAnsi" w:cstheme="minorHAnsi"/>
          <w:noProof w:val="0"/>
        </w:rPr>
        <w:t xml:space="preserve"> </w:t>
      </w:r>
      <w:r w:rsidRPr="00AF0A1E">
        <w:rPr>
          <w:rFonts w:asciiTheme="minorHAnsi" w:hAnsiTheme="minorHAnsi" w:cstheme="minorHAnsi"/>
          <w:noProof w:val="0"/>
        </w:rPr>
        <w:t>të energjisë prej 283 ktoe në ndërtesa, përfshirë ndërtesat publike, private dhe komerciale deri në vitin 2031,</w:t>
      </w:r>
    </w:p>
    <w:p w14:paraId="42DEFA9D" w14:textId="1F650501"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Ndërtimi i 150 ndërtesave me konsum të energjisë afër zero deri në vitin 2031.</w:t>
      </w:r>
    </w:p>
    <w:p w14:paraId="7F413591" w14:textId="77777777" w:rsidR="003D7098" w:rsidRPr="00AF0A1E" w:rsidRDefault="00087B5C" w:rsidP="008D09E4">
      <w:pPr>
        <w:spacing w:after="120" w:line="252" w:lineRule="auto"/>
        <w:jc w:val="both"/>
        <w:rPr>
          <w:b/>
          <w:i/>
          <w:iCs/>
          <w:noProof w:val="0"/>
        </w:rPr>
      </w:pPr>
      <w:bookmarkStart w:id="8" w:name="_heading=h.877zga40wj2v" w:colFirst="0" w:colLast="0"/>
      <w:bookmarkStart w:id="9" w:name="_Toc105423817"/>
      <w:bookmarkEnd w:id="8"/>
      <w:r w:rsidRPr="00AF0A1E">
        <w:rPr>
          <w:b/>
          <w:i/>
          <w:iCs/>
          <w:noProof w:val="0"/>
        </w:rPr>
        <w:t>Objektivi strategjik 4: Forcimi i bashkëpunimit rajonal dhe funksionimit të tregut</w:t>
      </w:r>
      <w:bookmarkEnd w:id="9"/>
    </w:p>
    <w:p w14:paraId="03B10865" w14:textId="6ACD6F05" w:rsidR="003D7098" w:rsidRPr="00E724B0" w:rsidRDefault="00087B5C" w:rsidP="008D09E4">
      <w:pPr>
        <w:spacing w:after="120" w:line="252" w:lineRule="auto"/>
        <w:jc w:val="both"/>
        <w:rPr>
          <w:noProof w:val="0"/>
        </w:rPr>
      </w:pPr>
      <w:r w:rsidRPr="00E724B0">
        <w:rPr>
          <w:noProof w:val="0"/>
        </w:rPr>
        <w:t>Kosova është zotuar që të zbatojë të gjitha obligimet e Traktatit të Komunitetit të Energjisë për krijimin e një tregu energjetik të lirë, të integruar dhe konkurrues. Kjo kontribuon në sigurinë e furnizimit përmes integrimit në tregje më të gjerë rajonale, derisa mbështet edhe qëllimet e përballueshmërisë dhe konkurrencës, duke optimizuar tregjet e shitjes me shumicë dhe rezervë dhe duke i bërë ato më efiçiente. Integrimi i tregut me Shqipërinë është i rëndësishëm në veçanti, duke filluar me funksionimin e plotë të ALPEX-it, si në tregun “brenda ditës” ashtu edhe në tregun e “një ditë para” të energjisë elektrike.</w:t>
      </w:r>
    </w:p>
    <w:p w14:paraId="399BC2F7" w14:textId="77777777" w:rsidR="003D7098" w:rsidRPr="00E724B0" w:rsidRDefault="00087B5C" w:rsidP="00AF0A1E">
      <w:pPr>
        <w:spacing w:after="120" w:line="252" w:lineRule="auto"/>
        <w:jc w:val="both"/>
        <w:rPr>
          <w:noProof w:val="0"/>
        </w:rPr>
      </w:pPr>
      <w:r w:rsidRPr="00E724B0">
        <w:rPr>
          <w:noProof w:val="0"/>
        </w:rPr>
        <w:lastRenderedPageBreak/>
        <w:t>Funksionimi i tregut dhe i sektorit të energjisë në përgjithësi do të mbështetet edhe me investim në shkathtësitë e grave dhe burrave kosovarë në përputhje me kërkesat e një sektori me zhvillim dinamik, dhe duke siguruar që ata të kenë qasje në vendet e punës në këtë sektor.</w:t>
      </w:r>
    </w:p>
    <w:p w14:paraId="27934105" w14:textId="77777777" w:rsidR="003D7098" w:rsidRPr="00E724B0" w:rsidRDefault="00087B5C" w:rsidP="00AF0A1E">
      <w:pPr>
        <w:spacing w:after="120" w:line="252" w:lineRule="auto"/>
        <w:jc w:val="both"/>
        <w:rPr>
          <w:noProof w:val="0"/>
        </w:rPr>
      </w:pPr>
      <w:r w:rsidRPr="00E724B0">
        <w:rPr>
          <w:noProof w:val="0"/>
        </w:rPr>
        <w:t xml:space="preserve">Ky objektiv strategjik adresohet me anë të </w:t>
      </w:r>
      <w:r w:rsidRPr="00E724B0">
        <w:rPr>
          <w:b/>
          <w:noProof w:val="0"/>
        </w:rPr>
        <w:t>3 qëllimeve specifike</w:t>
      </w:r>
      <w:r w:rsidRPr="00E724B0">
        <w:rPr>
          <w:noProof w:val="0"/>
        </w:rPr>
        <w:t>:</w:t>
      </w:r>
    </w:p>
    <w:p w14:paraId="573214A3" w14:textId="1F742452" w:rsidR="003D7098" w:rsidRPr="00E724B0" w:rsidRDefault="00087B5C" w:rsidP="00AF0A1E">
      <w:pPr>
        <w:numPr>
          <w:ilvl w:val="0"/>
          <w:numId w:val="13"/>
        </w:numPr>
        <w:spacing w:after="120" w:line="252" w:lineRule="auto"/>
        <w:jc w:val="both"/>
        <w:rPr>
          <w:noProof w:val="0"/>
        </w:rPr>
      </w:pPr>
      <w:r w:rsidRPr="00E724B0">
        <w:rPr>
          <w:noProof w:val="0"/>
        </w:rPr>
        <w:t>Fuqizimi i bashkëpunimit rajonal</w:t>
      </w:r>
      <w:r w:rsidR="00F0390C">
        <w:rPr>
          <w:noProof w:val="0"/>
        </w:rPr>
        <w:t>;</w:t>
      </w:r>
    </w:p>
    <w:p w14:paraId="374E976B" w14:textId="45A216E2" w:rsidR="003D7098" w:rsidRPr="00E724B0" w:rsidRDefault="00087B5C" w:rsidP="00AF0A1E">
      <w:pPr>
        <w:numPr>
          <w:ilvl w:val="0"/>
          <w:numId w:val="13"/>
        </w:numPr>
        <w:spacing w:after="120" w:line="252" w:lineRule="auto"/>
        <w:jc w:val="both"/>
        <w:rPr>
          <w:noProof w:val="0"/>
        </w:rPr>
      </w:pPr>
      <w:r w:rsidRPr="00E724B0">
        <w:rPr>
          <w:noProof w:val="0"/>
        </w:rPr>
        <w:t>Heqja e barrierave për funksionimin efikas të tregut</w:t>
      </w:r>
      <w:r w:rsidR="00F0390C">
        <w:rPr>
          <w:noProof w:val="0"/>
        </w:rPr>
        <w:t>;</w:t>
      </w:r>
      <w:r w:rsidRPr="00E724B0">
        <w:rPr>
          <w:noProof w:val="0"/>
        </w:rPr>
        <w:t xml:space="preserve">  </w:t>
      </w:r>
    </w:p>
    <w:p w14:paraId="5D13B46B" w14:textId="7654C5AC" w:rsidR="003D7098" w:rsidRPr="00E724B0" w:rsidRDefault="00087B5C" w:rsidP="00AF0A1E">
      <w:pPr>
        <w:numPr>
          <w:ilvl w:val="0"/>
          <w:numId w:val="13"/>
        </w:numPr>
        <w:spacing w:after="120" w:line="252" w:lineRule="auto"/>
        <w:jc w:val="both"/>
        <w:rPr>
          <w:noProof w:val="0"/>
        </w:rPr>
      </w:pPr>
      <w:r w:rsidRPr="00E724B0">
        <w:rPr>
          <w:noProof w:val="0"/>
        </w:rPr>
        <w:t>Aftësimi në fusha që lidhen me energjinë dhe përfshirja e grave</w:t>
      </w:r>
      <w:r w:rsidR="00F0390C">
        <w:rPr>
          <w:noProof w:val="0"/>
        </w:rPr>
        <w:t>.</w:t>
      </w:r>
    </w:p>
    <w:p w14:paraId="57FD50D3" w14:textId="77777777" w:rsidR="003D7098" w:rsidRPr="00E724B0" w:rsidRDefault="00087B5C" w:rsidP="00AF0A1E">
      <w:pPr>
        <w:spacing w:after="120" w:line="252" w:lineRule="auto"/>
        <w:jc w:val="both"/>
        <w:rPr>
          <w:noProof w:val="0"/>
        </w:rPr>
      </w:pPr>
      <w:r w:rsidRPr="00E724B0">
        <w:rPr>
          <w:b/>
          <w:noProof w:val="0"/>
        </w:rPr>
        <w:t>Caqet kryesore</w:t>
      </w:r>
      <w:r w:rsidRPr="00E724B0">
        <w:rPr>
          <w:noProof w:val="0"/>
        </w:rPr>
        <w:t xml:space="preserve"> për këtë objektiv strategjik janë:</w:t>
      </w:r>
    </w:p>
    <w:p w14:paraId="2C129455" w14:textId="15CA76C6"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Integrimi i tregut me Shqipërinë në vitin 2023,</w:t>
      </w:r>
    </w:p>
    <w:p w14:paraId="5FD14703" w14:textId="66743BD1"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Integrimi në zonën e tregut pan-Evropian në vitin 2030,</w:t>
      </w:r>
    </w:p>
    <w:p w14:paraId="7A9E1886" w14:textId="1B19FBF1"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Heqja graduale e Marrëveshjes e furnizimit me shumicë, duke filluar në 2025 më së voni,</w:t>
      </w:r>
    </w:p>
    <w:p w14:paraId="1E1FD61A" w14:textId="5A1FE3CA"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Rritja e numrit të diplomuarve në fusha të lidhura me energjinë duke u siguruar</w:t>
      </w:r>
      <w:r w:rsidR="00C72AFF" w:rsidRPr="00AF0A1E">
        <w:rPr>
          <w:rFonts w:asciiTheme="minorHAnsi" w:hAnsiTheme="minorHAnsi" w:cstheme="minorHAnsi"/>
          <w:noProof w:val="0"/>
        </w:rPr>
        <w:t xml:space="preserve"> </w:t>
      </w:r>
      <w:r w:rsidRPr="00AF0A1E">
        <w:rPr>
          <w:rFonts w:asciiTheme="minorHAnsi" w:hAnsiTheme="minorHAnsi" w:cstheme="minorHAnsi"/>
          <w:noProof w:val="0"/>
        </w:rPr>
        <w:t>që së paku 25% e të punësuarve në këtë sektor do të jenë gra, deri në vitin 2031.</w:t>
      </w:r>
    </w:p>
    <w:p w14:paraId="3987E49D" w14:textId="7E357E67" w:rsidR="003D7098" w:rsidRPr="00E724B0" w:rsidRDefault="00087B5C">
      <w:pPr>
        <w:spacing w:before="60" w:after="60" w:line="252" w:lineRule="auto"/>
        <w:jc w:val="both"/>
        <w:rPr>
          <w:b/>
          <w:i/>
          <w:noProof w:val="0"/>
        </w:rPr>
      </w:pPr>
      <w:r w:rsidRPr="00E724B0">
        <w:rPr>
          <w:noProof w:val="0"/>
        </w:rPr>
        <w:t xml:space="preserve"> </w:t>
      </w:r>
      <w:r w:rsidRPr="00E724B0">
        <w:rPr>
          <w:b/>
          <w:i/>
          <w:noProof w:val="0"/>
        </w:rPr>
        <w:t>Objektivi strategjik 5: Mbrojtja dhe fuqizimi i konsumatorëve</w:t>
      </w:r>
    </w:p>
    <w:p w14:paraId="2D5A28BD" w14:textId="51E05839" w:rsidR="003D7098" w:rsidRPr="00E724B0" w:rsidRDefault="00087B5C" w:rsidP="008D09E4">
      <w:pPr>
        <w:spacing w:after="120" w:line="252" w:lineRule="auto"/>
        <w:jc w:val="both"/>
        <w:rPr>
          <w:noProof w:val="0"/>
        </w:rPr>
      </w:pPr>
      <w:r w:rsidRPr="00E724B0">
        <w:rPr>
          <w:noProof w:val="0"/>
        </w:rPr>
        <w:t>Strategjia e Energjisë i vendos qytetarët në qendër, duke i mbështetur konsumatorët e cenueshëm në mënyrë që të mund t’i përballojnë faturat e energjisë dhe të investojnë në efiç</w:t>
      </w:r>
      <w:r w:rsidR="00C72AFF">
        <w:rPr>
          <w:noProof w:val="0"/>
        </w:rPr>
        <w:t>i</w:t>
      </w:r>
      <w:r w:rsidRPr="00E724B0">
        <w:rPr>
          <w:noProof w:val="0"/>
        </w:rPr>
        <w:t>encë të energjisë (të ndërtesave dhe pajisjeve shtëpiake) dhe zgjidhje të ngrohjes, duke i fuqizuar qytetarët për të marrë pjesë aktive në tregun e liberalizuar të energjisë dhe duke reduktuar ekspozimin e tyre ndaj ndotjes së mjedisit.</w:t>
      </w:r>
    </w:p>
    <w:p w14:paraId="76D99BFF" w14:textId="2AE9C14C" w:rsidR="003D7098" w:rsidRPr="00E724B0" w:rsidRDefault="00087B5C" w:rsidP="008D09E4">
      <w:pPr>
        <w:spacing w:after="120" w:line="252" w:lineRule="auto"/>
        <w:jc w:val="both"/>
        <w:rPr>
          <w:noProof w:val="0"/>
        </w:rPr>
      </w:pPr>
      <w:r w:rsidRPr="00E724B0">
        <w:rPr>
          <w:noProof w:val="0"/>
        </w:rPr>
        <w:t xml:space="preserve">Ky objektiv strategjik trajtohet me anë të </w:t>
      </w:r>
      <w:r w:rsidRPr="00E724B0">
        <w:rPr>
          <w:b/>
          <w:noProof w:val="0"/>
        </w:rPr>
        <w:t>3 qëllimeve specifike</w:t>
      </w:r>
      <w:r w:rsidRPr="00E724B0">
        <w:rPr>
          <w:noProof w:val="0"/>
        </w:rPr>
        <w:t>:</w:t>
      </w:r>
    </w:p>
    <w:p w14:paraId="15426E77" w14:textId="2D305511" w:rsidR="003D7098" w:rsidRPr="00E724B0" w:rsidRDefault="00087B5C" w:rsidP="008D09E4">
      <w:pPr>
        <w:numPr>
          <w:ilvl w:val="0"/>
          <w:numId w:val="12"/>
        </w:numPr>
        <w:spacing w:after="120" w:line="252" w:lineRule="auto"/>
        <w:jc w:val="both"/>
        <w:rPr>
          <w:noProof w:val="0"/>
        </w:rPr>
      </w:pPr>
      <w:r w:rsidRPr="00E724B0">
        <w:rPr>
          <w:noProof w:val="0"/>
        </w:rPr>
        <w:t>Mbrojtja e k</w:t>
      </w:r>
      <w:r w:rsidR="00C72AFF">
        <w:rPr>
          <w:noProof w:val="0"/>
        </w:rPr>
        <w:t>o</w:t>
      </w:r>
      <w:r w:rsidRPr="00E724B0">
        <w:rPr>
          <w:noProof w:val="0"/>
        </w:rPr>
        <w:t>nsumatorëve në nevojë</w:t>
      </w:r>
      <w:r w:rsidR="00F0390C">
        <w:rPr>
          <w:noProof w:val="0"/>
        </w:rPr>
        <w:t>;</w:t>
      </w:r>
    </w:p>
    <w:p w14:paraId="30948334" w14:textId="323C3123" w:rsidR="003D7098" w:rsidRPr="00E724B0" w:rsidRDefault="00087B5C" w:rsidP="008D09E4">
      <w:pPr>
        <w:numPr>
          <w:ilvl w:val="0"/>
          <w:numId w:val="12"/>
        </w:numPr>
        <w:spacing w:after="120" w:line="252" w:lineRule="auto"/>
        <w:jc w:val="both"/>
        <w:rPr>
          <w:noProof w:val="0"/>
        </w:rPr>
      </w:pPr>
      <w:r w:rsidRPr="00E724B0">
        <w:rPr>
          <w:noProof w:val="0"/>
        </w:rPr>
        <w:t>Fuqizimi i  konsumatorëve</w:t>
      </w:r>
      <w:r w:rsidR="00F0390C">
        <w:rPr>
          <w:noProof w:val="0"/>
        </w:rPr>
        <w:t>;</w:t>
      </w:r>
    </w:p>
    <w:p w14:paraId="4C7A2FAA" w14:textId="4A35DBE3" w:rsidR="003D7098" w:rsidRPr="00E724B0" w:rsidRDefault="00087B5C" w:rsidP="008D09E4">
      <w:pPr>
        <w:numPr>
          <w:ilvl w:val="0"/>
          <w:numId w:val="12"/>
        </w:numPr>
        <w:spacing w:after="120" w:line="252" w:lineRule="auto"/>
        <w:jc w:val="both"/>
        <w:rPr>
          <w:noProof w:val="0"/>
        </w:rPr>
      </w:pPr>
      <w:r w:rsidRPr="00E724B0">
        <w:rPr>
          <w:noProof w:val="0"/>
        </w:rPr>
        <w:t>Ruajtja e shëndetit të njeriut dhe mjedisit</w:t>
      </w:r>
      <w:r w:rsidR="00F0390C">
        <w:rPr>
          <w:noProof w:val="0"/>
        </w:rPr>
        <w:t>.</w:t>
      </w:r>
    </w:p>
    <w:p w14:paraId="06837B6E" w14:textId="33F3DA07" w:rsidR="003D7098" w:rsidRPr="00E724B0" w:rsidRDefault="00087B5C" w:rsidP="008D09E4">
      <w:pPr>
        <w:spacing w:after="120" w:line="252" w:lineRule="auto"/>
        <w:jc w:val="both"/>
        <w:rPr>
          <w:noProof w:val="0"/>
        </w:rPr>
      </w:pPr>
      <w:r w:rsidRPr="00E724B0">
        <w:rPr>
          <w:b/>
          <w:noProof w:val="0"/>
        </w:rPr>
        <w:t>Caqet kry</w:t>
      </w:r>
      <w:r w:rsidR="00C72AFF">
        <w:rPr>
          <w:b/>
          <w:noProof w:val="0"/>
        </w:rPr>
        <w:t>e</w:t>
      </w:r>
      <w:r w:rsidRPr="00E724B0">
        <w:rPr>
          <w:b/>
          <w:noProof w:val="0"/>
        </w:rPr>
        <w:t>sore</w:t>
      </w:r>
      <w:r w:rsidRPr="00E724B0">
        <w:rPr>
          <w:noProof w:val="0"/>
        </w:rPr>
        <w:t xml:space="preserve"> për këtë objektiv strategjik janë:</w:t>
      </w:r>
    </w:p>
    <w:p w14:paraId="7D22E94C" w14:textId="6EA8DBA9"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Rishikimi i skemës aktuale mbështetëse të çmimeve për programin e konsumatorëve në  nevojë, dhe themelimi i programit të ri, deri në vitin 2024 dhe më pas avancimi i mëtejmë i saj në një skemë të bazuar në testin e varfërisë, e lidhur me skemën e reformuar të asistencës sociale,</w:t>
      </w:r>
    </w:p>
    <w:p w14:paraId="3F5D0D9C" w14:textId="17273D38"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Vendosja e të paktën 2 skemave të reja dedikuar  konsumatorëve në nevojë</w:t>
      </w:r>
      <w:r w:rsidR="00F0390C">
        <w:rPr>
          <w:rFonts w:asciiTheme="minorHAnsi" w:hAnsiTheme="minorHAnsi" w:cstheme="minorHAnsi"/>
          <w:noProof w:val="0"/>
        </w:rPr>
        <w:t xml:space="preserve"> </w:t>
      </w:r>
      <w:r w:rsidRPr="008D09E4">
        <w:rPr>
          <w:rFonts w:asciiTheme="minorHAnsi" w:hAnsiTheme="minorHAnsi" w:cstheme="minorHAnsi"/>
          <w:noProof w:val="0"/>
        </w:rPr>
        <w:t xml:space="preserve">(p.sh. për efiçiencën e energjisë, zgjidhjet e ngrohjes, panelet diellore, etj.) </w:t>
      </w:r>
      <w:r w:rsidR="00F0390C">
        <w:rPr>
          <w:rFonts w:asciiTheme="minorHAnsi" w:hAnsiTheme="minorHAnsi" w:cstheme="minorHAnsi"/>
          <w:noProof w:val="0"/>
        </w:rPr>
        <w:t xml:space="preserve">deri në vitin 2024, </w:t>
      </w:r>
      <w:r w:rsidRPr="008D09E4">
        <w:rPr>
          <w:rFonts w:asciiTheme="minorHAnsi" w:hAnsiTheme="minorHAnsi" w:cstheme="minorHAnsi"/>
          <w:noProof w:val="0"/>
        </w:rPr>
        <w:t>dhe 4 skema deri në vitin 2031,</w:t>
      </w:r>
    </w:p>
    <w:p w14:paraId="6FDFDD08" w14:textId="2651582A" w:rsidR="003D7098" w:rsidRPr="008D09E4" w:rsidRDefault="008D09E4"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Pr>
          <w:rFonts w:asciiTheme="minorHAnsi" w:hAnsiTheme="minorHAnsi" w:cstheme="minorHAnsi"/>
          <w:noProof w:val="0"/>
        </w:rPr>
        <w:t>Z</w:t>
      </w:r>
      <w:r w:rsidR="00087B5C" w:rsidRPr="008D09E4">
        <w:rPr>
          <w:rFonts w:asciiTheme="minorHAnsi" w:hAnsiTheme="minorHAnsi" w:cstheme="minorHAnsi"/>
          <w:noProof w:val="0"/>
        </w:rPr>
        <w:t>hvillimi i më shumë se 2 programeve që mbështesin projektet e komuniteteve të energjisë në efiçiencë dhe vetë-konsum deri në vitin 2024 dhe më shumë se 5 programe</w:t>
      </w:r>
      <w:r w:rsidR="00C72AFF" w:rsidRPr="008D09E4">
        <w:rPr>
          <w:rFonts w:asciiTheme="minorHAnsi" w:hAnsiTheme="minorHAnsi" w:cstheme="minorHAnsi"/>
          <w:noProof w:val="0"/>
        </w:rPr>
        <w:t xml:space="preserve"> </w:t>
      </w:r>
      <w:r w:rsidR="00087B5C" w:rsidRPr="008D09E4">
        <w:rPr>
          <w:rFonts w:asciiTheme="minorHAnsi" w:hAnsiTheme="minorHAnsi" w:cstheme="minorHAnsi"/>
          <w:noProof w:val="0"/>
        </w:rPr>
        <w:t>deri në vitin 2031,</w:t>
      </w:r>
    </w:p>
    <w:p w14:paraId="7A2F610E" w14:textId="1AEAFF31"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 xml:space="preserve">Zbatimi </w:t>
      </w:r>
      <w:r w:rsidR="00F0390C">
        <w:rPr>
          <w:rFonts w:asciiTheme="minorHAnsi" w:hAnsiTheme="minorHAnsi" w:cstheme="minorHAnsi"/>
          <w:noProof w:val="0"/>
        </w:rPr>
        <w:t>i të paktën 9 fushatave vetëdijë</w:t>
      </w:r>
      <w:r w:rsidRPr="008D09E4">
        <w:rPr>
          <w:rFonts w:asciiTheme="minorHAnsi" w:hAnsiTheme="minorHAnsi" w:cstheme="minorHAnsi"/>
          <w:noProof w:val="0"/>
        </w:rPr>
        <w:t>suese dhe informuese në lidhje me energjinë çdo vit,</w:t>
      </w:r>
    </w:p>
    <w:p w14:paraId="06AB5EAF" w14:textId="14A04F5F" w:rsidR="003D7098" w:rsidRPr="008D09E4" w:rsidRDefault="00C72AFF"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 xml:space="preserve">Lancimi i </w:t>
      </w:r>
      <w:r w:rsidR="00087B5C" w:rsidRPr="008D09E4">
        <w:rPr>
          <w:rFonts w:asciiTheme="minorHAnsi" w:hAnsiTheme="minorHAnsi" w:cstheme="minorHAnsi"/>
          <w:noProof w:val="0"/>
        </w:rPr>
        <w:t>një mjeti të krahasimit të çmimeve deri në vitin 2024 për të siguruar krahasueshmërinë e shërbimeve të ofruara tek konsumatorët.</w:t>
      </w:r>
    </w:p>
    <w:p w14:paraId="775C1824" w14:textId="77777777" w:rsidR="003D7098" w:rsidRPr="00E724B0" w:rsidRDefault="003D7098">
      <w:pPr>
        <w:spacing w:before="240" w:after="240"/>
        <w:jc w:val="both"/>
        <w:rPr>
          <w:noProof w:val="0"/>
        </w:rPr>
      </w:pPr>
    </w:p>
    <w:p w14:paraId="2317229A" w14:textId="5C71BCE3" w:rsidR="003D7098" w:rsidRPr="00E724B0" w:rsidRDefault="003D7098">
      <w:pPr>
        <w:spacing w:before="240" w:after="240"/>
        <w:jc w:val="both"/>
        <w:rPr>
          <w:noProof w:val="0"/>
        </w:rPr>
      </w:pPr>
    </w:p>
    <w:p w14:paraId="4196B386" w14:textId="793B4537" w:rsidR="0008255E" w:rsidRPr="0008255E" w:rsidRDefault="0008255E" w:rsidP="0008255E">
      <w:pPr>
        <w:pStyle w:val="Heading1"/>
        <w:numPr>
          <w:ilvl w:val="0"/>
          <w:numId w:val="9"/>
        </w:numPr>
      </w:pPr>
      <w:bookmarkStart w:id="10" w:name="_Toc105433443"/>
      <w:r>
        <w:rPr>
          <w:noProof w:val="0"/>
        </w:rPr>
        <w:lastRenderedPageBreak/>
        <w:t>Hyrje</w:t>
      </w:r>
      <w:bookmarkEnd w:id="10"/>
    </w:p>
    <w:p w14:paraId="49DDD062" w14:textId="6C8AFB27"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Strategjia e Energjisë e Republikës së Kosovës 2022-2031 (në tekstin e mëtejmë “Strategjia e Energjisë”) është një dokument themelor i cili përcakton drejtimet dhe veprimet kryesore për zhvillimin e sektorit të energjisë gjatë 10 viteve të ardhshme. Roli, përmbajtja dhe procedurat e përdorura për hartimin e këtij dokumenti bazohen në Ligjin për Energjinë dhe Udhëzimin Administrativ (QRK) Nr. 07/2018 për planifikimin dhe hartimin e dokumenteve strategjike dhe planeve të veprimit. Ky dokument zëvendëson Strategjinë e mëparshme të Energjisë 2017-2026, e cila është vjetruar për shkak të kërkesave themelore për ta ristrukturuar sektorin e energjisë në Kosovë, me synimin për të adresuar zhvillimet e fundit në Kosovë,  rajon më të gjerë dhe Evropë.  </w:t>
      </w:r>
    </w:p>
    <w:p w14:paraId="5D90202F" w14:textId="3B74A62B" w:rsidR="003D7098" w:rsidRPr="00E724B0" w:rsidRDefault="00087B5C" w:rsidP="00AB311B">
      <w:pPr>
        <w:spacing w:after="120" w:line="252" w:lineRule="auto"/>
        <w:jc w:val="both"/>
        <w:rPr>
          <w:rFonts w:eastAsia="Calibri" w:cs="Calibri"/>
          <w:noProof w:val="0"/>
        </w:rPr>
      </w:pPr>
      <w:r w:rsidRPr="00E724B0">
        <w:rPr>
          <w:rFonts w:eastAsia="Calibri" w:cs="Calibri"/>
          <w:noProof w:val="0"/>
        </w:rPr>
        <w:t>Si anëtare e Komunitetit të Energjisë, Kosovës i kërkohet që të miratojë legjislacionin bazë të BE-së për klimë, energji dhe mjedis. Kosova është edhe nënshkruese e Deklaratës së Sofjes mbi Agjendën e Gjelbër për Ballkanin Perëndimor në vitin 2020,</w:t>
      </w:r>
      <w:r w:rsidRPr="00E724B0">
        <w:rPr>
          <w:rFonts w:eastAsia="Calibri" w:cs="Calibri"/>
          <w:noProof w:val="0"/>
          <w:vertAlign w:val="superscript"/>
        </w:rPr>
        <w:footnoteReference w:id="2"/>
      </w:r>
      <w:r w:rsidRPr="00E724B0">
        <w:rPr>
          <w:rFonts w:eastAsia="Calibri" w:cs="Calibri"/>
          <w:noProof w:val="0"/>
        </w:rPr>
        <w:t xml:space="preserve"> ku është zotuar që deri në vitin 2050 të arrijë emetimet neto zero. Në këtë Deklaratë, Kosova ka premtuar se do të transpozojë dhe zbatojë legjislacionin e BE-së që ka të bëjë me Skemën Tregtare të Emetimeve e BE-së (EU ETS) dhe gradualisht të tërhiqet nga subvencionet e thëngjillit</w:t>
      </w:r>
      <w:r w:rsidRPr="00E724B0">
        <w:rPr>
          <w:rFonts w:eastAsia="Calibri" w:cs="Calibri"/>
          <w:noProof w:val="0"/>
          <w:vertAlign w:val="superscript"/>
        </w:rPr>
        <w:footnoteReference w:id="3"/>
      </w:r>
      <w:r w:rsidRPr="00E724B0">
        <w:rPr>
          <w:rFonts w:eastAsia="Calibri" w:cs="Calibri"/>
          <w:noProof w:val="0"/>
        </w:rPr>
        <w:t xml:space="preserve">. </w:t>
      </w:r>
    </w:p>
    <w:p w14:paraId="7D2F8A14" w14:textId="77777777" w:rsidR="003D7098" w:rsidRPr="00E724B0" w:rsidRDefault="00087B5C" w:rsidP="00AB311B">
      <w:pPr>
        <w:spacing w:after="120" w:line="252" w:lineRule="auto"/>
        <w:jc w:val="both"/>
        <w:rPr>
          <w:rFonts w:eastAsia="Calibri" w:cs="Calibri"/>
          <w:noProof w:val="0"/>
        </w:rPr>
      </w:pPr>
      <w:r w:rsidRPr="00E724B0">
        <w:rPr>
          <w:rFonts w:eastAsia="Calibri" w:cs="Calibri"/>
          <w:noProof w:val="0"/>
        </w:rPr>
        <w:t>BE-ja po planifikon që të vendosë Mekanizmin e Rregullimit të Kufirit të Karbonit (CBAM), sipas të cilit do të vendosej një taksë importi për energjinë elektrike të eksportuar në territorin e Bashkimit Evropian. Vendet e Komunitetit të Energjisë do t’i nënshtrohen këtij mekanizmi, por duke e vendosur një sistem të çmimeve të karbonit me çmime që arrijnë nivelin e çmimeve të BE-së për lejimin e emetimeve deri në vitin 2030, ato mund të sigurojnë lirimin nga pagesat e CBAM-së. Kushtet për këtë përfshijnë zbatimin e bashkimit të tregut me tregun e energjisë elektrike të BE-së, zhvillimin e një udhërrëfyesi për të zbatuar mekanizmin e çmimeve të karbonit, dhe zotimin për të arritur neutralitetin sa i përket emetimit të karbonit deri në vitin 2050.</w:t>
      </w:r>
      <w:r w:rsidRPr="00E724B0">
        <w:rPr>
          <w:rFonts w:eastAsia="Calibri" w:cs="Calibri"/>
          <w:noProof w:val="0"/>
          <w:vertAlign w:val="superscript"/>
        </w:rPr>
        <w:footnoteReference w:id="4"/>
      </w:r>
      <w:r w:rsidRPr="00E724B0">
        <w:rPr>
          <w:rFonts w:eastAsia="Calibri" w:cs="Calibri"/>
          <w:noProof w:val="0"/>
        </w:rPr>
        <w:t xml:space="preserve"> Komuniteti i Energjisë e ka hartuar tashmë një udhërrëfyes për dekarbonizim për vendet e tij pjesëmarrëse, duke propozuar afatet kohore për plotësimin e këtyre kushteve, megjithatë detajet janë të hapura për diskutime të mëtejme.   </w:t>
      </w:r>
    </w:p>
    <w:p w14:paraId="23D12DC2" w14:textId="11F8D95F" w:rsidR="003D7098" w:rsidRPr="00E724B0" w:rsidRDefault="00087B5C" w:rsidP="00AB311B">
      <w:pPr>
        <w:pBdr>
          <w:top w:val="nil"/>
          <w:left w:val="nil"/>
          <w:bottom w:val="nil"/>
          <w:right w:val="nil"/>
          <w:between w:val="nil"/>
        </w:pBdr>
        <w:spacing w:after="120" w:line="252" w:lineRule="auto"/>
        <w:jc w:val="both"/>
        <w:rPr>
          <w:rFonts w:eastAsia="Calibri" w:cs="Calibri"/>
          <w:noProof w:val="0"/>
        </w:rPr>
      </w:pPr>
      <w:r w:rsidRPr="00E724B0">
        <w:rPr>
          <w:rFonts w:eastAsia="Calibri" w:cs="Calibri"/>
          <w:noProof w:val="0"/>
        </w:rPr>
        <w:t>Kriza energjetike e viteve 2021-2022 tregoi se sistemi elektroenergjetik i Kosovës duhet t'i nënshtrohet një transformimi të thellë, për t'u bërë më i qëndrueshëm, fleksibil dhe i diversifikuar, në mënyrë që të mund të konkurrojë me sistemet fqinje.  Integrimi i tregut me Shqipërinë është prioritet i lartë. Kosova që nga dhjetori i vitit 2020 ka filluar funksionimin si Zonë e pavarur rregull</w:t>
      </w:r>
      <w:r w:rsidR="00F0390C">
        <w:rPr>
          <w:rFonts w:eastAsia="Calibri" w:cs="Calibri"/>
          <w:noProof w:val="0"/>
        </w:rPr>
        <w:t>uese</w:t>
      </w:r>
      <w:r w:rsidRPr="00E724B0">
        <w:rPr>
          <w:rFonts w:eastAsia="Calibri" w:cs="Calibri"/>
          <w:noProof w:val="0"/>
        </w:rPr>
        <w:t xml:space="preserve"> në kuadër të Evropës Kontinentale brenda bllokut Shqipëri-Kosovë (</w:t>
      </w:r>
      <w:r w:rsidRPr="00E724B0">
        <w:rPr>
          <w:noProof w:val="0"/>
        </w:rPr>
        <w:t>A</w:t>
      </w:r>
      <w:r w:rsidRPr="00E724B0">
        <w:rPr>
          <w:rFonts w:eastAsia="Calibri" w:cs="Calibri"/>
          <w:noProof w:val="0"/>
        </w:rPr>
        <w:t xml:space="preserve">K). E arritura e ardhshme në këtë drejtim është funksionalizimi i Bursës Shqiptare të Energjisë (ALPEX) dhe përmirësimi  i planifikimit të përbashkët të sistemit. </w:t>
      </w:r>
    </w:p>
    <w:p w14:paraId="2AD53522" w14:textId="7080943B"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Vizioni i Qeverisë së Republikës së Kosovës është të zhvillojë nj</w:t>
      </w:r>
      <w:r w:rsidR="00F0390C">
        <w:rPr>
          <w:rFonts w:eastAsia="Calibri" w:cs="Calibri"/>
          <w:noProof w:val="0"/>
          <w:color w:val="000000"/>
        </w:rPr>
        <w:t>ë sektor energjetik pa emetim të</w:t>
      </w:r>
      <w:r w:rsidRPr="00E724B0">
        <w:rPr>
          <w:rFonts w:eastAsia="Calibri" w:cs="Calibri"/>
          <w:noProof w:val="0"/>
          <w:color w:val="000000"/>
        </w:rPr>
        <w:t xml:space="preserve"> dioksidit të karbonit CO2 deri në vitin 2050, të integruar në tregun Pan-Evropian, duke garantuar siguri të furnizimit me energji elektrike dhe përballueshmëri për qytetarët. </w:t>
      </w:r>
    </w:p>
    <w:p w14:paraId="50642208" w14:textId="0FC384B6"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Ky vizion pasqyron synimet e Programit të Qeverisë së Kosovës për periudhën 2021-2025 lidhur me sektorin e energjisë. Programi vendos synimin për të arritur furnizim të qëndrueshëm dhe të përballueshëm me </w:t>
      </w:r>
      <w:r w:rsidR="00F0390C">
        <w:rPr>
          <w:rFonts w:eastAsia="Calibri" w:cs="Calibri"/>
          <w:noProof w:val="0"/>
          <w:color w:val="000000"/>
        </w:rPr>
        <w:t>energji</w:t>
      </w:r>
      <w:r w:rsidRPr="00E724B0">
        <w:rPr>
          <w:rFonts w:eastAsia="Calibri" w:cs="Calibri"/>
          <w:noProof w:val="0"/>
          <w:color w:val="000000"/>
        </w:rPr>
        <w:t xml:space="preserve"> elektrike</w:t>
      </w:r>
      <w:r w:rsidR="00C72AFF">
        <w:rPr>
          <w:rFonts w:eastAsia="Calibri" w:cs="Calibri"/>
          <w:noProof w:val="0"/>
          <w:color w:val="000000"/>
        </w:rPr>
        <w:t xml:space="preserve"> </w:t>
      </w:r>
      <w:r w:rsidRPr="00E724B0">
        <w:rPr>
          <w:rFonts w:eastAsia="Calibri" w:cs="Calibri"/>
          <w:noProof w:val="0"/>
          <w:color w:val="000000"/>
        </w:rPr>
        <w:t xml:space="preserve">duke rritur efiçiencën e energjisë dhe diversifikimin e burimeve të energjisë. Në përputhje me këtë Program, Strategjia e Energjisë nuk parasheh një impiant të ri linjiti. Kjo Strategji parasheh një rritje dinamike të burimeve të ripërtëritshme të energjisë, kryesisht në teknologjinë e erës dhe atë fotovoltaike, të mbështetura me ankandet e burimeve të ripërtëritshme dhe investimet publike, si dhe pjesëmarrjen aktive të konsumatorëve në këtë proces. Parashihen edhe masa mjedisore në Termocentralin “Kosova B” dhe nxjerrja nga përdorimi e një ose dy njësive të termocentralit “Kosova A”. </w:t>
      </w:r>
    </w:p>
    <w:p w14:paraId="2C7A6E17" w14:textId="77777777"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Bazuar në këtë vizion, përcaktohen katër synime kryesore me pesë objektiva strategjikë (drejtimet kryesore të politikave) që sigurojnë arritjen e këtyre synimeve (shih figurën </w:t>
      </w:r>
      <w:r w:rsidRPr="00E724B0">
        <w:rPr>
          <w:noProof w:val="0"/>
        </w:rPr>
        <w:t>1</w:t>
      </w:r>
      <w:r w:rsidRPr="00E724B0">
        <w:rPr>
          <w:rFonts w:eastAsia="Calibri" w:cs="Calibri"/>
          <w:noProof w:val="0"/>
          <w:color w:val="000000"/>
        </w:rPr>
        <w:t>). Këta objektiva strategjikë ndahen më tej në objektiva specifikë që japin drejtime për veprime konkrete. Në përputhje me Udhëzimin Administrativ, Strategjia e Energjisë përcakton edhe një plan zbatimi përkatës dhe caqe të matshme afatshkurtra (2024) dhe afatgjata (2031).</w:t>
      </w:r>
    </w:p>
    <w:p w14:paraId="45DE8D82" w14:textId="01052A3E" w:rsidR="00DF187C" w:rsidRPr="003D2EF8" w:rsidRDefault="00DF187C" w:rsidP="00DF187C">
      <w:pPr>
        <w:pStyle w:val="Caption"/>
        <w:rPr>
          <w:rFonts w:asciiTheme="minorHAnsi" w:hAnsiTheme="minorHAnsi" w:cstheme="minorHAnsi"/>
          <w:sz w:val="22"/>
          <w:szCs w:val="22"/>
        </w:rPr>
      </w:pPr>
      <w:bookmarkStart w:id="11" w:name="_Toc105432556"/>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1</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D2332C" w:rsidRPr="003D2EF8">
        <w:rPr>
          <w:rFonts w:asciiTheme="minorHAnsi" w:hAnsiTheme="minorHAnsi" w:cstheme="minorHAnsi"/>
          <w:sz w:val="22"/>
          <w:szCs w:val="22"/>
        </w:rPr>
        <w:t>Caqet kryesore t</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Strategjis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Energjis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w:t>
      </w:r>
      <w:r w:rsidR="00A05142" w:rsidRPr="003D2EF8">
        <w:rPr>
          <w:rFonts w:asciiTheme="minorHAnsi" w:hAnsiTheme="minorHAnsi" w:cstheme="minorHAnsi"/>
          <w:sz w:val="22"/>
          <w:szCs w:val="22"/>
        </w:rPr>
        <w:t>s</w:t>
      </w:r>
      <w:r w:rsidR="001A3376" w:rsidRPr="003D2EF8">
        <w:rPr>
          <w:rFonts w:asciiTheme="minorHAnsi" w:hAnsiTheme="minorHAnsi" w:cstheme="minorHAnsi"/>
          <w:sz w:val="22"/>
          <w:szCs w:val="22"/>
        </w:rPr>
        <w:t>ë</w:t>
      </w:r>
      <w:r w:rsidR="00A05142" w:rsidRPr="003D2EF8">
        <w:rPr>
          <w:rFonts w:asciiTheme="minorHAnsi" w:hAnsiTheme="minorHAnsi" w:cstheme="minorHAnsi"/>
          <w:sz w:val="22"/>
          <w:szCs w:val="22"/>
        </w:rPr>
        <w:t xml:space="preserve"> Kosov</w:t>
      </w:r>
      <w:r w:rsidR="001A3376" w:rsidRPr="003D2EF8">
        <w:rPr>
          <w:rFonts w:asciiTheme="minorHAnsi" w:hAnsiTheme="minorHAnsi" w:cstheme="minorHAnsi"/>
          <w:sz w:val="22"/>
          <w:szCs w:val="22"/>
        </w:rPr>
        <w:t>ë</w:t>
      </w:r>
      <w:r w:rsidR="00A05142" w:rsidRPr="003D2EF8">
        <w:rPr>
          <w:rFonts w:asciiTheme="minorHAnsi" w:hAnsiTheme="minorHAnsi" w:cstheme="minorHAnsi"/>
          <w:sz w:val="22"/>
          <w:szCs w:val="22"/>
        </w:rPr>
        <w:t>s (2022 – 2031)</w:t>
      </w:r>
      <w:bookmarkEnd w:id="11"/>
      <w:r w:rsidR="00A05142" w:rsidRPr="003D2EF8">
        <w:rPr>
          <w:rFonts w:asciiTheme="minorHAnsi" w:hAnsiTheme="minorHAnsi" w:cstheme="minorHAnsi"/>
          <w:sz w:val="22"/>
          <w:szCs w:val="22"/>
        </w:rPr>
        <w:t xml:space="preserve"> </w:t>
      </w:r>
    </w:p>
    <w:p w14:paraId="3B7A2947" w14:textId="4ED66964" w:rsidR="003D7098" w:rsidRPr="00E724B0"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b/>
          <w:color w:val="000000"/>
          <w:sz w:val="20"/>
          <w:szCs w:val="20"/>
          <w:lang w:val="en-US"/>
        </w:rPr>
        <w:drawing>
          <wp:inline distT="114300" distB="114300" distL="114300" distR="114300" wp14:anchorId="5B28EE09" wp14:editId="4C40B8B1">
            <wp:extent cx="5761680" cy="36322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61680" cy="3632200"/>
                    </a:xfrm>
                    <a:prstGeom prst="rect">
                      <a:avLst/>
                    </a:prstGeom>
                    <a:ln/>
                  </pic:spPr>
                </pic:pic>
              </a:graphicData>
            </a:graphic>
          </wp:inline>
        </w:drawing>
      </w:r>
    </w:p>
    <w:p w14:paraId="588E5BAA" w14:textId="77777777" w:rsidR="003D7098" w:rsidRPr="00E724B0" w:rsidRDefault="00087B5C">
      <w:pPr>
        <w:pStyle w:val="Heading1"/>
        <w:numPr>
          <w:ilvl w:val="0"/>
          <w:numId w:val="9"/>
        </w:numPr>
        <w:rPr>
          <w:noProof w:val="0"/>
        </w:rPr>
      </w:pPr>
      <w:bookmarkStart w:id="12" w:name="_Toc105423819"/>
      <w:bookmarkStart w:id="13" w:name="_Toc105433444"/>
      <w:r w:rsidRPr="00E724B0">
        <w:rPr>
          <w:noProof w:val="0"/>
        </w:rPr>
        <w:lastRenderedPageBreak/>
        <w:t>Metodologjia</w:t>
      </w:r>
      <w:bookmarkEnd w:id="12"/>
      <w:bookmarkEnd w:id="13"/>
    </w:p>
    <w:p w14:paraId="685F5E8C" w14:textId="4E98D5B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Hartimi i Strategjisë së Energjisë përbëhej nga tre elementë kryesorë. E para ishte puna e vazhdueshme nga grupi punues i përbërë nga</w:t>
      </w:r>
      <w:r w:rsidR="00C72AFF">
        <w:rPr>
          <w:rFonts w:eastAsia="Calibri" w:cs="Calibri"/>
          <w:noProof w:val="0"/>
          <w:color w:val="000000"/>
        </w:rPr>
        <w:t xml:space="preserve"> </w:t>
      </w:r>
      <w:r w:rsidRPr="00E724B0">
        <w:rPr>
          <w:rFonts w:eastAsia="Calibri" w:cs="Calibri"/>
          <w:noProof w:val="0"/>
          <w:color w:val="000000"/>
        </w:rPr>
        <w:t>përfaqësues të ministrive përgjegjëse dhe pjesëmarrës të tjerë të  sektorit të cilët</w:t>
      </w:r>
      <w:r w:rsidR="00C72AFF">
        <w:rPr>
          <w:rFonts w:eastAsia="Calibri" w:cs="Calibri"/>
          <w:noProof w:val="0"/>
          <w:color w:val="000000"/>
        </w:rPr>
        <w:t xml:space="preserve"> </w:t>
      </w:r>
      <w:r w:rsidRPr="00E724B0">
        <w:rPr>
          <w:rFonts w:eastAsia="Calibri" w:cs="Calibri"/>
          <w:noProof w:val="0"/>
          <w:color w:val="000000"/>
        </w:rPr>
        <w:t xml:space="preserve">siguruan e verifikuan gjithë informacionin e disponueshëm i cili u përdor për vlerësimet sasiore. </w:t>
      </w:r>
    </w:p>
    <w:p w14:paraId="2DBB203D" w14:textId="65E3D40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Elementi i dytë ishte hartimi dhe modelimi i disa skenarëve</w:t>
      </w:r>
      <w:r w:rsidR="00C72AFF">
        <w:rPr>
          <w:rFonts w:eastAsia="Calibri" w:cs="Calibri"/>
          <w:noProof w:val="0"/>
          <w:color w:val="000000"/>
        </w:rPr>
        <w:t xml:space="preserve"> </w:t>
      </w:r>
      <w:r w:rsidRPr="00E724B0">
        <w:rPr>
          <w:rFonts w:eastAsia="Calibri" w:cs="Calibri"/>
          <w:noProof w:val="0"/>
          <w:color w:val="000000"/>
        </w:rPr>
        <w:t xml:space="preserve">të sektorit të energjisë. Këto skenarë që definojnë të ardhmen e  sektorit elektroenergjetik janë hartuar nga një grup ekspertësh të ministrisë, i plotësuar nga ekspertë të Zyrës së Rregullatorit për Energji (ZrrE), Operatorit të Sistemit të Transmisionit </w:t>
      </w:r>
      <w:r w:rsidR="00C72AFF">
        <w:rPr>
          <w:rFonts w:eastAsia="Calibri" w:cs="Calibri"/>
          <w:noProof w:val="0"/>
          <w:color w:val="000000"/>
        </w:rPr>
        <w:t>d</w:t>
      </w:r>
      <w:r w:rsidRPr="00E724B0">
        <w:rPr>
          <w:rFonts w:eastAsia="Calibri" w:cs="Calibri"/>
          <w:noProof w:val="0"/>
          <w:color w:val="000000"/>
        </w:rPr>
        <w:t>he Tregut (KOSTT) dhe pjesëmarrë</w:t>
      </w:r>
      <w:r w:rsidR="00C72AFF">
        <w:rPr>
          <w:rFonts w:eastAsia="Calibri" w:cs="Calibri"/>
          <w:noProof w:val="0"/>
          <w:color w:val="000000"/>
        </w:rPr>
        <w:t>s</w:t>
      </w:r>
      <w:r w:rsidRPr="00E724B0">
        <w:rPr>
          <w:rFonts w:eastAsia="Calibri" w:cs="Calibri"/>
          <w:noProof w:val="0"/>
          <w:color w:val="000000"/>
        </w:rPr>
        <w:t>ve të sektorit (KEK, KESCO, KEDS).</w:t>
      </w:r>
      <w:r w:rsidR="00C72AFF">
        <w:rPr>
          <w:rFonts w:eastAsia="Calibri" w:cs="Calibri"/>
          <w:noProof w:val="0"/>
          <w:color w:val="000000"/>
        </w:rPr>
        <w:t xml:space="preserve"> </w:t>
      </w:r>
      <w:r w:rsidRPr="00E724B0">
        <w:rPr>
          <w:rFonts w:eastAsia="Calibri" w:cs="Calibri"/>
          <w:noProof w:val="0"/>
          <w:color w:val="000000"/>
        </w:rPr>
        <w:t>Përveç hartimit të skenarëve</w:t>
      </w:r>
      <w:r w:rsidRPr="00E724B0">
        <w:rPr>
          <w:noProof w:val="0"/>
        </w:rPr>
        <w:t xml:space="preserve"> k</w:t>
      </w:r>
      <w:r w:rsidRPr="00E724B0">
        <w:rPr>
          <w:rFonts w:eastAsia="Calibri" w:cs="Calibri"/>
          <w:noProof w:val="0"/>
          <w:color w:val="000000"/>
        </w:rPr>
        <w:t>ëta ekspertë ofruan të dhënat për modelin mbi elementet kryesore të inputit - çmimet e linjitit, vendosja e kapaciteteve, planet dhe kostoja e rinovimit të njësive së linjitit,</w:t>
      </w:r>
      <w:r w:rsidR="00C72AFF">
        <w:rPr>
          <w:rFonts w:eastAsia="Calibri" w:cs="Calibri"/>
          <w:noProof w:val="0"/>
          <w:color w:val="000000"/>
        </w:rPr>
        <w:t xml:space="preserve"> </w:t>
      </w:r>
      <w:r w:rsidR="00B8348C">
        <w:rPr>
          <w:rFonts w:eastAsia="Calibri" w:cs="Calibri"/>
          <w:noProof w:val="0"/>
          <w:color w:val="000000"/>
        </w:rPr>
        <w:t>si dhe parashikimin e</w:t>
      </w:r>
      <w:r w:rsidRPr="00E724B0">
        <w:rPr>
          <w:rFonts w:eastAsia="Calibri" w:cs="Calibri"/>
          <w:noProof w:val="0"/>
          <w:color w:val="000000"/>
        </w:rPr>
        <w:t xml:space="preserve"> kërkesës për konsumin e energjisë elektrike. Pesë skenarë u përcaktuan dhe u vlerësuan në detaje, prej të cilëve dy të fokusuar në zhvillime të ndryshme me bazë linjiti, dy të fokusuar në zhvillimet e gazit natyror (infrastruktura e brendshme dhe bashkëpunimi i jashtëm) dhe një skenar i fokusuar në kapacitete më të larta të BRE-ve dhe kapacitete më të ulëta linjiti. Puna e modelimit u krye nga një institut i pavarur (“Regional Centre for Energy Policy Research”, REKK), i cili siguroi një vlerësim të paanshëm të skenarëve të përpunuar. Mjeti i aplikuar i modelimit ishte Modeli Evropian i Tregut të Energjisë Elektrike, që mbulonte gjithë sistemin ENTSO-E, prandaj skenarët u modeluan në kontekstin evropian, jo vetëm në kontekstin e sektorit energjetik të Kosovës. Kjo siguroi që konteksti ndërkombëtar, marrëdhëniet tregtare dhe ndikimet e skemës së çmimeve të karbonit të analizoheshin në një mënyrë gjithëpërfshirëse. Modelimi u bë deri në vitin 2031, me një perspektivë për vitin 2040 për të kapur efektet dhe angazhimet afatgjata. Për shkak të rritjes së çmimeve të energjisë  në fund të vitit 2021, skenarët u rimodeluan në shkurt të vitit 2022 për të pasqyruar mjedisin aktual të çmimeve të larta. </w:t>
      </w:r>
    </w:p>
    <w:p w14:paraId="7ED095E7" w14:textId="101D403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Elementi i tretë i procesit u fokusua në rishikimin e dokumenteve analitike ekzistuese mbi sektorin e energjisë elektrike si dhe në sektorë të tjerë të ndryshëm të energjisë (p.sh. gazi natyror, ngrohja qendrore) dhe vlerësimet ndërsektoriale (p.sh. efiçienca e energjisë në ndërtesa, sektori i ngrohjes, klima dhe mbrojtja e mjedisit, analizat mbi g</w:t>
      </w:r>
      <w:r w:rsidR="00B8348C">
        <w:rPr>
          <w:rFonts w:eastAsia="Calibri" w:cs="Calibri"/>
          <w:noProof w:val="0"/>
          <w:color w:val="000000"/>
        </w:rPr>
        <w:t>rupet e konsumatorëve në nevojë</w:t>
      </w:r>
      <w:r w:rsidRPr="00E724B0">
        <w:rPr>
          <w:rFonts w:eastAsia="Calibri" w:cs="Calibri"/>
          <w:noProof w:val="0"/>
          <w:color w:val="000000"/>
        </w:rPr>
        <w:t>), si dhe në përpunimin e planit të zbatimit. Dokumentet dhe analizat e politikave që mbulojnë sektorët e tjerë nevojiteshin për përcaktimin e objektivave të politikave, drejtimeve dhe veprimeve në këta sektorë dhe fusha. Mbështetja në literaturën ekzistuese ishte e nevojshme, pasi nuk ekzistonte një mjet për vlerësimin sasior të këtyre sektorëve në Kosovë. Kjo do të thotë se vlerësimi sasior primar është bërë për sektorin e energjisë elektrike, por sektorët tjerë u analizuan në bazë të literaturës ekzistuese.</w:t>
      </w:r>
    </w:p>
    <w:p w14:paraId="2313C5A4"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Përveç ministrive përkatëse, në përpunimin e Strategjisë  së Energjisë janë përfshirë edhe Zyra e Kryeministrit (ZKM), Asociacioni i Komunave të Kosovës, ZRRE-ja, KOSTT-i, Fondi i Kosovës për Efiçiencë të Energjisë, KEK-u, KESCO-ja, KEDS-i dhe kompanitë e ngrohjes qendrore, përmes grupeve punuese. </w:t>
      </w:r>
    </w:p>
    <w:p w14:paraId="4891EED5"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Para dhe përgjatë procesit të hartimit të Strategjisë janë mbajtur edhe tryeza me palët të interesit – me deputetë të Kuvendit të Republikës së Kosovës, organizata të shoqërisë civile, akademinë dhe partnerët zhvillimorë – gjatë të cilave janë diskutuar vizioni, metodologjia, objektivat dhe caqet e Strategjisë së Energjisë.</w:t>
      </w:r>
    </w:p>
    <w:p w14:paraId="21843B72" w14:textId="486F88A0" w:rsidR="003D7098" w:rsidRDefault="00087B5C" w:rsidP="00E7703A">
      <w:pPr>
        <w:pStyle w:val="Heading1"/>
        <w:numPr>
          <w:ilvl w:val="0"/>
          <w:numId w:val="9"/>
        </w:numPr>
        <w:spacing w:before="0" w:after="120" w:line="252" w:lineRule="auto"/>
        <w:rPr>
          <w:noProof w:val="0"/>
        </w:rPr>
      </w:pPr>
      <w:bookmarkStart w:id="14" w:name="_Toc105423820"/>
      <w:bookmarkStart w:id="15" w:name="_Toc105433445"/>
      <w:r w:rsidRPr="00E724B0">
        <w:rPr>
          <w:noProof w:val="0"/>
        </w:rPr>
        <w:lastRenderedPageBreak/>
        <w:t>Sfondi</w:t>
      </w:r>
      <w:bookmarkEnd w:id="14"/>
      <w:bookmarkEnd w:id="15"/>
    </w:p>
    <w:p w14:paraId="68E944A0" w14:textId="77777777" w:rsidR="003D7098" w:rsidRPr="00E724B0" w:rsidRDefault="00087B5C" w:rsidP="00E7703A">
      <w:pPr>
        <w:pStyle w:val="Heading2"/>
        <w:numPr>
          <w:ilvl w:val="1"/>
          <w:numId w:val="9"/>
        </w:numPr>
        <w:spacing w:before="0" w:line="252" w:lineRule="auto"/>
        <w:rPr>
          <w:lang w:val="sq-AL"/>
        </w:rPr>
      </w:pPr>
      <w:bookmarkStart w:id="16" w:name="_Toc105423821"/>
      <w:bookmarkStart w:id="17" w:name="_Toc105433446"/>
      <w:r w:rsidRPr="00E724B0">
        <w:rPr>
          <w:lang w:val="sq-AL"/>
        </w:rPr>
        <w:t>Trendet kryesore të tregut evropian të energjisë</w:t>
      </w:r>
      <w:bookmarkEnd w:id="16"/>
      <w:bookmarkEnd w:id="17"/>
      <w:r w:rsidRPr="00E724B0">
        <w:rPr>
          <w:lang w:val="sq-AL"/>
        </w:rPr>
        <w:t xml:space="preserve"> </w:t>
      </w:r>
    </w:p>
    <w:p w14:paraId="57FAA183" w14:textId="3132FC9E"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Megjithëse Strategjia e Energjisë pasqyron faktorët e brendshëm dhe të jashtëm që ndikojnë në tregjet e ardhshme të energjisë në Kosovë, shumë prej tyre janë ose të vështira për t'u parashikuar ose janë faktorë ekzogjenë për vendin.</w:t>
      </w:r>
    </w:p>
    <w:p w14:paraId="4513144D" w14:textId="0F35A27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Çmimet ndërkombëtare të energjisë, si ai i energjisë elektrike dhe gazit natyror, janë faktorë ekzogjenë për Kosovën; megjithatë, të dyja kanë dhe do të vazhdojnë të kenë ndikim në sistemin elektroenergjetik të Kosovës. Edhe pse Kosova nuk ka importe të gazit natyror, rritja e çmimit të gazit ka ndikuar në Kosovë përmes ndikimit të tij në çmimet e energjisë elektrike. Figura 2 ilustron evolucionin e çmimeve të tregut evropian të energjisë gjatë katër viteve të fundit.</w:t>
      </w:r>
    </w:p>
    <w:p w14:paraId="31EE4D15" w14:textId="350ECDFC" w:rsidR="00DF187C" w:rsidRPr="003D2EF8" w:rsidRDefault="00DF187C" w:rsidP="00E7703A">
      <w:pPr>
        <w:pStyle w:val="Caption"/>
        <w:spacing w:before="0" w:line="252" w:lineRule="auto"/>
        <w:rPr>
          <w:rFonts w:asciiTheme="minorHAnsi" w:hAnsiTheme="minorHAnsi" w:cstheme="minorHAnsi"/>
          <w:sz w:val="22"/>
          <w:szCs w:val="22"/>
        </w:rPr>
      </w:pPr>
      <w:bookmarkStart w:id="18" w:name="_Toc105432557"/>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2</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Çmimet aktuale me shumicë të energjisë elektrike (DE) dhe gazit natyror (TTF), €/MWh</w:t>
      </w:r>
      <w:bookmarkEnd w:id="18"/>
    </w:p>
    <w:p w14:paraId="5186B091" w14:textId="77777777" w:rsidR="003D7098" w:rsidRPr="00E724B0" w:rsidRDefault="00087B5C">
      <w:pPr>
        <w:rPr>
          <w:noProof w:val="0"/>
        </w:rPr>
      </w:pPr>
      <w:r w:rsidRPr="00E724B0">
        <w:rPr>
          <w:lang w:val="en-US"/>
        </w:rPr>
        <w:drawing>
          <wp:inline distT="0" distB="0" distL="0" distR="0" wp14:anchorId="69FA4DF1" wp14:editId="428D091E">
            <wp:extent cx="5761990" cy="3802380"/>
            <wp:effectExtent l="0" t="0" r="0" b="0"/>
            <wp:docPr id="20" name="image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line chart&#10;&#10;Description automatically generated"/>
                    <pic:cNvPicPr preferRelativeResize="0"/>
                  </pic:nvPicPr>
                  <pic:blipFill>
                    <a:blip r:embed="rId11"/>
                    <a:srcRect/>
                    <a:stretch>
                      <a:fillRect/>
                    </a:stretch>
                  </pic:blipFill>
                  <pic:spPr>
                    <a:xfrm>
                      <a:off x="0" y="0"/>
                      <a:ext cx="5761990" cy="3802380"/>
                    </a:xfrm>
                    <a:prstGeom prst="rect">
                      <a:avLst/>
                    </a:prstGeom>
                    <a:ln/>
                  </pic:spPr>
                </pic:pic>
              </a:graphicData>
            </a:graphic>
          </wp:inline>
        </w:drawing>
      </w:r>
    </w:p>
    <w:p w14:paraId="3730912E"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ENTSO-E dhe EEX</w:t>
      </w:r>
    </w:p>
    <w:p w14:paraId="5D3E57C4" w14:textId="77777777" w:rsidR="003D7098" w:rsidRPr="00E724B0" w:rsidRDefault="00087B5C" w:rsidP="00E7703A">
      <w:pPr>
        <w:spacing w:after="120" w:line="252" w:lineRule="auto"/>
        <w:jc w:val="both"/>
        <w:rPr>
          <w:rFonts w:eastAsia="Calibri" w:cs="Calibri"/>
          <w:noProof w:val="0"/>
        </w:rPr>
      </w:pPr>
      <w:r w:rsidRPr="00E724B0">
        <w:rPr>
          <w:rFonts w:eastAsia="Calibri" w:cs="Calibri"/>
          <w:noProof w:val="0"/>
        </w:rPr>
        <w:t>Faktori tjetër kyç i jashtëm është niveli i çmimit të karbonit në Skemën e Tregtimit të Emetimeve të</w:t>
      </w:r>
      <w:r w:rsidRPr="00E724B0">
        <w:rPr>
          <w:noProof w:val="0"/>
        </w:rPr>
        <w:t xml:space="preserve"> </w:t>
      </w:r>
      <w:r w:rsidRPr="00E724B0">
        <w:rPr>
          <w:rFonts w:eastAsia="Calibri" w:cs="Calibri"/>
          <w:noProof w:val="0"/>
        </w:rPr>
        <w:t>BE-së (EU ETS) dhe politika e përgjithshme klimatike e BE-së. Edhe pse Kosova nuk është ende pjesëmarrëse në ETS, çmimi i ETS do të jetë një prej faktorëve më me ndikim në zhvillimet afatmesme dhe afatgjata të tregut të energjisë brenda vendit. Në periudhën afatmesme, çmimi ETS do të ndikojë në çmimet e importit. Në kuptimin afatgjatë, Kosova është e përkushtuar që të vendos një sistem të çmimit të karbonit dhe ta harmonizojë atë me nivelet e çmimeve STE të BE-së deri në vitin 2030, për shkak të nënshkrimit të Deklaratës së Sofjes për Agjendën e Gjelbër për Ballkanin Perëndimor</w:t>
      </w:r>
      <w:r w:rsidRPr="00E724B0">
        <w:rPr>
          <w:rFonts w:eastAsia="Calibri" w:cs="Calibri"/>
          <w:noProof w:val="0"/>
          <w:vertAlign w:val="superscript"/>
        </w:rPr>
        <w:footnoteReference w:id="5"/>
      </w:r>
      <w:r w:rsidRPr="00E724B0">
        <w:rPr>
          <w:rFonts w:eastAsia="Calibri" w:cs="Calibri"/>
          <w:noProof w:val="0"/>
        </w:rPr>
        <w:t>.</w:t>
      </w:r>
    </w:p>
    <w:p w14:paraId="3BB9F40A" w14:textId="4591C360"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Përveç zhvillimeve në tregun evropian të energjisë, një faktor i rëndësishëm ekzogjen është zhvillimi i tregut të gazit natyror në Evropën Juglindore. Kosova ka opsionin për t'iu bashkuar  rrjetit të ardhshëm rajonal të gazit dhe për të (bashkë)investuar në kapacitet gjeneruese me bazë gazi. Realizimi i planit “REPowerEU”</w:t>
      </w:r>
      <w:r w:rsidRPr="00E724B0">
        <w:rPr>
          <w:rFonts w:eastAsia="Calibri" w:cs="Calibri"/>
          <w:noProof w:val="0"/>
          <w:color w:val="000000"/>
          <w:vertAlign w:val="superscript"/>
        </w:rPr>
        <w:footnoteReference w:id="6"/>
      </w:r>
      <w:r w:rsidRPr="00E724B0">
        <w:rPr>
          <w:rFonts w:eastAsia="Calibri" w:cs="Calibri"/>
          <w:noProof w:val="0"/>
          <w:color w:val="000000"/>
        </w:rPr>
        <w:t xml:space="preserve"> për të reduktuar importet e gazit rus në BE dhe koha e saktë e tij, ndërtimi i terminaleve të gazit natyror të lëngshëm (LNG) dhe zhvillimet e mundshme të tubacioneve në rajon (EASTMED, IAP, zgjerimi TAP) do të ndiqen me kujdes.</w:t>
      </w:r>
    </w:p>
    <w:p w14:paraId="67D3E472" w14:textId="01DBD4E7" w:rsidR="003D7098" w:rsidRPr="00E724B0" w:rsidRDefault="00087B5C" w:rsidP="00E7703A">
      <w:pPr>
        <w:pStyle w:val="Heading2"/>
        <w:numPr>
          <w:ilvl w:val="1"/>
          <w:numId w:val="9"/>
        </w:numPr>
        <w:spacing w:before="0" w:line="252" w:lineRule="auto"/>
        <w:rPr>
          <w:lang w:val="sq-AL"/>
        </w:rPr>
      </w:pPr>
      <w:bookmarkStart w:id="19" w:name="_Toc105423822"/>
      <w:bookmarkStart w:id="20" w:name="_Toc105433447"/>
      <w:r w:rsidRPr="00E724B0">
        <w:rPr>
          <w:lang w:val="sq-AL"/>
        </w:rPr>
        <w:t>Sektori i energjisë elektrike</w:t>
      </w:r>
      <w:bookmarkEnd w:id="19"/>
      <w:bookmarkEnd w:id="20"/>
      <w:r w:rsidRPr="00E724B0">
        <w:rPr>
          <w:lang w:val="sq-AL"/>
        </w:rPr>
        <w:t xml:space="preserve"> </w:t>
      </w:r>
    </w:p>
    <w:p w14:paraId="46EFC7D3" w14:textId="36E44232"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Konsumi i energjisë elektrike në Kosovë është rritur ndjeshëm në 10 vitet e fundit. Norma mesatare vjetore e rritjes së konsumit të përgjithshëm të energjisë elektrike ishte 1.4%, e nxitur kryesisht nga rritja në sektorin e amvisërisë. Në sektorin industrial, përdorimi i energjisë elektrike gjatë dekadës së fundit nuk ka pasur rritje. Edhe pse humbjet në rrjetin</w:t>
      </w:r>
      <w:r w:rsidR="00C72AFF">
        <w:rPr>
          <w:rFonts w:eastAsia="Calibri" w:cs="Calibri"/>
          <w:noProof w:val="0"/>
          <w:color w:val="000000"/>
        </w:rPr>
        <w:t xml:space="preserve"> </w:t>
      </w:r>
      <w:r w:rsidRPr="00E724B0">
        <w:rPr>
          <w:rFonts w:eastAsia="Calibri" w:cs="Calibri"/>
          <w:noProof w:val="0"/>
          <w:color w:val="000000"/>
        </w:rPr>
        <w:t>e shpërndarjes janë ulur në terma absolutë e relativë, ato mbeten ende tejet të larta (humbjet teknike ~12.5%) krahasuar me mesataren e BE-së (6%-8%</w:t>
      </w:r>
      <w:r w:rsidRPr="00E724B0">
        <w:rPr>
          <w:rFonts w:eastAsia="Calibri" w:cs="Calibri"/>
          <w:noProof w:val="0"/>
          <w:color w:val="000000"/>
          <w:vertAlign w:val="superscript"/>
        </w:rPr>
        <w:footnoteReference w:id="7"/>
      </w:r>
      <w:r w:rsidRPr="00E724B0">
        <w:rPr>
          <w:rFonts w:eastAsia="Calibri" w:cs="Calibri"/>
          <w:noProof w:val="0"/>
          <w:color w:val="000000"/>
        </w:rPr>
        <w:t>).</w:t>
      </w:r>
    </w:p>
    <w:p w14:paraId="0A924C37" w14:textId="4CA4B958" w:rsidR="00DF187C" w:rsidRPr="003D2EF8" w:rsidRDefault="00DF187C" w:rsidP="00E7703A">
      <w:pPr>
        <w:pStyle w:val="Caption"/>
        <w:spacing w:before="0" w:line="252" w:lineRule="auto"/>
        <w:rPr>
          <w:rFonts w:asciiTheme="minorHAnsi" w:hAnsiTheme="minorHAnsi" w:cstheme="minorHAnsi"/>
          <w:sz w:val="22"/>
          <w:szCs w:val="22"/>
        </w:rPr>
      </w:pPr>
      <w:bookmarkStart w:id="21" w:name="_Toc105432558"/>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3</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587A4B">
        <w:rPr>
          <w:rFonts w:asciiTheme="minorHAnsi" w:eastAsia="Calibri" w:hAnsiTheme="minorHAnsi" w:cstheme="minorHAnsi"/>
          <w:noProof w:val="0"/>
          <w:color w:val="000000"/>
          <w:sz w:val="22"/>
          <w:szCs w:val="22"/>
        </w:rPr>
        <w:t>Elemente</w:t>
      </w:r>
      <w:r w:rsidRPr="003D2EF8">
        <w:rPr>
          <w:rFonts w:asciiTheme="minorHAnsi" w:eastAsia="Calibri" w:hAnsiTheme="minorHAnsi" w:cstheme="minorHAnsi"/>
          <w:noProof w:val="0"/>
          <w:color w:val="000000"/>
          <w:sz w:val="22"/>
          <w:szCs w:val="22"/>
        </w:rPr>
        <w:t>t e kërkesës dhe ofertës për energji elektrike, 2010-2020, GWh</w:t>
      </w:r>
      <w:bookmarkEnd w:id="21"/>
    </w:p>
    <w:p w14:paraId="4482133D" w14:textId="79DF5D0B" w:rsidR="003D7098" w:rsidRPr="00E724B0" w:rsidRDefault="00A2293F" w:rsidP="00E7703A">
      <w:pPr>
        <w:pBdr>
          <w:top w:val="nil"/>
          <w:left w:val="nil"/>
          <w:bottom w:val="nil"/>
          <w:right w:val="nil"/>
          <w:between w:val="nil"/>
        </w:pBdr>
        <w:spacing w:after="120" w:line="252" w:lineRule="auto"/>
        <w:jc w:val="both"/>
        <w:rPr>
          <w:rFonts w:eastAsia="Calibri" w:cs="Calibri"/>
          <w:noProof w:val="0"/>
          <w:color w:val="000000"/>
        </w:rPr>
      </w:pPr>
      <w:r w:rsidRPr="00A2293F">
        <w:rPr>
          <w:lang w:val="en-US"/>
        </w:rPr>
        <w:drawing>
          <wp:inline distT="0" distB="0" distL="0" distR="0" wp14:anchorId="52CC9C4D" wp14:editId="56A6DA3B">
            <wp:extent cx="5761990" cy="37439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3743960"/>
                    </a:xfrm>
                    <a:prstGeom prst="rect">
                      <a:avLst/>
                    </a:prstGeom>
                    <a:noFill/>
                    <a:ln>
                      <a:noFill/>
                    </a:ln>
                  </pic:spPr>
                </pic:pic>
              </a:graphicData>
            </a:graphic>
          </wp:inline>
        </w:drawing>
      </w:r>
    </w:p>
    <w:p w14:paraId="4D28F063"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KOSTT, ZRRE</w:t>
      </w:r>
    </w:p>
    <w:p w14:paraId="369AEF04" w14:textId="4721E00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Ndërsa disa kapacitete të reja të ripërtëritshme janë vënë në funksion në vitet e fundit, veçanërisht gjeneratorë të erës dhe hidrocentrale të vogla, shumica e konsumit të energjisë elektrike është përmbushur nga prodhimi i energjisë me bazë linjiti. Në dekadën e fundit, 85% deri në 95% e konsumit total ka ardhur nga këto termocentrale. Mes viteve 2010 dhe 2020, pozicionet neto të importit kanë lëvizur në mes -9% dhe +10%.</w:t>
      </w:r>
    </w:p>
    <w:p w14:paraId="70D03941"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Kapaciteti i përgjithshëm i instaluar në Kosovë është 1,537 MW, nga i cili 84% është me bazë linjiti. Tri njësitë e Termocentralit “Kosova A” që janë ende në funksion janë në fund të jetëgjatësisë së tyre teknike - dy nga njësitë janë vënë në punë para më se 50 vjetësh. Kjo rezulton në një probabilitet më të lartë dhe shpeshtësi të ndërprerjeve të paplanifikuara. Të dyja termocentralet, Kosova A dhe B, duhet të rinovohen për të përmbushur standardet e kërkuara të emetimeve. </w:t>
      </w:r>
    </w:p>
    <w:p w14:paraId="7F31536B" w14:textId="4C7F262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Deri në vitin 2021, kapacitete prej 137 MW të njësive të gjenerimit të erës janë vënë në punë në Kosovë, duke rezultuar në një pjesëmarrje të erës prej 9% të kapacitetit të instaluar. Edhe hidro-</w:t>
      </w:r>
      <w:r w:rsidR="00C72AFF">
        <w:rPr>
          <w:rFonts w:eastAsia="Calibri" w:cs="Calibri"/>
          <w:noProof w:val="0"/>
          <w:color w:val="000000"/>
        </w:rPr>
        <w:t>e</w:t>
      </w:r>
      <w:r w:rsidRPr="00E724B0">
        <w:rPr>
          <w:rFonts w:eastAsia="Calibri" w:cs="Calibri"/>
          <w:noProof w:val="0"/>
          <w:color w:val="000000"/>
        </w:rPr>
        <w:t>nergjia është element i rëndësishëm i sistemit elektroenergjetik me pjesëmarrje prej 6.5% të kapacitetit total të instaluar.</w:t>
      </w:r>
    </w:p>
    <w:p w14:paraId="68979923" w14:textId="576C112E" w:rsidR="001A3376" w:rsidRPr="00B148B6" w:rsidRDefault="001A3376" w:rsidP="00E7703A">
      <w:pPr>
        <w:pStyle w:val="Caption"/>
        <w:spacing w:before="0" w:line="252" w:lineRule="auto"/>
        <w:rPr>
          <w:rFonts w:asciiTheme="minorHAnsi" w:hAnsiTheme="minorHAnsi" w:cstheme="minorHAnsi"/>
          <w:sz w:val="22"/>
          <w:szCs w:val="22"/>
        </w:rPr>
      </w:pPr>
      <w:bookmarkStart w:id="22" w:name="_heading=h.lnxbz9" w:colFirst="0" w:colLast="0"/>
      <w:bookmarkStart w:id="23" w:name="_Toc105432628"/>
      <w:bookmarkEnd w:id="22"/>
      <w:r w:rsidRPr="00B148B6">
        <w:rPr>
          <w:rFonts w:asciiTheme="minorHAnsi" w:hAnsiTheme="minorHAnsi" w:cstheme="minorHAnsi"/>
          <w:sz w:val="22"/>
          <w:szCs w:val="22"/>
        </w:rPr>
        <w:t xml:space="preserve">Tabela </w:t>
      </w:r>
      <w:r w:rsidRPr="00B148B6">
        <w:rPr>
          <w:rFonts w:asciiTheme="minorHAnsi" w:hAnsiTheme="minorHAnsi" w:cstheme="minorHAnsi"/>
          <w:sz w:val="22"/>
          <w:szCs w:val="22"/>
        </w:rPr>
        <w:fldChar w:fldCharType="begin"/>
      </w:r>
      <w:r w:rsidRPr="00B148B6">
        <w:rPr>
          <w:rFonts w:asciiTheme="minorHAnsi" w:hAnsiTheme="minorHAnsi" w:cstheme="minorHAnsi"/>
          <w:sz w:val="22"/>
          <w:szCs w:val="22"/>
        </w:rPr>
        <w:instrText xml:space="preserve"> SEQ Tabela \* ARABIC </w:instrText>
      </w:r>
      <w:r w:rsidRPr="00B148B6">
        <w:rPr>
          <w:rFonts w:asciiTheme="minorHAnsi" w:hAnsiTheme="minorHAnsi" w:cstheme="minorHAnsi"/>
          <w:sz w:val="22"/>
          <w:szCs w:val="22"/>
        </w:rPr>
        <w:fldChar w:fldCharType="separate"/>
      </w:r>
      <w:r w:rsidR="006B390D" w:rsidRPr="00B148B6">
        <w:rPr>
          <w:rFonts w:asciiTheme="minorHAnsi" w:hAnsiTheme="minorHAnsi" w:cstheme="minorHAnsi"/>
          <w:sz w:val="22"/>
          <w:szCs w:val="22"/>
        </w:rPr>
        <w:t>1</w:t>
      </w:r>
      <w:r w:rsidRPr="00B148B6">
        <w:rPr>
          <w:rFonts w:asciiTheme="minorHAnsi" w:hAnsiTheme="minorHAnsi" w:cstheme="minorHAnsi"/>
          <w:sz w:val="22"/>
          <w:szCs w:val="22"/>
        </w:rPr>
        <w:fldChar w:fldCharType="end"/>
      </w:r>
      <w:r w:rsidRPr="00B148B6">
        <w:rPr>
          <w:rFonts w:asciiTheme="minorHAnsi" w:hAnsiTheme="minorHAnsi" w:cstheme="minorHAnsi"/>
          <w:sz w:val="22"/>
          <w:szCs w:val="22"/>
        </w:rPr>
        <w:t>: Përzierja e kapaciteteve në Kosovë, 2021</w:t>
      </w:r>
      <w:bookmarkEnd w:id="23"/>
    </w:p>
    <w:tbl>
      <w:tblPr>
        <w:tblStyle w:val="a1"/>
        <w:tblW w:w="717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420"/>
        <w:gridCol w:w="1420"/>
        <w:gridCol w:w="1420"/>
        <w:gridCol w:w="1420"/>
        <w:gridCol w:w="1492"/>
      </w:tblGrid>
      <w:tr w:rsidR="003D7098" w:rsidRPr="00E724B0" w14:paraId="4F8A5DF9" w14:textId="77777777">
        <w:trPr>
          <w:trHeight w:val="765"/>
          <w:jc w:val="center"/>
        </w:trPr>
        <w:tc>
          <w:tcPr>
            <w:tcW w:w="1420" w:type="dxa"/>
            <w:shd w:val="clear" w:color="auto" w:fill="4472C4"/>
            <w:vAlign w:val="center"/>
          </w:tcPr>
          <w:p w14:paraId="771BAFDB"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Karburanti</w:t>
            </w:r>
          </w:p>
        </w:tc>
        <w:tc>
          <w:tcPr>
            <w:tcW w:w="1420" w:type="dxa"/>
            <w:shd w:val="clear" w:color="auto" w:fill="4472C4"/>
            <w:vAlign w:val="center"/>
          </w:tcPr>
          <w:p w14:paraId="7C365C97"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Emri</w:t>
            </w:r>
          </w:p>
        </w:tc>
        <w:tc>
          <w:tcPr>
            <w:tcW w:w="1420" w:type="dxa"/>
            <w:shd w:val="clear" w:color="auto" w:fill="4472C4"/>
            <w:vAlign w:val="center"/>
          </w:tcPr>
          <w:p w14:paraId="4C8B0CC2"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Viti i vënies në punë</w:t>
            </w:r>
          </w:p>
        </w:tc>
        <w:tc>
          <w:tcPr>
            <w:tcW w:w="1420" w:type="dxa"/>
            <w:shd w:val="clear" w:color="auto" w:fill="4472C4"/>
            <w:vAlign w:val="center"/>
          </w:tcPr>
          <w:p w14:paraId="0D754AB7"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Kapaciteti i instaluar, MW</w:t>
            </w:r>
          </w:p>
        </w:tc>
        <w:tc>
          <w:tcPr>
            <w:tcW w:w="1492" w:type="dxa"/>
            <w:shd w:val="clear" w:color="auto" w:fill="4472C4"/>
            <w:vAlign w:val="center"/>
          </w:tcPr>
          <w:p w14:paraId="67C018F5"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Kapaciteti i disponueshëm, MW</w:t>
            </w:r>
          </w:p>
        </w:tc>
      </w:tr>
      <w:tr w:rsidR="003D7098" w:rsidRPr="00E724B0" w14:paraId="352424AE" w14:textId="77777777">
        <w:trPr>
          <w:trHeight w:val="255"/>
          <w:jc w:val="center"/>
        </w:trPr>
        <w:tc>
          <w:tcPr>
            <w:tcW w:w="1420" w:type="dxa"/>
            <w:vMerge w:val="restart"/>
            <w:shd w:val="clear" w:color="auto" w:fill="auto"/>
            <w:vAlign w:val="center"/>
          </w:tcPr>
          <w:p w14:paraId="0A43F3A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Linjiti</w:t>
            </w:r>
          </w:p>
        </w:tc>
        <w:tc>
          <w:tcPr>
            <w:tcW w:w="1420" w:type="dxa"/>
            <w:shd w:val="clear" w:color="auto" w:fill="auto"/>
            <w:vAlign w:val="center"/>
          </w:tcPr>
          <w:p w14:paraId="6BE7DBA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A3</w:t>
            </w:r>
          </w:p>
        </w:tc>
        <w:tc>
          <w:tcPr>
            <w:tcW w:w="1420" w:type="dxa"/>
            <w:shd w:val="clear" w:color="auto" w:fill="auto"/>
            <w:vAlign w:val="center"/>
          </w:tcPr>
          <w:p w14:paraId="38E1C10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1970</w:t>
            </w:r>
          </w:p>
        </w:tc>
        <w:tc>
          <w:tcPr>
            <w:tcW w:w="1420" w:type="dxa"/>
            <w:shd w:val="clear" w:color="auto" w:fill="auto"/>
            <w:vAlign w:val="center"/>
          </w:tcPr>
          <w:p w14:paraId="47B5ED4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200</w:t>
            </w:r>
          </w:p>
        </w:tc>
        <w:tc>
          <w:tcPr>
            <w:tcW w:w="1492" w:type="dxa"/>
            <w:shd w:val="clear" w:color="auto" w:fill="auto"/>
            <w:vAlign w:val="center"/>
          </w:tcPr>
          <w:p w14:paraId="295B785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3D340EB4" w14:textId="77777777">
        <w:trPr>
          <w:trHeight w:val="255"/>
          <w:jc w:val="center"/>
        </w:trPr>
        <w:tc>
          <w:tcPr>
            <w:tcW w:w="1420" w:type="dxa"/>
            <w:vMerge/>
            <w:shd w:val="clear" w:color="auto" w:fill="auto"/>
            <w:vAlign w:val="center"/>
          </w:tcPr>
          <w:p w14:paraId="469FEBD8"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0027A5F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A4</w:t>
            </w:r>
          </w:p>
        </w:tc>
        <w:tc>
          <w:tcPr>
            <w:tcW w:w="1420" w:type="dxa"/>
            <w:shd w:val="clear" w:color="auto" w:fill="auto"/>
            <w:vAlign w:val="center"/>
          </w:tcPr>
          <w:p w14:paraId="0C17EA07"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1971</w:t>
            </w:r>
          </w:p>
        </w:tc>
        <w:tc>
          <w:tcPr>
            <w:tcW w:w="1420" w:type="dxa"/>
            <w:shd w:val="clear" w:color="auto" w:fill="auto"/>
            <w:vAlign w:val="center"/>
          </w:tcPr>
          <w:p w14:paraId="0C79BF7A"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200</w:t>
            </w:r>
          </w:p>
        </w:tc>
        <w:tc>
          <w:tcPr>
            <w:tcW w:w="1492" w:type="dxa"/>
            <w:shd w:val="clear" w:color="auto" w:fill="auto"/>
            <w:vAlign w:val="center"/>
          </w:tcPr>
          <w:p w14:paraId="35B35E43"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50250BED" w14:textId="77777777">
        <w:trPr>
          <w:trHeight w:val="255"/>
          <w:jc w:val="center"/>
        </w:trPr>
        <w:tc>
          <w:tcPr>
            <w:tcW w:w="1420" w:type="dxa"/>
            <w:vMerge/>
            <w:shd w:val="clear" w:color="auto" w:fill="auto"/>
            <w:vAlign w:val="center"/>
          </w:tcPr>
          <w:p w14:paraId="1124E496"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4F62161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A5</w:t>
            </w:r>
          </w:p>
        </w:tc>
        <w:tc>
          <w:tcPr>
            <w:tcW w:w="1420" w:type="dxa"/>
            <w:shd w:val="clear" w:color="auto" w:fill="auto"/>
            <w:vAlign w:val="center"/>
          </w:tcPr>
          <w:p w14:paraId="00F795FB"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1975</w:t>
            </w:r>
          </w:p>
        </w:tc>
        <w:tc>
          <w:tcPr>
            <w:tcW w:w="1420" w:type="dxa"/>
            <w:shd w:val="clear" w:color="auto" w:fill="auto"/>
            <w:vAlign w:val="center"/>
          </w:tcPr>
          <w:p w14:paraId="3541752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210</w:t>
            </w:r>
          </w:p>
        </w:tc>
        <w:tc>
          <w:tcPr>
            <w:tcW w:w="1492" w:type="dxa"/>
            <w:shd w:val="clear" w:color="auto" w:fill="auto"/>
            <w:vAlign w:val="center"/>
          </w:tcPr>
          <w:p w14:paraId="2B394BF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682AAB99" w14:textId="77777777">
        <w:trPr>
          <w:trHeight w:val="255"/>
          <w:jc w:val="center"/>
        </w:trPr>
        <w:tc>
          <w:tcPr>
            <w:tcW w:w="1420" w:type="dxa"/>
            <w:vMerge/>
            <w:shd w:val="clear" w:color="auto" w:fill="auto"/>
            <w:vAlign w:val="center"/>
          </w:tcPr>
          <w:p w14:paraId="38477195"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27DD214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B1</w:t>
            </w:r>
          </w:p>
        </w:tc>
        <w:tc>
          <w:tcPr>
            <w:tcW w:w="1420" w:type="dxa"/>
            <w:shd w:val="clear" w:color="auto" w:fill="auto"/>
            <w:vAlign w:val="center"/>
          </w:tcPr>
          <w:p w14:paraId="69521A1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1983</w:t>
            </w:r>
          </w:p>
        </w:tc>
        <w:tc>
          <w:tcPr>
            <w:tcW w:w="1420" w:type="dxa"/>
            <w:shd w:val="clear" w:color="auto" w:fill="auto"/>
            <w:vAlign w:val="center"/>
          </w:tcPr>
          <w:p w14:paraId="0DC1111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339</w:t>
            </w:r>
          </w:p>
        </w:tc>
        <w:tc>
          <w:tcPr>
            <w:tcW w:w="1492" w:type="dxa"/>
            <w:shd w:val="clear" w:color="auto" w:fill="auto"/>
            <w:vAlign w:val="center"/>
          </w:tcPr>
          <w:p w14:paraId="42B9ACE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305</w:t>
            </w:r>
          </w:p>
        </w:tc>
      </w:tr>
      <w:tr w:rsidR="003D7098" w:rsidRPr="00E724B0" w14:paraId="7ACDA172" w14:textId="77777777">
        <w:trPr>
          <w:trHeight w:val="255"/>
          <w:jc w:val="center"/>
        </w:trPr>
        <w:tc>
          <w:tcPr>
            <w:tcW w:w="1420" w:type="dxa"/>
            <w:vMerge/>
            <w:shd w:val="clear" w:color="auto" w:fill="auto"/>
            <w:vAlign w:val="center"/>
          </w:tcPr>
          <w:p w14:paraId="480607B0"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2A61D57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B2</w:t>
            </w:r>
          </w:p>
        </w:tc>
        <w:tc>
          <w:tcPr>
            <w:tcW w:w="1420" w:type="dxa"/>
            <w:shd w:val="clear" w:color="auto" w:fill="auto"/>
            <w:vAlign w:val="center"/>
          </w:tcPr>
          <w:p w14:paraId="0647DB2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1984</w:t>
            </w:r>
          </w:p>
        </w:tc>
        <w:tc>
          <w:tcPr>
            <w:tcW w:w="1420" w:type="dxa"/>
            <w:shd w:val="clear" w:color="auto" w:fill="auto"/>
            <w:vAlign w:val="center"/>
          </w:tcPr>
          <w:p w14:paraId="0DAE35B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339</w:t>
            </w:r>
          </w:p>
        </w:tc>
        <w:tc>
          <w:tcPr>
            <w:tcW w:w="1492" w:type="dxa"/>
            <w:shd w:val="clear" w:color="auto" w:fill="auto"/>
            <w:vAlign w:val="center"/>
          </w:tcPr>
          <w:p w14:paraId="6F5068B4"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305</w:t>
            </w:r>
          </w:p>
        </w:tc>
      </w:tr>
      <w:tr w:rsidR="003D7098" w:rsidRPr="00E724B0" w14:paraId="1283AECE" w14:textId="77777777">
        <w:trPr>
          <w:trHeight w:val="255"/>
          <w:jc w:val="center"/>
        </w:trPr>
        <w:tc>
          <w:tcPr>
            <w:tcW w:w="2840" w:type="dxa"/>
            <w:gridSpan w:val="2"/>
            <w:shd w:val="clear" w:color="auto" w:fill="auto"/>
            <w:vAlign w:val="center"/>
          </w:tcPr>
          <w:p w14:paraId="3DB78D8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Era</w:t>
            </w:r>
          </w:p>
        </w:tc>
        <w:tc>
          <w:tcPr>
            <w:tcW w:w="1420" w:type="dxa"/>
            <w:shd w:val="clear" w:color="auto" w:fill="auto"/>
            <w:vAlign w:val="center"/>
          </w:tcPr>
          <w:p w14:paraId="45BD11F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0166103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137</w:t>
            </w:r>
          </w:p>
        </w:tc>
        <w:tc>
          <w:tcPr>
            <w:tcW w:w="1492" w:type="dxa"/>
            <w:shd w:val="clear" w:color="auto" w:fill="auto"/>
            <w:vAlign w:val="center"/>
          </w:tcPr>
          <w:p w14:paraId="4389A4CA"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493408C0" w14:textId="77777777">
        <w:trPr>
          <w:trHeight w:val="255"/>
          <w:jc w:val="center"/>
        </w:trPr>
        <w:tc>
          <w:tcPr>
            <w:tcW w:w="2840" w:type="dxa"/>
            <w:gridSpan w:val="2"/>
            <w:shd w:val="clear" w:color="auto" w:fill="auto"/>
            <w:vAlign w:val="center"/>
          </w:tcPr>
          <w:p w14:paraId="60D5D67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Uji</w:t>
            </w:r>
          </w:p>
        </w:tc>
        <w:tc>
          <w:tcPr>
            <w:tcW w:w="1420" w:type="dxa"/>
            <w:shd w:val="clear" w:color="auto" w:fill="auto"/>
            <w:vAlign w:val="center"/>
          </w:tcPr>
          <w:p w14:paraId="0691BE4C"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203E110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101</w:t>
            </w:r>
          </w:p>
        </w:tc>
        <w:tc>
          <w:tcPr>
            <w:tcW w:w="1492" w:type="dxa"/>
            <w:shd w:val="clear" w:color="auto" w:fill="auto"/>
            <w:vAlign w:val="center"/>
          </w:tcPr>
          <w:p w14:paraId="081FDB7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62B36D5F" w14:textId="77777777">
        <w:trPr>
          <w:trHeight w:val="255"/>
          <w:jc w:val="center"/>
        </w:trPr>
        <w:tc>
          <w:tcPr>
            <w:tcW w:w="2840" w:type="dxa"/>
            <w:gridSpan w:val="2"/>
            <w:shd w:val="clear" w:color="auto" w:fill="auto"/>
            <w:vAlign w:val="center"/>
          </w:tcPr>
          <w:p w14:paraId="6C408C6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Diellore fotovoltaike</w:t>
            </w:r>
          </w:p>
        </w:tc>
        <w:tc>
          <w:tcPr>
            <w:tcW w:w="1420" w:type="dxa"/>
            <w:shd w:val="clear" w:color="auto" w:fill="auto"/>
            <w:vAlign w:val="center"/>
          </w:tcPr>
          <w:p w14:paraId="0356754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26DCF69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10</w:t>
            </w:r>
          </w:p>
        </w:tc>
        <w:tc>
          <w:tcPr>
            <w:tcW w:w="1492" w:type="dxa"/>
            <w:shd w:val="clear" w:color="auto" w:fill="auto"/>
            <w:vAlign w:val="center"/>
          </w:tcPr>
          <w:p w14:paraId="05ECA64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0AF1A9C2" w14:textId="77777777">
        <w:trPr>
          <w:trHeight w:val="255"/>
          <w:jc w:val="center"/>
        </w:trPr>
        <w:tc>
          <w:tcPr>
            <w:tcW w:w="2840" w:type="dxa"/>
            <w:gridSpan w:val="2"/>
            <w:shd w:val="clear" w:color="auto" w:fill="auto"/>
            <w:vAlign w:val="center"/>
          </w:tcPr>
          <w:p w14:paraId="1877BA38"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Biomasa</w:t>
            </w:r>
          </w:p>
        </w:tc>
        <w:tc>
          <w:tcPr>
            <w:tcW w:w="1420" w:type="dxa"/>
            <w:shd w:val="clear" w:color="auto" w:fill="auto"/>
            <w:vAlign w:val="center"/>
          </w:tcPr>
          <w:p w14:paraId="442FAE9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744AA6A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1.2</w:t>
            </w:r>
          </w:p>
        </w:tc>
        <w:tc>
          <w:tcPr>
            <w:tcW w:w="1492" w:type="dxa"/>
            <w:shd w:val="clear" w:color="auto" w:fill="auto"/>
            <w:vAlign w:val="center"/>
          </w:tcPr>
          <w:p w14:paraId="6EE965C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65904ED4" w14:textId="77777777">
        <w:trPr>
          <w:trHeight w:val="255"/>
          <w:jc w:val="center"/>
        </w:trPr>
        <w:tc>
          <w:tcPr>
            <w:tcW w:w="2840" w:type="dxa"/>
            <w:gridSpan w:val="2"/>
            <w:shd w:val="clear" w:color="auto" w:fill="D9E2F3"/>
            <w:vAlign w:val="bottom"/>
          </w:tcPr>
          <w:p w14:paraId="740A28B4"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Totali</w:t>
            </w:r>
          </w:p>
        </w:tc>
        <w:tc>
          <w:tcPr>
            <w:tcW w:w="1420" w:type="dxa"/>
            <w:shd w:val="clear" w:color="auto" w:fill="D9E2F3"/>
            <w:vAlign w:val="center"/>
          </w:tcPr>
          <w:p w14:paraId="44C8683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D9E2F3"/>
            <w:vAlign w:val="bottom"/>
          </w:tcPr>
          <w:p w14:paraId="575201BB"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1537</w:t>
            </w:r>
          </w:p>
        </w:tc>
        <w:tc>
          <w:tcPr>
            <w:tcW w:w="1492" w:type="dxa"/>
            <w:shd w:val="clear" w:color="auto" w:fill="D9E2F3"/>
            <w:vAlign w:val="center"/>
          </w:tcPr>
          <w:p w14:paraId="00194C4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bl>
    <w:p w14:paraId="6C2D11B3" w14:textId="77777777" w:rsidR="003D7098" w:rsidRPr="00E724B0" w:rsidRDefault="003D7098" w:rsidP="00E7703A">
      <w:pPr>
        <w:pBdr>
          <w:top w:val="nil"/>
          <w:left w:val="nil"/>
          <w:bottom w:val="nil"/>
          <w:right w:val="nil"/>
          <w:between w:val="nil"/>
        </w:pBdr>
        <w:spacing w:after="120" w:line="252" w:lineRule="auto"/>
        <w:jc w:val="both"/>
        <w:rPr>
          <w:rFonts w:eastAsia="Calibri" w:cs="Calibri"/>
          <w:noProof w:val="0"/>
          <w:color w:val="000000"/>
        </w:rPr>
      </w:pPr>
    </w:p>
    <w:p w14:paraId="180D0314" w14:textId="5905F96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 të mundësuar rritjen e pjesëmarrjes së kapaciteteve të ripërtëritshme, fleksibiliteti është çështje kyçe në sektorin e energjisë elektrike. Aktualisht, vetëm kapacitetet e rezervës energjetike për mbajtjen nën kontroll të frekuencës (“frequency containment reserve”, FCR) (rezerva primare prej 5 MW) sigurohen nga termocentralet në Kosovë. Shërbimet e tjera ndihmëse (+/-25 MW aFRR dhe +143/-90 MW mFRR) ofrohen nga sistemi elektroenergjetik i Shqipërisë. </w:t>
      </w:r>
    </w:p>
    <w:p w14:paraId="463BE444"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Interkoneksioni i Kosovës me fqinjët është ndër më të fortët në Evropë. Në katër vendet që kufizohen me Kosovën (Shqipëria, Mali i Zi, Maqedonia e Veriut dhe Serbia), kapaciteti total neto i transferimit të importit (NTC) është 1,316 MW; totali i eksportit NTC është 1,175 MW. Duke i krahasuar këto shifra me totalin e kapaciteteve gjeneruese të instaluara neto, raporti i interkoneksionit është mbi 78%. Kërkesa e BE-së për këtë indikator është 10% për vitin 2020 dhe 15% deri në vitin 2030, që do të thotë se Kosova tashmë ka përmbushur objektivat e vitit 2030. Megjithatë, thellimi i bashkëpunimit me fqinjët, veçanërisht me Shqipërinë, është qenësor për të siguruar funksionimin efikas dhe të bazuar në treg të këtyre interkoneksioneve.</w:t>
      </w:r>
    </w:p>
    <w:p w14:paraId="02B0E1EB" w14:textId="648487B6" w:rsidR="003D7098" w:rsidRPr="00E724B0" w:rsidRDefault="004D535E" w:rsidP="00E7703A">
      <w:pPr>
        <w:pStyle w:val="Heading2"/>
        <w:numPr>
          <w:ilvl w:val="1"/>
          <w:numId w:val="9"/>
        </w:numPr>
        <w:spacing w:before="0" w:line="252" w:lineRule="auto"/>
        <w:rPr>
          <w:lang w:val="sq-AL"/>
        </w:rPr>
      </w:pPr>
      <w:bookmarkStart w:id="24" w:name="_Toc105423823"/>
      <w:bookmarkStart w:id="25" w:name="_Toc105433448"/>
      <w:r>
        <w:rPr>
          <w:lang w:val="sq-AL"/>
        </w:rPr>
        <w:t xml:space="preserve">BURIMET E </w:t>
      </w:r>
      <w:r w:rsidR="00087B5C" w:rsidRPr="00E724B0">
        <w:rPr>
          <w:lang w:val="sq-AL"/>
        </w:rPr>
        <w:t>ripërtëritshme</w:t>
      </w:r>
      <w:bookmarkEnd w:id="24"/>
      <w:bookmarkEnd w:id="25"/>
      <w:r>
        <w:rPr>
          <w:lang w:val="sq-AL"/>
        </w:rPr>
        <w:t xml:space="preserve"> TË ENERGJISË</w:t>
      </w:r>
    </w:p>
    <w:p w14:paraId="56D7A659" w14:textId="52222C26"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Përfaqësimi i BRE-ve në miksin energjetik të Kosovës është rritur në një masë  gjatë viteve të fundit. Objektivi kombëtar i BRE-ve në Kosovë është vendosur nga Këshilli Ministror i Komunitetit të Energjisë </w:t>
      </w:r>
      <w:r w:rsidRPr="00E724B0">
        <w:rPr>
          <w:rFonts w:eastAsia="Calibri" w:cs="Calibri"/>
          <w:noProof w:val="0"/>
          <w:color w:val="000000"/>
        </w:rPr>
        <w:lastRenderedPageBreak/>
        <w:t>ne vitin 2012 dhe është konfirmuar përmes miratimit të akteve nënligjore nga Ministria e Ekonomisë. Në vitin 2020, Kosova ka tejkaluar objektivin e pjesëmarrjes prej 25% të BRE-ve. Megjithatë, pjesëmarrja e teknologjive të ndryshme të BRE-ve është e pabalancuar dhe ka dallime të konsiderueshme në pjesëmarrjen e BRE-ve në sektorë të ndryshëm. Në sektorin e ngrohjes, biomasa siguron rreth gjysmën e energjisë së nevojshme, ndërsa në sektorin e energjisë elektrike BRE-të marrin pjesë  me vetëm 6.3%, të siguruar nga burimet ujore, të erës dhe në një masë të vogël nga dielli. Pjesa e BRE-ve në transport është shumë e vogël për disa arsye: dispozitat që lidhen me qëndrueshmërinë e biokarburanteve nuk janë transpozuar në kornizën ligjore dhe për pasojë nuk janë në përputhje me Direktivën 2009/28/EC. Kështu, biokarburantet nuk janë futur ende. Pjesëmarrja e automjeteve elektrike është shumë e ulët (0,05%), pasi deri në vitin 2021 janë importuar vetëm 157 automjete elektrike dhe hibride, krahasuar me rreth 333,000 makina që përdorin si lëndë djegëse naftë ose benzinë. Aktualisht nuk ka asnjë linjë hekurudhore të elektrizuar në vend.</w:t>
      </w:r>
    </w:p>
    <w:p w14:paraId="2F656611" w14:textId="6836F56E" w:rsidR="00DF187C" w:rsidRPr="00B148B6" w:rsidRDefault="00DF187C" w:rsidP="00E7703A">
      <w:pPr>
        <w:pStyle w:val="Caption"/>
        <w:spacing w:before="0" w:line="252" w:lineRule="auto"/>
        <w:rPr>
          <w:rFonts w:asciiTheme="minorHAnsi" w:hAnsiTheme="minorHAnsi" w:cstheme="minorHAnsi"/>
          <w:sz w:val="22"/>
          <w:szCs w:val="22"/>
        </w:rPr>
      </w:pPr>
      <w:bookmarkStart w:id="26" w:name="_Toc105432559"/>
      <w:r w:rsidRPr="00B148B6">
        <w:rPr>
          <w:rFonts w:asciiTheme="minorHAnsi" w:hAnsiTheme="minorHAnsi" w:cstheme="minorHAnsi"/>
          <w:sz w:val="22"/>
          <w:szCs w:val="22"/>
        </w:rPr>
        <w:t xml:space="preserve">Figura </w:t>
      </w:r>
      <w:r w:rsidRPr="00B148B6">
        <w:rPr>
          <w:rFonts w:asciiTheme="minorHAnsi" w:hAnsiTheme="minorHAnsi" w:cstheme="minorHAnsi"/>
          <w:sz w:val="22"/>
          <w:szCs w:val="22"/>
        </w:rPr>
        <w:fldChar w:fldCharType="begin"/>
      </w:r>
      <w:r w:rsidRPr="00B148B6">
        <w:rPr>
          <w:rFonts w:asciiTheme="minorHAnsi" w:hAnsiTheme="minorHAnsi" w:cstheme="minorHAnsi"/>
          <w:sz w:val="22"/>
          <w:szCs w:val="22"/>
        </w:rPr>
        <w:instrText xml:space="preserve"> SEQ Figura \* ARABIC </w:instrText>
      </w:r>
      <w:r w:rsidRPr="00B148B6">
        <w:rPr>
          <w:rFonts w:asciiTheme="minorHAnsi" w:hAnsiTheme="minorHAnsi" w:cstheme="minorHAnsi"/>
          <w:sz w:val="22"/>
          <w:szCs w:val="22"/>
        </w:rPr>
        <w:fldChar w:fldCharType="separate"/>
      </w:r>
      <w:r w:rsidR="00AA7A82" w:rsidRPr="00B148B6">
        <w:rPr>
          <w:rFonts w:asciiTheme="minorHAnsi" w:hAnsiTheme="minorHAnsi" w:cstheme="minorHAnsi"/>
          <w:sz w:val="22"/>
          <w:szCs w:val="22"/>
        </w:rPr>
        <w:t>4</w:t>
      </w:r>
      <w:r w:rsidRPr="00B148B6">
        <w:rPr>
          <w:rFonts w:asciiTheme="minorHAnsi" w:hAnsiTheme="minorHAnsi" w:cstheme="minorHAnsi"/>
          <w:sz w:val="22"/>
          <w:szCs w:val="22"/>
        </w:rPr>
        <w:fldChar w:fldCharType="end"/>
      </w:r>
      <w:r w:rsidRPr="00B148B6">
        <w:rPr>
          <w:rFonts w:asciiTheme="minorHAnsi" w:hAnsiTheme="minorHAnsi" w:cstheme="minorHAnsi"/>
          <w:sz w:val="22"/>
          <w:szCs w:val="22"/>
        </w:rPr>
        <w:t>: Pjesëmarrja e</w:t>
      </w:r>
      <w:r w:rsidR="008B3735" w:rsidRPr="00B148B6">
        <w:rPr>
          <w:rFonts w:asciiTheme="minorHAnsi" w:hAnsiTheme="minorHAnsi" w:cstheme="minorHAnsi"/>
          <w:sz w:val="22"/>
          <w:szCs w:val="22"/>
        </w:rPr>
        <w:t xml:space="preserve"> burimeve t</w:t>
      </w:r>
      <w:r w:rsidR="007977D9" w:rsidRPr="00B148B6">
        <w:rPr>
          <w:rFonts w:asciiTheme="minorHAnsi" w:hAnsiTheme="minorHAnsi" w:cstheme="minorHAnsi"/>
          <w:sz w:val="22"/>
          <w:szCs w:val="22"/>
        </w:rPr>
        <w:t>ë</w:t>
      </w:r>
      <w:r w:rsidRPr="00B148B6">
        <w:rPr>
          <w:rFonts w:asciiTheme="minorHAnsi" w:hAnsiTheme="minorHAnsi" w:cstheme="minorHAnsi"/>
          <w:sz w:val="22"/>
          <w:szCs w:val="22"/>
        </w:rPr>
        <w:t xml:space="preserve"> ripërtëritshme</w:t>
      </w:r>
      <w:r w:rsidR="008B3735" w:rsidRPr="00B148B6">
        <w:rPr>
          <w:rFonts w:asciiTheme="minorHAnsi" w:hAnsiTheme="minorHAnsi" w:cstheme="minorHAnsi"/>
          <w:sz w:val="22"/>
          <w:szCs w:val="22"/>
        </w:rPr>
        <w:t xml:space="preserve"> t</w:t>
      </w:r>
      <w:r w:rsidR="007977D9" w:rsidRPr="00B148B6">
        <w:rPr>
          <w:rFonts w:asciiTheme="minorHAnsi" w:hAnsiTheme="minorHAnsi" w:cstheme="minorHAnsi"/>
          <w:sz w:val="22"/>
          <w:szCs w:val="22"/>
        </w:rPr>
        <w:t>ë</w:t>
      </w:r>
      <w:r w:rsidR="008B3735" w:rsidRPr="00B148B6">
        <w:rPr>
          <w:rFonts w:asciiTheme="minorHAnsi" w:hAnsiTheme="minorHAnsi" w:cstheme="minorHAnsi"/>
          <w:sz w:val="22"/>
          <w:szCs w:val="22"/>
        </w:rPr>
        <w:t xml:space="preserve"> energjis</w:t>
      </w:r>
      <w:r w:rsidR="007977D9" w:rsidRPr="00B148B6">
        <w:rPr>
          <w:rFonts w:asciiTheme="minorHAnsi" w:hAnsiTheme="minorHAnsi" w:cstheme="minorHAnsi"/>
          <w:sz w:val="22"/>
          <w:szCs w:val="22"/>
        </w:rPr>
        <w:t>ë</w:t>
      </w:r>
      <w:bookmarkEnd w:id="26"/>
    </w:p>
    <w:p w14:paraId="16795C72" w14:textId="1D114B5A" w:rsidR="003D7098" w:rsidRPr="00E724B0" w:rsidRDefault="00E93A97" w:rsidP="00E7703A">
      <w:pPr>
        <w:pBdr>
          <w:top w:val="nil"/>
          <w:left w:val="nil"/>
          <w:bottom w:val="nil"/>
          <w:right w:val="nil"/>
          <w:between w:val="nil"/>
        </w:pBdr>
        <w:spacing w:after="120" w:line="252" w:lineRule="auto"/>
        <w:jc w:val="center"/>
        <w:rPr>
          <w:rFonts w:eastAsia="Calibri" w:cs="Calibri"/>
          <w:noProof w:val="0"/>
          <w:color w:val="000000"/>
        </w:rPr>
      </w:pPr>
      <w:r>
        <w:rPr>
          <w:lang w:val="en-US"/>
        </w:rPr>
        <w:drawing>
          <wp:inline distT="0" distB="0" distL="0" distR="0" wp14:anchorId="3B847E88" wp14:editId="04F85962">
            <wp:extent cx="5761990" cy="3373120"/>
            <wp:effectExtent l="0" t="0" r="0" b="0"/>
            <wp:docPr id="1" name="Picture 1"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a:blip r:embed="rId13"/>
                    <a:stretch>
                      <a:fillRect/>
                    </a:stretch>
                  </pic:blipFill>
                  <pic:spPr>
                    <a:xfrm>
                      <a:off x="0" y="0"/>
                      <a:ext cx="5761990" cy="3373120"/>
                    </a:xfrm>
                    <a:prstGeom prst="rect">
                      <a:avLst/>
                    </a:prstGeom>
                  </pic:spPr>
                </pic:pic>
              </a:graphicData>
            </a:graphic>
          </wp:inline>
        </w:drawing>
      </w:r>
    </w:p>
    <w:p w14:paraId="48DC3F14" w14:textId="04049031" w:rsidR="003D7098"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Baza e të dhënave SHARES</w:t>
      </w:r>
    </w:p>
    <w:p w14:paraId="3E1C47DF" w14:textId="77777777" w:rsidR="00C72AFF" w:rsidRPr="00E724B0" w:rsidRDefault="00C72AFF" w:rsidP="00E7703A">
      <w:pPr>
        <w:pBdr>
          <w:top w:val="nil"/>
          <w:left w:val="nil"/>
          <w:bottom w:val="nil"/>
          <w:right w:val="nil"/>
          <w:between w:val="nil"/>
        </w:pBdr>
        <w:spacing w:after="120" w:line="252" w:lineRule="auto"/>
        <w:jc w:val="right"/>
        <w:rPr>
          <w:rFonts w:eastAsia="Calibri" w:cs="Calibri"/>
          <w:i/>
          <w:noProof w:val="0"/>
          <w:color w:val="000000"/>
          <w:sz w:val="20"/>
          <w:szCs w:val="20"/>
        </w:rPr>
      </w:pPr>
    </w:p>
    <w:p w14:paraId="63EB07EB" w14:textId="77777777" w:rsidR="00E93A97" w:rsidRDefault="00087B5C" w:rsidP="00E7703A">
      <w:pPr>
        <w:pBdr>
          <w:top w:val="nil"/>
          <w:left w:val="nil"/>
          <w:bottom w:val="nil"/>
          <w:right w:val="nil"/>
          <w:between w:val="nil"/>
        </w:pBdr>
        <w:spacing w:after="120" w:line="252" w:lineRule="auto"/>
        <w:rPr>
          <w:noProof w:val="0"/>
        </w:rPr>
      </w:pPr>
      <w:r w:rsidRPr="00E724B0">
        <w:rPr>
          <w:noProof w:val="0"/>
        </w:rPr>
        <w:t>Deri në vitin 2020 është përdorur tarifa nxitëse për të stimuluar zhvillimin e kapaciteteve të BRE-ve, kryesisht</w:t>
      </w:r>
      <w:r w:rsidR="00C72AFF">
        <w:rPr>
          <w:noProof w:val="0"/>
        </w:rPr>
        <w:t xml:space="preserve"> </w:t>
      </w:r>
      <w:r w:rsidRPr="00E724B0">
        <w:rPr>
          <w:noProof w:val="0"/>
        </w:rPr>
        <w:t>në sektorin e energjisë elektrike. Tarifa nxitëse është pezulluar nga ZRRE-ja në vitin 2020 meqë mekanizmat mbështetës konkurrues u bënë më kosto-efektive për të nxitur zhvillimin e teknologjive të pastra, derisa aktualisht korniza ligjore po hartohet me qëllim që në të ardhmen  të zbatohen skem</w:t>
      </w:r>
      <w:r w:rsidR="009215AC">
        <w:rPr>
          <w:noProof w:val="0"/>
        </w:rPr>
        <w:t>a</w:t>
      </w:r>
      <w:r w:rsidRPr="00E724B0">
        <w:rPr>
          <w:noProof w:val="0"/>
        </w:rPr>
        <w:t xml:space="preserve"> mbështetëse transparente dhe kosto-efektive, siç janë ankandet. </w:t>
      </w:r>
    </w:p>
    <w:p w14:paraId="446CCEE9" w14:textId="218E1C93" w:rsidR="003D7098" w:rsidRPr="00E724B0" w:rsidRDefault="00087B5C" w:rsidP="00E7703A">
      <w:pPr>
        <w:pBdr>
          <w:top w:val="nil"/>
          <w:left w:val="nil"/>
          <w:bottom w:val="nil"/>
          <w:right w:val="nil"/>
          <w:between w:val="nil"/>
        </w:pBdr>
        <w:spacing w:after="120" w:line="252" w:lineRule="auto"/>
        <w:rPr>
          <w:noProof w:val="0"/>
        </w:rPr>
      </w:pPr>
      <w:r w:rsidRPr="00E724B0">
        <w:rPr>
          <w:noProof w:val="0"/>
        </w:rPr>
        <w:t xml:space="preserve"> </w:t>
      </w:r>
    </w:p>
    <w:p w14:paraId="1D4AA906" w14:textId="77777777" w:rsidR="003D7098" w:rsidRPr="00E724B0" w:rsidRDefault="00087B5C" w:rsidP="00E7703A">
      <w:pPr>
        <w:pStyle w:val="Heading2"/>
        <w:numPr>
          <w:ilvl w:val="1"/>
          <w:numId w:val="9"/>
        </w:numPr>
        <w:spacing w:before="0" w:line="252" w:lineRule="auto"/>
        <w:rPr>
          <w:lang w:val="sq-AL"/>
        </w:rPr>
      </w:pPr>
      <w:bookmarkStart w:id="27" w:name="_Toc105423824"/>
      <w:bookmarkStart w:id="28" w:name="_Toc105433449"/>
      <w:r w:rsidRPr="00E724B0">
        <w:rPr>
          <w:lang w:val="sq-AL"/>
        </w:rPr>
        <w:t>Gazi natyror</w:t>
      </w:r>
      <w:bookmarkEnd w:id="27"/>
      <w:bookmarkEnd w:id="28"/>
    </w:p>
    <w:p w14:paraId="5442FFA1" w14:textId="7F58BF1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Aktualisht Kosova nuk ka rrjet të transmisionit të gazit. Për ndërtimin e një interkoneksioni për t’u lidhur</w:t>
      </w:r>
      <w:r w:rsidR="00587A4B">
        <w:rPr>
          <w:rFonts w:eastAsia="Calibri" w:cs="Calibri"/>
          <w:noProof w:val="0"/>
          <w:color w:val="000000"/>
        </w:rPr>
        <w:t xml:space="preserve"> </w:t>
      </w:r>
      <w:r w:rsidRPr="00E724B0">
        <w:rPr>
          <w:rFonts w:eastAsia="Calibri" w:cs="Calibri"/>
          <w:noProof w:val="0"/>
          <w:color w:val="000000"/>
        </w:rPr>
        <w:t>me sistemet e transmisionit t</w:t>
      </w:r>
      <w:r w:rsidR="00587A4B" w:rsidRPr="00E724B0">
        <w:rPr>
          <w:rFonts w:eastAsia="Calibri" w:cs="Calibri"/>
          <w:noProof w:val="0"/>
          <w:color w:val="000000"/>
        </w:rPr>
        <w:t>ë</w:t>
      </w:r>
      <w:r w:rsidRPr="00E724B0">
        <w:rPr>
          <w:rFonts w:eastAsia="Calibri" w:cs="Calibri"/>
          <w:noProof w:val="0"/>
          <w:color w:val="000000"/>
        </w:rPr>
        <w:t xml:space="preserve"> gazit, qoftë me Gazsjellësin Trans-Adriatik (TAP), ose me terminalet e gazit natyror të lëngshëm (LNG) në detin Egje apo Jon, d.m.th. përmes Maqedonisë së Veriut ose Shqipërisë, do të duheshin së paku 7-9 vjet. Ndërtimi eventual i një interkoneksioni do të </w:t>
      </w:r>
      <w:r w:rsidRPr="00E724B0">
        <w:rPr>
          <w:rFonts w:eastAsia="Calibri" w:cs="Calibri"/>
          <w:noProof w:val="0"/>
          <w:color w:val="000000"/>
        </w:rPr>
        <w:lastRenderedPageBreak/>
        <w:t xml:space="preserve">mundësonte funksionimin e prodhimit të energjisë elektrike me bazë gazi dhe potencialisht shfrytëzimin e gazit natyror në industri. Opsionet për ndërtimin e një sistemi me bazë gazi natyror në Kosovë janë duke u analizuar në  Master Planin e Gazit dhe në studimin e fizibilitetit për tubacionin e interkoneksionit të gazit në mes të Maqedonisë së Veriut dhe Kosovës.  </w:t>
      </w:r>
    </w:p>
    <w:p w14:paraId="555BE75C" w14:textId="35B33781"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Kosova ka edhe opsionin e shfrytëzimit të infrastrukturës së gazit që është planifikuar në Shqipëri (lidhja në TAP ose qasja në terminalin e LNG në Vlorë). Infrastruktura e gazit në këto vende dhe në Greqi ofron mundësi për (bashkë)investim në kapacitetet gjeneruese të energjisë elektrike. </w:t>
      </w:r>
    </w:p>
    <w:p w14:paraId="41C78784" w14:textId="4155ABDF" w:rsidR="003D7098" w:rsidRPr="00E7703A" w:rsidRDefault="00087B5C" w:rsidP="00E7703A">
      <w:pPr>
        <w:pStyle w:val="Heading2"/>
        <w:numPr>
          <w:ilvl w:val="1"/>
          <w:numId w:val="9"/>
        </w:numPr>
        <w:spacing w:before="0" w:line="252" w:lineRule="auto"/>
        <w:rPr>
          <w:lang w:val="sq-AL"/>
        </w:rPr>
      </w:pPr>
      <w:bookmarkStart w:id="29" w:name="_Toc105423825"/>
      <w:bookmarkStart w:id="30" w:name="_Toc105433450"/>
      <w:r w:rsidRPr="00E7703A">
        <w:rPr>
          <w:lang w:val="sq-AL"/>
        </w:rPr>
        <w:t>Konsumi i energjisë dhe efiçenca e energjisë</w:t>
      </w:r>
      <w:bookmarkEnd w:id="29"/>
      <w:bookmarkEnd w:id="30"/>
    </w:p>
    <w:p w14:paraId="1EA6BDA7" w14:textId="4F57B7BA" w:rsidR="003D7098" w:rsidRPr="00E7703A" w:rsidRDefault="00087B5C" w:rsidP="00E7703A">
      <w:pPr>
        <w:pBdr>
          <w:top w:val="nil"/>
          <w:left w:val="nil"/>
          <w:bottom w:val="nil"/>
          <w:right w:val="nil"/>
          <w:between w:val="nil"/>
        </w:pBdr>
        <w:spacing w:after="120" w:line="252" w:lineRule="auto"/>
        <w:jc w:val="both"/>
        <w:rPr>
          <w:rFonts w:asciiTheme="minorHAnsi" w:eastAsia="Calibri" w:hAnsiTheme="minorHAnsi"/>
          <w:noProof w:val="0"/>
          <w:color w:val="000000"/>
        </w:rPr>
      </w:pPr>
      <w:r w:rsidRPr="00E7703A">
        <w:rPr>
          <w:rFonts w:asciiTheme="minorHAnsi" w:eastAsia="Calibri" w:hAnsiTheme="minorHAnsi"/>
          <w:noProof w:val="0"/>
          <w:color w:val="000000"/>
        </w:rPr>
        <w:t>Konsumi i energjisë primare është rritur me një mesatare vjetore prej 1.4% midis viteve 2008 dhe 2020, megjithëse ka shfaqur luhatje të konsiderueshme.</w:t>
      </w:r>
      <w:r w:rsidRPr="00E7703A">
        <w:rPr>
          <w:rFonts w:asciiTheme="minorHAnsi" w:eastAsia="Calibri" w:hAnsiTheme="minorHAnsi"/>
          <w:noProof w:val="0"/>
          <w:color w:val="000000"/>
          <w:vertAlign w:val="superscript"/>
        </w:rPr>
        <w:footnoteReference w:id="8"/>
      </w:r>
      <w:r w:rsidRPr="00E7703A">
        <w:rPr>
          <w:rFonts w:asciiTheme="minorHAnsi" w:eastAsia="Calibri" w:hAnsiTheme="minorHAnsi"/>
          <w:noProof w:val="0"/>
          <w:color w:val="000000"/>
        </w:rPr>
        <w:t xml:space="preserve"> Norma e rritjes ishte e lehtë në fund të dekadës, por e ndikuar edhe nga efekti afatshkurtër (pandemia e COVID-19), ndaj për vitet në vijim pritet një tendencë me rritje të shpejtë të konsumit. Konsumi final i energjisë ndoqi një trend të ngjashëm në këtë periudhë, me një rritje mesatare vjetore prej 2.3%, duke arritur në 1525 kilotonë ekuivalent nafte (ktoe) deri në vitin 2020.</w:t>
      </w:r>
    </w:p>
    <w:p w14:paraId="76804C58" w14:textId="6D5669A1" w:rsidR="00DF187C" w:rsidRPr="00E7703A" w:rsidRDefault="00DF187C" w:rsidP="00E7703A">
      <w:pPr>
        <w:pStyle w:val="Caption"/>
        <w:spacing w:before="0" w:line="252" w:lineRule="auto"/>
        <w:rPr>
          <w:rFonts w:asciiTheme="minorHAnsi" w:hAnsiTheme="minorHAnsi" w:cstheme="minorHAnsi"/>
          <w:sz w:val="22"/>
          <w:szCs w:val="22"/>
        </w:rPr>
      </w:pPr>
      <w:bookmarkStart w:id="31" w:name="_Toc105432560"/>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00AA7A82" w:rsidRPr="00E7703A">
        <w:rPr>
          <w:rFonts w:asciiTheme="minorHAnsi" w:hAnsiTheme="minorHAnsi" w:cstheme="minorHAnsi"/>
          <w:sz w:val="22"/>
          <w:szCs w:val="22"/>
        </w:rPr>
        <w:t>5</w:t>
      </w:r>
      <w:r w:rsidRPr="00E7703A">
        <w:rPr>
          <w:rFonts w:asciiTheme="minorHAnsi" w:hAnsiTheme="minorHAnsi" w:cstheme="minorHAnsi"/>
          <w:sz w:val="22"/>
          <w:szCs w:val="22"/>
        </w:rPr>
        <w:fldChar w:fldCharType="end"/>
      </w:r>
      <w:r w:rsidR="00BE4C01" w:rsidRPr="00E7703A">
        <w:rPr>
          <w:rFonts w:asciiTheme="minorHAnsi" w:hAnsiTheme="minorHAnsi" w:cstheme="minorHAnsi"/>
          <w:sz w:val="22"/>
          <w:szCs w:val="22"/>
        </w:rPr>
        <w:t xml:space="preserve">: </w:t>
      </w:r>
      <w:r w:rsidR="008B3735" w:rsidRPr="00E7703A">
        <w:rPr>
          <w:rFonts w:asciiTheme="minorHAnsi" w:eastAsia="Calibri" w:hAnsiTheme="minorHAnsi" w:cstheme="minorHAnsi"/>
          <w:noProof w:val="0"/>
          <w:color w:val="000000"/>
          <w:sz w:val="22"/>
          <w:szCs w:val="22"/>
        </w:rPr>
        <w:t>Konsumi primar dhe final i energjisë në Kosovë</w:t>
      </w:r>
      <w:bookmarkEnd w:id="31"/>
    </w:p>
    <w:p w14:paraId="429C28A9" w14:textId="6AFB32C4" w:rsidR="003D7098" w:rsidRPr="00E724B0" w:rsidRDefault="001C263B">
      <w:pPr>
        <w:ind w:right="484"/>
        <w:jc w:val="center"/>
        <w:rPr>
          <w:noProof w:val="0"/>
        </w:rPr>
      </w:pPr>
      <w:r w:rsidRPr="001C263B">
        <w:rPr>
          <w:lang w:val="en-US"/>
        </w:rPr>
        <w:drawing>
          <wp:inline distT="0" distB="0" distL="0" distR="0" wp14:anchorId="5CCB92B2" wp14:editId="23A39B61">
            <wp:extent cx="5761990" cy="3041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3041650"/>
                    </a:xfrm>
                    <a:prstGeom prst="rect">
                      <a:avLst/>
                    </a:prstGeom>
                    <a:noFill/>
                    <a:ln>
                      <a:noFill/>
                    </a:ln>
                  </pic:spPr>
                </pic:pic>
              </a:graphicData>
            </a:graphic>
          </wp:inline>
        </w:drawing>
      </w:r>
    </w:p>
    <w:p w14:paraId="7BD0B155"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10301732" w14:textId="0BD03E7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Pjesëmarrjen më të madhe në konsumin final të energjisë, 40% në vitin 2020,  e kanë amvisëritë. Kërkesa për energji e këtij sektori është rritur më së shumti që nga viti 2008, me 148 ktoe. Ky segment i konsumit është trajtuar në këtë strategji përmes masave për efiçiencë të energjisë dhe ngrohje. </w:t>
      </w:r>
    </w:p>
    <w:p w14:paraId="1FF6A2D2" w14:textId="58F7729C"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dytë më i madh që konsumon energji është transporti, ku konsumi i energjisë u rrit me rreth 100 ktoe në 422 ktoe. Sektori industrial përdori 302 ktoe në vitin 2020. Në këtë strategji, elektrifikimi gradual i transportit është marrë parasysh në parashikimin e konsumit të energjisë elektrike, ndërsa masat për adresimin e kësaj objektive do të shqyrtohen në Strategjinë e Transportit. Ngjashëm, masat për efi</w:t>
      </w:r>
      <w:r w:rsidR="009215AC">
        <w:rPr>
          <w:rFonts w:eastAsia="Calibri" w:cs="Calibri"/>
          <w:noProof w:val="0"/>
          <w:color w:val="000000"/>
        </w:rPr>
        <w:t>ç</w:t>
      </w:r>
      <w:r w:rsidRPr="00E724B0">
        <w:rPr>
          <w:rFonts w:eastAsia="Calibri" w:cs="Calibri"/>
          <w:noProof w:val="0"/>
          <w:color w:val="000000"/>
        </w:rPr>
        <w:t>iencën e energjisë në industri do të trajtohen në Strategjinë e Industrisë.</w:t>
      </w:r>
    </w:p>
    <w:p w14:paraId="53D11AF8"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Edhe pse intensiteti energjetik i Kosovës</w:t>
      </w:r>
      <w:r w:rsidRPr="00E724B0">
        <w:rPr>
          <w:rFonts w:eastAsia="Calibri" w:cs="Calibri"/>
          <w:noProof w:val="0"/>
          <w:color w:val="000000"/>
          <w:vertAlign w:val="superscript"/>
        </w:rPr>
        <w:footnoteReference w:id="9"/>
      </w:r>
      <w:r w:rsidRPr="00E724B0">
        <w:rPr>
          <w:rFonts w:eastAsia="Calibri" w:cs="Calibri"/>
          <w:noProof w:val="0"/>
          <w:color w:val="000000"/>
        </w:rPr>
        <w:t xml:space="preserve"> është përmirësuar dukshëm që nga viti 2008, ai është ende jashtëzakonisht i lartë në krahasim me mesataren e BE-27, por edhe dukshëm më i lartë se mesatarja e rajonit. Gjatë pesë viteve të fundit është vërejtur një përmirësim i intensitetit të energjisë me 10% (ktoe /BPV), por viti 2020 tregoi një përkeqësim të lehtë në këtë tregues për shkak të një rënieje prej 4% të BPV-së. Gjatë një periudhe më të gjatë, 10-vjeçare, intensiteti i energjisë u përmirësua me afro 40%, një nga normat më të larta në rajon. Edhe me këtë përmirësim, intensiteti i energjisë në Kosovë është i lartë, duke e tejkaluar intensitetin mesatar energjetik të Ballkanit Perëndimor për 25% dhe të BE-së për gati 3 herë.</w:t>
      </w:r>
    </w:p>
    <w:p w14:paraId="72219874" w14:textId="61BCE599" w:rsidR="008B3735" w:rsidRPr="003D2EF8" w:rsidRDefault="008B3735" w:rsidP="00E7703A">
      <w:pPr>
        <w:pStyle w:val="Caption"/>
        <w:spacing w:before="0" w:line="252" w:lineRule="auto"/>
        <w:rPr>
          <w:rFonts w:asciiTheme="minorHAnsi" w:hAnsiTheme="minorHAnsi" w:cstheme="minorHAnsi"/>
          <w:sz w:val="22"/>
          <w:szCs w:val="22"/>
        </w:rPr>
      </w:pPr>
      <w:bookmarkStart w:id="32" w:name="_Toc105432561"/>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6</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586101" w:rsidRPr="003D2EF8">
        <w:rPr>
          <w:rFonts w:asciiTheme="minorHAnsi" w:eastAsia="Calibri" w:hAnsiTheme="minorHAnsi" w:cstheme="minorHAnsi"/>
          <w:noProof w:val="0"/>
          <w:color w:val="000000"/>
          <w:sz w:val="22"/>
          <w:szCs w:val="22"/>
        </w:rPr>
        <w:t>Intensiteti i energjisë në rajon dhe në BE</w:t>
      </w:r>
      <w:bookmarkEnd w:id="32"/>
    </w:p>
    <w:p w14:paraId="7F46D6D2" w14:textId="77777777" w:rsidR="003D7098" w:rsidRPr="00E724B0" w:rsidRDefault="00087B5C">
      <w:pPr>
        <w:rPr>
          <w:noProof w:val="0"/>
        </w:rPr>
      </w:pPr>
      <w:r w:rsidRPr="00E724B0">
        <w:rPr>
          <w:lang w:val="en-US"/>
        </w:rPr>
        <w:drawing>
          <wp:inline distT="0" distB="0" distL="0" distR="0" wp14:anchorId="45E3AA3C" wp14:editId="4A068CBF">
            <wp:extent cx="5795343" cy="29564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95343" cy="2956400"/>
                    </a:xfrm>
                    <a:prstGeom prst="rect">
                      <a:avLst/>
                    </a:prstGeom>
                    <a:ln/>
                  </pic:spPr>
                </pic:pic>
              </a:graphicData>
            </a:graphic>
          </wp:inline>
        </w:drawing>
      </w:r>
    </w:p>
    <w:p w14:paraId="5BAC21CF" w14:textId="77777777" w:rsidR="003D7098" w:rsidRPr="00E724B0" w:rsidRDefault="00087B5C">
      <w:pPr>
        <w:pBdr>
          <w:top w:val="nil"/>
          <w:left w:val="nil"/>
          <w:bottom w:val="nil"/>
          <w:right w:val="nil"/>
          <w:between w:val="nil"/>
        </w:pBdr>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7599F536" w14:textId="0CAA4031"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efiçiencës së energjisë në Kosovë ballafaqohet me sfida. Ndër to është numri i kufizuar i profesionistëve të kualifikuar, përfshirë në sektorin publik, për monitorimin dhe zbatimin e aktiviteteve. Aktualisht Fondi i Efiçiencës së Energjisë i Kosovës ka një fushëveprim të kufizuar duke përfshirë vetëm investimet në ndërtesat publike. Për më tepër, korniza ligjore dhe rregullative duhet të rishikohet dhe hartohet, duke dhënë më shumë mundësi për përfshirjen e sektorit privat, duke përfshirë Kompanitë e Shërbimeve Energjetike (ESCO).</w:t>
      </w:r>
    </w:p>
    <w:p w14:paraId="2E6111DA" w14:textId="77777777" w:rsidR="003D7098" w:rsidRPr="00E724B0" w:rsidRDefault="00087B5C" w:rsidP="00E7703A">
      <w:pPr>
        <w:pStyle w:val="Heading2"/>
        <w:numPr>
          <w:ilvl w:val="1"/>
          <w:numId w:val="9"/>
        </w:numPr>
        <w:spacing w:before="0" w:line="252" w:lineRule="auto"/>
        <w:rPr>
          <w:lang w:val="sq-AL"/>
        </w:rPr>
      </w:pPr>
      <w:bookmarkStart w:id="33" w:name="_Toc105423826"/>
      <w:bookmarkStart w:id="34" w:name="_Toc105433451"/>
      <w:r w:rsidRPr="00E724B0">
        <w:rPr>
          <w:lang w:val="sq-AL"/>
        </w:rPr>
        <w:t>Sektori i ngrohjes</w:t>
      </w:r>
      <w:bookmarkEnd w:id="33"/>
      <w:bookmarkEnd w:id="34"/>
    </w:p>
    <w:p w14:paraId="5CF6AE23" w14:textId="5A7F33D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ngrohjes konsumon më shumë energji se çdo segment tjetër i sistemit elektroenergjetik të Kosovës, ngjashëm me shumicën e vendeve të Evropës kontinentale. Burimet kryesore për ngrohje janë biomasa (kryesisht dru zjarri) dhe energjia elektrike, ndërsa qymyri, gazi i lëngëzuar i naftës (LPG) dhe nafta përdoren në masë më të vogël.</w:t>
      </w:r>
    </w:p>
    <w:p w14:paraId="7E835BAA" w14:textId="11E937A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Sistemet e brendshme të ngrohjes në ndërtesat banesore në Kosovë përdorin dru, energji elektrike dhe Gaz të Lëngëzuar Nafte (LPG), ndërsa sektori i shërbimeve përdor</w:t>
      </w:r>
      <w:r w:rsidR="008306C7" w:rsidRPr="00E724B0">
        <w:rPr>
          <w:rFonts w:eastAsia="Calibri" w:cs="Calibri"/>
          <w:noProof w:val="0"/>
          <w:color w:val="000000"/>
        </w:rPr>
        <w:t>ë</w:t>
      </w:r>
      <w:r w:rsidRPr="00E724B0">
        <w:rPr>
          <w:rFonts w:eastAsia="Calibri" w:cs="Calibri"/>
          <w:noProof w:val="0"/>
          <w:color w:val="000000"/>
        </w:rPr>
        <w:t xml:space="preserve"> naftë dhe qymyr, si dhe dru, LPG dhe energjinë elektrike. </w:t>
      </w:r>
    </w:p>
    <w:p w14:paraId="106078A1" w14:textId="6FFE968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Konsumi i lartë i drurit për djegie rezulton me shpyllëzim, duke shkaktuar ndikime të jo favorshme klimatike, mjedisore, ekonomike e shëndetësore. Rreth 57% e familjeve përdorin drurin si burim ngrohjeje, rreth 39% përdorin vetëm energjinë elektrike si burim ngrohjeje, 0.5% përdorin qymyrin si burim ngrohjeje, 2% shfrytëzojnë ngrohjen qendrore dhe 2% përdorin alternativa të tjera.</w:t>
      </w:r>
    </w:p>
    <w:p w14:paraId="6000734E" w14:textId="626C064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Në Kosovë kërkesa për energji elektrike ndryshon sipas muajve dhe në disa kategori ky dallim është mjaft i madh. Konsumi i amvisërive është më i lartë gjatë muajve të ftohtë, kryesisht për shkak të përdorimit të energjisë elektrike për ngrohjen e ambienteve. Kohët e fundit, sistemi elektroenergjetik i Kosovës është përballur me presion të konsiderueshëm për shkak të rritjes së kërkesës për energji elektrike, duke rezultuar në nevojën për importe të shtrenjta të energjisë elektrike, veçanërisht gjatë sezonit të ngrohjes (tetor-mars), kur për t'i ngrohur shtëpitë shumë konsumatorë të amvisërisë kaluan nga përdorimi i peletit më të shtrenjtë në energji elektrike relativisht më të lirë.</w:t>
      </w:r>
    </w:p>
    <w:p w14:paraId="3B4735C0" w14:textId="28D35CA9" w:rsidR="00C71C4F" w:rsidRPr="003D2EF8" w:rsidRDefault="00C71C4F" w:rsidP="00C71C4F">
      <w:pPr>
        <w:pStyle w:val="Caption"/>
        <w:rPr>
          <w:rFonts w:asciiTheme="minorHAnsi" w:hAnsiTheme="minorHAnsi" w:cstheme="minorHAnsi"/>
          <w:sz w:val="22"/>
          <w:szCs w:val="22"/>
        </w:rPr>
      </w:pPr>
      <w:bookmarkStart w:id="35" w:name="_Toc105432562"/>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7</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Konsumi i energjisë në sektorin e amvisërive, ktoe</w:t>
      </w:r>
      <w:bookmarkEnd w:id="35"/>
    </w:p>
    <w:p w14:paraId="1D1C3618" w14:textId="77777777" w:rsidR="003D7098" w:rsidRPr="00E724B0"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noProof w:val="0"/>
          <w:color w:val="000000"/>
        </w:rPr>
        <w:t xml:space="preserve"> </w:t>
      </w:r>
      <w:r w:rsidRPr="00E724B0">
        <w:rPr>
          <w:rFonts w:eastAsia="Calibri" w:cs="Calibri"/>
          <w:color w:val="000000"/>
          <w:lang w:val="en-US"/>
        </w:rPr>
        <w:drawing>
          <wp:inline distT="0" distB="0" distL="0" distR="0" wp14:anchorId="78526A21" wp14:editId="0CBE5FAA">
            <wp:extent cx="5761292" cy="3745174"/>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61292" cy="3745174"/>
                    </a:xfrm>
                    <a:prstGeom prst="rect">
                      <a:avLst/>
                    </a:prstGeom>
                    <a:ln/>
                  </pic:spPr>
                </pic:pic>
              </a:graphicData>
            </a:graphic>
          </wp:inline>
        </w:drawing>
      </w:r>
    </w:p>
    <w:p w14:paraId="5E54034B"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580F4683" w14:textId="26D712C6"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ngrohjes qendrore në Kosovë përbëhet nga katër sisteme: NQ “Termokos” - Prishtinë, NQ “Gjakova” - Gjakovë , NQ “Termomit” - Mitrovicë dhe Zveçan</w:t>
      </w:r>
      <w:r w:rsidRPr="00E724B0">
        <w:rPr>
          <w:rFonts w:eastAsia="Calibri" w:cs="Calibri"/>
          <w:noProof w:val="0"/>
          <w:color w:val="000000"/>
          <w:sz w:val="16"/>
          <w:szCs w:val="16"/>
        </w:rPr>
        <w:t xml:space="preserve"> </w:t>
      </w:r>
      <w:r w:rsidRPr="00E724B0">
        <w:rPr>
          <w:rFonts w:eastAsia="Calibri" w:cs="Calibri"/>
          <w:noProof w:val="0"/>
          <w:color w:val="000000"/>
        </w:rPr>
        <w:t>me një kapacitet të instaluar gjenerues</w:t>
      </w:r>
      <w:r w:rsidRPr="00E724B0">
        <w:rPr>
          <w:rFonts w:ascii="@Yu Mincho" w:eastAsia="@Yu Mincho" w:hAnsi="@Yu Mincho" w:cs="@Yu Mincho"/>
          <w:smallCaps/>
          <w:noProof w:val="0"/>
          <w:color w:val="5B9BD5"/>
          <w:sz w:val="24"/>
          <w:szCs w:val="24"/>
        </w:rPr>
        <w:t xml:space="preserve"> </w:t>
      </w:r>
      <w:r w:rsidRPr="00E724B0">
        <w:rPr>
          <w:rFonts w:eastAsia="Calibri" w:cs="Calibri"/>
          <w:noProof w:val="0"/>
          <w:color w:val="000000"/>
        </w:rPr>
        <w:t>që vlerësohet të jetë rreth 298 megavat termikë (MW</w:t>
      </w:r>
      <w:r w:rsidRPr="00E724B0">
        <w:rPr>
          <w:rFonts w:eastAsia="Calibri" w:cs="Calibri"/>
          <w:noProof w:val="0"/>
          <w:color w:val="000000"/>
          <w:vertAlign w:val="subscript"/>
        </w:rPr>
        <w:t>th</w:t>
      </w:r>
      <w:r w:rsidRPr="00E724B0">
        <w:rPr>
          <w:rFonts w:eastAsia="Calibri" w:cs="Calibri"/>
          <w:noProof w:val="0"/>
          <w:color w:val="000000"/>
        </w:rPr>
        <w:t>). Ky sektor ka një mbulim shumë të kufizuar në vend, afërsisht 3% deri në 5% të kërkesës totale për ngrohje në Kosovë, sipas raportit vjetor të ZRRE-së.</w:t>
      </w:r>
    </w:p>
    <w:p w14:paraId="5D10E981" w14:textId="77777777" w:rsidR="003D7098" w:rsidRPr="00E724B0" w:rsidRDefault="00087B5C" w:rsidP="00E7703A">
      <w:pPr>
        <w:pStyle w:val="Heading2"/>
        <w:numPr>
          <w:ilvl w:val="1"/>
          <w:numId w:val="9"/>
        </w:numPr>
        <w:spacing w:before="0" w:line="252" w:lineRule="auto"/>
        <w:rPr>
          <w:lang w:val="sq-AL"/>
        </w:rPr>
      </w:pPr>
      <w:bookmarkStart w:id="36" w:name="_Toc105423827"/>
      <w:bookmarkStart w:id="37" w:name="_Toc105433452"/>
      <w:r w:rsidRPr="00E724B0">
        <w:rPr>
          <w:lang w:val="sq-AL"/>
        </w:rPr>
        <w:t>Klima dhe Mjedisi</w:t>
      </w:r>
      <w:bookmarkEnd w:id="36"/>
      <w:bookmarkEnd w:id="37"/>
    </w:p>
    <w:p w14:paraId="6CDAD280" w14:textId="77777777" w:rsidR="003D7098" w:rsidRPr="00976A4F" w:rsidRDefault="00087B5C" w:rsidP="00E7703A">
      <w:pPr>
        <w:pBdr>
          <w:top w:val="nil"/>
          <w:left w:val="nil"/>
          <w:bottom w:val="nil"/>
          <w:right w:val="nil"/>
          <w:between w:val="nil"/>
        </w:pBdr>
        <w:spacing w:after="120" w:line="252" w:lineRule="auto"/>
        <w:jc w:val="both"/>
        <w:rPr>
          <w:rFonts w:eastAsia="Calibri" w:cs="Calibri"/>
          <w:i/>
          <w:iCs/>
          <w:noProof w:val="0"/>
          <w:color w:val="5B9BD5" w:themeColor="accent1"/>
        </w:rPr>
      </w:pPr>
      <w:bookmarkStart w:id="38" w:name="_Toc105423828"/>
      <w:r w:rsidRPr="00976A4F">
        <w:rPr>
          <w:rFonts w:eastAsia="Calibri" w:cs="Calibri"/>
          <w:i/>
          <w:iCs/>
          <w:noProof w:val="0"/>
          <w:color w:val="5B9BD5" w:themeColor="accent1"/>
        </w:rPr>
        <w:t>Dekarbonizimi</w:t>
      </w:r>
      <w:bookmarkEnd w:id="38"/>
    </w:p>
    <w:p w14:paraId="21CA7422" w14:textId="7A42BBC2"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Sipas inventarit të fundit të gazrave serë (GS) të Kosovës, emetimet vjetore arritën 9.613 milionë tonë CO</w:t>
      </w:r>
      <w:r w:rsidRPr="00E724B0">
        <w:rPr>
          <w:rFonts w:eastAsia="Calibri" w:cs="Calibri"/>
          <w:noProof w:val="0"/>
          <w:color w:val="000000"/>
          <w:vertAlign w:val="subscript"/>
        </w:rPr>
        <w:t xml:space="preserve">2 </w:t>
      </w:r>
      <w:r w:rsidRPr="00E724B0">
        <w:rPr>
          <w:rFonts w:eastAsia="Calibri" w:cs="Calibri"/>
          <w:noProof w:val="0"/>
          <w:color w:val="000000"/>
        </w:rPr>
        <w:t>në vitin 2019. Pjesa e djegies së karburantit ishte 86%, në të cilën sektori i energjisë elektrike dhe ngrohjes kontribuan me 66% (6.316 milionë CO</w:t>
      </w:r>
      <w:r w:rsidRPr="00E724B0">
        <w:rPr>
          <w:rFonts w:eastAsia="Calibri" w:cs="Calibri"/>
          <w:noProof w:val="0"/>
          <w:color w:val="000000"/>
          <w:vertAlign w:val="subscript"/>
        </w:rPr>
        <w:t>2eq</w:t>
      </w:r>
      <w:r w:rsidRPr="00E724B0">
        <w:rPr>
          <w:rFonts w:eastAsia="Calibri" w:cs="Calibri"/>
          <w:noProof w:val="0"/>
          <w:color w:val="000000"/>
        </w:rPr>
        <w:t xml:space="preserve">). Ndërsa ndotja nga transporti dhe ngrohja është e shpërndarë në mbarë vendin, ndikimi i sektorit energjetik është i koncentruar në një zonë (brenda dhe rreth kryeqytetit, Prishtinës). </w:t>
      </w:r>
    </w:p>
    <w:p w14:paraId="6ED60B19" w14:textId="61D92DD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Trendi i përgjithshëm i emetimeve tregon luhatje, por niveli nuk ka ndryshuar shumë gjatë viteve për të cilat ka të dhëna në dispozicion, që variojnë midis 8.8 dhe 10.5 milionë tonë CO</w:t>
      </w:r>
      <w:r w:rsidRPr="00E724B0">
        <w:rPr>
          <w:rFonts w:eastAsia="Calibri" w:cs="Calibri"/>
          <w:noProof w:val="0"/>
          <w:color w:val="000000"/>
          <w:vertAlign w:val="subscript"/>
        </w:rPr>
        <w:t>2</w:t>
      </w:r>
      <w:r w:rsidR="008306C7">
        <w:rPr>
          <w:rFonts w:eastAsia="Calibri" w:cs="Calibri"/>
          <w:noProof w:val="0"/>
          <w:color w:val="000000"/>
        </w:rPr>
        <w:t>. Siç shihet në Figurën 8</w:t>
      </w:r>
      <w:r w:rsidRPr="00E724B0">
        <w:rPr>
          <w:rFonts w:eastAsia="Calibri" w:cs="Calibri"/>
          <w:noProof w:val="0"/>
          <w:color w:val="000000"/>
        </w:rPr>
        <w:t>, emetimet për kokë banori ishin nën mesataren e BE-së në vitin 2019, por intensiteti i emetimeve të GS-ve në ekonomi është më shumë se dyfishi i mesatares së BE-së.</w:t>
      </w:r>
    </w:p>
    <w:p w14:paraId="2474BA9D" w14:textId="77777777" w:rsidR="003D7098" w:rsidRPr="00E724B0" w:rsidRDefault="003D7098" w:rsidP="00E7703A">
      <w:pPr>
        <w:pBdr>
          <w:top w:val="nil"/>
          <w:left w:val="nil"/>
          <w:bottom w:val="nil"/>
          <w:right w:val="nil"/>
          <w:between w:val="nil"/>
        </w:pBdr>
        <w:spacing w:after="120" w:line="252" w:lineRule="auto"/>
        <w:jc w:val="both"/>
        <w:rPr>
          <w:rFonts w:eastAsia="Calibri" w:cs="Calibri"/>
          <w:noProof w:val="0"/>
          <w:color w:val="000000"/>
        </w:rPr>
      </w:pPr>
    </w:p>
    <w:p w14:paraId="23BFAA58" w14:textId="0F5240A2" w:rsidR="00C71C4F" w:rsidRPr="003D2EF8" w:rsidRDefault="00C71C4F" w:rsidP="00E7703A">
      <w:pPr>
        <w:pStyle w:val="Caption"/>
        <w:spacing w:before="0" w:line="252" w:lineRule="auto"/>
        <w:rPr>
          <w:rFonts w:asciiTheme="minorHAnsi" w:hAnsiTheme="minorHAnsi" w:cstheme="minorHAnsi"/>
          <w:sz w:val="22"/>
          <w:szCs w:val="22"/>
        </w:rPr>
      </w:pPr>
      <w:bookmarkStart w:id="39" w:name="_Toc105432563"/>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8</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Intensiteti i GS dhe emetimet e GS për kokë banori në rajon</w:t>
      </w:r>
      <w:bookmarkEnd w:id="39"/>
    </w:p>
    <w:p w14:paraId="6FFC5449"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color w:val="000000"/>
          <w:lang w:val="en-US"/>
        </w:rPr>
        <w:drawing>
          <wp:inline distT="0" distB="0" distL="0" distR="0" wp14:anchorId="7E68B0FB" wp14:editId="115A7E2E">
            <wp:extent cx="5728976" cy="3045882"/>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28976" cy="3045882"/>
                    </a:xfrm>
                    <a:prstGeom prst="rect">
                      <a:avLst/>
                    </a:prstGeom>
                    <a:ln/>
                  </pic:spPr>
                </pic:pic>
              </a:graphicData>
            </a:graphic>
          </wp:inline>
        </w:drawing>
      </w:r>
    </w:p>
    <w:p w14:paraId="3E3A74DF"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rPr>
      </w:pPr>
      <w:r w:rsidRPr="00E724B0">
        <w:rPr>
          <w:rFonts w:eastAsia="Calibri" w:cs="Calibri"/>
          <w:i/>
          <w:noProof w:val="0"/>
          <w:color w:val="000000"/>
        </w:rPr>
        <w:t>Burimi: Raporti i Mjedisit të Kosovës 2020 i treguesve mjedisorë</w:t>
      </w:r>
    </w:p>
    <w:p w14:paraId="63A26EB1" w14:textId="54428444" w:rsidR="003D7098" w:rsidRPr="00E724B0" w:rsidRDefault="00087B5C" w:rsidP="00E7703A">
      <w:pPr>
        <w:pBdr>
          <w:top w:val="nil"/>
          <w:left w:val="nil"/>
          <w:bottom w:val="nil"/>
          <w:right w:val="nil"/>
          <w:between w:val="nil"/>
        </w:pBdr>
        <w:spacing w:after="120" w:line="252" w:lineRule="auto"/>
        <w:jc w:val="both"/>
        <w:rPr>
          <w:rFonts w:eastAsia="Calibri" w:cs="Calibri"/>
          <w:i/>
          <w:noProof w:val="0"/>
          <w:color w:val="F4B083"/>
        </w:rPr>
      </w:pPr>
      <w:r w:rsidRPr="00E724B0">
        <w:rPr>
          <w:rFonts w:eastAsia="Calibri" w:cs="Calibri"/>
          <w:noProof w:val="0"/>
          <w:color w:val="000000"/>
        </w:rPr>
        <w:t>Sipas Strategjisë së Kosovës për Ndryshimet Klimatike 2019-2028,</w:t>
      </w:r>
      <w:r w:rsidRPr="00E724B0">
        <w:rPr>
          <w:rFonts w:eastAsia="Calibri" w:cs="Calibri"/>
          <w:noProof w:val="0"/>
          <w:color w:val="000000"/>
          <w:vertAlign w:val="superscript"/>
        </w:rPr>
        <w:footnoteReference w:id="10"/>
      </w:r>
      <w:r w:rsidRPr="00E724B0">
        <w:rPr>
          <w:rFonts w:eastAsia="Calibri" w:cs="Calibri"/>
          <w:noProof w:val="0"/>
          <w:color w:val="000000"/>
        </w:rPr>
        <w:t xml:space="preserve"> ndryshueshmëria e klimës tashmë është rritur, duke bërë më të mundshëm ekspozimin e Kosovës ndaj valëve të të nxehtit, thatësisë, vërshimeve dhe zjarreve në pyje. </w:t>
      </w:r>
      <w:r w:rsidRPr="00E724B0">
        <w:rPr>
          <w:rFonts w:eastAsia="Calibri" w:cs="Calibri"/>
          <w:noProof w:val="0"/>
          <w:color w:val="00B0F0"/>
        </w:rPr>
        <w:t xml:space="preserve"> </w:t>
      </w:r>
    </w:p>
    <w:p w14:paraId="0DDC1583" w14:textId="77777777" w:rsidR="003D7098" w:rsidRPr="00E7703A" w:rsidRDefault="00087B5C" w:rsidP="00E7703A">
      <w:pPr>
        <w:pBdr>
          <w:top w:val="nil"/>
          <w:left w:val="nil"/>
          <w:bottom w:val="nil"/>
          <w:right w:val="nil"/>
          <w:between w:val="nil"/>
        </w:pBdr>
        <w:spacing w:after="120" w:line="252" w:lineRule="auto"/>
        <w:jc w:val="both"/>
        <w:rPr>
          <w:rFonts w:eastAsia="Calibri" w:cs="Calibri"/>
          <w:i/>
          <w:iCs/>
          <w:noProof w:val="0"/>
          <w:color w:val="5B9BD5" w:themeColor="accent1"/>
        </w:rPr>
      </w:pPr>
      <w:bookmarkStart w:id="40" w:name="_Toc105423829"/>
      <w:r w:rsidRPr="00E7703A">
        <w:rPr>
          <w:rFonts w:eastAsia="Calibri" w:cs="Calibri"/>
          <w:i/>
          <w:iCs/>
          <w:noProof w:val="0"/>
          <w:color w:val="5B9BD5" w:themeColor="accent1"/>
        </w:rPr>
        <w:t>Ndotja e mjedisit</w:t>
      </w:r>
      <w:bookmarkEnd w:id="40"/>
    </w:p>
    <w:p w14:paraId="4F3207AC"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sa i përket ndotësve të tjerë, është shënuar progres me zbatimin e “Direktivës për Impiantet e Mëdha me Djegie” (LCPD) me miratimin dhe rishikimin e Planit Kombëtar të Kosovës për Reduktimin e Emisioneve (PKRE), duke përfshirë kufijtë maksimal të emetimeve për oksidet e azotit (NOx), oksidet e sulfurit (SOx) dhe pluhurin (PM). Megjithatë, ndotja e ajrit është ende problem serioz në Kosovë, pjesërisht si rezultat i mospërputhjes së termocentraleve me linjit me kufijtë e përcaktuar në PKRE. Sipas raportit të zbatimit të Komunitetit të Energjisë të vitit 2021, vlerat aktuale të emetimeve në Kosovë, krahasuar me kufijtë, ishin 197% në rastin e SOx , 223% për NOx dhe 177% për pluhurin.</w:t>
      </w:r>
      <w:r w:rsidRPr="00E724B0">
        <w:rPr>
          <w:rFonts w:eastAsia="Calibri" w:cs="Calibri"/>
          <w:noProof w:val="0"/>
          <w:color w:val="000000"/>
          <w:vertAlign w:val="superscript"/>
        </w:rPr>
        <w:footnoteReference w:id="11"/>
      </w:r>
      <w:r w:rsidRPr="00E724B0">
        <w:rPr>
          <w:rFonts w:eastAsia="Calibri" w:cs="Calibri"/>
          <w:noProof w:val="0"/>
          <w:color w:val="000000"/>
        </w:rPr>
        <w:t xml:space="preserve"> Edhe disa dispozita të Direktivës së Emetimeve Industriale (2010/75/BE) janë të zbatueshme nga 1 </w:t>
      </w:r>
      <w:r w:rsidRPr="00E724B0">
        <w:rPr>
          <w:rFonts w:eastAsia="Calibri" w:cs="Calibri"/>
          <w:noProof w:val="0"/>
          <w:color w:val="000000"/>
        </w:rPr>
        <w:lastRenderedPageBreak/>
        <w:t>janari 2017, për impiantet e reja tek palët kontraktuese të Komunitetit të Energjisë. Impiantet ekzistuese pritet gjithashtu të zbatojnë dispozitat e Kapitullit III dhe Aneksit V, veçanërisht në rastin e rinovimit. Kosova ka përgatitur, por ende nuk ka miratuar, bazën ligjore për t'iu përmbajtur këtyre dispozitave.</w:t>
      </w:r>
    </w:p>
    <w:p w14:paraId="4D5D3D75" w14:textId="77777777" w:rsidR="003D7098" w:rsidRPr="00E724B0" w:rsidRDefault="00087B5C" w:rsidP="00E7703A">
      <w:pPr>
        <w:pBdr>
          <w:top w:val="nil"/>
          <w:left w:val="nil"/>
          <w:bottom w:val="nil"/>
          <w:right w:val="nil"/>
          <w:between w:val="nil"/>
        </w:pBdr>
        <w:spacing w:after="120" w:line="252" w:lineRule="auto"/>
        <w:jc w:val="both"/>
        <w:rPr>
          <w:rFonts w:eastAsia="Calibri" w:cs="Calibri"/>
          <w:i/>
          <w:noProof w:val="0"/>
          <w:color w:val="C00000"/>
        </w:rPr>
      </w:pPr>
      <w:r w:rsidRPr="00E724B0">
        <w:rPr>
          <w:rFonts w:eastAsia="Calibri" w:cs="Calibri"/>
          <w:noProof w:val="0"/>
          <w:color w:val="000000"/>
        </w:rPr>
        <w:t>Ngrohja e amvisërive me dru zjarri dhe qymyr në stufat e vjetra në Kosovë gjithashtu kontribuon në problemet e ndotjes së ajrit. Stacionet e monitorimit në vitin 2020 zbuluan një numër të madh rastesh kur PM</w:t>
      </w:r>
      <w:r w:rsidRPr="00E724B0">
        <w:rPr>
          <w:rFonts w:eastAsia="Calibri" w:cs="Calibri"/>
          <w:noProof w:val="0"/>
          <w:color w:val="000000"/>
          <w:vertAlign w:val="subscript"/>
        </w:rPr>
        <w:t xml:space="preserve">10 </w:t>
      </w:r>
      <w:r w:rsidRPr="00E724B0">
        <w:rPr>
          <w:rFonts w:eastAsia="Calibri" w:cs="Calibri"/>
          <w:noProof w:val="0"/>
          <w:color w:val="000000"/>
        </w:rPr>
        <w:t>tejkalonte kufirin maksimal të lejuar dhe në disa zona përqendrimi mesatar vjetor i PM</w:t>
      </w:r>
      <w:r w:rsidRPr="00E724B0">
        <w:rPr>
          <w:rFonts w:eastAsia="Calibri" w:cs="Calibri"/>
          <w:noProof w:val="0"/>
          <w:color w:val="000000"/>
          <w:vertAlign w:val="subscript"/>
        </w:rPr>
        <w:t xml:space="preserve">2.5 </w:t>
      </w:r>
      <w:r w:rsidRPr="00E724B0">
        <w:rPr>
          <w:rFonts w:eastAsia="Calibri" w:cs="Calibri"/>
          <w:noProof w:val="0"/>
          <w:color w:val="000000"/>
        </w:rPr>
        <w:t>ishte gjithashtu më i lartë se standardi, kryesisht gjatë sezonit vjeshtë-dimër, si pasojë e djegies së karburanteve për qëllime ngrohjeje.</w:t>
      </w:r>
      <w:r w:rsidRPr="00E724B0">
        <w:rPr>
          <w:rFonts w:eastAsia="Calibri" w:cs="Calibri"/>
          <w:noProof w:val="0"/>
          <w:color w:val="000000"/>
          <w:vertAlign w:val="superscript"/>
        </w:rPr>
        <w:footnoteReference w:id="12"/>
      </w:r>
      <w:r w:rsidRPr="00E724B0">
        <w:rPr>
          <w:rFonts w:eastAsia="Calibri" w:cs="Calibri"/>
          <w:noProof w:val="0"/>
          <w:color w:val="000000"/>
        </w:rPr>
        <w:t xml:space="preserve"> </w:t>
      </w:r>
    </w:p>
    <w:p w14:paraId="0D0B8188" w14:textId="3108FD8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Direktivat për Vlerësimin e Ndikimit në Mjedis (2014/52/BE) dhe Vlerësimi Strategjik Mjedisor (2001/42/KE) janë miratuar nga Kosova, por disa dispozita ende nuk janë përafruar me legjislacionin e BE-së. Megjithatë, duhet të përmirësohen procedurat dhe kapacitetet administrative të nevojshme për të siguruar zbatimin efektiv të rregulloreve kundër aktiviteteve të paligjshme dhe degradimit të mjedisit. Përfshirja më e madhe e publikut dhe organizatave të shoqërisë civile në vendimmarrje dhe programe që synojnë ngritjen e vetëdijësimit publik për mbrojtjen e mjedisit do të sigurohet për të lehtësuar pranimin dhe mbështetjen e teknologjive të pastra nga qytetarët e Kosovës.</w:t>
      </w:r>
    </w:p>
    <w:p w14:paraId="0D74F196" w14:textId="77777777" w:rsidR="003D7098" w:rsidRPr="00E724B0" w:rsidRDefault="00087B5C" w:rsidP="00E7703A">
      <w:pPr>
        <w:pStyle w:val="Heading2"/>
        <w:numPr>
          <w:ilvl w:val="1"/>
          <w:numId w:val="9"/>
        </w:numPr>
        <w:spacing w:before="0" w:line="252" w:lineRule="auto"/>
        <w:rPr>
          <w:lang w:val="sq-AL"/>
        </w:rPr>
      </w:pPr>
      <w:bookmarkStart w:id="41" w:name="_Toc105423830"/>
      <w:bookmarkStart w:id="42" w:name="_Toc105433453"/>
      <w:r w:rsidRPr="00E724B0">
        <w:rPr>
          <w:lang w:val="sq-AL"/>
        </w:rPr>
        <w:t>Bashkëpunimi Ndërkombëtar</w:t>
      </w:r>
      <w:bookmarkEnd w:id="41"/>
      <w:bookmarkEnd w:id="42"/>
    </w:p>
    <w:p w14:paraId="5A64BD4A"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3" w:name="_Toc105423831"/>
      <w:r w:rsidRPr="002C5A69">
        <w:rPr>
          <w:rFonts w:eastAsia="Calibri" w:cs="Calibri"/>
          <w:i/>
          <w:iCs/>
          <w:noProof w:val="0"/>
          <w:color w:val="5B9BD5" w:themeColor="accent1"/>
        </w:rPr>
        <w:t>Interkoneksioni dhe integrimi i tregut</w:t>
      </w:r>
      <w:bookmarkEnd w:id="43"/>
    </w:p>
    <w:p w14:paraId="65BEA9C1" w14:textId="712EF765"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Integrimi i tregut me Shqipërinë është prioritet i lartë dhe veçanërisht i rëndësishëm për Kosovën. Sistemet energjetike të Kosovës dhe Shqipërisë janë sisteme plotësuese, termike në Kosovë dhe hidro në Shqipëri: Kosova nuk ka njësi gjeneruese për reagim fleksibil dhe të shpejtë për të shërbyer si kapacitete rezervë të sistemit, ndërsa Shqipëria ka shumë njësi të tilla. Prandaj, përdorimi i kapaciteteve ndërkufitare të transmisionit, për shkëmbimin e kapaciteteve rezervë të sistemit energjetik është reciprokisht i dobishëm. Me fillimin e funksionimit si Zonë e pavarur rregulluese brenda Evropës Kontinentale, Kosova njihet si zonë tregtare, ku balancimi i sistemit do të jetë përgjegjësi e plotë e KOSTT-it, që nënkupton mbulimin e të gjitha devijimeve nga sistemi i Kosovës. KOSTT-i ka filluar ndarjen e kapaciteteve ndërkufitare dhe menaxhimin e kongjestionit, dhe në këtë mënyrë mbledhjen e të hyrave nga tregtia.</w:t>
      </w:r>
    </w:p>
    <w:p w14:paraId="5E834434"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4" w:name="_Toc105423832"/>
      <w:r w:rsidRPr="002C5A69">
        <w:rPr>
          <w:rFonts w:eastAsia="Calibri" w:cs="Calibri"/>
          <w:i/>
          <w:iCs/>
          <w:noProof w:val="0"/>
          <w:color w:val="5B9BD5" w:themeColor="accent1"/>
        </w:rPr>
        <w:t>Bashkëpunimi sipas Traktatit të Komunitetit të Energjisë</w:t>
      </w:r>
      <w:bookmarkEnd w:id="44"/>
    </w:p>
    <w:p w14:paraId="6CDC58BA" w14:textId="5F2C3F4C"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Si palë kontraktuese e</w:t>
      </w:r>
      <w:r w:rsidR="009215AC">
        <w:rPr>
          <w:rFonts w:eastAsia="Calibri" w:cs="Calibri"/>
          <w:noProof w:val="0"/>
          <w:color w:val="000000"/>
        </w:rPr>
        <w:t xml:space="preserve"> </w:t>
      </w:r>
      <w:r w:rsidRPr="00E724B0">
        <w:rPr>
          <w:rFonts w:eastAsia="Calibri" w:cs="Calibri"/>
          <w:noProof w:val="0"/>
          <w:color w:val="000000"/>
        </w:rPr>
        <w:t>Komunitetit të Energjisë, drejtimi afatgjatë strategjik dhe i politikave të Kosovës për energjinë dhe klimën janë gjithnjë e më shumë në linjë me objektivat e Komunitetit të Energjisë dhe përfundimisht me ato të Bashkimit Evropian. Bashkëpunimi me Komunitetin e Energjisë fokusohet në tri drejtime kryesore: (i) politika dhe drejtimi strategjik, (ii) zhvillimet ligjore dhe rregullative dhe (iii) zbatimi i tyre.</w:t>
      </w:r>
    </w:p>
    <w:p w14:paraId="56DD46D9" w14:textId="6853AF0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Objektivi themelor i Traktatit të Komunitetit të Energjisë është të integrojë p</w:t>
      </w:r>
      <w:r w:rsidR="008306C7">
        <w:rPr>
          <w:rFonts w:eastAsia="Calibri" w:cs="Calibri"/>
          <w:noProof w:val="0"/>
          <w:color w:val="000000"/>
        </w:rPr>
        <w:t xml:space="preserve">alët kontraktuese në tregjet e energjisë elektrike dhe gazit </w:t>
      </w:r>
      <w:r w:rsidRPr="00E724B0">
        <w:rPr>
          <w:rFonts w:eastAsia="Calibri" w:cs="Calibri"/>
          <w:noProof w:val="0"/>
          <w:color w:val="000000"/>
        </w:rPr>
        <w:t>të BE-së, duke përfshirë edhe angazhimet mjedisore dhe veprimet kundër ndryshimeve klimatike. Kjo kërkon që legjislacioni specifik të miratohet nga Komuniteti i Energjisë dhe të zbatohet në nivel kombëtar dhe rajonal. Kosova, në bashkëpunim me palët tjera kontraktuese, ka filluar të hartojë një kornizë ligjore që mundëson integrimin e mëtejshëm rajonal dhe pjesëmarrjen në platformat e tregut pan-</w:t>
      </w:r>
      <w:r w:rsidR="009215AC" w:rsidRPr="00E724B0">
        <w:rPr>
          <w:rFonts w:eastAsia="Calibri" w:cs="Calibri"/>
          <w:noProof w:val="0"/>
          <w:color w:val="000000"/>
        </w:rPr>
        <w:t>Evropian</w:t>
      </w:r>
      <w:r w:rsidRPr="00E724B0">
        <w:rPr>
          <w:rFonts w:eastAsia="Calibri" w:cs="Calibri"/>
          <w:noProof w:val="0"/>
          <w:color w:val="000000"/>
        </w:rPr>
        <w:t xml:space="preserve"> Në këtë mënyrë</w:t>
      </w:r>
      <w:r w:rsidR="009215AC">
        <w:rPr>
          <w:rFonts w:eastAsia="Calibri" w:cs="Calibri"/>
          <w:noProof w:val="0"/>
          <w:color w:val="000000"/>
        </w:rPr>
        <w:t xml:space="preserve">, </w:t>
      </w:r>
      <w:r w:rsidRPr="00E724B0">
        <w:rPr>
          <w:rFonts w:eastAsia="Calibri" w:cs="Calibri"/>
          <w:noProof w:val="0"/>
          <w:color w:val="000000"/>
        </w:rPr>
        <w:t>Kosova koordinon agjendën dhe drejtimin e saj strategjik me Komunitetin e Energjisë.</w:t>
      </w:r>
      <w:r w:rsidRPr="00E724B0">
        <w:rPr>
          <w:rFonts w:eastAsia="Calibri" w:cs="Calibri"/>
          <w:noProof w:val="0"/>
          <w:color w:val="000000"/>
          <w:vertAlign w:val="superscript"/>
        </w:rPr>
        <w:footnoteReference w:id="13"/>
      </w:r>
      <w:r w:rsidRPr="00E724B0">
        <w:rPr>
          <w:rFonts w:eastAsia="Calibri" w:cs="Calibri"/>
          <w:noProof w:val="0"/>
          <w:color w:val="000000"/>
        </w:rPr>
        <w:t xml:space="preserve"> </w:t>
      </w:r>
    </w:p>
    <w:p w14:paraId="0158D027" w14:textId="365F317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Një objektivë tjetër e rëndësishme e politikës është arritja e neutralitetit të karbonit deri në vitin 2050, një zotim politik që Kosova, bashkë me 6 vendet e tjera të Ballkanit Perëndimor, e kanë bërë në vitin 2020 kur kanë nënshkruar Deklaratën e Sofjes për Agjendën e Gjelbër për Ballkanin Perëndimor. </w:t>
      </w:r>
    </w:p>
    <w:p w14:paraId="7FD8683D" w14:textId="770446A2" w:rsidR="003D7098" w:rsidRPr="00AF0A1E" w:rsidRDefault="00087B5C" w:rsidP="00E7703A">
      <w:pPr>
        <w:pStyle w:val="Heading2"/>
        <w:numPr>
          <w:ilvl w:val="1"/>
          <w:numId w:val="9"/>
        </w:numPr>
        <w:spacing w:before="0" w:line="252" w:lineRule="auto"/>
        <w:rPr>
          <w:lang w:val="sq-AL"/>
        </w:rPr>
      </w:pPr>
      <w:bookmarkStart w:id="45" w:name="_Toc105423833"/>
      <w:bookmarkStart w:id="46" w:name="_Toc105433454"/>
      <w:r w:rsidRPr="00AF0A1E">
        <w:rPr>
          <w:lang w:val="sq-AL"/>
        </w:rPr>
        <w:t>KORNIZA RREGULLATIVE</w:t>
      </w:r>
      <w:bookmarkEnd w:id="45"/>
      <w:bookmarkEnd w:id="46"/>
      <w:r w:rsidRPr="00E724B0">
        <w:rPr>
          <w:lang w:val="sq-AL"/>
        </w:rPr>
        <w:t xml:space="preserve"> </w:t>
      </w:r>
    </w:p>
    <w:p w14:paraId="2C23EE63" w14:textId="703EA21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të siguruar një treg të mirëfilltë dhe funksional të energjisë, Kosova ka miratuar legjislacionin me qëllim që të rrisë konkurrencën në tregun me shumicë dhe pakicë, të integrojë tregun e saj me tregjet rajonale dhe të BE-së, të forcojë rolin dhe pjesëmarrjen e konsumatorëve dhe të mbrojë konsumatorët në nevojë</w:t>
      </w:r>
      <w:r w:rsidR="009215AC">
        <w:rPr>
          <w:rFonts w:eastAsia="Calibri" w:cs="Calibri"/>
          <w:noProof w:val="0"/>
          <w:color w:val="000000"/>
        </w:rPr>
        <w:t xml:space="preserve"> </w:t>
      </w:r>
      <w:r w:rsidRPr="00E724B0">
        <w:rPr>
          <w:rFonts w:eastAsia="Calibri" w:cs="Calibri"/>
          <w:noProof w:val="0"/>
          <w:color w:val="000000"/>
        </w:rPr>
        <w:t>nga zhvillimet  e tregut të lirë. Megjithatë, ky proces është ndalur vitet e fundit për shkak të zhvillimeve në tregun ndërkombëtar dhe vendor të energjisë.</w:t>
      </w:r>
    </w:p>
    <w:p w14:paraId="797D1A1D"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7" w:name="_Toc105423834"/>
      <w:r w:rsidRPr="002C5A69">
        <w:rPr>
          <w:rFonts w:eastAsia="Calibri" w:cs="Calibri"/>
          <w:i/>
          <w:iCs/>
          <w:noProof w:val="0"/>
          <w:color w:val="5B9BD5" w:themeColor="accent1"/>
        </w:rPr>
        <w:t>Liberalizimi i tregut dhe fuqizimi i rolit të konsumatorëve</w:t>
      </w:r>
      <w:bookmarkEnd w:id="47"/>
    </w:p>
    <w:p w14:paraId="4F5FB5AF" w14:textId="07BC61C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Përqendrimi i tregut si në nivelin e shitjes me shumicë po ashtu edhe në nivelin e shitjes me pakicë është shumë i lartë në Kosovë. Aktualisht vetëm tre konsumatorë furnizohen në tregun e liberalizuar me pakicë, si dhe udhëzuesi për liberalizimin e tregut të energjisë ka mbetur që të zbatohet. Për më tepër, disa nga pengesat tjera që pengojnë liberalizimin e tregut janë edhe mungesa e profileve të ngarkesës dhe mungesën e vetëdijësimit të konsumatorëve</w:t>
      </w:r>
      <w:r w:rsidRPr="00E724B0">
        <w:rPr>
          <w:rFonts w:eastAsia="Calibri" w:cs="Calibri"/>
          <w:noProof w:val="0"/>
          <w:color w:val="000000"/>
          <w:vertAlign w:val="superscript"/>
        </w:rPr>
        <w:footnoteReference w:id="14"/>
      </w:r>
      <w:r w:rsidRPr="00E724B0">
        <w:rPr>
          <w:rFonts w:eastAsia="Calibri" w:cs="Calibri"/>
          <w:noProof w:val="0"/>
          <w:color w:val="000000"/>
        </w:rPr>
        <w:t>.</w:t>
      </w:r>
    </w:p>
    <w:p w14:paraId="4976C8BC" w14:textId="2177C29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Megjithatë, një hap të parë që Kosova ka ndërmarrë drejt liberalizimit të tregut, është pjesëmarrja në bursën e energjisë ALPEX , në tregun e brenda ditës (“intraday”) dhe atë një ditë para (day-ahead).</w:t>
      </w:r>
    </w:p>
    <w:p w14:paraId="1065B002" w14:textId="335645DB"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8" w:name="_Toc105423835"/>
      <w:r w:rsidRPr="002C5A69">
        <w:rPr>
          <w:rFonts w:eastAsia="Calibri" w:cs="Calibri"/>
          <w:i/>
          <w:iCs/>
          <w:noProof w:val="0"/>
          <w:color w:val="5B9BD5" w:themeColor="accent1"/>
        </w:rPr>
        <w:t>Mbrojtja e konsumatorëve në nevojë</w:t>
      </w:r>
      <w:bookmarkEnd w:id="48"/>
    </w:p>
    <w:p w14:paraId="281DFF1D" w14:textId="36F0060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Kriza e fundit evropiane energjetike theksoi nevojën për një skemë gjithëpërfshirëse të mbrojtjes së konsumatorëve në nevojë. Skema ekzistuese ofron mbështetje të drejtpërdrejtë financiare (reduktim të faturave të energjisë elektrike) për dy kategori relativisht të vogla të qytetarëve të cilët identifikohen si konsumatorë të cenueshëm të energjisë elektrike, përkatësisht përfituesit e Skemës së Ndihmës Sociale dhe kategoria e përfituesve të lidhur me luftën. Megjithatë, kur përdoren këto kritere kufizuese në përzgjedhjen e përfituesve, shumë qytetarë që mund të jenë në rrezik të varfërisë energjetike mbeten të pambrojtur</w:t>
      </w:r>
      <w:r w:rsidR="00CE1201">
        <w:rPr>
          <w:rStyle w:val="FootnoteReference"/>
          <w:color w:val="000000"/>
        </w:rPr>
        <w:footnoteReference w:id="15"/>
      </w:r>
      <w:r w:rsidRPr="00E724B0">
        <w:rPr>
          <w:rFonts w:eastAsia="Calibri" w:cs="Calibri"/>
          <w:noProof w:val="0"/>
          <w:color w:val="000000"/>
        </w:rPr>
        <w:t>.</w:t>
      </w:r>
    </w:p>
    <w:p w14:paraId="21D0D2D4" w14:textId="473A9E4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Nevoja për mbështetje financiare për zbutjen e varfërisë energjetike historikisht i ka tejkaluar fondet në dispozicion. Në mungesë të një regjistri gjithëpërfshirës të konsumatorëve në nevojë, subvencioni i ofruar nga Qeveria e Kosovës për ta ulur ndikimin e rritjes së tarifave, është aplikuar si subvencion indirekt për të gjithë konsumatorët përmes tarifave të energjisë elektrike.</w:t>
      </w:r>
    </w:p>
    <w:p w14:paraId="6334D9F1" w14:textId="77777777" w:rsidR="003D7098" w:rsidRPr="00E724B0" w:rsidRDefault="00087B5C" w:rsidP="00976A4F">
      <w:pPr>
        <w:pStyle w:val="Heading1"/>
        <w:numPr>
          <w:ilvl w:val="0"/>
          <w:numId w:val="9"/>
        </w:numPr>
        <w:spacing w:before="0" w:after="120" w:line="252" w:lineRule="auto"/>
        <w:rPr>
          <w:noProof w:val="0"/>
        </w:rPr>
      </w:pPr>
      <w:bookmarkStart w:id="49" w:name="_Toc105423836"/>
      <w:bookmarkStart w:id="50" w:name="_Toc105433455"/>
      <w:r w:rsidRPr="00E724B0">
        <w:rPr>
          <w:noProof w:val="0"/>
        </w:rPr>
        <w:lastRenderedPageBreak/>
        <w:t>Vizioni dhe qëllimet</w:t>
      </w:r>
      <w:bookmarkEnd w:id="49"/>
      <w:bookmarkEnd w:id="50"/>
    </w:p>
    <w:p w14:paraId="7D99E4F6" w14:textId="0A54C630" w:rsidR="003D7098" w:rsidRPr="00E724B0" w:rsidRDefault="00087B5C" w:rsidP="00976A4F">
      <w:pPr>
        <w:spacing w:after="120" w:line="252" w:lineRule="auto"/>
        <w:rPr>
          <w:noProof w:val="0"/>
        </w:rPr>
      </w:pPr>
      <w:r w:rsidRPr="00E724B0">
        <w:rPr>
          <w:noProof w:val="0"/>
        </w:rPr>
        <w:t>Strategjia  e Energjisë për periudhën 2022 - 2031 pasqyron nevojën për zhvillime të shpejta e bindëse  të sektorit të energjisë, siç parashihet në vizionin e Kosovës dhe në përputhje me qëllimet e BE-së.</w:t>
      </w:r>
    </w:p>
    <w:tbl>
      <w:tblPr>
        <w:tblStyle w:val="a2"/>
        <w:tblW w:w="9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9060"/>
      </w:tblGrid>
      <w:tr w:rsidR="003D7098" w:rsidRPr="00E724B0" w14:paraId="5214DBCD" w14:textId="77777777">
        <w:tc>
          <w:tcPr>
            <w:tcW w:w="9060" w:type="dxa"/>
            <w:shd w:val="clear" w:color="auto" w:fill="F2F2F2"/>
          </w:tcPr>
          <w:p w14:paraId="13F1BF96" w14:textId="77777777"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Vizioni:</w:t>
            </w:r>
          </w:p>
          <w:p w14:paraId="3C4F87AD" w14:textId="77777777"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Një sektor energjetik pa CO2 deri në vitin 2050, i integruar në tregun Pan-Evropian, duke garantuar siguri të furnizimit me energji elektrike dhe përballueshmëri për qytetarët. </w:t>
            </w:r>
          </w:p>
        </w:tc>
      </w:tr>
    </w:tbl>
    <w:p w14:paraId="05412D27" w14:textId="54BC8B1A"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Bazuar në këtë vizion dhe në analizat e bëra për sektorin e energjisë, janë përcaktuar katër synime kryesore dhe pesë objektiva strategjikë (drejtimet kryesore të politikave) që sigurojnë arritjen e këtij vizioni.</w:t>
      </w:r>
    </w:p>
    <w:tbl>
      <w:tblPr>
        <w:tblStyle w:val="a3"/>
        <w:tblW w:w="9214" w:type="dxa"/>
        <w:tblBorders>
          <w:top w:val="nil"/>
          <w:left w:val="nil"/>
          <w:bottom w:val="nil"/>
          <w:right w:val="nil"/>
          <w:insideH w:val="nil"/>
          <w:insideV w:val="nil"/>
        </w:tblBorders>
        <w:tblLayout w:type="fixed"/>
        <w:tblLook w:val="0400" w:firstRow="0" w:lastRow="0" w:firstColumn="0" w:lastColumn="0" w:noHBand="0" w:noVBand="1"/>
      </w:tblPr>
      <w:tblGrid>
        <w:gridCol w:w="3256"/>
        <w:gridCol w:w="5958"/>
      </w:tblGrid>
      <w:tr w:rsidR="003D7098" w:rsidRPr="00E724B0" w14:paraId="25915057" w14:textId="77777777">
        <w:tc>
          <w:tcPr>
            <w:tcW w:w="3256" w:type="dxa"/>
            <w:shd w:val="clear" w:color="auto" w:fill="E7E6E6"/>
          </w:tcPr>
          <w:p w14:paraId="306DF74D" w14:textId="77777777" w:rsidR="003D7098" w:rsidRPr="00E724B0" w:rsidRDefault="00087B5C" w:rsidP="00976A4F">
            <w:pPr>
              <w:pBdr>
                <w:top w:val="nil"/>
                <w:left w:val="nil"/>
                <w:bottom w:val="nil"/>
                <w:right w:val="nil"/>
                <w:between w:val="nil"/>
              </w:pBdr>
              <w:spacing w:after="120" w:line="252" w:lineRule="auto"/>
              <w:rPr>
                <w:rFonts w:eastAsia="Calibri" w:cs="Calibri"/>
                <w:b/>
                <w:noProof w:val="0"/>
                <w:color w:val="000000"/>
              </w:rPr>
            </w:pPr>
            <w:r w:rsidRPr="00E724B0">
              <w:rPr>
                <w:rFonts w:eastAsia="Calibri" w:cs="Calibri"/>
                <w:b/>
                <w:noProof w:val="0"/>
                <w:color w:val="000000"/>
              </w:rPr>
              <w:t>Qëllimet:</w:t>
            </w:r>
          </w:p>
          <w:p w14:paraId="05B51F6A"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Ofrimi i sigurisë së furnizimit</w:t>
            </w:r>
          </w:p>
          <w:p w14:paraId="1082E234"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 xml:space="preserve">Arritja e qëndrueshmërisë dhe neutralitetit klimatik </w:t>
            </w:r>
          </w:p>
          <w:p w14:paraId="082C9D51"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 xml:space="preserve">Përmirësimi i konkurrueshmërisë </w:t>
            </w:r>
          </w:p>
          <w:p w14:paraId="1F9EE177" w14:textId="5B0AB5FC" w:rsidR="003D7098" w:rsidRPr="00976A4F"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Ruajtja e përballueshmërisë</w:t>
            </w:r>
          </w:p>
        </w:tc>
        <w:tc>
          <w:tcPr>
            <w:tcW w:w="5958" w:type="dxa"/>
            <w:shd w:val="clear" w:color="auto" w:fill="E7E6E6"/>
          </w:tcPr>
          <w:p w14:paraId="2D3C52D2" w14:textId="77777777" w:rsidR="003D7098" w:rsidRPr="00E724B0" w:rsidRDefault="00087B5C" w:rsidP="00976A4F">
            <w:pPr>
              <w:pBdr>
                <w:top w:val="nil"/>
                <w:left w:val="nil"/>
                <w:bottom w:val="nil"/>
                <w:right w:val="nil"/>
                <w:between w:val="nil"/>
              </w:pBdr>
              <w:spacing w:after="120" w:line="252" w:lineRule="auto"/>
              <w:rPr>
                <w:rFonts w:eastAsia="Calibri" w:cs="Calibri"/>
                <w:b/>
                <w:noProof w:val="0"/>
                <w:color w:val="000000"/>
              </w:rPr>
            </w:pPr>
            <w:r w:rsidRPr="00E724B0">
              <w:rPr>
                <w:rFonts w:eastAsia="Calibri" w:cs="Calibri"/>
                <w:b/>
                <w:noProof w:val="0"/>
                <w:color w:val="000000"/>
              </w:rPr>
              <w:t>Objektivat strategjike:</w:t>
            </w:r>
          </w:p>
          <w:p w14:paraId="7E420BC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Përmirësimi i besueshmërisë së sistemit</w:t>
            </w:r>
          </w:p>
          <w:p w14:paraId="46CB4BD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Dekarbonizimi dhe promovimi i energjisë së ripërtëritshme</w:t>
            </w:r>
          </w:p>
          <w:p w14:paraId="0029D3A0"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Rritja e efiçiencës së energjisë</w:t>
            </w:r>
          </w:p>
          <w:p w14:paraId="5FA8440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Forcimi i bashkëpunimit rajonal dhe funksionimi i tregut</w:t>
            </w:r>
          </w:p>
          <w:p w14:paraId="55472633"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Mbrojtja dhe fuqizimi i konsumatorëve dhe zhvillimi i fuqisë punëtore</w:t>
            </w:r>
          </w:p>
        </w:tc>
      </w:tr>
    </w:tbl>
    <w:p w14:paraId="6D2395A7" w14:textId="77777777" w:rsidR="00976A4F" w:rsidRDefault="00976A4F" w:rsidP="00976A4F">
      <w:pPr>
        <w:pBdr>
          <w:top w:val="nil"/>
          <w:left w:val="nil"/>
          <w:bottom w:val="nil"/>
          <w:right w:val="nil"/>
          <w:between w:val="nil"/>
        </w:pBdr>
        <w:spacing w:after="120" w:line="252" w:lineRule="auto"/>
        <w:jc w:val="both"/>
        <w:rPr>
          <w:rFonts w:eastAsia="Calibri" w:cs="Calibri"/>
          <w:noProof w:val="0"/>
          <w:color w:val="000000"/>
        </w:rPr>
      </w:pPr>
    </w:p>
    <w:p w14:paraId="52C3DCF7" w14:textId="44F459BE"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Përmbushja e qëllimeve është e ndërlidhur, pasi arritja e një objektivi strategjik kontribuon në arritjen e disa qëllimeve në të njëjtën kohë:</w:t>
      </w:r>
    </w:p>
    <w:p w14:paraId="3F00D4E2"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Ofrimi i sigurisë së furnizimit </w:t>
      </w:r>
      <w:r w:rsidRPr="00E724B0">
        <w:rPr>
          <w:rFonts w:eastAsia="Calibri" w:cs="Calibri"/>
          <w:noProof w:val="0"/>
          <w:color w:val="000000"/>
        </w:rPr>
        <w:t>mbështetet në:</w:t>
      </w:r>
    </w:p>
    <w:p w14:paraId="1DF3C42F" w14:textId="77777777"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Përmirësimin e besueshmërisë së sistemit si rritja e fleksibilitetit të sistemit, modernizimin e rrjeteve, rehabilitimin e termocentraleve ekzistuese dhe sigurinë kibernetike;</w:t>
      </w:r>
    </w:p>
    <w:p w14:paraId="2BBA1000" w14:textId="2E1CED49"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Rritjen e efiçiencës së energjisë për të zvogëluar kërkesën;</w:t>
      </w:r>
    </w:p>
    <w:p w14:paraId="1C048A12" w14:textId="4DDFA745"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mbështetjen e dekarbonizimit dhe promovimin e en</w:t>
      </w:r>
      <w:r w:rsidR="008306C7">
        <w:rPr>
          <w:rFonts w:asciiTheme="minorHAnsi" w:hAnsiTheme="minorHAnsi" w:cstheme="minorHAnsi"/>
          <w:noProof w:val="0"/>
        </w:rPr>
        <w:t>ergjisë së ripërtëritshme pasi z</w:t>
      </w:r>
      <w:r w:rsidRPr="00976A4F">
        <w:rPr>
          <w:rFonts w:asciiTheme="minorHAnsi" w:hAnsiTheme="minorHAnsi" w:cstheme="minorHAnsi"/>
          <w:noProof w:val="0"/>
        </w:rPr>
        <w:t>vogëlon varësinë nga importi; dhe</w:t>
      </w:r>
    </w:p>
    <w:p w14:paraId="7531A59C" w14:textId="7E909310"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Forcimin e bashkëpunimit rajonal dhe funksionimit të tregut pasi lejon qasje</w:t>
      </w:r>
      <w:r w:rsidR="00976A4F">
        <w:rPr>
          <w:rFonts w:asciiTheme="minorHAnsi" w:hAnsiTheme="minorHAnsi" w:cstheme="minorHAnsi"/>
          <w:noProof w:val="0"/>
        </w:rPr>
        <w:t xml:space="preserve"> </w:t>
      </w:r>
      <w:r w:rsidRPr="00976A4F">
        <w:rPr>
          <w:rFonts w:asciiTheme="minorHAnsi" w:hAnsiTheme="minorHAnsi" w:cstheme="minorHAnsi"/>
          <w:noProof w:val="0"/>
        </w:rPr>
        <w:t>në burime të diversifikuara të energjisë dhe në shërbimet e rrjetit më kosto-efektive.</w:t>
      </w:r>
    </w:p>
    <w:p w14:paraId="20C4AEE7"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Arritja e qëndrueshmërisë</w:t>
      </w:r>
      <w:r w:rsidRPr="00E724B0">
        <w:rPr>
          <w:rFonts w:eastAsia="Calibri" w:cs="Calibri"/>
          <w:noProof w:val="0"/>
          <w:color w:val="000000"/>
        </w:rPr>
        <w:t xml:space="preserve"> dhe neutralitetit klimatik kërkon: </w:t>
      </w:r>
    </w:p>
    <w:p w14:paraId="3476A3A5" w14:textId="28058510"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 xml:space="preserve">Ngritjen e efiçiencës së energjisë </w:t>
      </w:r>
      <w:r w:rsidRPr="00976A4F">
        <w:rPr>
          <w:rFonts w:asciiTheme="minorHAnsi" w:hAnsiTheme="minorHAnsi" w:cstheme="minorHAnsi"/>
          <w:noProof w:val="0"/>
        </w:rPr>
        <w:t>për të ulur konsumin e energjisë dhe kësisoj emetimet e GS-ve, ndotjen e ajrit dhe krijimin e mbetjeve;</w:t>
      </w:r>
    </w:p>
    <w:p w14:paraId="4670AE9B" w14:textId="481782E9"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Dekarbonizimin dhe promovimin e energjisë së ripërtëritshme</w:t>
      </w:r>
      <w:r w:rsidRPr="00976A4F">
        <w:rPr>
          <w:rFonts w:asciiTheme="minorHAnsi" w:hAnsiTheme="minorHAnsi" w:cstheme="minorHAnsi"/>
          <w:noProof w:val="0"/>
        </w:rPr>
        <w:t xml:space="preserve"> për të ulur emetimet e GS-ve dhe ndotjen e ajrit në sektorin e energjisë;</w:t>
      </w:r>
    </w:p>
    <w:p w14:paraId="6BE75CF4" w14:textId="77777777"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Mbrojtjen dhe fuqizimin e konsumatorëve</w:t>
      </w:r>
      <w:r w:rsidRPr="00976A4F">
        <w:rPr>
          <w:rFonts w:asciiTheme="minorHAnsi" w:hAnsiTheme="minorHAnsi" w:cstheme="minorHAnsi"/>
          <w:noProof w:val="0"/>
        </w:rPr>
        <w:t xml:space="preserve"> duke kufizuar ndikimin negativ të sektorit të energjisë në shëndetin e njeriut dhe ambientin.</w:t>
      </w:r>
    </w:p>
    <w:p w14:paraId="25E5E505"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P</w:t>
      </w:r>
      <w:r w:rsidRPr="00E724B0">
        <w:rPr>
          <w:rFonts w:eastAsia="Calibri" w:cs="Calibri"/>
          <w:noProof w:val="0"/>
          <w:color w:val="000000"/>
        </w:rPr>
        <w:t>ë</w:t>
      </w:r>
      <w:r w:rsidRPr="00E724B0">
        <w:rPr>
          <w:rFonts w:eastAsia="Calibri" w:cs="Calibri"/>
          <w:b/>
          <w:noProof w:val="0"/>
          <w:color w:val="000000"/>
        </w:rPr>
        <w:t>rmir</w:t>
      </w:r>
      <w:r w:rsidRPr="00E724B0">
        <w:rPr>
          <w:rFonts w:eastAsia="Calibri" w:cs="Calibri"/>
          <w:noProof w:val="0"/>
          <w:color w:val="000000"/>
        </w:rPr>
        <w:t>ë</w:t>
      </w:r>
      <w:r w:rsidRPr="00E724B0">
        <w:rPr>
          <w:rFonts w:eastAsia="Calibri" w:cs="Calibri"/>
          <w:b/>
          <w:noProof w:val="0"/>
          <w:color w:val="000000"/>
        </w:rPr>
        <w:t>simi i konkurrueshmërisë</w:t>
      </w:r>
      <w:r w:rsidRPr="00E724B0">
        <w:rPr>
          <w:rFonts w:eastAsia="Calibri" w:cs="Calibri"/>
          <w:noProof w:val="0"/>
          <w:color w:val="000000"/>
        </w:rPr>
        <w:t xml:space="preserve"> bazohet në:</w:t>
      </w:r>
    </w:p>
    <w:p w14:paraId="7F8FA556" w14:textId="3BA2EA77" w:rsidR="003D7098" w:rsidRPr="00935DD3" w:rsidRDefault="00087B5C" w:rsidP="00935DD3">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Fuqizimin e bashkëpunimit rajonal dhe funksionimit të tregut</w:t>
      </w:r>
      <w:r w:rsidRPr="00935DD3">
        <w:rPr>
          <w:rFonts w:asciiTheme="minorHAnsi" w:hAnsiTheme="minorHAnsi" w:cstheme="minorHAnsi"/>
          <w:noProof w:val="0"/>
        </w:rPr>
        <w:t>, duke ulur çmimet e energjisë përmes tregjeve të lidhura dhe konkurruese; dhe</w:t>
      </w:r>
    </w:p>
    <w:p w14:paraId="1CB6B53B" w14:textId="5EED5CCE" w:rsidR="003D7098" w:rsidRPr="00935DD3" w:rsidRDefault="00087B5C" w:rsidP="00935DD3">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lastRenderedPageBreak/>
        <w:t>Mbrojtjen dhe fuqizimin e konsumatorëve</w:t>
      </w:r>
      <w:r w:rsidRPr="00935DD3">
        <w:rPr>
          <w:rFonts w:asciiTheme="minorHAnsi" w:hAnsiTheme="minorHAnsi" w:cstheme="minorHAnsi"/>
          <w:noProof w:val="0"/>
        </w:rPr>
        <w:t xml:space="preserve">, duke krijuar stimuj në anën e kërkesës për tregje më funksionale. </w:t>
      </w:r>
    </w:p>
    <w:p w14:paraId="235F6419"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Ruajtja e përballueshmërisë </w:t>
      </w:r>
      <w:r w:rsidRPr="00E724B0">
        <w:rPr>
          <w:rFonts w:eastAsia="Calibri" w:cs="Calibri"/>
          <w:noProof w:val="0"/>
          <w:color w:val="000000"/>
        </w:rPr>
        <w:t>mund të arrihet duke:</w:t>
      </w:r>
    </w:p>
    <w:p w14:paraId="1D8FCB21" w14:textId="28D465AF"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Rritur </w:t>
      </w:r>
      <w:r w:rsidRPr="00C35FA9">
        <w:rPr>
          <w:rFonts w:asciiTheme="minorHAnsi" w:hAnsiTheme="minorHAnsi" w:cstheme="minorHAnsi"/>
          <w:b/>
          <w:bCs/>
          <w:noProof w:val="0"/>
        </w:rPr>
        <w:t>efiçiencën e energjisë</w:t>
      </w:r>
      <w:r w:rsidRPr="00C35FA9">
        <w:rPr>
          <w:rFonts w:asciiTheme="minorHAnsi" w:hAnsiTheme="minorHAnsi" w:cstheme="minorHAnsi"/>
          <w:noProof w:val="0"/>
        </w:rPr>
        <w:t xml:space="preserve"> me reduktimin e konsumit të energjisë e cila duhet të paguhet nga konsumatorët;</w:t>
      </w:r>
    </w:p>
    <w:p w14:paraId="307085BC" w14:textId="650E5F90"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Mbështetur </w:t>
      </w:r>
      <w:r w:rsidRPr="00C35FA9">
        <w:rPr>
          <w:rFonts w:asciiTheme="minorHAnsi" w:hAnsiTheme="minorHAnsi" w:cstheme="minorHAnsi"/>
          <w:b/>
          <w:bCs/>
          <w:noProof w:val="0"/>
        </w:rPr>
        <w:t>dekarbonizimin dhe promovimin e energjisë së ripërtëritshme</w:t>
      </w:r>
      <w:r w:rsidRPr="00C35FA9">
        <w:rPr>
          <w:rFonts w:asciiTheme="minorHAnsi" w:hAnsiTheme="minorHAnsi" w:cstheme="minorHAnsi"/>
          <w:noProof w:val="0"/>
        </w:rPr>
        <w:t>, duke</w:t>
      </w:r>
      <w:r w:rsidR="00D54458" w:rsidRPr="00C35FA9">
        <w:rPr>
          <w:rFonts w:asciiTheme="minorHAnsi" w:hAnsiTheme="minorHAnsi" w:cstheme="minorHAnsi"/>
          <w:noProof w:val="0"/>
        </w:rPr>
        <w:t xml:space="preserve"> </w:t>
      </w:r>
      <w:r w:rsidRPr="00C35FA9">
        <w:rPr>
          <w:rFonts w:asciiTheme="minorHAnsi" w:hAnsiTheme="minorHAnsi" w:cstheme="minorHAnsi"/>
          <w:noProof w:val="0"/>
        </w:rPr>
        <w:t>mbuluar vetëkonsumin;</w:t>
      </w:r>
    </w:p>
    <w:p w14:paraId="67C7417B" w14:textId="241CF9EB"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Forcuar </w:t>
      </w:r>
      <w:r w:rsidRPr="00C35FA9">
        <w:rPr>
          <w:rFonts w:asciiTheme="minorHAnsi" w:hAnsiTheme="minorHAnsi" w:cstheme="minorHAnsi"/>
          <w:b/>
          <w:bCs/>
          <w:noProof w:val="0"/>
        </w:rPr>
        <w:t>bashkëpunimin rajonal dhe funksionimin e tregut</w:t>
      </w:r>
      <w:r w:rsidRPr="00C35FA9">
        <w:rPr>
          <w:rFonts w:asciiTheme="minorHAnsi" w:hAnsiTheme="minorHAnsi" w:cstheme="minorHAnsi"/>
          <w:noProof w:val="0"/>
        </w:rPr>
        <w:t xml:space="preserve"> duke ulur çmimet e energjisë përmes tregjeve të lidhura mes vete dhe konkurruese; dhe</w:t>
      </w:r>
    </w:p>
    <w:p w14:paraId="6227F0C3" w14:textId="5CBA50F0"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b/>
          <w:bCs/>
          <w:noProof w:val="0"/>
        </w:rPr>
        <w:t>Mbrojtur dhe fuqizuar konsumatorët</w:t>
      </w:r>
      <w:r w:rsidRPr="00C35FA9">
        <w:rPr>
          <w:rFonts w:asciiTheme="minorHAnsi" w:hAnsiTheme="minorHAnsi" w:cstheme="minorHAnsi"/>
          <w:noProof w:val="0"/>
        </w:rPr>
        <w:t xml:space="preserve"> me ofrimin e zgjedhjeve për konsumatorët dhe duke mbrojtur konsumatorët në nevojë, dhe duke zhvilluar shkathtësitë e grave e burrave në përputhje me nevojat e sektorit dinamik të energjisë.</w:t>
      </w:r>
    </w:p>
    <w:p w14:paraId="14ED336F" w14:textId="633997E1" w:rsidR="00976A4F" w:rsidRDefault="00087B5C" w:rsidP="00976A4F">
      <w:pPr>
        <w:keepNext/>
        <w:pBdr>
          <w:top w:val="nil"/>
          <w:left w:val="nil"/>
          <w:bottom w:val="nil"/>
          <w:right w:val="nil"/>
          <w:between w:val="nil"/>
        </w:pBdr>
        <w:spacing w:after="120" w:line="252" w:lineRule="auto"/>
        <w:rPr>
          <w:rFonts w:eastAsia="Calibri" w:cs="Calibri"/>
          <w:noProof w:val="0"/>
          <w:color w:val="000000"/>
          <w:sz w:val="20"/>
          <w:szCs w:val="20"/>
        </w:rPr>
      </w:pPr>
      <w:bookmarkStart w:id="51" w:name="_heading=h.3as4poj" w:colFirst="0" w:colLast="0"/>
      <w:bookmarkEnd w:id="51"/>
      <w:r w:rsidRPr="00D54458">
        <w:rPr>
          <w:rFonts w:eastAsia="Calibri" w:cs="Calibri"/>
          <w:noProof w:val="0"/>
          <w:color w:val="000000"/>
        </w:rPr>
        <w:t>Marrëdhëniet e lartpërmendura ndërmjet synimeve dhe objektivave strategjikë të Strategjisë së Energjisë janë paraqitur në Figurën 9</w:t>
      </w:r>
      <w:r w:rsidRPr="00D54458">
        <w:rPr>
          <w:rFonts w:eastAsia="Calibri" w:cs="Calibri"/>
          <w:noProof w:val="0"/>
          <w:color w:val="000000"/>
          <w:sz w:val="20"/>
          <w:szCs w:val="20"/>
        </w:rPr>
        <w:t xml:space="preserve"> . </w:t>
      </w:r>
    </w:p>
    <w:p w14:paraId="33848E72" w14:textId="77777777" w:rsidR="008306C7" w:rsidRPr="00D54458" w:rsidRDefault="008306C7" w:rsidP="00976A4F">
      <w:pPr>
        <w:keepNext/>
        <w:pBdr>
          <w:top w:val="nil"/>
          <w:left w:val="nil"/>
          <w:bottom w:val="nil"/>
          <w:right w:val="nil"/>
          <w:between w:val="nil"/>
        </w:pBdr>
        <w:spacing w:after="120" w:line="252" w:lineRule="auto"/>
        <w:rPr>
          <w:rFonts w:eastAsia="Calibri" w:cs="Calibri"/>
          <w:noProof w:val="0"/>
          <w:color w:val="000000"/>
          <w:sz w:val="20"/>
          <w:szCs w:val="20"/>
        </w:rPr>
      </w:pPr>
    </w:p>
    <w:p w14:paraId="7E253B5F" w14:textId="3ACAB3FA" w:rsidR="004D535E" w:rsidRPr="004D535E" w:rsidRDefault="00AA7A82" w:rsidP="004D535E">
      <w:pPr>
        <w:pStyle w:val="Caption"/>
        <w:spacing w:before="0" w:line="252" w:lineRule="auto"/>
        <w:rPr>
          <w:rFonts w:asciiTheme="minorHAnsi" w:eastAsia="Calibri" w:hAnsiTheme="minorHAnsi" w:cstheme="minorHAnsi"/>
          <w:noProof w:val="0"/>
          <w:color w:val="000000"/>
          <w:sz w:val="22"/>
          <w:szCs w:val="22"/>
        </w:rPr>
      </w:pPr>
      <w:bookmarkStart w:id="52" w:name="_Toc105432564"/>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9</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eastAsia="Calibri" w:hAnsiTheme="minorHAnsi" w:cstheme="minorHAnsi"/>
          <w:noProof w:val="0"/>
          <w:color w:val="000000"/>
          <w:sz w:val="22"/>
          <w:szCs w:val="22"/>
        </w:rPr>
        <w:t>Objektivat  strategjikë dhe specifikë të Strategjisë së Energjisë së Kosovës</w:t>
      </w:r>
      <w:bookmarkEnd w:id="52"/>
    </w:p>
    <w:p w14:paraId="50FBE980" w14:textId="53F2CE1D" w:rsidR="008306C7"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color w:val="000000"/>
          <w:lang w:val="en-US"/>
        </w:rPr>
        <w:drawing>
          <wp:inline distT="114300" distB="114300" distL="114300" distR="114300" wp14:anchorId="57A75AE4" wp14:editId="1B88B0E1">
            <wp:extent cx="5761355" cy="2704899"/>
            <wp:effectExtent l="0" t="0" r="0" b="635"/>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8"/>
                    <a:srcRect t="24201"/>
                    <a:stretch/>
                  </pic:blipFill>
                  <pic:spPr bwMode="auto">
                    <a:xfrm>
                      <a:off x="0" y="0"/>
                      <a:ext cx="5761355" cy="2704899"/>
                    </a:xfrm>
                    <a:prstGeom prst="rect">
                      <a:avLst/>
                    </a:prstGeom>
                    <a:ln>
                      <a:noFill/>
                    </a:ln>
                    <a:extLst>
                      <a:ext uri="{53640926-AAD7-44D8-BBD7-CCE9431645EC}">
                        <a14:shadowObscured xmlns:a14="http://schemas.microsoft.com/office/drawing/2010/main"/>
                      </a:ext>
                    </a:extLst>
                  </pic:spPr>
                </pic:pic>
              </a:graphicData>
            </a:graphic>
          </wp:inline>
        </w:drawing>
      </w:r>
    </w:p>
    <w:p w14:paraId="24DA2200" w14:textId="06937D46" w:rsidR="003D7098" w:rsidRPr="008306C7" w:rsidRDefault="008306C7" w:rsidP="008306C7">
      <w:pPr>
        <w:rPr>
          <w:rFonts w:eastAsia="Calibri" w:cs="Calibri"/>
        </w:rPr>
      </w:pPr>
      <w:r w:rsidRPr="00E724B0">
        <w:rPr>
          <w:rFonts w:eastAsia="Calibri" w:cs="Calibri"/>
          <w:noProof w:val="0"/>
          <w:color w:val="000000"/>
        </w:rPr>
        <w:t>Pesë objektivat strategjikë ndahen në 15 objektiva specifikë që synojnë rezultate më konkrete.</w:t>
      </w:r>
    </w:p>
    <w:p w14:paraId="6B39ADF0" w14:textId="77777777" w:rsidR="003D7098" w:rsidRPr="00E724B0" w:rsidRDefault="00087B5C" w:rsidP="006F560E">
      <w:pPr>
        <w:pStyle w:val="Heading1"/>
        <w:numPr>
          <w:ilvl w:val="0"/>
          <w:numId w:val="9"/>
        </w:numPr>
        <w:spacing w:before="0" w:after="120" w:line="252" w:lineRule="auto"/>
        <w:rPr>
          <w:noProof w:val="0"/>
        </w:rPr>
      </w:pPr>
      <w:bookmarkStart w:id="53" w:name="_Toc105423837"/>
      <w:bookmarkStart w:id="54" w:name="_Toc105433456"/>
      <w:r w:rsidRPr="00E724B0">
        <w:rPr>
          <w:noProof w:val="0"/>
        </w:rPr>
        <w:lastRenderedPageBreak/>
        <w:t>Objektivat</w:t>
      </w:r>
      <w:bookmarkEnd w:id="53"/>
      <w:bookmarkEnd w:id="54"/>
    </w:p>
    <w:p w14:paraId="1ED2B33F" w14:textId="66A9711C" w:rsidR="003D7098" w:rsidRPr="00E724B0" w:rsidRDefault="00087B5C" w:rsidP="006F560E">
      <w:pPr>
        <w:pStyle w:val="Heading2"/>
        <w:numPr>
          <w:ilvl w:val="1"/>
          <w:numId w:val="9"/>
        </w:numPr>
        <w:spacing w:before="0" w:line="252" w:lineRule="auto"/>
        <w:rPr>
          <w:lang w:val="sq-AL"/>
        </w:rPr>
      </w:pPr>
      <w:bookmarkStart w:id="55" w:name="_Toc105423838"/>
      <w:bookmarkStart w:id="56" w:name="_Toc105433457"/>
      <w:r w:rsidRPr="00E724B0">
        <w:rPr>
          <w:lang w:val="sq-AL"/>
        </w:rPr>
        <w:t>Objektivi strategjik 1: Përmirësimi i besueshmërisë së sistemit</w:t>
      </w:r>
      <w:bookmarkEnd w:id="55"/>
      <w:bookmarkEnd w:id="56"/>
    </w:p>
    <w:p w14:paraId="14333076" w14:textId="23A2D94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Përmirësimi i besueshmërisë së sistemit përfshin të gjitha aktivitetet që garantojnë sigurinë e furnizimit me energji elektrike dhe funksionimin e një sistemi elektroenergjetik stabil. Për të përmirësuar besueshmërinë e sistemit nevojiten investime të mjaftueshme në kapacitete gjeneruese dhe fleksibile, si dhe në rritjen e efiçiencës qoftë në elementet e rrjetit apo në njësitë gjeneruese.    Këto kërkesa përmblidhen në katër objektivat e mëposhtme specifike: (i) rritja e fleksibilitetit të sistemit, (ii) modernizimi i rrjetit dhe reduktimi i humbjeve në rrjet, (iii) rehabilitimi i kapaciteteve ekzistuese të prodhimit të energjisë elektrike, dhe (iv) garantimi i sigurisë kibernetike në sektorin e energjisë.</w:t>
      </w:r>
    </w:p>
    <w:p w14:paraId="0AD6D7AB" w14:textId="471FF7AC"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4"/>
        <w:tblpPr w:leftFromText="180" w:rightFromText="180" w:vertAnchor="text" w:horzAnchor="margin" w:tblpY="6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4C77D7" w:rsidRPr="00E724B0" w14:paraId="023D0C11" w14:textId="77777777" w:rsidTr="004C77D7">
        <w:tc>
          <w:tcPr>
            <w:tcW w:w="3175" w:type="dxa"/>
            <w:shd w:val="clear" w:color="auto" w:fill="A5A5A5"/>
          </w:tcPr>
          <w:p w14:paraId="681B5894" w14:textId="77777777" w:rsidR="004C77D7" w:rsidRPr="00E724B0" w:rsidRDefault="004C77D7" w:rsidP="004C77D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Strategjik 1</w:t>
            </w:r>
          </w:p>
        </w:tc>
        <w:tc>
          <w:tcPr>
            <w:tcW w:w="1757" w:type="dxa"/>
            <w:shd w:val="clear" w:color="auto" w:fill="A5A5A5"/>
          </w:tcPr>
          <w:p w14:paraId="7C222105"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4459B54D"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408D27CF"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4C77D7" w:rsidRPr="00E724B0" w14:paraId="0C6A4FE3" w14:textId="77777777" w:rsidTr="004C77D7">
        <w:tc>
          <w:tcPr>
            <w:tcW w:w="3175" w:type="dxa"/>
            <w:shd w:val="clear" w:color="auto" w:fill="E7E6E6"/>
            <w:vAlign w:val="center"/>
          </w:tcPr>
          <w:p w14:paraId="7B048FCF" w14:textId="77777777" w:rsidR="004C77D7" w:rsidRPr="00E724B0" w:rsidRDefault="004C77D7" w:rsidP="004C77D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Indeksi mesatar i kohëzgjatjes së ndërprerjes së sistemit (SAIDI)</w:t>
            </w:r>
          </w:p>
        </w:tc>
        <w:tc>
          <w:tcPr>
            <w:tcW w:w="1757" w:type="dxa"/>
            <w:shd w:val="clear" w:color="auto" w:fill="auto"/>
            <w:vAlign w:val="center"/>
          </w:tcPr>
          <w:p w14:paraId="790DFBC6"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SAIDI: 80.83 minuta/vit</w:t>
            </w:r>
          </w:p>
        </w:tc>
        <w:tc>
          <w:tcPr>
            <w:tcW w:w="1757" w:type="dxa"/>
            <w:shd w:val="clear" w:color="auto" w:fill="auto"/>
            <w:vAlign w:val="center"/>
          </w:tcPr>
          <w:p w14:paraId="2880CA5A" w14:textId="77777777" w:rsidR="004C77D7" w:rsidRPr="00E724B0" w:rsidRDefault="004C77D7" w:rsidP="004C77D7">
            <w:pPr>
              <w:keepNext/>
              <w:spacing w:after="120" w:line="252" w:lineRule="auto"/>
              <w:jc w:val="center"/>
              <w:rPr>
                <w:rFonts w:eastAsia="Calibri" w:cs="Calibri"/>
                <w:noProof w:val="0"/>
              </w:rPr>
            </w:pPr>
            <w:r w:rsidRPr="00E724B0">
              <w:rPr>
                <w:rFonts w:eastAsia="Calibri" w:cs="Calibri"/>
                <w:noProof w:val="0"/>
              </w:rPr>
              <w:t>SAIDI:68.9 minuta/vit</w:t>
            </w:r>
          </w:p>
        </w:tc>
        <w:tc>
          <w:tcPr>
            <w:tcW w:w="1757" w:type="dxa"/>
            <w:shd w:val="clear" w:color="auto" w:fill="auto"/>
            <w:vAlign w:val="center"/>
          </w:tcPr>
          <w:p w14:paraId="6FDF9611"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SAIDI: 51.84</w:t>
            </w:r>
          </w:p>
          <w:p w14:paraId="6F8CECEE"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minuta/vit</w:t>
            </w:r>
          </w:p>
        </w:tc>
      </w:tr>
      <w:tr w:rsidR="004C77D7" w:rsidRPr="00E724B0" w14:paraId="7DFF3C32" w14:textId="77777777" w:rsidTr="004C77D7">
        <w:tc>
          <w:tcPr>
            <w:tcW w:w="3175" w:type="dxa"/>
            <w:shd w:val="clear" w:color="auto" w:fill="E7E6E6"/>
            <w:vAlign w:val="center"/>
          </w:tcPr>
          <w:p w14:paraId="658780D1" w14:textId="77777777" w:rsidR="004C77D7" w:rsidRPr="00E724B0" w:rsidRDefault="004C77D7" w:rsidP="004C77D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Indeksi mesatar i frekuencës së ndërprerjeve të sistemit (SAIFI)</w:t>
            </w:r>
          </w:p>
        </w:tc>
        <w:tc>
          <w:tcPr>
            <w:tcW w:w="1757" w:type="dxa"/>
            <w:shd w:val="clear" w:color="auto" w:fill="auto"/>
            <w:vAlign w:val="center"/>
          </w:tcPr>
          <w:p w14:paraId="1A65CB76"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58,27</w:t>
            </w:r>
          </w:p>
        </w:tc>
        <w:tc>
          <w:tcPr>
            <w:tcW w:w="1757" w:type="dxa"/>
            <w:shd w:val="clear" w:color="auto" w:fill="auto"/>
            <w:vAlign w:val="center"/>
          </w:tcPr>
          <w:p w14:paraId="4E3B392B"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49</w:t>
            </w:r>
          </w:p>
        </w:tc>
        <w:tc>
          <w:tcPr>
            <w:tcW w:w="1757" w:type="dxa"/>
            <w:shd w:val="clear" w:color="auto" w:fill="auto"/>
            <w:vAlign w:val="center"/>
          </w:tcPr>
          <w:p w14:paraId="510D1584"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40.86</w:t>
            </w:r>
          </w:p>
        </w:tc>
      </w:tr>
    </w:tbl>
    <w:p w14:paraId="306D61EB" w14:textId="43B542CC"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1BD07709" w14:textId="0C257F95"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159C1F38" w14:textId="2FF489CF"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53579427" w14:textId="6016D4CF"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66EEE6A2" w14:textId="31C4849B"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0FD25C1A" w14:textId="77777777"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18A2EF82" w14:textId="0587D5C1" w:rsidR="004C77D7"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57" w:name="_Toc105423839"/>
      <w:r w:rsidRPr="002C5A69">
        <w:rPr>
          <w:rFonts w:eastAsia="Calibri" w:cs="Calibri"/>
          <w:i/>
          <w:iCs/>
          <w:noProof w:val="0"/>
          <w:color w:val="5B9BD5" w:themeColor="accent1"/>
        </w:rPr>
        <w:t>Objektivi specifik 1.1: Rritja e fleksibilitetit të sistemit</w:t>
      </w:r>
      <w:bookmarkEnd w:id="57"/>
    </w:p>
    <w:p w14:paraId="3DF2B7E9" w14:textId="607E292F"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Fleksibiliteti i sistemit do të bëhet gjithnjë e më i rëndësishëm, duke pasur parasysh që Strategjia parasheh zhvillim ambicioz të burimeve të ripërtëritshme. </w:t>
      </w:r>
      <w:r w:rsidRPr="00E724B0">
        <w:rPr>
          <w:rFonts w:eastAsia="Calibri" w:cs="Calibri"/>
          <w:b/>
          <w:noProof w:val="0"/>
          <w:color w:val="000000"/>
        </w:rPr>
        <w:t>Duhet të plotësohen kërkesat për rezervë.</w:t>
      </w:r>
      <w:r w:rsidRPr="00E724B0">
        <w:rPr>
          <w:rFonts w:eastAsia="Calibri" w:cs="Calibri"/>
          <w:noProof w:val="0"/>
          <w:color w:val="000000"/>
        </w:rPr>
        <w:t xml:space="preserve"> Për këtë objektiv do të krijohet një </w:t>
      </w:r>
      <w:r w:rsidRPr="00E724B0">
        <w:rPr>
          <w:rFonts w:eastAsia="Calibri" w:cs="Calibri"/>
          <w:b/>
          <w:noProof w:val="0"/>
          <w:color w:val="000000"/>
        </w:rPr>
        <w:t xml:space="preserve">treg fleksibil që funksionon mirë </w:t>
      </w:r>
      <w:r w:rsidRPr="00E724B0">
        <w:rPr>
          <w:rFonts w:eastAsia="Calibri" w:cs="Calibri"/>
          <w:noProof w:val="0"/>
          <w:color w:val="000000"/>
        </w:rPr>
        <w:t>dhe do të stimulohen opsione të ndryshme të fleksibilitetit.</w:t>
      </w:r>
    </w:p>
    <w:p w14:paraId="23862D0E" w14:textId="7EB2AF11" w:rsidR="003D7098" w:rsidRPr="00E724B0" w:rsidRDefault="00087B5C" w:rsidP="006F560E">
      <w:pPr>
        <w:pBdr>
          <w:top w:val="nil"/>
          <w:left w:val="nil"/>
          <w:bottom w:val="nil"/>
          <w:right w:val="nil"/>
          <w:between w:val="nil"/>
        </w:pBdr>
        <w:spacing w:after="120" w:line="252" w:lineRule="auto"/>
        <w:jc w:val="both"/>
        <w:rPr>
          <w:rFonts w:eastAsia="Calibri" w:cs="Calibri"/>
          <w:i/>
          <w:noProof w:val="0"/>
          <w:color w:val="000000"/>
        </w:rPr>
      </w:pPr>
      <w:r w:rsidRPr="00E724B0">
        <w:rPr>
          <w:rFonts w:eastAsia="Calibri" w:cs="Calibri"/>
          <w:noProof w:val="0"/>
          <w:color w:val="000000"/>
        </w:rPr>
        <w:t>Kosova do të instalojë së paku 170MW të kapacitetit për akumulimin e energjisë përmes baterive</w:t>
      </w:r>
      <w:r w:rsidRPr="00E724B0">
        <w:rPr>
          <w:rFonts w:eastAsia="Calibri" w:cs="Calibri"/>
          <w:noProof w:val="0"/>
          <w:color w:val="000000"/>
          <w:vertAlign w:val="superscript"/>
        </w:rPr>
        <w:footnoteReference w:id="16"/>
      </w:r>
      <w:r w:rsidRPr="00E724B0">
        <w:rPr>
          <w:rFonts w:eastAsia="Calibri" w:cs="Calibri"/>
          <w:noProof w:val="0"/>
          <w:color w:val="000000"/>
        </w:rPr>
        <w:t xml:space="preserve"> në sistemin e saj energjetik deri në vitin 2031. Investimi në akumulimin e energjisë jo vetëm që do të ndihmojë në përmirësimin e fleksibilitetit të sistemit dhe integrimin e</w:t>
      </w:r>
      <w:r w:rsidR="004A082D">
        <w:rPr>
          <w:rFonts w:eastAsia="Calibri" w:cs="Calibri"/>
          <w:noProof w:val="0"/>
          <w:color w:val="000000"/>
        </w:rPr>
        <w:t xml:space="preserve"> burimeve të ripërtëritshme variabile</w:t>
      </w:r>
      <w:r w:rsidRPr="00E724B0">
        <w:rPr>
          <w:rFonts w:eastAsia="Calibri" w:cs="Calibri"/>
          <w:noProof w:val="0"/>
          <w:color w:val="000000"/>
        </w:rPr>
        <w:t xml:space="preserve">, por gjithashtu do të jetë i nevojshëm për të përmbushur kërkesat e ENTSO-E për rezervë të energjisë, dhe në një masë do të ndihmojë në uljen e importit të energjisë elektrike. Teknologjitë e tjera inovative, përfshirë ruajtjen sezonale do të eksplorohen dhe mund të instalohen deri në vitin 2031, varësisht prej levërdisë së tyre ekonomike. </w:t>
      </w:r>
    </w:p>
    <w:p w14:paraId="3591D0D4" w14:textId="753BA65C" w:rsidR="0086374B" w:rsidRPr="00E724B0" w:rsidRDefault="00087B5C" w:rsidP="00763B18">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Kosova nuk ka infrastrukturë gazi apo fuqi punëtore të kualifikuar për këtë. Do të duheshin dekada për të ndërtuar një rrjet distribucioni (p.sh. për ngrohje, gatim, industri) për të arritur mbulimin e (disa pjesëve të) vendit. Duke marrë parasysh këtë dhe çmimet jashtëzakonisht të larta dhe pasigurinë ekonomike dhe gjeopolitike sa i përket furnizimit me gaz në Evropë në periudhën e</w:t>
      </w:r>
      <w:r w:rsidR="00763B18">
        <w:rPr>
          <w:rFonts w:eastAsia="Calibri" w:cs="Calibri"/>
          <w:noProof w:val="0"/>
          <w:color w:val="000000"/>
        </w:rPr>
        <w:t xml:space="preserve"> </w:t>
      </w:r>
      <w:r w:rsidRPr="00E724B0">
        <w:rPr>
          <w:rFonts w:eastAsia="Calibri" w:cs="Calibri"/>
          <w:noProof w:val="0"/>
          <w:color w:val="000000"/>
        </w:rPr>
        <w:t>luftës në Ukrainë (dhe pas saj), sigurimi i</w:t>
      </w:r>
      <w:r w:rsidR="004A082D">
        <w:rPr>
          <w:rFonts w:eastAsia="Calibri" w:cs="Calibri"/>
          <w:noProof w:val="0"/>
          <w:color w:val="000000"/>
        </w:rPr>
        <w:t xml:space="preserve"> diversifikimit</w:t>
      </w:r>
      <w:r w:rsidRPr="00E724B0">
        <w:rPr>
          <w:rFonts w:eastAsia="Calibri" w:cs="Calibri"/>
          <w:noProof w:val="0"/>
          <w:color w:val="000000"/>
        </w:rPr>
        <w:t xml:space="preserve"> të burimeve të energjisë bazë ose të fleksibilitetit të sistemit përmes zhvillimit të rrjetit të gazit në vend do të ishte  investim i kushtueshëm e me rrezik të lartë.  Megjithatë, zhvillimet në rajon dhe botë do të ndiqen me kujdes, dhe (bashkë)investimi në impiante të energjisë nga gazi për ngarkesën bazë dhe/ose fleksibilitin e sistemit në Shqipëri, Maqedoni të Veriut </w:t>
      </w:r>
      <w:r w:rsidRPr="00E724B0">
        <w:rPr>
          <w:rFonts w:eastAsia="Calibri" w:cs="Calibri"/>
          <w:noProof w:val="0"/>
          <w:color w:val="000000"/>
        </w:rPr>
        <w:lastRenderedPageBreak/>
        <w:t>dhe Greqi</w:t>
      </w:r>
      <w:r w:rsidR="00763B18">
        <w:rPr>
          <w:rFonts w:eastAsia="Calibri" w:cs="Calibri"/>
          <w:noProof w:val="0"/>
          <w:color w:val="000000"/>
        </w:rPr>
        <w:t xml:space="preserve"> </w:t>
      </w:r>
      <w:r w:rsidRPr="00E724B0">
        <w:rPr>
          <w:rFonts w:eastAsia="Calibri" w:cs="Calibri"/>
          <w:noProof w:val="0"/>
          <w:color w:val="000000"/>
        </w:rPr>
        <w:t>do të shqyrtohet me qëllim të zbatimit deri në vitin 2031.  Në të njëjtën kohë do të vazhdojnë studimet e fizibilitetit të cilat tanimë janë duke u zhvilluar</w:t>
      </w:r>
      <w:r w:rsidRPr="00E724B0">
        <w:rPr>
          <w:rFonts w:eastAsia="Calibri" w:cs="Calibri"/>
          <w:noProof w:val="0"/>
          <w:color w:val="000000"/>
          <w:vertAlign w:val="superscript"/>
        </w:rPr>
        <w:footnoteReference w:id="17"/>
      </w:r>
      <w:r w:rsidRPr="00E724B0">
        <w:rPr>
          <w:rFonts w:eastAsia="Calibri" w:cs="Calibri"/>
          <w:noProof w:val="0"/>
          <w:color w:val="000000"/>
        </w:rPr>
        <w:t>.</w:t>
      </w:r>
    </w:p>
    <w:p w14:paraId="28F53022" w14:textId="70339B2E" w:rsidR="003D7098" w:rsidRPr="00E724B0" w:rsidRDefault="00087B5C" w:rsidP="00763B18">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Bashkëpunimi aktual Kosovë-Shqipëri për shërbimet ndihmëse do të vazhdojë dhe do të forcohet më tej. Në një periudhë afatmesme, pasi ALPEX të jetë plotësisht funksional, në sistem do të integrohen ofruesit e fleksibilitetit dhe në një afat më të gjatë kohor Kosova do t'i bashkohet platformave të përbashkëta balancuese të BE-së (MARI, PICASSO dhe IGCC). Do të krijohen tregje të veçanta për shërbimet ndihmëse, duke mundësuar pjesëmarrjen e agreguesve, teknologjive për ruajtjen e energjisë dhe BRE-ve. Qasja në këto tregje garanton një nivel më të lartë konkurrence, dhe kështu kontribuon në përballueshmëri të këtyre shërbimeve .</w:t>
      </w:r>
    </w:p>
    <w:p w14:paraId="61444737" w14:textId="2C5852E1"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Do të aplikohen elemente dinamike për caktimin e tarifave për konsumatorët komercialë dhe amvisëritë, duke rritur kështu rolin e konsumatorëve në balancimin e sistemit nëpërmjet optimizimit të konsumit të energjisë elektrike varësisht nga variabiliteti i furnizimit me energji elektrike. Kjo do t’u ndihmojë konsumatorëve të ulin shpenzimet për faturat e energjisë elektrike dhe të përmirësojnë cilësinë e furnizimit me energji elektrike. Do të shqyrtohet instalimi</w:t>
      </w:r>
      <w:r w:rsidR="004950A0">
        <w:rPr>
          <w:rFonts w:eastAsia="Calibri" w:cs="Calibri"/>
          <w:noProof w:val="0"/>
          <w:color w:val="000000"/>
        </w:rPr>
        <w:t xml:space="preserve"> </w:t>
      </w:r>
      <w:r w:rsidRPr="00E724B0">
        <w:rPr>
          <w:rFonts w:eastAsia="Calibri" w:cs="Calibri"/>
          <w:noProof w:val="0"/>
          <w:color w:val="000000"/>
        </w:rPr>
        <w:t>i një numri njehsorësh të mençur në nivel konsumatori,</w:t>
      </w:r>
      <w:r w:rsidR="004950A0">
        <w:rPr>
          <w:rFonts w:eastAsia="Calibri" w:cs="Calibri"/>
          <w:noProof w:val="0"/>
          <w:color w:val="000000"/>
        </w:rPr>
        <w:t xml:space="preserve"> </w:t>
      </w:r>
      <w:r w:rsidRPr="00E724B0">
        <w:rPr>
          <w:rFonts w:eastAsia="Calibri" w:cs="Calibri"/>
          <w:noProof w:val="0"/>
          <w:color w:val="000000"/>
        </w:rPr>
        <w:t>deri në masën</w:t>
      </w:r>
      <w:r w:rsidR="004950A0">
        <w:rPr>
          <w:rFonts w:eastAsia="Calibri" w:cs="Calibri"/>
          <w:noProof w:val="0"/>
          <w:color w:val="000000"/>
        </w:rPr>
        <w:t xml:space="preserve"> </w:t>
      </w:r>
      <w:r w:rsidRPr="00E724B0">
        <w:rPr>
          <w:rFonts w:eastAsia="Calibri" w:cs="Calibri"/>
          <w:noProof w:val="0"/>
          <w:color w:val="000000"/>
        </w:rPr>
        <w:t>që përfitimi në kuptim të rritjes margjinale të fleksibilitetit të sistemit e arsyeton koston e tyre financiare.</w:t>
      </w:r>
    </w:p>
    <w:p w14:paraId="136CF208" w14:textId="23ABCAA8"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5"/>
        <w:tblpPr w:leftFromText="180" w:rightFromText="180" w:vertAnchor="text" w:horzAnchor="margin" w:tblpY="4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17394EEC" w14:textId="77777777" w:rsidTr="0086374B">
        <w:tc>
          <w:tcPr>
            <w:tcW w:w="3175" w:type="dxa"/>
            <w:shd w:val="clear" w:color="auto" w:fill="A5A5A5"/>
          </w:tcPr>
          <w:p w14:paraId="000801A5"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1.1</w:t>
            </w:r>
          </w:p>
        </w:tc>
        <w:tc>
          <w:tcPr>
            <w:tcW w:w="1757" w:type="dxa"/>
            <w:shd w:val="clear" w:color="auto" w:fill="A5A5A5"/>
            <w:vAlign w:val="center"/>
          </w:tcPr>
          <w:p w14:paraId="4E33C40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32F4E78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78635ED0"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14238063" w14:textId="77777777" w:rsidTr="0086374B">
        <w:tc>
          <w:tcPr>
            <w:tcW w:w="3175" w:type="dxa"/>
            <w:shd w:val="clear" w:color="auto" w:fill="E7E6E6"/>
            <w:vAlign w:val="center"/>
          </w:tcPr>
          <w:p w14:paraId="0C9562DE"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Niveli i kapacitetit rregullues fleksibil</w:t>
            </w:r>
          </w:p>
        </w:tc>
        <w:tc>
          <w:tcPr>
            <w:tcW w:w="1757" w:type="dxa"/>
            <w:vAlign w:val="center"/>
          </w:tcPr>
          <w:p w14:paraId="59FE9BC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 MW</w:t>
            </w:r>
          </w:p>
        </w:tc>
        <w:tc>
          <w:tcPr>
            <w:tcW w:w="1757" w:type="dxa"/>
            <w:vAlign w:val="center"/>
          </w:tcPr>
          <w:p w14:paraId="17AB769E"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 MW</w:t>
            </w:r>
          </w:p>
        </w:tc>
        <w:tc>
          <w:tcPr>
            <w:tcW w:w="1757" w:type="dxa"/>
            <w:vAlign w:val="center"/>
          </w:tcPr>
          <w:p w14:paraId="27F243E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 170 MW</w:t>
            </w:r>
          </w:p>
        </w:tc>
      </w:tr>
    </w:tbl>
    <w:p w14:paraId="108A444F" w14:textId="3101016D"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0EA07390" w14:textId="465F767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5750B7A1" w14:textId="681E001F"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61F791FB" w14:textId="77777777" w:rsidR="0086374B" w:rsidRPr="00E724B0"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1337D3F5"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58" w:name="_Toc105423840"/>
      <w:r w:rsidRPr="002C5A69">
        <w:rPr>
          <w:rFonts w:eastAsia="Calibri" w:cs="Calibri"/>
          <w:i/>
          <w:iCs/>
          <w:noProof w:val="0"/>
          <w:color w:val="5B9BD5" w:themeColor="accent1"/>
        </w:rPr>
        <w:t>Objektivi specifik 1.2: Modernizimi i rrjeteve dhe reduktimi i humbjeve në rrjet</w:t>
      </w:r>
      <w:bookmarkEnd w:id="58"/>
    </w:p>
    <w:p w14:paraId="5FCB22C9" w14:textId="0019916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Modernizimi i rrjetit elektrik </w:t>
      </w:r>
      <w:r w:rsidRPr="00E724B0">
        <w:rPr>
          <w:rFonts w:eastAsia="Calibri" w:cs="Calibri"/>
          <w:noProof w:val="0"/>
          <w:color w:val="000000"/>
        </w:rPr>
        <w:t xml:space="preserve">do të përshpejtohet për të akomoduar kapacitete të mëdha gjeneruese variabile  dhe për  të </w:t>
      </w:r>
      <w:r w:rsidRPr="00E724B0">
        <w:rPr>
          <w:rFonts w:eastAsia="Calibri" w:cs="Calibri"/>
          <w:b/>
          <w:noProof w:val="0"/>
          <w:color w:val="000000"/>
        </w:rPr>
        <w:t xml:space="preserve">zvogëluar </w:t>
      </w:r>
      <w:r w:rsidRPr="00E724B0">
        <w:rPr>
          <w:rFonts w:eastAsia="Calibri" w:cs="Calibri"/>
          <w:noProof w:val="0"/>
          <w:color w:val="000000"/>
        </w:rPr>
        <w:t>nivelin e</w:t>
      </w:r>
      <w:r w:rsidR="004950A0">
        <w:rPr>
          <w:rFonts w:eastAsia="Calibri" w:cs="Calibri"/>
          <w:noProof w:val="0"/>
          <w:color w:val="000000"/>
        </w:rPr>
        <w:t xml:space="preserve"> </w:t>
      </w:r>
      <w:r w:rsidRPr="00E724B0">
        <w:rPr>
          <w:rFonts w:eastAsia="Calibri" w:cs="Calibri"/>
          <w:noProof w:val="0"/>
          <w:color w:val="000000"/>
        </w:rPr>
        <w:t xml:space="preserve">lartë të </w:t>
      </w:r>
      <w:r w:rsidRPr="00E724B0">
        <w:rPr>
          <w:rFonts w:eastAsia="Calibri" w:cs="Calibri"/>
          <w:b/>
          <w:noProof w:val="0"/>
          <w:color w:val="000000"/>
        </w:rPr>
        <w:t>humbjeve në rrjet, duke</w:t>
      </w:r>
      <w:r w:rsidRPr="00E724B0">
        <w:rPr>
          <w:rFonts w:eastAsia="Calibri" w:cs="Calibri"/>
          <w:noProof w:val="0"/>
          <w:color w:val="000000"/>
        </w:rPr>
        <w:t xml:space="preserve"> ulur kështu edhe kërkesën bruto për energji elektrike.</w:t>
      </w:r>
    </w:p>
    <w:p w14:paraId="0F026F7C" w14:textId="338C2B43"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Integrimi i burimeve të ripërtëritshme është i mundshëm vetëm nëse ekziston një infrastrukturë adekuate e transmisionit dhe shpërndarjes. Integrimi</w:t>
      </w:r>
      <w:r w:rsidR="004950A0">
        <w:rPr>
          <w:rFonts w:eastAsia="Calibri" w:cs="Calibri"/>
          <w:noProof w:val="0"/>
          <w:color w:val="000000"/>
        </w:rPr>
        <w:t xml:space="preserve"> </w:t>
      </w:r>
      <w:r w:rsidRPr="00E724B0">
        <w:rPr>
          <w:rFonts w:eastAsia="Calibri" w:cs="Calibri"/>
          <w:noProof w:val="0"/>
          <w:color w:val="000000"/>
        </w:rPr>
        <w:t xml:space="preserve">i një sasie të konsiderueshme të gjenerimit të burimeve të ripërtëritshme variabile kërkon rrjete fleksibile, pajisje moderne të rrjetit dhe zgjidhje të mençura të kontrollit të rrjetit. Me modernizimin e rrjetit do të rritet fleksibiliteti i sistemit, por edhe do të zvogëlohen humbjet teknike në rrjetin e transmisionit dhe të shpërndarjes. Investimet në rrjet ofrojnë edhe mundësi më të mira integrimi për prodhuesit vetë-gjenerues (prosumatorët).  </w:t>
      </w:r>
    </w:p>
    <w:p w14:paraId="6B7BA230" w14:textId="210A3E3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Deri në fund të dekadës do të ndërtohen linja të reja interkonektive ndërmjet Kosovës dhe Shqipërisë, për të mundësuar tregti më të madhe në rajon. </w:t>
      </w:r>
    </w:p>
    <w:p w14:paraId="010A09D8" w14:textId="54DBFA47"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6"/>
        <w:tblpPr w:leftFromText="180" w:rightFromText="180" w:vertAnchor="text" w:horzAnchor="margin" w:tblpY="6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5B197E6E" w14:textId="77777777" w:rsidTr="0086374B">
        <w:tc>
          <w:tcPr>
            <w:tcW w:w="3175" w:type="dxa"/>
            <w:shd w:val="clear" w:color="auto" w:fill="A5A5A5"/>
          </w:tcPr>
          <w:p w14:paraId="64F248BC"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1.2</w:t>
            </w:r>
          </w:p>
        </w:tc>
        <w:tc>
          <w:tcPr>
            <w:tcW w:w="1757" w:type="dxa"/>
            <w:shd w:val="clear" w:color="auto" w:fill="A5A5A5"/>
          </w:tcPr>
          <w:p w14:paraId="3DDD4D3B"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6DE8B0B7"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12D045F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61E7BCFB" w14:textId="77777777" w:rsidTr="0086374B">
        <w:tc>
          <w:tcPr>
            <w:tcW w:w="3175" w:type="dxa"/>
            <w:shd w:val="clear" w:color="auto" w:fill="E7E6E6"/>
            <w:vAlign w:val="center"/>
          </w:tcPr>
          <w:p w14:paraId="7C143067"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Humbjet në shpërndarje</w:t>
            </w:r>
          </w:p>
        </w:tc>
        <w:tc>
          <w:tcPr>
            <w:tcW w:w="1757" w:type="dxa"/>
            <w:vAlign w:val="center"/>
          </w:tcPr>
          <w:p w14:paraId="2D91D59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18.48% prej të cilës 15.1% të lejuara dhe </w:t>
            </w:r>
            <w:r w:rsidRPr="00E724B0">
              <w:rPr>
                <w:rFonts w:eastAsia="Calibri" w:cs="Calibri"/>
                <w:noProof w:val="0"/>
                <w:color w:val="000000"/>
              </w:rPr>
              <w:lastRenderedPageBreak/>
              <w:t>3.38% të palejuara [2021]</w:t>
            </w:r>
          </w:p>
        </w:tc>
        <w:tc>
          <w:tcPr>
            <w:tcW w:w="1757" w:type="dxa"/>
            <w:vAlign w:val="center"/>
          </w:tcPr>
          <w:p w14:paraId="4EBB79D6"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lastRenderedPageBreak/>
              <w:t>14.5%</w:t>
            </w:r>
          </w:p>
        </w:tc>
        <w:tc>
          <w:tcPr>
            <w:tcW w:w="1757" w:type="dxa"/>
          </w:tcPr>
          <w:p w14:paraId="093DF63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p w14:paraId="291C406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p w14:paraId="3BE06D44"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lastRenderedPageBreak/>
              <w:t>9%</w:t>
            </w:r>
          </w:p>
          <w:p w14:paraId="2BCC911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tc>
      </w:tr>
      <w:tr w:rsidR="0086374B" w:rsidRPr="00E724B0" w14:paraId="2CF64AD3" w14:textId="77777777" w:rsidTr="0086374B">
        <w:tc>
          <w:tcPr>
            <w:tcW w:w="3175" w:type="dxa"/>
            <w:shd w:val="clear" w:color="auto" w:fill="E7E6E6"/>
            <w:vAlign w:val="center"/>
          </w:tcPr>
          <w:p w14:paraId="1249D2E9"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lastRenderedPageBreak/>
              <w:t xml:space="preserve">Sasia e kapacitetit variabil të BRE-ve </w:t>
            </w:r>
            <w:r w:rsidRPr="004950A0">
              <w:rPr>
                <w:rFonts w:eastAsia="Calibri" w:cs="Calibri"/>
                <w:noProof w:val="0"/>
                <w:color w:val="000000"/>
              </w:rPr>
              <w:t>që rrjeti është në gjendje të trajtojë/integrojë</w:t>
            </w:r>
          </w:p>
        </w:tc>
        <w:tc>
          <w:tcPr>
            <w:tcW w:w="1757" w:type="dxa"/>
            <w:vAlign w:val="center"/>
          </w:tcPr>
          <w:p w14:paraId="352CF36F"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147 MW [2021]</w:t>
            </w:r>
          </w:p>
        </w:tc>
        <w:tc>
          <w:tcPr>
            <w:tcW w:w="1757" w:type="dxa"/>
            <w:vAlign w:val="center"/>
          </w:tcPr>
          <w:p w14:paraId="1883CB6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500 MW</w:t>
            </w:r>
          </w:p>
        </w:tc>
        <w:tc>
          <w:tcPr>
            <w:tcW w:w="1757" w:type="dxa"/>
            <w:vAlign w:val="center"/>
          </w:tcPr>
          <w:p w14:paraId="131F25B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2000 MW</w:t>
            </w:r>
          </w:p>
        </w:tc>
      </w:tr>
    </w:tbl>
    <w:p w14:paraId="462352BD" w14:textId="77777777" w:rsidR="00B329B5" w:rsidRDefault="00B329B5" w:rsidP="00B329B5">
      <w:pPr>
        <w:pStyle w:val="Heading4"/>
        <w:spacing w:before="0" w:after="0" w:line="252" w:lineRule="auto"/>
        <w:rPr>
          <w:rFonts w:ascii="Calibri" w:hAnsi="Calibri" w:cs="Calibri"/>
          <w:color w:val="000000"/>
          <w:sz w:val="20"/>
          <w:szCs w:val="20"/>
          <w:lang w:val="sq-AL"/>
        </w:rPr>
      </w:pPr>
      <w:bookmarkStart w:id="59" w:name="_Toc105423841"/>
    </w:p>
    <w:p w14:paraId="69105C1A"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3D80F59"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A9F5802"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56DB4AD"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663478C8"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5A4DC8AB"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1E609839" w14:textId="4F2B81A5" w:rsidR="003D7098" w:rsidRPr="00E0713C" w:rsidRDefault="00E0713C" w:rsidP="00B329B5">
      <w:pPr>
        <w:pBdr>
          <w:top w:val="nil"/>
          <w:left w:val="nil"/>
          <w:bottom w:val="nil"/>
          <w:right w:val="nil"/>
          <w:between w:val="nil"/>
        </w:pBdr>
        <w:spacing w:after="120" w:line="252" w:lineRule="auto"/>
        <w:jc w:val="both"/>
        <w:rPr>
          <w:rFonts w:eastAsia="Calibri" w:cs="Calibri"/>
          <w:i/>
          <w:iCs/>
          <w:noProof w:val="0"/>
          <w:color w:val="000000"/>
          <w:sz w:val="20"/>
          <w:szCs w:val="20"/>
        </w:rPr>
      </w:pPr>
      <w:r w:rsidRPr="00E0713C">
        <w:rPr>
          <w:rFonts w:eastAsia="Calibri" w:cs="Calibri"/>
          <w:i/>
          <w:iCs/>
          <w:noProof w:val="0"/>
          <w:color w:val="000000"/>
          <w:sz w:val="20"/>
          <w:szCs w:val="20"/>
        </w:rPr>
        <w:t>*</w:t>
      </w:r>
      <w:r w:rsidR="00087B5C" w:rsidRPr="00E0713C">
        <w:rPr>
          <w:rFonts w:eastAsia="Calibri" w:cs="Calibri"/>
          <w:i/>
          <w:iCs/>
          <w:noProof w:val="0"/>
          <w:color w:val="000000"/>
          <w:sz w:val="20"/>
          <w:szCs w:val="20"/>
        </w:rPr>
        <w:t>Vlera bazë (pika fillestare) përfshin 6.02% të humbjeve komerciale. Në vitin 2024 dhe 2031 synohet të ketë 0 humbje komerciale</w:t>
      </w:r>
      <w:bookmarkEnd w:id="59"/>
    </w:p>
    <w:p w14:paraId="7ABC780D" w14:textId="617E668E"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60" w:name="_Toc105423842"/>
      <w:r w:rsidRPr="002C5A69">
        <w:rPr>
          <w:rFonts w:eastAsia="Calibri" w:cs="Calibri"/>
          <w:i/>
          <w:iCs/>
          <w:noProof w:val="0"/>
          <w:color w:val="5B9BD5" w:themeColor="accent1"/>
        </w:rPr>
        <w:t>Objektivi specifik 1.3: Rehabilitimi i kapaciteteve ekzistuese të prodhimit të energjisë elektrike</w:t>
      </w:r>
      <w:bookmarkEnd w:id="60"/>
    </w:p>
    <w:p w14:paraId="2B569784" w14:textId="58E5D7A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Investimi në kapacitetet ekzistuese të linjitit është i nevojshëm për të garantuar besueshmërinë e sistemit dhe për të përmbushur standardet e kërkuara të emetimit</w:t>
      </w:r>
      <w:r w:rsidRPr="00E724B0">
        <w:rPr>
          <w:rFonts w:eastAsia="Calibri" w:cs="Calibri"/>
          <w:noProof w:val="0"/>
          <w:color w:val="000000"/>
        </w:rPr>
        <w:t>. Njësitë e termocentralit “Kosova B1 dhe B2” do të rinovohen për të ruajtur sigurinë e furnizimit dhe për të ulur emetimet. Rinovimi i njësive të Kosovës B1 dhe B2 do të realizohet</w:t>
      </w:r>
      <w:r w:rsidR="0073187E">
        <w:rPr>
          <w:rFonts w:eastAsia="Calibri" w:cs="Calibri"/>
          <w:noProof w:val="0"/>
          <w:color w:val="000000"/>
        </w:rPr>
        <w:t xml:space="preserve"> </w:t>
      </w:r>
      <w:r w:rsidRPr="00E724B0">
        <w:rPr>
          <w:rFonts w:eastAsia="Calibri" w:cs="Calibri"/>
          <w:noProof w:val="0"/>
          <w:color w:val="000000"/>
        </w:rPr>
        <w:t>në dy faza dhe deri në fund të vitit 2024, respektivisht 2025, të dyja njësitë do të operojnë në mënyrë më efiçiente</w:t>
      </w:r>
      <w:r w:rsidR="0073187E">
        <w:rPr>
          <w:rFonts w:eastAsia="Calibri" w:cs="Calibri"/>
          <w:noProof w:val="0"/>
          <w:color w:val="000000"/>
        </w:rPr>
        <w:t xml:space="preserve"> e</w:t>
      </w:r>
      <w:r w:rsidRPr="00E724B0">
        <w:rPr>
          <w:rFonts w:eastAsia="Calibri" w:cs="Calibri"/>
          <w:noProof w:val="0"/>
          <w:color w:val="000000"/>
        </w:rPr>
        <w:t xml:space="preserve"> më të besueshme, duke përmbushur standardet e detyrueshme të emetimit të Direktivës Industriale të Emisioneve. Njëra nga njësitë e termocentralit “Kosova A” do të rinovohet deri në fund të vitit 2024, ndërsa vendimi për rinovim ose mbyllje të njësisë së dytë do të merret më së voni më 2024.</w:t>
      </w:r>
    </w:p>
    <w:p w14:paraId="33FF621E" w14:textId="672111AA"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Njësia (njësitë)e rinovuar(a)  të termocentralit “Kosova” A” do të punojnë si rezervë strategjike nga viti 2028, që do të thotë se kjo (këto) njësi do të jetë (jenë) të disponueshme në sezonin e ngrohjes kur kërkesa për energji elektrike është më e lartë, ose në raste të jashtëzakonshme si kriza e fundit energjetike. Njësia e tretë operuese e këtij termocentrali do të </w:t>
      </w:r>
      <w:r w:rsidRPr="00E724B0">
        <w:rPr>
          <w:rFonts w:eastAsia="Calibri" w:cs="Calibri"/>
          <w:b/>
          <w:noProof w:val="0"/>
          <w:color w:val="000000"/>
        </w:rPr>
        <w:t xml:space="preserve">mbyllet përgjithmonë </w:t>
      </w:r>
      <w:r w:rsidRPr="00E724B0">
        <w:rPr>
          <w:rFonts w:eastAsia="Calibri" w:cs="Calibri"/>
          <w:noProof w:val="0"/>
          <w:color w:val="000000"/>
        </w:rPr>
        <w:t>pasi të ketë përfunduar rinovimi i njësive të tjera të linjitit</w:t>
      </w:r>
      <w:r w:rsidRPr="00E724B0">
        <w:rPr>
          <w:rFonts w:eastAsia="Calibri" w:cs="Calibri"/>
          <w:noProof w:val="0"/>
          <w:color w:val="000000"/>
          <w:vertAlign w:val="superscript"/>
        </w:rPr>
        <w:footnoteReference w:id="18"/>
      </w:r>
      <w:r w:rsidRPr="00E724B0">
        <w:rPr>
          <w:rFonts w:eastAsia="Calibri" w:cs="Calibri"/>
          <w:noProof w:val="0"/>
          <w:color w:val="000000"/>
        </w:rPr>
        <w:t>.</w:t>
      </w:r>
    </w:p>
    <w:p w14:paraId="6763F775" w14:textId="7FA151B9"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7"/>
        <w:tblpPr w:leftFromText="180" w:rightFromText="180" w:vertAnchor="text" w:horzAnchor="margin" w:tblpY="3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06990AC0" w14:textId="77777777" w:rsidTr="0086374B">
        <w:tc>
          <w:tcPr>
            <w:tcW w:w="3175" w:type="dxa"/>
            <w:shd w:val="clear" w:color="auto" w:fill="A5A5A5"/>
          </w:tcPr>
          <w:p w14:paraId="15525FDC"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1.3</w:t>
            </w:r>
          </w:p>
        </w:tc>
        <w:tc>
          <w:tcPr>
            <w:tcW w:w="1757" w:type="dxa"/>
            <w:shd w:val="clear" w:color="auto" w:fill="A5A5A5"/>
          </w:tcPr>
          <w:p w14:paraId="143442C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33F2AD8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7FF8CB37"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082C2B96" w14:textId="77777777" w:rsidTr="0086374B">
        <w:tc>
          <w:tcPr>
            <w:tcW w:w="3175" w:type="dxa"/>
            <w:shd w:val="clear" w:color="auto" w:fill="E7E6E6"/>
            <w:vAlign w:val="center"/>
          </w:tcPr>
          <w:p w14:paraId="383E0E57"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Numri i njësive të rinovuara të linjitit</w:t>
            </w:r>
          </w:p>
        </w:tc>
        <w:tc>
          <w:tcPr>
            <w:tcW w:w="1757" w:type="dxa"/>
            <w:vAlign w:val="center"/>
          </w:tcPr>
          <w:p w14:paraId="3FB8E7F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[2021]</w:t>
            </w:r>
          </w:p>
        </w:tc>
        <w:tc>
          <w:tcPr>
            <w:tcW w:w="1757" w:type="dxa"/>
            <w:vAlign w:val="center"/>
          </w:tcPr>
          <w:p w14:paraId="33A89A3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w:t>
            </w:r>
          </w:p>
        </w:tc>
        <w:tc>
          <w:tcPr>
            <w:tcW w:w="1757" w:type="dxa"/>
            <w:vAlign w:val="center"/>
          </w:tcPr>
          <w:p w14:paraId="663130DB"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 ose 4</w:t>
            </w:r>
          </w:p>
        </w:tc>
      </w:tr>
      <w:tr w:rsidR="0086374B" w:rsidRPr="00E724B0" w14:paraId="6DECAE39" w14:textId="77777777" w:rsidTr="0086374B">
        <w:tc>
          <w:tcPr>
            <w:tcW w:w="3175" w:type="dxa"/>
            <w:shd w:val="clear" w:color="auto" w:fill="E7E6E6"/>
            <w:vAlign w:val="center"/>
          </w:tcPr>
          <w:p w14:paraId="2190CDCB"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Numri i njësive të mbyllura të linjitit</w:t>
            </w:r>
          </w:p>
        </w:tc>
        <w:tc>
          <w:tcPr>
            <w:tcW w:w="1757" w:type="dxa"/>
            <w:vAlign w:val="center"/>
          </w:tcPr>
          <w:p w14:paraId="4B33B65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[2021]</w:t>
            </w:r>
          </w:p>
        </w:tc>
        <w:tc>
          <w:tcPr>
            <w:tcW w:w="1757" w:type="dxa"/>
            <w:vAlign w:val="center"/>
          </w:tcPr>
          <w:p w14:paraId="19E72064"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w:t>
            </w:r>
          </w:p>
        </w:tc>
        <w:tc>
          <w:tcPr>
            <w:tcW w:w="1757" w:type="dxa"/>
            <w:vAlign w:val="center"/>
          </w:tcPr>
          <w:p w14:paraId="52D26EA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2 ose 1 </w:t>
            </w:r>
          </w:p>
        </w:tc>
      </w:tr>
    </w:tbl>
    <w:p w14:paraId="6AC91493" w14:textId="2BE4B692"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003CCE3E" w14:textId="59EBD196"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46D45650" w14:textId="7BE3A30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66F26769" w14:textId="786E50E3"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3B21FA38" w14:textId="7B407724"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7327A273" w14:textId="455C25F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7B297E4C" w14:textId="01DF1656" w:rsidR="00B329B5" w:rsidRDefault="00B329B5" w:rsidP="006F560E">
      <w:pPr>
        <w:keepNext/>
        <w:pBdr>
          <w:top w:val="nil"/>
          <w:left w:val="nil"/>
          <w:bottom w:val="nil"/>
          <w:right w:val="nil"/>
          <w:between w:val="nil"/>
        </w:pBdr>
        <w:spacing w:after="120" w:line="252" w:lineRule="auto"/>
        <w:jc w:val="both"/>
        <w:rPr>
          <w:rFonts w:eastAsia="Calibri" w:cs="Calibri"/>
          <w:noProof w:val="0"/>
          <w:color w:val="000000"/>
        </w:rPr>
      </w:pPr>
    </w:p>
    <w:p w14:paraId="20ABAE74"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1" w:name="_Toc105423843"/>
      <w:r w:rsidRPr="00E0713C">
        <w:rPr>
          <w:rFonts w:eastAsia="Calibri" w:cs="Calibri"/>
          <w:i/>
          <w:iCs/>
          <w:noProof w:val="0"/>
          <w:color w:val="5B9BD5" w:themeColor="accent1"/>
        </w:rPr>
        <w:t>Objektivi specifik 1.4: Garantimi i sigurisë kibernetike të sektorit të energjisë</w:t>
      </w:r>
      <w:bookmarkEnd w:id="61"/>
    </w:p>
    <w:p w14:paraId="7550646A" w14:textId="7777777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Siguria kibernetike </w:t>
      </w:r>
      <w:r w:rsidRPr="00E724B0">
        <w:rPr>
          <w:rFonts w:eastAsia="Calibri" w:cs="Calibri"/>
          <w:noProof w:val="0"/>
          <w:color w:val="000000"/>
        </w:rPr>
        <w:t xml:space="preserve">në sektorin e energjisë </w:t>
      </w:r>
      <w:r w:rsidRPr="00E724B0">
        <w:rPr>
          <w:rFonts w:eastAsia="Calibri" w:cs="Calibri"/>
          <w:b/>
          <w:noProof w:val="0"/>
          <w:color w:val="000000"/>
        </w:rPr>
        <w:t xml:space="preserve">është gjithnjë e më e rëndësishme </w:t>
      </w:r>
      <w:r w:rsidRPr="00E724B0">
        <w:rPr>
          <w:rFonts w:eastAsia="Calibri" w:cs="Calibri"/>
          <w:noProof w:val="0"/>
          <w:color w:val="000000"/>
        </w:rPr>
        <w:t>veçmas me zhvillimin dhe dixhitalizimin e vazhdueshëm të sistemeve të energjisë elektrike.</w:t>
      </w:r>
    </w:p>
    <w:p w14:paraId="28293344" w14:textId="512A03F0" w:rsidR="003D7098"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 liberalizimin e tregut të energjisë elektrike, rolet e operatorit të sistemit dhe pjesëmarrësve të tjerë të tregut (gjeneruesit, furnizuesit dhe tregtarët) do të bëhen gjithnjë më të rëndësishme për një funksionim të besueshëm të tregut. Garantimi i sigurisë kibernetike do të kërkojë auditime dhe vlerësime të rregullta të platformave softuerike që ruajnë funksionimin e sigurt të tregut të energjisë elektrike. Një CERT (Ekipi i Reagimit ndaj Emergjencave Kompjuterike) sektorial për energjinë do të krijohet deri në vitin 2025 dhe do të zhvillohet një kornizë për menaxhimin e rrezikut të energjisë në sigurinë kibernetike që do të trajtojë kërcënimet e sigurisë kibernetike në sektorin e energjisë.</w:t>
      </w:r>
    </w:p>
    <w:p w14:paraId="4FA07BD0" w14:textId="662B92C1"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bookmarkStart w:id="62" w:name="_heading=h.147n2zr" w:colFirst="0" w:colLast="0"/>
      <w:bookmarkEnd w:id="62"/>
      <w:r w:rsidRPr="00E724B0">
        <w:rPr>
          <w:rFonts w:eastAsia="Calibri" w:cs="Calibri"/>
          <w:noProof w:val="0"/>
          <w:color w:val="000000"/>
        </w:rPr>
        <w:lastRenderedPageBreak/>
        <w:t>Treguesit kryesorë dhe caqet e objektivit specifik janë si më poshtë:</w:t>
      </w:r>
    </w:p>
    <w:tbl>
      <w:tblPr>
        <w:tblStyle w:val="a8"/>
        <w:tblpPr w:leftFromText="180" w:rightFromText="180" w:vertAnchor="text" w:horzAnchor="margin" w:tblpY="5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0784226B" w14:textId="77777777" w:rsidTr="0086374B">
        <w:tc>
          <w:tcPr>
            <w:tcW w:w="3175" w:type="dxa"/>
            <w:shd w:val="clear" w:color="auto" w:fill="A5A5A5"/>
          </w:tcPr>
          <w:p w14:paraId="68BE34A1"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1.4</w:t>
            </w:r>
          </w:p>
        </w:tc>
        <w:tc>
          <w:tcPr>
            <w:tcW w:w="1757" w:type="dxa"/>
            <w:shd w:val="clear" w:color="auto" w:fill="A5A5A5"/>
            <w:vAlign w:val="center"/>
          </w:tcPr>
          <w:p w14:paraId="63F5E9C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6C16DA66"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43C56A19"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450EBE06" w14:textId="77777777" w:rsidTr="0086374B">
        <w:tc>
          <w:tcPr>
            <w:tcW w:w="3175" w:type="dxa"/>
            <w:shd w:val="clear" w:color="auto" w:fill="E7E6E6"/>
            <w:vAlign w:val="center"/>
          </w:tcPr>
          <w:p w14:paraId="73291479"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Aftësitë e reagimit kibernetik (identifikimi, zbulimi, reagimi dhe rikuperimi) në sektorin e energjisë</w:t>
            </w:r>
          </w:p>
        </w:tc>
        <w:tc>
          <w:tcPr>
            <w:tcW w:w="1757" w:type="dxa"/>
            <w:vAlign w:val="center"/>
          </w:tcPr>
          <w:p w14:paraId="0A03493E"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Nuk ekzistojnë </w:t>
            </w:r>
          </w:p>
        </w:tc>
        <w:tc>
          <w:tcPr>
            <w:tcW w:w="1757" w:type="dxa"/>
            <w:vAlign w:val="center"/>
          </w:tcPr>
          <w:p w14:paraId="3B1D7690"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Ekzistojnë </w:t>
            </w:r>
          </w:p>
        </w:tc>
        <w:tc>
          <w:tcPr>
            <w:tcW w:w="1757" w:type="dxa"/>
            <w:vAlign w:val="center"/>
          </w:tcPr>
          <w:p w14:paraId="745A3E23"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Ekzistojnë </w:t>
            </w:r>
          </w:p>
        </w:tc>
      </w:tr>
    </w:tbl>
    <w:p w14:paraId="33524953" w14:textId="59604901" w:rsidR="003D7098" w:rsidRPr="00E724B0" w:rsidRDefault="00087B5C" w:rsidP="006F560E">
      <w:pPr>
        <w:pStyle w:val="Heading2"/>
        <w:numPr>
          <w:ilvl w:val="1"/>
          <w:numId w:val="9"/>
        </w:numPr>
        <w:spacing w:before="0" w:line="252" w:lineRule="auto"/>
        <w:rPr>
          <w:lang w:val="sq-AL"/>
        </w:rPr>
      </w:pPr>
      <w:bookmarkStart w:id="63" w:name="_Toc105423844"/>
      <w:bookmarkStart w:id="64" w:name="_Toc105433458"/>
      <w:r w:rsidRPr="00E724B0">
        <w:rPr>
          <w:lang w:val="sq-AL"/>
        </w:rPr>
        <w:t>Objektivi strategjik 2: Dekarbonizimi dhe promovimi i energjisë së ripërtëritshme</w:t>
      </w:r>
      <w:bookmarkEnd w:id="63"/>
      <w:bookmarkEnd w:id="64"/>
    </w:p>
    <w:p w14:paraId="76D3C685" w14:textId="7AB7C1D8" w:rsidR="003D7098" w:rsidRPr="00E724B0" w:rsidRDefault="00087B5C" w:rsidP="006F560E">
      <w:pPr>
        <w:pBdr>
          <w:top w:val="nil"/>
          <w:left w:val="nil"/>
          <w:bottom w:val="nil"/>
          <w:right w:val="nil"/>
          <w:between w:val="nil"/>
        </w:pBdr>
        <w:spacing w:after="120" w:line="252" w:lineRule="auto"/>
        <w:jc w:val="both"/>
        <w:rPr>
          <w:rFonts w:eastAsia="Calibri" w:cs="Calibri"/>
          <w:b/>
          <w:noProof w:val="0"/>
          <w:color w:val="000000"/>
        </w:rPr>
      </w:pPr>
      <w:r w:rsidRPr="00E724B0">
        <w:rPr>
          <w:rFonts w:eastAsia="Calibri" w:cs="Calibri"/>
          <w:noProof w:val="0"/>
          <w:color w:val="000000"/>
        </w:rPr>
        <w:t>Emetimet e larta të karbonit në Kosovë do të reduktohen ndjeshëm nëpërmjet dekarbonizimit gradual të sektorit të energjisë, duke zbatuar një sistem për caktimin e çmimit të karbonit, duke transpozuar rregulloren e BE-së në lidhje me monitorimin, raportimin dhe verifikimin e emetimeve të karbonit, si dhe duke krijuar një infrastrukturë adekuate institucionale dhe teknike.</w:t>
      </w:r>
    </w:p>
    <w:p w14:paraId="3573E68F" w14:textId="1DBC72C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Në sektorin e energjisë, instrumentet më të rëndësishme për të diversifikuar miksin e gjenerimit do të jenë investimet në burimet e ripërtëritshme të energjisë dhe ulja e prodhimit të bazuar në linjit.</w:t>
      </w:r>
    </w:p>
    <w:p w14:paraId="3A60DABC" w14:textId="56268B8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Promovimi i energjisë së ripërtëritshme në sektorë të tjerë (p.sh. ngrohje) do të kontribuojë po ashtu në çmime të  përballueshme të energjisë elektrike, sigurinë e furnizimit dhe mbrojtjen e mjedisit.</w:t>
      </w:r>
    </w:p>
    <w:p w14:paraId="30B42F85" w14:textId="6A4987F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Aktualisht janë duke u zhvilluar Strategjitë Kombëtare për sektorët e transportit dhe industrisë, prandaj planet e tyre afatgjata të zhvillimit do të mbulohen aty.</w:t>
      </w:r>
    </w:p>
    <w:p w14:paraId="2841E5EE" w14:textId="20B4BFF9"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9"/>
        <w:tblpPr w:leftFromText="180" w:rightFromText="180" w:vertAnchor="text" w:horzAnchor="margin" w:tblpY="69"/>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AA52B1" w:rsidRPr="00E724B0" w14:paraId="402169FC" w14:textId="77777777" w:rsidTr="00AA52B1">
        <w:tc>
          <w:tcPr>
            <w:tcW w:w="3175" w:type="dxa"/>
            <w:shd w:val="clear" w:color="auto" w:fill="A5A5A5"/>
          </w:tcPr>
          <w:p w14:paraId="6496B7EE" w14:textId="77777777" w:rsidR="00AA52B1" w:rsidRPr="00E724B0" w:rsidRDefault="00AA52B1" w:rsidP="00AA52B1">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Strategjik 2</w:t>
            </w:r>
          </w:p>
        </w:tc>
        <w:tc>
          <w:tcPr>
            <w:tcW w:w="1757" w:type="dxa"/>
            <w:shd w:val="clear" w:color="auto" w:fill="A5A5A5"/>
          </w:tcPr>
          <w:p w14:paraId="051B1A9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7BD74F9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0E146989"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AA52B1" w:rsidRPr="00E724B0" w14:paraId="428D327A" w14:textId="77777777" w:rsidTr="00AA52B1">
        <w:tc>
          <w:tcPr>
            <w:tcW w:w="3175" w:type="dxa"/>
            <w:shd w:val="clear" w:color="auto" w:fill="E7E6E6"/>
            <w:vAlign w:val="center"/>
          </w:tcPr>
          <w:p w14:paraId="5CEBD1BF" w14:textId="2F4BF302" w:rsidR="00AA52B1" w:rsidRPr="00E724B0" w:rsidRDefault="009257D1" w:rsidP="00AA52B1">
            <w:pPr>
              <w:keepNext/>
              <w:pBdr>
                <w:top w:val="nil"/>
                <w:left w:val="nil"/>
                <w:bottom w:val="nil"/>
                <w:right w:val="nil"/>
                <w:between w:val="nil"/>
              </w:pBdr>
              <w:spacing w:after="120" w:line="252" w:lineRule="auto"/>
              <w:rPr>
                <w:rFonts w:eastAsia="Calibri" w:cs="Calibri"/>
                <w:noProof w:val="0"/>
                <w:color w:val="000000"/>
              </w:rPr>
            </w:pPr>
            <w:r>
              <w:rPr>
                <w:rFonts w:eastAsia="Calibri" w:cs="Calibri"/>
                <w:noProof w:val="0"/>
                <w:color w:val="000000"/>
              </w:rPr>
              <w:t>Reduktimi i eme</w:t>
            </w:r>
            <w:r w:rsidR="00AA52B1" w:rsidRPr="00E724B0">
              <w:rPr>
                <w:rFonts w:eastAsia="Calibri" w:cs="Calibri"/>
                <w:noProof w:val="0"/>
                <w:color w:val="000000"/>
              </w:rPr>
              <w:t>timit të GS në sektorin e energjisë elektrike krahasuar me 2019</w:t>
            </w:r>
          </w:p>
        </w:tc>
        <w:tc>
          <w:tcPr>
            <w:tcW w:w="1757" w:type="dxa"/>
            <w:vAlign w:val="center"/>
          </w:tcPr>
          <w:p w14:paraId="5DDA6720"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[2019]</w:t>
            </w:r>
          </w:p>
          <w:p w14:paraId="1EB30F3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(6316 kt CO2)</w:t>
            </w:r>
          </w:p>
        </w:tc>
        <w:tc>
          <w:tcPr>
            <w:tcW w:w="1757" w:type="dxa"/>
            <w:vAlign w:val="center"/>
          </w:tcPr>
          <w:p w14:paraId="565A991A"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w:t>
            </w:r>
          </w:p>
        </w:tc>
        <w:tc>
          <w:tcPr>
            <w:tcW w:w="1757" w:type="dxa"/>
            <w:vAlign w:val="center"/>
          </w:tcPr>
          <w:p w14:paraId="6CB04D2A"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-32%</w:t>
            </w:r>
          </w:p>
        </w:tc>
      </w:tr>
      <w:tr w:rsidR="00AA52B1" w:rsidRPr="00E724B0" w14:paraId="5D611C12" w14:textId="77777777" w:rsidTr="00AA52B1">
        <w:tc>
          <w:tcPr>
            <w:tcW w:w="3175" w:type="dxa"/>
            <w:shd w:val="clear" w:color="auto" w:fill="E7E6E6"/>
            <w:vAlign w:val="center"/>
          </w:tcPr>
          <w:p w14:paraId="3DD653A7" w14:textId="77777777" w:rsidR="00AA52B1" w:rsidRPr="00E724B0" w:rsidRDefault="00AA52B1" w:rsidP="00AA52B1">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Pjesëmarrja e burimeve të ripërtëritshme në konsumin e sektorit të energjisë elektrike (pjesa BRE-E)</w:t>
            </w:r>
          </w:p>
        </w:tc>
        <w:tc>
          <w:tcPr>
            <w:tcW w:w="1757" w:type="dxa"/>
            <w:vAlign w:val="center"/>
          </w:tcPr>
          <w:p w14:paraId="625405A2"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6.3% [2021]</w:t>
            </w:r>
          </w:p>
        </w:tc>
        <w:tc>
          <w:tcPr>
            <w:tcW w:w="1757" w:type="dxa"/>
            <w:vAlign w:val="center"/>
          </w:tcPr>
          <w:p w14:paraId="4C68FB22"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13%</w:t>
            </w:r>
          </w:p>
        </w:tc>
        <w:tc>
          <w:tcPr>
            <w:tcW w:w="1757" w:type="dxa"/>
            <w:vAlign w:val="center"/>
          </w:tcPr>
          <w:p w14:paraId="727714A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35%</w:t>
            </w:r>
          </w:p>
        </w:tc>
      </w:tr>
    </w:tbl>
    <w:p w14:paraId="513574B8" w14:textId="717EB5AE"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250CB791" w14:textId="0786678A"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A3EDA52" w14:textId="29626FC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0661295" w14:textId="446FB72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CD1578A" w14:textId="45CF1AF5"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354A0923" w14:textId="3FEA5AED"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1CAF13E9" w14:textId="3BA8A609"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FF67832" w14:textId="77777777" w:rsidR="00AA52B1" w:rsidRPr="00E724B0"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616A642"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5" w:name="_Toc105423845"/>
      <w:r w:rsidRPr="00E0713C">
        <w:rPr>
          <w:rFonts w:eastAsia="Calibri" w:cs="Calibri"/>
          <w:i/>
          <w:iCs/>
          <w:noProof w:val="0"/>
          <w:color w:val="5B9BD5" w:themeColor="accent1"/>
        </w:rPr>
        <w:t>Objektivi specifik 2.1: Zbatimi gradual i çmimit të karbonit</w:t>
      </w:r>
      <w:bookmarkEnd w:id="65"/>
    </w:p>
    <w:p w14:paraId="2DF4E454" w14:textId="301D124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Kosova synon</w:t>
      </w:r>
      <w:r w:rsidR="0073187E">
        <w:rPr>
          <w:rFonts w:eastAsia="Calibri" w:cs="Calibri"/>
          <w:noProof w:val="0"/>
          <w:color w:val="000000"/>
        </w:rPr>
        <w:t xml:space="preserve"> </w:t>
      </w:r>
      <w:r w:rsidRPr="00E724B0">
        <w:rPr>
          <w:rFonts w:eastAsia="Calibri" w:cs="Calibri"/>
          <w:noProof w:val="0"/>
          <w:color w:val="000000"/>
        </w:rPr>
        <w:t>të zvogëlojë emetimet e karbonit. Si nënshkruese e Agjendës së Gjelbër për Ballkanin Perëndimor, e si Palë Kontraktuese e Komunitetit të Energjisë, Kosova ka të drejta por edhe obligime lidhur me caktimin e çmimit të karbonit.</w:t>
      </w:r>
    </w:p>
    <w:p w14:paraId="26E846C1" w14:textId="60C583F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Do të krijohet një skemë kombëtare e tregtimit të emetimeve, me rritje graduale të çmimit minimal deri në integrimin në tregun Pan-Evropian dhe në Sistemin e Tregtimit të Emetimeve të BE-së (EU ETS). Kjo shërben për të përbrendësuar (gradualisht) koston e emetimeve të GS-së në sektorin e energjisë dhe siguron që Kosova të fitojë lirimin nga masat CBAM të BE-së. Ndërsa viti fillestar dhe niveli minimal i çmimit të karbonit që prodhuesit e energjisë duhet ta paguajnë do t’i nënshtrohen negociimit me BE-në, përgatitjet për vendosjen e një sistemi për caktimin e çmimit të karbonit do të bëhen deri në vitin 2025. Të hyrat e mbledhura nga ky sistem do të jenë një prej burimeve të një Fondi të Tranzicionit të Drejtë, përdorimet e të cilit do të përcaktohen më vonë dhe mund të përfshijnë promovimin e BRE-ve, </w:t>
      </w:r>
      <w:r w:rsidRPr="00E724B0">
        <w:rPr>
          <w:rFonts w:eastAsia="Calibri" w:cs="Calibri"/>
          <w:noProof w:val="0"/>
          <w:color w:val="000000"/>
        </w:rPr>
        <w:lastRenderedPageBreak/>
        <w:t>aftësimin dhe riaftësimin e fuqisë punëtore, projektet e lidhura me energjinë të dedikuara për konsumatorët në nevojë</w:t>
      </w:r>
      <w:r w:rsidR="0073187E">
        <w:rPr>
          <w:rFonts w:eastAsia="Calibri" w:cs="Calibri"/>
          <w:noProof w:val="0"/>
          <w:color w:val="000000"/>
        </w:rPr>
        <w:t xml:space="preserve"> </w:t>
      </w:r>
      <w:r w:rsidRPr="00E724B0">
        <w:rPr>
          <w:rFonts w:eastAsia="Calibri" w:cs="Calibri"/>
          <w:noProof w:val="0"/>
          <w:color w:val="000000"/>
        </w:rPr>
        <w:t xml:space="preserve">etj.  </w:t>
      </w:r>
    </w:p>
    <w:p w14:paraId="37EF2498" w14:textId="03D205C9"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Kjo do të shoqërohet me tërheqjen graduale të subvencioneve për lëndët djegëse fosile.</w:t>
      </w:r>
    </w:p>
    <w:p w14:paraId="6C5BA3D2" w14:textId="6AE75573"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a"/>
        <w:tblpPr w:leftFromText="180" w:rightFromText="180" w:vertAnchor="text" w:horzAnchor="margin" w:tblpY="49"/>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AA52B1" w:rsidRPr="00E724B0" w14:paraId="65E65071" w14:textId="77777777" w:rsidTr="00AA52B1">
        <w:tc>
          <w:tcPr>
            <w:tcW w:w="3175" w:type="dxa"/>
            <w:shd w:val="clear" w:color="auto" w:fill="A5A5A5"/>
          </w:tcPr>
          <w:p w14:paraId="34A45154" w14:textId="77777777" w:rsidR="00AA52B1" w:rsidRPr="00E724B0" w:rsidRDefault="00AA52B1" w:rsidP="00AA52B1">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 xml:space="preserve">Treguesit   Objektivi Specifik 2.1 </w:t>
            </w:r>
          </w:p>
        </w:tc>
        <w:tc>
          <w:tcPr>
            <w:tcW w:w="1757" w:type="dxa"/>
            <w:shd w:val="clear" w:color="auto" w:fill="A5A5A5"/>
          </w:tcPr>
          <w:p w14:paraId="1ED0C96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4ACC202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13F98169"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AA52B1" w:rsidRPr="00E724B0" w14:paraId="454F12A7" w14:textId="77777777" w:rsidTr="00AA52B1">
        <w:tc>
          <w:tcPr>
            <w:tcW w:w="3175" w:type="dxa"/>
            <w:shd w:val="clear" w:color="auto" w:fill="E7E6E6"/>
            <w:vAlign w:val="center"/>
          </w:tcPr>
          <w:p w14:paraId="4FA8DAD6" w14:textId="77777777" w:rsidR="00AA52B1" w:rsidRPr="00E724B0" w:rsidRDefault="00AA52B1" w:rsidP="00AA52B1">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Futja graduale e çmimit të karbonit </w:t>
            </w:r>
          </w:p>
        </w:tc>
        <w:tc>
          <w:tcPr>
            <w:tcW w:w="1757" w:type="dxa"/>
            <w:vAlign w:val="center"/>
          </w:tcPr>
          <w:p w14:paraId="1BE0312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Nuk është prezantuar [2021]</w:t>
            </w:r>
          </w:p>
        </w:tc>
        <w:tc>
          <w:tcPr>
            <w:tcW w:w="1757" w:type="dxa"/>
            <w:vAlign w:val="center"/>
          </w:tcPr>
          <w:p w14:paraId="02C9ED0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Ka përfunduar përgatitja për një sistem të caktimit të çmimit të karbonit </w:t>
            </w:r>
          </w:p>
        </w:tc>
        <w:tc>
          <w:tcPr>
            <w:tcW w:w="1757" w:type="dxa"/>
            <w:vAlign w:val="center"/>
          </w:tcPr>
          <w:p w14:paraId="1797BD5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p>
          <w:p w14:paraId="3346FC70"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Integrimi në STE-në e BE-së</w:t>
            </w:r>
          </w:p>
        </w:tc>
      </w:tr>
    </w:tbl>
    <w:p w14:paraId="47C60BE5" w14:textId="058B72D4"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51C0E08B" w14:textId="43895CD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7BA93DF" w14:textId="77777777"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6944CBE"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6" w:name="_Toc105423846"/>
      <w:r w:rsidRPr="00E0713C">
        <w:rPr>
          <w:rFonts w:eastAsia="Calibri" w:cs="Calibri"/>
          <w:i/>
          <w:iCs/>
          <w:noProof w:val="0"/>
          <w:color w:val="5B9BD5" w:themeColor="accent1"/>
        </w:rPr>
        <w:t>Objektivi specifik 2.2: Promovimi i energjisë së ripërtëritshme në konsumin e energjisë elektrike</w:t>
      </w:r>
      <w:bookmarkEnd w:id="66"/>
    </w:p>
    <w:p w14:paraId="6250FCDF" w14:textId="7777777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Rritja e pjesëmarrjes së burimeve të ripërtëritshme në sektorin e energjisë elektrike është thelbësore për të arritur objektivat e dekarbonizimit dhe për të siguruar një tranzicion të drejtë energjetik në Kosovë. Diversifikimi i miksit të energjisë është jetik për përpjekjet e Kosovës për dekarbonizimin dhe ruajtjen e sigurisë së furnizimit.</w:t>
      </w:r>
    </w:p>
    <w:p w14:paraId="5801EDC6" w14:textId="70318D75"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ta krijuar një kornizë të qëndrueshme rregullative dhe një treg të aftë për të tërhequr investime në burimet e ripërtëritshme të energjisë, do të rishikohet korniza ligjore dhe do të miratohet Ligji për Burimet e Ripërtëritshme të Energjisë (Ligji për BRE-të).</w:t>
      </w:r>
    </w:p>
    <w:p w14:paraId="4E1F8E20" w14:textId="7B11AC3B"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highlight w:val="white"/>
        </w:rPr>
      </w:pPr>
      <w:r w:rsidRPr="00E724B0">
        <w:rPr>
          <w:rFonts w:eastAsia="Calibri" w:cs="Calibri"/>
          <w:noProof w:val="0"/>
          <w:color w:val="000000"/>
        </w:rPr>
        <w:t xml:space="preserve">Një nga instrumentet mbështetëse më të rëndësishme të trajtuara në ligjin e ardhshëm të BRE-ve është ankandi për kapacitetet e ripërtëritshme të energjisë elektrike. Aplikimi i procedurave të ankandit paraqet një nga qasjet më ekonomike dhe transparente për të rritur shtrirjen e kapaciteteve </w:t>
      </w:r>
      <w:r w:rsidR="009257D1">
        <w:rPr>
          <w:rFonts w:eastAsia="Calibri" w:cs="Calibri"/>
          <w:noProof w:val="0"/>
          <w:color w:val="000000"/>
        </w:rPr>
        <w:t xml:space="preserve">të energjisë së ripërtëritshme. </w:t>
      </w:r>
      <w:r w:rsidRPr="00E724B0">
        <w:rPr>
          <w:rFonts w:eastAsia="Calibri" w:cs="Calibri"/>
          <w:noProof w:val="0"/>
          <w:color w:val="000000"/>
        </w:rPr>
        <w:t xml:space="preserve">Procesi i ankandit do të fillojë menjëherë, me përgatitjen e dokumentacionit për ankandin e parë në vitin 2022. Duke përdorur përvojën që do të fitohet nga ky ankand, do të hartohet Legjislacioni Sekondar për Ligjin për BRE-të dhe pastaj do të organizohen raunde të mëtejshme të ankandeve gjatë viteve në vijim, për teknologjitë e erës, fotovoltaike dhe energji të tjera të ripërtëritshme. Një sistem efiçient kombëtar dhe rajonal i certifikimit të energjisë së ripërtëritshme do të krijohet nëpërmjet mekanizmave që sigurojnë që certifikatat e origjinës lëshohen, transferohen dhe anulohen në mënyrë elektronike dhe ato të jenë të sakta, të besueshme dhe të mbrojtura prej mashtrimeve. Rregulli </w:t>
      </w:r>
      <w:r w:rsidRPr="00E724B0">
        <w:rPr>
          <w:rFonts w:eastAsia="Calibri" w:cs="Calibri"/>
          <w:noProof w:val="0"/>
          <w:color w:val="000000"/>
          <w:highlight w:val="white"/>
        </w:rPr>
        <w:t>i ZRRE-së për Certifikatat e Origjinës do të përditësohet dhe do të vendosen mekanizmat elektronikë për lëshimin e tyre.</w:t>
      </w:r>
    </w:p>
    <w:p w14:paraId="2B9C431C" w14:textId="0F10424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highlight w:val="white"/>
        </w:rPr>
      </w:pPr>
      <w:r w:rsidRPr="00E724B0">
        <w:rPr>
          <w:rFonts w:eastAsia="Calibri" w:cs="Calibri"/>
          <w:noProof w:val="0"/>
          <w:color w:val="000000"/>
          <w:highlight w:val="white"/>
        </w:rPr>
        <w:t>Një synim tjetër specifik, i rëndësishëm, është të promovohen prodhuesit vetë-konsumues (prosumatorët), shpërndarja e të cilëve do të inkurajohet përmes përmirësimit të kornizës ligjore dhe rregullative dhe procedurave administrative, si dhe vendosja e skemave të ndryshme mbështetëse. Përveç rritjes së pjesëmarrjes së BRE-ve në konsumin final të energjisë elektrike, kjo do të ndihmojë në zvogëlimin e humbjeve në rrjetin e distribucionit.</w:t>
      </w:r>
    </w:p>
    <w:p w14:paraId="24C748B7" w14:textId="1F1D7D71"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b"/>
        <w:tblpPr w:leftFromText="180" w:rightFromText="180" w:vertAnchor="text" w:horzAnchor="margin" w:tblpY="4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75F7" w:rsidRPr="00E724B0" w14:paraId="28A2578F" w14:textId="77777777" w:rsidTr="00E975F7">
        <w:tc>
          <w:tcPr>
            <w:tcW w:w="3175" w:type="dxa"/>
            <w:shd w:val="clear" w:color="auto" w:fill="A5A5A5"/>
            <w:vAlign w:val="center"/>
          </w:tcPr>
          <w:p w14:paraId="28D0F7C4" w14:textId="77777777" w:rsidR="00E975F7" w:rsidRPr="00E724B0" w:rsidRDefault="00E975F7" w:rsidP="00E975F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2.2</w:t>
            </w:r>
          </w:p>
        </w:tc>
        <w:tc>
          <w:tcPr>
            <w:tcW w:w="1757" w:type="dxa"/>
            <w:shd w:val="clear" w:color="auto" w:fill="A5A5A5"/>
            <w:vAlign w:val="center"/>
          </w:tcPr>
          <w:p w14:paraId="73BDF40A"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59481BAB"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3E5A48A9"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E975F7" w:rsidRPr="00E724B0" w14:paraId="089D5FE6" w14:textId="77777777" w:rsidTr="00E975F7">
        <w:tc>
          <w:tcPr>
            <w:tcW w:w="3175" w:type="dxa"/>
            <w:shd w:val="clear" w:color="auto" w:fill="E7E6E6"/>
            <w:vAlign w:val="center"/>
          </w:tcPr>
          <w:p w14:paraId="7705CC75"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lastRenderedPageBreak/>
              <w:t xml:space="preserve">Kapacitetet e ripërtëritshme në sektorin e energjisë elektrike (me përjashtim të prodhuesve </w:t>
            </w:r>
          </w:p>
          <w:p w14:paraId="34819798"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vetë-konsumues)</w:t>
            </w:r>
          </w:p>
        </w:tc>
        <w:tc>
          <w:tcPr>
            <w:tcW w:w="1757" w:type="dxa"/>
            <w:vAlign w:val="center"/>
          </w:tcPr>
          <w:p w14:paraId="6AA17C0E"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244 MW [2021]</w:t>
            </w:r>
          </w:p>
        </w:tc>
        <w:tc>
          <w:tcPr>
            <w:tcW w:w="1757" w:type="dxa"/>
            <w:vAlign w:val="center"/>
          </w:tcPr>
          <w:p w14:paraId="50211D1F"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490MW</w:t>
            </w:r>
          </w:p>
        </w:tc>
        <w:tc>
          <w:tcPr>
            <w:tcW w:w="1757" w:type="dxa"/>
            <w:vAlign w:val="center"/>
          </w:tcPr>
          <w:p w14:paraId="216707A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1300 MW</w:t>
            </w:r>
          </w:p>
        </w:tc>
      </w:tr>
      <w:tr w:rsidR="00E975F7" w:rsidRPr="00E724B0" w14:paraId="5785D000" w14:textId="77777777" w:rsidTr="00E975F7">
        <w:tc>
          <w:tcPr>
            <w:tcW w:w="3175" w:type="dxa"/>
            <w:shd w:val="clear" w:color="auto" w:fill="E7E6E6"/>
            <w:vAlign w:val="center"/>
          </w:tcPr>
          <w:p w14:paraId="18749FF2"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Kapaciteti i  prodhuesve </w:t>
            </w:r>
          </w:p>
          <w:p w14:paraId="4D28D2E4"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vetë-konsumues (prosumatorët)</w:t>
            </w:r>
          </w:p>
        </w:tc>
        <w:tc>
          <w:tcPr>
            <w:tcW w:w="1757" w:type="dxa"/>
            <w:vAlign w:val="center"/>
          </w:tcPr>
          <w:p w14:paraId="322F55B6"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 MW [2021]</w:t>
            </w:r>
          </w:p>
        </w:tc>
        <w:tc>
          <w:tcPr>
            <w:tcW w:w="1757" w:type="dxa"/>
            <w:vAlign w:val="center"/>
          </w:tcPr>
          <w:p w14:paraId="5CF7FBA3"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10 MW</w:t>
            </w:r>
          </w:p>
        </w:tc>
        <w:tc>
          <w:tcPr>
            <w:tcW w:w="1757" w:type="dxa"/>
            <w:vAlign w:val="center"/>
          </w:tcPr>
          <w:p w14:paraId="307D71DC"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100 MW</w:t>
            </w:r>
          </w:p>
        </w:tc>
      </w:tr>
    </w:tbl>
    <w:p w14:paraId="49620CBA" w14:textId="438969FD"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09B3EE86" w14:textId="68BAE6F6"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53B5ADC" w14:textId="5E3C883C"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343439B" w14:textId="465A6C88"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6026E55" w14:textId="65D67FD9"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70F3A4F6" w14:textId="4A6B9355"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C0008CF" w14:textId="072B4E35"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2363FC88" w14:textId="77777777" w:rsidR="00E975F7" w:rsidRPr="00E724B0"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30D9B89D"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7" w:name="_Toc105423847"/>
      <w:r w:rsidRPr="00E0713C">
        <w:rPr>
          <w:rFonts w:eastAsia="Calibri" w:cs="Calibri"/>
          <w:i/>
          <w:iCs/>
          <w:noProof w:val="0"/>
          <w:color w:val="5B9BD5" w:themeColor="accent1"/>
        </w:rPr>
        <w:t>Objektivi specifik 2.3: Promovimi i përdorimit të energjisë së ripërtëritshme për ngrohje</w:t>
      </w:r>
      <w:bookmarkEnd w:id="67"/>
    </w:p>
    <w:p w14:paraId="2B8C259F" w14:textId="700946D2"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Do të promovohen sistemet efiçiente dhe (më) të pastra individuale dhe/ose të ngrohjes qendrore me bazë të BRE-ve. Studimi i fizibilitetit për sistemet e NQ (që është duke u përgatitur) në 8 komuna (përveç Gjakovës dhe Prishtinës të cilat veçse kanë sistem të ngrohjes qendrore) do të marrin parasysh BRE-të (p.sh. biomasën, ngrohjen gjeotermike dhe pompat ngrohëse solare si alternativat kryesore</w:t>
      </w:r>
      <w:r w:rsidR="009257D1">
        <w:rPr>
          <w:rFonts w:eastAsia="Calibri" w:cs="Calibri"/>
          <w:noProof w:val="0"/>
          <w:color w:val="000000"/>
        </w:rPr>
        <w:t>)</w:t>
      </w:r>
      <w:r w:rsidRPr="00E724B0">
        <w:rPr>
          <w:rFonts w:eastAsia="Calibri" w:cs="Calibri"/>
          <w:noProof w:val="0"/>
          <w:color w:val="000000"/>
        </w:rPr>
        <w:t>.</w:t>
      </w:r>
      <w:r w:rsidRPr="00E724B0">
        <w:rPr>
          <w:rFonts w:eastAsia="Calibri" w:cs="Calibri"/>
          <w:noProof w:val="0"/>
          <w:color w:val="000000"/>
          <w:vertAlign w:val="superscript"/>
        </w:rPr>
        <w:footnoteReference w:id="19"/>
      </w:r>
      <w:r w:rsidRPr="00E724B0">
        <w:rPr>
          <w:rFonts w:eastAsia="Calibri" w:cs="Calibri"/>
          <w:noProof w:val="0"/>
          <w:color w:val="000000"/>
        </w:rPr>
        <w:t xml:space="preserve"> Ky studim do të ndihmojë në përcaktimin e nivelit të përdorimit dhe kombinimin e këtyre teknologjive deri në vitin 2031, ndërsa sistemi ekzistues i NQ-së të Prishtinës do të diversifikojë teknologjinë e tij ashtu që deri në vitin 2025 të përfshijë edhe ngrohjen me bazë solare prej 70 MWth.</w:t>
      </w:r>
    </w:p>
    <w:p w14:paraId="3A8BFC49" w14:textId="5E4BBE1E"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c"/>
        <w:tblpPr w:leftFromText="180" w:rightFromText="180" w:vertAnchor="text" w:horzAnchor="margin" w:tblpY="4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75F7" w:rsidRPr="00E724B0" w14:paraId="7A5C8E2E" w14:textId="77777777" w:rsidTr="00E975F7">
        <w:tc>
          <w:tcPr>
            <w:tcW w:w="3175" w:type="dxa"/>
            <w:shd w:val="clear" w:color="auto" w:fill="A5A5A5"/>
          </w:tcPr>
          <w:p w14:paraId="2090B5F4" w14:textId="77777777" w:rsidR="00E975F7" w:rsidRPr="00E724B0" w:rsidRDefault="00E975F7" w:rsidP="00E975F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2.3</w:t>
            </w:r>
          </w:p>
        </w:tc>
        <w:tc>
          <w:tcPr>
            <w:tcW w:w="1757" w:type="dxa"/>
            <w:shd w:val="clear" w:color="auto" w:fill="A5A5A5"/>
          </w:tcPr>
          <w:p w14:paraId="6AA1201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4258F303"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696FA011"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E975F7" w:rsidRPr="00E724B0" w14:paraId="08FDC3B7" w14:textId="77777777" w:rsidTr="00E975F7">
        <w:tc>
          <w:tcPr>
            <w:tcW w:w="3175" w:type="dxa"/>
            <w:shd w:val="clear" w:color="auto" w:fill="E7E6E6"/>
            <w:vAlign w:val="center"/>
          </w:tcPr>
          <w:p w14:paraId="4BC76B07"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Kapaciteti i instaluar i BRE-ve në sistemet e ngrohjes qendrore</w:t>
            </w:r>
          </w:p>
        </w:tc>
        <w:tc>
          <w:tcPr>
            <w:tcW w:w="1757" w:type="dxa"/>
            <w:vAlign w:val="center"/>
          </w:tcPr>
          <w:p w14:paraId="3C61D02C"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15 MWth </w:t>
            </w:r>
          </w:p>
        </w:tc>
        <w:tc>
          <w:tcPr>
            <w:tcW w:w="1757" w:type="dxa"/>
            <w:vAlign w:val="center"/>
          </w:tcPr>
          <w:p w14:paraId="0F7BFFA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85 MWth</w:t>
            </w:r>
          </w:p>
        </w:tc>
        <w:tc>
          <w:tcPr>
            <w:tcW w:w="1757" w:type="dxa"/>
            <w:vAlign w:val="center"/>
          </w:tcPr>
          <w:p w14:paraId="230B7114"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Të përcaktohet nga Studimi i Fizibilitetit</w:t>
            </w:r>
          </w:p>
        </w:tc>
      </w:tr>
    </w:tbl>
    <w:p w14:paraId="1AC96F39" w14:textId="0A4A06D8"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4F54B42" w14:textId="6155050E"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5AFE160" w14:textId="1765D9F2"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3966E9FD" w14:textId="3C2B56EB"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5B23E33" w14:textId="020919A6"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72B2705" w14:textId="2F0DBB08" w:rsidR="003D7098" w:rsidRPr="00E724B0" w:rsidRDefault="00087B5C" w:rsidP="006F560E">
      <w:pPr>
        <w:pStyle w:val="Heading2"/>
        <w:numPr>
          <w:ilvl w:val="1"/>
          <w:numId w:val="9"/>
        </w:numPr>
        <w:spacing w:before="0" w:line="252" w:lineRule="auto"/>
        <w:rPr>
          <w:lang w:val="sq-AL"/>
        </w:rPr>
      </w:pPr>
      <w:bookmarkStart w:id="68" w:name="_Toc105423848"/>
      <w:bookmarkStart w:id="69" w:name="_Toc105433459"/>
      <w:r w:rsidRPr="00E724B0">
        <w:rPr>
          <w:lang w:val="sq-AL"/>
        </w:rPr>
        <w:t>Objektivi strategjik 3: Rritja e efiçiencës së energjisë</w:t>
      </w:r>
      <w:bookmarkEnd w:id="68"/>
      <w:bookmarkEnd w:id="69"/>
    </w:p>
    <w:p w14:paraId="2D84BEBD" w14:textId="4D608D02" w:rsidR="003D7098" w:rsidRPr="00E724B0" w:rsidRDefault="00087B5C" w:rsidP="006F560E">
      <w:pPr>
        <w:spacing w:after="120" w:line="252" w:lineRule="auto"/>
        <w:jc w:val="both"/>
        <w:rPr>
          <w:rFonts w:eastAsia="Calibri" w:cs="Calibri"/>
          <w:noProof w:val="0"/>
        </w:rPr>
      </w:pPr>
      <w:r w:rsidRPr="00E724B0">
        <w:rPr>
          <w:rFonts w:eastAsia="Calibri" w:cs="Calibri"/>
          <w:noProof w:val="0"/>
        </w:rPr>
        <w:t>Rritja e efiçiencës së energjisë është thelbësore për të arritur katër caqet e Strategjisë së Energjisë: ajo përmirëson sigurinë e furnizimit me energji dhe zvogëlon varësinë nga importi (siguria e furnizimit), zvogëlon barrën e konsumatorëve (përballueshmëria), dhe zvogëlon emetimet e GS-ve dhe ndotjen e ajrit (qëndrueshmëria).</w:t>
      </w:r>
    </w:p>
    <w:p w14:paraId="58961CEB" w14:textId="206658FA"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Synimi i kësaj strategjie është të ndiqet një shteg i konsumit më efiçient të energjisë e cila rezulton në një ekonomi më pak intensive sa i përket shfrytëzimit të energjisë. Sipas praktikës së shteteve anëtare të BE-së, caku i Kosovës për efiçiencë të energjisë është përcaktuar si diferencë (e shprehur në përqindje) midis konsumit të paraparë të energjisë me masat ekzistuese (pika fillestare) dhe atij me masat e reja (caku). Shtigjet e konsumit në pikën fillestare dhe atë të synuar deri në vitin 2031 janë përcaktuar në bazë të “Skenarit EnC” të studimit “Parashikimi i konsumit të energjisë dhe potenciali i kursimit të energjisë në Kosovë deri në vitin 2030” (të cilit i referohemi si “studimi i BE-së” dhe “skenari EnC”).</w:t>
      </w:r>
      <w:r w:rsidRPr="00E724B0">
        <w:rPr>
          <w:rFonts w:eastAsia="Calibri" w:cs="Calibri"/>
          <w:noProof w:val="0"/>
          <w:color w:val="000000"/>
          <w:vertAlign w:val="superscript"/>
        </w:rPr>
        <w:footnoteReference w:id="20"/>
      </w:r>
    </w:p>
    <w:p w14:paraId="11E04F6C" w14:textId="2A1E2BA8" w:rsidR="003D7098" w:rsidRPr="00135AEC"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b/>
          <w:noProof w:val="0"/>
          <w:color w:val="000000"/>
        </w:rPr>
      </w:pPr>
      <w:r w:rsidRPr="00E724B0">
        <w:rPr>
          <w:rFonts w:eastAsia="Calibri" w:cs="Calibri"/>
          <w:noProof w:val="0"/>
          <w:color w:val="000000"/>
        </w:rPr>
        <w:lastRenderedPageBreak/>
        <w:t xml:space="preserve">Objektivi i përgjithshëm për efiçiencën e energjisë është kufizimi i konsumit final të energjisë në nivelin </w:t>
      </w:r>
      <w:r w:rsidRPr="00135AEC">
        <w:rPr>
          <w:rFonts w:eastAsia="Calibri" w:cs="Calibri"/>
          <w:noProof w:val="0"/>
          <w:color w:val="000000"/>
        </w:rPr>
        <w:t xml:space="preserve">1877 ktoe në vitin 2031. Arritja e kësaj vlere të synuar është ekuivalente me një kursim prej 22.2% krahasuar me parashikimet e modelimit PRIMES 2007, i cili përdoret si një projeksion bazë në studimin e EnC, </w:t>
      </w:r>
      <w:r w:rsidRPr="00135AEC">
        <w:rPr>
          <w:rFonts w:eastAsia="Calibri" w:cs="Calibri"/>
          <w:noProof w:val="0"/>
          <w:color w:val="000000"/>
          <w:vertAlign w:val="superscript"/>
        </w:rPr>
        <w:footnoteReference w:id="21"/>
      </w:r>
      <w:r w:rsidRPr="00135AEC">
        <w:rPr>
          <w:rFonts w:eastAsia="Calibri" w:cs="Calibri"/>
          <w:noProof w:val="0"/>
          <w:color w:val="000000"/>
        </w:rPr>
        <w:t xml:space="preserve"> ose 15.7% kursime në krahasim me projeksionin bazë të konsumit të energjisë në studimin e BE-së (2226 ktoe ).</w:t>
      </w:r>
      <w:r w:rsidRPr="00135AEC">
        <w:rPr>
          <w:rFonts w:eastAsia="Calibri" w:cs="Calibri"/>
          <w:noProof w:val="0"/>
          <w:color w:val="000000"/>
          <w:vertAlign w:val="superscript"/>
        </w:rPr>
        <w:footnoteReference w:id="22"/>
      </w:r>
      <w:r w:rsidRPr="00135AEC">
        <w:rPr>
          <w:rFonts w:eastAsia="Calibri" w:cs="Calibri"/>
          <w:noProof w:val="0"/>
          <w:color w:val="000000"/>
        </w:rPr>
        <w:t xml:space="preserve"> Figura 10 paraqet bazën dhe parashikimet e konsumit të synuar së bashku me konsumin faktik deri në vitin 2020. Figura tregon gjithashtu se tendenca faktike e konsumit final të energjisë është më e ulët në krahasim me të dy shtigjet. Kjo është pjesërisht për shkak të efekteve afatshkurtra (d.m.th., pandemisë COVID-19), prandaj arritja e objektivit kërkon përpjekje të mëdha të specifikuara më tej në objektivat specifikë në vijim.</w:t>
      </w:r>
    </w:p>
    <w:p w14:paraId="502A2D45" w14:textId="7DACC3C5" w:rsidR="00AA7A82" w:rsidRPr="00E7703A" w:rsidRDefault="00AA7A82" w:rsidP="006F560E">
      <w:pPr>
        <w:pStyle w:val="Caption"/>
        <w:spacing w:before="0" w:line="252" w:lineRule="auto"/>
        <w:rPr>
          <w:rFonts w:asciiTheme="minorHAnsi" w:hAnsiTheme="minorHAnsi" w:cstheme="minorHAnsi"/>
          <w:sz w:val="22"/>
          <w:szCs w:val="22"/>
        </w:rPr>
      </w:pPr>
      <w:bookmarkStart w:id="70" w:name="_Toc105432565"/>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10</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Shtigjet e </w:t>
      </w:r>
      <w:r w:rsidRPr="00E7703A">
        <w:rPr>
          <w:rFonts w:asciiTheme="minorHAnsi" w:eastAsia="Calibri" w:hAnsiTheme="minorHAnsi" w:cstheme="minorHAnsi"/>
          <w:noProof w:val="0"/>
          <w:color w:val="000000"/>
          <w:sz w:val="22"/>
          <w:szCs w:val="22"/>
        </w:rPr>
        <w:t>konsumit final të energjisë dhe synimi për vitin 2031</w:t>
      </w:r>
      <w:bookmarkEnd w:id="70"/>
    </w:p>
    <w:p w14:paraId="5235FDB4" w14:textId="13C68AF9" w:rsidR="003D7098" w:rsidRPr="00E724B0" w:rsidRDefault="00B407DB" w:rsidP="006F560E">
      <w:pPr>
        <w:spacing w:after="120" w:line="252" w:lineRule="auto"/>
        <w:rPr>
          <w:noProof w:val="0"/>
        </w:rPr>
      </w:pPr>
      <w:r w:rsidRPr="00B407DB">
        <w:rPr>
          <w:lang w:val="en-US"/>
        </w:rPr>
        <w:drawing>
          <wp:inline distT="0" distB="0" distL="0" distR="0" wp14:anchorId="1F950E12" wp14:editId="44E809B6">
            <wp:extent cx="5761990" cy="33883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3388360"/>
                    </a:xfrm>
                    <a:prstGeom prst="rect">
                      <a:avLst/>
                    </a:prstGeom>
                    <a:noFill/>
                    <a:ln>
                      <a:noFill/>
                    </a:ln>
                  </pic:spPr>
                </pic:pic>
              </a:graphicData>
            </a:graphic>
          </wp:inline>
        </w:drawing>
      </w:r>
    </w:p>
    <w:p w14:paraId="7C52BEEC" w14:textId="77777777" w:rsidR="003D7098" w:rsidRPr="00E724B0" w:rsidRDefault="00087B5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Për konsumin përfundimtar të energjisë elektrike, rruga e synuar "EU28 Benchmark" përfaqëson një kursim kumulativ prej 976 GWh krahasuar me skenarin bazë (EnC) deri në vitin 2030. Me këtë prirje, një konsum prej 6,051 GWh mund të arrihet në vitin 2031 me një kursim kumulativ prej 1,148 GWh (15.5%).</w:t>
      </w:r>
    </w:p>
    <w:p w14:paraId="20ADCA6A" w14:textId="7F5262E8" w:rsidR="003D7098" w:rsidRPr="00E724B0"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Objektivi strategjik i rritjes së efiçiencës së energjisë ndahet në dy objektiva specifikë që mbulojnë efiçiencën e energjisë</w:t>
      </w:r>
      <w:r w:rsidR="00135AEC">
        <w:rPr>
          <w:rFonts w:eastAsia="Calibri" w:cs="Calibri"/>
          <w:noProof w:val="0"/>
          <w:color w:val="000000"/>
        </w:rPr>
        <w:t xml:space="preserve"> </w:t>
      </w:r>
      <w:r w:rsidRPr="00E724B0">
        <w:rPr>
          <w:rFonts w:eastAsia="Calibri" w:cs="Calibri"/>
          <w:noProof w:val="0"/>
          <w:color w:val="000000"/>
        </w:rPr>
        <w:t xml:space="preserve">në ndërtesa dhe promovimin e kogjenerimit dhe sistemeve të ngrohjes qendrore efiçiente. Përmirësimi i efiçiencës së energjisë në sektorin industrial dhe atë të transportit do të shtjellohet më tej në dokumentet e tjera strategjike që po hartohen aktualisht. </w:t>
      </w:r>
    </w:p>
    <w:p w14:paraId="463B07CB" w14:textId="02B2B779" w:rsidR="003D7098" w:rsidRPr="00E724B0"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Procesi i vazhdueshëm i hartimit të kornizës ligjore (p.sh. rishikimi i Ligjit për Efiçiencë të Energjisë, Ligjit për Performancën e Energjisë në ndërtesa) dhe kornizës rregullative (p.sh. Kodi i ndërtesave, </w:t>
      </w:r>
      <w:r w:rsidRPr="00E724B0">
        <w:rPr>
          <w:rFonts w:eastAsia="Calibri" w:cs="Calibri"/>
          <w:noProof w:val="0"/>
          <w:color w:val="000000"/>
        </w:rPr>
        <w:lastRenderedPageBreak/>
        <w:t xml:space="preserve">rregullorja për etiketim dhe eko-dizajn etj.) do të përbëjnë bazën për arritjen e objektivave që kanë të bëjnë me efiçiencën e energjisë. </w:t>
      </w:r>
    </w:p>
    <w:p w14:paraId="61A6D4EE" w14:textId="1FAC45F6" w:rsidR="003D7098" w:rsidRDefault="00087B5C" w:rsidP="006F560E">
      <w:pPr>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 Treguesit dhe caqet kryesore të objektivit strategjik janë si më poshtë:</w:t>
      </w:r>
    </w:p>
    <w:tbl>
      <w:tblPr>
        <w:tblStyle w:val="ad"/>
        <w:tblpPr w:leftFromText="180" w:rightFromText="180" w:vertAnchor="text" w:horzAnchor="margin" w:tblpY="27"/>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65"/>
        <w:gridCol w:w="1737"/>
        <w:gridCol w:w="1757"/>
        <w:gridCol w:w="1757"/>
      </w:tblGrid>
      <w:tr w:rsidR="0092033C" w:rsidRPr="00E724B0" w14:paraId="7E87D6CE" w14:textId="77777777" w:rsidTr="0092033C">
        <w:tc>
          <w:tcPr>
            <w:tcW w:w="2965" w:type="dxa"/>
            <w:shd w:val="clear" w:color="auto" w:fill="A5A5A5"/>
          </w:tcPr>
          <w:p w14:paraId="04E923CC"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Strategjik 3</w:t>
            </w:r>
          </w:p>
        </w:tc>
        <w:tc>
          <w:tcPr>
            <w:tcW w:w="1737" w:type="dxa"/>
            <w:shd w:val="clear" w:color="auto" w:fill="A5A5A5"/>
            <w:vAlign w:val="center"/>
          </w:tcPr>
          <w:p w14:paraId="7F0EF550"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7BE604B5"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2024</w:t>
            </w:r>
          </w:p>
        </w:tc>
        <w:tc>
          <w:tcPr>
            <w:tcW w:w="1757" w:type="dxa"/>
            <w:shd w:val="clear" w:color="auto" w:fill="A5A5A5"/>
            <w:vAlign w:val="center"/>
          </w:tcPr>
          <w:p w14:paraId="424F7D54"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Caku për vitin 2031</w:t>
            </w:r>
          </w:p>
        </w:tc>
      </w:tr>
      <w:tr w:rsidR="0092033C" w:rsidRPr="00E724B0" w14:paraId="7E041F6E" w14:textId="77777777" w:rsidTr="0092033C">
        <w:tc>
          <w:tcPr>
            <w:tcW w:w="2965" w:type="dxa"/>
            <w:shd w:val="clear" w:color="auto" w:fill="E7E6E6"/>
            <w:vAlign w:val="center"/>
          </w:tcPr>
          <w:p w14:paraId="3C488E21"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Niveli i konsumit final të energjisë</w:t>
            </w:r>
          </w:p>
        </w:tc>
        <w:tc>
          <w:tcPr>
            <w:tcW w:w="1737" w:type="dxa"/>
            <w:shd w:val="clear" w:color="auto" w:fill="auto"/>
            <w:vAlign w:val="center"/>
          </w:tcPr>
          <w:p w14:paraId="4681540A"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1516 ktoe [2017]</w:t>
            </w:r>
          </w:p>
        </w:tc>
        <w:tc>
          <w:tcPr>
            <w:tcW w:w="1757" w:type="dxa"/>
            <w:shd w:val="clear" w:color="auto" w:fill="auto"/>
            <w:vAlign w:val="center"/>
          </w:tcPr>
          <w:p w14:paraId="6A81EB7B"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1709 ktoe</w:t>
            </w:r>
          </w:p>
        </w:tc>
        <w:tc>
          <w:tcPr>
            <w:tcW w:w="1757" w:type="dxa"/>
            <w:shd w:val="clear" w:color="auto" w:fill="auto"/>
            <w:vAlign w:val="center"/>
          </w:tcPr>
          <w:p w14:paraId="1533C473"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1877 ktoe</w:t>
            </w:r>
          </w:p>
        </w:tc>
      </w:tr>
      <w:tr w:rsidR="0092033C" w:rsidRPr="00E724B0" w14:paraId="0D7899FF" w14:textId="77777777" w:rsidTr="0092033C">
        <w:tc>
          <w:tcPr>
            <w:tcW w:w="2965" w:type="dxa"/>
            <w:shd w:val="clear" w:color="auto" w:fill="E7E6E6"/>
            <w:vAlign w:val="center"/>
          </w:tcPr>
          <w:p w14:paraId="7F36ACE1"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kumulative të energjisë të arritura në sektorin e ndërtimit</w:t>
            </w:r>
          </w:p>
        </w:tc>
        <w:tc>
          <w:tcPr>
            <w:tcW w:w="1737" w:type="dxa"/>
            <w:shd w:val="clear" w:color="auto" w:fill="auto"/>
            <w:vAlign w:val="center"/>
          </w:tcPr>
          <w:p w14:paraId="6F931F8F"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2.7 ktoe [2021]</w:t>
            </w:r>
          </w:p>
        </w:tc>
        <w:tc>
          <w:tcPr>
            <w:tcW w:w="1757" w:type="dxa"/>
            <w:shd w:val="clear" w:color="auto" w:fill="auto"/>
            <w:vAlign w:val="center"/>
          </w:tcPr>
          <w:p w14:paraId="7A2E9979"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26.6 ktoe</w:t>
            </w:r>
          </w:p>
        </w:tc>
        <w:tc>
          <w:tcPr>
            <w:tcW w:w="1757" w:type="dxa"/>
            <w:shd w:val="clear" w:color="auto" w:fill="auto"/>
            <w:vAlign w:val="center"/>
          </w:tcPr>
          <w:p w14:paraId="68C29FC8"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283 ktoe</w:t>
            </w:r>
          </w:p>
        </w:tc>
      </w:tr>
    </w:tbl>
    <w:p w14:paraId="2F04B806" w14:textId="66B8730C"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4D228207" w14:textId="37114DF7"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2DE8DAEB" w14:textId="14FBA837"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1571054C" w14:textId="24CE02ED"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0E52F686" w14:textId="445C78DB"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2A953311" w14:textId="77777777" w:rsidR="0092033C" w:rsidRPr="00E724B0" w:rsidRDefault="0092033C" w:rsidP="006F560E">
      <w:pPr>
        <w:pBdr>
          <w:top w:val="nil"/>
          <w:left w:val="nil"/>
          <w:bottom w:val="nil"/>
          <w:right w:val="nil"/>
          <w:between w:val="nil"/>
        </w:pBdr>
        <w:spacing w:after="120" w:line="252" w:lineRule="auto"/>
        <w:rPr>
          <w:rFonts w:eastAsia="Calibri" w:cs="Calibri"/>
          <w:noProof w:val="0"/>
          <w:color w:val="000000"/>
        </w:rPr>
      </w:pPr>
    </w:p>
    <w:p w14:paraId="7EDDC78B"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1" w:name="_Toc105423849"/>
      <w:r w:rsidRPr="00E0713C">
        <w:rPr>
          <w:rFonts w:eastAsia="Calibri" w:cs="Calibri"/>
          <w:i/>
          <w:iCs/>
          <w:noProof w:val="0"/>
          <w:color w:val="5B9BD5" w:themeColor="accent1"/>
        </w:rPr>
        <w:t>Objektivi specifik 3.1: Përmirësimi i efiçiencës së energjisë në ndërtesave</w:t>
      </w:r>
      <w:bookmarkEnd w:id="71"/>
    </w:p>
    <w:p w14:paraId="16A94DF6" w14:textId="36E248D8" w:rsidR="0092033C"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Synimi më i rëndësishëm në kuadër të efiçiencës së energjisë është rritja e numrit të ndërtesave më efiçiente, meqë ndërtesat përbëjnë afër 40% të konsumit vjetor të energjisë së vendit. Kjo objektivë do të arrihet me vendosjen e kërkesave minimale për energji për ndërtesat e reja, dhe me zbatimin e masave të efiçiencës së energjisë në ndërtesa përmes skemave të ndryshme përkrahëse</w:t>
      </w:r>
      <w:r w:rsidRPr="00E724B0">
        <w:rPr>
          <w:rFonts w:eastAsia="Calibri" w:cs="Calibri"/>
          <w:noProof w:val="0"/>
          <w:color w:val="000000"/>
          <w:vertAlign w:val="superscript"/>
        </w:rPr>
        <w:footnoteReference w:id="23"/>
      </w:r>
      <w:r w:rsidRPr="00E724B0">
        <w:rPr>
          <w:rFonts w:eastAsia="Calibri" w:cs="Calibri"/>
          <w:noProof w:val="0"/>
          <w:color w:val="000000"/>
        </w:rPr>
        <w:t xml:space="preserve"> (zbatimi i Strategjisë për rinovimin e ndërtesave), promovimit të ndërtesave me konsum të energjisë afër zero, përkrahjes për vendosjen e teknologjive me efiçiencë të lartë (pompat termike, sistemet te</w:t>
      </w:r>
      <w:r w:rsidR="009557F4">
        <w:rPr>
          <w:rFonts w:eastAsia="Calibri" w:cs="Calibri"/>
          <w:noProof w:val="0"/>
          <w:color w:val="000000"/>
        </w:rPr>
        <w:t>rmike solare, etj.), futjes së Ç</w:t>
      </w:r>
      <w:r w:rsidRPr="00E724B0">
        <w:rPr>
          <w:rFonts w:eastAsia="Calibri" w:cs="Calibri"/>
          <w:noProof w:val="0"/>
          <w:color w:val="000000"/>
        </w:rPr>
        <w:t xml:space="preserve">ertifikimit për Performancën e Energjisë, auditimit të energjisë, dhe rritjes së ndërgjegjësimit të publikut për masat e efiçiencës së energjisë. </w:t>
      </w:r>
    </w:p>
    <w:p w14:paraId="633C25E9" w14:textId="77777777" w:rsidR="003D7098" w:rsidRPr="00E724B0" w:rsidRDefault="00087B5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e"/>
        <w:tblpPr w:leftFromText="180" w:rightFromText="180" w:vertAnchor="text" w:horzAnchor="margin" w:tblpY="65"/>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5"/>
        <w:gridCol w:w="1757"/>
        <w:gridCol w:w="1757"/>
        <w:gridCol w:w="1757"/>
      </w:tblGrid>
      <w:tr w:rsidR="0092033C" w:rsidRPr="00E724B0" w14:paraId="0AEAA7E4" w14:textId="77777777" w:rsidTr="0092033C">
        <w:tc>
          <w:tcPr>
            <w:tcW w:w="2945" w:type="dxa"/>
            <w:shd w:val="clear" w:color="auto" w:fill="A5A5A5"/>
          </w:tcPr>
          <w:p w14:paraId="7515CC00"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 Objektivi specifik 3.1</w:t>
            </w:r>
          </w:p>
        </w:tc>
        <w:tc>
          <w:tcPr>
            <w:tcW w:w="1757" w:type="dxa"/>
            <w:shd w:val="clear" w:color="auto" w:fill="A5A5A5"/>
            <w:vAlign w:val="center"/>
          </w:tcPr>
          <w:p w14:paraId="60400EF1"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148A0AFF"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2024</w:t>
            </w:r>
          </w:p>
        </w:tc>
        <w:tc>
          <w:tcPr>
            <w:tcW w:w="1757" w:type="dxa"/>
            <w:shd w:val="clear" w:color="auto" w:fill="A5A5A5"/>
            <w:vAlign w:val="center"/>
          </w:tcPr>
          <w:p w14:paraId="0ED48B24"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2031</w:t>
            </w:r>
          </w:p>
        </w:tc>
      </w:tr>
      <w:tr w:rsidR="0092033C" w:rsidRPr="00E724B0" w14:paraId="776F8511" w14:textId="77777777" w:rsidTr="0092033C">
        <w:tc>
          <w:tcPr>
            <w:tcW w:w="2945" w:type="dxa"/>
            <w:shd w:val="clear" w:color="auto" w:fill="E7E6E6"/>
            <w:vAlign w:val="center"/>
          </w:tcPr>
          <w:p w14:paraId="67379810"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totale kumulative të energjisë në ndërtesa publike</w:t>
            </w:r>
          </w:p>
        </w:tc>
        <w:tc>
          <w:tcPr>
            <w:tcW w:w="1757" w:type="dxa"/>
            <w:shd w:val="clear" w:color="auto" w:fill="auto"/>
            <w:vAlign w:val="center"/>
          </w:tcPr>
          <w:p w14:paraId="5AD18D87"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2.6 ktoe [2021]</w:t>
            </w:r>
          </w:p>
        </w:tc>
        <w:tc>
          <w:tcPr>
            <w:tcW w:w="1757" w:type="dxa"/>
            <w:shd w:val="clear" w:color="auto" w:fill="auto"/>
            <w:vAlign w:val="center"/>
          </w:tcPr>
          <w:p w14:paraId="342F6D94" w14:textId="77777777" w:rsidR="0092033C" w:rsidRPr="00E724B0" w:rsidRDefault="0092033C" w:rsidP="0092033C">
            <w:pPr>
              <w:keepNext/>
              <w:spacing w:after="120" w:line="252" w:lineRule="auto"/>
              <w:jc w:val="center"/>
              <w:rPr>
                <w:rFonts w:eastAsia="Calibri" w:cs="Calibri"/>
                <w:noProof w:val="0"/>
                <w:sz w:val="20"/>
                <w:szCs w:val="20"/>
              </w:rPr>
            </w:pPr>
            <w:r w:rsidRPr="00E724B0">
              <w:rPr>
                <w:rFonts w:eastAsia="Calibri" w:cs="Calibri"/>
                <w:noProof w:val="0"/>
                <w:sz w:val="20"/>
                <w:szCs w:val="20"/>
              </w:rPr>
              <w:t>3.3 ktoe</w:t>
            </w:r>
          </w:p>
        </w:tc>
        <w:tc>
          <w:tcPr>
            <w:tcW w:w="1757" w:type="dxa"/>
            <w:shd w:val="clear" w:color="auto" w:fill="auto"/>
            <w:vAlign w:val="center"/>
          </w:tcPr>
          <w:p w14:paraId="1A8B9212"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36 ktoe</w:t>
            </w:r>
          </w:p>
        </w:tc>
      </w:tr>
      <w:tr w:rsidR="0092033C" w:rsidRPr="00E724B0" w14:paraId="680D599E" w14:textId="77777777" w:rsidTr="0092033C">
        <w:tc>
          <w:tcPr>
            <w:tcW w:w="2945" w:type="dxa"/>
            <w:shd w:val="clear" w:color="auto" w:fill="E7E6E6"/>
            <w:vAlign w:val="center"/>
          </w:tcPr>
          <w:p w14:paraId="0C50D6CA"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totale kumulative të energjisë në ndërtesat rezidenciale dhe komerciale</w:t>
            </w:r>
          </w:p>
        </w:tc>
        <w:tc>
          <w:tcPr>
            <w:tcW w:w="1757" w:type="dxa"/>
            <w:shd w:val="clear" w:color="auto" w:fill="auto"/>
            <w:vAlign w:val="center"/>
          </w:tcPr>
          <w:p w14:paraId="144CAF5E"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0.1 ktoe [2021]</w:t>
            </w:r>
          </w:p>
        </w:tc>
        <w:tc>
          <w:tcPr>
            <w:tcW w:w="1757" w:type="dxa"/>
            <w:shd w:val="clear" w:color="auto" w:fill="auto"/>
            <w:vAlign w:val="center"/>
          </w:tcPr>
          <w:p w14:paraId="5CF07486"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23.3 ktoe</w:t>
            </w:r>
          </w:p>
        </w:tc>
        <w:tc>
          <w:tcPr>
            <w:tcW w:w="1757" w:type="dxa"/>
            <w:shd w:val="clear" w:color="auto" w:fill="auto"/>
            <w:vAlign w:val="center"/>
          </w:tcPr>
          <w:p w14:paraId="0FB32E8C"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247 ktoe</w:t>
            </w:r>
          </w:p>
        </w:tc>
      </w:tr>
      <w:tr w:rsidR="0092033C" w:rsidRPr="00E724B0" w14:paraId="1EC5A101" w14:textId="77777777" w:rsidTr="0092033C">
        <w:tc>
          <w:tcPr>
            <w:tcW w:w="2945" w:type="dxa"/>
            <w:shd w:val="clear" w:color="auto" w:fill="E7E6E6"/>
            <w:vAlign w:val="center"/>
          </w:tcPr>
          <w:p w14:paraId="6333FB68"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ndërtesave me konsum të energjisë afër zero</w:t>
            </w:r>
          </w:p>
        </w:tc>
        <w:tc>
          <w:tcPr>
            <w:tcW w:w="1757" w:type="dxa"/>
            <w:shd w:val="clear" w:color="auto" w:fill="auto"/>
            <w:vAlign w:val="center"/>
          </w:tcPr>
          <w:p w14:paraId="5C40AC08"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0</w:t>
            </w:r>
          </w:p>
        </w:tc>
        <w:tc>
          <w:tcPr>
            <w:tcW w:w="1757" w:type="dxa"/>
            <w:shd w:val="clear" w:color="auto" w:fill="auto"/>
            <w:vAlign w:val="center"/>
          </w:tcPr>
          <w:p w14:paraId="38149449"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10</w:t>
            </w:r>
          </w:p>
        </w:tc>
        <w:tc>
          <w:tcPr>
            <w:tcW w:w="1757" w:type="dxa"/>
            <w:shd w:val="clear" w:color="auto" w:fill="auto"/>
            <w:vAlign w:val="center"/>
          </w:tcPr>
          <w:p w14:paraId="08898525"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150</w:t>
            </w:r>
          </w:p>
        </w:tc>
      </w:tr>
    </w:tbl>
    <w:p w14:paraId="1587448C" w14:textId="1EBE5E8F" w:rsidR="003D7098" w:rsidRDefault="003D7098"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83E5A76" w14:textId="67C05C3B"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99F2969" w14:textId="64243ED0"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D8AA89F" w14:textId="26F19BB1"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DEEA8B3" w14:textId="53B3D5DD"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5206D5B" w14:textId="154C8FFA"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53C1774" w14:textId="0BA0BE46"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0B02EF7" w14:textId="77777777" w:rsidR="0092033C" w:rsidRPr="00E724B0"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2A55425"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2" w:name="_Toc105423850"/>
      <w:r w:rsidRPr="00E0713C">
        <w:rPr>
          <w:rFonts w:eastAsia="Calibri" w:cs="Calibri"/>
          <w:i/>
          <w:iCs/>
          <w:noProof w:val="0"/>
          <w:color w:val="5B9BD5" w:themeColor="accent1"/>
        </w:rPr>
        <w:t>Objektivi specifik 3.2: Promovimi i kogjenerimit efikas dhe sistemeve efiçiente të ngrohjes qendrore</w:t>
      </w:r>
      <w:bookmarkEnd w:id="72"/>
      <w:r w:rsidRPr="00E0713C">
        <w:rPr>
          <w:rFonts w:eastAsia="Calibri" w:cs="Calibri"/>
          <w:i/>
          <w:iCs/>
          <w:noProof w:val="0"/>
          <w:color w:val="5B9BD5" w:themeColor="accent1"/>
        </w:rPr>
        <w:t xml:space="preserve"> </w:t>
      </w:r>
    </w:p>
    <w:p w14:paraId="5B99D4F9" w14:textId="6E80BE27" w:rsidR="003D7098" w:rsidRPr="00E724B0" w:rsidRDefault="00087B5C" w:rsidP="006F560E">
      <w:pPr>
        <w:spacing w:after="120" w:line="252" w:lineRule="auto"/>
        <w:jc w:val="both"/>
        <w:rPr>
          <w:noProof w:val="0"/>
        </w:rPr>
      </w:pPr>
      <w:r w:rsidRPr="00E724B0">
        <w:rPr>
          <w:rFonts w:eastAsia="Calibri" w:cs="Calibri"/>
          <w:noProof w:val="0"/>
        </w:rPr>
        <w:t>Sistemet aktuale të ngrohjes qendrore në Prishtinë dhe Gjakovë kanë potencial të madh për zgjerim, i cili do të synohet me anë të disa veprimeve. Përveç dyfishimit të kapacitetit të kogjenerimit dhe shtimit të 70 MWth të kapacitetit të BRE-ve në ngrohjen qendrore në Termokos, do të rritet efi</w:t>
      </w:r>
      <w:r w:rsidRPr="00E724B0">
        <w:rPr>
          <w:noProof w:val="0"/>
        </w:rPr>
        <w:t xml:space="preserve">çienca </w:t>
      </w:r>
      <w:r w:rsidRPr="00E724B0">
        <w:rPr>
          <w:rFonts w:eastAsia="Calibri" w:cs="Calibri"/>
          <w:noProof w:val="0"/>
        </w:rPr>
        <w:t>e energjisë në rrjetin e shpërndarjes, dhe do të lidhen konsumatorë te rinj (publikë dhe privatë) në rrjetin e NQ, duke ndihmuar kështu në zvogëlim të konsumit të energjisë elektrike dhe zvogëlim të ndotjes së ajrit.</w:t>
      </w:r>
    </w:p>
    <w:p w14:paraId="378C43E0" w14:textId="07B29056"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t xml:space="preserve">Aktualisht është duke u </w:t>
      </w:r>
      <w:r w:rsidRPr="00E724B0">
        <w:rPr>
          <w:rFonts w:eastAsia="Calibri" w:cs="Calibri"/>
          <w:noProof w:val="0"/>
          <w:color w:val="000000"/>
        </w:rPr>
        <w:t xml:space="preserve"> analizuar edhe zhvillimi i sistemeve të NQ edhe në komunat e tjera (Gjilan, Ferizaj, Drenas, Priren, Obiliq, Pejë, Mitrovicë dhe Zveqan). Zhvillimi i zgjidhjeve të ngrohjes do të varet </w:t>
      </w:r>
      <w:r w:rsidRPr="00E724B0">
        <w:rPr>
          <w:rFonts w:eastAsia="Calibri" w:cs="Calibri"/>
          <w:noProof w:val="0"/>
          <w:color w:val="000000"/>
        </w:rPr>
        <w:lastRenderedPageBreak/>
        <w:t xml:space="preserve">nga rezultatet e studimit dhe karakteristikat e zonave (p.sh. densiteti i popullsisë). Kontributi i këtyre projekteve në kursim të energjisë do të jetë i mundur pas përfundimit. Sistemet qendrore për ngrohje kanë efiçiencë më të lartë dhe lidhja e ndërtesave ekzistuese në rrjetin e ngrohjes qendrore do të rezultojë në kursim të konsumit fillestar dhe atij fundor të energjisë. </w:t>
      </w:r>
    </w:p>
    <w:p w14:paraId="06FE230F" w14:textId="14DCA950" w:rsidR="003D7098"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
        <w:tblpPr w:leftFromText="180" w:rightFromText="180" w:vertAnchor="text" w:horzAnchor="margin" w:tblpY="57"/>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5"/>
        <w:gridCol w:w="1757"/>
        <w:gridCol w:w="1757"/>
        <w:gridCol w:w="1757"/>
      </w:tblGrid>
      <w:tr w:rsidR="00F31863" w:rsidRPr="00E724B0" w14:paraId="2CECD2E4" w14:textId="77777777" w:rsidTr="00F31863">
        <w:tc>
          <w:tcPr>
            <w:tcW w:w="2945" w:type="dxa"/>
            <w:shd w:val="clear" w:color="auto" w:fill="A5A5A5"/>
          </w:tcPr>
          <w:p w14:paraId="3FC76A49" w14:textId="77777777" w:rsidR="00F31863" w:rsidRPr="00E724B0" w:rsidRDefault="00F31863" w:rsidP="00F31863">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3.2</w:t>
            </w:r>
          </w:p>
        </w:tc>
        <w:tc>
          <w:tcPr>
            <w:tcW w:w="1757" w:type="dxa"/>
            <w:shd w:val="clear" w:color="auto" w:fill="A5A5A5"/>
            <w:vAlign w:val="center"/>
          </w:tcPr>
          <w:p w14:paraId="6045440A"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5C502573"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9B98340"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F31863" w:rsidRPr="00E724B0" w14:paraId="11C1C6CE" w14:textId="77777777" w:rsidTr="00F31863">
        <w:tc>
          <w:tcPr>
            <w:tcW w:w="2945" w:type="dxa"/>
            <w:shd w:val="clear" w:color="auto" w:fill="E7E6E6"/>
            <w:vAlign w:val="center"/>
          </w:tcPr>
          <w:p w14:paraId="146347DA" w14:textId="77777777" w:rsidR="00F31863" w:rsidRPr="00E724B0" w:rsidRDefault="00F31863" w:rsidP="00F31863">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Rritja e kapacitetit të kogjenerimit në “Termokos” (Prishtinë)</w:t>
            </w:r>
          </w:p>
        </w:tc>
        <w:tc>
          <w:tcPr>
            <w:tcW w:w="1757" w:type="dxa"/>
            <w:shd w:val="clear" w:color="auto" w:fill="auto"/>
            <w:vAlign w:val="center"/>
          </w:tcPr>
          <w:p w14:paraId="3FC83390"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140 MWth</w:t>
            </w:r>
          </w:p>
        </w:tc>
        <w:tc>
          <w:tcPr>
            <w:tcW w:w="1757" w:type="dxa"/>
            <w:shd w:val="clear" w:color="auto" w:fill="auto"/>
            <w:vAlign w:val="center"/>
          </w:tcPr>
          <w:p w14:paraId="7E6EEC15"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140 MWth </w:t>
            </w:r>
          </w:p>
        </w:tc>
        <w:tc>
          <w:tcPr>
            <w:tcW w:w="1757" w:type="dxa"/>
            <w:shd w:val="clear" w:color="auto" w:fill="auto"/>
            <w:vAlign w:val="center"/>
          </w:tcPr>
          <w:p w14:paraId="0063DA7E"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280 MWth </w:t>
            </w:r>
          </w:p>
        </w:tc>
      </w:tr>
      <w:tr w:rsidR="00F31863" w:rsidRPr="00E724B0" w14:paraId="0B29872C" w14:textId="77777777" w:rsidTr="00F31863">
        <w:tc>
          <w:tcPr>
            <w:tcW w:w="2945" w:type="dxa"/>
            <w:shd w:val="clear" w:color="auto" w:fill="E7E6E6"/>
            <w:vAlign w:val="center"/>
          </w:tcPr>
          <w:p w14:paraId="51F474B3" w14:textId="77777777" w:rsidR="00F31863" w:rsidRPr="00E724B0" w:rsidRDefault="00F31863" w:rsidP="00F31863">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Numri i konsumatorëve të lidhur në sistemet e ngrohjes qendrore (Prishtinë &amp; Gjakovë) </w:t>
            </w:r>
          </w:p>
        </w:tc>
        <w:tc>
          <w:tcPr>
            <w:tcW w:w="1757" w:type="dxa"/>
            <w:shd w:val="clear" w:color="auto" w:fill="auto"/>
            <w:vAlign w:val="center"/>
          </w:tcPr>
          <w:p w14:paraId="2A2DD126"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17791</w:t>
            </w:r>
          </w:p>
        </w:tc>
        <w:tc>
          <w:tcPr>
            <w:tcW w:w="1757" w:type="dxa"/>
            <w:shd w:val="clear" w:color="auto" w:fill="auto"/>
            <w:vAlign w:val="center"/>
          </w:tcPr>
          <w:p w14:paraId="3ABD6DDB"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24,560</w:t>
            </w:r>
          </w:p>
        </w:tc>
        <w:tc>
          <w:tcPr>
            <w:tcW w:w="1757" w:type="dxa"/>
            <w:shd w:val="clear" w:color="auto" w:fill="auto"/>
            <w:vAlign w:val="center"/>
          </w:tcPr>
          <w:p w14:paraId="102C363D"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 xml:space="preserve">38,240 në Prishtinë dhe Gjakovë. Për komunat e tjera do të vendoset në bazë të studimit të fizibilitetit. </w:t>
            </w:r>
          </w:p>
        </w:tc>
      </w:tr>
    </w:tbl>
    <w:p w14:paraId="7F357556" w14:textId="77777777" w:rsidR="003D7098" w:rsidRPr="00E724B0" w:rsidRDefault="00087B5C" w:rsidP="006F560E">
      <w:pPr>
        <w:pStyle w:val="Heading2"/>
        <w:numPr>
          <w:ilvl w:val="1"/>
          <w:numId w:val="9"/>
        </w:numPr>
        <w:spacing w:before="0" w:line="252" w:lineRule="auto"/>
        <w:rPr>
          <w:lang w:val="sq-AL"/>
        </w:rPr>
      </w:pPr>
      <w:bookmarkStart w:id="73" w:name="_Toc105423851"/>
      <w:bookmarkStart w:id="74" w:name="_Toc105433460"/>
      <w:r w:rsidRPr="00E724B0">
        <w:rPr>
          <w:lang w:val="sq-AL"/>
        </w:rPr>
        <w:t>Objektivi strategjik 4: Forcimi i bashkëpunimit rajonal dhe funksionimi i tregut</w:t>
      </w:r>
      <w:bookmarkEnd w:id="73"/>
      <w:bookmarkEnd w:id="74"/>
    </w:p>
    <w:p w14:paraId="40E3608C" w14:textId="7248C54B"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Interkoneksioni dhe integrimi i tregut kontribuojnë në garantimin e sigurisë së furnizimit duke rritur </w:t>
      </w:r>
      <w:r w:rsidR="00135AEC" w:rsidRPr="00E724B0">
        <w:rPr>
          <w:rFonts w:eastAsia="Calibri" w:cs="Calibri"/>
          <w:noProof w:val="0"/>
          <w:color w:val="000000"/>
        </w:rPr>
        <w:t>besueshmërinë</w:t>
      </w:r>
      <w:r w:rsidRPr="00E724B0">
        <w:rPr>
          <w:rFonts w:eastAsia="Calibri" w:cs="Calibri"/>
          <w:noProof w:val="0"/>
          <w:color w:val="000000"/>
        </w:rPr>
        <w:t xml:space="preserve"> e sistemit energjetik, por në të njëjtën kohë ai mbështet qëllimet e përballueshmërisë dhe të konkurrencës, si dhe i bën tregjet e shitjes me shumicë dhe rezervë më kosto-efiçiente.</w:t>
      </w:r>
    </w:p>
    <w:p w14:paraId="6DFBC1E2" w14:textId="07343714"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Si anëtare e Komunitetit të Energjisë, Kosova është e përkushtuar të zbatojë të gjitha obligimet sipas Traktatit, të cilat janë thelbësore për integrim në tregun elektroenergjetik të BE-së dhe të arrijë qëllimet e saj strategjike për të krijuar një treg të lirë dhe konkurrues të energjisë.</w:t>
      </w:r>
    </w:p>
    <w:p w14:paraId="6E49F1EF"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f0"/>
        <w:tblpPr w:leftFromText="180" w:rightFromText="180" w:vertAnchor="text" w:horzAnchor="margin" w:tblpY="36"/>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930EB4" w:rsidRPr="00E724B0" w14:paraId="2DAEB3BD" w14:textId="77777777" w:rsidTr="00930EB4">
        <w:tc>
          <w:tcPr>
            <w:tcW w:w="3175" w:type="dxa"/>
            <w:shd w:val="clear" w:color="auto" w:fill="A5A5A5"/>
          </w:tcPr>
          <w:p w14:paraId="4C79A645" w14:textId="77777777" w:rsidR="00930EB4" w:rsidRPr="00E724B0" w:rsidRDefault="00930EB4" w:rsidP="00930EB4">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Strategjik 4</w:t>
            </w:r>
          </w:p>
        </w:tc>
        <w:tc>
          <w:tcPr>
            <w:tcW w:w="1757" w:type="dxa"/>
            <w:shd w:val="clear" w:color="auto" w:fill="A5A5A5"/>
          </w:tcPr>
          <w:p w14:paraId="71EC89D8"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1A710913"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7D75DD10"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930EB4" w:rsidRPr="00E724B0" w14:paraId="47C1F16C" w14:textId="77777777" w:rsidTr="00930EB4">
        <w:tc>
          <w:tcPr>
            <w:tcW w:w="3175" w:type="dxa"/>
            <w:shd w:val="clear" w:color="auto" w:fill="E7E6E6"/>
            <w:vAlign w:val="center"/>
          </w:tcPr>
          <w:p w14:paraId="22321621" w14:textId="22115FA3" w:rsidR="00930EB4" w:rsidRPr="00E724B0" w:rsidRDefault="00930EB4" w:rsidP="00930EB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Integrimi i tregut me tregjet </w:t>
            </w:r>
            <w:r w:rsidR="009557F4">
              <w:rPr>
                <w:rFonts w:eastAsia="Calibri" w:cs="Calibri"/>
                <w:noProof w:val="0"/>
                <w:color w:val="000000"/>
                <w:sz w:val="20"/>
                <w:szCs w:val="20"/>
              </w:rPr>
              <w:t>p</w:t>
            </w:r>
            <w:r w:rsidRPr="00E724B0">
              <w:rPr>
                <w:rFonts w:eastAsia="Calibri" w:cs="Calibri"/>
                <w:noProof w:val="0"/>
                <w:color w:val="000000"/>
                <w:sz w:val="20"/>
                <w:szCs w:val="20"/>
              </w:rPr>
              <w:t>an-evropiane të energjisë elektrike</w:t>
            </w:r>
          </w:p>
        </w:tc>
        <w:tc>
          <w:tcPr>
            <w:tcW w:w="1757" w:type="dxa"/>
            <w:shd w:val="clear" w:color="auto" w:fill="auto"/>
            <w:vAlign w:val="center"/>
          </w:tcPr>
          <w:p w14:paraId="7687B9DD"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Jo në vend</w:t>
            </w:r>
          </w:p>
        </w:tc>
        <w:tc>
          <w:tcPr>
            <w:tcW w:w="1757" w:type="dxa"/>
            <w:shd w:val="clear" w:color="auto" w:fill="auto"/>
            <w:vAlign w:val="center"/>
          </w:tcPr>
          <w:p w14:paraId="4FF2573C"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Integrimi i tregut me Shqipërinë (2023)</w:t>
            </w:r>
          </w:p>
        </w:tc>
        <w:tc>
          <w:tcPr>
            <w:tcW w:w="1757" w:type="dxa"/>
            <w:shd w:val="clear" w:color="auto" w:fill="auto"/>
            <w:vAlign w:val="center"/>
          </w:tcPr>
          <w:p w14:paraId="1F096DB1"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Anëtarësimi në zonën e tregut Pan-Evropian</w:t>
            </w:r>
          </w:p>
        </w:tc>
      </w:tr>
    </w:tbl>
    <w:p w14:paraId="25D36153" w14:textId="76579911"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9982367" w14:textId="74C5F3E6"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92AACFF" w14:textId="69D7191D"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BEB571B" w14:textId="512D4E8D"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22B521C" w14:textId="77777777"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C942288"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5" w:name="_Toc105423852"/>
      <w:r w:rsidRPr="00E0713C">
        <w:rPr>
          <w:rFonts w:eastAsia="Calibri" w:cs="Calibri"/>
          <w:i/>
          <w:iCs/>
          <w:noProof w:val="0"/>
          <w:color w:val="5B9BD5" w:themeColor="accent1"/>
        </w:rPr>
        <w:t>Objektivi specifik 4.1: Forcimi i bashkëpunimit rajonal</w:t>
      </w:r>
      <w:bookmarkEnd w:id="75"/>
    </w:p>
    <w:p w14:paraId="19FD93E6" w14:textId="3B6B4875"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Hapi i parë më i rëndësishëm në fushën e bashkëpunimit në tregun e energjisë elektrike është funksionimi i plotë i Bursë Shqiptare të Energjisë (ALPEX), si në tregun e “brenda ditës”  (“intraday”) ashtu edhe në atë të “një ditë para” (”day-ahead”).</w:t>
      </w:r>
    </w:p>
    <w:p w14:paraId="301FA5E3" w14:textId="06EF55A0"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Objektivi afatgjatë është integrimi në tregjet  evropiane, “Çiftëzimi në një treg të vetëm një ditë para” (”Single Day-Ahead Coupling”, SDAC) dhe “Çiftëzimi  në një treg të vetëm brenda ditës” (”Single Intraday Coupling”, SIDC), më së voni deri në vitin 2031, gjë që do të kontribuojë në përdorimin ekonomikisht optimal të kapacitetit të rrjetit ndërkufitar dhe kështu në funksionimin më efektiv të tregut. Kjo do të mundësojë uljen e çmimeve të energjisë për të siguruar përballueshmërinë, dhe do të sigurojë edhe kushte të barabarta e sinjale të sakta të tregut për investitorët, duke rritur kështu pjesëmarrjen e energjisë së ripërtëritshme në sistem.</w:t>
      </w:r>
    </w:p>
    <w:p w14:paraId="3049BA2F"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lastRenderedPageBreak/>
        <w:t>Treguesit kryesorë dhe caqet e objektivit specifik janë si më poshtë:</w:t>
      </w:r>
    </w:p>
    <w:tbl>
      <w:tblPr>
        <w:tblStyle w:val="af1"/>
        <w:tblpPr w:leftFromText="180" w:rightFromText="180" w:vertAnchor="text" w:horzAnchor="margin" w:tblpY="57"/>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930EB4" w:rsidRPr="00E724B0" w14:paraId="74E33D7B" w14:textId="77777777" w:rsidTr="00930EB4">
        <w:tc>
          <w:tcPr>
            <w:tcW w:w="3175" w:type="dxa"/>
            <w:shd w:val="clear" w:color="auto" w:fill="A5A5A5"/>
          </w:tcPr>
          <w:p w14:paraId="447B0099" w14:textId="77777777" w:rsidR="00930EB4" w:rsidRPr="00E724B0" w:rsidRDefault="00930EB4" w:rsidP="00930EB4">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4.1</w:t>
            </w:r>
          </w:p>
        </w:tc>
        <w:tc>
          <w:tcPr>
            <w:tcW w:w="1757" w:type="dxa"/>
            <w:shd w:val="clear" w:color="auto" w:fill="A5A5A5"/>
          </w:tcPr>
          <w:p w14:paraId="3DD2CC24"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5AEE63C2"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675EBC9"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930EB4" w:rsidRPr="00E724B0" w14:paraId="15DE7D18" w14:textId="77777777" w:rsidTr="00930EB4">
        <w:tc>
          <w:tcPr>
            <w:tcW w:w="3175" w:type="dxa"/>
            <w:shd w:val="clear" w:color="auto" w:fill="E7E6E6"/>
            <w:vAlign w:val="center"/>
          </w:tcPr>
          <w:p w14:paraId="4CBA921E" w14:textId="77777777" w:rsidR="00930EB4" w:rsidRPr="00E724B0" w:rsidRDefault="00930EB4" w:rsidP="00FD6136">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Kapaciteti i ofruar ndërkufitar/Kapaciteti nominal ndërkufitar</w:t>
            </w:r>
          </w:p>
        </w:tc>
        <w:tc>
          <w:tcPr>
            <w:tcW w:w="1757" w:type="dxa"/>
            <w:shd w:val="clear" w:color="auto" w:fill="auto"/>
            <w:vAlign w:val="center"/>
          </w:tcPr>
          <w:p w14:paraId="2C845B3F"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Eksporti: 22-24%, Importi: 24-26%</w:t>
            </w:r>
          </w:p>
        </w:tc>
        <w:tc>
          <w:tcPr>
            <w:tcW w:w="1757" w:type="dxa"/>
            <w:shd w:val="clear" w:color="auto" w:fill="auto"/>
            <w:vAlign w:val="center"/>
          </w:tcPr>
          <w:p w14:paraId="6CAD4B43"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Secili drejtim 28-30%</w:t>
            </w:r>
          </w:p>
        </w:tc>
        <w:tc>
          <w:tcPr>
            <w:tcW w:w="1757" w:type="dxa"/>
            <w:shd w:val="clear" w:color="auto" w:fill="auto"/>
            <w:vAlign w:val="center"/>
          </w:tcPr>
          <w:p w14:paraId="4F2D3F34"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Secili  drejtim 70%</w:t>
            </w:r>
          </w:p>
        </w:tc>
      </w:tr>
    </w:tbl>
    <w:p w14:paraId="17785B7E" w14:textId="0BF89DC6" w:rsidR="003D7098" w:rsidRDefault="003D7098"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BC97451" w14:textId="74CB55DE"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7AA2746" w14:textId="5FF7107D"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3CAEA9A" w14:textId="3E4049E1"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i/>
          <w:iCs/>
          <w:noProof w:val="0"/>
          <w:color w:val="000000"/>
          <w:sz w:val="20"/>
          <w:szCs w:val="20"/>
        </w:rPr>
      </w:pPr>
    </w:p>
    <w:p w14:paraId="0BFA51E2" w14:textId="03ABEA50" w:rsidR="00BF2402" w:rsidRPr="00BF2402" w:rsidRDefault="00BF2402" w:rsidP="00FD6136">
      <w:pPr>
        <w:keepNext/>
        <w:pBdr>
          <w:top w:val="nil"/>
          <w:left w:val="nil"/>
          <w:bottom w:val="nil"/>
          <w:right w:val="nil"/>
          <w:between w:val="nil"/>
        </w:pBdr>
        <w:tabs>
          <w:tab w:val="center" w:pos="4703"/>
          <w:tab w:val="right" w:pos="9406"/>
        </w:tabs>
        <w:spacing w:after="120" w:line="252" w:lineRule="auto"/>
      </w:pPr>
      <w:r>
        <w:rPr>
          <w:rFonts w:eastAsia="Calibri" w:cs="Calibri"/>
          <w:i/>
          <w:iCs/>
          <w:noProof w:val="0"/>
          <w:color w:val="000000"/>
          <w:sz w:val="20"/>
          <w:szCs w:val="20"/>
        </w:rPr>
        <w:t>*Përfshin edhe energjinë n</w:t>
      </w:r>
      <w:r w:rsidR="00FD6136">
        <w:rPr>
          <w:rFonts w:eastAsia="Calibri" w:cs="Calibri"/>
          <w:i/>
          <w:iCs/>
          <w:noProof w:val="0"/>
          <w:color w:val="000000"/>
          <w:sz w:val="20"/>
          <w:szCs w:val="20"/>
        </w:rPr>
        <w:t>ë tranzit</w:t>
      </w:r>
    </w:p>
    <w:p w14:paraId="3205A5C7"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6" w:name="_Toc105423854"/>
      <w:r w:rsidRPr="00E0713C">
        <w:rPr>
          <w:rFonts w:eastAsia="Calibri" w:cs="Calibri"/>
          <w:i/>
          <w:iCs/>
          <w:noProof w:val="0"/>
          <w:color w:val="5B9BD5" w:themeColor="accent1"/>
        </w:rPr>
        <w:t>Objektivi specifik 4.2: Heqja e barrierave për funksionimin efektiv të tregut</w:t>
      </w:r>
      <w:bookmarkEnd w:id="76"/>
    </w:p>
    <w:p w14:paraId="1DB5A274" w14:textId="05314D8A" w:rsidR="003D7098" w:rsidRPr="00E724B0" w:rsidRDefault="00087B5C" w:rsidP="00821B00">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Si palë nënshkruese e Traktatit të Komunitetit të Energjisë, Kosova do të transpozojë </w:t>
      </w:r>
      <w:r w:rsidRPr="00E724B0">
        <w:rPr>
          <w:noProof w:val="0"/>
        </w:rPr>
        <w:t xml:space="preserve">në </w:t>
      </w:r>
      <w:r w:rsidRPr="00E724B0">
        <w:rPr>
          <w:rFonts w:eastAsia="Calibri" w:cs="Calibri"/>
          <w:noProof w:val="0"/>
          <w:color w:val="000000"/>
        </w:rPr>
        <w:t xml:space="preserve">kornizën e saj ligjore dhe rregullative </w:t>
      </w:r>
      <w:r w:rsidRPr="00E724B0">
        <w:rPr>
          <w:rFonts w:eastAsia="Calibri" w:cs="Calibri"/>
          <w:i/>
          <w:noProof w:val="0"/>
          <w:color w:val="000000"/>
        </w:rPr>
        <w:t>acquis communautaire</w:t>
      </w:r>
      <w:r w:rsidRPr="00E724B0">
        <w:rPr>
          <w:rFonts w:eastAsia="Calibri" w:cs="Calibri"/>
          <w:noProof w:val="0"/>
          <w:color w:val="000000"/>
        </w:rPr>
        <w:t xml:space="preserve"> të BE-së, dhe të krijojë një treg transparent dhe jo-diskriminues të energjisë. Një kornizë rregullative e qëndrueshme, në përputhje me udhëzimet e BE-së, do të kontribuojë në të gjithë objektivat strategjikë.</w:t>
      </w:r>
    </w:p>
    <w:p w14:paraId="5C2609D7" w14:textId="13D7F75C" w:rsidR="003D7098" w:rsidRPr="00E724B0" w:rsidRDefault="00087B5C" w:rsidP="00821B00">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Rritja e konkurrencës në tregjet e energjisë me shumicë dhe pakicë  do të përmirësojë funksionimin e tregut, duke krijuar një model tregu konkurrues  </w:t>
      </w:r>
      <w:r w:rsidRPr="00E724B0">
        <w:rPr>
          <w:noProof w:val="0"/>
        </w:rPr>
        <w:t>të</w:t>
      </w:r>
      <w:r w:rsidRPr="00E724B0">
        <w:rPr>
          <w:rFonts w:eastAsia="Calibri" w:cs="Calibri"/>
          <w:noProof w:val="0"/>
          <w:color w:val="000000"/>
        </w:rPr>
        <w:t xml:space="preserve"> bazuar në parimet thelbësore të një tregu të lirë. Një parakusht i të gjitha këtyre është krijimi i një tregu vendor</w:t>
      </w:r>
      <w:r w:rsidR="00E967D8">
        <w:rPr>
          <w:rFonts w:eastAsia="Calibri" w:cs="Calibri"/>
          <w:noProof w:val="0"/>
          <w:color w:val="000000"/>
        </w:rPr>
        <w:t xml:space="preserve"> </w:t>
      </w:r>
      <w:r w:rsidRPr="00E724B0">
        <w:rPr>
          <w:rFonts w:eastAsia="Calibri" w:cs="Calibri"/>
          <w:noProof w:val="0"/>
          <w:color w:val="000000"/>
        </w:rPr>
        <w:t>me shumicë dhe një tregu balancues, rregullat e të cilit do të bazohen në kodet e rrjetit të BE-së. Kjo do të garantojë që bashkëpunimi ndërkombëtar të realizohet në mënyrë efikase në të ardhmen, jo vetëm në tregun me shumicë, por edhe në tregjet e shërbimeve ndihmëse.</w:t>
      </w:r>
    </w:p>
    <w:p w14:paraId="3A5464CF" w14:textId="6370F1C4" w:rsidR="003D7098" w:rsidRPr="00E724B0" w:rsidRDefault="00087B5C" w:rsidP="006F560E">
      <w:pPr>
        <w:pBdr>
          <w:top w:val="nil"/>
          <w:left w:val="nil"/>
          <w:bottom w:val="nil"/>
          <w:right w:val="nil"/>
          <w:between w:val="nil"/>
        </w:pBdr>
        <w:tabs>
          <w:tab w:val="center" w:pos="4703"/>
          <w:tab w:val="right" w:pos="9406"/>
        </w:tabs>
        <w:spacing w:after="120" w:line="252" w:lineRule="auto"/>
        <w:rPr>
          <w:noProof w:val="0"/>
        </w:rPr>
      </w:pPr>
      <w:r w:rsidRPr="00E724B0">
        <w:rPr>
          <w:rFonts w:eastAsia="Calibri" w:cs="Calibri"/>
          <w:noProof w:val="0"/>
          <w:color w:val="000000"/>
        </w:rPr>
        <w:t xml:space="preserve">Me heqjen graduale të MFSH-së, do të rritet pjesëmarrja e konsumit jo-shtëpiak në segmentin konkurrues të tregut. Pasiqë çmimet e energjisë elektrike do të pasqyrojnë çmimet e tregut, ata do të largohen vullnetarisht nga Furnizuesi i Shërbimit Univerzal (FShU). </w:t>
      </w:r>
    </w:p>
    <w:p w14:paraId="2FAE00A8" w14:textId="418477D1"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2"/>
        <w:tblpPr w:leftFromText="180" w:rightFromText="180" w:vertAnchor="text" w:horzAnchor="margin" w:tblpY="38"/>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87BA0" w:rsidRPr="00E724B0" w14:paraId="71B94884" w14:textId="77777777" w:rsidTr="00E87BA0">
        <w:tc>
          <w:tcPr>
            <w:tcW w:w="3175" w:type="dxa"/>
            <w:shd w:val="clear" w:color="auto" w:fill="A5A5A5"/>
          </w:tcPr>
          <w:p w14:paraId="20BEFA38" w14:textId="77777777" w:rsidR="00E87BA0" w:rsidRPr="00E724B0" w:rsidRDefault="00E87BA0" w:rsidP="00E87BA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4.2</w:t>
            </w:r>
          </w:p>
        </w:tc>
        <w:tc>
          <w:tcPr>
            <w:tcW w:w="1757" w:type="dxa"/>
            <w:shd w:val="clear" w:color="auto" w:fill="A5A5A5"/>
          </w:tcPr>
          <w:p w14:paraId="5991FFEC"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5113E8CF"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2025</w:t>
            </w:r>
          </w:p>
        </w:tc>
        <w:tc>
          <w:tcPr>
            <w:tcW w:w="1757" w:type="dxa"/>
            <w:shd w:val="clear" w:color="auto" w:fill="A5A5A5"/>
            <w:vAlign w:val="center"/>
          </w:tcPr>
          <w:p w14:paraId="03D73282"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87BA0" w:rsidRPr="00E724B0" w14:paraId="2005DA27" w14:textId="77777777" w:rsidTr="00E87BA0">
        <w:tc>
          <w:tcPr>
            <w:tcW w:w="3175" w:type="dxa"/>
            <w:shd w:val="clear" w:color="auto" w:fill="E7E6E6"/>
            <w:vAlign w:val="center"/>
          </w:tcPr>
          <w:p w14:paraId="6C1FDEFF" w14:textId="77777777" w:rsidR="00E87BA0" w:rsidRPr="00E724B0" w:rsidRDefault="00E87BA0" w:rsidP="00E87BA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Statusi i t</w:t>
            </w:r>
            <w:r w:rsidRPr="00E724B0">
              <w:rPr>
                <w:rFonts w:eastAsia="Calibri" w:cs="Calibri"/>
                <w:noProof w:val="0"/>
                <w:color w:val="000000"/>
              </w:rPr>
              <w:t>ërheqjes së MFSh-së</w:t>
            </w:r>
          </w:p>
        </w:tc>
        <w:tc>
          <w:tcPr>
            <w:tcW w:w="1757" w:type="dxa"/>
            <w:shd w:val="clear" w:color="auto" w:fill="auto"/>
            <w:vAlign w:val="center"/>
          </w:tcPr>
          <w:p w14:paraId="1DBABDF9"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MFSh-ja  ekziston</w:t>
            </w:r>
          </w:p>
        </w:tc>
        <w:tc>
          <w:tcPr>
            <w:tcW w:w="1757" w:type="dxa"/>
            <w:shd w:val="clear" w:color="auto" w:fill="auto"/>
            <w:vAlign w:val="center"/>
          </w:tcPr>
          <w:p w14:paraId="2016AB23"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Fillon </w:t>
            </w:r>
            <w:r w:rsidRPr="00E724B0">
              <w:rPr>
                <w:rFonts w:eastAsia="Calibri" w:cs="Calibri"/>
                <w:noProof w:val="0"/>
                <w:color w:val="000000"/>
              </w:rPr>
              <w:t xml:space="preserve">heqja e </w:t>
            </w:r>
            <w:r w:rsidRPr="00E724B0">
              <w:rPr>
                <w:rFonts w:eastAsia="Calibri" w:cs="Calibri"/>
                <w:noProof w:val="0"/>
                <w:color w:val="000000"/>
                <w:sz w:val="20"/>
                <w:szCs w:val="20"/>
              </w:rPr>
              <w:t>MFSh-s</w:t>
            </w:r>
            <w:r w:rsidRPr="00E724B0">
              <w:rPr>
                <w:rFonts w:eastAsia="Calibri" w:cs="Calibri"/>
                <w:noProof w:val="0"/>
                <w:color w:val="000000"/>
              </w:rPr>
              <w:t>ë</w:t>
            </w:r>
          </w:p>
        </w:tc>
        <w:tc>
          <w:tcPr>
            <w:tcW w:w="1757" w:type="dxa"/>
            <w:shd w:val="clear" w:color="auto" w:fill="auto"/>
            <w:vAlign w:val="center"/>
          </w:tcPr>
          <w:p w14:paraId="20B0219A"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MFSh-ja  nuk ekziston </w:t>
            </w:r>
          </w:p>
        </w:tc>
      </w:tr>
      <w:tr w:rsidR="00E87BA0" w:rsidRPr="00E724B0" w14:paraId="3031E7DC" w14:textId="77777777" w:rsidTr="00E87BA0">
        <w:tc>
          <w:tcPr>
            <w:tcW w:w="3175" w:type="dxa"/>
            <w:shd w:val="clear" w:color="auto" w:fill="E7E6E6"/>
            <w:vAlign w:val="center"/>
          </w:tcPr>
          <w:p w14:paraId="1B8ECF67" w14:textId="77777777" w:rsidR="00E87BA0" w:rsidRPr="00E724B0" w:rsidRDefault="00E87BA0" w:rsidP="00E87BA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ofertave të disponueshme për konsumatorët jo-shtëpiak</w:t>
            </w:r>
            <w:r w:rsidRPr="00E724B0">
              <w:rPr>
                <w:noProof w:val="0"/>
                <w:sz w:val="20"/>
                <w:szCs w:val="20"/>
              </w:rPr>
              <w:t>ë</w:t>
            </w:r>
          </w:p>
        </w:tc>
        <w:tc>
          <w:tcPr>
            <w:tcW w:w="1757" w:type="dxa"/>
            <w:shd w:val="clear" w:color="auto" w:fill="auto"/>
            <w:vAlign w:val="center"/>
          </w:tcPr>
          <w:p w14:paraId="50B775F6"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w:t>
            </w:r>
          </w:p>
        </w:tc>
        <w:tc>
          <w:tcPr>
            <w:tcW w:w="1757" w:type="dxa"/>
            <w:shd w:val="clear" w:color="auto" w:fill="auto"/>
            <w:vAlign w:val="center"/>
          </w:tcPr>
          <w:p w14:paraId="29354C83"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6</w:t>
            </w:r>
          </w:p>
        </w:tc>
        <w:tc>
          <w:tcPr>
            <w:tcW w:w="1757" w:type="dxa"/>
            <w:shd w:val="clear" w:color="auto" w:fill="auto"/>
            <w:vAlign w:val="center"/>
          </w:tcPr>
          <w:p w14:paraId="7CC517E0"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 6</w:t>
            </w:r>
          </w:p>
        </w:tc>
      </w:tr>
    </w:tbl>
    <w:p w14:paraId="415BF3D7" w14:textId="0598A397"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BC881F7" w14:textId="34BE32EA"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FB418F7" w14:textId="153E46DD"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131520C" w14:textId="7C6943E1"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D5E17EE" w14:textId="0B61B067"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DB926D3" w14:textId="77777777" w:rsidR="00E87BA0" w:rsidRPr="00E724B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77DF434" w14:textId="60FB75B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7" w:name="_Toc105423855"/>
      <w:r w:rsidRPr="00E0713C">
        <w:rPr>
          <w:rFonts w:eastAsia="Calibri" w:cs="Calibri"/>
          <w:i/>
          <w:iCs/>
          <w:noProof w:val="0"/>
          <w:color w:val="5B9BD5" w:themeColor="accent1"/>
        </w:rPr>
        <w:t>Objektivi specifik 4.3: Aftësimi në fushat e lidhura me energjinë dhe përfshirja e grave</w:t>
      </w:r>
      <w:bookmarkEnd w:id="77"/>
    </w:p>
    <w:p w14:paraId="360E7550" w14:textId="6F0AC4E2" w:rsidR="003D7098" w:rsidRPr="00E724B0" w:rsidRDefault="00087B5C" w:rsidP="00E967D8">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Tranzicioni energjetik</w:t>
      </w:r>
      <w:r w:rsidR="006A3AAD">
        <w:rPr>
          <w:rFonts w:eastAsia="Calibri" w:cs="Calibri"/>
          <w:noProof w:val="0"/>
          <w:color w:val="000000"/>
        </w:rPr>
        <w:t xml:space="preserve"> </w:t>
      </w:r>
      <w:r w:rsidRPr="00E724B0">
        <w:rPr>
          <w:rFonts w:eastAsia="Calibri" w:cs="Calibri"/>
          <w:noProof w:val="0"/>
          <w:color w:val="000000"/>
        </w:rPr>
        <w:t xml:space="preserve">në një treg të lirë me përfshirje të lartë të energjisë së ripërtëritshme kërkon trajnimin e ekspertëve ekzistues dhe të rinj të energjisë. Qeveria do të punojë ngushtë me akademinë, industrinë dhe partnerët zhvillimorë për të hartuar dhe harmonizuar programet e arsimit dhe aftësimit </w:t>
      </w:r>
      <w:r w:rsidR="00D06F5A" w:rsidRPr="00E724B0">
        <w:rPr>
          <w:rFonts w:eastAsia="Calibri" w:cs="Calibri"/>
          <w:noProof w:val="0"/>
          <w:color w:val="000000"/>
        </w:rPr>
        <w:t>profesional</w:t>
      </w:r>
      <w:r w:rsidRPr="00E724B0">
        <w:rPr>
          <w:rFonts w:eastAsia="Calibri" w:cs="Calibri"/>
          <w:noProof w:val="0"/>
          <w:color w:val="000000"/>
        </w:rPr>
        <w:t xml:space="preserve"> me nevojat e sektorit të energjisë. Arsimi e </w:t>
      </w:r>
      <w:r w:rsidR="00D06F5A">
        <w:rPr>
          <w:rFonts w:eastAsia="Calibri" w:cs="Calibri"/>
          <w:noProof w:val="0"/>
          <w:color w:val="000000"/>
        </w:rPr>
        <w:t>t</w:t>
      </w:r>
      <w:r w:rsidRPr="00E724B0">
        <w:rPr>
          <w:rFonts w:eastAsia="Calibri" w:cs="Calibri"/>
          <w:noProof w:val="0"/>
          <w:color w:val="000000"/>
        </w:rPr>
        <w:t>rajnimi për fusha si integrimi e burimeve të ripërtëritshme në sistem,</w:t>
      </w:r>
      <w:r w:rsidR="009557F4">
        <w:rPr>
          <w:rFonts w:eastAsia="Calibri" w:cs="Calibri"/>
          <w:noProof w:val="0"/>
          <w:color w:val="000000"/>
        </w:rPr>
        <w:t xml:space="preserve"> tregjet e energjisë elektrike, </w:t>
      </w:r>
      <w:r w:rsidRPr="00E724B0">
        <w:rPr>
          <w:rFonts w:eastAsia="Calibri" w:cs="Calibri"/>
          <w:noProof w:val="0"/>
          <w:color w:val="000000"/>
        </w:rPr>
        <w:t>auditimin energjetik të ndërtesave konsiderohen si prioritete kyçe. Ky bashkëpunim do të realizohet në mënyrë të tillë që të mundësojë pjesëmarrjen e barabartë të grave në këto programe arsimimi dhe trajnimi (përfshirë potencialisht skemat e bursave) dhe përkrahjen e përfshirjes së tyre në kompanitë dhe institucionet e sektorit të energjisë. Bashkëpunimi me akademinë, industrinë dhe organizatat tjera do të ndihmojë edhe në nxitjen e aktiviteteve hulumtuese  në sektorin e energjisë, të dizajnuara për nevojat specifike të Kosovës.</w:t>
      </w:r>
    </w:p>
    <w:p w14:paraId="0AF09363"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3"/>
        <w:tblpPr w:leftFromText="180" w:rightFromText="180" w:vertAnchor="text" w:horzAnchor="margin" w:tblpY="58"/>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67D8" w:rsidRPr="00E724B0" w14:paraId="11E7EF30" w14:textId="77777777" w:rsidTr="00E967D8">
        <w:tc>
          <w:tcPr>
            <w:tcW w:w="3175" w:type="dxa"/>
            <w:shd w:val="clear" w:color="auto" w:fill="A5A5A5"/>
          </w:tcPr>
          <w:p w14:paraId="0DAB2053" w14:textId="77777777" w:rsidR="00E967D8" w:rsidRPr="00E724B0" w:rsidRDefault="00E967D8" w:rsidP="00E967D8">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lastRenderedPageBreak/>
              <w:t>Treguesit: Objektivi specifik 4.3</w:t>
            </w:r>
          </w:p>
        </w:tc>
        <w:tc>
          <w:tcPr>
            <w:tcW w:w="1757" w:type="dxa"/>
            <w:shd w:val="clear" w:color="auto" w:fill="A5A5A5"/>
          </w:tcPr>
          <w:p w14:paraId="7903D2FC"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22C20EA7"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9B8CEF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967D8" w:rsidRPr="00E724B0" w14:paraId="35ED4942" w14:textId="77777777" w:rsidTr="00E967D8">
        <w:tc>
          <w:tcPr>
            <w:tcW w:w="3175" w:type="dxa"/>
            <w:shd w:val="clear" w:color="auto" w:fill="E7E6E6"/>
            <w:vAlign w:val="center"/>
          </w:tcPr>
          <w:p w14:paraId="09CFACAD" w14:textId="0B300352"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të diplomuarve të ri në vit që marrin diplomë</w:t>
            </w:r>
            <w:r w:rsidR="009557F4">
              <w:rPr>
                <w:rFonts w:eastAsia="Calibri" w:cs="Calibri"/>
                <w:noProof w:val="0"/>
                <w:color w:val="000000"/>
                <w:sz w:val="20"/>
                <w:szCs w:val="20"/>
              </w:rPr>
              <w:t xml:space="preserve"> </w:t>
            </w:r>
            <w:r w:rsidRPr="00E724B0">
              <w:rPr>
                <w:rFonts w:eastAsia="Calibri" w:cs="Calibri"/>
                <w:noProof w:val="0"/>
                <w:color w:val="000000"/>
                <w:sz w:val="20"/>
                <w:szCs w:val="20"/>
              </w:rPr>
              <w:t xml:space="preserve">akademike ose kualifikim profesional në programe të reja në  fushën e energjisë dhe fushat e ndërlidhura </w:t>
            </w:r>
          </w:p>
        </w:tc>
        <w:tc>
          <w:tcPr>
            <w:tcW w:w="1757" w:type="dxa"/>
            <w:vAlign w:val="center"/>
          </w:tcPr>
          <w:p w14:paraId="7F20311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J/A</w:t>
            </w:r>
          </w:p>
        </w:tc>
        <w:tc>
          <w:tcPr>
            <w:tcW w:w="1757" w:type="dxa"/>
            <w:vAlign w:val="center"/>
          </w:tcPr>
          <w:p w14:paraId="1107AA01"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Të përcaktohet </w:t>
            </w:r>
          </w:p>
        </w:tc>
        <w:tc>
          <w:tcPr>
            <w:tcW w:w="1757" w:type="dxa"/>
            <w:vAlign w:val="center"/>
          </w:tcPr>
          <w:p w14:paraId="6E11A4D4"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Të përcaktohet</w:t>
            </w:r>
          </w:p>
        </w:tc>
      </w:tr>
      <w:tr w:rsidR="00E967D8" w:rsidRPr="00E724B0" w14:paraId="2065854C" w14:textId="77777777" w:rsidTr="00E967D8">
        <w:tc>
          <w:tcPr>
            <w:tcW w:w="3175" w:type="dxa"/>
            <w:shd w:val="clear" w:color="auto" w:fill="E7E6E6"/>
            <w:vAlign w:val="center"/>
          </w:tcPr>
          <w:p w14:paraId="6B2046B6"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Përqindja e grave të punësuara në sektorin e energjisë</w:t>
            </w:r>
          </w:p>
        </w:tc>
        <w:tc>
          <w:tcPr>
            <w:tcW w:w="1757" w:type="dxa"/>
            <w:vAlign w:val="center"/>
          </w:tcPr>
          <w:p w14:paraId="504596DF"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9% [2021]</w:t>
            </w:r>
          </w:p>
        </w:tc>
        <w:tc>
          <w:tcPr>
            <w:tcW w:w="1757" w:type="dxa"/>
            <w:vAlign w:val="center"/>
          </w:tcPr>
          <w:p w14:paraId="18B9D270"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11%</w:t>
            </w:r>
          </w:p>
        </w:tc>
        <w:tc>
          <w:tcPr>
            <w:tcW w:w="1757" w:type="dxa"/>
            <w:vAlign w:val="center"/>
          </w:tcPr>
          <w:p w14:paraId="2BCADBF8"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25%</w:t>
            </w:r>
          </w:p>
        </w:tc>
      </w:tr>
    </w:tbl>
    <w:p w14:paraId="4A52FBAE" w14:textId="1E28F951"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9AFCD70" w14:textId="29D745C1"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29BC352" w14:textId="24F16D2C"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CF5F52B" w14:textId="62CB57B3"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DF04924" w14:textId="500F6688"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9DD59F3" w14:textId="4B229EEB"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A377950" w14:textId="043F8556"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3EAEA1E" w14:textId="66C2F8C9" w:rsidR="00E967D8" w:rsidRDefault="00E967D8" w:rsidP="0016415A">
      <w:pPr>
        <w:pBdr>
          <w:top w:val="nil"/>
          <w:left w:val="nil"/>
          <w:bottom w:val="nil"/>
          <w:right w:val="nil"/>
          <w:between w:val="nil"/>
        </w:pBdr>
        <w:spacing w:after="120" w:line="252" w:lineRule="auto"/>
        <w:jc w:val="both"/>
        <w:rPr>
          <w:rFonts w:eastAsia="Calibri" w:cs="Calibri"/>
          <w:noProof w:val="0"/>
          <w:color w:val="000000"/>
        </w:rPr>
      </w:pPr>
    </w:p>
    <w:p w14:paraId="60CF2DA1" w14:textId="2730BDC3"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13ECA401" w14:textId="11DC5442"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4C991815" w14:textId="6ECF4BBD"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219988CC" w14:textId="77777777" w:rsidR="0016415A" w:rsidRPr="00E724B0"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56C30562" w14:textId="77777777" w:rsidR="003D7098" w:rsidRPr="00E724B0" w:rsidRDefault="00087B5C" w:rsidP="006F560E">
      <w:pPr>
        <w:pStyle w:val="Heading2"/>
        <w:numPr>
          <w:ilvl w:val="1"/>
          <w:numId w:val="9"/>
        </w:numPr>
        <w:spacing w:before="0" w:line="252" w:lineRule="auto"/>
        <w:rPr>
          <w:lang w:val="sq-AL"/>
        </w:rPr>
      </w:pPr>
      <w:bookmarkStart w:id="78" w:name="_Toc105423856"/>
      <w:bookmarkStart w:id="79" w:name="_Toc105433461"/>
      <w:r w:rsidRPr="00E724B0">
        <w:rPr>
          <w:lang w:val="sq-AL"/>
        </w:rPr>
        <w:t>Objektivi strategjik 5: Mbrojtja DHE fuqizimi i konsumatorëve</w:t>
      </w:r>
      <w:bookmarkEnd w:id="78"/>
      <w:bookmarkEnd w:id="79"/>
      <w:r w:rsidRPr="00E724B0">
        <w:rPr>
          <w:lang w:val="sq-AL"/>
        </w:rPr>
        <w:t xml:space="preserve"> </w:t>
      </w:r>
    </w:p>
    <w:p w14:paraId="12B272B8" w14:textId="5D9E1107"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Strategjia e Energjisë vendos njerëzit në qendër të saj dhe vendos objektiva në këto fusha: mbrojtja e konsumatorëve në nevojë</w:t>
      </w:r>
      <w:r w:rsidRPr="00E724B0">
        <w:rPr>
          <w:rFonts w:eastAsia="Calibri" w:cs="Calibri"/>
          <w:noProof w:val="0"/>
          <w:color w:val="000000"/>
          <w:vertAlign w:val="superscript"/>
        </w:rPr>
        <w:footnoteReference w:id="24"/>
      </w:r>
      <w:r w:rsidRPr="00E724B0">
        <w:rPr>
          <w:rFonts w:eastAsia="Calibri" w:cs="Calibri"/>
          <w:noProof w:val="0"/>
          <w:color w:val="000000"/>
        </w:rPr>
        <w:t xml:space="preserve"> për të garantuar përballueshmërinë e faturave të energjisë dhe përkrahur investimet në efiçiencë të energjisë (së ndërtesave dhe pajisjeve të amvisërisë) dhe zgjidhjeve për ngrohje; fuqizimi i konsumatorëve duke u mundësuar pjesëmarrjen aktive në tregun e liberalizuar të energjisë; dhe zvoglëlimi i ndotjes së mjedisit. </w:t>
      </w:r>
    </w:p>
    <w:p w14:paraId="62E7C8D2" w14:textId="56E95AA4"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Për më tepër, me qëllim të ndërlidhjes së zhvillimeve në sektorin e energjisë  dhe të përshpejtimit të tranzicionit energjetik, Qeveria do të krijojë bazën ligjore për Komunitetet e Energjisë për qytetarët dhe konsumatorët aktivë në përputhje me </w:t>
      </w:r>
      <w:r w:rsidRPr="00E724B0">
        <w:rPr>
          <w:rFonts w:eastAsia="Calibri" w:cs="Calibri"/>
          <w:i/>
          <w:noProof w:val="0"/>
          <w:color w:val="000000"/>
        </w:rPr>
        <w:t>acquis communautaire</w:t>
      </w:r>
      <w:r w:rsidRPr="00E724B0">
        <w:rPr>
          <w:rFonts w:eastAsia="Calibri" w:cs="Calibri"/>
          <w:noProof w:val="0"/>
          <w:color w:val="000000"/>
        </w:rPr>
        <w:t xml:space="preserve"> dhe praktikat më të mira të shteteve anëtare të BE-së. Korniza rregullative do të marrë në konsideratë komunitetet e energjisë në konsum, gjenerimin (përfshirë mikro-gjenerimin), ruajtjen, tregtimin e energjisë, grumbullimin dhe shërbimet e palëve të treta dhe të ngjashme.</w:t>
      </w:r>
    </w:p>
    <w:p w14:paraId="0E09C982"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f4"/>
        <w:tblpPr w:leftFromText="180" w:rightFromText="180" w:vertAnchor="text" w:horzAnchor="margin" w:tblpY="5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67D8" w:rsidRPr="00E724B0" w14:paraId="3E7709BD" w14:textId="77777777" w:rsidTr="00E967D8">
        <w:tc>
          <w:tcPr>
            <w:tcW w:w="3175" w:type="dxa"/>
            <w:shd w:val="clear" w:color="auto" w:fill="A5A5A5"/>
          </w:tcPr>
          <w:p w14:paraId="6DFCB278" w14:textId="77777777" w:rsidR="00E967D8" w:rsidRPr="00E724B0" w:rsidRDefault="00E967D8" w:rsidP="00E967D8">
            <w:pPr>
              <w:keepNext/>
              <w:pBdr>
                <w:top w:val="nil"/>
                <w:left w:val="nil"/>
                <w:bottom w:val="nil"/>
                <w:right w:val="nil"/>
                <w:between w:val="nil"/>
              </w:pBdr>
              <w:spacing w:after="120" w:line="252" w:lineRule="auto"/>
              <w:rPr>
                <w:rFonts w:eastAsia="Calibri" w:cs="Calibri"/>
                <w:b/>
                <w:noProof w:val="0"/>
                <w:color w:val="FFFFFF"/>
                <w:sz w:val="20"/>
                <w:szCs w:val="20"/>
              </w:rPr>
            </w:pPr>
            <w:r w:rsidRPr="00311674">
              <w:rPr>
                <w:rFonts w:eastAsia="Calibri" w:cs="Calibri"/>
                <w:b/>
                <w:noProof w:val="0"/>
                <w:color w:val="FFFFFF"/>
                <w:sz w:val="20"/>
                <w:szCs w:val="20"/>
              </w:rPr>
              <w:t>Treguesit: Objektivi strategjik 5</w:t>
            </w:r>
          </w:p>
        </w:tc>
        <w:tc>
          <w:tcPr>
            <w:tcW w:w="1757" w:type="dxa"/>
            <w:shd w:val="clear" w:color="auto" w:fill="A5A5A5"/>
          </w:tcPr>
          <w:p w14:paraId="12579CA8"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4621A4A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w:t>
            </w:r>
            <w:r w:rsidRPr="00E724B0">
              <w:rPr>
                <w:rFonts w:eastAsia="Calibri" w:cs="Calibri"/>
                <w:b/>
                <w:noProof w:val="0"/>
                <w:color w:val="FFFFFF"/>
                <w:sz w:val="20"/>
                <w:szCs w:val="20"/>
              </w:rPr>
              <w:t xml:space="preserve"> për vitin 2024</w:t>
            </w:r>
          </w:p>
        </w:tc>
        <w:tc>
          <w:tcPr>
            <w:tcW w:w="1757" w:type="dxa"/>
            <w:shd w:val="clear" w:color="auto" w:fill="A5A5A5"/>
            <w:vAlign w:val="center"/>
          </w:tcPr>
          <w:p w14:paraId="13B5BF4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967D8" w:rsidRPr="00E724B0" w14:paraId="600ABD33" w14:textId="77777777" w:rsidTr="00E967D8">
        <w:tc>
          <w:tcPr>
            <w:tcW w:w="3175" w:type="dxa"/>
            <w:shd w:val="clear" w:color="auto" w:fill="E7E6E6"/>
            <w:vAlign w:val="center"/>
          </w:tcPr>
          <w:p w14:paraId="77BD6B6D"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Numri i skemave të reja dedikuar konsumatorëve në nevojë </w:t>
            </w:r>
          </w:p>
        </w:tc>
        <w:tc>
          <w:tcPr>
            <w:tcW w:w="1757" w:type="dxa"/>
            <w:vAlign w:val="center"/>
          </w:tcPr>
          <w:p w14:paraId="38CF37A6"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J/A</w:t>
            </w:r>
          </w:p>
        </w:tc>
        <w:tc>
          <w:tcPr>
            <w:tcW w:w="1757" w:type="dxa"/>
            <w:vAlign w:val="center"/>
          </w:tcPr>
          <w:p w14:paraId="0096A94F"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w:t>
            </w:r>
          </w:p>
        </w:tc>
        <w:tc>
          <w:tcPr>
            <w:tcW w:w="1757" w:type="dxa"/>
            <w:vAlign w:val="center"/>
          </w:tcPr>
          <w:p w14:paraId="2EE9F28C"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4</w:t>
            </w:r>
          </w:p>
        </w:tc>
      </w:tr>
      <w:tr w:rsidR="00E967D8" w:rsidRPr="00E724B0" w14:paraId="4BD1B5A1" w14:textId="77777777" w:rsidTr="00E967D8">
        <w:tc>
          <w:tcPr>
            <w:tcW w:w="3175" w:type="dxa"/>
            <w:shd w:val="clear" w:color="auto" w:fill="E7E6E6"/>
            <w:vAlign w:val="center"/>
          </w:tcPr>
          <w:p w14:paraId="170938CA"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programeve që mbështesin projektet e komuniteteve të energjisë në efiçiencë dhe vetë-konsum</w:t>
            </w:r>
          </w:p>
        </w:tc>
        <w:tc>
          <w:tcPr>
            <w:tcW w:w="1757" w:type="dxa"/>
            <w:vAlign w:val="center"/>
          </w:tcPr>
          <w:p w14:paraId="57D464B7"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w:t>
            </w:r>
          </w:p>
        </w:tc>
        <w:tc>
          <w:tcPr>
            <w:tcW w:w="1757" w:type="dxa"/>
            <w:vAlign w:val="center"/>
          </w:tcPr>
          <w:p w14:paraId="0A28975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&gt;2</w:t>
            </w:r>
          </w:p>
        </w:tc>
        <w:tc>
          <w:tcPr>
            <w:tcW w:w="1757" w:type="dxa"/>
            <w:vAlign w:val="center"/>
          </w:tcPr>
          <w:p w14:paraId="524212A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 5</w:t>
            </w:r>
          </w:p>
        </w:tc>
      </w:tr>
    </w:tbl>
    <w:p w14:paraId="28842F82" w14:textId="7C0896A8"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088B413" w14:textId="47711F48"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9C9FA07" w14:textId="717A8A15"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5102D9C" w14:textId="441CCDAF"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00B83A6" w14:textId="2D9721F3"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9FE2924" w14:textId="6F59B04C"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ECD541C" w14:textId="77777777" w:rsidR="00E967D8" w:rsidRPr="00E724B0"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5F27D9E" w14:textId="29AA5EF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80" w:name="_Toc105423857"/>
      <w:r w:rsidRPr="00E0713C">
        <w:rPr>
          <w:rFonts w:eastAsia="Calibri" w:cs="Calibri"/>
          <w:i/>
          <w:iCs/>
          <w:noProof w:val="0"/>
          <w:color w:val="5B9BD5" w:themeColor="accent1"/>
        </w:rPr>
        <w:t>Objektivi specifik 5.1: Mbrojtja e konsumatorëve në nevojë</w:t>
      </w:r>
      <w:bookmarkEnd w:id="80"/>
    </w:p>
    <w:p w14:paraId="62C9E8AB" w14:textId="10915E5F"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lastRenderedPageBreak/>
        <w:t>Krahas</w:t>
      </w:r>
      <w:r w:rsidRPr="00E724B0">
        <w:rPr>
          <w:rFonts w:eastAsia="Calibri" w:cs="Calibri"/>
          <w:noProof w:val="0"/>
          <w:color w:val="000000"/>
        </w:rPr>
        <w:t xml:space="preserve"> skemave të reja në lidhje me energjinë për konsumatorët në nevojë, skema e mbështetjes për çmimet e energjisë  do të përmirësohet në aspektin e targetimit dhe do të synojë të mbulojë të gjithë individët/familjet në (rrezikshmëri të) varfërisë energjetike.</w:t>
      </w:r>
    </w:p>
    <w:p w14:paraId="76EFD2E4" w14:textId="69C1FF4C"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Një skemë e re dhe e përmirësuar e mbështetjes për çmimet e energjisë do të vendoset deri në vitin 2024, , ndërsa deri në vitin 2031 kjo do të avancohet më tej në një skemë të bazuar në test të varfërisë</w:t>
      </w:r>
      <w:r w:rsidR="006A3AAD">
        <w:rPr>
          <w:rFonts w:eastAsia="Calibri" w:cs="Calibri"/>
          <w:noProof w:val="0"/>
          <w:color w:val="000000"/>
        </w:rPr>
        <w:t xml:space="preserve"> </w:t>
      </w:r>
      <w:r w:rsidRPr="00E724B0">
        <w:rPr>
          <w:rFonts w:eastAsia="Calibri" w:cs="Calibri"/>
          <w:noProof w:val="0"/>
          <w:color w:val="000000"/>
        </w:rPr>
        <w:t>që</w:t>
      </w:r>
      <w:r w:rsidR="006A3AAD">
        <w:rPr>
          <w:rFonts w:eastAsia="Calibri" w:cs="Calibri"/>
          <w:noProof w:val="0"/>
          <w:color w:val="000000"/>
        </w:rPr>
        <w:t xml:space="preserve"> </w:t>
      </w:r>
      <w:r w:rsidRPr="00E724B0">
        <w:rPr>
          <w:rFonts w:eastAsia="Calibri" w:cs="Calibri"/>
          <w:noProof w:val="0"/>
          <w:color w:val="000000"/>
        </w:rPr>
        <w:t>do të lidhet me skemën e reformuar të asistencës sociale.</w:t>
      </w:r>
    </w:p>
    <w:p w14:paraId="18F9F051" w14:textId="33405FE1"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5"/>
        <w:tblpPr w:leftFromText="180" w:rightFromText="180" w:vertAnchor="text" w:horzAnchor="margin" w:tblpX="-100" w:tblpY="22"/>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156A63" w:rsidRPr="00E724B0" w14:paraId="5556E382" w14:textId="77777777" w:rsidTr="00156A63">
        <w:tc>
          <w:tcPr>
            <w:tcW w:w="3175" w:type="dxa"/>
            <w:shd w:val="clear" w:color="auto" w:fill="A5A5A5"/>
          </w:tcPr>
          <w:p w14:paraId="79302D98"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5.1</w:t>
            </w:r>
          </w:p>
        </w:tc>
        <w:tc>
          <w:tcPr>
            <w:tcW w:w="1757" w:type="dxa"/>
            <w:shd w:val="clear" w:color="auto" w:fill="A5A5A5"/>
          </w:tcPr>
          <w:p w14:paraId="48521315"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0FB2F801"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5FE0FD00"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156A63" w:rsidRPr="00E724B0" w14:paraId="766116B5" w14:textId="77777777" w:rsidTr="00156A63">
        <w:trPr>
          <w:trHeight w:val="985"/>
        </w:trPr>
        <w:tc>
          <w:tcPr>
            <w:tcW w:w="3175" w:type="dxa"/>
            <w:shd w:val="clear" w:color="auto" w:fill="E7E6E6"/>
            <w:vAlign w:val="center"/>
          </w:tcPr>
          <w:p w14:paraId="0162CB65" w14:textId="77777777" w:rsidR="00156A63" w:rsidRPr="00311674" w:rsidRDefault="00156A63" w:rsidP="00156A63">
            <w:pPr>
              <w:keepNext/>
              <w:pBdr>
                <w:top w:val="nil"/>
                <w:left w:val="nil"/>
                <w:bottom w:val="nil"/>
                <w:right w:val="nil"/>
                <w:between w:val="nil"/>
              </w:pBdr>
              <w:spacing w:after="120" w:line="252" w:lineRule="auto"/>
              <w:rPr>
                <w:rFonts w:eastAsia="Calibri" w:cs="Calibri"/>
                <w:bCs/>
                <w:noProof w:val="0"/>
                <w:color w:val="000000"/>
                <w:sz w:val="20"/>
                <w:szCs w:val="20"/>
              </w:rPr>
            </w:pPr>
            <w:r w:rsidRPr="00311674">
              <w:rPr>
                <w:rFonts w:eastAsia="Calibri" w:cs="Calibri"/>
                <w:bCs/>
                <w:noProof w:val="0"/>
                <w:sz w:val="20"/>
                <w:szCs w:val="20"/>
              </w:rPr>
              <w:t>Skema për mbështetjen e çmimeve për konsumatorët në nevojë</w:t>
            </w:r>
          </w:p>
        </w:tc>
        <w:tc>
          <w:tcPr>
            <w:tcW w:w="1757" w:type="dxa"/>
            <w:vAlign w:val="center"/>
          </w:tcPr>
          <w:p w14:paraId="46219B03" w14:textId="77777777" w:rsidR="00156A63" w:rsidRPr="00E724B0" w:rsidRDefault="00156A63" w:rsidP="00156A63">
            <w:pPr>
              <w:keepNext/>
              <w:spacing w:after="120" w:line="252" w:lineRule="auto"/>
              <w:jc w:val="center"/>
              <w:rPr>
                <w:rFonts w:eastAsia="Calibri" w:cs="Calibri"/>
                <w:noProof w:val="0"/>
                <w:sz w:val="20"/>
                <w:szCs w:val="20"/>
              </w:rPr>
            </w:pPr>
            <w:r w:rsidRPr="00E724B0">
              <w:rPr>
                <w:rFonts w:eastAsia="Calibri" w:cs="Calibri"/>
                <w:noProof w:val="0"/>
                <w:sz w:val="20"/>
                <w:szCs w:val="20"/>
              </w:rPr>
              <w:t xml:space="preserve">Skema mbështetëse ekzistuese (e pashënjestëruar si duhet) </w:t>
            </w:r>
          </w:p>
          <w:p w14:paraId="12449A36" w14:textId="77777777" w:rsidR="00156A63" w:rsidRPr="00E724B0" w:rsidRDefault="00156A63" w:rsidP="00156A63">
            <w:pPr>
              <w:keepNext/>
              <w:spacing w:after="120" w:line="252" w:lineRule="auto"/>
              <w:jc w:val="center"/>
              <w:rPr>
                <w:rFonts w:eastAsia="Calibri" w:cs="Calibri"/>
                <w:noProof w:val="0"/>
                <w:sz w:val="20"/>
                <w:szCs w:val="20"/>
              </w:rPr>
            </w:pPr>
            <w:r w:rsidRPr="00E724B0">
              <w:rPr>
                <w:rFonts w:eastAsia="Calibri" w:cs="Calibri"/>
                <w:noProof w:val="0"/>
                <w:sz w:val="20"/>
                <w:szCs w:val="20"/>
              </w:rPr>
              <w:t>[2021]</w:t>
            </w:r>
          </w:p>
          <w:p w14:paraId="6CDCB992"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p>
        </w:tc>
        <w:tc>
          <w:tcPr>
            <w:tcW w:w="1757" w:type="dxa"/>
            <w:vAlign w:val="center"/>
          </w:tcPr>
          <w:p w14:paraId="6AC7F977"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rPr>
              <w:t>Themelimi i p</w:t>
            </w:r>
            <w:r w:rsidRPr="00E724B0">
              <w:rPr>
                <w:rFonts w:eastAsia="Calibri" w:cs="Calibri"/>
                <w:noProof w:val="0"/>
                <w:color w:val="000000"/>
                <w:sz w:val="20"/>
                <w:szCs w:val="20"/>
              </w:rPr>
              <w:t xml:space="preserve">rogramit të ri për konsumatorët në nevojë </w:t>
            </w:r>
          </w:p>
        </w:tc>
        <w:tc>
          <w:tcPr>
            <w:tcW w:w="1757" w:type="dxa"/>
            <w:vAlign w:val="center"/>
          </w:tcPr>
          <w:p w14:paraId="14BA4BEF"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p>
          <w:p w14:paraId="49FFD37C" w14:textId="77777777" w:rsidR="00156A63" w:rsidRPr="00E724B0" w:rsidRDefault="00156A63" w:rsidP="00156A63">
            <w:pPr>
              <w:keepNext/>
              <w:spacing w:after="120" w:line="252" w:lineRule="auto"/>
              <w:rPr>
                <w:noProof w:val="0"/>
                <w:sz w:val="20"/>
                <w:szCs w:val="20"/>
                <w:highlight w:val="yellow"/>
              </w:rPr>
            </w:pPr>
            <w:r w:rsidRPr="00E724B0">
              <w:rPr>
                <w:rFonts w:eastAsia="Calibri" w:cs="Calibri"/>
                <w:noProof w:val="0"/>
                <w:color w:val="000000"/>
                <w:sz w:val="20"/>
                <w:szCs w:val="20"/>
              </w:rPr>
              <w:t xml:space="preserve">Skemë e bazuar në testin e varfërisë, e lidhur me skemën e reformuar të asistencës sociale </w:t>
            </w:r>
          </w:p>
        </w:tc>
      </w:tr>
    </w:tbl>
    <w:p w14:paraId="1DA63BF6" w14:textId="34327C4F"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FD7B220" w14:textId="52C11DCB"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5A0D45B" w14:textId="15FF7835"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4B3583B" w14:textId="01A77DAC"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18CE0CA" w14:textId="7A1400A2"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C693C1D" w14:textId="790C1B07"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075D959" w14:textId="635121BB"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A87F31A" w14:textId="1B1E170D"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4AB9F81" w14:textId="77777777" w:rsidR="007D0A34" w:rsidRDefault="007D0A3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sectPr w:rsidR="007D0A34" w:rsidSect="00B73D93">
          <w:footerReference w:type="default" r:id="rId20"/>
          <w:pgSz w:w="11906" w:h="16838"/>
          <w:pgMar w:top="1080" w:right="1416" w:bottom="1260" w:left="1416" w:header="432" w:footer="718" w:gutter="0"/>
          <w:pgNumType w:start="1"/>
          <w:cols w:space="720"/>
          <w:docGrid w:linePitch="299"/>
        </w:sectPr>
      </w:pPr>
    </w:p>
    <w:p w14:paraId="3567DA33"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81" w:name="_Toc105423858"/>
      <w:r w:rsidRPr="00E0713C">
        <w:rPr>
          <w:rFonts w:eastAsia="Calibri" w:cs="Calibri"/>
          <w:i/>
          <w:iCs/>
          <w:noProof w:val="0"/>
          <w:color w:val="5B9BD5" w:themeColor="accent1"/>
        </w:rPr>
        <w:lastRenderedPageBreak/>
        <w:t>Objektivi specifik 5.2: Fuqizimi i konsumatorëve</w:t>
      </w:r>
      <w:bookmarkEnd w:id="81"/>
    </w:p>
    <w:p w14:paraId="182384B8" w14:textId="2348A7DB" w:rsidR="005421CC" w:rsidRDefault="00087B5C" w:rsidP="00F102A0">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t>Fuqizimi</w:t>
      </w:r>
      <w:r w:rsidRPr="00E724B0">
        <w:rPr>
          <w:rFonts w:eastAsia="Calibri" w:cs="Calibri"/>
          <w:noProof w:val="0"/>
          <w:color w:val="000000"/>
        </w:rPr>
        <w:t xml:space="preserve"> i rolit të konsumatorëve në</w:t>
      </w:r>
      <w:r w:rsidR="009557F4">
        <w:rPr>
          <w:rFonts w:eastAsia="Calibri" w:cs="Calibri"/>
          <w:noProof w:val="0"/>
          <w:color w:val="000000"/>
        </w:rPr>
        <w:t xml:space="preserve"> tregun e energjisë u mundëson</w:t>
      </w:r>
      <w:r w:rsidRPr="00E724B0">
        <w:rPr>
          <w:rFonts w:eastAsia="Calibri" w:cs="Calibri"/>
          <w:noProof w:val="0"/>
          <w:color w:val="000000"/>
        </w:rPr>
        <w:t xml:space="preserve"> shfrytëzimin e të drejtave të tyre në një treg të liberalizuar të energjisë, p.sh., të marrin vendime të mirë</w:t>
      </w:r>
      <w:r w:rsidR="00156A63">
        <w:rPr>
          <w:rFonts w:eastAsia="Calibri" w:cs="Calibri"/>
          <w:noProof w:val="0"/>
          <w:color w:val="000000"/>
        </w:rPr>
        <w:t xml:space="preserve"> </w:t>
      </w:r>
      <w:r w:rsidRPr="00E724B0">
        <w:rPr>
          <w:rFonts w:eastAsia="Calibri" w:cs="Calibri"/>
          <w:noProof w:val="0"/>
          <w:color w:val="000000"/>
        </w:rPr>
        <w:t>informuara gjatë</w:t>
      </w:r>
      <w:r w:rsidR="00156A63">
        <w:rPr>
          <w:rFonts w:eastAsia="Calibri" w:cs="Calibri"/>
          <w:noProof w:val="0"/>
          <w:color w:val="000000"/>
        </w:rPr>
        <w:t xml:space="preserve"> </w:t>
      </w:r>
      <w:r w:rsidRPr="00E724B0">
        <w:rPr>
          <w:rFonts w:eastAsia="Calibri" w:cs="Calibri"/>
          <w:noProof w:val="0"/>
          <w:color w:val="000000"/>
        </w:rPr>
        <w:t>zgjedhjes së një furnizuesi ose të një plani tarifor, ose për konsumin e energjisë dhe investimet në efiçiencën e energjisë (rinovim,</w:t>
      </w:r>
      <w:r w:rsidR="002F75E5">
        <w:rPr>
          <w:rFonts w:eastAsia="Calibri" w:cs="Calibri"/>
          <w:noProof w:val="0"/>
          <w:color w:val="000000"/>
        </w:rPr>
        <w:t xml:space="preserve"> </w:t>
      </w:r>
      <w:r w:rsidRPr="00E724B0">
        <w:rPr>
          <w:rFonts w:eastAsia="Calibri" w:cs="Calibri"/>
          <w:noProof w:val="0"/>
          <w:color w:val="000000"/>
        </w:rPr>
        <w:t>panele solare, etj.). Për të mbrojtur dhe fuqizuar konsumatorët, do të rriten</w:t>
      </w:r>
      <w:r w:rsidR="006A3AAD">
        <w:rPr>
          <w:rFonts w:eastAsia="Calibri" w:cs="Calibri"/>
          <w:noProof w:val="0"/>
          <w:color w:val="000000"/>
        </w:rPr>
        <w:t xml:space="preserve"> </w:t>
      </w:r>
      <w:r w:rsidRPr="00E724B0">
        <w:rPr>
          <w:rFonts w:eastAsia="Calibri" w:cs="Calibri"/>
          <w:noProof w:val="0"/>
          <w:color w:val="000000"/>
        </w:rPr>
        <w:t>kapacitet për mbrojtjen e konsumatorëve dhe do të organizohen fushata informuese</w:t>
      </w:r>
      <w:r w:rsidR="007979A8">
        <w:rPr>
          <w:rFonts w:eastAsia="Calibri" w:cs="Calibri"/>
          <w:noProof w:val="0"/>
          <w:color w:val="000000"/>
        </w:rPr>
        <w:t xml:space="preserve"> </w:t>
      </w:r>
      <w:r w:rsidRPr="00E724B0">
        <w:rPr>
          <w:rFonts w:eastAsia="Calibri" w:cs="Calibri"/>
          <w:noProof w:val="0"/>
          <w:color w:val="000000"/>
        </w:rPr>
        <w:t>e ndërgjegjësuese. Pjesëmarrja aktive e konsumatorëve të mirë</w:t>
      </w:r>
      <w:r w:rsidR="00156A63">
        <w:rPr>
          <w:rFonts w:eastAsia="Calibri" w:cs="Calibri"/>
          <w:noProof w:val="0"/>
          <w:color w:val="000000"/>
        </w:rPr>
        <w:t xml:space="preserve"> </w:t>
      </w:r>
      <w:r w:rsidRPr="00E724B0">
        <w:rPr>
          <w:rFonts w:eastAsia="Calibri" w:cs="Calibri"/>
          <w:noProof w:val="0"/>
          <w:color w:val="000000"/>
        </w:rPr>
        <w:t>informuar kontribuon edhe në</w:t>
      </w:r>
      <w:r w:rsidR="00156A63">
        <w:rPr>
          <w:rFonts w:eastAsia="Calibri" w:cs="Calibri"/>
          <w:noProof w:val="0"/>
          <w:color w:val="000000"/>
        </w:rPr>
        <w:t xml:space="preserve"> </w:t>
      </w:r>
      <w:r w:rsidRPr="00E724B0">
        <w:rPr>
          <w:rFonts w:eastAsia="Calibri" w:cs="Calibri"/>
          <w:noProof w:val="0"/>
          <w:color w:val="000000"/>
        </w:rPr>
        <w:t>zhvillimin e tregjeve me pakicë, gjë që kontribuon në funksionimin efiçient të tregut (Objektivi strategjik 4).</w:t>
      </w:r>
    </w:p>
    <w:p w14:paraId="09878744" w14:textId="77777777" w:rsidR="002F75E5" w:rsidRDefault="00087B5C" w:rsidP="00F102A0">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6"/>
        <w:tblpPr w:leftFromText="180" w:rightFromText="180" w:vertAnchor="text" w:horzAnchor="margin" w:tblpY="9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7D0A34" w:rsidRPr="00E724B0" w14:paraId="6D1809D1" w14:textId="77777777" w:rsidTr="007D0A34">
        <w:tc>
          <w:tcPr>
            <w:tcW w:w="3175" w:type="dxa"/>
            <w:shd w:val="clear" w:color="auto" w:fill="A5A5A5"/>
            <w:vAlign w:val="center"/>
          </w:tcPr>
          <w:p w14:paraId="7768DB0F"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5.2</w:t>
            </w:r>
          </w:p>
        </w:tc>
        <w:tc>
          <w:tcPr>
            <w:tcW w:w="1757" w:type="dxa"/>
            <w:shd w:val="clear" w:color="auto" w:fill="A5A5A5"/>
            <w:vAlign w:val="center"/>
          </w:tcPr>
          <w:p w14:paraId="0CA8CD88"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42E19048"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 p</w:t>
            </w:r>
            <w:r w:rsidRPr="00E724B0">
              <w:rPr>
                <w:rFonts w:eastAsia="Calibri" w:cs="Calibri"/>
                <w:b/>
                <w:noProof w:val="0"/>
                <w:color w:val="FFFFFF"/>
                <w:sz w:val="20"/>
                <w:szCs w:val="20"/>
              </w:rPr>
              <w:t>ër vitin 2024</w:t>
            </w:r>
          </w:p>
        </w:tc>
        <w:tc>
          <w:tcPr>
            <w:tcW w:w="1757" w:type="dxa"/>
            <w:shd w:val="clear" w:color="auto" w:fill="A5A5A5"/>
            <w:vAlign w:val="center"/>
          </w:tcPr>
          <w:p w14:paraId="6268E4A2"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w:t>
            </w:r>
            <w:r w:rsidRPr="00E724B0">
              <w:rPr>
                <w:rFonts w:eastAsia="Calibri" w:cs="Calibri"/>
                <w:b/>
                <w:noProof w:val="0"/>
                <w:color w:val="FFFFFF"/>
                <w:sz w:val="20"/>
                <w:szCs w:val="20"/>
              </w:rPr>
              <w:t xml:space="preserve"> për vitin 2031</w:t>
            </w:r>
          </w:p>
        </w:tc>
      </w:tr>
      <w:tr w:rsidR="007D0A34" w:rsidRPr="00E724B0" w14:paraId="762F2C7B" w14:textId="77777777" w:rsidTr="007D0A34">
        <w:tc>
          <w:tcPr>
            <w:tcW w:w="3175" w:type="dxa"/>
            <w:shd w:val="clear" w:color="auto" w:fill="E7E6E6"/>
            <w:vAlign w:val="center"/>
          </w:tcPr>
          <w:p w14:paraId="4E3D9781"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Zbatimi i fushatave</w:t>
            </w:r>
            <w:r>
              <w:rPr>
                <w:rFonts w:eastAsia="Calibri" w:cs="Calibri"/>
                <w:noProof w:val="0"/>
                <w:color w:val="000000"/>
                <w:sz w:val="20"/>
                <w:szCs w:val="20"/>
              </w:rPr>
              <w:t xml:space="preserve"> </w:t>
            </w:r>
            <w:r w:rsidRPr="00E724B0">
              <w:rPr>
                <w:rFonts w:eastAsia="Calibri" w:cs="Calibri"/>
                <w:noProof w:val="0"/>
                <w:color w:val="000000"/>
                <w:sz w:val="20"/>
                <w:szCs w:val="20"/>
              </w:rPr>
              <w:t>vetëdijësuese dhe informuese për energjinë</w:t>
            </w:r>
          </w:p>
        </w:tc>
        <w:tc>
          <w:tcPr>
            <w:tcW w:w="1757" w:type="dxa"/>
            <w:vAlign w:val="center"/>
          </w:tcPr>
          <w:p w14:paraId="2BE9FE04"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6 [2021]</w:t>
            </w:r>
          </w:p>
        </w:tc>
        <w:tc>
          <w:tcPr>
            <w:tcW w:w="1757" w:type="dxa"/>
            <w:vAlign w:val="center"/>
          </w:tcPr>
          <w:p w14:paraId="4AC2A43D"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 çdo vit</w:t>
            </w:r>
          </w:p>
        </w:tc>
        <w:tc>
          <w:tcPr>
            <w:tcW w:w="1757" w:type="dxa"/>
            <w:vAlign w:val="center"/>
          </w:tcPr>
          <w:p w14:paraId="28238843"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 çdo vit</w:t>
            </w:r>
          </w:p>
        </w:tc>
      </w:tr>
      <w:tr w:rsidR="007D0A34" w:rsidRPr="00E724B0" w14:paraId="29CCA6F7" w14:textId="77777777" w:rsidTr="007D0A34">
        <w:tc>
          <w:tcPr>
            <w:tcW w:w="3175" w:type="dxa"/>
            <w:shd w:val="clear" w:color="auto" w:fill="E7E6E6"/>
            <w:vAlign w:val="center"/>
          </w:tcPr>
          <w:p w14:paraId="122E5B52" w14:textId="04C7AC54"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Diversiteti dhe krahasueshmëria e shërbimeve të ofruara për konsumatorët</w:t>
            </w:r>
          </w:p>
        </w:tc>
        <w:tc>
          <w:tcPr>
            <w:tcW w:w="1757" w:type="dxa"/>
            <w:vAlign w:val="center"/>
          </w:tcPr>
          <w:p w14:paraId="0BDA8F10" w14:textId="67D5891C"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Nuk ka oferta të disponueshme</w:t>
            </w:r>
          </w:p>
        </w:tc>
        <w:tc>
          <w:tcPr>
            <w:tcW w:w="1757" w:type="dxa"/>
            <w:vAlign w:val="center"/>
          </w:tcPr>
          <w:p w14:paraId="07942EC6" w14:textId="540235F1"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Lansimi i Mjetit p</w:t>
            </w:r>
            <w:r w:rsidRPr="00E724B0">
              <w:rPr>
                <w:rFonts w:eastAsia="Calibri" w:cs="Calibri"/>
                <w:noProof w:val="0"/>
                <w:color w:val="000000"/>
              </w:rPr>
              <w:t xml:space="preserve">ër </w:t>
            </w:r>
            <w:r w:rsidRPr="00E724B0">
              <w:rPr>
                <w:rFonts w:eastAsia="Calibri" w:cs="Calibri"/>
                <w:noProof w:val="0"/>
                <w:color w:val="000000"/>
                <w:sz w:val="20"/>
                <w:szCs w:val="20"/>
              </w:rPr>
              <w:t>krahasimin e çmimeve</w:t>
            </w:r>
          </w:p>
        </w:tc>
        <w:tc>
          <w:tcPr>
            <w:tcW w:w="1757" w:type="dxa"/>
            <w:vAlign w:val="center"/>
          </w:tcPr>
          <w:p w14:paraId="71A38906" w14:textId="61B02C2D"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Oferta alternative të disponueshme për të gjithë konsumatorët</w:t>
            </w:r>
          </w:p>
        </w:tc>
      </w:tr>
    </w:tbl>
    <w:p w14:paraId="3C0EC14C" w14:textId="77777777" w:rsidR="009557F4" w:rsidRDefault="00087B5C" w:rsidP="009557F4">
      <w:pPr>
        <w:pBdr>
          <w:top w:val="nil"/>
          <w:left w:val="nil"/>
          <w:bottom w:val="nil"/>
          <w:right w:val="nil"/>
          <w:between w:val="nil"/>
        </w:pBdr>
        <w:spacing w:after="120" w:line="252" w:lineRule="auto"/>
        <w:jc w:val="both"/>
        <w:rPr>
          <w:rFonts w:eastAsia="Calibri" w:cs="Calibri"/>
          <w:i/>
          <w:iCs/>
          <w:noProof w:val="0"/>
          <w:color w:val="5B9BD5" w:themeColor="accent1"/>
        </w:rPr>
      </w:pPr>
      <w:bookmarkStart w:id="82" w:name="_Toc105423859"/>
      <w:r w:rsidRPr="0016415A">
        <w:rPr>
          <w:rFonts w:eastAsia="Calibri" w:cs="Calibri"/>
          <w:i/>
          <w:iCs/>
          <w:noProof w:val="0"/>
          <w:color w:val="5B9BD5" w:themeColor="accent1"/>
        </w:rPr>
        <w:t>Objektivi specifik 5.3: Ruajtja e shëndetit të njeriut dhe mjedisit</w:t>
      </w:r>
      <w:bookmarkEnd w:id="82"/>
    </w:p>
    <w:p w14:paraId="18523CD7" w14:textId="77777777" w:rsidR="009557F4" w:rsidRDefault="00087B5C" w:rsidP="009557F4">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Minimizimi i ndikimeve mjedisore negative të sektorit të energjisë është me rëndësi për mbrojtjen e shëndetit të qytetarëve dhe ruajtjen e ekosistemit. Për të reduktuar lirimin e ndotësve të dëmshëm nga impiantet e mëdha me djegie do të zbatohet respektimi i kufijve të përcaktuar nga Plani Kombëtar i Reduktimit të Emisioneve dhe do të transpozohen dhe zbatohen rregullat e përcaktuara nga Direktiva e Emetimeve Industriale të BE-së.</w:t>
      </w:r>
    </w:p>
    <w:p w14:paraId="4009DB29" w14:textId="38C91A14" w:rsidR="003D7098" w:rsidRPr="00E724B0" w:rsidRDefault="00087B5C" w:rsidP="009557F4">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 të siguruar zbatimin e duhur të dispozitave mjedisore në përputhje me </w:t>
      </w:r>
      <w:r w:rsidRPr="00E724B0">
        <w:rPr>
          <w:rFonts w:eastAsia="Calibri" w:cs="Calibri"/>
          <w:i/>
          <w:noProof w:val="0"/>
          <w:color w:val="000000"/>
        </w:rPr>
        <w:t>aquis të Komunitetit të Energjisë</w:t>
      </w:r>
      <w:r w:rsidRPr="00E724B0">
        <w:rPr>
          <w:rFonts w:eastAsia="Calibri" w:cs="Calibri"/>
          <w:noProof w:val="0"/>
          <w:color w:val="000000"/>
        </w:rPr>
        <w:t xml:space="preserve"> dhe për të parandaluar shkeljen dhe moszbatimin e legjislacionit, do të rriten kapacitetet institucionale të autoriteteve dhe inspektorateve mjedisore dhe do të përmirësohen procedurat. Informimi, fushatat vetëdijesuese dhe përfshirja e qytetarëve</w:t>
      </w:r>
      <w:r w:rsidR="006A3AAD">
        <w:rPr>
          <w:rFonts w:eastAsia="Calibri" w:cs="Calibri"/>
          <w:noProof w:val="0"/>
          <w:color w:val="000000"/>
        </w:rPr>
        <w:t xml:space="preserve"> </w:t>
      </w:r>
      <w:r w:rsidRPr="00E724B0">
        <w:rPr>
          <w:rFonts w:eastAsia="Calibri" w:cs="Calibri"/>
          <w:noProof w:val="0"/>
          <w:color w:val="000000"/>
        </w:rPr>
        <w:t xml:space="preserve">dhe  organizatave të shoqërisë civile do të kontribuojnë në qëndrimin pro-mjedisor të njerëzve. Zbatimi dhe jetësimi i plotë i legjislacionit mjedisor të BE-së i paketës së Energjisë së Pastër, i inkorporuar në </w:t>
      </w:r>
      <w:r w:rsidRPr="00E724B0">
        <w:rPr>
          <w:rFonts w:eastAsia="Calibri" w:cs="Calibri"/>
          <w:i/>
          <w:noProof w:val="0"/>
          <w:color w:val="000000"/>
        </w:rPr>
        <w:t>aquis të Komunitetit të Energjisë,</w:t>
      </w:r>
      <w:r w:rsidRPr="00E724B0">
        <w:rPr>
          <w:rFonts w:eastAsia="Calibri" w:cs="Calibri"/>
          <w:noProof w:val="0"/>
          <w:color w:val="000000"/>
        </w:rPr>
        <w:t xml:space="preserve"> do të realizohet në vitet në vijim, dhe me miratimin e legjislacionit sipas paketës “Fit for 55” nga Komuniteti i Energjisë, do të miratohen dhe zbatohen rregullat e reja. Kjo do të përfshijë miratimin dhe </w:t>
      </w:r>
      <w:r w:rsidR="007D0A34" w:rsidRPr="00E724B0">
        <w:rPr>
          <w:rFonts w:eastAsia="Calibri" w:cs="Calibri"/>
          <w:noProof w:val="0"/>
          <w:color w:val="000000"/>
        </w:rPr>
        <w:t>zbatimin e rregullores LULUCF për të siguruar që druri dhe burimet e tjera të biomasës të përdoren në mënyrë të qëndrueshme dhe të mund të llogariten si burim i ripërtëritshëm i energjisë.</w:t>
      </w:r>
    </w:p>
    <w:p w14:paraId="55298AA9" w14:textId="46FCC361" w:rsidR="003D7098" w:rsidRPr="00E724B0" w:rsidRDefault="006B390D"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lastRenderedPageBreak/>
        <w:t>Treguesit kryesorë dhe caqet e objektivit specifik</w:t>
      </w:r>
      <w:r>
        <w:rPr>
          <w:rFonts w:eastAsia="Calibri" w:cs="Calibri"/>
          <w:noProof w:val="0"/>
          <w:color w:val="000000"/>
        </w:rPr>
        <w:t xml:space="preserve"> janë paraqitur më poshtë: </w:t>
      </w:r>
    </w:p>
    <w:tbl>
      <w:tblPr>
        <w:tblStyle w:val="af7"/>
        <w:tblW w:w="89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94"/>
        <w:gridCol w:w="2154"/>
        <w:gridCol w:w="2154"/>
        <w:gridCol w:w="2154"/>
      </w:tblGrid>
      <w:tr w:rsidR="003D7098" w:rsidRPr="00E724B0" w14:paraId="1D931FFC" w14:textId="77777777">
        <w:trPr>
          <w:jc w:val="center"/>
        </w:trPr>
        <w:tc>
          <w:tcPr>
            <w:tcW w:w="2494" w:type="dxa"/>
            <w:shd w:val="clear" w:color="auto" w:fill="A5A5A5"/>
          </w:tcPr>
          <w:p w14:paraId="117307F6"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5.3</w:t>
            </w:r>
          </w:p>
        </w:tc>
        <w:tc>
          <w:tcPr>
            <w:tcW w:w="2154" w:type="dxa"/>
            <w:shd w:val="clear" w:color="auto" w:fill="A5A5A5"/>
          </w:tcPr>
          <w:p w14:paraId="05052B0F"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2154" w:type="dxa"/>
            <w:shd w:val="clear" w:color="auto" w:fill="A5A5A5"/>
            <w:vAlign w:val="center"/>
          </w:tcPr>
          <w:p w14:paraId="325184E3"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2154" w:type="dxa"/>
            <w:shd w:val="clear" w:color="auto" w:fill="A5A5A5"/>
            <w:vAlign w:val="center"/>
          </w:tcPr>
          <w:p w14:paraId="7C63D945"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3D7098" w:rsidRPr="00E724B0" w14:paraId="67CF2342" w14:textId="77777777">
        <w:trPr>
          <w:jc w:val="center"/>
        </w:trPr>
        <w:tc>
          <w:tcPr>
            <w:tcW w:w="2494" w:type="dxa"/>
            <w:shd w:val="clear" w:color="auto" w:fill="E7E6E6"/>
            <w:vAlign w:val="center"/>
          </w:tcPr>
          <w:p w14:paraId="303EBA06" w14:textId="4DC80478"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Emetimet e pluhurit, NOx dhe SO₂ të termocentraleve të linjitit</w:t>
            </w:r>
          </w:p>
        </w:tc>
        <w:tc>
          <w:tcPr>
            <w:tcW w:w="2154" w:type="dxa"/>
            <w:vAlign w:val="center"/>
          </w:tcPr>
          <w:p w14:paraId="717349D9"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w:t>
            </w:r>
          </w:p>
          <w:p w14:paraId="6EE50995" w14:textId="375E69E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300 mg/Nm³</w:t>
            </w:r>
          </w:p>
          <w:p w14:paraId="63AD8DCA" w14:textId="0E2EACC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500 mg/Nm³</w:t>
            </w:r>
          </w:p>
          <w:p w14:paraId="1425778B" w14:textId="2722298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p w14:paraId="7C67DE51"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37C8CCED"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w:t>
            </w:r>
          </w:p>
          <w:p w14:paraId="2D6A718C" w14:textId="3B8BCD32"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50 mg/Nm³</w:t>
            </w:r>
          </w:p>
          <w:p w14:paraId="6792CC57" w14:textId="6CAE53D6"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600 mg/Nm³</w:t>
            </w:r>
          </w:p>
          <w:p w14:paraId="05B62690" w14:textId="10D455C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tc>
        <w:tc>
          <w:tcPr>
            <w:tcW w:w="2154" w:type="dxa"/>
            <w:vAlign w:val="center"/>
          </w:tcPr>
          <w:p w14:paraId="37F20694"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B1:</w:t>
            </w:r>
          </w:p>
          <w:p w14:paraId="5AF3324E" w14:textId="6AA79201"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3EDDD2AC" w14:textId="0AADFA0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5EE7DF62" w14:textId="3AB0840E" w:rsidR="003D7098" w:rsidRPr="00E724B0" w:rsidRDefault="009557F4" w:rsidP="006F560E">
            <w:pPr>
              <w:keepNext/>
              <w:pBdr>
                <w:top w:val="nil"/>
                <w:left w:val="nil"/>
                <w:bottom w:val="nil"/>
                <w:right w:val="nil"/>
                <w:between w:val="nil"/>
              </w:pBdr>
              <w:spacing w:after="120" w:line="252" w:lineRule="auto"/>
              <w:rPr>
                <w:rFonts w:eastAsia="Calibri" w:cs="Calibri"/>
                <w:noProof w:val="0"/>
                <w:color w:val="000000"/>
                <w:sz w:val="20"/>
                <w:szCs w:val="20"/>
              </w:rPr>
            </w:pPr>
            <w:r>
              <w:rPr>
                <w:rFonts w:eastAsia="Calibri" w:cs="Calibri"/>
                <w:noProof w:val="0"/>
                <w:color w:val="000000"/>
                <w:sz w:val="20"/>
                <w:szCs w:val="20"/>
              </w:rPr>
              <w:t>SO₂: 6</w:t>
            </w:r>
            <w:r w:rsidR="00087B5C" w:rsidRPr="00E724B0">
              <w:rPr>
                <w:rFonts w:eastAsia="Calibri" w:cs="Calibri"/>
                <w:noProof w:val="0"/>
                <w:color w:val="000000"/>
                <w:sz w:val="20"/>
                <w:szCs w:val="20"/>
              </w:rPr>
              <w:t>00 mg/Nm³</w:t>
            </w:r>
          </w:p>
          <w:p w14:paraId="007196B6"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20AF6B02"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B2:</w:t>
            </w:r>
          </w:p>
          <w:p w14:paraId="04A8E99F" w14:textId="120E2DE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300 mg/Nm³,</w:t>
            </w:r>
          </w:p>
          <w:p w14:paraId="5F173916" w14:textId="7BF298E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500 mg/Nm³</w:t>
            </w:r>
          </w:p>
          <w:p w14:paraId="18F5EBA8" w14:textId="4DDB23C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p w14:paraId="2D5E41FB"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14160BA2"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A3:</w:t>
            </w:r>
          </w:p>
          <w:p w14:paraId="2CC90A56" w14:textId="4C870850"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379E5FD5" w14:textId="44AE594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200 mg/Nm³</w:t>
            </w:r>
          </w:p>
          <w:p w14:paraId="51CF3902" w14:textId="08C6ED16" w:rsidR="003D7098" w:rsidRPr="00E724B0" w:rsidRDefault="009557F4" w:rsidP="006F560E">
            <w:pPr>
              <w:keepNext/>
              <w:pBdr>
                <w:top w:val="nil"/>
                <w:left w:val="nil"/>
                <w:bottom w:val="nil"/>
                <w:right w:val="nil"/>
                <w:between w:val="nil"/>
              </w:pBdr>
              <w:spacing w:after="120" w:line="252" w:lineRule="auto"/>
              <w:rPr>
                <w:rFonts w:eastAsia="Calibri" w:cs="Calibri"/>
                <w:noProof w:val="0"/>
                <w:color w:val="000000"/>
                <w:sz w:val="20"/>
                <w:szCs w:val="20"/>
              </w:rPr>
            </w:pPr>
            <w:r>
              <w:rPr>
                <w:rFonts w:eastAsia="Calibri" w:cs="Calibri"/>
                <w:noProof w:val="0"/>
                <w:color w:val="000000"/>
                <w:sz w:val="20"/>
                <w:szCs w:val="20"/>
              </w:rPr>
              <w:t xml:space="preserve"> SO₂:  6</w:t>
            </w:r>
            <w:r w:rsidR="00087B5C" w:rsidRPr="00E724B0">
              <w:rPr>
                <w:rFonts w:eastAsia="Calibri" w:cs="Calibri"/>
                <w:noProof w:val="0"/>
                <w:color w:val="000000"/>
                <w:sz w:val="20"/>
                <w:szCs w:val="20"/>
              </w:rPr>
              <w:t>00 mg/Nm³</w:t>
            </w:r>
          </w:p>
          <w:p w14:paraId="15CAD846"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21D7A10A"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A4 &amp; A5:</w:t>
            </w:r>
          </w:p>
          <w:p w14:paraId="6849CB88" w14:textId="0D12F3D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50 mg/Nm³, NOx: mbi 600 mg/Nm³</w:t>
            </w:r>
          </w:p>
          <w:p w14:paraId="72120482" w14:textId="5AEABE94"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600 mg/Nm³</w:t>
            </w:r>
          </w:p>
        </w:tc>
        <w:tc>
          <w:tcPr>
            <w:tcW w:w="2154" w:type="dxa"/>
            <w:vAlign w:val="center"/>
          </w:tcPr>
          <w:p w14:paraId="3843E2D7"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w:t>
            </w:r>
          </w:p>
          <w:p w14:paraId="1F623670" w14:textId="5269B152"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15CF227C" w14:textId="4BB9C52D"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466AA093" w14:textId="3D6D7FAF"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200 mg/Nm³</w:t>
            </w:r>
          </w:p>
          <w:p w14:paraId="039F03B8"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[2025]</w:t>
            </w:r>
          </w:p>
          <w:p w14:paraId="065E54EE"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w:t>
            </w:r>
          </w:p>
          <w:p w14:paraId="6BECF2F1" w14:textId="543BB58E"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7C310880" w14:textId="4DD20DD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00200792" w14:textId="1DD8092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200 mg/Nm³</w:t>
            </w:r>
          </w:p>
        </w:tc>
      </w:tr>
    </w:tbl>
    <w:p w14:paraId="7EB38A7C" w14:textId="77777777" w:rsidR="003D7098" w:rsidRPr="00E724B0" w:rsidRDefault="003D7098" w:rsidP="006F560E">
      <w:pPr>
        <w:spacing w:after="120" w:line="252" w:lineRule="auto"/>
        <w:rPr>
          <w:noProof w:val="0"/>
        </w:rPr>
      </w:pPr>
      <w:bookmarkStart w:id="83" w:name="_heading=h.41mghml" w:colFirst="0" w:colLast="0"/>
      <w:bookmarkEnd w:id="83"/>
    </w:p>
    <w:p w14:paraId="48D4A0EC" w14:textId="77777777" w:rsidR="003D7098" w:rsidRPr="00E724B0" w:rsidRDefault="00087B5C" w:rsidP="00706030">
      <w:pPr>
        <w:pStyle w:val="Heading1"/>
        <w:numPr>
          <w:ilvl w:val="0"/>
          <w:numId w:val="9"/>
        </w:numPr>
        <w:spacing w:before="0" w:after="120" w:line="252" w:lineRule="auto"/>
        <w:rPr>
          <w:noProof w:val="0"/>
        </w:rPr>
      </w:pPr>
      <w:bookmarkStart w:id="84" w:name="_Toc105423860"/>
      <w:bookmarkStart w:id="85" w:name="_Toc105433462"/>
      <w:r w:rsidRPr="00E724B0">
        <w:rPr>
          <w:noProof w:val="0"/>
        </w:rPr>
        <w:lastRenderedPageBreak/>
        <w:t>Marrëveshjet e zbatimit, monitorimit dhe raportimit</w:t>
      </w:r>
      <w:bookmarkEnd w:id="84"/>
      <w:bookmarkEnd w:id="85"/>
      <w:r w:rsidRPr="00E724B0">
        <w:rPr>
          <w:noProof w:val="0"/>
        </w:rPr>
        <w:t xml:space="preserve"> </w:t>
      </w:r>
    </w:p>
    <w:p w14:paraId="202E4A8A" w14:textId="52820DD4"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Përgjegjësitë e zbatimit, monitorimit dhe raportimit përcaktohen në Planin e Veprimit, ku shënohen institucioni përgjegjës dhe partnerët kontribues. Ai par</w:t>
      </w:r>
      <w:r w:rsidR="009557F4">
        <w:rPr>
          <w:rFonts w:eastAsia="Calibri" w:cs="Calibri"/>
          <w:noProof w:val="0"/>
          <w:color w:val="000000"/>
        </w:rPr>
        <w:t>a</w:t>
      </w:r>
      <w:r w:rsidRPr="00E724B0">
        <w:rPr>
          <w:rFonts w:eastAsia="Calibri" w:cs="Calibri"/>
          <w:noProof w:val="0"/>
          <w:color w:val="000000"/>
        </w:rPr>
        <w:t>qet edhe objektivat afatshkurtra (fundi i vitit 2024) dhe afatgjata, si dhe masat që mundësojnë monitorimin e qartë të veprimeve.</w:t>
      </w:r>
    </w:p>
    <w:p w14:paraId="2AEE4A94" w14:textId="77777777" w:rsidR="003D7098" w:rsidRPr="0016415A" w:rsidRDefault="00087B5C" w:rsidP="0016415A">
      <w:pPr>
        <w:pBdr>
          <w:top w:val="nil"/>
          <w:left w:val="nil"/>
          <w:bottom w:val="nil"/>
          <w:right w:val="nil"/>
          <w:between w:val="nil"/>
        </w:pBdr>
        <w:spacing w:after="120" w:line="252" w:lineRule="auto"/>
        <w:jc w:val="both"/>
        <w:rPr>
          <w:rFonts w:eastAsia="Calibri" w:cs="Calibri"/>
          <w:i/>
          <w:iCs/>
          <w:noProof w:val="0"/>
          <w:color w:val="5B9BD5" w:themeColor="accent1"/>
        </w:rPr>
      </w:pPr>
      <w:bookmarkStart w:id="86" w:name="_Toc105423861"/>
      <w:r w:rsidRPr="0016415A">
        <w:rPr>
          <w:rFonts w:eastAsia="Calibri" w:cs="Calibri"/>
          <w:i/>
          <w:iCs/>
          <w:noProof w:val="0"/>
          <w:color w:val="5B9BD5" w:themeColor="accent1"/>
        </w:rPr>
        <w:t>Struktura e menaxhimit</w:t>
      </w:r>
      <w:bookmarkEnd w:id="86"/>
    </w:p>
    <w:p w14:paraId="12AFDD52"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Ministria e Ekonomisë është përgjegjëse për zbatimin, monitorimin dhe raportimin e aktiviteteve në lidhje me Strategjinë e Energjisë. Ministri, përmes Departamentit të Energjisë, do t'i bashkërendojë këto aktivitete në bashkëpunim të ngushtë me ministritë e tjera përkatëse dhe institucionet qeveritare nëpërmjet krijimit të Komisionit Zbatues të Strategjisë së Energjisë. Këtu përfshihen edhe institucionet që morën pjesë në grupin e punës për përpunimin e Strategjisë së Energjisë, të përbërë nga anëtarët e mëposhtëm:</w:t>
      </w:r>
    </w:p>
    <w:p w14:paraId="65D4B35D" w14:textId="3DEF2A2E" w:rsidR="006F239B" w:rsidRPr="00E7703A" w:rsidRDefault="006F239B" w:rsidP="00706030">
      <w:pPr>
        <w:pStyle w:val="Caption"/>
        <w:spacing w:before="0" w:line="252" w:lineRule="auto"/>
        <w:rPr>
          <w:rFonts w:asciiTheme="minorHAnsi" w:hAnsiTheme="minorHAnsi" w:cstheme="minorHAnsi"/>
          <w:sz w:val="22"/>
          <w:szCs w:val="22"/>
        </w:rPr>
      </w:pPr>
      <w:bookmarkStart w:id="87" w:name="_heading=h.vx1227" w:colFirst="0" w:colLast="0"/>
      <w:bookmarkStart w:id="88" w:name="_Toc105432629"/>
      <w:bookmarkEnd w:id="87"/>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006B390D" w:rsidRPr="00E7703A">
        <w:rPr>
          <w:rFonts w:asciiTheme="minorHAnsi" w:hAnsiTheme="minorHAnsi" w:cstheme="minorHAnsi"/>
          <w:sz w:val="22"/>
          <w:szCs w:val="22"/>
        </w:rPr>
        <w:t>2</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008F3EFA" w:rsidRPr="00E7703A">
        <w:rPr>
          <w:rFonts w:asciiTheme="minorHAnsi" w:hAnsiTheme="minorHAnsi" w:cstheme="minorHAnsi"/>
          <w:sz w:val="22"/>
          <w:szCs w:val="22"/>
        </w:rPr>
        <w:t>Përbërja e grupit punues të Strategjisë së Energjisë (2022-2031)</w:t>
      </w:r>
      <w:bookmarkEnd w:id="88"/>
    </w:p>
    <w:tbl>
      <w:tblPr>
        <w:tblStyle w:val="af8"/>
        <w:tblW w:w="90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05"/>
        <w:gridCol w:w="6247"/>
        <w:gridCol w:w="1974"/>
        <w:gridCol w:w="38"/>
      </w:tblGrid>
      <w:tr w:rsidR="003D7098" w:rsidRPr="00E724B0" w14:paraId="08E29ABD" w14:textId="77777777">
        <w:trPr>
          <w:trHeight w:val="340"/>
        </w:trPr>
        <w:tc>
          <w:tcPr>
            <w:tcW w:w="805" w:type="dxa"/>
            <w:shd w:val="clear" w:color="auto" w:fill="4472C4"/>
            <w:vAlign w:val="center"/>
          </w:tcPr>
          <w:p w14:paraId="0DF39082" w14:textId="77777777" w:rsidR="003D7098" w:rsidRPr="00E724B0" w:rsidRDefault="003D7098" w:rsidP="00706030">
            <w:pPr>
              <w:keepNext/>
              <w:pBdr>
                <w:top w:val="nil"/>
                <w:left w:val="nil"/>
                <w:bottom w:val="nil"/>
                <w:right w:val="nil"/>
                <w:between w:val="nil"/>
              </w:pBdr>
              <w:spacing w:after="120" w:line="252" w:lineRule="auto"/>
              <w:rPr>
                <w:rFonts w:eastAsia="Calibri" w:cs="Calibri"/>
                <w:b/>
                <w:noProof w:val="0"/>
                <w:color w:val="FFFFFF"/>
                <w:sz w:val="20"/>
                <w:szCs w:val="20"/>
              </w:rPr>
            </w:pPr>
          </w:p>
        </w:tc>
        <w:tc>
          <w:tcPr>
            <w:tcW w:w="6247" w:type="dxa"/>
            <w:shd w:val="clear" w:color="auto" w:fill="4472C4"/>
            <w:vAlign w:val="center"/>
          </w:tcPr>
          <w:p w14:paraId="53FB8273" w14:textId="77777777" w:rsidR="003D7098" w:rsidRPr="00E724B0" w:rsidRDefault="00087B5C" w:rsidP="0070603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Institucioni</w:t>
            </w:r>
          </w:p>
        </w:tc>
        <w:tc>
          <w:tcPr>
            <w:tcW w:w="2012" w:type="dxa"/>
            <w:gridSpan w:val="2"/>
            <w:shd w:val="clear" w:color="auto" w:fill="4472C4"/>
            <w:vAlign w:val="center"/>
          </w:tcPr>
          <w:p w14:paraId="72C84A98" w14:textId="77777777" w:rsidR="003D7098" w:rsidRPr="00E724B0" w:rsidRDefault="00087B5C" w:rsidP="0070603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Roli</w:t>
            </w:r>
          </w:p>
        </w:tc>
      </w:tr>
      <w:tr w:rsidR="003D7098" w:rsidRPr="00E724B0" w14:paraId="07383F7F" w14:textId="77777777">
        <w:trPr>
          <w:gridAfter w:val="1"/>
          <w:wAfter w:w="38" w:type="dxa"/>
          <w:trHeight w:val="340"/>
        </w:trPr>
        <w:tc>
          <w:tcPr>
            <w:tcW w:w="805" w:type="dxa"/>
            <w:vAlign w:val="center"/>
          </w:tcPr>
          <w:p w14:paraId="7856FF5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w:t>
            </w:r>
          </w:p>
        </w:tc>
        <w:tc>
          <w:tcPr>
            <w:tcW w:w="6247" w:type="dxa"/>
            <w:vAlign w:val="center"/>
          </w:tcPr>
          <w:p w14:paraId="3C8E1BF9" w14:textId="3238CA3B"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Energjisë/Ministria e Ekonomisë (ME)</w:t>
            </w:r>
          </w:p>
        </w:tc>
        <w:tc>
          <w:tcPr>
            <w:tcW w:w="1974" w:type="dxa"/>
            <w:vAlign w:val="center"/>
          </w:tcPr>
          <w:p w14:paraId="32D3ED0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Kryesues</w:t>
            </w:r>
          </w:p>
        </w:tc>
      </w:tr>
      <w:tr w:rsidR="003D7098" w:rsidRPr="00E724B0" w14:paraId="72D2B3B4" w14:textId="77777777">
        <w:trPr>
          <w:gridAfter w:val="1"/>
          <w:wAfter w:w="38" w:type="dxa"/>
          <w:trHeight w:val="340"/>
        </w:trPr>
        <w:tc>
          <w:tcPr>
            <w:tcW w:w="805" w:type="dxa"/>
            <w:vAlign w:val="center"/>
          </w:tcPr>
          <w:p w14:paraId="13E88F7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w:t>
            </w:r>
          </w:p>
        </w:tc>
        <w:tc>
          <w:tcPr>
            <w:tcW w:w="6247" w:type="dxa"/>
            <w:vAlign w:val="center"/>
          </w:tcPr>
          <w:p w14:paraId="5BD518D4" w14:textId="08DD43BE"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Këshilltar(e) nga Kabineti</w:t>
            </w:r>
          </w:p>
        </w:tc>
        <w:tc>
          <w:tcPr>
            <w:tcW w:w="1974" w:type="dxa"/>
            <w:vAlign w:val="center"/>
          </w:tcPr>
          <w:p w14:paraId="1926713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6C5F9AB5" w14:textId="77777777">
        <w:trPr>
          <w:gridAfter w:val="1"/>
          <w:wAfter w:w="38" w:type="dxa"/>
          <w:trHeight w:val="340"/>
        </w:trPr>
        <w:tc>
          <w:tcPr>
            <w:tcW w:w="805" w:type="dxa"/>
            <w:vAlign w:val="center"/>
          </w:tcPr>
          <w:p w14:paraId="18450757"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3</w:t>
            </w:r>
          </w:p>
        </w:tc>
        <w:tc>
          <w:tcPr>
            <w:tcW w:w="6247" w:type="dxa"/>
            <w:vAlign w:val="center"/>
          </w:tcPr>
          <w:p w14:paraId="2B374D5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Agjencia e Kosovës për Efiçiencë të Energjisë</w:t>
            </w:r>
          </w:p>
        </w:tc>
        <w:tc>
          <w:tcPr>
            <w:tcW w:w="1974" w:type="dxa"/>
            <w:vAlign w:val="center"/>
          </w:tcPr>
          <w:p w14:paraId="039E564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01EC810B" w14:textId="77777777">
        <w:trPr>
          <w:gridAfter w:val="1"/>
          <w:wAfter w:w="38" w:type="dxa"/>
          <w:trHeight w:val="340"/>
        </w:trPr>
        <w:tc>
          <w:tcPr>
            <w:tcW w:w="805" w:type="dxa"/>
            <w:vAlign w:val="center"/>
          </w:tcPr>
          <w:p w14:paraId="2ABEFA3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4</w:t>
            </w:r>
          </w:p>
        </w:tc>
        <w:tc>
          <w:tcPr>
            <w:tcW w:w="6247" w:type="dxa"/>
            <w:vAlign w:val="center"/>
          </w:tcPr>
          <w:p w14:paraId="7B917ED2" w14:textId="24FDFABA"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Financave dhe Shërbimeve të Përgjithshme/ME</w:t>
            </w:r>
          </w:p>
        </w:tc>
        <w:tc>
          <w:tcPr>
            <w:tcW w:w="1974" w:type="dxa"/>
            <w:vAlign w:val="center"/>
          </w:tcPr>
          <w:p w14:paraId="17BB27A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E1BC84D" w14:textId="77777777">
        <w:trPr>
          <w:gridAfter w:val="1"/>
          <w:wAfter w:w="38" w:type="dxa"/>
          <w:trHeight w:val="340"/>
        </w:trPr>
        <w:tc>
          <w:tcPr>
            <w:tcW w:w="805" w:type="dxa"/>
            <w:vAlign w:val="center"/>
          </w:tcPr>
          <w:p w14:paraId="691F3AE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5</w:t>
            </w:r>
          </w:p>
        </w:tc>
        <w:tc>
          <w:tcPr>
            <w:tcW w:w="6247" w:type="dxa"/>
            <w:vAlign w:val="center"/>
          </w:tcPr>
          <w:p w14:paraId="6E232A0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Integrimit Evropian/ME</w:t>
            </w:r>
          </w:p>
        </w:tc>
        <w:tc>
          <w:tcPr>
            <w:tcW w:w="1974" w:type="dxa"/>
            <w:vAlign w:val="center"/>
          </w:tcPr>
          <w:p w14:paraId="560F256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EAEEA71" w14:textId="77777777">
        <w:trPr>
          <w:gridAfter w:val="1"/>
          <w:wAfter w:w="38" w:type="dxa"/>
          <w:trHeight w:val="340"/>
        </w:trPr>
        <w:tc>
          <w:tcPr>
            <w:tcW w:w="805" w:type="dxa"/>
            <w:vAlign w:val="center"/>
          </w:tcPr>
          <w:p w14:paraId="2ADFF58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6</w:t>
            </w:r>
          </w:p>
        </w:tc>
        <w:tc>
          <w:tcPr>
            <w:tcW w:w="6247" w:type="dxa"/>
            <w:vAlign w:val="center"/>
          </w:tcPr>
          <w:p w14:paraId="6CDC42A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Ligjor/ME</w:t>
            </w:r>
          </w:p>
        </w:tc>
        <w:tc>
          <w:tcPr>
            <w:tcW w:w="1974" w:type="dxa"/>
            <w:vAlign w:val="center"/>
          </w:tcPr>
          <w:p w14:paraId="58F589A8"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4C99741" w14:textId="77777777">
        <w:trPr>
          <w:gridAfter w:val="1"/>
          <w:wAfter w:w="38" w:type="dxa"/>
          <w:trHeight w:val="340"/>
        </w:trPr>
        <w:tc>
          <w:tcPr>
            <w:tcW w:w="805" w:type="dxa"/>
            <w:vAlign w:val="center"/>
          </w:tcPr>
          <w:p w14:paraId="7764C6E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7</w:t>
            </w:r>
          </w:p>
        </w:tc>
        <w:tc>
          <w:tcPr>
            <w:tcW w:w="6247" w:type="dxa"/>
            <w:vAlign w:val="center"/>
          </w:tcPr>
          <w:p w14:paraId="7030055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e Planifikimit Strategjik/ZKM</w:t>
            </w:r>
          </w:p>
        </w:tc>
        <w:tc>
          <w:tcPr>
            <w:tcW w:w="1974" w:type="dxa"/>
            <w:vAlign w:val="center"/>
          </w:tcPr>
          <w:p w14:paraId="7D4A41C1"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DE5CBA9" w14:textId="77777777">
        <w:trPr>
          <w:gridAfter w:val="1"/>
          <w:wAfter w:w="38" w:type="dxa"/>
          <w:trHeight w:val="340"/>
        </w:trPr>
        <w:tc>
          <w:tcPr>
            <w:tcW w:w="805" w:type="dxa"/>
            <w:vAlign w:val="center"/>
          </w:tcPr>
          <w:p w14:paraId="64BC621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8</w:t>
            </w:r>
          </w:p>
        </w:tc>
        <w:tc>
          <w:tcPr>
            <w:tcW w:w="6247" w:type="dxa"/>
            <w:vAlign w:val="center"/>
          </w:tcPr>
          <w:p w14:paraId="2A0CFA0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për Integrime Evropiane/ZKM</w:t>
            </w:r>
          </w:p>
        </w:tc>
        <w:tc>
          <w:tcPr>
            <w:tcW w:w="1974" w:type="dxa"/>
            <w:vAlign w:val="center"/>
          </w:tcPr>
          <w:p w14:paraId="4EDFE1C9"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5A76573" w14:textId="77777777">
        <w:trPr>
          <w:gridAfter w:val="1"/>
          <w:wAfter w:w="38" w:type="dxa"/>
          <w:trHeight w:val="340"/>
        </w:trPr>
        <w:tc>
          <w:tcPr>
            <w:tcW w:w="805" w:type="dxa"/>
            <w:vAlign w:val="center"/>
          </w:tcPr>
          <w:p w14:paraId="73C304F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w:t>
            </w:r>
          </w:p>
        </w:tc>
        <w:tc>
          <w:tcPr>
            <w:tcW w:w="6247" w:type="dxa"/>
            <w:vAlign w:val="center"/>
          </w:tcPr>
          <w:p w14:paraId="1BA220D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Ligjore/ZKM</w:t>
            </w:r>
          </w:p>
        </w:tc>
        <w:tc>
          <w:tcPr>
            <w:tcW w:w="1974" w:type="dxa"/>
            <w:vAlign w:val="center"/>
          </w:tcPr>
          <w:p w14:paraId="35D3B3D9"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F83FE03" w14:textId="77777777">
        <w:trPr>
          <w:gridAfter w:val="1"/>
          <w:wAfter w:w="38" w:type="dxa"/>
          <w:trHeight w:val="340"/>
        </w:trPr>
        <w:tc>
          <w:tcPr>
            <w:tcW w:w="805" w:type="dxa"/>
            <w:vAlign w:val="center"/>
          </w:tcPr>
          <w:p w14:paraId="51EBA98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10</w:t>
            </w:r>
          </w:p>
        </w:tc>
        <w:tc>
          <w:tcPr>
            <w:tcW w:w="6247" w:type="dxa"/>
            <w:vAlign w:val="center"/>
          </w:tcPr>
          <w:p w14:paraId="58D41F3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Ministria e Financave, Punës dhe Transfereve </w:t>
            </w:r>
          </w:p>
        </w:tc>
        <w:tc>
          <w:tcPr>
            <w:tcW w:w="1974" w:type="dxa"/>
            <w:vAlign w:val="center"/>
          </w:tcPr>
          <w:p w14:paraId="5CBFA75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DD02434" w14:textId="77777777">
        <w:trPr>
          <w:gridAfter w:val="1"/>
          <w:wAfter w:w="38" w:type="dxa"/>
          <w:trHeight w:val="340"/>
        </w:trPr>
        <w:tc>
          <w:tcPr>
            <w:tcW w:w="805" w:type="dxa"/>
            <w:vAlign w:val="center"/>
          </w:tcPr>
          <w:p w14:paraId="45B49C8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11</w:t>
            </w:r>
          </w:p>
        </w:tc>
        <w:tc>
          <w:tcPr>
            <w:tcW w:w="6247" w:type="dxa"/>
            <w:vAlign w:val="center"/>
          </w:tcPr>
          <w:p w14:paraId="3CE5759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Mjedisit, Planifikimit Hapësinor dhe Infrastrukturës</w:t>
            </w:r>
          </w:p>
        </w:tc>
        <w:tc>
          <w:tcPr>
            <w:tcW w:w="1974" w:type="dxa"/>
            <w:vAlign w:val="center"/>
          </w:tcPr>
          <w:p w14:paraId="49DC91B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67EE2316" w14:textId="77777777">
        <w:trPr>
          <w:gridAfter w:val="1"/>
          <w:wAfter w:w="38" w:type="dxa"/>
          <w:trHeight w:val="340"/>
        </w:trPr>
        <w:tc>
          <w:tcPr>
            <w:tcW w:w="805" w:type="dxa"/>
            <w:vAlign w:val="center"/>
          </w:tcPr>
          <w:p w14:paraId="2509B43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12</w:t>
            </w:r>
          </w:p>
        </w:tc>
        <w:tc>
          <w:tcPr>
            <w:tcW w:w="6247" w:type="dxa"/>
            <w:vAlign w:val="center"/>
          </w:tcPr>
          <w:p w14:paraId="0054375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Administrimit të Pushtetit Lokal</w:t>
            </w:r>
          </w:p>
        </w:tc>
        <w:tc>
          <w:tcPr>
            <w:tcW w:w="1974" w:type="dxa"/>
            <w:vAlign w:val="center"/>
          </w:tcPr>
          <w:p w14:paraId="39DCD54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5CDA94B" w14:textId="77777777">
        <w:trPr>
          <w:gridAfter w:val="1"/>
          <w:wAfter w:w="38" w:type="dxa"/>
          <w:trHeight w:val="340"/>
        </w:trPr>
        <w:tc>
          <w:tcPr>
            <w:tcW w:w="805" w:type="dxa"/>
            <w:vAlign w:val="center"/>
          </w:tcPr>
          <w:p w14:paraId="35C4F09D"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13</w:t>
            </w:r>
          </w:p>
        </w:tc>
        <w:tc>
          <w:tcPr>
            <w:tcW w:w="6247" w:type="dxa"/>
            <w:vAlign w:val="center"/>
          </w:tcPr>
          <w:p w14:paraId="5F4F86E8"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Ministria e Industrisë, Ndërmarrësisë dhe Tregtisë </w:t>
            </w:r>
          </w:p>
        </w:tc>
        <w:tc>
          <w:tcPr>
            <w:tcW w:w="1974" w:type="dxa"/>
            <w:vAlign w:val="center"/>
          </w:tcPr>
          <w:p w14:paraId="08F7644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2E65993" w14:textId="77777777">
        <w:trPr>
          <w:gridAfter w:val="1"/>
          <w:wAfter w:w="38" w:type="dxa"/>
          <w:trHeight w:val="340"/>
        </w:trPr>
        <w:tc>
          <w:tcPr>
            <w:tcW w:w="805" w:type="dxa"/>
            <w:vAlign w:val="center"/>
          </w:tcPr>
          <w:p w14:paraId="0DE4650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14</w:t>
            </w:r>
          </w:p>
        </w:tc>
        <w:tc>
          <w:tcPr>
            <w:tcW w:w="6247" w:type="dxa"/>
            <w:vAlign w:val="center"/>
          </w:tcPr>
          <w:p w14:paraId="0E03D18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Bujqësisë, Pylltarisë dhe Zhvillimit Rural</w:t>
            </w:r>
          </w:p>
        </w:tc>
        <w:tc>
          <w:tcPr>
            <w:tcW w:w="1974" w:type="dxa"/>
            <w:vAlign w:val="center"/>
          </w:tcPr>
          <w:p w14:paraId="4388D1D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06382C9" w14:textId="77777777">
        <w:trPr>
          <w:gridAfter w:val="1"/>
          <w:wAfter w:w="38" w:type="dxa"/>
          <w:trHeight w:val="340"/>
        </w:trPr>
        <w:tc>
          <w:tcPr>
            <w:tcW w:w="805" w:type="dxa"/>
            <w:vAlign w:val="center"/>
          </w:tcPr>
          <w:p w14:paraId="0A07590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15</w:t>
            </w:r>
          </w:p>
        </w:tc>
        <w:tc>
          <w:tcPr>
            <w:tcW w:w="6247" w:type="dxa"/>
            <w:vAlign w:val="center"/>
          </w:tcPr>
          <w:p w14:paraId="56EE7E4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Arsimit, Shkencës, Teknologjisë dhe Inovacionit</w:t>
            </w:r>
          </w:p>
        </w:tc>
        <w:tc>
          <w:tcPr>
            <w:tcW w:w="1974" w:type="dxa"/>
            <w:vAlign w:val="center"/>
          </w:tcPr>
          <w:p w14:paraId="166EB6B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AC5CED5" w14:textId="77777777">
        <w:trPr>
          <w:gridAfter w:val="1"/>
          <w:wAfter w:w="38" w:type="dxa"/>
          <w:trHeight w:val="340"/>
        </w:trPr>
        <w:tc>
          <w:tcPr>
            <w:tcW w:w="805" w:type="dxa"/>
            <w:vAlign w:val="center"/>
          </w:tcPr>
          <w:p w14:paraId="749D34B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16</w:t>
            </w:r>
          </w:p>
        </w:tc>
        <w:tc>
          <w:tcPr>
            <w:tcW w:w="6247" w:type="dxa"/>
            <w:vAlign w:val="center"/>
          </w:tcPr>
          <w:p w14:paraId="4DFCD05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Asociacioni i Komunave të Kosovës</w:t>
            </w:r>
          </w:p>
        </w:tc>
        <w:tc>
          <w:tcPr>
            <w:tcW w:w="1974" w:type="dxa"/>
            <w:vAlign w:val="center"/>
          </w:tcPr>
          <w:p w14:paraId="76D23EF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9546DBC" w14:textId="77777777">
        <w:trPr>
          <w:gridAfter w:val="1"/>
          <w:wAfter w:w="38" w:type="dxa"/>
          <w:trHeight w:val="340"/>
        </w:trPr>
        <w:tc>
          <w:tcPr>
            <w:tcW w:w="805" w:type="dxa"/>
            <w:vAlign w:val="center"/>
          </w:tcPr>
          <w:p w14:paraId="119CCA9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17</w:t>
            </w:r>
          </w:p>
        </w:tc>
        <w:tc>
          <w:tcPr>
            <w:tcW w:w="6247" w:type="dxa"/>
            <w:vAlign w:val="center"/>
          </w:tcPr>
          <w:p w14:paraId="4714335B" w14:textId="0EE3992F"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e Rregullatorit për Energji (ZRRE)</w:t>
            </w:r>
          </w:p>
        </w:tc>
        <w:tc>
          <w:tcPr>
            <w:tcW w:w="1974" w:type="dxa"/>
            <w:vAlign w:val="center"/>
          </w:tcPr>
          <w:p w14:paraId="6D030E9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00C328C3" w14:textId="77777777">
        <w:trPr>
          <w:gridAfter w:val="1"/>
          <w:wAfter w:w="38" w:type="dxa"/>
          <w:trHeight w:val="340"/>
        </w:trPr>
        <w:tc>
          <w:tcPr>
            <w:tcW w:w="805" w:type="dxa"/>
            <w:vAlign w:val="center"/>
          </w:tcPr>
          <w:p w14:paraId="270290E7"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18</w:t>
            </w:r>
          </w:p>
        </w:tc>
        <w:tc>
          <w:tcPr>
            <w:tcW w:w="6247" w:type="dxa"/>
            <w:vAlign w:val="center"/>
          </w:tcPr>
          <w:p w14:paraId="287DABF6" w14:textId="6C9AD4FF"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Operatori i Sistemit, Transmisionit dhe Tregut (KOSTT)</w:t>
            </w:r>
          </w:p>
        </w:tc>
        <w:tc>
          <w:tcPr>
            <w:tcW w:w="1974" w:type="dxa"/>
            <w:vAlign w:val="center"/>
          </w:tcPr>
          <w:p w14:paraId="783ABF2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B711D81" w14:textId="77777777">
        <w:trPr>
          <w:gridAfter w:val="1"/>
          <w:wAfter w:w="38" w:type="dxa"/>
          <w:trHeight w:val="340"/>
        </w:trPr>
        <w:tc>
          <w:tcPr>
            <w:tcW w:w="805" w:type="dxa"/>
            <w:vAlign w:val="center"/>
          </w:tcPr>
          <w:p w14:paraId="59FF775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19</w:t>
            </w:r>
          </w:p>
        </w:tc>
        <w:tc>
          <w:tcPr>
            <w:tcW w:w="6247" w:type="dxa"/>
            <w:vAlign w:val="center"/>
          </w:tcPr>
          <w:p w14:paraId="389113ED" w14:textId="24538725"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Fondi i Kosovës për Efiçiencë të Energjisë (FKEE)</w:t>
            </w:r>
          </w:p>
        </w:tc>
        <w:tc>
          <w:tcPr>
            <w:tcW w:w="1974" w:type="dxa"/>
            <w:vAlign w:val="center"/>
          </w:tcPr>
          <w:p w14:paraId="30B6449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1DAB8A9" w14:textId="77777777">
        <w:trPr>
          <w:gridAfter w:val="1"/>
          <w:wAfter w:w="38" w:type="dxa"/>
          <w:trHeight w:val="340"/>
        </w:trPr>
        <w:tc>
          <w:tcPr>
            <w:tcW w:w="805" w:type="dxa"/>
            <w:vAlign w:val="center"/>
          </w:tcPr>
          <w:p w14:paraId="1D85CBD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20</w:t>
            </w:r>
          </w:p>
        </w:tc>
        <w:tc>
          <w:tcPr>
            <w:tcW w:w="6247" w:type="dxa"/>
            <w:vAlign w:val="center"/>
          </w:tcPr>
          <w:p w14:paraId="30EA8346"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Korporata Energjetike e Kosovës (KEK)</w:t>
            </w:r>
          </w:p>
        </w:tc>
        <w:tc>
          <w:tcPr>
            <w:tcW w:w="1974" w:type="dxa"/>
            <w:vAlign w:val="center"/>
          </w:tcPr>
          <w:p w14:paraId="2FBAF1C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7117F7D" w14:textId="77777777">
        <w:trPr>
          <w:gridAfter w:val="1"/>
          <w:wAfter w:w="38" w:type="dxa"/>
          <w:trHeight w:val="340"/>
        </w:trPr>
        <w:tc>
          <w:tcPr>
            <w:tcW w:w="805" w:type="dxa"/>
            <w:vAlign w:val="center"/>
          </w:tcPr>
          <w:p w14:paraId="2EEB02E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21</w:t>
            </w:r>
          </w:p>
        </w:tc>
        <w:tc>
          <w:tcPr>
            <w:tcW w:w="6247" w:type="dxa"/>
            <w:vAlign w:val="center"/>
          </w:tcPr>
          <w:p w14:paraId="08DB847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Kompania Kosovare e Shpërndarjes së Energjisë Elektrike (KEDS)</w:t>
            </w:r>
          </w:p>
        </w:tc>
        <w:tc>
          <w:tcPr>
            <w:tcW w:w="1974" w:type="dxa"/>
            <w:vAlign w:val="center"/>
          </w:tcPr>
          <w:p w14:paraId="6876225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CEF2EDC" w14:textId="77777777">
        <w:trPr>
          <w:gridAfter w:val="1"/>
          <w:wAfter w:w="38" w:type="dxa"/>
          <w:trHeight w:val="340"/>
        </w:trPr>
        <w:tc>
          <w:tcPr>
            <w:tcW w:w="805" w:type="dxa"/>
            <w:vAlign w:val="center"/>
          </w:tcPr>
          <w:p w14:paraId="1554A43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22</w:t>
            </w:r>
          </w:p>
        </w:tc>
        <w:tc>
          <w:tcPr>
            <w:tcW w:w="6247" w:type="dxa"/>
            <w:vAlign w:val="center"/>
          </w:tcPr>
          <w:p w14:paraId="6B2DC373" w14:textId="6C24B94D"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Përfaqësues(e) i/e kompanive të ngrohjes qendrore</w:t>
            </w:r>
          </w:p>
        </w:tc>
        <w:tc>
          <w:tcPr>
            <w:tcW w:w="1974" w:type="dxa"/>
            <w:vAlign w:val="center"/>
          </w:tcPr>
          <w:p w14:paraId="55B00651"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bl>
    <w:p w14:paraId="5C83A5F7" w14:textId="77777777" w:rsidR="008016B8" w:rsidRDefault="008016B8"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EE59B2A" w14:textId="4CD9D9C1"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lastRenderedPageBreak/>
        <w:t>Komisioni udhëhiqet nga Ministria e Ekonomisë, e cila organizon funksionimin e komisionit, përcakton planin e punës dhe thërret mbledhjet e komisionit. Ai mund të organizojë edhe nëngrupe për detyra specifike dhe ka përgjegjësi raportimi te Kryeministri.</w:t>
      </w:r>
    </w:p>
    <w:p w14:paraId="297E9405" w14:textId="77777777" w:rsidR="003D7098" w:rsidRPr="00BE2E6A" w:rsidRDefault="00087B5C" w:rsidP="00BE2E6A">
      <w:pPr>
        <w:pBdr>
          <w:top w:val="nil"/>
          <w:left w:val="nil"/>
          <w:bottom w:val="nil"/>
          <w:right w:val="nil"/>
          <w:between w:val="nil"/>
        </w:pBdr>
        <w:spacing w:after="120" w:line="252" w:lineRule="auto"/>
        <w:jc w:val="both"/>
        <w:rPr>
          <w:rFonts w:eastAsia="Calibri" w:cs="Calibri"/>
          <w:i/>
          <w:iCs/>
          <w:noProof w:val="0"/>
          <w:color w:val="5B9BD5" w:themeColor="accent1"/>
        </w:rPr>
      </w:pPr>
      <w:bookmarkStart w:id="89" w:name="_Toc105423862"/>
      <w:r w:rsidRPr="00BE2E6A">
        <w:rPr>
          <w:rFonts w:eastAsia="Calibri" w:cs="Calibri"/>
          <w:i/>
          <w:iCs/>
          <w:noProof w:val="0"/>
          <w:color w:val="5B9BD5" w:themeColor="accent1"/>
        </w:rPr>
        <w:t>Procedurat e monitorimit</w:t>
      </w:r>
      <w:bookmarkEnd w:id="89"/>
    </w:p>
    <w:p w14:paraId="78013DA8"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Ministria e Ekonomisë ka për detyrë të hartoj</w:t>
      </w:r>
      <w:r w:rsidRPr="00E724B0">
        <w:rPr>
          <w:rFonts w:eastAsia="Calibri" w:cs="Calibri"/>
          <w:noProof w:val="0"/>
          <w:color w:val="000000"/>
          <w:sz w:val="20"/>
          <w:szCs w:val="20"/>
        </w:rPr>
        <w:t>ë</w:t>
      </w:r>
      <w:r w:rsidRPr="00E724B0">
        <w:rPr>
          <w:rFonts w:eastAsia="Calibri" w:cs="Calibri"/>
          <w:noProof w:val="0"/>
          <w:color w:val="000000"/>
        </w:rPr>
        <w:t xml:space="preserve"> një Raport vjetor të Progresit. Ky raport ka për qëllim të monitorojë arritjet vjetore të veprimeve të ndryshme, dhe performancën e objektivave me koh</w:t>
      </w:r>
      <w:r w:rsidRPr="00E724B0">
        <w:rPr>
          <w:rFonts w:eastAsia="Calibri" w:cs="Calibri"/>
          <w:noProof w:val="0"/>
          <w:color w:val="000000"/>
          <w:sz w:val="20"/>
          <w:szCs w:val="20"/>
        </w:rPr>
        <w:t>ë</w:t>
      </w:r>
      <w:r w:rsidRPr="00E724B0">
        <w:rPr>
          <w:rFonts w:eastAsia="Calibri" w:cs="Calibri"/>
          <w:noProof w:val="0"/>
          <w:color w:val="000000"/>
        </w:rPr>
        <w:t>. Në elaborimin e raportit, Kryesuesi mbështetet në informacionin e marrë nga anëtarët e Komisionit. Raporti do t'i dërgohet Zyr</w:t>
      </w:r>
      <w:r w:rsidRPr="00E724B0">
        <w:rPr>
          <w:rFonts w:eastAsia="Calibri" w:cs="Calibri"/>
          <w:noProof w:val="0"/>
          <w:color w:val="000000"/>
          <w:sz w:val="20"/>
          <w:szCs w:val="20"/>
        </w:rPr>
        <w:t xml:space="preserve">ës së </w:t>
      </w:r>
      <w:r w:rsidRPr="00E724B0">
        <w:rPr>
          <w:rFonts w:eastAsia="Calibri" w:cs="Calibri"/>
          <w:noProof w:val="0"/>
          <w:color w:val="000000"/>
        </w:rPr>
        <w:t>Kryeministrit deri n</w:t>
      </w:r>
      <w:r w:rsidRPr="00E724B0">
        <w:rPr>
          <w:rFonts w:eastAsia="Calibri" w:cs="Calibri"/>
          <w:noProof w:val="0"/>
          <w:color w:val="000000"/>
          <w:sz w:val="20"/>
          <w:szCs w:val="20"/>
        </w:rPr>
        <w:t>ë</w:t>
      </w:r>
      <w:r w:rsidRPr="00E724B0">
        <w:rPr>
          <w:rFonts w:eastAsia="Calibri" w:cs="Calibri"/>
          <w:noProof w:val="0"/>
          <w:color w:val="000000"/>
        </w:rPr>
        <w:t xml:space="preserve"> qershor të vitit vijues.</w:t>
      </w:r>
    </w:p>
    <w:p w14:paraId="62A75EEC"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Raporti i monitorimit do të mbulojë të gjitha objektivat strategjik</w:t>
      </w:r>
      <w:r w:rsidRPr="00E724B0">
        <w:rPr>
          <w:rFonts w:eastAsia="Calibri" w:cs="Calibri"/>
          <w:noProof w:val="0"/>
          <w:color w:val="000000"/>
          <w:sz w:val="20"/>
          <w:szCs w:val="20"/>
        </w:rPr>
        <w:t>ë</w:t>
      </w:r>
      <w:r w:rsidRPr="00E724B0">
        <w:rPr>
          <w:rFonts w:eastAsia="Calibri" w:cs="Calibri"/>
          <w:noProof w:val="0"/>
          <w:color w:val="000000"/>
        </w:rPr>
        <w:t xml:space="preserve"> dhe specifik</w:t>
      </w:r>
      <w:r w:rsidRPr="00E724B0">
        <w:rPr>
          <w:rFonts w:eastAsia="Calibri" w:cs="Calibri"/>
          <w:noProof w:val="0"/>
          <w:color w:val="000000"/>
          <w:sz w:val="20"/>
          <w:szCs w:val="20"/>
        </w:rPr>
        <w:t>ë</w:t>
      </w:r>
      <w:r w:rsidRPr="00E724B0">
        <w:rPr>
          <w:rFonts w:eastAsia="Calibri" w:cs="Calibri"/>
          <w:noProof w:val="0"/>
          <w:color w:val="000000"/>
        </w:rPr>
        <w:t>, me treguesit e tyre të vlerësuar sipas afatit kohor.</w:t>
      </w:r>
    </w:p>
    <w:p w14:paraId="49F17E8B"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Do të bëhet publike përmbledhja ekzekutive e raportit vjetor me arritjet kryesore.</w:t>
      </w:r>
    </w:p>
    <w:p w14:paraId="5090692C" w14:textId="1811141F" w:rsidR="003D7098" w:rsidRPr="00BE2E6A" w:rsidRDefault="00087B5C" w:rsidP="00BE2E6A">
      <w:pPr>
        <w:pBdr>
          <w:top w:val="nil"/>
          <w:left w:val="nil"/>
          <w:bottom w:val="nil"/>
          <w:right w:val="nil"/>
          <w:between w:val="nil"/>
        </w:pBdr>
        <w:spacing w:after="120" w:line="252" w:lineRule="auto"/>
        <w:jc w:val="both"/>
        <w:rPr>
          <w:rFonts w:eastAsia="Calibri" w:cs="Calibri"/>
          <w:i/>
          <w:iCs/>
          <w:noProof w:val="0"/>
          <w:color w:val="5B9BD5" w:themeColor="accent1"/>
        </w:rPr>
      </w:pPr>
      <w:bookmarkStart w:id="90" w:name="_Toc105423863"/>
      <w:r w:rsidRPr="00BE2E6A">
        <w:rPr>
          <w:rFonts w:eastAsia="Calibri" w:cs="Calibri"/>
          <w:i/>
          <w:iCs/>
          <w:noProof w:val="0"/>
          <w:color w:val="5B9BD5" w:themeColor="accent1"/>
        </w:rPr>
        <w:t>Rishikimi afatmesëm i planit të veprimit dhe vlerësimi përfundimtar</w:t>
      </w:r>
      <w:bookmarkEnd w:id="90"/>
    </w:p>
    <w:p w14:paraId="4F1F8C2F"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Sipas Ligjit për Energji, Strategjia do t</w:t>
      </w:r>
      <w:r w:rsidRPr="00E724B0">
        <w:rPr>
          <w:rFonts w:eastAsia="Calibri" w:cs="Calibri"/>
          <w:noProof w:val="0"/>
          <w:color w:val="000000"/>
          <w:sz w:val="20"/>
          <w:szCs w:val="20"/>
        </w:rPr>
        <w:t xml:space="preserve">ë rishikohet </w:t>
      </w:r>
      <w:r w:rsidRPr="00E724B0">
        <w:rPr>
          <w:rFonts w:eastAsia="Calibri" w:cs="Calibri"/>
          <w:noProof w:val="0"/>
          <w:color w:val="000000"/>
        </w:rPr>
        <w:t>çdo tre vjet, për të riparë arritjet e synuara dhe për të bërë p</w:t>
      </w:r>
      <w:r w:rsidRPr="00E724B0">
        <w:rPr>
          <w:rFonts w:eastAsia="Calibri" w:cs="Calibri"/>
          <w:noProof w:val="0"/>
          <w:color w:val="000000"/>
          <w:sz w:val="20"/>
          <w:szCs w:val="20"/>
        </w:rPr>
        <w:t xml:space="preserve">ërshtatjet </w:t>
      </w:r>
      <w:r w:rsidRPr="00E724B0">
        <w:rPr>
          <w:rFonts w:eastAsia="Calibri" w:cs="Calibri"/>
          <w:noProof w:val="0"/>
          <w:color w:val="000000"/>
        </w:rPr>
        <w:t>e nevojshme. Procesi i rishikimit do të shtjellojë fushat n</w:t>
      </w:r>
      <w:r w:rsidRPr="00E724B0">
        <w:rPr>
          <w:rFonts w:eastAsia="Calibri" w:cs="Calibri"/>
          <w:noProof w:val="0"/>
          <w:color w:val="000000"/>
          <w:sz w:val="20"/>
          <w:szCs w:val="20"/>
        </w:rPr>
        <w:t xml:space="preserve">ë të cilat </w:t>
      </w:r>
      <w:r w:rsidRPr="00E724B0">
        <w:rPr>
          <w:rFonts w:eastAsia="Calibri" w:cs="Calibri"/>
          <w:noProof w:val="0"/>
          <w:color w:val="000000"/>
        </w:rPr>
        <w:t>Strategjia e Energjisë ka përcaktuar drejtimin kryesor, por p</w:t>
      </w:r>
      <w:r w:rsidRPr="00E724B0">
        <w:rPr>
          <w:rFonts w:eastAsia="Calibri" w:cs="Calibri"/>
          <w:noProof w:val="0"/>
          <w:color w:val="000000"/>
          <w:sz w:val="20"/>
          <w:szCs w:val="20"/>
        </w:rPr>
        <w:t xml:space="preserve">ër të cilat </w:t>
      </w:r>
      <w:r w:rsidRPr="00E724B0">
        <w:rPr>
          <w:rFonts w:eastAsia="Calibri" w:cs="Calibri"/>
          <w:noProof w:val="0"/>
          <w:color w:val="000000"/>
        </w:rPr>
        <w:t>nuk është përcaktuar caku apo veprimi përfundimtar, meq</w:t>
      </w:r>
      <w:r w:rsidRPr="00E724B0">
        <w:rPr>
          <w:rFonts w:eastAsia="Calibri" w:cs="Calibri"/>
          <w:noProof w:val="0"/>
          <w:color w:val="000000"/>
          <w:sz w:val="20"/>
          <w:szCs w:val="20"/>
        </w:rPr>
        <w:t>ë</w:t>
      </w:r>
      <w:r w:rsidRPr="00E724B0">
        <w:rPr>
          <w:rFonts w:eastAsia="Calibri" w:cs="Calibri"/>
          <w:noProof w:val="0"/>
          <w:color w:val="000000"/>
        </w:rPr>
        <w:t xml:space="preserve"> vlerësimi i nevojshëm apo studimi i fizibilitetit nuk janë finalizuar. Pas k</w:t>
      </w:r>
      <w:r w:rsidRPr="00E724B0">
        <w:rPr>
          <w:rFonts w:eastAsia="Calibri" w:cs="Calibri"/>
          <w:noProof w:val="0"/>
          <w:color w:val="000000"/>
          <w:sz w:val="20"/>
          <w:szCs w:val="20"/>
        </w:rPr>
        <w:t xml:space="preserve">ësaj do të vazhdohet me </w:t>
      </w:r>
      <w:r w:rsidRPr="00E724B0">
        <w:rPr>
          <w:rFonts w:eastAsia="Calibri" w:cs="Calibri"/>
          <w:noProof w:val="0"/>
          <w:color w:val="000000"/>
        </w:rPr>
        <w:t xml:space="preserve"> vlerësimin e Planit të veprimit.</w:t>
      </w:r>
    </w:p>
    <w:p w14:paraId="0851C0B1"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Rishikimet afatmesme do të vlerësojnë të gjitha objektivat strategjik</w:t>
      </w:r>
      <w:r w:rsidRPr="00E724B0">
        <w:rPr>
          <w:rFonts w:eastAsia="Calibri" w:cs="Calibri"/>
          <w:noProof w:val="0"/>
          <w:color w:val="000000"/>
          <w:sz w:val="20"/>
          <w:szCs w:val="20"/>
        </w:rPr>
        <w:t>ë</w:t>
      </w:r>
      <w:r w:rsidRPr="00E724B0">
        <w:rPr>
          <w:rFonts w:eastAsia="Calibri" w:cs="Calibri"/>
          <w:noProof w:val="0"/>
          <w:color w:val="000000"/>
        </w:rPr>
        <w:t xml:space="preserve"> dhe specifik</w:t>
      </w:r>
      <w:r w:rsidRPr="00E724B0">
        <w:rPr>
          <w:rFonts w:eastAsia="Calibri" w:cs="Calibri"/>
          <w:noProof w:val="0"/>
          <w:color w:val="000000"/>
          <w:sz w:val="20"/>
          <w:szCs w:val="20"/>
        </w:rPr>
        <w:t>ë</w:t>
      </w:r>
      <w:r w:rsidRPr="00E724B0">
        <w:rPr>
          <w:rFonts w:eastAsia="Calibri" w:cs="Calibri"/>
          <w:noProof w:val="0"/>
          <w:color w:val="000000"/>
        </w:rPr>
        <w:t>, së bashku me treguesit e tyre. Do të vlerësohet çdo shmangie dhe do të përcaktohen masat dhe veprimet e korrigjuara për të mundësuar arritjen e caqeve.</w:t>
      </w:r>
    </w:p>
    <w:p w14:paraId="435A0311" w14:textId="154CF608" w:rsidR="003D7098" w:rsidRPr="00E724B0" w:rsidRDefault="00087B5C" w:rsidP="00706030">
      <w:pPr>
        <w:pStyle w:val="Heading1"/>
        <w:numPr>
          <w:ilvl w:val="0"/>
          <w:numId w:val="9"/>
        </w:numPr>
        <w:spacing w:before="0" w:after="120" w:line="252" w:lineRule="auto"/>
        <w:rPr>
          <w:noProof w:val="0"/>
        </w:rPr>
      </w:pPr>
      <w:bookmarkStart w:id="91" w:name="_Toc105423864"/>
      <w:bookmarkStart w:id="92" w:name="_Toc105433463"/>
      <w:r w:rsidRPr="00E724B0">
        <w:rPr>
          <w:noProof w:val="0"/>
        </w:rPr>
        <w:lastRenderedPageBreak/>
        <w:t>Ndikimi Buxhetor i Zbatimit të Strategjisë</w:t>
      </w:r>
      <w:bookmarkEnd w:id="91"/>
      <w:bookmarkEnd w:id="92"/>
      <w:r w:rsidRPr="00E724B0">
        <w:rPr>
          <w:noProof w:val="0"/>
        </w:rPr>
        <w:t xml:space="preserve"> </w:t>
      </w:r>
    </w:p>
    <w:p w14:paraId="6F3488ED" w14:textId="7F9656AF" w:rsidR="003D7098" w:rsidRPr="00E724B0" w:rsidRDefault="00087B5C" w:rsidP="00706030">
      <w:pPr>
        <w:pBdr>
          <w:top w:val="nil"/>
          <w:left w:val="nil"/>
          <w:bottom w:val="nil"/>
          <w:right w:val="nil"/>
          <w:between w:val="nil"/>
        </w:pBdr>
        <w:spacing w:after="120" w:line="252" w:lineRule="auto"/>
        <w:jc w:val="both"/>
        <w:rPr>
          <w:noProof w:val="0"/>
          <w:color w:val="000000"/>
        </w:rPr>
      </w:pPr>
      <w:r w:rsidRPr="00E724B0">
        <w:rPr>
          <w:noProof w:val="0"/>
          <w:color w:val="000000"/>
        </w:rPr>
        <w:t>Duke pasur parasysh mungesën e investimeve serioze në sektorin e energjisë në Kosovë për mbi 40 vite dhe nevojën për transformim rrënjësor të sektorit në drejtim të përmirësimit të sigurisë së furnizimit dhe të efiçiencës, rritjes së qëndrueshmërisë së sistemit dhe mbrojtjes së konsumatorëve, zbatimi i Strategjisë së Energjisë do të kërkojë buxhet të konsiderueshëm. Përveç financimit nga fondet publike (qofshin ato nga buxheti i Qeverisë, komunave ose ndërmarrjeve publike), pritet që zbatimi i strategjisë të përfitojë grante nga donatorët (veçanërisht sa i përket zhvillimit të BRE-ve, ngrohjes dhe efiçiencës), si dhe do të mobilizojë investime private (p.sh. investime të huaja në kapacitete gjeneruese, investime të familjeve e bizneseve për qëllim të rritjes së efiçiencë së energjisë dhe vetë</w:t>
      </w:r>
      <w:r w:rsidR="00AA7435">
        <w:rPr>
          <w:noProof w:val="0"/>
          <w:color w:val="000000"/>
        </w:rPr>
        <w:t>-</w:t>
      </w:r>
      <w:r w:rsidRPr="00E724B0">
        <w:rPr>
          <w:noProof w:val="0"/>
          <w:color w:val="000000"/>
        </w:rPr>
        <w:t xml:space="preserve">konsumit, etj.). </w:t>
      </w:r>
    </w:p>
    <w:p w14:paraId="4D75DF90" w14:textId="34C4DE71" w:rsidR="003D7098" w:rsidRPr="00E724B0" w:rsidRDefault="00AA7435" w:rsidP="00706030">
      <w:pPr>
        <w:spacing w:after="120" w:line="252" w:lineRule="auto"/>
        <w:rPr>
          <w:noProof w:val="0"/>
        </w:rPr>
      </w:pPr>
      <w:r>
        <w:rPr>
          <w:noProof w:val="0"/>
        </w:rPr>
        <w:t>Tabela 3</w:t>
      </w:r>
      <w:r w:rsidR="00087B5C" w:rsidRPr="00E724B0">
        <w:rPr>
          <w:noProof w:val="0"/>
        </w:rPr>
        <w:t xml:space="preserve"> përmbledh një vlerësim të përafërt për </w:t>
      </w:r>
      <w:r w:rsidR="00087B5C" w:rsidRPr="00E724B0">
        <w:rPr>
          <w:noProof w:val="0"/>
          <w:u w:val="single"/>
        </w:rPr>
        <w:t>komponentet kryesore të strategjisë (për nga vlera e kostove)</w:t>
      </w:r>
      <w:r w:rsidR="00087B5C" w:rsidRPr="00E724B0">
        <w:rPr>
          <w:noProof w:val="0"/>
        </w:rPr>
        <w:t xml:space="preserve"> përgjatë periudhës 10-vjeçare të saj.</w:t>
      </w:r>
    </w:p>
    <w:p w14:paraId="1BCD1266" w14:textId="0728232B" w:rsidR="006F239B" w:rsidRPr="00E7703A" w:rsidRDefault="006B390D" w:rsidP="00706030">
      <w:pPr>
        <w:pStyle w:val="Caption"/>
        <w:spacing w:before="0" w:line="252" w:lineRule="auto"/>
        <w:rPr>
          <w:rFonts w:asciiTheme="minorHAnsi" w:hAnsiTheme="minorHAnsi" w:cstheme="minorHAnsi"/>
          <w:sz w:val="22"/>
          <w:szCs w:val="22"/>
        </w:rPr>
      </w:pPr>
      <w:bookmarkStart w:id="93" w:name="_Toc105432630"/>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3</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hAnsiTheme="minorHAnsi" w:cstheme="minorHAnsi"/>
          <w:noProof w:val="0"/>
          <w:color w:val="000000"/>
          <w:sz w:val="22"/>
          <w:szCs w:val="22"/>
        </w:rPr>
        <w:t>Vlerësimi i kostove të zbatimit të komponenteve kryesore të Strategjisë (2022-2031)</w:t>
      </w:r>
      <w:bookmarkEnd w:id="93"/>
    </w:p>
    <w:tbl>
      <w:tblPr>
        <w:tblStyle w:val="af9"/>
        <w:tblW w:w="911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4585"/>
        <w:gridCol w:w="2048"/>
        <w:gridCol w:w="2478"/>
      </w:tblGrid>
      <w:tr w:rsidR="003D7098" w:rsidRPr="00E724B0" w14:paraId="36B43DF3" w14:textId="77777777">
        <w:trPr>
          <w:trHeight w:val="436"/>
        </w:trPr>
        <w:tc>
          <w:tcPr>
            <w:tcW w:w="4585" w:type="dxa"/>
            <w:shd w:val="clear" w:color="auto" w:fill="5B9BD5"/>
            <w:vAlign w:val="center"/>
          </w:tcPr>
          <w:p w14:paraId="4A937CCA" w14:textId="0AF22B04" w:rsidR="003D7098" w:rsidRPr="00E724B0" w:rsidRDefault="00311674"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Komponenti</w:t>
            </w:r>
          </w:p>
        </w:tc>
        <w:tc>
          <w:tcPr>
            <w:tcW w:w="2048" w:type="dxa"/>
            <w:shd w:val="clear" w:color="auto" w:fill="5B9BD5"/>
            <w:vAlign w:val="center"/>
          </w:tcPr>
          <w:p w14:paraId="17272887"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 xml:space="preserve">Kosto </w:t>
            </w:r>
          </w:p>
          <w:p w14:paraId="544A8009"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(milionë €)</w:t>
            </w:r>
          </w:p>
        </w:tc>
        <w:tc>
          <w:tcPr>
            <w:tcW w:w="2478" w:type="dxa"/>
            <w:shd w:val="clear" w:color="auto" w:fill="5B9BD5"/>
            <w:vAlign w:val="center"/>
          </w:tcPr>
          <w:p w14:paraId="491EAD90"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 xml:space="preserve">Burimet e financimit </w:t>
            </w:r>
          </w:p>
          <w:p w14:paraId="38F5546A" w14:textId="77777777" w:rsidR="003D7098" w:rsidRPr="00E724B0" w:rsidRDefault="003D7098" w:rsidP="00706030">
            <w:pPr>
              <w:keepNext/>
              <w:pBdr>
                <w:top w:val="nil"/>
                <w:left w:val="nil"/>
                <w:bottom w:val="nil"/>
                <w:right w:val="nil"/>
                <w:between w:val="nil"/>
              </w:pBdr>
              <w:spacing w:after="120" w:line="252" w:lineRule="auto"/>
              <w:rPr>
                <w:b/>
                <w:noProof w:val="0"/>
                <w:color w:val="FFFFFF"/>
                <w:sz w:val="20"/>
                <w:szCs w:val="20"/>
              </w:rPr>
            </w:pPr>
          </w:p>
        </w:tc>
      </w:tr>
      <w:tr w:rsidR="003D7098" w:rsidRPr="00E724B0" w14:paraId="0AE5BA8E" w14:textId="77777777">
        <w:trPr>
          <w:trHeight w:val="787"/>
        </w:trPr>
        <w:tc>
          <w:tcPr>
            <w:tcW w:w="4585" w:type="dxa"/>
            <w:shd w:val="clear" w:color="auto" w:fill="DEEBF6"/>
            <w:vAlign w:val="center"/>
          </w:tcPr>
          <w:p w14:paraId="3BB96C2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Rehabilitimi dhe ulja e ndikimit mjedisor e kapaciteteve gjeneruese ekzistuese </w:t>
            </w:r>
          </w:p>
        </w:tc>
        <w:tc>
          <w:tcPr>
            <w:tcW w:w="2048" w:type="dxa"/>
            <w:vAlign w:val="center"/>
          </w:tcPr>
          <w:p w14:paraId="53768B40"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w:t>
            </w:r>
            <w:r w:rsidRPr="00E724B0">
              <w:rPr>
                <w:noProof w:val="0"/>
              </w:rPr>
              <w:t>390</w:t>
            </w:r>
            <w:r w:rsidRPr="00E724B0">
              <w:rPr>
                <w:noProof w:val="0"/>
                <w:vertAlign w:val="superscript"/>
              </w:rPr>
              <w:footnoteReference w:id="25"/>
            </w:r>
          </w:p>
        </w:tc>
        <w:tc>
          <w:tcPr>
            <w:tcW w:w="2478" w:type="dxa"/>
            <w:vAlign w:val="center"/>
          </w:tcPr>
          <w:p w14:paraId="05C8FEDB"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Publike</w:t>
            </w:r>
            <w:r w:rsidRPr="00E724B0">
              <w:rPr>
                <w:noProof w:val="0"/>
                <w:color w:val="000000"/>
                <w:sz w:val="20"/>
                <w:szCs w:val="20"/>
                <w:vertAlign w:val="superscript"/>
              </w:rPr>
              <w:footnoteReference w:id="26"/>
            </w:r>
          </w:p>
        </w:tc>
      </w:tr>
      <w:tr w:rsidR="003D7098" w:rsidRPr="00E724B0" w14:paraId="06069ADF" w14:textId="77777777">
        <w:trPr>
          <w:trHeight w:val="625"/>
        </w:trPr>
        <w:tc>
          <w:tcPr>
            <w:tcW w:w="4585" w:type="dxa"/>
            <w:shd w:val="clear" w:color="auto" w:fill="DEEBF6"/>
            <w:vAlign w:val="center"/>
          </w:tcPr>
          <w:p w14:paraId="2A32866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reja gjeneruese nga BRE-të </w:t>
            </w:r>
          </w:p>
        </w:tc>
        <w:tc>
          <w:tcPr>
            <w:tcW w:w="2048" w:type="dxa"/>
            <w:vAlign w:val="center"/>
          </w:tcPr>
          <w:p w14:paraId="6F5A9BFE"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2,000</w:t>
            </w:r>
          </w:p>
        </w:tc>
        <w:tc>
          <w:tcPr>
            <w:tcW w:w="2478" w:type="dxa"/>
            <w:vAlign w:val="center"/>
          </w:tcPr>
          <w:p w14:paraId="021F4E2C"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Private, publike, grante</w:t>
            </w:r>
          </w:p>
        </w:tc>
      </w:tr>
      <w:tr w:rsidR="003D7098" w:rsidRPr="00E724B0" w14:paraId="1BDF53FF" w14:textId="77777777">
        <w:trPr>
          <w:trHeight w:val="832"/>
        </w:trPr>
        <w:tc>
          <w:tcPr>
            <w:tcW w:w="4585" w:type="dxa"/>
            <w:shd w:val="clear" w:color="auto" w:fill="DEEBF6"/>
            <w:vAlign w:val="center"/>
          </w:tcPr>
          <w:p w14:paraId="467008EC"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e reja (të përbashkëta) në vendet fqinje </w:t>
            </w:r>
          </w:p>
        </w:tc>
        <w:tc>
          <w:tcPr>
            <w:tcW w:w="2048" w:type="dxa"/>
            <w:vAlign w:val="center"/>
          </w:tcPr>
          <w:p w14:paraId="53132123" w14:textId="77777777" w:rsidR="003D7098" w:rsidRPr="00E724B0" w:rsidRDefault="003D7098" w:rsidP="00706030">
            <w:pPr>
              <w:keepNext/>
              <w:pBdr>
                <w:top w:val="nil"/>
                <w:left w:val="nil"/>
                <w:bottom w:val="nil"/>
                <w:right w:val="nil"/>
                <w:between w:val="nil"/>
              </w:pBdr>
              <w:spacing w:after="120" w:line="252" w:lineRule="auto"/>
              <w:jc w:val="center"/>
              <w:rPr>
                <w:noProof w:val="0"/>
                <w:color w:val="000000"/>
                <w:sz w:val="20"/>
                <w:szCs w:val="20"/>
              </w:rPr>
            </w:pPr>
          </w:p>
          <w:p w14:paraId="1FEB1D59"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w:t>
            </w:r>
          </w:p>
        </w:tc>
        <w:tc>
          <w:tcPr>
            <w:tcW w:w="2478" w:type="dxa"/>
            <w:vAlign w:val="center"/>
          </w:tcPr>
          <w:p w14:paraId="19D1ACCF"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Publike, grant</w:t>
            </w:r>
          </w:p>
        </w:tc>
      </w:tr>
      <w:tr w:rsidR="003D7098" w:rsidRPr="00E724B0" w14:paraId="267F932E" w14:textId="77777777">
        <w:trPr>
          <w:trHeight w:val="499"/>
        </w:trPr>
        <w:tc>
          <w:tcPr>
            <w:tcW w:w="4585" w:type="dxa"/>
            <w:shd w:val="clear" w:color="auto" w:fill="DEEBF6"/>
          </w:tcPr>
          <w:p w14:paraId="61A62C76" w14:textId="69995E19"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w:t>
            </w:r>
            <w:r w:rsidR="007977D9" w:rsidRPr="00E724B0">
              <w:rPr>
                <w:noProof w:val="0"/>
              </w:rPr>
              <w:t>akumuluese</w:t>
            </w:r>
            <w:r w:rsidRPr="00E724B0">
              <w:rPr>
                <w:noProof w:val="0"/>
              </w:rPr>
              <w:t xml:space="preserve"> (bateri)</w:t>
            </w:r>
          </w:p>
        </w:tc>
        <w:tc>
          <w:tcPr>
            <w:tcW w:w="2048" w:type="dxa"/>
            <w:vAlign w:val="center"/>
          </w:tcPr>
          <w:p w14:paraId="3F048801"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w:t>
            </w:r>
          </w:p>
        </w:tc>
        <w:tc>
          <w:tcPr>
            <w:tcW w:w="2478" w:type="dxa"/>
            <w:vAlign w:val="center"/>
          </w:tcPr>
          <w:p w14:paraId="2BE25FBD"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Grant, publike</w:t>
            </w:r>
            <w:r w:rsidRPr="00E724B0">
              <w:rPr>
                <w:noProof w:val="0"/>
                <w:color w:val="000000"/>
                <w:sz w:val="20"/>
                <w:szCs w:val="20"/>
              </w:rPr>
              <w:t xml:space="preserve"> </w:t>
            </w:r>
          </w:p>
        </w:tc>
      </w:tr>
      <w:tr w:rsidR="003D7098" w:rsidRPr="00E724B0" w14:paraId="54B114DE" w14:textId="77777777">
        <w:trPr>
          <w:trHeight w:val="526"/>
        </w:trPr>
        <w:tc>
          <w:tcPr>
            <w:tcW w:w="4585" w:type="dxa"/>
            <w:shd w:val="clear" w:color="auto" w:fill="DEEBF6"/>
          </w:tcPr>
          <w:p w14:paraId="073E0410"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rrjet të transmisionit</w:t>
            </w:r>
          </w:p>
        </w:tc>
        <w:tc>
          <w:tcPr>
            <w:tcW w:w="2048" w:type="dxa"/>
            <w:vAlign w:val="center"/>
          </w:tcPr>
          <w:p w14:paraId="712E7DB3"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90</w:t>
            </w:r>
          </w:p>
        </w:tc>
        <w:tc>
          <w:tcPr>
            <w:tcW w:w="2478" w:type="dxa"/>
            <w:vAlign w:val="center"/>
          </w:tcPr>
          <w:p w14:paraId="1F993C75"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r w:rsidR="003D7098" w:rsidRPr="00E724B0" w14:paraId="78028314" w14:textId="77777777">
        <w:tc>
          <w:tcPr>
            <w:tcW w:w="4585" w:type="dxa"/>
            <w:shd w:val="clear" w:color="auto" w:fill="DEEBF6"/>
          </w:tcPr>
          <w:p w14:paraId="287A639D"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rrjet të shpërndarjes</w:t>
            </w:r>
          </w:p>
        </w:tc>
        <w:tc>
          <w:tcPr>
            <w:tcW w:w="2048" w:type="dxa"/>
            <w:vAlign w:val="center"/>
          </w:tcPr>
          <w:p w14:paraId="7A4C4524"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230</w:t>
            </w:r>
          </w:p>
        </w:tc>
        <w:tc>
          <w:tcPr>
            <w:tcW w:w="2478" w:type="dxa"/>
          </w:tcPr>
          <w:p w14:paraId="5B055E61"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Private</w:t>
            </w:r>
          </w:p>
        </w:tc>
      </w:tr>
      <w:tr w:rsidR="003D7098" w:rsidRPr="00E724B0" w14:paraId="7656CA49" w14:textId="77777777">
        <w:trPr>
          <w:trHeight w:val="508"/>
        </w:trPr>
        <w:tc>
          <w:tcPr>
            <w:tcW w:w="4585" w:type="dxa"/>
            <w:shd w:val="clear" w:color="auto" w:fill="DEEBF6"/>
          </w:tcPr>
          <w:p w14:paraId="136BA049"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efiçencë të energjisë</w:t>
            </w:r>
          </w:p>
        </w:tc>
        <w:tc>
          <w:tcPr>
            <w:tcW w:w="2048" w:type="dxa"/>
            <w:vAlign w:val="center"/>
          </w:tcPr>
          <w:p w14:paraId="22F0DA7A"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350</w:t>
            </w:r>
          </w:p>
        </w:tc>
        <w:tc>
          <w:tcPr>
            <w:tcW w:w="2478" w:type="dxa"/>
            <w:vAlign w:val="center"/>
          </w:tcPr>
          <w:p w14:paraId="0CFA3884" w14:textId="4DCD477F"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private,</w:t>
            </w:r>
            <w:r w:rsidR="008016B8">
              <w:rPr>
                <w:noProof w:val="0"/>
              </w:rPr>
              <w:t xml:space="preserve"> </w:t>
            </w:r>
            <w:r w:rsidRPr="00E724B0">
              <w:rPr>
                <w:noProof w:val="0"/>
              </w:rPr>
              <w:t>grante</w:t>
            </w:r>
          </w:p>
        </w:tc>
      </w:tr>
      <w:tr w:rsidR="003D7098" w:rsidRPr="00E724B0" w14:paraId="78646A5A" w14:textId="77777777">
        <w:trPr>
          <w:trHeight w:val="535"/>
        </w:trPr>
        <w:tc>
          <w:tcPr>
            <w:tcW w:w="4585" w:type="dxa"/>
            <w:shd w:val="clear" w:color="auto" w:fill="DEEBF6"/>
          </w:tcPr>
          <w:p w14:paraId="7A9B4468"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sisteme të ngrohjes</w:t>
            </w:r>
          </w:p>
        </w:tc>
        <w:tc>
          <w:tcPr>
            <w:tcW w:w="2048" w:type="dxa"/>
            <w:vAlign w:val="center"/>
          </w:tcPr>
          <w:p w14:paraId="319C4D95"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100-200</w:t>
            </w:r>
          </w:p>
        </w:tc>
        <w:tc>
          <w:tcPr>
            <w:tcW w:w="2478" w:type="dxa"/>
            <w:vAlign w:val="center"/>
          </w:tcPr>
          <w:p w14:paraId="54591416"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r w:rsidR="003D7098" w:rsidRPr="00E724B0" w14:paraId="0AAFB612" w14:textId="77777777">
        <w:trPr>
          <w:trHeight w:val="796"/>
        </w:trPr>
        <w:tc>
          <w:tcPr>
            <w:tcW w:w="4585" w:type="dxa"/>
            <w:shd w:val="clear" w:color="auto" w:fill="DEEBF6"/>
          </w:tcPr>
          <w:p w14:paraId="3F51012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Mbrojtja dhe furnizimi i konsumatorëve me përqendrim të veçantë tek konsumatorët në nevojë</w:t>
            </w:r>
          </w:p>
        </w:tc>
        <w:tc>
          <w:tcPr>
            <w:tcW w:w="2048" w:type="dxa"/>
            <w:vAlign w:val="center"/>
          </w:tcPr>
          <w:p w14:paraId="21A5CB6D"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100-200</w:t>
            </w:r>
          </w:p>
        </w:tc>
        <w:tc>
          <w:tcPr>
            <w:tcW w:w="2478" w:type="dxa"/>
            <w:vAlign w:val="center"/>
          </w:tcPr>
          <w:p w14:paraId="7079C60C"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bl>
    <w:p w14:paraId="11E87FD2" w14:textId="77777777" w:rsidR="003D7098" w:rsidRPr="00E724B0" w:rsidRDefault="003D7098" w:rsidP="00706030">
      <w:pPr>
        <w:spacing w:after="120" w:line="252" w:lineRule="auto"/>
        <w:rPr>
          <w:noProof w:val="0"/>
        </w:rPr>
      </w:pPr>
    </w:p>
    <w:p w14:paraId="026FFE24" w14:textId="20145748" w:rsidR="003D7098" w:rsidRPr="00E724B0" w:rsidRDefault="00AA7435" w:rsidP="00706030">
      <w:pPr>
        <w:spacing w:after="120" w:line="252" w:lineRule="auto"/>
        <w:rPr>
          <w:noProof w:val="0"/>
        </w:rPr>
      </w:pPr>
      <w:r>
        <w:rPr>
          <w:noProof w:val="0"/>
        </w:rPr>
        <w:t>Tabela 4</w:t>
      </w:r>
      <w:r w:rsidR="00087B5C" w:rsidRPr="00E724B0">
        <w:rPr>
          <w:noProof w:val="0"/>
        </w:rPr>
        <w:t xml:space="preserve"> paraqet buxhetin për zbatimin e aktiviteteve të Strategjisë për një periudhë tre-vjeçare, të ndarë sipas viteve, ndërsa zbërthimi i këtij buxheti për aktivitete dhe burimet e financimit të tyre  paraqiten në Planin e Zbatimit të Strategjisë. </w:t>
      </w:r>
    </w:p>
    <w:p w14:paraId="1D756453" w14:textId="77777777" w:rsidR="00C051CC" w:rsidRDefault="00C051CC" w:rsidP="00706030">
      <w:pPr>
        <w:spacing w:after="120" w:line="252" w:lineRule="auto"/>
        <w:rPr>
          <w:noProof w:val="0"/>
        </w:rPr>
      </w:pPr>
    </w:p>
    <w:p w14:paraId="625957A1" w14:textId="77777777" w:rsidR="009557F4" w:rsidRPr="00E724B0" w:rsidRDefault="009557F4" w:rsidP="00706030">
      <w:pPr>
        <w:spacing w:after="120" w:line="252" w:lineRule="auto"/>
        <w:rPr>
          <w:noProof w:val="0"/>
        </w:rPr>
      </w:pPr>
    </w:p>
    <w:p w14:paraId="488E69B8" w14:textId="6870B8EB" w:rsidR="006B390D" w:rsidRPr="00E7703A" w:rsidRDefault="006B390D" w:rsidP="00706030">
      <w:pPr>
        <w:pStyle w:val="Caption"/>
        <w:spacing w:before="0" w:line="252" w:lineRule="auto"/>
        <w:rPr>
          <w:rFonts w:asciiTheme="minorHAnsi" w:hAnsiTheme="minorHAnsi" w:cstheme="minorHAnsi"/>
          <w:sz w:val="22"/>
          <w:szCs w:val="22"/>
        </w:rPr>
      </w:pPr>
      <w:bookmarkStart w:id="94" w:name="_Toc105432631"/>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4</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hAnsiTheme="minorHAnsi" w:cstheme="minorHAnsi"/>
          <w:noProof w:val="0"/>
          <w:color w:val="000000"/>
          <w:sz w:val="22"/>
          <w:szCs w:val="22"/>
        </w:rPr>
        <w:t>Përmbledhja e buxhetit të Planit të Zbatimit të Strategjisë sipas viteve</w:t>
      </w:r>
      <w:bookmarkEnd w:id="94"/>
    </w:p>
    <w:tbl>
      <w:tblPr>
        <w:tblStyle w:val="afa"/>
        <w:tblW w:w="901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425"/>
        <w:gridCol w:w="1710"/>
        <w:gridCol w:w="1710"/>
        <w:gridCol w:w="1631"/>
        <w:gridCol w:w="1540"/>
      </w:tblGrid>
      <w:tr w:rsidR="003D7098" w:rsidRPr="00E724B0" w14:paraId="2614B003" w14:textId="77777777" w:rsidTr="003D7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AEA90F4" w14:textId="77777777" w:rsidR="003D7098" w:rsidRPr="00E724B0" w:rsidRDefault="003D7098" w:rsidP="00706030">
            <w:pPr>
              <w:spacing w:after="120" w:line="252" w:lineRule="auto"/>
              <w:rPr>
                <w:noProof w:val="0"/>
              </w:rPr>
            </w:pPr>
          </w:p>
        </w:tc>
        <w:tc>
          <w:tcPr>
            <w:tcW w:w="1710" w:type="dxa"/>
          </w:tcPr>
          <w:p w14:paraId="33C79C49"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rFonts w:ascii="Ebrima" w:eastAsia="Ebrima" w:hAnsi="Ebrima" w:cs="Ebrima"/>
                <w:noProof w:val="0"/>
              </w:rPr>
            </w:pPr>
            <w:r w:rsidRPr="00E724B0">
              <w:rPr>
                <w:noProof w:val="0"/>
              </w:rPr>
              <w:t>Viti i parë</w:t>
            </w:r>
          </w:p>
        </w:tc>
        <w:tc>
          <w:tcPr>
            <w:tcW w:w="1710" w:type="dxa"/>
          </w:tcPr>
          <w:p w14:paraId="0BC3667A"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Viti i dytë</w:t>
            </w:r>
          </w:p>
          <w:p w14:paraId="623F1482" w14:textId="77777777" w:rsidR="003D7098" w:rsidRPr="00E724B0" w:rsidRDefault="003D7098"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p>
        </w:tc>
        <w:tc>
          <w:tcPr>
            <w:tcW w:w="1631" w:type="dxa"/>
          </w:tcPr>
          <w:p w14:paraId="2902B64A"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Viti i tretë</w:t>
            </w:r>
          </w:p>
          <w:p w14:paraId="68180069" w14:textId="77777777" w:rsidR="003D7098" w:rsidRPr="00E724B0" w:rsidRDefault="003D7098"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p>
        </w:tc>
        <w:tc>
          <w:tcPr>
            <w:tcW w:w="1540" w:type="dxa"/>
          </w:tcPr>
          <w:p w14:paraId="7BD49994"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Gjithsej</w:t>
            </w:r>
          </w:p>
        </w:tc>
      </w:tr>
      <w:tr w:rsidR="003D7098" w:rsidRPr="00E724B0" w14:paraId="32C69C37" w14:textId="77777777" w:rsidTr="003D709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25" w:type="dxa"/>
          </w:tcPr>
          <w:p w14:paraId="6FFADE5F" w14:textId="77777777" w:rsidR="003D7098" w:rsidRPr="00E724B0" w:rsidRDefault="00C051CC" w:rsidP="00706030">
            <w:pPr>
              <w:spacing w:after="120" w:line="252" w:lineRule="auto"/>
              <w:rPr>
                <w:b w:val="0"/>
                <w:noProof w:val="0"/>
              </w:rPr>
            </w:pPr>
            <w:r w:rsidRPr="00E724B0">
              <w:rPr>
                <w:b w:val="0"/>
                <w:noProof w:val="0"/>
              </w:rPr>
              <w:t xml:space="preserve">Plani i zbatimit të Strategjisë së Energjisë </w:t>
            </w:r>
          </w:p>
        </w:tc>
        <w:tc>
          <w:tcPr>
            <w:tcW w:w="1710" w:type="dxa"/>
          </w:tcPr>
          <w:p w14:paraId="0631DFF2"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r w:rsidRPr="00E724B0">
              <w:rPr>
                <w:b/>
                <w:noProof w:val="0"/>
              </w:rPr>
              <w:t>€ 87,310,000</w:t>
            </w:r>
          </w:p>
        </w:tc>
        <w:tc>
          <w:tcPr>
            <w:tcW w:w="1710" w:type="dxa"/>
          </w:tcPr>
          <w:p w14:paraId="4268FD16"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rFonts w:eastAsia="Calibri" w:cs="Calibri"/>
                <w:b/>
                <w:noProof w:val="0"/>
                <w:color w:val="000000"/>
              </w:rPr>
            </w:pPr>
            <w:r w:rsidRPr="00E724B0">
              <w:rPr>
                <w:b/>
                <w:noProof w:val="0"/>
              </w:rPr>
              <w:t xml:space="preserve">€ </w:t>
            </w:r>
            <w:r w:rsidRPr="00E724B0">
              <w:rPr>
                <w:rFonts w:eastAsia="Calibri" w:cs="Calibri"/>
                <w:b/>
                <w:noProof w:val="0"/>
                <w:color w:val="000000"/>
              </w:rPr>
              <w:t>184,920,000</w:t>
            </w:r>
          </w:p>
          <w:p w14:paraId="50C21B58" w14:textId="77777777" w:rsidR="003D7098" w:rsidRPr="00E724B0" w:rsidRDefault="003D7098"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p>
        </w:tc>
        <w:tc>
          <w:tcPr>
            <w:tcW w:w="1631" w:type="dxa"/>
          </w:tcPr>
          <w:p w14:paraId="419FDD74"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rFonts w:eastAsia="Calibri" w:cs="Calibri"/>
                <w:b/>
                <w:noProof w:val="0"/>
                <w:color w:val="000000"/>
              </w:rPr>
            </w:pPr>
            <w:r w:rsidRPr="00E724B0">
              <w:rPr>
                <w:b/>
                <w:noProof w:val="0"/>
              </w:rPr>
              <w:t xml:space="preserve">€ </w:t>
            </w:r>
            <w:r w:rsidRPr="00E724B0">
              <w:rPr>
                <w:rFonts w:eastAsia="Calibri" w:cs="Calibri"/>
                <w:b/>
                <w:noProof w:val="0"/>
                <w:color w:val="000000"/>
              </w:rPr>
              <w:t>470,650,000</w:t>
            </w:r>
          </w:p>
          <w:p w14:paraId="2CFF86DB" w14:textId="77777777" w:rsidR="003D7098" w:rsidRPr="00E724B0" w:rsidRDefault="003D7098"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p>
        </w:tc>
        <w:tc>
          <w:tcPr>
            <w:tcW w:w="1540" w:type="dxa"/>
          </w:tcPr>
          <w:p w14:paraId="61E53F9F"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r w:rsidRPr="00E724B0">
              <w:rPr>
                <w:b/>
                <w:noProof w:val="0"/>
              </w:rPr>
              <w:t>€ 742,880,000</w:t>
            </w:r>
          </w:p>
        </w:tc>
      </w:tr>
    </w:tbl>
    <w:p w14:paraId="0863C193" w14:textId="018DA874" w:rsidR="00063C8A" w:rsidRDefault="00063C8A"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2841094" w14:textId="77777777" w:rsidR="00063C8A" w:rsidRDefault="00063C8A">
      <w:pPr>
        <w:rPr>
          <w:rFonts w:eastAsia="Calibri" w:cs="Calibri"/>
          <w:noProof w:val="0"/>
          <w:color w:val="000000"/>
        </w:rPr>
      </w:pPr>
      <w:r>
        <w:rPr>
          <w:rFonts w:eastAsia="Calibri" w:cs="Calibri"/>
          <w:noProof w:val="0"/>
          <w:color w:val="000000"/>
        </w:rPr>
        <w:br w:type="page"/>
      </w:r>
    </w:p>
    <w:p w14:paraId="09183A9F" w14:textId="6B8E95BF" w:rsidR="003D7098" w:rsidRPr="00E724B0" w:rsidRDefault="00063C8A"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Pr>
          <w:rFonts w:eastAsia="Calibri" w:cs="Calibri"/>
          <w:color w:val="000000"/>
          <w:lang w:val="en-US"/>
        </w:rPr>
        <w:lastRenderedPageBreak/>
        <w:drawing>
          <wp:anchor distT="0" distB="0" distL="114300" distR="114300" simplePos="0" relativeHeight="251659264" behindDoc="1" locked="0" layoutInCell="1" allowOverlap="1" wp14:anchorId="2EE1CA06" wp14:editId="286AD530">
            <wp:simplePos x="0" y="0"/>
            <wp:positionH relativeFrom="column">
              <wp:posOffset>-880110</wp:posOffset>
            </wp:positionH>
            <wp:positionV relativeFrom="paragraph">
              <wp:posOffset>-647700</wp:posOffset>
            </wp:positionV>
            <wp:extent cx="7505700" cy="1068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_NES_BCK_Shqip.PNG"/>
                    <pic:cNvPicPr/>
                  </pic:nvPicPr>
                  <pic:blipFill>
                    <a:blip r:embed="rId21">
                      <a:extLst>
                        <a:ext uri="{28A0092B-C50C-407E-A947-70E740481C1C}">
                          <a14:useLocalDpi xmlns:a14="http://schemas.microsoft.com/office/drawing/2010/main" val="0"/>
                        </a:ext>
                      </a:extLst>
                    </a:blip>
                    <a:stretch>
                      <a:fillRect/>
                    </a:stretch>
                  </pic:blipFill>
                  <pic:spPr>
                    <a:xfrm>
                      <a:off x="0" y="0"/>
                      <a:ext cx="7506366" cy="10687998"/>
                    </a:xfrm>
                    <a:prstGeom prst="rect">
                      <a:avLst/>
                    </a:prstGeom>
                  </pic:spPr>
                </pic:pic>
              </a:graphicData>
            </a:graphic>
            <wp14:sizeRelH relativeFrom="page">
              <wp14:pctWidth>0</wp14:pctWidth>
            </wp14:sizeRelH>
            <wp14:sizeRelV relativeFrom="page">
              <wp14:pctHeight>0</wp14:pctHeight>
            </wp14:sizeRelV>
          </wp:anchor>
        </w:drawing>
      </w:r>
    </w:p>
    <w:sectPr w:rsidR="003D7098" w:rsidRPr="00E724B0" w:rsidSect="00F11F20">
      <w:pgSz w:w="11906" w:h="16838"/>
      <w:pgMar w:top="1080" w:right="1416" w:bottom="270" w:left="1416" w:header="444" w:footer="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64D72" w14:textId="77777777" w:rsidR="00516E50" w:rsidRDefault="00516E50">
      <w:pPr>
        <w:spacing w:after="0" w:line="240" w:lineRule="auto"/>
      </w:pPr>
      <w:r>
        <w:separator/>
      </w:r>
    </w:p>
  </w:endnote>
  <w:endnote w:type="continuationSeparator" w:id="0">
    <w:p w14:paraId="42E4DCA5" w14:textId="77777777" w:rsidR="00516E50" w:rsidRDefault="00516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Times New Roman"/>
    <w:charset w:val="00"/>
    <w:family w:val="auto"/>
    <w:pitch w:val="default"/>
  </w:font>
  <w:font w:name="Yu Gothic Light">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45470145"/>
      <w:docPartObj>
        <w:docPartGallery w:val="Page Numbers (Bottom of Page)"/>
        <w:docPartUnique/>
      </w:docPartObj>
    </w:sdtPr>
    <w:sdtEndPr>
      <w:rPr>
        <w:noProof/>
        <w:color w:val="000000" w:themeColor="text1"/>
      </w:rPr>
    </w:sdtEndPr>
    <w:sdtContent>
      <w:p w14:paraId="665F5463" w14:textId="6E48C407" w:rsidR="00063C8A" w:rsidRDefault="00063C8A" w:rsidP="00B73D93">
        <w:pPr>
          <w:ind w:left="142"/>
          <w:rPr>
            <w:noProof w:val="0"/>
          </w:rPr>
        </w:pPr>
      </w:p>
      <w:p w14:paraId="0CE50D65" w14:textId="52F47D4A" w:rsidR="00063C8A" w:rsidRPr="004D535E" w:rsidRDefault="004D535E">
        <w:pPr>
          <w:pStyle w:val="Footer"/>
          <w:jc w:val="right"/>
          <w:rPr>
            <w:color w:val="000000" w:themeColor="text1"/>
          </w:rPr>
        </w:pPr>
        <w:r w:rsidRPr="004D535E">
          <w:rPr>
            <w:rFonts w:eastAsia="Calibri" w:cs="Calibri"/>
            <w:i/>
            <w:color w:val="000000" w:themeColor="text1"/>
            <w:sz w:val="20"/>
            <w:szCs w:val="20"/>
          </w:rPr>
          <w:t xml:space="preserve">Strategjia e Energjisë e Republikës së Kosovës </w:t>
        </w:r>
        <w:r w:rsidR="00063C8A" w:rsidRPr="004D535E">
          <w:rPr>
            <w:color w:val="000000" w:themeColor="text1"/>
            <w:lang w:val="en-US"/>
          </w:rPr>
          <w:drawing>
            <wp:anchor distT="0" distB="0" distL="114300" distR="114300" simplePos="0" relativeHeight="251659264" behindDoc="0" locked="0" layoutInCell="1" hidden="0" allowOverlap="1" wp14:anchorId="7905AD4C" wp14:editId="0EB89590">
              <wp:simplePos x="0" y="0"/>
              <wp:positionH relativeFrom="column">
                <wp:posOffset>60960</wp:posOffset>
              </wp:positionH>
              <wp:positionV relativeFrom="paragraph">
                <wp:posOffset>149225</wp:posOffset>
              </wp:positionV>
              <wp:extent cx="5760000" cy="381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60000" cy="38100"/>
                      </a:xfrm>
                      <a:prstGeom prst="rect">
                        <a:avLst/>
                      </a:prstGeom>
                      <a:ln/>
                    </pic:spPr>
                  </pic:pic>
                </a:graphicData>
              </a:graphic>
            </wp:anchor>
          </w:drawing>
        </w:r>
        <w:r w:rsidRPr="004D535E">
          <w:rPr>
            <w:rFonts w:eastAsia="Calibri" w:cs="Calibri"/>
            <w:i/>
            <w:color w:val="000000" w:themeColor="text1"/>
            <w:sz w:val="20"/>
            <w:szCs w:val="20"/>
          </w:rPr>
          <w:t xml:space="preserve">2022-2031                                                                                          </w:t>
        </w:r>
        <w:r w:rsidR="00063C8A" w:rsidRPr="004D535E">
          <w:rPr>
            <w:noProof w:val="0"/>
            <w:color w:val="000000" w:themeColor="text1"/>
          </w:rPr>
          <w:fldChar w:fldCharType="begin"/>
        </w:r>
        <w:r w:rsidR="00063C8A" w:rsidRPr="004D535E">
          <w:rPr>
            <w:color w:val="000000" w:themeColor="text1"/>
          </w:rPr>
          <w:instrText xml:space="preserve"> PAGE   \* MERGEFORMAT </w:instrText>
        </w:r>
        <w:r w:rsidR="00063C8A" w:rsidRPr="004D535E">
          <w:rPr>
            <w:noProof w:val="0"/>
            <w:color w:val="000000" w:themeColor="text1"/>
          </w:rPr>
          <w:fldChar w:fldCharType="separate"/>
        </w:r>
        <w:r w:rsidR="00A05DE3">
          <w:rPr>
            <w:color w:val="000000" w:themeColor="text1"/>
          </w:rPr>
          <w:t>1</w:t>
        </w:r>
        <w:r w:rsidR="00063C8A" w:rsidRPr="004D535E">
          <w:rPr>
            <w:color w:val="000000" w:themeColor="text1"/>
          </w:rPr>
          <w:fldChar w:fldCharType="end"/>
        </w:r>
      </w:p>
    </w:sdtContent>
  </w:sdt>
  <w:p w14:paraId="502CA0C0" w14:textId="40818E07" w:rsidR="00063C8A" w:rsidRDefault="00063C8A" w:rsidP="00525F0B">
    <w:pPr>
      <w:pBdr>
        <w:top w:val="nil"/>
        <w:left w:val="nil"/>
        <w:bottom w:val="nil"/>
        <w:right w:val="nil"/>
        <w:between w:val="nil"/>
      </w:pBdr>
      <w:tabs>
        <w:tab w:val="center" w:pos="4703"/>
        <w:tab w:val="right" w:pos="9406"/>
      </w:tabs>
      <w:spacing w:after="0" w:line="240" w:lineRule="auto"/>
      <w:jc w:val="center"/>
      <w:rPr>
        <w:rFonts w:eastAsia="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5BA77" w14:textId="77777777" w:rsidR="00516E50" w:rsidRDefault="00516E50">
      <w:pPr>
        <w:spacing w:after="0" w:line="240" w:lineRule="auto"/>
      </w:pPr>
      <w:r>
        <w:separator/>
      </w:r>
    </w:p>
  </w:footnote>
  <w:footnote w:type="continuationSeparator" w:id="0">
    <w:p w14:paraId="44422348" w14:textId="77777777" w:rsidR="00516E50" w:rsidRDefault="00516E50">
      <w:pPr>
        <w:spacing w:after="0" w:line="240" w:lineRule="auto"/>
      </w:pPr>
      <w:r>
        <w:continuationSeparator/>
      </w:r>
    </w:p>
  </w:footnote>
  <w:footnote w:id="1">
    <w:p w14:paraId="2497C055" w14:textId="79EA70F9" w:rsidR="00063C8A" w:rsidRPr="00AF0A1E" w:rsidRDefault="00063C8A">
      <w:pPr>
        <w:spacing w:after="0" w:line="240" w:lineRule="auto"/>
        <w:jc w:val="both"/>
        <w:rPr>
          <w:sz w:val="18"/>
          <w:szCs w:val="18"/>
        </w:rPr>
      </w:pPr>
      <w:r>
        <w:rPr>
          <w:rStyle w:val="FootnoteReference"/>
        </w:rPr>
        <w:footnoteRef/>
      </w:r>
      <w:r>
        <w:rPr>
          <w:sz w:val="20"/>
          <w:szCs w:val="20"/>
        </w:rPr>
        <w:t xml:space="preserve">  </w:t>
      </w:r>
      <w:r w:rsidRPr="00AF0A1E">
        <w:rPr>
          <w:sz w:val="18"/>
          <w:szCs w:val="18"/>
        </w:rPr>
        <w:t>Vendimi për rinovimin e njësisë së dytë të Termocentralit Kosova A, do të merret më së voni në vitin 2024. Njësia (njësitë) e rinovuar(a)  të termocentralit “Kosova” A” do të punojnë si rezervë strategjike nga viti 2028, që do të thotë se kjo (këto) njësi do të jetë (jenë) të disponueshme në sezonin e ngrohjes kur kërkesa për energji elektrike është më e lartë, ose në raste të jashtëzakonshme si kriza e fundit energjetike. Njësitë e Kosovës A të cilat nuk janë aktualisht në përdorim (A1 dhe A2) do të dekomisionohen, ndërsa njësia e tretë operuese e këtij termocentrali do të mbyllet përgjithmonë pasi të ketë përfunduar rinovimi i njësive të tjera të linjitit.</w:t>
      </w:r>
    </w:p>
  </w:footnote>
  <w:footnote w:id="2">
    <w:p w14:paraId="6CBA53F1"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Deklarata e Sofjes për Agjendën e Gjebër për Ballkanin Perëndimor,  https://www.rcc.int/download/docs/Leaders%20Declaration%20on%20the%20Green%20Agenda%20for%20the%20WB.pdf/196c92cf0534f629d43c460079809b20.pdf</w:t>
      </w:r>
    </w:p>
  </w:footnote>
  <w:footnote w:id="3">
    <w:p w14:paraId="4333474D" w14:textId="6B50C321"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Kosova </w:t>
      </w:r>
      <w:r>
        <w:rPr>
          <w:rFonts w:eastAsia="Calibri" w:cs="Calibri"/>
          <w:color w:val="000000"/>
          <w:sz w:val="18"/>
          <w:szCs w:val="18"/>
        </w:rPr>
        <w:t xml:space="preserve">nuk </w:t>
      </w:r>
      <w:r w:rsidRPr="00E7703A">
        <w:rPr>
          <w:rFonts w:eastAsia="Calibri" w:cs="Calibri"/>
          <w:color w:val="000000"/>
          <w:sz w:val="18"/>
          <w:szCs w:val="18"/>
        </w:rPr>
        <w:t>është nënshkruese e Marrëv</w:t>
      </w:r>
      <w:r>
        <w:rPr>
          <w:rFonts w:eastAsia="Calibri" w:cs="Calibri"/>
          <w:color w:val="000000"/>
          <w:sz w:val="18"/>
          <w:szCs w:val="18"/>
        </w:rPr>
        <w:t>e</w:t>
      </w:r>
      <w:r w:rsidRPr="00E7703A">
        <w:rPr>
          <w:rFonts w:eastAsia="Calibri" w:cs="Calibri"/>
          <w:color w:val="000000"/>
          <w:sz w:val="18"/>
          <w:szCs w:val="18"/>
        </w:rPr>
        <w:t>shjes së Parisit sepse ende nuk e ka marrë statusin e anëtarit të plotë në Kombet e Bashkuara. Prandaj, Kosova ende nuk ka aplikuar për Kontribut të Përcaktuar Kombëtarisht (NDC) e as nuk ka dhënë zotimin për zvogëlimin e emetimeve para Konventës Kornizë të Kombeve të Bashkuara për Ndryshim Klimatik (UNFCCC).</w:t>
      </w:r>
    </w:p>
  </w:footnote>
  <w:footnote w:id="4">
    <w:p w14:paraId="21432D77" w14:textId="77777777" w:rsidR="00063C8A" w:rsidRPr="00E7703A" w:rsidRDefault="00063C8A">
      <w:pPr>
        <w:spacing w:after="0" w:line="240" w:lineRule="auto"/>
        <w:rPr>
          <w:color w:val="000000"/>
          <w:sz w:val="18"/>
          <w:szCs w:val="18"/>
        </w:rPr>
      </w:pPr>
      <w:r w:rsidRPr="00E7703A">
        <w:rPr>
          <w:rStyle w:val="FootnoteReference"/>
          <w:sz w:val="18"/>
          <w:szCs w:val="18"/>
        </w:rPr>
        <w:footnoteRef/>
      </w:r>
      <w:r w:rsidRPr="00E7703A">
        <w:rPr>
          <w:sz w:val="18"/>
          <w:szCs w:val="18"/>
        </w:rPr>
        <w:t xml:space="preserve"> </w:t>
      </w:r>
      <w:r w:rsidRPr="00E7703A">
        <w:rPr>
          <w:color w:val="000000"/>
          <w:sz w:val="18"/>
          <w:szCs w:val="18"/>
        </w:rPr>
        <w:t xml:space="preserve"> </w:t>
      </w:r>
      <w:r w:rsidRPr="00E7703A">
        <w:rPr>
          <w:rFonts w:eastAsia="Calibri" w:cs="Calibri"/>
          <w:color w:val="000000"/>
          <w:sz w:val="18"/>
          <w:szCs w:val="18"/>
        </w:rPr>
        <w:t>Propozimi për një Rregullore të Parlamentit Evropian dhe Këshillit Evropian e cila vendos një mekanizëm përshtatjeje për kufijtë e karbonit COM/2021/564 final</w:t>
      </w:r>
    </w:p>
    <w:p w14:paraId="2933F590"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p>
  </w:footnote>
  <w:footnote w:id="5">
    <w:p w14:paraId="49606C27" w14:textId="77777777" w:rsidR="00063C8A" w:rsidRPr="00821B00" w:rsidRDefault="00063C8A" w:rsidP="00821B00">
      <w:pPr>
        <w:pBdr>
          <w:top w:val="nil"/>
          <w:left w:val="nil"/>
          <w:bottom w:val="nil"/>
          <w:right w:val="nil"/>
          <w:between w:val="nil"/>
        </w:pBdr>
        <w:spacing w:after="0" w:line="240" w:lineRule="auto"/>
        <w:jc w:val="both"/>
        <w:rPr>
          <w:rFonts w:eastAsia="Calibri" w:cs="Calibri"/>
          <w:color w:val="000000"/>
          <w:sz w:val="18"/>
          <w:szCs w:val="18"/>
        </w:rPr>
      </w:pPr>
      <w:r w:rsidRPr="00821B00">
        <w:rPr>
          <w:rStyle w:val="FootnoteReference"/>
          <w:sz w:val="18"/>
          <w:szCs w:val="18"/>
        </w:rPr>
        <w:footnoteRef/>
      </w:r>
      <w:r w:rsidRPr="00821B00">
        <w:rPr>
          <w:rFonts w:eastAsia="Calibri" w:cs="Calibri"/>
          <w:color w:val="000000"/>
          <w:sz w:val="18"/>
          <w:szCs w:val="18"/>
        </w:rPr>
        <w:t>Nëse Kosova vendos të mbetet jashtë procesit të harmonizimit të STE, ose nëse dështon t'i bashkohet, Mekanizmi i ri i Rregullimit të Karbonit në Kufi (CBAM) i BE-së do t'i imponohet nga viti 2026 e tutje. Sistemi i raportimit të GS-ve është i mandatuar nga projekt-legjislacioni aktual që të jetë në fuqi duke filluar nga viti 2023. Ky instrument do të ndikojë në eksportet e sektorëve me energji intensive, duke përfshirë hekurin dhe çelikun, çimenton, plehrat, aluminin dhe prodhimin e energjisë elektrike.</w:t>
      </w:r>
    </w:p>
  </w:footnote>
  <w:footnote w:id="6">
    <w:p w14:paraId="13220204"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“REPowerEU” është plani më i fundit i veprimit i përbashkët i BE-së për energjinë, i cili synon ta bëjë Evropën të pavarur nga furnizimet e gazit rus.</w:t>
      </w:r>
    </w:p>
  </w:footnote>
  <w:footnote w:id="7">
    <w:p w14:paraId="1AB411DF"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https://www.ceer.eu/documents/104400/-/-/fd4178b4-ed00-6d06-5f4b-8b87d630b060</w:t>
      </w:r>
    </w:p>
  </w:footnote>
  <w:footnote w:id="8">
    <w:p w14:paraId="091E5741" w14:textId="7B7DB915" w:rsidR="00063C8A" w:rsidRPr="00E7703A" w:rsidRDefault="00063C8A" w:rsidP="00821B00">
      <w:pPr>
        <w:pBdr>
          <w:top w:val="nil"/>
          <w:left w:val="nil"/>
          <w:bottom w:val="nil"/>
          <w:right w:val="nil"/>
          <w:between w:val="nil"/>
        </w:pBdr>
        <w:spacing w:after="0" w:line="240" w:lineRule="auto"/>
        <w:jc w:val="both"/>
        <w:rPr>
          <w:rFonts w:eastAsia="Calibri" w:cs="Calibri"/>
          <w:color w:val="000000"/>
          <w:sz w:val="18"/>
          <w:szCs w:val="18"/>
        </w:rPr>
      </w:pPr>
      <w:r w:rsidRPr="00E7703A">
        <w:rPr>
          <w:rStyle w:val="FootnoteReference"/>
          <w:sz w:val="18"/>
          <w:szCs w:val="18"/>
        </w:rPr>
        <w:footnoteRef/>
      </w:r>
      <w:r>
        <w:rPr>
          <w:rFonts w:eastAsia="Calibri" w:cs="Calibri"/>
          <w:color w:val="000000"/>
          <w:sz w:val="20"/>
          <w:szCs w:val="20"/>
        </w:rPr>
        <w:t xml:space="preserve"> </w:t>
      </w:r>
      <w:r w:rsidRPr="00E7703A">
        <w:rPr>
          <w:rFonts w:eastAsia="Calibri" w:cs="Calibri"/>
          <w:color w:val="000000"/>
          <w:sz w:val="18"/>
          <w:szCs w:val="18"/>
        </w:rPr>
        <w:t xml:space="preserve">Konsumi i energjisë primare paraqet konsumin total të energjisë në një vend, pa pësuar ndonjë ndryshim ose humbje. Energjia finale paraqet energjinë që arrin tek konsumatorët për konsum përfundimtar. </w:t>
      </w:r>
    </w:p>
  </w:footnote>
  <w:footnote w:id="9">
    <w:p w14:paraId="6C0617C7" w14:textId="13DA195B" w:rsidR="00063C8A" w:rsidRPr="00E7703A" w:rsidRDefault="00063C8A" w:rsidP="00821B00">
      <w:pPr>
        <w:pBdr>
          <w:top w:val="nil"/>
          <w:left w:val="nil"/>
          <w:bottom w:val="nil"/>
          <w:right w:val="nil"/>
          <w:between w:val="nil"/>
        </w:pBdr>
        <w:spacing w:before="60" w:after="60" w:line="254" w:lineRule="auto"/>
        <w:jc w:val="both"/>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vertAlign w:val="superscript"/>
        </w:rPr>
        <w:t xml:space="preserve"> </w:t>
      </w:r>
      <w:r w:rsidRPr="00E7703A">
        <w:rPr>
          <w:rFonts w:eastAsia="Calibri" w:cs="Calibri"/>
          <w:color w:val="000000"/>
          <w:sz w:val="18"/>
          <w:szCs w:val="18"/>
        </w:rPr>
        <w:t>Intensiteti i energjisë mat</w:t>
      </w:r>
      <w:r>
        <w:rPr>
          <w:rFonts w:eastAsia="Calibri" w:cs="Calibri"/>
          <w:color w:val="000000"/>
          <w:sz w:val="18"/>
          <w:szCs w:val="18"/>
        </w:rPr>
        <w:t>ë</w:t>
      </w:r>
      <w:r w:rsidRPr="00E7703A">
        <w:rPr>
          <w:rFonts w:eastAsia="Calibri" w:cs="Calibri"/>
          <w:color w:val="000000"/>
          <w:sz w:val="18"/>
          <w:szCs w:val="18"/>
        </w:rPr>
        <w:t xml:space="preserve"> efiçiencën</w:t>
      </w:r>
      <w:r>
        <w:rPr>
          <w:rFonts w:eastAsia="Calibri" w:cs="Calibri"/>
          <w:color w:val="000000"/>
          <w:sz w:val="18"/>
          <w:szCs w:val="18"/>
        </w:rPr>
        <w:t xml:space="preserve"> e energjisë</w:t>
      </w:r>
      <w:r w:rsidRPr="00E7703A">
        <w:rPr>
          <w:rFonts w:eastAsia="Calibri" w:cs="Calibri"/>
          <w:color w:val="000000"/>
          <w:sz w:val="18"/>
          <w:szCs w:val="18"/>
        </w:rPr>
        <w:t xml:space="preserve"> të mbarë ekonomisë, duke treguar se sa energji përdoret për të prodhuar një njësi të BPV-së. Intensiteti i lartë i energjisë nënkupton përdorimin e teknologjive joefiçiente dhe çon në konsum të lartë të energjisë dhe rrjedhimisht shpenzime të larta për energji.</w:t>
      </w:r>
    </w:p>
    <w:p w14:paraId="40CB0BDA" w14:textId="77777777" w:rsidR="00063C8A" w:rsidRDefault="00063C8A"/>
  </w:footnote>
  <w:footnote w:id="10">
    <w:p w14:paraId="39390F6C"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Pr>
          <w:rStyle w:val="FootnoteReference"/>
        </w:rPr>
        <w:footnoteRef/>
      </w:r>
      <w:r w:rsidRPr="00E7703A">
        <w:rPr>
          <w:rFonts w:eastAsia="Calibri" w:cs="Calibri"/>
          <w:color w:val="000000"/>
          <w:sz w:val="18"/>
          <w:szCs w:val="18"/>
        </w:rPr>
        <w:t>https://konsultimet.rks-gov.net/Storage/Consultations/14-13-59-04102018/Climate%20Change%20Strategy%20and%20Action%20Plan_sep_2018.pdf</w:t>
      </w:r>
    </w:p>
  </w:footnote>
  <w:footnote w:id="11">
    <w:p w14:paraId="5D117FD2"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Raporti i Zbatimit të Komunitetit të Energjisë për Kosovën, 2021. </w:t>
      </w:r>
      <w:r w:rsidRPr="00E7703A">
        <w:rPr>
          <w:rFonts w:eastAsia="Calibri" w:cs="Calibri"/>
          <w:color w:val="000000"/>
          <w:sz w:val="18"/>
          <w:szCs w:val="18"/>
        </w:rPr>
        <w:br/>
        <w:t>https://www.energy-community.org/dam/jcr:dbe6d342-ea7d-4677-9a9b-e18f22a1cfad/IR2021_Kosovo.pdf</w:t>
      </w:r>
    </w:p>
  </w:footnote>
  <w:footnote w:id="12">
    <w:p w14:paraId="0361701D"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r w:rsidRPr="00E7703A">
        <w:rPr>
          <w:rStyle w:val="FootnoteReference"/>
          <w:sz w:val="18"/>
          <w:szCs w:val="18"/>
        </w:rPr>
        <w:footnoteRef/>
      </w:r>
      <w:r w:rsidRPr="00E7703A">
        <w:rPr>
          <w:rFonts w:eastAsia="Calibri" w:cs="Calibri"/>
          <w:color w:val="000000"/>
          <w:sz w:val="18"/>
          <w:szCs w:val="18"/>
        </w:rPr>
        <w:t>Raporti vjetor për gjendjen e mjedisit, 2020, Agjencia për Mbrojtjen e Mjedisit të Kosovës, AMMK, Prishtinë, Gusht 2021, https://www.ammk-rks.net/assets/cms/uploads/files/Publikime-raporte/ANG_Web.pdf</w:t>
      </w:r>
    </w:p>
  </w:footnote>
  <w:footnote w:id="13">
    <w:p w14:paraId="4C16AD53" w14:textId="042AE3E6" w:rsidR="00063C8A" w:rsidRDefault="00063C8A">
      <w:pPr>
        <w:pBdr>
          <w:top w:val="nil"/>
          <w:left w:val="nil"/>
          <w:bottom w:val="nil"/>
          <w:right w:val="nil"/>
          <w:between w:val="nil"/>
        </w:pBdr>
        <w:spacing w:after="0" w:line="240" w:lineRule="auto"/>
        <w:rPr>
          <w:rFonts w:eastAsia="Calibri" w:cs="Calibri"/>
          <w:color w:val="000000"/>
          <w:sz w:val="20"/>
          <w:szCs w:val="20"/>
        </w:rPr>
      </w:pPr>
      <w:r w:rsidRPr="00E7703A">
        <w:rPr>
          <w:rStyle w:val="FootnoteReference"/>
          <w:sz w:val="18"/>
          <w:szCs w:val="18"/>
        </w:rPr>
        <w:footnoteRef/>
      </w:r>
      <w:r w:rsidRPr="00E7703A">
        <w:rPr>
          <w:rFonts w:eastAsia="Calibri" w:cs="Calibri"/>
          <w:color w:val="000000"/>
          <w:sz w:val="18"/>
          <w:szCs w:val="18"/>
        </w:rPr>
        <w:t>Hapat e detajuar janë përshkruar në Kapitullin 6.8 (Korniza</w:t>
      </w:r>
      <w:r>
        <w:rPr>
          <w:rFonts w:eastAsia="Calibri" w:cs="Calibri"/>
          <w:color w:val="000000"/>
          <w:sz w:val="18"/>
          <w:szCs w:val="18"/>
        </w:rPr>
        <w:t xml:space="preserve"> </w:t>
      </w:r>
      <w:r w:rsidRPr="00E7703A">
        <w:rPr>
          <w:rFonts w:eastAsia="Calibri" w:cs="Calibri"/>
          <w:color w:val="000000"/>
          <w:sz w:val="18"/>
          <w:szCs w:val="18"/>
        </w:rPr>
        <w:t>rregullat</w:t>
      </w:r>
      <w:r>
        <w:rPr>
          <w:rFonts w:eastAsia="Calibri" w:cs="Calibri"/>
          <w:color w:val="000000"/>
          <w:sz w:val="18"/>
          <w:szCs w:val="18"/>
        </w:rPr>
        <w:t>ive</w:t>
      </w:r>
      <w:r w:rsidRPr="00E7703A">
        <w:rPr>
          <w:rFonts w:eastAsia="Calibri" w:cs="Calibri"/>
          <w:color w:val="000000"/>
          <w:sz w:val="18"/>
          <w:szCs w:val="18"/>
        </w:rPr>
        <w:t>).</w:t>
      </w:r>
    </w:p>
  </w:footnote>
  <w:footnote w:id="14">
    <w:p w14:paraId="1D042A1D" w14:textId="692D63F1" w:rsidR="00063C8A" w:rsidRPr="00E724B0" w:rsidRDefault="00063C8A" w:rsidP="00E724B0">
      <w:pPr>
        <w:spacing w:after="0" w:line="240" w:lineRule="auto"/>
        <w:jc w:val="both"/>
        <w:rPr>
          <w:sz w:val="20"/>
          <w:szCs w:val="20"/>
        </w:rPr>
      </w:pPr>
      <w:r>
        <w:rPr>
          <w:rStyle w:val="FootnoteReference"/>
        </w:rPr>
        <w:footnoteRef/>
      </w:r>
      <w:r w:rsidRPr="00E724B0">
        <w:rPr>
          <w:sz w:val="20"/>
          <w:szCs w:val="20"/>
        </w:rPr>
        <w:t xml:space="preserve"> Kur tregu liberaliz</w:t>
      </w:r>
      <w:r>
        <w:rPr>
          <w:sz w:val="20"/>
          <w:szCs w:val="20"/>
        </w:rPr>
        <w:t>ohet</w:t>
      </w:r>
      <w:r w:rsidRPr="00E724B0">
        <w:rPr>
          <w:sz w:val="20"/>
          <w:szCs w:val="20"/>
        </w:rPr>
        <w:t xml:space="preserve">, </w:t>
      </w:r>
      <w:r>
        <w:rPr>
          <w:sz w:val="20"/>
          <w:szCs w:val="20"/>
        </w:rPr>
        <w:t>është</w:t>
      </w:r>
      <w:r w:rsidRPr="00E724B0">
        <w:rPr>
          <w:sz w:val="20"/>
          <w:szCs w:val="20"/>
        </w:rPr>
        <w:t xml:space="preserve"> e rëndësishme që konsumatorët të kenë informacione pë</w:t>
      </w:r>
      <w:r>
        <w:rPr>
          <w:sz w:val="20"/>
          <w:szCs w:val="20"/>
        </w:rPr>
        <w:t>r opsionet e ofertave dhe çmimeve</w:t>
      </w:r>
      <w:r w:rsidRPr="00E724B0">
        <w:rPr>
          <w:sz w:val="20"/>
          <w:szCs w:val="20"/>
        </w:rPr>
        <w:t xml:space="preserve"> në mënyrë lehtësisht të krahasueshme, duke rritur kështu mundësinë dhe besimin e konsumatorëve për t’u bërë aktiv.</w:t>
      </w:r>
    </w:p>
  </w:footnote>
  <w:footnote w:id="15">
    <w:p w14:paraId="312413C9" w14:textId="350C253E" w:rsidR="00063C8A" w:rsidRPr="00CE1201" w:rsidRDefault="00063C8A">
      <w:pPr>
        <w:pStyle w:val="FootnoteText"/>
        <w:rPr>
          <w:lang w:val="en-US"/>
        </w:rPr>
      </w:pPr>
      <w:r>
        <w:rPr>
          <w:rStyle w:val="FootnoteReference"/>
        </w:rPr>
        <w:footnoteRef/>
      </w:r>
      <w:r>
        <w:t xml:space="preserve"> </w:t>
      </w:r>
      <w:r w:rsidRPr="00D232E7">
        <w:rPr>
          <w:rFonts w:ascii="Calibri" w:hAnsi="Calibri"/>
        </w:rPr>
        <w:t>Sipas studimit të Anketës së Buxhetit të Ekonomive Familjare të Kosovës, 2017 dhe Bankës Botërore (2021): Programi për mbrojtjen e konsumatorëve në nevojë në Kosovë, në vitin 2017 ka mbuluar vetëm 7% të popullsisë, ndërsa 15.8% janë klasifikuar në varfër energjetike. Disa grupe të të ardhurave në nevojë janë shumë të nënpërfaqësuara, p.sh. 26% e përqindjes më të varfër dhe vetëm 1.4% e familjeve të moshuara beqare. Skema aktuale e mbrojtjes është vetëm pjesërisht në përputhje me Ligjin për Energjinë Elektrike dhe me detyrimet që dalin nga Traktati i Komunitetit të Energjisë në lidhje me mbrojtjen e konsumatorëve në nevojë.</w:t>
      </w:r>
    </w:p>
  </w:footnote>
  <w:footnote w:id="16">
    <w:p w14:paraId="298CD7EB" w14:textId="519A3338" w:rsidR="00063C8A" w:rsidRPr="00763B18" w:rsidRDefault="00063C8A">
      <w:pPr>
        <w:spacing w:after="0" w:line="240" w:lineRule="auto"/>
        <w:rPr>
          <w:rFonts w:eastAsia="Calibri" w:cs="Calibri"/>
          <w:color w:val="000000"/>
          <w:sz w:val="18"/>
          <w:szCs w:val="18"/>
        </w:rPr>
      </w:pPr>
      <w:r w:rsidRPr="00763B18">
        <w:rPr>
          <w:rStyle w:val="FootnoteReference"/>
          <w:sz w:val="18"/>
          <w:szCs w:val="18"/>
        </w:rPr>
        <w:footnoteRef/>
      </w:r>
      <w:r w:rsidRPr="00763B18">
        <w:rPr>
          <w:rFonts w:eastAsia="Calibri" w:cs="Calibri"/>
          <w:color w:val="000000"/>
          <w:sz w:val="18"/>
          <w:szCs w:val="18"/>
        </w:rPr>
        <w:t>Parashihet akumulimi i energjisë përmes baterive, megjithatë mund të instalohet një teknologji e ndryshme për akumulim të energjisë me të njëjtat specifika teknike dhe performancë nëse një teknologji e tillë është ekonomikisht më e favorshme në momentin e blerjes.</w:t>
      </w:r>
    </w:p>
  </w:footnote>
  <w:footnote w:id="17">
    <w:p w14:paraId="1B441DD4" w14:textId="0E477E00" w:rsidR="00063C8A" w:rsidRDefault="00063C8A" w:rsidP="00E724B0">
      <w:pPr>
        <w:pBdr>
          <w:top w:val="nil"/>
          <w:left w:val="nil"/>
          <w:bottom w:val="nil"/>
          <w:right w:val="nil"/>
          <w:between w:val="nil"/>
        </w:pBdr>
        <w:spacing w:after="0" w:line="240" w:lineRule="auto"/>
        <w:jc w:val="both"/>
        <w:rPr>
          <w:rFonts w:eastAsia="Calibri" w:cs="Calibri"/>
          <w:color w:val="000000"/>
          <w:sz w:val="20"/>
          <w:szCs w:val="20"/>
        </w:rPr>
      </w:pPr>
      <w:r w:rsidRPr="00763B18">
        <w:rPr>
          <w:rStyle w:val="FootnoteReference"/>
          <w:sz w:val="18"/>
          <w:szCs w:val="18"/>
        </w:rPr>
        <w:footnoteRef/>
      </w:r>
      <w:r w:rsidRPr="00763B18">
        <w:rPr>
          <w:rFonts w:eastAsia="Calibri" w:cs="Calibri"/>
          <w:color w:val="000000"/>
          <w:sz w:val="18"/>
          <w:szCs w:val="18"/>
        </w:rPr>
        <w:t xml:space="preserve"> Këto janë: (i) studimi i fizibilitetit për interkoneksionin e gazsjellësit Maqedoni të Veriut-Kosovë dhe (ii) Master Plani i Gazit i cili vlerëson mundësitë e ndryshme të zhvillimit të gazit: nevojat e infrastrukturës, njësitë gjeneruese nga gazi dhe rrjetin e zgjeruar të ngrohjes qendrore.</w:t>
      </w:r>
    </w:p>
  </w:footnote>
  <w:footnote w:id="18">
    <w:p w14:paraId="1F38FE1F" w14:textId="13662870" w:rsidR="00063C8A" w:rsidRPr="00AA52B1" w:rsidRDefault="00063C8A">
      <w:pPr>
        <w:spacing w:after="0" w:line="240" w:lineRule="auto"/>
        <w:rPr>
          <w:sz w:val="18"/>
          <w:szCs w:val="18"/>
        </w:rPr>
      </w:pPr>
      <w:r w:rsidRPr="00AA52B1">
        <w:rPr>
          <w:rStyle w:val="FootnoteReference"/>
          <w:sz w:val="18"/>
          <w:szCs w:val="18"/>
        </w:rPr>
        <w:footnoteRef/>
      </w:r>
      <w:r w:rsidRPr="00AA52B1">
        <w:rPr>
          <w:sz w:val="18"/>
          <w:szCs w:val="18"/>
        </w:rPr>
        <w:t xml:space="preserve"> Njësitë që nuk operojnë aktualisht (A1 dhe A2) do të dekomisionohen.</w:t>
      </w:r>
    </w:p>
  </w:footnote>
  <w:footnote w:id="19">
    <w:p w14:paraId="205221BA" w14:textId="1FD48AEB" w:rsidR="00063C8A" w:rsidRPr="0092033C" w:rsidRDefault="00063C8A" w:rsidP="0092033C">
      <w:pPr>
        <w:pBdr>
          <w:top w:val="nil"/>
          <w:left w:val="nil"/>
          <w:bottom w:val="nil"/>
          <w:right w:val="nil"/>
          <w:between w:val="nil"/>
        </w:pBdr>
        <w:spacing w:after="0" w:line="240" w:lineRule="auto"/>
        <w:rPr>
          <w:rFonts w:eastAsia="Calibri" w:cs="Calibri"/>
          <w:color w:val="000000"/>
          <w:sz w:val="18"/>
          <w:szCs w:val="18"/>
        </w:rPr>
      </w:pPr>
      <w:r w:rsidRPr="0092033C">
        <w:rPr>
          <w:rStyle w:val="FootnoteReference"/>
          <w:sz w:val="18"/>
          <w:szCs w:val="18"/>
        </w:rPr>
        <w:footnoteRef/>
      </w:r>
      <w:r w:rsidRPr="0092033C">
        <w:rPr>
          <w:rFonts w:eastAsia="Calibri" w:cs="Calibri"/>
          <w:color w:val="000000"/>
          <w:sz w:val="18"/>
          <w:szCs w:val="18"/>
        </w:rPr>
        <w:t xml:space="preserve"> Në një proces paralel, sistemi i verifikimit të burimit të biomasës do të përmirësohet për të lejuar përdorimin më transparent dhe të qëndrueshm të produkteve të biomasës pyjore dhe bujqësore.</w:t>
      </w:r>
    </w:p>
  </w:footnote>
  <w:footnote w:id="20">
    <w:p w14:paraId="09E499F1" w14:textId="05DD35A6" w:rsidR="00063C8A" w:rsidRPr="0092033C" w:rsidRDefault="00063C8A" w:rsidP="0092033C">
      <w:pPr>
        <w:spacing w:after="0" w:line="240" w:lineRule="auto"/>
        <w:rPr>
          <w:rFonts w:eastAsiaTheme="minorHAnsi" w:cs="Calibri"/>
          <w:noProof w:val="0"/>
          <w:color w:val="000000"/>
          <w:sz w:val="18"/>
          <w:szCs w:val="18"/>
        </w:rPr>
      </w:pPr>
      <w:r w:rsidRPr="0092033C">
        <w:rPr>
          <w:rStyle w:val="FootnoteReference"/>
          <w:sz w:val="18"/>
          <w:szCs w:val="18"/>
        </w:rPr>
        <w:footnoteRef/>
      </w:r>
      <w:r w:rsidRPr="0092033C">
        <w:rPr>
          <w:rFonts w:eastAsia="Calibri" w:cs="Calibri"/>
          <w:color w:val="000000"/>
          <w:sz w:val="18"/>
          <w:szCs w:val="18"/>
        </w:rPr>
        <w:t xml:space="preserve"> </w:t>
      </w:r>
      <w:r w:rsidRPr="0092033C">
        <w:rPr>
          <w:color w:val="000000"/>
          <w:sz w:val="18"/>
          <w:szCs w:val="18"/>
        </w:rPr>
        <w:t>N. Brizard (2019): Projeksionet e konsumit të energjisë dhe potencialit të kursimit të energjisë në Kosovë deri në vitin 2030, Raporti Përfundimtar.</w:t>
      </w:r>
    </w:p>
  </w:footnote>
  <w:footnote w:id="21">
    <w:p w14:paraId="21F25CF6" w14:textId="77777777" w:rsidR="00063C8A" w:rsidRPr="0092033C" w:rsidRDefault="00063C8A" w:rsidP="0092033C">
      <w:pPr>
        <w:pBdr>
          <w:top w:val="nil"/>
          <w:left w:val="nil"/>
          <w:bottom w:val="nil"/>
          <w:right w:val="nil"/>
          <w:between w:val="nil"/>
        </w:pBdr>
        <w:spacing w:after="0" w:line="240" w:lineRule="auto"/>
        <w:rPr>
          <w:rFonts w:eastAsia="Calibri" w:cs="Calibri"/>
          <w:color w:val="000000"/>
          <w:sz w:val="18"/>
          <w:szCs w:val="18"/>
        </w:rPr>
      </w:pPr>
      <w:r w:rsidRPr="0092033C">
        <w:rPr>
          <w:rStyle w:val="FootnoteReference"/>
          <w:sz w:val="18"/>
          <w:szCs w:val="18"/>
        </w:rPr>
        <w:footnoteRef/>
      </w:r>
      <w:r w:rsidRPr="0092033C">
        <w:rPr>
          <w:rFonts w:eastAsia="Calibri" w:cs="Calibri"/>
          <w:color w:val="000000"/>
          <w:sz w:val="18"/>
          <w:szCs w:val="18"/>
        </w:rPr>
        <w:t>TU Wien, EEG, REKK (2019): Studim mbi objektivat e përgjithshme 2030 për Komunitetin e Energjisë - Efiçenca e energjisë, BRE, reduktimi i emetimeve të GS, Raporti Përfundimtar</w:t>
      </w:r>
    </w:p>
  </w:footnote>
  <w:footnote w:id="22">
    <w:p w14:paraId="69E51BDC" w14:textId="77777777" w:rsidR="00063C8A" w:rsidRDefault="00063C8A" w:rsidP="0092033C">
      <w:pPr>
        <w:pBdr>
          <w:top w:val="nil"/>
          <w:left w:val="nil"/>
          <w:bottom w:val="nil"/>
          <w:right w:val="nil"/>
          <w:between w:val="nil"/>
        </w:pBdr>
        <w:spacing w:after="0" w:line="240" w:lineRule="auto"/>
        <w:rPr>
          <w:rFonts w:eastAsia="Calibri" w:cs="Calibri"/>
          <w:color w:val="000000"/>
          <w:sz w:val="20"/>
          <w:szCs w:val="20"/>
        </w:rPr>
      </w:pPr>
      <w:r w:rsidRPr="0092033C">
        <w:rPr>
          <w:rStyle w:val="FootnoteReference"/>
          <w:sz w:val="18"/>
          <w:szCs w:val="18"/>
        </w:rPr>
        <w:footnoteRef/>
      </w:r>
      <w:r w:rsidRPr="0092033C">
        <w:rPr>
          <w:rFonts w:eastAsia="Calibri" w:cs="Calibri"/>
          <w:color w:val="000000"/>
          <w:sz w:val="18"/>
          <w:szCs w:val="18"/>
        </w:rPr>
        <w:t>Ky objektiv rrjedh nga fitimet mesatare të efiçencës energjetike të arritura në BE28 midis 2005 dhe 2017 (referuar si "EU28 Benchmark" në studimin e BE-së). Objektivi është i arritshëm me një rritje mesatare vjetore maksimale prej 1.9% në konsumin final të energjisë gjatë dekadës së ardhshme.</w:t>
      </w:r>
    </w:p>
  </w:footnote>
  <w:footnote w:id="23">
    <w:p w14:paraId="156AC69A" w14:textId="77777777" w:rsidR="00063C8A" w:rsidRPr="00F31863" w:rsidRDefault="00063C8A">
      <w:pPr>
        <w:pBdr>
          <w:top w:val="nil"/>
          <w:left w:val="nil"/>
          <w:bottom w:val="nil"/>
          <w:right w:val="nil"/>
          <w:between w:val="nil"/>
        </w:pBdr>
        <w:spacing w:after="0" w:line="240" w:lineRule="auto"/>
        <w:rPr>
          <w:rFonts w:eastAsia="Calibri" w:cs="Calibri"/>
          <w:color w:val="000000"/>
          <w:sz w:val="18"/>
          <w:szCs w:val="18"/>
        </w:rPr>
      </w:pPr>
      <w:r w:rsidRPr="00F31863">
        <w:rPr>
          <w:rStyle w:val="FootnoteReference"/>
          <w:sz w:val="18"/>
          <w:szCs w:val="18"/>
        </w:rPr>
        <w:footnoteRef/>
      </w:r>
      <w:r w:rsidRPr="00F31863">
        <w:rPr>
          <w:rFonts w:eastAsia="Calibri" w:cs="Calibri"/>
          <w:color w:val="000000"/>
          <w:sz w:val="18"/>
          <w:szCs w:val="18"/>
        </w:rPr>
        <w:t xml:space="preserve"> Përveç investimeve të vazhdueshme në EE në ndërtesat publike, skemat e ardhshme do të përfshijnë investime në sektorët rezidencialë dhe komercialë.</w:t>
      </w:r>
    </w:p>
    <w:p w14:paraId="3C51C934"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p>
  </w:footnote>
  <w:footnote w:id="24">
    <w:p w14:paraId="28A09FC4" w14:textId="288BEEAA" w:rsidR="00063C8A" w:rsidRPr="00E967D8" w:rsidRDefault="00063C8A">
      <w:pPr>
        <w:spacing w:after="0" w:line="240" w:lineRule="auto"/>
        <w:rPr>
          <w:rFonts w:eastAsia="Calibri" w:cs="Calibri"/>
          <w:color w:val="000000"/>
          <w:sz w:val="18"/>
          <w:szCs w:val="18"/>
        </w:rPr>
      </w:pPr>
      <w:r w:rsidRPr="00E967D8">
        <w:rPr>
          <w:rStyle w:val="FootnoteReference"/>
          <w:sz w:val="18"/>
          <w:szCs w:val="18"/>
        </w:rPr>
        <w:footnoteRef/>
      </w:r>
      <w:r w:rsidRPr="00E967D8">
        <w:rPr>
          <w:rFonts w:eastAsia="Calibri" w:cs="Calibri"/>
          <w:color w:val="000000"/>
          <w:sz w:val="18"/>
          <w:szCs w:val="18"/>
        </w:rPr>
        <w:t xml:space="preserve"> Konsumatorët në nevojë mund të përfshijnë përfitues të skemës së ndihmës sociale dhe familje të tjera me të ardhura të ulëta, familje me kryefamiljare femra, të moshuar etj.</w:t>
      </w:r>
    </w:p>
  </w:footnote>
  <w:footnote w:id="25">
    <w:p w14:paraId="351DEDCF" w14:textId="77777777" w:rsidR="00063C8A" w:rsidRPr="00706030" w:rsidRDefault="00063C8A">
      <w:pPr>
        <w:pBdr>
          <w:top w:val="nil"/>
          <w:left w:val="nil"/>
          <w:bottom w:val="nil"/>
          <w:right w:val="nil"/>
          <w:between w:val="nil"/>
        </w:pBdr>
        <w:spacing w:after="0" w:line="240" w:lineRule="auto"/>
        <w:rPr>
          <w:rFonts w:eastAsia="Calibri" w:cs="Calibri"/>
          <w:color w:val="000000"/>
          <w:sz w:val="18"/>
          <w:szCs w:val="18"/>
        </w:rPr>
      </w:pPr>
      <w:r w:rsidRPr="00706030">
        <w:rPr>
          <w:rStyle w:val="FootnoteReference"/>
          <w:sz w:val="18"/>
          <w:szCs w:val="18"/>
        </w:rPr>
        <w:footnoteRef/>
      </w:r>
      <w:r w:rsidRPr="00706030">
        <w:rPr>
          <w:rFonts w:eastAsia="Calibri" w:cs="Calibri"/>
          <w:color w:val="000000"/>
          <w:sz w:val="18"/>
          <w:szCs w:val="18"/>
        </w:rPr>
        <w:t xml:space="preserve"> Duke supozuar rehabilitimin e një njësie të TC Kosova A</w:t>
      </w:r>
    </w:p>
  </w:footnote>
  <w:footnote w:id="26">
    <w:p w14:paraId="5838DC3D"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r w:rsidRPr="00706030">
        <w:rPr>
          <w:rStyle w:val="FootnoteReference"/>
          <w:sz w:val="18"/>
          <w:szCs w:val="18"/>
        </w:rPr>
        <w:footnoteRef/>
      </w:r>
      <w:r w:rsidRPr="00706030">
        <w:rPr>
          <w:rFonts w:eastAsia="Calibri" w:cs="Calibri"/>
          <w:color w:val="000000"/>
          <w:sz w:val="18"/>
          <w:szCs w:val="18"/>
        </w:rPr>
        <w:t xml:space="preserve"> Përveç investimeve në filtera të TC Kosova 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923E8"/>
    <w:multiLevelType w:val="multilevel"/>
    <w:tmpl w:val="545EF0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nsid w:val="28BC5EF4"/>
    <w:multiLevelType w:val="hybridMultilevel"/>
    <w:tmpl w:val="22661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BCD00D9"/>
    <w:multiLevelType w:val="multilevel"/>
    <w:tmpl w:val="73588B40"/>
    <w:lvl w:ilvl="0">
      <w:start w:val="1"/>
      <w:numFmt w:val="upperRoman"/>
      <w:pStyle w:val="Numberedlist"/>
      <w:lvlText w:val="%1."/>
      <w:lvlJc w:val="left"/>
      <w:pPr>
        <w:ind w:left="502" w:hanging="360"/>
      </w:pPr>
      <w:rPr>
        <w:b/>
        <w:i w:val="0"/>
        <w:color w:val="5B9BD5"/>
      </w:rPr>
    </w:lvl>
    <w:lvl w:ilvl="1">
      <w:start w:val="1"/>
      <w:numFmt w:val="lowerLetter"/>
      <w:pStyle w:val="Numberedlist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A86461"/>
    <w:multiLevelType w:val="multilevel"/>
    <w:tmpl w:val="740C8F70"/>
    <w:lvl w:ilvl="0">
      <w:start w:val="1"/>
      <w:numFmt w:val="decimal"/>
      <w:pStyle w:val="ListParagraph"/>
      <w:lvlText w:val="%1."/>
      <w:lvlJc w:val="left"/>
      <w:pPr>
        <w:ind w:left="720" w:hanging="360"/>
      </w:pPr>
      <w:rPr>
        <w:rFonts w:ascii="Noto Sans Symbols" w:eastAsia="Noto Sans Symbols" w:hAnsi="Noto Sans Symbols" w:cs="Noto Sans Symbols"/>
        <w:b/>
        <w:i w:val="0"/>
        <w:color w:val="5B9BD5"/>
        <w:sz w:val="20"/>
        <w:szCs w:val="20"/>
        <w:vertAlign w:val="baseline"/>
      </w:rPr>
    </w:lvl>
    <w:lvl w:ilvl="1">
      <w:start w:val="1"/>
      <w:numFmt w:val="bullet"/>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lvlText w:val=""/>
      <w:lvlJc w:val="left"/>
      <w:pPr>
        <w:ind w:left="4320" w:hanging="360"/>
      </w:pPr>
      <w:rPr>
        <w:rFonts w:ascii="Yu Gothic Light" w:eastAsia="Yu Gothic Light" w:hAnsi="Yu Gothic Light" w:cs="Yu Gothic Light"/>
      </w:rPr>
    </w:lvl>
    <w:lvl w:ilvl="6">
      <w:start w:val="1"/>
      <w:numFmt w:val="bullet"/>
      <w:lvlText w:val=""/>
      <w:lvlJc w:val="left"/>
      <w:pPr>
        <w:ind w:left="5040" w:hanging="360"/>
      </w:pPr>
      <w:rPr>
        <w:rFonts w:ascii="MS Mincho" w:eastAsia="MS Mincho" w:hAnsi="MS Mincho" w:cs="MS Mincho"/>
      </w:rPr>
    </w:lvl>
    <w:lvl w:ilvl="7">
      <w:start w:val="1"/>
      <w:numFmt w:val="bullet"/>
      <w:lvlText w:val="o"/>
      <w:lvlJc w:val="left"/>
      <w:pPr>
        <w:ind w:left="5760" w:hanging="360"/>
      </w:pPr>
      <w:rPr>
        <w:rFonts w:ascii="@Yu Mincho" w:eastAsia="@Yu Mincho" w:hAnsi="@Yu Mincho" w:cs="@Yu Mincho"/>
      </w:rPr>
    </w:lvl>
    <w:lvl w:ilvl="8">
      <w:start w:val="1"/>
      <w:numFmt w:val="bullet"/>
      <w:lvlText w:val=""/>
      <w:lvlJc w:val="left"/>
      <w:pPr>
        <w:ind w:left="6480" w:hanging="360"/>
      </w:pPr>
      <w:rPr>
        <w:rFonts w:ascii="Yu Gothic Light" w:eastAsia="Yu Gothic Light" w:hAnsi="Yu Gothic Light" w:cs="Yu Gothic Light"/>
      </w:rPr>
    </w:lvl>
  </w:abstractNum>
  <w:abstractNum w:abstractNumId="4">
    <w:nsid w:val="3AAE62AA"/>
    <w:multiLevelType w:val="multilevel"/>
    <w:tmpl w:val="B1164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3B125676"/>
    <w:multiLevelType w:val="multilevel"/>
    <w:tmpl w:val="47560894"/>
    <w:lvl w:ilvl="0">
      <w:start w:val="1"/>
      <w:numFmt w:val="decimal"/>
      <w:pStyle w:val="numberedlist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DEF4C9C"/>
    <w:multiLevelType w:val="multilevel"/>
    <w:tmpl w:val="7DFEE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44AF2761"/>
    <w:multiLevelType w:val="hybridMultilevel"/>
    <w:tmpl w:val="C11CE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5A75E9E"/>
    <w:multiLevelType w:val="multilevel"/>
    <w:tmpl w:val="1AB85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49B31F5F"/>
    <w:multiLevelType w:val="multilevel"/>
    <w:tmpl w:val="7F36B4A2"/>
    <w:lvl w:ilvl="0">
      <w:start w:val="1"/>
      <w:numFmt w:val="bullet"/>
      <w:lvlText w:val="•"/>
      <w:lvlJc w:val="left"/>
      <w:pPr>
        <w:ind w:left="1080" w:hanging="360"/>
      </w:pPr>
      <w:rPr>
        <w:rFonts w:ascii="Noto Sans Symbols" w:eastAsia="Noto Sans Symbols" w:hAnsi="Noto Sans Symbols" w:cs="Noto Sans Symbols"/>
        <w:color w:val="5B9BD5"/>
        <w:sz w:val="22"/>
        <w:szCs w:val="22"/>
      </w:rPr>
    </w:lvl>
    <w:lvl w:ilvl="1">
      <w:start w:val="1"/>
      <w:numFmt w:val="bullet"/>
      <w:lvlText w:val="o"/>
      <w:lvlJc w:val="left"/>
      <w:pPr>
        <w:ind w:left="1800" w:hanging="360"/>
      </w:pPr>
      <w:rPr>
        <w:rFonts w:ascii="Yu Gothic Light" w:eastAsia="Yu Gothic Light" w:hAnsi="Yu Gothic Light" w:cs="Yu Gothic Ligh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Book Antiqua" w:eastAsia="Book Antiqua" w:hAnsi="Book Antiqua" w:cs="Book Antiqua"/>
      </w:rPr>
    </w:lvl>
    <w:lvl w:ilvl="4">
      <w:start w:val="1"/>
      <w:numFmt w:val="bullet"/>
      <w:lvlText w:val="o"/>
      <w:lvlJc w:val="left"/>
      <w:pPr>
        <w:ind w:left="3960" w:hanging="360"/>
      </w:pPr>
      <w:rPr>
        <w:rFonts w:ascii="Yu Gothic Light" w:eastAsia="Yu Gothic Light" w:hAnsi="Yu Gothic Light" w:cs="Yu Gothic Light"/>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Book Antiqua" w:eastAsia="Book Antiqua" w:hAnsi="Book Antiqua" w:cs="Book Antiqua"/>
      </w:rPr>
    </w:lvl>
    <w:lvl w:ilvl="7">
      <w:start w:val="1"/>
      <w:numFmt w:val="bullet"/>
      <w:lvlText w:val="o"/>
      <w:lvlJc w:val="left"/>
      <w:pPr>
        <w:ind w:left="6120" w:hanging="360"/>
      </w:pPr>
      <w:rPr>
        <w:rFonts w:ascii="Yu Gothic Light" w:eastAsia="Yu Gothic Light" w:hAnsi="Yu Gothic Light" w:cs="Yu Gothic Light"/>
      </w:rPr>
    </w:lvl>
    <w:lvl w:ilvl="8">
      <w:start w:val="1"/>
      <w:numFmt w:val="bullet"/>
      <w:lvlText w:val=""/>
      <w:lvlJc w:val="left"/>
      <w:pPr>
        <w:ind w:left="6840" w:hanging="360"/>
      </w:pPr>
      <w:rPr>
        <w:rFonts w:ascii="Arial" w:eastAsia="Arial" w:hAnsi="Arial" w:cs="Arial"/>
      </w:rPr>
    </w:lvl>
  </w:abstractNum>
  <w:abstractNum w:abstractNumId="10">
    <w:nsid w:val="4E8910B2"/>
    <w:multiLevelType w:val="multilevel"/>
    <w:tmpl w:val="6CFC7E1E"/>
    <w:lvl w:ilvl="0">
      <w:start w:val="1"/>
      <w:numFmt w:val="decimal"/>
      <w:pStyle w:val="num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504C272C"/>
    <w:multiLevelType w:val="multilevel"/>
    <w:tmpl w:val="D71CE3D8"/>
    <w:lvl w:ilvl="0">
      <w:start w:val="1"/>
      <w:numFmt w:val="bullet"/>
      <w:pStyle w:val="bulletpoint2"/>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12">
    <w:nsid w:val="547143EE"/>
    <w:multiLevelType w:val="multilevel"/>
    <w:tmpl w:val="741E3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nsid w:val="76AB511A"/>
    <w:multiLevelType w:val="multilevel"/>
    <w:tmpl w:val="505E8FC8"/>
    <w:lvl w:ilvl="0">
      <w:start w:val="1"/>
      <w:numFmt w:val="bullet"/>
      <w:pStyle w:val="bulletpoin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A420E98"/>
    <w:multiLevelType w:val="multilevel"/>
    <w:tmpl w:val="06228358"/>
    <w:lvl w:ilvl="0">
      <w:start w:val="1"/>
      <w:numFmt w:val="upperRoman"/>
      <w:pStyle w:val="Heading1"/>
      <w:lvlText w:val="%1."/>
      <w:lvlJc w:val="left"/>
      <w:pPr>
        <w:ind w:left="720" w:hanging="360"/>
      </w:pPr>
      <w:rPr>
        <w:b/>
        <w:i w:val="0"/>
        <w:color w:val="5B9BD5"/>
        <w:sz w:val="22"/>
        <w:szCs w:val="22"/>
      </w:rPr>
    </w:lvl>
    <w:lvl w:ilvl="1">
      <w:start w:val="1"/>
      <w:numFmt w:val="bullet"/>
      <w:pStyle w:val="Heading2"/>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pStyle w:val="Heading6"/>
      <w:lvlText w:val=""/>
      <w:lvlJc w:val="left"/>
      <w:pPr>
        <w:ind w:left="4320" w:hanging="360"/>
      </w:pPr>
      <w:rPr>
        <w:rFonts w:ascii="Yu Gothic Light" w:eastAsia="Yu Gothic Light" w:hAnsi="Yu Gothic Light" w:cs="Yu Gothic Light"/>
      </w:rPr>
    </w:lvl>
    <w:lvl w:ilvl="6">
      <w:start w:val="1"/>
      <w:numFmt w:val="bullet"/>
      <w:pStyle w:val="Heading7"/>
      <w:lvlText w:val=""/>
      <w:lvlJc w:val="left"/>
      <w:pPr>
        <w:ind w:left="5040" w:hanging="360"/>
      </w:pPr>
      <w:rPr>
        <w:rFonts w:ascii="MS Mincho" w:eastAsia="MS Mincho" w:hAnsi="MS Mincho" w:cs="MS Mincho"/>
      </w:rPr>
    </w:lvl>
    <w:lvl w:ilvl="7">
      <w:start w:val="1"/>
      <w:numFmt w:val="bullet"/>
      <w:pStyle w:val="Heading8"/>
      <w:lvlText w:val="o"/>
      <w:lvlJc w:val="left"/>
      <w:pPr>
        <w:ind w:left="5760" w:hanging="360"/>
      </w:pPr>
      <w:rPr>
        <w:rFonts w:ascii="@Yu Mincho" w:eastAsia="@Yu Mincho" w:hAnsi="@Yu Mincho" w:cs="@Yu Mincho"/>
      </w:rPr>
    </w:lvl>
    <w:lvl w:ilvl="8">
      <w:start w:val="1"/>
      <w:numFmt w:val="bullet"/>
      <w:pStyle w:val="Heading9"/>
      <w:lvlText w:val=""/>
      <w:lvlJc w:val="left"/>
      <w:pPr>
        <w:ind w:left="6480" w:hanging="360"/>
      </w:pPr>
      <w:rPr>
        <w:rFonts w:ascii="Yu Gothic Light" w:eastAsia="Yu Gothic Light" w:hAnsi="Yu Gothic Light" w:cs="Yu Gothic Light"/>
      </w:rPr>
    </w:lvl>
  </w:abstractNum>
  <w:num w:numId="1">
    <w:abstractNumId w:val="14"/>
  </w:num>
  <w:num w:numId="2">
    <w:abstractNumId w:val="3"/>
  </w:num>
  <w:num w:numId="3">
    <w:abstractNumId w:val="2"/>
  </w:num>
  <w:num w:numId="4">
    <w:abstractNumId w:val="11"/>
  </w:num>
  <w:num w:numId="5">
    <w:abstractNumId w:val="9"/>
  </w:num>
  <w:num w:numId="6">
    <w:abstractNumId w:val="0"/>
  </w:num>
  <w:num w:numId="7">
    <w:abstractNumId w:val="10"/>
  </w:num>
  <w:num w:numId="8">
    <w:abstractNumId w:val="13"/>
  </w:num>
  <w:num w:numId="9">
    <w:abstractNumId w:val="5"/>
  </w:num>
  <w:num w:numId="10">
    <w:abstractNumId w:val="8"/>
  </w:num>
  <w:num w:numId="11">
    <w:abstractNumId w:val="6"/>
  </w:num>
  <w:num w:numId="12">
    <w:abstractNumId w:val="4"/>
  </w:num>
  <w:num w:numId="13">
    <w:abstractNumId w:val="12"/>
  </w:num>
  <w:num w:numId="14">
    <w:abstractNumId w:val="14"/>
  </w:num>
  <w:num w:numId="15">
    <w:abstractNumId w:val="7"/>
  </w:num>
  <w:num w:numId="16">
    <w:abstractNumId w:val="1"/>
  </w:num>
  <w:num w:numId="17">
    <w:abstractNumId w:val="3"/>
  </w:num>
  <w:num w:numId="18">
    <w:abstractNumId w:val="3"/>
  </w:num>
  <w:num w:numId="19">
    <w:abstractNumId w:val="3"/>
  </w:num>
  <w:num w:numId="20">
    <w:abstractNumId w:val="14"/>
  </w:num>
  <w:num w:numId="21">
    <w:abstractNumId w:val="3"/>
  </w:num>
  <w:num w:numId="22">
    <w:abstractNumId w:val="3"/>
  </w:num>
  <w:num w:numId="23">
    <w:abstractNumId w:val="3"/>
  </w:num>
  <w:num w:numId="24">
    <w:abstractNumId w:val="3"/>
  </w:num>
  <w:num w:numId="25">
    <w:abstractNumId w:val="1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98"/>
    <w:rsid w:val="00063C8A"/>
    <w:rsid w:val="0008010D"/>
    <w:rsid w:val="0008255E"/>
    <w:rsid w:val="00087B5C"/>
    <w:rsid w:val="00093F6B"/>
    <w:rsid w:val="000C0A6D"/>
    <w:rsid w:val="000E0905"/>
    <w:rsid w:val="001106FE"/>
    <w:rsid w:val="00132BE0"/>
    <w:rsid w:val="00135AEC"/>
    <w:rsid w:val="00156A63"/>
    <w:rsid w:val="0016415A"/>
    <w:rsid w:val="00177A11"/>
    <w:rsid w:val="001911D6"/>
    <w:rsid w:val="001A3376"/>
    <w:rsid w:val="001C263B"/>
    <w:rsid w:val="001E0059"/>
    <w:rsid w:val="001E5213"/>
    <w:rsid w:val="00205175"/>
    <w:rsid w:val="00270D71"/>
    <w:rsid w:val="002A306B"/>
    <w:rsid w:val="002A3D24"/>
    <w:rsid w:val="002C5A69"/>
    <w:rsid w:val="002F75E5"/>
    <w:rsid w:val="003016B9"/>
    <w:rsid w:val="00311674"/>
    <w:rsid w:val="00353398"/>
    <w:rsid w:val="003D2EF8"/>
    <w:rsid w:val="003D7098"/>
    <w:rsid w:val="00401E41"/>
    <w:rsid w:val="0044291F"/>
    <w:rsid w:val="004514C7"/>
    <w:rsid w:val="004950A0"/>
    <w:rsid w:val="004A082D"/>
    <w:rsid w:val="004C77D7"/>
    <w:rsid w:val="004D535E"/>
    <w:rsid w:val="005069FF"/>
    <w:rsid w:val="00516E50"/>
    <w:rsid w:val="00525F0B"/>
    <w:rsid w:val="005421CC"/>
    <w:rsid w:val="00574EBE"/>
    <w:rsid w:val="00586101"/>
    <w:rsid w:val="00587A4B"/>
    <w:rsid w:val="005F4140"/>
    <w:rsid w:val="006019F5"/>
    <w:rsid w:val="006134AF"/>
    <w:rsid w:val="006271C0"/>
    <w:rsid w:val="00631D9A"/>
    <w:rsid w:val="006431AF"/>
    <w:rsid w:val="00654BB2"/>
    <w:rsid w:val="006A3AAD"/>
    <w:rsid w:val="006B390D"/>
    <w:rsid w:val="006F239B"/>
    <w:rsid w:val="006F560E"/>
    <w:rsid w:val="00706030"/>
    <w:rsid w:val="0073187E"/>
    <w:rsid w:val="00731C2F"/>
    <w:rsid w:val="007403D7"/>
    <w:rsid w:val="00763B18"/>
    <w:rsid w:val="00781653"/>
    <w:rsid w:val="00796645"/>
    <w:rsid w:val="007977D9"/>
    <w:rsid w:val="007979A8"/>
    <w:rsid w:val="007D0A34"/>
    <w:rsid w:val="007F424A"/>
    <w:rsid w:val="008016B8"/>
    <w:rsid w:val="00821B00"/>
    <w:rsid w:val="008306C7"/>
    <w:rsid w:val="0086374B"/>
    <w:rsid w:val="008B3735"/>
    <w:rsid w:val="008D09E4"/>
    <w:rsid w:val="008F3EFA"/>
    <w:rsid w:val="0090571E"/>
    <w:rsid w:val="0092033C"/>
    <w:rsid w:val="009215AC"/>
    <w:rsid w:val="009257D1"/>
    <w:rsid w:val="00930EB4"/>
    <w:rsid w:val="00935DD3"/>
    <w:rsid w:val="009557F4"/>
    <w:rsid w:val="00976A4F"/>
    <w:rsid w:val="009951A8"/>
    <w:rsid w:val="009C3416"/>
    <w:rsid w:val="00A05142"/>
    <w:rsid w:val="00A05A7F"/>
    <w:rsid w:val="00A05DE3"/>
    <w:rsid w:val="00A2293F"/>
    <w:rsid w:val="00A81BCC"/>
    <w:rsid w:val="00A834F1"/>
    <w:rsid w:val="00AA52B1"/>
    <w:rsid w:val="00AA7435"/>
    <w:rsid w:val="00AA7A82"/>
    <w:rsid w:val="00AB311B"/>
    <w:rsid w:val="00AF0A1E"/>
    <w:rsid w:val="00AF2057"/>
    <w:rsid w:val="00AF3DCB"/>
    <w:rsid w:val="00B148B6"/>
    <w:rsid w:val="00B329B5"/>
    <w:rsid w:val="00B3545C"/>
    <w:rsid w:val="00B407DB"/>
    <w:rsid w:val="00B6129D"/>
    <w:rsid w:val="00B61760"/>
    <w:rsid w:val="00B73D93"/>
    <w:rsid w:val="00B8348C"/>
    <w:rsid w:val="00B86AD7"/>
    <w:rsid w:val="00B90E95"/>
    <w:rsid w:val="00BA06B2"/>
    <w:rsid w:val="00BA411A"/>
    <w:rsid w:val="00BB66E2"/>
    <w:rsid w:val="00BE2E6A"/>
    <w:rsid w:val="00BE4C01"/>
    <w:rsid w:val="00BF2402"/>
    <w:rsid w:val="00C051CC"/>
    <w:rsid w:val="00C35FA9"/>
    <w:rsid w:val="00C71C4F"/>
    <w:rsid w:val="00C72AFF"/>
    <w:rsid w:val="00CA40AD"/>
    <w:rsid w:val="00CE1201"/>
    <w:rsid w:val="00CF7296"/>
    <w:rsid w:val="00D06F5A"/>
    <w:rsid w:val="00D166DA"/>
    <w:rsid w:val="00D232E7"/>
    <w:rsid w:val="00D2332C"/>
    <w:rsid w:val="00D54458"/>
    <w:rsid w:val="00DF187C"/>
    <w:rsid w:val="00E0713C"/>
    <w:rsid w:val="00E22F9B"/>
    <w:rsid w:val="00E56060"/>
    <w:rsid w:val="00E724B0"/>
    <w:rsid w:val="00E7703A"/>
    <w:rsid w:val="00E87BA0"/>
    <w:rsid w:val="00E93A97"/>
    <w:rsid w:val="00E967D8"/>
    <w:rsid w:val="00E975F7"/>
    <w:rsid w:val="00EB2055"/>
    <w:rsid w:val="00EB7EE6"/>
    <w:rsid w:val="00F0390C"/>
    <w:rsid w:val="00F102A0"/>
    <w:rsid w:val="00F11F20"/>
    <w:rsid w:val="00F31863"/>
    <w:rsid w:val="00FD6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7A892"/>
  <w15:docId w15:val="{D995343A-7937-421D-9568-59408759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195"/>
    <w:rPr>
      <w:rFonts w:eastAsiaTheme="minorEastAsia" w:cstheme="minorHAnsi"/>
      <w:noProof/>
    </w:rPr>
  </w:style>
  <w:style w:type="paragraph" w:styleId="Heading1">
    <w:name w:val="heading 1"/>
    <w:basedOn w:val="Normal"/>
    <w:next w:val="Text"/>
    <w:link w:val="Heading1Char"/>
    <w:uiPriority w:val="9"/>
    <w:qFormat/>
    <w:rsid w:val="00A30195"/>
    <w:pPr>
      <w:pageBreakBefore/>
      <w:numPr>
        <w:numId w:val="1"/>
      </w:numPr>
      <w:spacing w:before="240" w:after="240"/>
      <w:ind w:right="2"/>
      <w:outlineLvl w:val="0"/>
    </w:pPr>
    <w:rPr>
      <w:rFonts w:ascii="@Yu Mincho" w:hAnsi="@Yu Mincho" w:cstheme="majorHAnsi"/>
      <w:b/>
      <w:bCs/>
      <w:caps/>
      <w:color w:val="5B9BD5" w:themeColor="accent1"/>
      <w:spacing w:val="20"/>
      <w:sz w:val="32"/>
    </w:rPr>
  </w:style>
  <w:style w:type="paragraph" w:styleId="Heading2">
    <w:name w:val="heading 2"/>
    <w:next w:val="Text"/>
    <w:link w:val="Heading2Char"/>
    <w:uiPriority w:val="9"/>
    <w:unhideWhenUsed/>
    <w:qFormat/>
    <w:rsid w:val="00A30195"/>
    <w:pPr>
      <w:keepNext/>
      <w:keepLines/>
      <w:numPr>
        <w:ilvl w:val="1"/>
        <w:numId w:val="1"/>
      </w:numPr>
      <w:spacing w:before="360" w:after="120" w:line="250" w:lineRule="auto"/>
      <w:outlineLvl w:val="1"/>
    </w:pPr>
    <w:rPr>
      <w:rFonts w:ascii="@Yu Mincho" w:eastAsia="@Yu Mincho" w:hAnsi="@Yu Mincho" w:cs="@Yu Mincho"/>
      <w:caps/>
      <w:color w:val="5B9BD5" w:themeColor="accent1"/>
      <w:spacing w:val="20"/>
      <w:sz w:val="24"/>
      <w:lang w:val="sq"/>
    </w:rPr>
  </w:style>
  <w:style w:type="paragraph" w:styleId="Heading3">
    <w:name w:val="heading 3"/>
    <w:next w:val="Text"/>
    <w:link w:val="Heading3Char"/>
    <w:uiPriority w:val="9"/>
    <w:unhideWhenUsed/>
    <w:qFormat/>
    <w:rsid w:val="00A30195"/>
    <w:pPr>
      <w:keepNext/>
      <w:keepLines/>
      <w:spacing w:before="240" w:after="120"/>
      <w:ind w:right="17"/>
      <w:outlineLvl w:val="2"/>
    </w:pPr>
    <w:rPr>
      <w:rFonts w:ascii="@Yu Mincho" w:eastAsia="@Yu Mincho" w:hAnsi="@Yu Mincho" w:cstheme="majorHAnsi"/>
      <w:b/>
      <w:bCs/>
      <w:color w:val="5B9BD5" w:themeColor="accent1"/>
      <w:spacing w:val="20"/>
      <w:sz w:val="24"/>
      <w:szCs w:val="20"/>
      <w:lang w:val="sq"/>
    </w:rPr>
  </w:style>
  <w:style w:type="paragraph" w:styleId="Heading4">
    <w:name w:val="heading 4"/>
    <w:next w:val="Text"/>
    <w:link w:val="Heading4Char"/>
    <w:uiPriority w:val="9"/>
    <w:unhideWhenUsed/>
    <w:qFormat/>
    <w:rsid w:val="00A30195"/>
    <w:pPr>
      <w:keepNext/>
      <w:keepLines/>
      <w:spacing w:before="240" w:after="120" w:line="250" w:lineRule="auto"/>
      <w:outlineLvl w:val="3"/>
    </w:pPr>
    <w:rPr>
      <w:rFonts w:asciiTheme="majorHAnsi" w:hAnsiTheme="majorHAnsi" w:cstheme="majorHAnsi"/>
      <w:i/>
      <w:iCs/>
      <w:color w:val="5B9BD5" w:themeColor="accent1"/>
      <w:szCs w:val="18"/>
      <w:lang w:val="sq"/>
    </w:rPr>
  </w:style>
  <w:style w:type="paragraph" w:styleId="Heading5">
    <w:name w:val="heading 5"/>
    <w:next w:val="Normal"/>
    <w:link w:val="Heading5Char"/>
    <w:uiPriority w:val="9"/>
    <w:unhideWhenUsed/>
    <w:qFormat/>
    <w:rsid w:val="00A30195"/>
    <w:pPr>
      <w:keepNext/>
      <w:keepLines/>
      <w:spacing w:after="237" w:line="250" w:lineRule="auto"/>
      <w:outlineLvl w:val="4"/>
    </w:pPr>
    <w:rPr>
      <w:rFonts w:ascii="@Yu Mincho" w:eastAsia="@Yu Mincho" w:hAnsi="@Yu Mincho" w:cs="@Yu Mincho"/>
      <w:color w:val="2F5496"/>
      <w:szCs w:val="18"/>
      <w:lang w:val="sq"/>
    </w:rPr>
  </w:style>
  <w:style w:type="paragraph" w:styleId="Heading6">
    <w:name w:val="heading 6"/>
    <w:basedOn w:val="Normal"/>
    <w:next w:val="Normal"/>
    <w:link w:val="Heading6Char"/>
    <w:uiPriority w:val="9"/>
    <w:semiHidden/>
    <w:unhideWhenUsed/>
    <w:qFormat/>
    <w:rsid w:val="00A3019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019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019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019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0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30195"/>
    <w:rPr>
      <w:rFonts w:ascii="@Yu Mincho" w:eastAsiaTheme="minorEastAsia" w:hAnsi="@Yu Mincho" w:cstheme="majorHAnsi"/>
      <w:b/>
      <w:bCs/>
      <w:caps/>
      <w:noProof/>
      <w:color w:val="5B9BD5" w:themeColor="accent1"/>
      <w:spacing w:val="20"/>
      <w:sz w:val="32"/>
    </w:rPr>
  </w:style>
  <w:style w:type="character" w:customStyle="1" w:styleId="Heading2Char">
    <w:name w:val="Heading 2 Char"/>
    <w:basedOn w:val="DefaultParagraphFont"/>
    <w:link w:val="Heading2"/>
    <w:uiPriority w:val="9"/>
    <w:rsid w:val="00A30195"/>
    <w:rPr>
      <w:rFonts w:ascii="@Yu Mincho" w:eastAsia="@Yu Mincho" w:hAnsi="@Yu Mincho" w:cs="@Yu Mincho"/>
      <w:caps/>
      <w:color w:val="5B9BD5" w:themeColor="accent1"/>
      <w:spacing w:val="20"/>
      <w:sz w:val="24"/>
      <w:lang w:val="sq"/>
    </w:rPr>
  </w:style>
  <w:style w:type="character" w:customStyle="1" w:styleId="Heading3Char">
    <w:name w:val="Heading 3 Char"/>
    <w:basedOn w:val="DefaultParagraphFont"/>
    <w:link w:val="Heading3"/>
    <w:uiPriority w:val="9"/>
    <w:rsid w:val="00A30195"/>
    <w:rPr>
      <w:rFonts w:ascii="@Yu Mincho" w:eastAsia="@Yu Mincho" w:hAnsi="@Yu Mincho" w:cstheme="majorHAnsi"/>
      <w:b/>
      <w:bCs/>
      <w:color w:val="5B9BD5" w:themeColor="accent1"/>
      <w:spacing w:val="20"/>
      <w:sz w:val="24"/>
      <w:szCs w:val="20"/>
      <w:lang w:val="sq"/>
    </w:rPr>
  </w:style>
  <w:style w:type="character" w:customStyle="1" w:styleId="Heading4Char">
    <w:name w:val="Heading 4 Char"/>
    <w:basedOn w:val="DefaultParagraphFont"/>
    <w:link w:val="Heading4"/>
    <w:uiPriority w:val="9"/>
    <w:rsid w:val="00A30195"/>
    <w:rPr>
      <w:rFonts w:asciiTheme="majorHAnsi" w:eastAsia="Calibri" w:hAnsiTheme="majorHAnsi" w:cstheme="majorHAnsi"/>
      <w:i/>
      <w:iCs/>
      <w:color w:val="5B9BD5" w:themeColor="accent1"/>
      <w:szCs w:val="18"/>
      <w:lang w:val="sq"/>
    </w:rPr>
  </w:style>
  <w:style w:type="character" w:customStyle="1" w:styleId="Heading5Char">
    <w:name w:val="Heading 5 Char"/>
    <w:basedOn w:val="DefaultParagraphFont"/>
    <w:link w:val="Heading5"/>
    <w:uiPriority w:val="9"/>
    <w:rsid w:val="00A30195"/>
    <w:rPr>
      <w:rFonts w:ascii="@Yu Mincho" w:eastAsia="@Yu Mincho" w:hAnsi="@Yu Mincho" w:cs="@Yu Mincho"/>
      <w:color w:val="2F5496"/>
      <w:szCs w:val="18"/>
      <w:lang w:val="sq"/>
    </w:rPr>
  </w:style>
  <w:style w:type="character" w:customStyle="1" w:styleId="Heading6Char">
    <w:name w:val="Heading 6 Char"/>
    <w:basedOn w:val="DefaultParagraphFont"/>
    <w:link w:val="Heading6"/>
    <w:uiPriority w:val="9"/>
    <w:semiHidden/>
    <w:rsid w:val="00A30195"/>
    <w:rPr>
      <w:rFonts w:asciiTheme="majorHAnsi" w:eastAsiaTheme="majorEastAsia" w:hAnsiTheme="majorHAnsi" w:cstheme="majorBidi"/>
      <w:noProof/>
      <w:color w:val="1F4D78" w:themeColor="accent1" w:themeShade="7F"/>
    </w:rPr>
  </w:style>
  <w:style w:type="character" w:customStyle="1" w:styleId="Heading7Char">
    <w:name w:val="Heading 7 Char"/>
    <w:basedOn w:val="DefaultParagraphFont"/>
    <w:link w:val="Heading7"/>
    <w:uiPriority w:val="9"/>
    <w:semiHidden/>
    <w:rsid w:val="00A30195"/>
    <w:rPr>
      <w:rFonts w:asciiTheme="majorHAnsi" w:eastAsiaTheme="majorEastAsia" w:hAnsiTheme="majorHAnsi" w:cstheme="majorBidi"/>
      <w:i/>
      <w:iCs/>
      <w:noProof/>
      <w:color w:val="1F4D78" w:themeColor="accent1" w:themeShade="7F"/>
    </w:rPr>
  </w:style>
  <w:style w:type="character" w:customStyle="1" w:styleId="Heading8Char">
    <w:name w:val="Heading 8 Char"/>
    <w:basedOn w:val="DefaultParagraphFont"/>
    <w:link w:val="Heading8"/>
    <w:uiPriority w:val="9"/>
    <w:semiHidden/>
    <w:rsid w:val="00A30195"/>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A30195"/>
    <w:rPr>
      <w:rFonts w:asciiTheme="majorHAnsi" w:eastAsiaTheme="majorEastAsia" w:hAnsiTheme="majorHAnsi" w:cstheme="majorBidi"/>
      <w:i/>
      <w:iCs/>
      <w:noProof/>
      <w:color w:val="272727" w:themeColor="text1" w:themeTint="D8"/>
      <w:sz w:val="21"/>
      <w:szCs w:val="21"/>
    </w:rPr>
  </w:style>
  <w:style w:type="paragraph" w:customStyle="1" w:styleId="footnotedescription">
    <w:name w:val="footnote description"/>
    <w:next w:val="Normal"/>
    <w:link w:val="footnotedescriptionChar"/>
    <w:hidden/>
    <w:rsid w:val="00A30195"/>
    <w:pPr>
      <w:spacing w:after="0"/>
    </w:pPr>
    <w:rPr>
      <w:rFonts w:ascii="@Yu Mincho" w:eastAsia="@Yu Mincho" w:hAnsi="@Yu Mincho" w:cs="@Yu Mincho"/>
      <w:color w:val="000000"/>
      <w:sz w:val="16"/>
      <w:lang w:val="sq"/>
    </w:rPr>
  </w:style>
  <w:style w:type="character" w:customStyle="1" w:styleId="footnotedescriptionChar">
    <w:name w:val="footnote description Char"/>
    <w:link w:val="footnotedescription"/>
    <w:rsid w:val="00A30195"/>
    <w:rPr>
      <w:rFonts w:ascii="@Yu Mincho" w:eastAsia="@Yu Mincho" w:hAnsi="@Yu Mincho" w:cs="@Yu Mincho"/>
      <w:color w:val="000000"/>
      <w:sz w:val="16"/>
      <w:lang w:val="sq"/>
    </w:rPr>
  </w:style>
  <w:style w:type="paragraph" w:styleId="TOC1">
    <w:name w:val="toc 1"/>
    <w:basedOn w:val="Text"/>
    <w:next w:val="Normal"/>
    <w:autoRedefine/>
    <w:uiPriority w:val="39"/>
    <w:unhideWhenUsed/>
    <w:rsid w:val="00A30195"/>
    <w:pPr>
      <w:tabs>
        <w:tab w:val="left" w:pos="426"/>
        <w:tab w:val="right" w:leader="dot" w:pos="9064"/>
      </w:tabs>
      <w:spacing w:after="100"/>
    </w:pPr>
    <w:rPr>
      <w:rFonts w:eastAsia="Calibr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A30195"/>
    <w:pPr>
      <w:spacing w:line="240" w:lineRule="exact"/>
      <w:jc w:val="both"/>
    </w:pPr>
    <w:rPr>
      <w:vertAlign w:val="superscript"/>
    </w:rPr>
  </w:style>
  <w:style w:type="character" w:customStyle="1" w:styleId="footnotemark">
    <w:name w:val="footnote mark"/>
    <w:hidden/>
    <w:rsid w:val="00A30195"/>
    <w:rPr>
      <w:rFonts w:ascii="@Yu Mincho" w:eastAsia="@Yu Mincho" w:hAnsi="@Yu Mincho" w:cs="@Yu Mincho"/>
      <w:color w:val="000000"/>
      <w:sz w:val="16"/>
      <w:vertAlign w:val="superscript"/>
    </w:rPr>
  </w:style>
  <w:style w:type="paragraph" w:customStyle="1" w:styleId="NumberedlistL2">
    <w:name w:val="Numbered list L2"/>
    <w:basedOn w:val="Numberedlist"/>
    <w:qFormat/>
    <w:rsid w:val="00A30195"/>
    <w:pPr>
      <w:numPr>
        <w:ilvl w:val="1"/>
      </w:numPr>
    </w:pPr>
  </w:style>
  <w:style w:type="paragraph" w:styleId="Header">
    <w:name w:val="header"/>
    <w:basedOn w:val="Normal"/>
    <w:link w:val="HeaderChar"/>
    <w:uiPriority w:val="99"/>
    <w:unhideWhenUsed/>
    <w:rsid w:val="00A30195"/>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0195"/>
    <w:rPr>
      <w:rFonts w:eastAsiaTheme="minorEastAsia" w:cstheme="minorHAnsi"/>
      <w:noProof/>
    </w:rPr>
  </w:style>
  <w:style w:type="paragraph" w:styleId="Footer">
    <w:name w:val="footer"/>
    <w:basedOn w:val="Normal"/>
    <w:link w:val="FooterChar"/>
    <w:uiPriority w:val="99"/>
    <w:unhideWhenUsed/>
    <w:rsid w:val="00A30195"/>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0195"/>
    <w:rPr>
      <w:rFonts w:eastAsiaTheme="minorEastAsia" w:cstheme="minorHAnsi"/>
      <w:noProof/>
    </w:rPr>
  </w:style>
  <w:style w:type="character" w:customStyle="1" w:styleId="TitleChar">
    <w:name w:val="Title Char"/>
    <w:basedOn w:val="DefaultParagraphFont"/>
    <w:link w:val="Title"/>
    <w:uiPriority w:val="10"/>
    <w:rsid w:val="00A30195"/>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A30195"/>
    <w:rPr>
      <w:rFonts w:eastAsiaTheme="minorEastAsia"/>
      <w:noProof/>
      <w:color w:val="5A5A5A" w:themeColor="text1" w:themeTint="A5"/>
      <w:spacing w:val="15"/>
    </w:rPr>
  </w:style>
  <w:style w:type="character" w:styleId="Hyperlink">
    <w:name w:val="Hyperlink"/>
    <w:basedOn w:val="DefaultParagraphFont"/>
    <w:uiPriority w:val="99"/>
    <w:unhideWhenUsed/>
    <w:rsid w:val="00A30195"/>
    <w:rPr>
      <w:color w:val="0563C1" w:themeColor="hyperlink"/>
      <w:u w:val="single"/>
    </w:rPr>
  </w:style>
  <w:style w:type="paragraph" w:customStyle="1" w:styleId="Cmsor1szmozatlan">
    <w:name w:val="Címsor 1 számozatlan"/>
    <w:basedOn w:val="Heading1"/>
    <w:next w:val="Text"/>
    <w:qFormat/>
    <w:rsid w:val="00A30195"/>
    <w:pPr>
      <w:numPr>
        <w:numId w:val="0"/>
      </w:numPr>
    </w:pPr>
  </w:style>
  <w:style w:type="paragraph" w:customStyle="1" w:styleId="Text">
    <w:name w:val="Text"/>
    <w:basedOn w:val="Normal"/>
    <w:qFormat/>
    <w:rsid w:val="00A30195"/>
    <w:pPr>
      <w:spacing w:before="60" w:after="60" w:line="254" w:lineRule="auto"/>
      <w:jc w:val="both"/>
    </w:pPr>
    <w:rPr>
      <w:rFonts w:asciiTheme="majorHAnsi" w:hAnsiTheme="majorHAnsi"/>
    </w:rPr>
  </w:style>
  <w:style w:type="paragraph" w:customStyle="1" w:styleId="Default">
    <w:name w:val="Default"/>
    <w:rsid w:val="00A30195"/>
    <w:pPr>
      <w:autoSpaceDE w:val="0"/>
      <w:autoSpaceDN w:val="0"/>
      <w:adjustRightInd w:val="0"/>
      <w:spacing w:after="0" w:line="240" w:lineRule="auto"/>
    </w:pPr>
    <w:rPr>
      <w:rFonts w:ascii="Yu Gothic Light" w:eastAsiaTheme="minorEastAsia" w:hAnsi="Yu Gothic Light" w:cs="Yu Gothic Light"/>
      <w:color w:val="000000"/>
      <w:sz w:val="24"/>
      <w:szCs w:val="24"/>
      <w:lang w:val="sq"/>
    </w:rPr>
  </w:style>
  <w:style w:type="paragraph" w:customStyle="1" w:styleId="bulletpoint">
    <w:name w:val="bullet point"/>
    <w:basedOn w:val="Text"/>
    <w:qFormat/>
    <w:rsid w:val="00A30195"/>
    <w:pPr>
      <w:numPr>
        <w:numId w:val="8"/>
      </w:numPr>
    </w:pPr>
  </w:style>
  <w:style w:type="paragraph" w:customStyle="1" w:styleId="texttable">
    <w:name w:val="text_table"/>
    <w:basedOn w:val="Text"/>
    <w:qFormat/>
    <w:rsid w:val="00A30195"/>
    <w:pPr>
      <w:spacing w:before="40" w:after="40"/>
      <w:jc w:val="left"/>
    </w:pPr>
  </w:style>
  <w:style w:type="paragraph" w:customStyle="1" w:styleId="Summary">
    <w:name w:val="Summary"/>
    <w:basedOn w:val="Text"/>
    <w:next w:val="Text"/>
    <w:qFormat/>
    <w:rsid w:val="00A30195"/>
    <w:pPr>
      <w:pBdr>
        <w:top w:val="single" w:sz="4" w:space="1" w:color="auto"/>
        <w:left w:val="single" w:sz="4" w:space="4" w:color="auto"/>
        <w:bottom w:val="single" w:sz="4" w:space="1" w:color="auto"/>
        <w:right w:val="single" w:sz="4" w:space="4" w:color="auto"/>
      </w:pBdr>
      <w:shd w:val="clear" w:color="auto" w:fill="E7E6E6" w:themeFill="background2"/>
      <w:spacing w:before="240" w:after="240" w:line="288" w:lineRule="auto"/>
      <w:ind w:left="567" w:right="567"/>
      <w:jc w:val="center"/>
    </w:pPr>
    <w:rPr>
      <w:i/>
      <w:iCs/>
    </w:rPr>
  </w:style>
  <w:style w:type="character" w:styleId="CommentReference">
    <w:name w:val="annotation reference"/>
    <w:basedOn w:val="DefaultParagraphFont"/>
    <w:uiPriority w:val="99"/>
    <w:unhideWhenUsed/>
    <w:rsid w:val="00A30195"/>
    <w:rPr>
      <w:sz w:val="16"/>
      <w:szCs w:val="16"/>
    </w:rPr>
  </w:style>
  <w:style w:type="paragraph" w:styleId="CommentText">
    <w:name w:val="annotation text"/>
    <w:basedOn w:val="Normal"/>
    <w:link w:val="CommentTextChar"/>
    <w:uiPriority w:val="99"/>
    <w:unhideWhenUsed/>
    <w:rsid w:val="00A30195"/>
    <w:pPr>
      <w:spacing w:line="240" w:lineRule="auto"/>
    </w:pPr>
    <w:rPr>
      <w:sz w:val="20"/>
      <w:szCs w:val="20"/>
    </w:rPr>
  </w:style>
  <w:style w:type="character" w:customStyle="1" w:styleId="CommentTextChar">
    <w:name w:val="Comment Text Char"/>
    <w:basedOn w:val="DefaultParagraphFont"/>
    <w:link w:val="CommentText"/>
    <w:uiPriority w:val="99"/>
    <w:rsid w:val="00A30195"/>
    <w:rPr>
      <w:rFonts w:eastAsiaTheme="minorEastAsia" w:cstheme="minorHAnsi"/>
      <w:noProof/>
      <w:sz w:val="20"/>
      <w:szCs w:val="20"/>
    </w:rPr>
  </w:style>
  <w:style w:type="paragraph" w:styleId="CommentSubject">
    <w:name w:val="annotation subject"/>
    <w:basedOn w:val="CommentText"/>
    <w:next w:val="CommentText"/>
    <w:link w:val="CommentSubjectChar"/>
    <w:uiPriority w:val="99"/>
    <w:semiHidden/>
    <w:unhideWhenUsed/>
    <w:rsid w:val="00A30195"/>
    <w:rPr>
      <w:b/>
      <w:bCs/>
    </w:rPr>
  </w:style>
  <w:style w:type="character" w:customStyle="1" w:styleId="CommentSubjectChar">
    <w:name w:val="Comment Subject Char"/>
    <w:basedOn w:val="CommentTextChar"/>
    <w:link w:val="CommentSubject"/>
    <w:uiPriority w:val="99"/>
    <w:semiHidden/>
    <w:rsid w:val="00A30195"/>
    <w:rPr>
      <w:rFonts w:eastAsiaTheme="minorEastAsia" w:cstheme="minorHAnsi"/>
      <w:b/>
      <w:bCs/>
      <w:noProof/>
      <w:sz w:val="20"/>
      <w:szCs w:val="20"/>
    </w:rPr>
  </w:style>
  <w:style w:type="paragraph" w:styleId="NormalWeb">
    <w:name w:val="Normal (Web)"/>
    <w:basedOn w:val="Normal"/>
    <w:uiPriority w:val="99"/>
    <w:semiHidden/>
    <w:unhideWhenUsed/>
    <w:rsid w:val="00A30195"/>
    <w:pPr>
      <w:spacing w:before="100" w:beforeAutospacing="1" w:after="100" w:afterAutospacing="1" w:line="240" w:lineRule="auto"/>
    </w:pPr>
    <w:rPr>
      <w:rFonts w:ascii="Yu Gothic Light" w:eastAsia="Yu Gothic Light" w:hAnsi="Yu Gothic Light" w:cs="Yu Gothic Light"/>
      <w:sz w:val="24"/>
      <w:szCs w:val="24"/>
      <w:lang w:eastAsia="ko-KR"/>
    </w:rPr>
  </w:style>
  <w:style w:type="paragraph" w:styleId="Caption">
    <w:name w:val="caption"/>
    <w:basedOn w:val="Normal"/>
    <w:next w:val="Normal"/>
    <w:uiPriority w:val="35"/>
    <w:unhideWhenUsed/>
    <w:qFormat/>
    <w:rsid w:val="00A30195"/>
    <w:pPr>
      <w:keepNext/>
      <w:spacing w:before="240" w:after="120" w:line="240" w:lineRule="auto"/>
    </w:pPr>
    <w:rPr>
      <w:rFonts w:asciiTheme="majorHAnsi" w:hAnsiTheme="majorHAnsi" w:cstheme="majorHAnsi"/>
      <w:b/>
      <w:bCs/>
      <w:sz w:val="20"/>
      <w:szCs w:val="20"/>
    </w:rPr>
  </w:style>
  <w:style w:type="paragraph" w:customStyle="1" w:styleId="Capture">
    <w:name w:val="Capture"/>
    <w:basedOn w:val="Caption"/>
    <w:qFormat/>
    <w:rsid w:val="00A30195"/>
  </w:style>
  <w:style w:type="paragraph" w:styleId="ListParagraph">
    <w:name w:val="List Paragraph"/>
    <w:basedOn w:val="Normal"/>
    <w:link w:val="ListParagraphChar"/>
    <w:uiPriority w:val="34"/>
    <w:qFormat/>
    <w:rsid w:val="00A30195"/>
    <w:pPr>
      <w:numPr>
        <w:numId w:val="2"/>
      </w:numPr>
      <w:spacing w:after="0" w:line="240" w:lineRule="auto"/>
      <w:contextualSpacing/>
    </w:pPr>
    <w:rPr>
      <w:rFonts w:ascii="@Yu Mincho" w:eastAsia="@Yu Mincho" w:hAnsi="@Yu Mincho" w:cs="Yu Gothic Light"/>
    </w:rPr>
  </w:style>
  <w:style w:type="character" w:customStyle="1" w:styleId="ListParagraphChar">
    <w:name w:val="List Paragraph Char"/>
    <w:link w:val="ListParagraph"/>
    <w:uiPriority w:val="34"/>
    <w:rsid w:val="00A30195"/>
    <w:rPr>
      <w:rFonts w:ascii="@Yu Mincho" w:eastAsia="@Yu Mincho" w:hAnsi="@Yu Mincho" w:cs="Yu Gothic Light"/>
      <w:noProof/>
    </w:rPr>
  </w:style>
  <w:style w:type="character" w:styleId="SubtleEmphasis">
    <w:name w:val="Subtle Emphasis"/>
    <w:basedOn w:val="DefaultParagraphFont"/>
    <w:uiPriority w:val="19"/>
    <w:qFormat/>
    <w:rsid w:val="00A30195"/>
    <w:rPr>
      <w:i/>
      <w:iCs/>
      <w:color w:val="404040" w:themeColor="text1" w:themeTint="BF"/>
    </w:rPr>
  </w:style>
  <w:style w:type="paragraph" w:customStyle="1" w:styleId="Numberedlist">
    <w:name w:val="Numbered list"/>
    <w:basedOn w:val="Text"/>
    <w:qFormat/>
    <w:rsid w:val="00A30195"/>
    <w:pPr>
      <w:numPr>
        <w:numId w:val="3"/>
      </w:numPr>
      <w:spacing w:line="240" w:lineRule="auto"/>
    </w:pPr>
  </w:style>
  <w:style w:type="paragraph" w:styleId="FootnoteText">
    <w:name w:val="footnote text"/>
    <w:aliases w:val="FOOTNOTES,fn,single space,DNV-FT"/>
    <w:basedOn w:val="Normal"/>
    <w:link w:val="FootnoteTextChar"/>
    <w:uiPriority w:val="99"/>
    <w:unhideWhenUsed/>
    <w:rsid w:val="00A30195"/>
    <w:pPr>
      <w:spacing w:after="0" w:line="240" w:lineRule="auto"/>
    </w:pPr>
    <w:rPr>
      <w:rFonts w:asciiTheme="majorHAnsi" w:hAnsiTheme="majorHAnsi"/>
      <w:sz w:val="20"/>
      <w:szCs w:val="20"/>
    </w:rPr>
  </w:style>
  <w:style w:type="character" w:customStyle="1" w:styleId="FootnoteTextChar">
    <w:name w:val="Footnote Text Char"/>
    <w:aliases w:val="FOOTNOTES Char,fn Char,single space Char,DNV-FT Char"/>
    <w:basedOn w:val="DefaultParagraphFont"/>
    <w:link w:val="FootnoteText"/>
    <w:uiPriority w:val="99"/>
    <w:rsid w:val="00A30195"/>
    <w:rPr>
      <w:rFonts w:asciiTheme="majorHAnsi" w:eastAsiaTheme="minorEastAsia" w:hAnsiTheme="majorHAnsi" w:cstheme="minorHAnsi"/>
      <w:noProof/>
      <w:sz w:val="20"/>
      <w:szCs w:val="20"/>
    </w:rPr>
  </w:style>
  <w:style w:type="character" w:styleId="FootnoteReference">
    <w:name w:val="footnote reference"/>
    <w:aliases w:val="ftref,Знак сноски-FN,16 Point,Superscript 6 Point,Footnote Reference Superscript,Footnote symbol,Footnote Reference Number,Footnote Reference_LVL6,Footnote Reference_LVL61,Footnote Reference_LVL62,Footnote Reference_LVL63,fr"/>
    <w:basedOn w:val="DefaultParagraphFont"/>
    <w:link w:val="CarattereCarattereCharCharCharCharCharCharZchn"/>
    <w:uiPriority w:val="99"/>
    <w:unhideWhenUsed/>
    <w:qFormat/>
    <w:rsid w:val="00A30195"/>
    <w:rPr>
      <w:rFonts w:eastAsiaTheme="minorEastAsia" w:cstheme="minorHAnsi"/>
      <w:noProof/>
      <w:vertAlign w:val="superscript"/>
    </w:rPr>
  </w:style>
  <w:style w:type="paragraph" w:customStyle="1" w:styleId="source">
    <w:name w:val="source"/>
    <w:basedOn w:val="Normal"/>
    <w:next w:val="Text"/>
    <w:qFormat/>
    <w:rsid w:val="00A30195"/>
    <w:pPr>
      <w:contextualSpacing/>
      <w:jc w:val="right"/>
    </w:pPr>
    <w:rPr>
      <w:rFonts w:asciiTheme="majorHAnsi" w:hAnsiTheme="majorHAnsi"/>
      <w:i/>
      <w:sz w:val="20"/>
    </w:rPr>
  </w:style>
  <w:style w:type="table" w:customStyle="1" w:styleId="TableGrid1">
    <w:name w:val="Table Grid1"/>
    <w:rsid w:val="00A30195"/>
    <w:pPr>
      <w:spacing w:after="0" w:line="240" w:lineRule="auto"/>
    </w:pPr>
    <w:rPr>
      <w:rFonts w:eastAsiaTheme="minorEastAsia" w:cstheme="minorHAnsi"/>
      <w:lang w:val="sq"/>
    </w:rPr>
    <w:tblPr>
      <w:tblCellMar>
        <w:top w:w="0" w:type="dxa"/>
        <w:left w:w="0" w:type="dxa"/>
        <w:bottom w:w="0" w:type="dxa"/>
        <w:right w:w="0" w:type="dxa"/>
      </w:tblCellMar>
    </w:tblPr>
  </w:style>
  <w:style w:type="table" w:customStyle="1" w:styleId="TableGrid0">
    <w:name w:val="Table Grid0"/>
    <w:basedOn w:val="TableNormal"/>
    <w:uiPriority w:val="39"/>
    <w:rsid w:val="00A30195"/>
    <w:pPr>
      <w:spacing w:after="0" w:line="240" w:lineRule="auto"/>
    </w:pPr>
    <w:rPr>
      <w:rFonts w:eastAsiaTheme="minorEastAsia" w:cstheme="minorHAnsi"/>
      <w:lang w:val="sq"/>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30195"/>
    <w:pPr>
      <w:spacing w:after="100" w:line="254" w:lineRule="auto"/>
    </w:pPr>
    <w:rPr>
      <w:rFonts w:asciiTheme="majorHAnsi" w:hAnsiTheme="majorHAnsi"/>
    </w:rPr>
  </w:style>
  <w:style w:type="paragraph" w:styleId="TOC3">
    <w:name w:val="toc 3"/>
    <w:basedOn w:val="Normal"/>
    <w:next w:val="Normal"/>
    <w:autoRedefine/>
    <w:uiPriority w:val="39"/>
    <w:unhideWhenUsed/>
    <w:rsid w:val="00A30195"/>
    <w:pPr>
      <w:spacing w:after="100"/>
      <w:ind w:left="440"/>
    </w:pPr>
  </w:style>
  <w:style w:type="paragraph" w:styleId="TOC2">
    <w:name w:val="toc 2"/>
    <w:basedOn w:val="Normal"/>
    <w:next w:val="Normal"/>
    <w:autoRedefine/>
    <w:uiPriority w:val="39"/>
    <w:unhideWhenUsed/>
    <w:rsid w:val="00A30195"/>
    <w:pPr>
      <w:tabs>
        <w:tab w:val="left" w:pos="993"/>
        <w:tab w:val="right" w:leader="dot" w:pos="9064"/>
      </w:tabs>
      <w:spacing w:after="100" w:line="254" w:lineRule="auto"/>
      <w:ind w:left="425"/>
    </w:pPr>
    <w:rPr>
      <w:rFonts w:asciiTheme="majorHAnsi" w:hAnsiTheme="majorHAnsi"/>
    </w:rPr>
  </w:style>
  <w:style w:type="paragraph" w:styleId="Revision">
    <w:name w:val="Revision"/>
    <w:hidden/>
    <w:uiPriority w:val="99"/>
    <w:semiHidden/>
    <w:rsid w:val="00A30195"/>
    <w:pPr>
      <w:spacing w:after="0" w:line="240" w:lineRule="auto"/>
    </w:pPr>
    <w:rPr>
      <w:rFonts w:eastAsiaTheme="minorEastAsia" w:cstheme="minorHAnsi"/>
      <w:lang w:val="sq"/>
    </w:rPr>
  </w:style>
  <w:style w:type="character" w:customStyle="1" w:styleId="UnresolvedMention1">
    <w:name w:val="Unresolved Mention1"/>
    <w:basedOn w:val="DefaultParagraphFont"/>
    <w:uiPriority w:val="99"/>
    <w:unhideWhenUsed/>
    <w:rsid w:val="00A30195"/>
    <w:rPr>
      <w:color w:val="605E5C"/>
      <w:shd w:val="clear" w:color="auto" w:fill="E1DFDD"/>
    </w:rPr>
  </w:style>
  <w:style w:type="table" w:styleId="GridTable4-Accent3">
    <w:name w:val="Grid Table 4 Accent 3"/>
    <w:basedOn w:val="TableNormal"/>
    <w:uiPriority w:val="49"/>
    <w:rsid w:val="00A30195"/>
    <w:pPr>
      <w:spacing w:after="0" w:line="240" w:lineRule="auto"/>
    </w:pPr>
    <w:rPr>
      <w:lang w:val="sq"/>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A30195"/>
    <w:pPr>
      <w:spacing w:after="0" w:line="240" w:lineRule="auto"/>
    </w:pPr>
    <w:rPr>
      <w:lang w:val="sq"/>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30195"/>
    <w:pPr>
      <w:keepNext/>
      <w:keepLines/>
      <w:pageBreakBefore w:val="0"/>
      <w:numPr>
        <w:numId w:val="0"/>
      </w:numPr>
      <w:spacing w:after="0"/>
      <w:ind w:right="0"/>
      <w:outlineLvl w:val="9"/>
    </w:pPr>
    <w:rPr>
      <w:rFonts w:asciiTheme="majorHAnsi" w:eastAsiaTheme="majorEastAsia" w:hAnsiTheme="majorHAnsi" w:cstheme="majorBidi"/>
      <w:b w:val="0"/>
      <w:bCs w:val="0"/>
      <w:caps w:val="0"/>
      <w:color w:val="2E74B5" w:themeColor="accent1" w:themeShade="BF"/>
      <w:spacing w:val="0"/>
      <w:szCs w:val="32"/>
    </w:rPr>
  </w:style>
  <w:style w:type="paragraph" w:customStyle="1" w:styleId="numlist">
    <w:name w:val="num list"/>
    <w:basedOn w:val="Text"/>
    <w:qFormat/>
    <w:rsid w:val="00A30195"/>
    <w:pPr>
      <w:numPr>
        <w:numId w:val="7"/>
      </w:numPr>
    </w:pPr>
  </w:style>
  <w:style w:type="paragraph" w:styleId="BalloonText">
    <w:name w:val="Balloon Text"/>
    <w:basedOn w:val="Normal"/>
    <w:link w:val="BalloonTextChar"/>
    <w:uiPriority w:val="99"/>
    <w:semiHidden/>
    <w:unhideWhenUsed/>
    <w:rsid w:val="00A30195"/>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30195"/>
    <w:rPr>
      <w:rFonts w:ascii="Arial" w:eastAsiaTheme="minorEastAsia" w:hAnsi="Arial" w:cs="Arial"/>
      <w:noProof/>
      <w:sz w:val="18"/>
      <w:szCs w:val="18"/>
    </w:rPr>
  </w:style>
  <w:style w:type="paragraph" w:customStyle="1" w:styleId="numlistroman">
    <w:name w:val="num list roman"/>
    <w:basedOn w:val="numlist"/>
    <w:qFormat/>
    <w:rsid w:val="00A30195"/>
  </w:style>
  <w:style w:type="paragraph" w:customStyle="1" w:styleId="bulletpoint2">
    <w:name w:val="bullet point 2"/>
    <w:basedOn w:val="bulletpoint"/>
    <w:qFormat/>
    <w:rsid w:val="00A30195"/>
    <w:pPr>
      <w:numPr>
        <w:numId w:val="4"/>
      </w:numPr>
      <w:spacing w:line="240" w:lineRule="auto"/>
    </w:pPr>
  </w:style>
  <w:style w:type="paragraph" w:customStyle="1" w:styleId="pf0">
    <w:name w:val="pf0"/>
    <w:basedOn w:val="Normal"/>
    <w:rsid w:val="00A30195"/>
    <w:pPr>
      <w:spacing w:before="100" w:beforeAutospacing="1" w:after="100" w:afterAutospacing="1" w:line="240" w:lineRule="auto"/>
    </w:pPr>
    <w:rPr>
      <w:rFonts w:ascii="Cambria Math" w:eastAsia="Cambria Math" w:hAnsi="Cambria Math" w:cs="Cambria Math"/>
      <w:sz w:val="24"/>
      <w:szCs w:val="24"/>
      <w:lang w:eastAsia="hu-HU"/>
    </w:rPr>
  </w:style>
  <w:style w:type="character" w:customStyle="1" w:styleId="cf01">
    <w:name w:val="cf01"/>
    <w:basedOn w:val="DefaultParagraphFont"/>
    <w:rsid w:val="00A30195"/>
    <w:rPr>
      <w:rFonts w:ascii="Arial" w:hAnsi="Arial" w:cs="Arial" w:hint="default"/>
      <w:sz w:val="18"/>
      <w:szCs w:val="18"/>
    </w:rPr>
  </w:style>
  <w:style w:type="paragraph" w:customStyle="1" w:styleId="numberedlist0">
    <w:name w:val="numbered list"/>
    <w:basedOn w:val="Text"/>
    <w:qFormat/>
    <w:rsid w:val="00A30195"/>
    <w:pPr>
      <w:numPr>
        <w:numId w:val="9"/>
      </w:numPr>
    </w:pPr>
  </w:style>
  <w:style w:type="character" w:customStyle="1" w:styleId="Mention1">
    <w:name w:val="Mention1"/>
    <w:basedOn w:val="DefaultParagraphFont"/>
    <w:uiPriority w:val="99"/>
    <w:unhideWhenUsed/>
    <w:rsid w:val="00A30195"/>
    <w:rPr>
      <w:color w:val="2B579A"/>
      <w:shd w:val="clear" w:color="auto" w:fill="E1DFDD"/>
    </w:rPr>
  </w:style>
  <w:style w:type="character" w:customStyle="1" w:styleId="viiyi">
    <w:name w:val="viiyi"/>
    <w:basedOn w:val="DefaultParagraphFont"/>
    <w:rsid w:val="00A30195"/>
  </w:style>
  <w:style w:type="character" w:customStyle="1" w:styleId="jlqj4b">
    <w:name w:val="jlqj4b"/>
    <w:basedOn w:val="DefaultParagraphFont"/>
    <w:rsid w:val="00A30195"/>
  </w:style>
  <w:style w:type="character" w:customStyle="1" w:styleId="normal0020tablechar">
    <w:name w:val="normal_0020table__char"/>
    <w:basedOn w:val="DefaultParagraphFont"/>
    <w:rsid w:val="00A30195"/>
  </w:style>
  <w:style w:type="table" w:styleId="GridTable4-Accent5">
    <w:name w:val="Grid Table 4 Accent 5"/>
    <w:basedOn w:val="TableNormal"/>
    <w:uiPriority w:val="49"/>
    <w:rsid w:val="00A30195"/>
    <w:pPr>
      <w:spacing w:after="0" w:line="240" w:lineRule="auto"/>
    </w:pPr>
    <w:rPr>
      <w:lang w:val="en-GB"/>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Preformatted">
    <w:name w:val="HTML Preformatted"/>
    <w:basedOn w:val="Normal"/>
    <w:link w:val="HTMLPreformattedChar"/>
    <w:uiPriority w:val="99"/>
    <w:semiHidden/>
    <w:unhideWhenUsed/>
    <w:rsid w:val="00A301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0195"/>
    <w:rPr>
      <w:rFonts w:ascii="Consolas" w:eastAsiaTheme="minorEastAsia" w:hAnsi="Consolas" w:cstheme="minorHAnsi"/>
      <w:noProof/>
      <w:sz w:val="20"/>
      <w:szCs w:val="20"/>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70" w:type="dxa"/>
        <w:bottom w:w="0" w:type="dxa"/>
        <w:right w:w="70"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OC4">
    <w:name w:val="toc 4"/>
    <w:basedOn w:val="Normal"/>
    <w:next w:val="Normal"/>
    <w:autoRedefine/>
    <w:uiPriority w:val="39"/>
    <w:unhideWhenUsed/>
    <w:rsid w:val="008016B8"/>
    <w:pPr>
      <w:spacing w:after="100"/>
      <w:ind w:left="660"/>
    </w:pPr>
  </w:style>
  <w:style w:type="paragraph" w:styleId="EndnoteText">
    <w:name w:val="endnote text"/>
    <w:basedOn w:val="Normal"/>
    <w:link w:val="EndnoteTextChar"/>
    <w:uiPriority w:val="99"/>
    <w:semiHidden/>
    <w:unhideWhenUsed/>
    <w:rsid w:val="00525F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5F0B"/>
    <w:rPr>
      <w:rFonts w:eastAsiaTheme="minorEastAsia" w:cstheme="minorHAnsi"/>
      <w:noProof/>
      <w:sz w:val="20"/>
      <w:szCs w:val="20"/>
    </w:rPr>
  </w:style>
  <w:style w:type="character" w:styleId="EndnoteReference">
    <w:name w:val="endnote reference"/>
    <w:basedOn w:val="DefaultParagraphFont"/>
    <w:uiPriority w:val="99"/>
    <w:semiHidden/>
    <w:unhideWhenUsed/>
    <w:rsid w:val="00525F0B"/>
    <w:rPr>
      <w:vertAlign w:val="superscript"/>
    </w:rPr>
  </w:style>
  <w:style w:type="character" w:styleId="FollowedHyperlink">
    <w:name w:val="FollowedHyperlink"/>
    <w:basedOn w:val="DefaultParagraphFont"/>
    <w:uiPriority w:val="99"/>
    <w:semiHidden/>
    <w:unhideWhenUsed/>
    <w:rsid w:val="004D53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27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W6pFuxHmA9lS9Ns5yN641suDFw==">AMUW2mVs8i9MnQZdVr+VDLcMsK44YhCSYR1gEMdyB1miHmOy3UaIfIa48nKfAMZElFKpnXTKmANRdT4hnJN0Dg/HP8hVSTTO7DtHhOOlbrEhG/j7nwQPT/hqxKDWxzNdgr/B7CpTcODatLQjRn3yfi4EGZPHiu3lZW/k8SX17c3sWxREWFc/x9NyIyVb/72YGdtb65u+BVsD4rw+wJQJazT1YVsESpmGdNVibpTZvyxv+Kk4soM5MW2EIjWpT9SI7uarK3t2LufTTt2IUvpMHnePfSacVlqhF7GMe0oIHtV5MjSe+vcFrvk4e3s6jgjMQiSgqnUxkky7V1kQpD5+zYsLJzfpTUT8bOPrg4GfzWh/ycB9LHevCifeufDn2hknaXrIL4xvyFD1XiNCTGIvYVpro9HZ+Fu7XtdhfeNm6EPeegE0TYVqihzLxgTdZVpIpC23JprB3epKHS+x5+HGp/oDeIhZ/sSdL3isu7O7fG0l2fQVEFvGJt0DfvLy4RNbHKQmW6hRM+qYupcTumaCQUrNz23cSY5kacrit8PIAD948fpBLKkI5Kf8p1dY/dn1MP1YlshAOb2+QNUt5R5KyLdtISgqCeH3Kr+rZGMvUDdwJEDnSH0f6qKhI9ld/pSNthUAbSZKzxCp8nBjwmEfhs1D29yBED+EPw26tWmlqTsHZRV2CTO4oo9LYt/qlF+GRqpWjqCn1c+CpsErT3R75//Mme2dDPgSnNEsE0230gFabpNEMo6YclXtn1zMCWT+EJLw5LqrOxyTO6s4o0QVZ3nYmnuHslqY4vxaRNoFhOh6UosGZdcQB4FoRi7iE2RHld5evW4if73/BN8HSaYlQom/3yIGlyCCV7ZWI0jraDDMvUhvAurF7Gg6/+LA1dBk8AfDksg5PyrQnk9XS9bIzHU8Hn5PUiDc1gcPwuPHH8tVswavRCL/8ylpm0uO1KhLOpB7ipZzudipFijVRAWuCA6wWIXNSyq1YV3GQNRRYM/PmgL5MDzMhtN1QzK5CWDxXCe2n6OA90QN9k4FIB8LVOFdAUfytljwo7FZ06U7Kzj4iLYSOxj0ddNpglPUbeaG3rDwKeSrBck7/WZMY+QPTwX2a0Pgy6vSuAmhRtgzaCtgl/kzRoPXg0yeeoBqJWSX4PJDIHYrIghMSoxJ0EgMwk3xUWR+omfOGVU/EfTFIH6VLAYVsY/4SN5WCALyF4M3N9FwFqcu3pNkasljJYsdVdo8V9j3IOr+BrNj0G1Ves857PUr1s9/2XUh3qsVSGZa0qxhITI9kzhoZbm2zfH/JYMkdwRcqDBoXaO1uTPGDml3NDNw0dPsGnMH8VFPoxruCrLvkC3+MI0V/86bGZhA68Dff7KvWFw7Jk8p1xYljoqbT00pCJwll5uEKIYU0N1QZG9pjHA2d2Vcz9O5obaGUQtkAHBjrgK7EdyqHTkLckWU7pBWYXI+WXGKE/PLl0F0934m9F8UKgdOAQFhe4OL+uqPXDoHTBFfcVeIPz5DOUc1jpEm9XkiZ7VNzhaUq2lvo5OdtGli6jwUXwbTGVpJbbQNTTxZl3qRjq28zLf8IxITbYeeKlGknWH00kEsWJweOIhJl7Oi7J8uCn2hUPhAy3P5T5m2FbN6OOJlY1nQCoidCIAgsK2gb5DstowPQOG8XtCQEFIYJ5WGL/4q6brMyIDkfA4gFI2Ypqo7/R0fdYNWeoKa+v/aAIAaCIUuYDTjNjwHDdHWT4qIZWTeivZWvfGDEe0mgftp/VtqOwyA6piJiBEwcMmlY9TteS54XATk212aKU5be0fWOKpVFqdzuWOSAFl9GgCnz5S39V8DCkjTdzUHk6pvvGi7qAhS38YOGK/9bvzIgns4gs99vxITuaW05SJbY/SkYJU2m7a4MU0nkvI94PgHO0fvNSNoxCb903EYRHp1LExZjtTfLIzdUAmebXlpYxC7r1iIkZYANqYFPI12R+eazJonjs8QY/sCUg7KDrShiY2eREchU95NVT/qpPIkzgR2cWWJugay01m8PqYB3OjisGgGJc0mUP2lNcBJFra+c+xSIAmgTw1dFZkpIHA5nO3ZN0a/T81gyC7GQNuA74QeyZC6Ln0cZeTP3gVOk4UuR1rlrKs1qbmNSjLaM1aundDl2E0uCTl2sEWSLeEy1wlVhUm/+IW8bMKO5ya4ekwEc5wvChxORQPT/0+DjiK1u7CyRRWRfdtqs304yV41fqO/7lM0qe4Fk7uiOw3bgjjLUdrA/YG5RChKb2u+X3aforKT8GJc+W1iAMPzKcHI9ohDRUXxhKp2DMO6TFw9BnN2iWgObQp0YRi9tbTslEFet5PcPviGj0gt9izm9GUs3HUD80+S+E6lEGBP3QDpRD4rnIKwzkFX2cTXjx6vaGC3kBjqvAMoJHpRP68PJynpuNtBwwWGAU5aVqwvogvfeaphH3nHIL0iOgAminPFlfh0AIjSiEPIn+Ld61KnqNuc7q6sj5n/34nfQYprxS8/0qjv4VuOgHoMapLj2MTR8NPyLlJSKIVqflAmGKo61LuEfwW1TRBTfACSFzdaOykyH9U2lDm4EinYRdScE3qscTqZpIxYXEC4E5xn71BSOM0b4b7cSshF9aoi0ObMZexDv+O7qvNrPdIigJahRXTSVvixOYdrebKJPvykNbgHc9y9p72eJw1O+4WbIWJT95Eu1hd8qaxaQop9Mr/lN3Kz60VYujzXVgynFpaSwN405Xtv8f8rhb/6ahNY8SD71y2d3z7sB1W1lTXNGIAB8lafXgRp/XNccAI7WFzI8KGAxQ4E/bnr0z3CzM9nhVlIwGEYqQmqucGQ3ZgBKjLfx6SfRWHZ8OCjHAjzWyddrQIvCVU84lIyvW2QRPkoASXy7bVMks1CBCcONBd6Z2jr44ahuYRPDNiKFUa0x1VCdu6L5uJLQWHpEbKfNUwQOpGiCny3W6nIU4CaLc+BySmM5v7W67aywtEEk2sTMAF3EhMkXcfbUMW1soQOyZUOTIa5NOjZkqgUPp5vImlKhADn2rZ5zZl7Z0sPOxu7kCLnt8CbdmlwEp588nxKfGwEjsjQ4NnwhLIP3lu2PQeo2ByMRzZC3+GukgB4EvN8e63F1ZJy8BRlM9eCo2ztykjx0A45DnER/DIYEDDWtWCoQMhMhSJnA4AFU1oOLnVk6QFrjrYALWq1rOqvSbStkRo8HDSY7400J/x2fWi12IdfZ10714YoZRjHcEvrHV69yQT0QztYXXKcAzCAdwiTsjLb8M8WCbJSFvLs70c4IjhmFMzfIeW3uQCo5+n0IE0g/FhqKGGBVpkctz+HhwLa4shHj1zw4j6GKfvAxB8ROTw0HvemTTpj0tn8EHzh9Fl4qfyZLgvbxHBPygXgGZ68Ju+AD56nA2MIIb7tC1iYLy7Sakz8YfuaYBY1KID8SILW10KBOHnnO58R7l+OhTb/DJ+wgWeLLeQlzszSnqkt3j5ugFSq9EYX4/9d24ks/aShi6mEqyHfVkrcVMBpdKD6sfTy0ILm+RDWj7lcFO9TViC5ftCM5I9RP7FL8XinRL3nEHc0HqUYMo0va2K+Hi8WxeXXeC62ZBmVKvFNLVqyLCe6Rv1qFJN3ykKM6igrPoNnp14hsVcFLri3aDE1AufTAn6v/2RtNwB/Xltc7HZSeYwXJh2yyUk79esDdkQ40wBc3wyp8jVfPklJvM3F6WkiOyskCzt0EmDRQj83E7xXld2M8Hsca3e9p/yJfyRv6H7iofbg/9UNDp5xQ8ffyl8pq4tote0zO0JQ0MNRfUjpuv+TmhBxZkh4CPAoXZV9hWxvjWqxeL0ICU+4HzHMsYJUTh9Ss9SEdlaYmx76jat8DywMVZTxaFst5Pf1S7anI+8dKDIGnK+mk0ChogRp7jCDKEM9MsA9oqpcaGp7ZXFwLes92XaF615ehErTUbSk6iST3+G+DKvDcgX3fWsNEAPCHsMvHKuKnCT3ohn/cF2CTCk3aL01kUqgJB75PBCLtwt3ym/4MxBLTQMAx6CF9MHTtUKgHei+fkIjbL/lqOaEh8CxsOPoI5LCxvKEBADBqp/Q4gAqm6b3iTxD8elotoFcZ9U8Uvoo7zoD1s2yflu5F3AEQgaiNtOfBMLdkn5o8MDuLOLPeOWAoVBXSaKBLUQjB9EJaet2OVpYq0fULyaGE2NFvA6w+PdYX3Hdq+xvOs66xzAxhwkpgZzavGe+I2Lt6Y6Ekd4a7Z5/oTCO/AMUlu/DhCckmXpn5IpkndnCqLQuvVBiddTnjt+H5vmoYGzqv3GtB9CLTR/ujxwciMBitLVr1aW3JVuIgZqRakpEHmee5lY5dD4awpZxQJl1AcDpWGFT8NgiOe8ZtZw6AdFu6EBekmwxmTHB9Usckr8l+zlWUvOkUVliEQSFozaxQKiQdJ4GlCkReZusSEFndfG3VX0W407nTqsRyFUk7NWEdr1cZOC4hp0kWUykc4n/7rqXuc1fQgR1leV418LHyR72gh+DFX2Npczhhl1fVn8LsJHD+ziOXYyHXHKGLOx15XIXPP8lsd4NCDhMkXSI2nvWcNNq4ArQL3WECq6xG+TqFSQK+J2BRiONIRhao8XP4XNhERkAILik4Z6p/z8fYcA31wmythasHq7Se5ZBm8dXXzpjQvy9vO3xbmZlHqaASjUSmiBe+p4XYEMzcVLzKeQOUTmAZ7toeme6Kula+bWC/iJH4HAx0LoRDlVslUoCge/cNPdguhprGTanEyzGnmLC8ZwQRa7wX17jrEPxiauMyXxTMGGnrL/uGL5M7a2Q3TMiZV/TgHAEzsp50wcppveYmme2ZGHvHrUtyUbm0bq5bf0D2tLCeA3rPGjO6T+8tltZ5a/yvbmKc/TWFsN3/2KiWZwlerPbskzKQ/ZPI/7BYp9hMFvIZfWatZtkV0PfPBH21lTMfRAoaJlWsuXghbKLe2+ODI+4E7Vs28HDHwKeP0Bih9u1Y4aN0QUFRexqaNzN9URaG0vkHNqT5tPQM+soUZjlyxWWdNxWo4W6Avl2YkaFG77G17seKBW1ZNrZ3t/jEQN0ri070WDAmjMgWpV6rHquXi+ZFWMepBuu/h8N0PLywjIQ8s66ym1uW1B5Cx27EgO7oBcua3S8pcYoMCZzlsDAr8YA27cOdK72jixFVBJ3AsLeSPbfLp8DrLQk4kVBXJKhp3i2HLuf5N289ljTC8YKd2nQkYppd0hHXRYgVQVsSCo61NMzOc7b0kMxdiQEWuqV0Yu1hF2cDOeL5lO5cuDan+OhFdhYUnnF1Hu+RuGBlT+328pVQDzF28kVc21vNYMcB5RCRISCHXBFXHSXQNHKZKf50mRqgjNVC6MapfxQy+HzTt1kYMXINEqnky9lID/ZOppFXWo5BVps9qCYoU7yqbNMaQCFRVYaHQZw4OR2qRO+7RKm6JL0PFPOType2UUHejo/C6BtftLitkHbELs4c71EKsEAbhBwxR74Oo6D4/hCgkgUboD+uGXJUh7sv1p6ObMvg+N0x+LLdtLxbZlCqH3LssXr5ZlKuzJoXwWfnFxGAdjMenBbutdgclP3vzbvRYHqLpdH9rQlCsc/Wcxu62NIR6q7uMiJw4mN1L4VNGIPE91zhquKxpJ4Xg2B5nQUgj582Ilcoq2k5ZsgLO9LUWmLJQqa8dPboVhmbAuLnPVbS3jOyy8q1M29cO9jR8wZdJq6gM1SX+aFbET545QMi84fmQzwAzzMVS1Qh2ivjZQ7gry7KvJ0ywlRBpi/g2I0ubUqqYd83OFtIRvGETjUOTgETDjInnOUiOEifxF6MeGKkzxbCDBtWelx21swKjKv6TA/bCwWo78oZyC538ywXAEbw1ng1vBBcJLCh9agiyiWLjOd/BKCkLKlDP9ydRAZeQz+7ttvZRBKEu5dXxWOtM11Bs5goUuhJeC4B2Y8LmtiPQWvqWSLg2fmjbtS4WRfvEBAzyDGDIwsMDiJnWDUQTVCF2tIfYY4ZkI5Wy7BSt5Wnx3Nz7HmEmWB1TRNoZWRYlxUxc4Rshv0QADodVCJ8A1NDwRnv/9l2r4ltWyXDI7qtcEew/eTW1mxiTOovWFhQKf0BJItvr2j3X4xR5KUA/PahM8dbo43tIBVI6O3YouN+u+tLCFrKa6RJZ6qjZuz5FF9pWIJAiawlIrz3QqImJ2jC7wCmu14p0F+w+EiyWeK+UrXHa7JqpF1XbKrXhKZYJnUD64PdI6DKb2aXUb6iLmv5em4QdV9KhxX5wSiKYsAAldtcCx4Id8OiSUbG95EwOn+zkJkQASH16tCNnDdW+PYB5okOXT9XOAd02pYAM56WrrR1Ar5vhQFlyvn98wl9eLt8IijRXmJEkD0lA62P8XHe+3VitT4n6MCvYHvJbF+YgMAZEPQpxJivSwnB8uv25HjTztiK1OsFEB6JOTbtQ5AS13N26JtIyS/NHpg3/HOOtcSNve/SEYqwFDo7SKHrsiF528+LqfYsgRWAeCRrrNggOqgq5XHQnP0AQO6evY0aPFUJKQjiql97DEa0iU0R9nRw3kV790OM3mIhpisFSY1RVZzEP1T60yzy954XzfWK81cEggjVSPaJliLFaVEpMBuwugXcUKsFw7sAOAFtt9vLy9thqoi9VguaI7uTxvPu9Z3uN0dLVnhiMAr5rsi4Ppq0dddw4O/MgQOM5dt+lfWm+15NSWJg3Ihtuttpdbv3FNYt0aoEnnKKT22LxZQWxiHb22uDeVL/EQG9lBNmmAyZ48y19gzmw9TBtNmXOcko6eHljf6pUN04Doz0ujA2D0xPzzBsqi9p6jSyOcSBTnIUwK6jG5LA3VHQ8eo4Pon8/v6jIiY808U4VMJq0y196tLKQ5067UedtK94dxLiMdNJleu6QyZay3LGR4QKq1pUYU3iipXTxl9UbfE2xTOD/kxWLeXEA8hYfkMEBLozgBVEwRkYZFDS6OMLdhdIcgikbS178DPxRKu+wFQZY3SrouBH8gYq9S29/zyU78Ltcst00J1EuA5+UEmik3Fr0xbcDuGpqXCcGcoH5rsnNLucrDXdszMSPtOf3x5vQeE0jKuGqDTYQIDTW25YqcEUlswS/Jl5mUomMeT6vD6/FWq5EANq01yIh3nCPYglN+Ff3OOFn+gg8sMFV2VTbyjr2j1MbD0bBOoQESw5wrAv3uVS05pdrwNAH93JyM+Hp+KB0ZYnlRptZkTQ+xmi3GnbF2UhhqT50i8NRpzJ9MrY7EjY27J0mXCJovMZBaa3Enq9CyfA6BIyyOBur0XZHEa1UUV1hF347HwcPTIxv9457G8xToHIvDrGadgNbvKvH+8/TvcYBjV/RrNz6KKfmOY5UX0IX/yXh/axz4X18yAkmjmgxJApgU4P6Yk/h7TOWx/F/vmxE/gKdGL19O4P7uUPKPmqDSVek90PkXq1zxEEtDkZe/nJDmoS2IjViVF4ANRi8/kC7/2QPEh/5tLFBRDMz9GvnODb7BXtHoTs8QxO9EcFNh+xKz2CclRiTVlXHLOo04QOwpHAI93HPJmo41O6b8w83s0DN9ELriuhy3HnCIyb1GGvgXAwbzuYLEVEgMJSOmDpkPsVf47SGchg1RC3iaSCcblIQ7FOeKOkld4JxI9aBAGx8ZgWbKdbrpubJ65w4WSfeuWf5dDJ/fajbtmC9qGEhdPagoMKC6386mPKwJHhjCUx1bLzuZehd1U9/ipqExboFxsbKCcBDXfMAyo5h3KRUzWotDDgefLs/nVq6uITYz4UJKsHdzWkueu8rri7/ciZ8yBhp9pISy8yNlbthgopXUOikcuKWxwihr7PadiZJzz2ZmMqnfIbvydOfgMJCWjqbIMgH2YR+BULCLlQW7tBz/sCCKB9yhChxURHufqcquQSDKxDPYSFkzbmQp+gpeFLeSvPjpkjuM0nclYM9XpFkk9yUODLXPXbR9GHYtMTepsVS+dwYv0E8vfz+JO8I87DJxqeANncdAQpbe8k2slOIfc4ayoj4833KJ63Wnt9BcS6o70eZcESmg26TUprBj0HLX9NMNFbZdNVXnCZEW9dOI/Yra1CXo9MA4Du3QM9O5LNPOip6F3unXYllmLsjq6Zv6JOGPYklNVA5SoFtUFSeI3ntdGlyQBCjOBRxGk/dEa+YR0sFYmI5vE8gMJDxiWahw8riq2GeXd1Q/xseFnH/nmR7Uhk/ClkInQaOAg9LVi568jLAuRxjvVSry/AeoxxHpVtxGFwjE4+zHwXQLOXevKcyDtACoe1KFYT+Sm9T33TXkofmJM+X1ektaijX2k3s1xwia0n/Xd3tdyB+0ow2TikEUMShyJWuEDQ9dZkeLRW5s3pE8Z9vcO32Mi5vV0te/crtA1ear2VHd3/rcpnrdd06UkmaOj3yD8kHfPEaSZAVMAqLZo8F2Q6jwFYFVoL5l6iodycRjQWpgjqwCGeg/71CLOO/kTE8F9hGX0X+X2nuSIe/luWTIXyCkplny9UCLglFu2S6iXI2e5SjOMbA6EIrA4nzainCPunluMz6ADdimCIVYa22eU9POgwoT6TOn85SRH6nDjCNT6P3ttvuG+fBfITYuoS6SS1MVCZ7lU4gVpqV8GG6ks5x0Y1S1xcShzOBmb690xpH6yWs6dy3Al1ds1TWncRJ48vOrBQoWf3dLPxjdBBDM3ff3QZzbQbtM1OAoa3JA76aYcJtxIduupDxuPQNHwHeu7kqydFs+v3VRcC49XhzArV0O/RF53cGTrxU68aq8wOGqWD1NO/OjPDucanYjZ4p/xqO0N4E5DWsxlL7LsLUzX+XgaXKaicR7kAOtHYXuxQVHtUQrxS8t07xSKV7RRXYrA+dso/dJroP+dRTF2tG1ERwOlUiXSU1GWUFzSswQHzR+phwpi9FbmFw+lWY2dgrcOp14LAONLMUPiZXuKnxTJYIRcbEwSpxV7KIqwdxLH+4AI0sWFNicyRqTuaJm//yZwRcV3nIJeCKWYhQ95X6mliM+RDogh9fjC+HrbA6KCQ3a18X38nWcttarQquq7U2NqD2IXu0MfskYmEcisnEeOI0fTi6SdI6tUPcWabR9C3BhpnEz/69rled3C+wiuX8xfS4MllU6mxzXfWaDiU/zr9RzJHnx4gaH85pcr5LCz/T9gdzwMdej0EFCjtpb6jEoE1dsZSoNNiz7Mw8Nx7YN7tcS3dDJURhl5K02XtVS5iBV5u0T/9LhEiJagfAbWwW96W+UKXMCcAiS69latLALuIlXm0HDKUmV0wrcSaHJJigz7XCFfpCbcpxZYUpY60D5m9E+gM8YFKe0DzWWcMkTuvH+8BnG/YEcgfE08W2IEiO3aiuI4Mb3BqkXUNPQkj+SWwCHpWmUtpuivB39ZgtjvlJ/3HSoMKc8IL2SsTXvLFSCBbcBMlklD17Mh5CHlJVQCWkp5ibWjfvOciTGOUCDjgpy7pXYITCvqDIphbOfw76jxzR02+ZVx/N7EUly6yc/QYM/Ov2zHLK14MkBi6sgPd13xrFIjnWVVxckn1d6X6+YKQq/KaKK/0pQ/k6ePV/B4j2uWIok6/w4nJUsc7gkrtJdZaI43YmW4YQbj++ANdpyEXy43+HxpkQLyIsaXasINqbxR/Dk92I8wsB/koAGSQjIhAENhv2KtMxYL4MbkfyP4LaYBYJpjCQ9dXKMgsa5ID458kaS1bnnokaUuzbIRTtjNTc177TGpceCtFyreUJCIjDuiFSJEFjKO2h7+TFFAw+D7CE8bl1ohMH1SyRvjahG94N0zXQkA4LK6mEYQOrP3BJI4BuifTR4zuZSVypKPRTZPYztVAGWRGiFJuLyRqItFf/iNcGBDjC9N2Y8ck9q3elTy20ClSZ71MibEFj2mkAm8WYdq1SWKMy30M82Vlh6/9tloxx7XHlrUGJbgMoFfqj0N7cKQG4pT0QOnv8yQB3FniWm+zDwXFEyKpIOuOZe4XY73UWmpQKkHAYa518Dlk56w7YURstjDWSNYCQVOhZdO0w0Ip8xq/7fZdZgoxbcNM4Y8O4e5JQqGvMFTn53n76uTSBuYtqI/R0sLmgTcoah4i3e9CaSBXc/saanY0aInkszYv3UOAM83CSllPvs/R3j0eGOJJ+TjCozowtUy3Yzx+zqovbu9w6d5NRLejMj6aiB0drdEmqlIieYgszuZeIDMYdEEQfd9c3ZuK+wzPQOwpRPkMBQ38EEpqw7aNEUSf4mQYL5Yrhwakup5Tq6FW4I2SAST6JniidS9qAjaJP3eTxDheFUllqgF1Jhr8tw4wzk4BUhGw+8sRoZBQOjj77UEHwKPrqvqKhjsLEnwgbS5cwCO+wDSn5el7A2ynOR559rb7GYYDRCXgLYmI3eRi0OfIvPnulXymUDj/PG6/J1wztOF7kuyZkLBsLOu0bYmRzd04RvLlQQkqZik3L3llE8e5X5Do4+/Sbwi0wIrRF1rHsrWEwrdLrDfCeRh4rLnnBaah+8F3E+NLio7VOZ42lyKbafMq95nxM3BvhhQAXoc39vo2ucxQdq0Drw+wM33n/dAqIFdxPmwsAUFuIAm7/xbeTbbuqHtZJ463clrYg/mSG4E2zquRrTND3sTeyAgXqS1rdzzDJfcrm8ULPMHmL48HphQ5vjPgqIG5bJCjsOmWRnqcdtt9QoiAOQMiCoIt5ts1ckmOJYf+1otesZX8FAnp32kFCD5NN04IBn7BwWhzHU3XTtSoskuP6LT3UdnMr0Gi3RMrfn0KX8yTVuobSux7eI4RdGYwQHZB2TysCwUr8vU6ABQ92LTp/NXKUGjlnPxAaMX1TxjZiGiLrnJt5+HwJaFKRhZVOhE0mJRMybpu9pZcScyfLMMe/CCfHo+jYu/DooIfDn6UifvdSwGv2IO5ETJW1eF590c+7vcqpS2Q6mDSPuzj/Lv0S0QNpRKUwG5JV7cx4Imb32vZVlBdNyvDzcNRku359VKvkB6JAkEr76YzjLXGtC4Y5WricDhC0PwOGC0fIEoZ3bYWj/Wmf8kBNIBJU4kDd6ARVxAbmTXaEDqxxMD8dW6lCdkLHXf08MM+wntACL5FTExowUjAJVak/1d2/DchvTmdlCrfztzO2wSPQqgHcQCeS1XFyLJOqHpyOBUQtABaU850HQTbja8rpcMQ6I2cZsj4qFXwZAdZYYc+X9kri6JMx0tRSc75xyRxs41Vl0nylNgpN/I3I2rlH6W0XDFsbCVX+Niy7fVJBV/8YofYi85Xgozel6ipYYtp1W3xIVkKo+7Yvlik/vrANPxjX2ftBVYUR6AviHroKxk/sc1BXlEcTHK7BWGk+5Om9P7bpn2vFMBfuWfkpDp2h00wyPBlw49LBnkX8AoRW+ISXQ8csUQsqINjL/0XhLvvIdGsDE6gPDyUFg5BQqe9j1dE81wt+mE/WnlCvx3CQQD6y8bsTF85SzjVP0IVSCf6AH9mKGGvypSXv4IWMUEq0Iwr/S9PD0dAGuzmQc9IjcehrkoR+JowKfLHwmNryoL7TtiRMjTUtpSeFSOXLg7QK6vwPeRmPJSeZQMzixF7s2ggd5DVxyMF56ElvbyXS2kmuzTBuVMdNPRKTuYuNX8wSblwi/sQE2keolGmQhILXYgYxW+WpvoUOtSuhOFVrS047pekBX4QW/vrXgMHHJDuP0CmTiWsxu8XG0uiJfdiD0EH1oeM+rSEnx+7jqQbQWEmBs6O4Npc9szok0DMenOOSxtrdckYwHDgDNRY/hKZCzN7kpLMCHHSGbiT6Z6e/xIUadSGSdencMU2pfrayeJOCuPj8ZBGrTCowfyMdfiqtOEyhIc48JigCd0GTtmyO3lZtKcuqaY8JFwsK5xAKzBEQp2Hg5bfRCIUfa8HjHV2Kh6NbNEt/e591JmFRqxEhDfZlJeYfn1m0/s6DfTzbyeoNQRWrsiQnf2zc9c1HqBD/zTS9EjkaaFJkoHmiqAH4l/uWQt09I30JuM/f9Mt9Zr5x2HmFibMb9xwG/QePBdJT6JNpu4leUKh1oBlnN/ziEXtYSFJz6AzS9psS6IqdEOKDuONSRzqv5L3jqJ3xIudGYCEfQY5Gc6OKHgvnIRHNX0oWwtTD3eLkxYJcZgRVO8wqQ8kYiKt80uLGkUdKGhMGlp9GZhTGv5rbzrGBFguRH+lDTean31wpO5kYlhCYSbXkMQaPKmCSlz8/DPF+wknbGIMnTEN7EwOYdPXEpQXD27S19DYAIS8LaP4mn6LmvSLWw86KbnVsha0oXUnh7HzgKR0HlIFEaRskYaNB4wwF61kozeuXvU0NdtujQ7o2xS9Lwp5PCrxd2xGvVJBAcPZndk5uMP8WTUAZoUx5xLZ9upjxtBOkNWuvC8b8BdVpEFy1M0JdrzIyGv5wX56t2SI2LJ2X61exC2xOj7NgD6NjlMurasoTBnVFzPznuUFOl6P9wn9Bw/nNu/saFsQ5c2HVBmvsNe6+9rNxpJMKWUd0bqwrgM25GThQdzHSsDa9ypQdUqtec9hjpxScm/e2+QJ+Ghm+fiB2sMN/X80D6FrzL8ZjqnDE/luS2b+WQIKISpZw3D3d8CwNWHBBEqDZ8vR6hyz1DivX1glzmBhiUKcILFI4fitnlmROTnn4CeRqD+S2yFLULwMPcz+22b7b8jDS6UDd893XjjDFfW6oP0zG5KpByO/IgByaID8otQb/70yNEI2dEJQ6CfsJk1zd5wi5zn5+uCkfgSsZf1c+cnBKvxEl1ktzW/pmdbYu9v2F81fddbRu6iKIvzeyGJR5+vBTG5qv0Vjmi0jPG45jlpIWLy6VlgpUXBKadFv8gg8/g6An/79rGGNRA73BDi+CYzVeASvSXQJXs6boaVhBt0UEA7BYftomHCtURPusRFpLw/WdtWWPPSdPvwD2wyycuScx0osT23Y0NTb1yOHT/+ofSMPMLjyIhF9n8lYya7HmwfK+GxC17nwWaJzkctpuR1ZusBNyh3Fs8RfuCQ43Z9h/UHZeeBNd+ePLuZIlUAKp58+pAz0xLyEUcKK8yRB9M+01P/yYZcVCnoHS5xw9r98qrIz+eGtdp+Kavi+NebJ06PGbfxwt9gJxDvDkkEsl53EosSrFMH6JjkiBvF1/mSjtM3dITYa0N3D/nHneU6Qt9C7qcThix5s8H6MhoD1aW2elK95ZzsYIiR13r/pMAdsMvatPIflBCd8I9mHJNux+sgm6HcxMl8lJXRz1loSHR7FnXNPrBzyRBgLWt5sI/1ESrGZzPiSGtaahJzZ6SdkTyWUc8/7tF+GPNKu7RHlhFMoQnJq4tPDtlAeifNIg6DcrXkTWrnssbzKegGOrbqKOhwuWrG6HNl3beN/W2vaze0DujSkIpx7CU0UFDiU3liHmVnE1yq1GiXZepS8hBG/X7MFYG/HoPwz/WrYGQ2Jo4avyAYySV36+Z6072p5Xswe574R7yn5zRz1hp4XfKtYOunbFb5ShWKMzN0WFvfmxuIgh2h4LmcgnDgnmE/0qQJIcF3Ml6aHNh6BJLXX5GhBiMtqhfn5GHl619cMyZXByGsgWGPwbv07YMqlnbnIQbdrp9GgHoJqS1a4fPOh0jKNat9Ym748vAXY27pAIML8GCSsg2IxJGvehH8+fo5PVAR0PfDtcFxVEaiU+xI6K5aL2M1dUmpkhXoqIPyzHMVFefY6CKbvGFHim0FtoPqgVBl5QUCMl2V12fxU7iVOVg7sBlsE4HxvnmzVBfoBOz3Jd0riWlcNotD117PxoJ/mLrfFJPBRweW3Xn/xxENOe/V62LDYks12TA0HRjU1KT0YXgS4ja6QiigYTStvdBAGWDXDDFzR4oWFQUoW7eYz+htPo5sHA7IAIXgJByeZI9dXc0V+NZt4PL5YO8FrhYYbExExZxeOpgN4XaVk1oTxMjEYG1dAEmQmcsS+u8y0oM2JtuNeSQUwnED3hTvlcYbOrpugqA6QJnDRNqsEmWj2cUzBmf1EOhvjXPBiaRzgPx530U1zvqzHuIchCkMUpIF97G9acD89rRk8radgiubej6VTREmEVwRcYjC75tAmC+/JyPbqAOPlMDuixFP5YyAYfIbML2S/4tV443cA59v8q6xDobsLi+Fkta8IkF50QLO8nUiDkoBYmjq2gq8ZKyOBzitOfKVZWR1Y+GYgElz8DABbaa6dQlB70oY7Jdl/1rRPKmYjmhuXDEYSO1jxOmi18rWzluCw5QcXtB825HY5XDV8QYtGWhfLv77y/VAwgMwpr958iFEY8g6taYU8pv+6+SmBhnwCt8QVXT6m6F818+Q74ngsa2YGJUzeJGRctc9qB89HyOYVNvpUQWZL7/YcPaxrpLcoT8UoV1CQ7agVtDEpi6h8ZIbMnlU6i31pIt2x3Dp7qTVFTYXa/iZzTHx/VDMCuZBQwUwJZtDrR5ReV7GNOpR0gcDxZz9coBMD3DjD29vSgLKSO+ZiWQJZNjvF+JFu8TOPGnoTbChIulib1RDfZSfkbdontc8dlStRsaJsw/OpJEpdt1XpVDJUDC4Tdb6xRPllgPdvkMlGoSjCNBilNWxJUmyK795RggQXvSw8geC6pmswtmR8Qj/T/jBtAVoExsbFYq0wttqGz8RG8Y5XEyVtQkeZjZ8GQGn0oTWzYJI8NetupABNzUBLfyyVK3jP5qhZT4aqURg8JpFCEMnrWpy74G6QrVUJdk055AESTaa0zhTSwvTuTBRiGDPlHmT5X48ri5VPE+FYN/onPiQFuB5Q0Bk3GZ4nJi4hh8V2T/gAYT/DTgzaBx5ow01hVzArzx7d/gsIumx9fzjoqr4ocrW8UYbxPEq9Q1HmVXCjMjxSF8VRSVvjVMUjANtpVC5eOYrp9xt7OTOTE91mmY/69SwaCFQ3VHp3i6QReamwA7Z16EYFj2Zbq7Z6J5uzBXuoMkaIIqHNmaO9Dp8WcbSPy/rIkTw2/l8Y/Qg1AnhKRjVAXA2WmAol2VTJq38sR0tT81m9g/v7FaXEDbNus4pjKwZyWA2/TJm8kdNasaCIxSXetDYC3OvglbTDuwDJKBC0dVr5um8u4mbNlm1e8Hv0wJCiU9BoutYmtQyRgYm5x5NSLZOY3c3yR9vNCzEup6yOWjhaD8iIq+fsKxKM+v3Bn3533FtLFgUYndHDRp/6o0sWNwA7T8gDHBiYOZQMlvPCfoIwL8KixKrlxEpXP8LIcorKu2i204wak7qK08qpLJynuL9mlIbk5VXwp6slerJMtNmDxsrFcspWuQVLFh3KYUgX4o7sO6Sboe4BfnnzZud2zhwaAzQrL8eFZAFF4WETv9GmGpPrhyTZrs5g39zxY2fZU3E5NrrdFfUuAH15MHBmEFk+i+R/znBsYVts343ZjsDNi5k4rzP3c7swqX1pYEPxs+lgfyCgBuYFl2OjScPgmmvM7osoDDI8/rltbtMVo4pjpP5GdDEzdz+Sj6QYIMooSCRc3UgsdfYGaqAJTpQPVlp7WOnJMppPovYQVym2gbeXFwjlhMjgo9qcvIkZmbZgIaQQRbHBDXo1C2EUFiGPh7sLYuxruWS33MbK8R18QEd3YU04NCT9yjwbuMh2zBXaz5QLXnfVNt5pvVQwi2OionMINvErVaBCt+pp2E78Wv9h0xMm306vRXjg3fC6HeTyC0ynczBmbVLQlacOf4Wv+ysmXGsNihAnvMNIkuI49bvGPHePoFXDX1y10Xppt/L6dMLuvy23e1nNa72RceiGLb13zU2qmflAljEzFaTUhficVE5HyJdhXHtCMVyYyfeDd2eUFPPvLR1cw0RaO7OW2D9kPMKKt6+GgdRZ5As61mH6IWyL4zBqlzbf0RlCP0hBhzbhRidELlLUIaG2xXeYsQ1+8gQn5Mz1YuVaYha8tuKlTsN1D4CI0K+jvgQCdz3ZDELaZ9vdp8661QPNf4vpPNSHrUsDoJzdkPgiRAmMf0wK9SuU5gU5+GSnV7QzDWJpK5FuGtt1/choE9k+1Ru4CcwfktAPIDJa8tQUczNyZYEfkfFSRSvUDefFJJI/qnOEwgJlwT9HyiOHPhW+eI0uBiEj08yVyX6cvvZ7zlE729cc/5yq2htGwc1lTyU9Iy+iUc/iGRBeWYR61AGg8ePcl34HtY4vi1KH7O26sQt/b3YKDTQkBuFutyX64FtsbNyL90H2aQp2sPujR51LSOtznaHOwoOrsiJz31q7JFt91VUhuGTRLzJ+6hfw1cmvhzcXsX8G8lazzMNf7EudqWusoq5wh1zjfz/V8CJBw0G2ItlxQMOHKumGDB86GHMDznW93FflfWnIIkn2xBoVTZdT/3M3vefCRidmEu2ounXQy07l7MkL4N7O2BH9UxgLmYw54mi2wGfxI+XM2Zt+gmXvkasKETXkoUyKlkm8GzmyVTYhwJg8s/Fws4POrjVh5j0mkDY3hhpPxoaADumKr3p+hfbb5Ih57iwlBnRVWUDsOzXBqpJdSBuGe0VLZ/MKCN1HlfISG+UNHGoa0R1yoZ+qFZ8qN5Jp2SNd2ei22kG6l3jfAsIVGzsRMSSL0ayVCEm6XRxIB0vdCn8wM9v69Se1Pqyxuh1rYhOC006zbFBjMWZ2hUfRjDKVfSn5zK+a/ifI7I8PD4ohnhbpAMttlvm7fHxiJNXPtrmTR9qaCCApeIFVvJmTR4GXvvdxvbt5UwxsCb8TlUnDcCGWfL7oUoDE+k5lL5PP/rNToHtnnbobdIqSrNBk7GFoKXHbi8H9KJj5pOtkMlIbH+xsBwJOrP3qc19H54YH5xVq8MH7OsZbe3ZZ/qSMZdEat7d9k4PsR154Xs3rO5yTMH5ddvHf0TZ5BwlJE1EdktGh4JTfV6ltFYKct6LViY5si/GrsSQtNx4niNPmH4Rw70S7Bagi4Qbcp/ArJ1qREq/JpFxlaHofGM273UPoEgrZo4Y7vbS+zcsUgcrfXw8L4uyi6Fxu8SsC/lIs4aobnC8fvc9yXcH9vwtqMpjvN3u7uPVpZ7pb4z3Ap+1Gk+F7fEyKZEGPVZ/J9D0wIliqnMrl614w5w2gCKdOVHokBjObMKyyzG/YnO9obNXaoMHEoi1ZmsXyRZ/6sjr5kSNmtNHvF5kDwxJb5ealKJTTTtEaJKR4/dzTAHmLIFo2/NLTHegDzoo7mFaivONwSAo819oMSuL3ojCzcnEWCMDI16GzJyPwk5kXTp5gKC3YSd0UHvxJ2+owhQ3V0ndv9zYE9Aun1qLe5JyuA4plP073todmRjVNAntKjsXTAEE15oGD20xUgMYFI/KEQPqRz+8L3YcSgdUureRls+Hn0TeSBJVx15ZtukaXEvlOxzAkWc8JuhA7X/q7dYXF6xIiC2hfyDGfnexZ1lrs0sq3KDDM2mpOTVtBW1Yrp7pntiQBAeKXtt5rKh/GRPLypPpOBEHknGcnC74aAnw3ew9Lija7MCOgsN90uuQbG02djBgFDagB4QCkCsC372ERR/bY7hZzKMajTyNvJz3a5Cq8CjC+UJtakk4S10ie8eU7DYEHCXofiJsQ0/A5tsgDRZKqVjpWtLygdFRwEGf3Ibn6dcdjiiwwfa0chuEvteZfK6mymZfHRIme3JVws6VFqM1Qw1zNn6EePGRDt+JS7ga5d5rdVQVYa0obomRI7vXbnN19/bLs3usHZGJfXxwXXTXCiFUz53jaWt8oIXopbi4nhOBLiG4HryxOguKkCxFkLrZamn/bgn1Wu+XFlM8UA3eP34QdYEs7obLJyLK7l86ayA9YuuAwYq+Ac0rrIEKv6WxtS1S6EtQ++N/lMXXwwR3oU0H03hwT7rbfPZghzz5zWNEpxeFr3+jUoDZQPCFRrHECgTDjHDiR80R68za1sK3pqf0D0HM+hgA9/sbAdL9u4KUv5/t0r7blnmP9aoYrEsyMTW8VhQqqTq4PPONXJBLoyC178gXzjc1K+wxtoxrmAZq2YJnQToOwRchwlo17UsF2sN+reamoVe2I2/3rpbnM5Nw9m2ROPIfgHzyBoBgbfFLoDpzc3CdAilNCpKthCHymzoimkYrqHWo3jZtySvvwW9G7o/3xGF6pdMmvA7fco5e0wDWX8CL3k2N6QF8o6FTBLJZ+EDn+Qi9vKsmRHm8NDqBn9lsCBfqtux0+4YM2e6VS3AcTQ1DPwbjCMdHZxFOiDBgHTXldNeG4ASZteRDOxxWSB/NXzkJLJrhH6JlEVR4zdTAdyX231cGb16vD4P6cbQzmeKdnyX2qtG+A6lUtxTpOsvPdJh+utbbBlvzaW6hsD7tcJAuEdEadFLUUuRjAfsyjT2yNOzGWFbnMCJRQ+Q3BZQEy40gzJLpzt062c1PnT+y+WCA3WrgXiDMHm17sQROhIoyVIg/jrvZiLa/l51jKQmz5xmH6Lb542CLYCtUWwWccdSEVx7xAzNus/ysNYmpjHdGS8h6q07Ejz+TATQ7MMY4L4CeE+MopSesUK2OY+cJgxB/+Tqj5390XmY7d19Vk76P3JkkIfLJ8CCA7en2gdL5eR7TISkjD85uwKJlK/tpcnp2g5l70+mrdx6x11R+9U5ep2Us5JlQHWwKaqON34oQ2/iHi9D+7Dazg8TQJxxwPlzqqPsRsuRH/8WpmMG3dc0ZnDWvWOEHMNu5tROfi3A8c5nE1IMu/pKmQwFYcUgatgGPStioWbPtXt7BbtPforMG0aswcRv2FkJ+bq2ly2whN9Linlhl7kdUWzlNIj/ft10lqtLpNhtubJi7j4xBsey24mjRup2M5NZRbPWruRByRY7dJqPqSkFLDHmanqLcUMklv2tLgOwMGzU0YCQIvDpJorXbDc8W5vYI68E6fExxLFb6C8qmZ0k7xxE5SAUQe5F5gB5unX87spmAN5S5c3NRjhjmHlLBMsb9xJg7wQ2AEbT2v8HQhCaoN/9N0G8sQKcJzf7qoO6hRFkPFbdvyNomplrFTZL7m3PT5lFkvpDr9FdEyzr9k4j9dZuFRKn0swWSnA8sqmrtHS9To/hEtnRJXwHcnUzik8zUiRUh6dp2l6T+/xIFCNnt3lqWYP0rAfSMoTGQuPWYJx0etOnYuiejG+Wr1SVxnVHb8C4kIDV3VfVXjPvCNIMK5oXqNgQcdf/N1uA8R96TLnbIyx6O3TByqFBkRwYPyFXsb4rarQVGuAnE4Nn7BjxN4bGkKXk8CisyeIVUuUujhs5pJzd8YxR0NMcn6qXyb2VHQrmeB7lAxiL5emChlXoKm84wE7dWrWGv9eixoY3++a0T+79hf6ArCBmxEogP5mH9ELSpBXLHNpfAkb4+V8MjE1XejvUy1gVmk6/9fodhQncuLLaG8Cvp9g8L5Z/gzRAkeUpE71nsHWMKorYL3HgoqxQHSMb9VOTEu//MYvVrgz1xExxgDZ8InHAX2kpSHS7zuxPjS7/KqHaoA9qtnRmMy5asPZZeiHNgDoOFBnO4LeordbcfnYWS+at/Oadt9ZxFps74YU/0xf/fyDvTiv/rr/Xf3QxekSJdB66Lnf0jXKgtLS+l4y7Hw4T7htMEBkcZrm2Md2zUz31iDKsJP8LTqLZrq2xWzad8TMboVnmNb8s9daxbjeTQ/5zCI/KTTxPqMfAysakMQcQv6jNW7qHDXVLribHIRNrwwqC52EOkA532zV81O3kltC1+gEb7+boaqrR1qC7lORYX4D/kiQbztl3GSztTvYJ5l7U4f0z2+LygnfbBPMWzdWh/q3FW+oVo50yNg3CqtbwB89SzFdBnDZtbNDKLVuDpVNHbWfsal18LrJLmadrTKpzlczRQBJwpxIBn/W0mguCO3EqBI6ma/4V07gUqW5f1qc4amxnimN4XREFNtyP3WyI9hS2nduytUpAOkVdE287zQDmiG4iUME2nm3usbEpmI12HDpapbtor+eWU2yFdmbXC6dUjiA7Sb632ZOLI/uKzoVgwls5A/NJy/wL5BmLSqZQV4+ctdU2U18qz8r8cdSRh3iNgXnf4QPqMtMzIiHYRqp75XD0DQniMcyXd3Iapy74U61avFY7DCJuowj9QUwJNJUkMbQXJN//EQXoG/b1WJWSbgGB6ZlJ5bI5PiDMepPN15BtUqcvl5rXHjkhV5LK/wn3iAWXve0A31CpgmX4z+1XDmbqqZ+FDMI4mm5zHmoaIycIM9F+wsAjyw8kPph5HDWCPEK03zXG4jS6qb59blTjI7wo+9uDRHS2Y3i7vT+sxNo1StYImKQM6ELHX9WzXh1oi94GHEWvj5R2MHJGcpGYJpQPSht5FHyNwLNhThm7vSD/aQrNAgoeKlrfZm75Hm2O4wHos11B9m95nLtab0VDjodWnBkwecddfEorq+4a26mgfVBWKFDcPHC+Iy5RwIE4pxVqiixi94T5+wQCyeQ/N4ETUV/QmcUoLMp2gRZUvn3A13tmA5JJ5HVQgl5X5B++3P/7OtOoP8BhXzJF6Xtr/W+hnJEKXVZK5zADf86g15zvkCl7sPge8vvzyL6NNmmi+QOe2Bw3VCS9TVz0Kytu1qrPM5UUnk3GptMg4lajDxj1orejgg5LlCh8iEUxfnUfpkVD+3IGb9rdRJ0+csUbamfCCib269FkTKCjpSS2rE/1MsXK7kuyUMDIuCrMznImZdKkcl2I+ZPvZY0Uu/7dU2s0KlOCsw+pE4eOdJuDwOPx+pRj0LG9wbwvm21HIcb43zCukXK20WW0iARZjaxt/rdLjv9bvBFmOfeNv2Z//Dyftx2B1leG/3AFAK+6Y8JlxmWpcMHgOxDti4jbr/26AR9p70a8GhTh11gm+/iTzz8zZQI3gi4qMxhQsxm0XPKODxCqW/6gv3Jnyg4jCbuFO2bjyFY+rUeYRpiXKL3rAdHh+hBHpCzrdaQaFuWjyqkADFnbZQaTtvGFDWB2JBNQPzt58ZMnWJ6lXuPyfbwihBZMdDNoB9s738TmOPB0Av+gvmNEJ0KVgrFkGGEPWGX2tz6gKOPUamxQ7zmIhTjszitXOvcZIwHzj8KQ68iJhlW1XpxwC/1chqa085ggel8T+F4jS2IBm0f2/g7xQ9CRIRhusY2OBiZPkMsRpAjjQNOM75Q9yZ8r4X5F9RbmGvriC+e/Ra8bk6d709Axikud1XDgX8Qe89XoNMKEJQYdQDj7JvlqfJXORACUJatHE93jL1XF/qeCvKhv4t/PjSYgNpU0Jb9lzB6P+TYxvSpIsso/Y6Ifh7PjQMpC9gOsWDvi9vaG1pis4NgPqbomG6bPKblrZsAbnh45lMxQDA8252F+1/ZwfAAp6nlDhalYoLEhRRaFsmt2ktRzEVyR/lo+EzFAulAry5qt+T0rtPEoN8PWK4ae352mnqHL6P4G0M42AD9GmQRtHKom0+Yi9MuwKOClsZH8jyU03vqQ2szkrS/74dBQzGavnWT88ga8pM0DHxqS+sHml5otWnwKCX02wvMIi63Ps9dSTkNsqgarr43tDPcrZYF680UoOZL0aS/N2WxJx1SNHC7m2Tb8VZX2Kd2Z7UTIpbfKsLivpW2tHg4ESb0M2cbvc6tJXWdb+ZwfcE0WL+VUslI+S7q5hubqits5HlAuRlPNabaFl/X9A0edqFL02ZwfaVf4qZHLoF7RMWmUQ8gGK7mUUZLGJRYarl65aoQVdA+43Pl2t2YQppzvvBqU3pDpFvmED5KEKiryGu9ruhcG0rC1nCMsnsyC+oRrior7EFA4oVzV0DMmx8NzapXyi2JnASgJlEg5Tw7Ho1JgmLMbXdpTPc/FMWEkhV/4lQ0J29sNmynE+DDgJB4DpXeAYTVX+luxMNC6fQVD6UTG5UBgAevskYuksdUTwmBRqTppsu0Y6BmrP66K2iWqUuv6pFB9PtJR8lj3o6kLJSVFkpeEoFGmJGVeoZVagLd0dtM/CFnVoAwnVvyvCpyCVnvKfO4LCHydnIvEeUNzjd+XLX43PwduOHoeW2PWVrNRFoAhNti+hq5MV5HlL3L3Id0jFYofsE6ecxWbspPXnGK5hFkMfoz1CE3Rz+Juhg4syL3Qa562/vFsj4bgw3cId552bhPW3u2EAaHI7Q6+isK0b6bWHhJjDuUEXtctIb8Wnay8Zl0RsKxD1OXHy+5JkzVHfO0Wb0g5a4pLylRMxHeqfTDXwsOXxTJTabA2X13Nn/j29SHX+wnqaueM2X6wWNNSsqO89bBWBcgnuyI3Hn0AjVuS0Ffsufu28Cwx1t2X50/Hhh7Asewnxo/nUI1nA/AJVWoPYqjtqbjz6wDgVZbl9nGamQxF7Gz6JPQnlXlNUnYbcKRS/KRJ5iAUypczCE48gzW3qg3fHzuYVcMbhlHZYDEQuxELuQkPrBhg+Pa8R23onMzPFigQV3JFXlFx9nWcuVfJr11uZ3Rn+3RRA+RkKPrazn2yhS30AN33O5zSsz/68avEgvLBKBuDTL1QPBSjZwjqb9yjoNHv518Zeo5BmKKcRPchqndwa8w+dc4LrjAvMeCAzHb+hy+XJ1eOA3XimfxaD/5osi3LREr9sp3zZwldQaQCTiUjkk7tbBniX06j0ZpTyESfgEEqd1/HNMRbPKkrLNqM+7WeyanZFw+bRRNAX9W1GLjFK/U22t9WU1PESHzNYbskh7t8o6iXGBLBwyCAWYCQ630tk5IKCc71CX0MfZ4vJ2cTnfO7LGxg2KTDdWHTEMnRGO5dvRJPEh1E+aQ4XCLfucB7iQOwj5C43DPxy8p2TSWHY58ZSiO7hjuWWRGGPpXjVc2IfbcGeeLdIKu0JxMffx8GuMyYSMupFOwK6w1JbOX0/HXDPVnJCfvdqrNGSGFmZoqwss+mdnQzjmlRfK/wXkis/hwN3KzPaF2nqHzfAzoGsYzgZHY/HHJVl4iSvzgse6SvTT9zMQ1wp6Fp1xFAqsCxJFi7m9UxrmnIIJgPY87eOfdNoMsr4F58PFn28Wp6pMACly1lwuiP6S+WXkIITwtBBfL2fSrWRkEvXww1nQS//oZJQCqI9tCHHjYTnxzGks1NL6vQmBSWmQpknJT6/fyT9XkoRFFvnCMKorVQ1SQ9oP/6YoiP756u1ZNPhhz/KXQ3lh9+e43ZCrtxxDGJfTWJI488HB1mHqF//9VKvlgtXkVwbCSUOUE+BaV1Bz2W7qLr6rAKQugcMrjRPz/QAOLBMdkq4yhhXgYWWkMmJ532wCdClk7DstHB5D6QSCqxLFVFkfW7ZEYd9K7RCJt/wM7MJSDpKEbOnNc29kkjCHqnGOdqEz0IQbP012xDIrQa18nfThNlUKw0wp7mq1TEmWYvEXyCCZsUGww9KrLayf06CS9mj5k8pXkvdotynokjfCU/Z02ZTnVlocaTc68SnnJ/TTbawV41n911nxi9s7cZqTQaolBxdjd/y7oCWOKUOB2+AYg7mcVrqJaMuoV21V7+FFSe08D+8+W2fZPIl2rW+Ko8dbm+mA821+e0lNqmuPcE0Q7M9Pxol0zh6dDG4EJ1VFg1ThV4tnG/PEoSSi2x9QeYGHsH0mWKnF5BPAHYhEiwR8+6KlYMder+N1RArLPzWjwDKQHyX8vfvYXSaKaT8WvVAghdHg7v/d6V5ICyjYU9mrPCQ85Rkw+4zBXh9RZeInaI+OM9bWU9RZEMWhKviNFnWBX+6l//34mkZQ90BXQwlsdI74gZO20HjtwG4u/bpG8lQ9Z0pZYTHpFbN3o9Ko/AKLTlW1f747UoJ98FcI1+fD9hB898TztB1jwbrC9Brf1zYQIFY+VeI76tGqlb9fHzQqjeXgsN9c22OsCW5ztM7XisCq5D1d0RHHw/hnahO6BDp3b/0yfSm5U6qTb6AZ51UNwh/UKCLl7WPQk1m+ZjedyKcyN0wKJnrnBGOc8Z4YpPFwWacJj8wmAPGvq4D0Xz59Kh/N+XltBSjxHaWkRZi9oJKDUqKlSVflR6BeMWaz9nl6cTwOHeyUbFo5zuACGEAF67atHdbz3jfxJh+829otms7ueRyP4xy3tOoQz0digd56SBmPwVLRr72suNFC2C768CW2lTOXKpfGDJAR25L/MoVTdlKEG+Vw0uAosrvvj5aAqqYBJ4WzHlj+1tQRmCPNrzE7HObWpKiynl+MRgdH4YmL+UnG5UbpyICgCMPhXjJ6k2xN8aKtChAsaHzBtIsY7HwcdgLX39O9gxvDn0ZTGxL04HUISKxNlzUo3op5B671/xclnfsqAv3O+dSCC0vx9sawKX/S45aYCIEmxLf/TE6OsMQlettoRiUtH4Om+UMQ6f06WnkcgTDTKfzxicrcAVL9ecWC5aiwDCOx20WoPN2osMOT+PvvB/qOK1jlVAru7WMZCXkLOqbUCCXPhaH9sbg7RanGcpPOBTLW35F/8YyXaxszVXmwNZzNuWfqX3fgYrzu5JxMwjF+s9apkEDA1vIBsCsgq+UKRS3ZhSVMPmnC7wq3t8BFa2LHJckx2HeTduqUFjG7m6AmW8YTJnBuj7z49ri/1JfKMyBGb//1pHUMBvByjMjuzHzkkl6YZSYOvYAxiY7KlhbRrN/sTOBAaJL/izguYaC3rrRDMPv1Xz4Xn+iaE+kww9DrTW/NbkQUOgQ2X0lA3IxDegojEtbSO8EIpdX1kaP6Sy6+QcUEprcEZ7/S8QfwqXWKNZs3+CO/jdifwUqnH1khpUmQltRAiix3J/Fm3VXYa4s1995isDfv1xpseNY/kRWZstz+k/VoNEfeV8Hn1siFXLQSCjNgiY7nMD+qFxfqP5T7lqNm/LhVYoQiAqj2y5/+v5JL6teds0O+Ki7b6irv5kPSo/MkJzA7HIGlNZpQ3otmzlzCqPSlPr+p9cLeLfEEqmiyKEgJBL0a9+xMPSedjEfnjcqbzoUqjaFL3UK6lnPDmCgyX1XQRpQ6ZqwUwb+Mw96URFKSQ/UlVChdaV+aMIXZCi0hQ6FqNatxRvkAFGeMs0qw7IaWAjZoGI7Q8SuYwHSsYVNbxtm264Xck8jm4ribJd4TLncvGDXWXZYMqhK6k8FviwRRJWhT88UWA9sKM4cOpWm2Xy4OASrqW4e61jISBQyZ9cGTA6iLyphcH/LJdA9NscNJdvTZdASh5+fDEoqaDRnIfJDe6o9Paq+9DgjxHaA6/dgz/eky0iOju1S7NJnNjaiaIAoGlqQ5f831umYt9b3zjXN2TxFz5CBCQed2k1HUNw/Jt4Xwnz1GJ6vTRLCBeVyKNu0wQanTV3kV7xfZFXIoObzzd+Yj6c+drXUypBGt3bgnEIrcHgRH6NmLfxsjWPtctmxtXj39wObFwaghJn9qXmIuN3x+orjV1Y6ewywfuadJys5MUvOHuleQ9ONVABxH13pUW+NAFhERlTfGDPTdoCIuk22WHw8D/ocgyUaHTL1TNjOjAsQVpMADNGfo/oXb25pb8k+R+MQN6PHe9rPWlxOkH7L5VWltl1/tQ2fpeg0fM7HMmx9Tgf1PuXEfPUxzYNqyYhQiP/XMDFMRQK1PHDhN1+POV70J3KG5Xsdo3Bv6eJl58+qkii5yZ2TN2eDqPluNku8IGqiQz4b6tMBgI7+jDyJENKWc7txkjPtoM38sZuqWPLTl0uv7+Y3vr61Q9thRZoh3kxgF3Kuh7+JEmWH2tGbRM2V0W7IP9bH09CM0AydMwCT4N86cP1+v1ls4CpLmFJcqeqfFZhgcPaOJBxQIOZxuk8by2XQkv9GqPkj2axz7+UbNtV9dbU/GQ2uFRC9pvpNisMb5USIwe3JCsZR5k9pvrAmIOp2kwrwVZbXXk4cvWNTzjCfR7pCRoT2Agv0bSoLZ0AmCKtdOkgNF6bqIOo+A07Nun64UV3SOlVChGYi1wIZnzBFw52nCiT2cnseKCVUbSAmdmtlKlktpd0QuY8q6QAp8gVyL6a4hZxpD0sR9cdh4sAUHgP+r3kqgjI1wVtB2CQvlYhDfM/Z+QKt+PP4pdggcTBYd7v+yMB5iMERGwtjPZqTz0o/340P/IUrcM9XlZmKK0VnCqpDJX/KVvykRewMdyNViliBbvVGtvGVoaCOnqRT+WD1zsBYbu6Fz/HgbAPASJU5y2E5DHAK7+L70V0hwyih7Ub2zwrwQAUEsMrIzx61To0IjSc6PNZW+oQBTt5lpw2EIrwCxIPck5c97cSAgKgkPscjCs4HAfDZzAa5+5FxfieP9Faun73XIW14IHA3D6hJ/c5IDfHGbJ56a2p6a0hkaXHjDpcniMilEFrx4AZTWwy2B08/un7Kf2LauWygHdxSaZm7Ht/a+Xul2MW09kqhM+50srnM+58rlqgKrwYvQrrtoptPASIbqX/jcSGa3Hx/G8YvTrY1l7If+g+szqjCGuDKuDbmi9uxTkr99NEUZqvqXA3NJex2PdqMN+BdtJ5FoHWYF/a7ZxfUrbJooMqkDOGmG9rv2iRKnrJs9O+I1WZEotNyZJ59+J/nG7YbC2VaSE+m7pPxfO4RgqLBllrFSRr2m/VVw/yMdZtmcwIOq2KdSovDmiQB5FLTXv3VUvMk5UWS+QWAgIGVIALHkpNx1PgRYPy4E36JSK2KlTKksXcFkhEnM130XJqqyF9Y+BDoIKgqG7omEM2+OqYBldcsBl5wdwjXE5OhxN8sEXrlNsa8ZX267WOkzxogW+To9v0+upfbNsvT+rzAIn+9QrY53EAGC8mmfFIfrW3yg8DuuMYJnrr525Lx3bYqnbrRIzfyFPFzsNqFxDYx4nO8yWuFDL7PHy9+ERotsvFzK6BPSDp0bt96Iji+pvIM6UlsFP1Cqz1pcpIb3oGBNSFmtNJSRG7hwa2dpzOB73Yrot22YcvLMZH9H2BOIufmS12o7IJBvbZmYCb29jfNycUDfBsrNHqYxx/HbfKJhZtHFZYyYcNos+k9llvjaeLvVZGLV+sJAagOl8jnG4TEr3+qG1I61THRlD1OJNWQFJXEdY+SFwuutdPzzCY8q5GCTv2CVy7LT2D14xkn4f1uRETKfFV2zKX8nf09h1j/sy+Qg42kqvwIZexwqnVapXm+lCayBTh5KFOJ3Q+1AOAjKwUBU2ox4RrJ5aU7j5u8hsN1/+HNF59Oe3Iym8e+teSkvspKHe7TZ4vLl0Y5Yrl+5MXvvLFWjcY5J7eCvRdYJHod6qslHtJN4NISD5Q8gvykNm7sUnk9HIXgqkMfWttQajJtkD4NYVoyWptvB5oioo4Csj/yQUIp7mCWvymyCY0G8WPVpSurmZHn7rSIT+7SlsTXWKn4WwdvfVkH7x9KPR3lTxm6ByAHR/YGcTjusEwftZOXCRnAHFE/QRC/97rWr+3Z3aWolj5kFagSw2v69vw3Zgdl/NL9iBNHWHLKI1TmUFW1iU7nwRxTcfvArirTLAkT+i9/BhTSYdVtTjt5M55gWxFzzjj2UH96NfobHRbg10ac54VeOcWneccnIXEu+NsWggbISzmrMHijE080X2uixbrjpFYH9l4xipJ8dbHmev4M0gBROPMYPpJDWR3ns9+6kMahJZRhM/Pm3/a23HE6IU63MeketMShP7TByRN02sjvC1Z0w8+SRr19za0oLshw9i38Oba8sLsFFRpL+/O9Y5pZvGWQknAM4zXoQkj8rMyruvdNuKWcJbKwIdybbQTJSIFDOAxlnx0aYcmwxQ58vuHIRCvKCHJs+ubT5o2tEFFqULEUythQO6d1YMDY7/Wm5q6jVD4a6Eg0okMKfOA+L346Ay0+owsGq7pPDOPZfCEa+HFETJKrOYRD9PXU4UMeA5cL6TzqzL14sa2uATKQyt2Q1tG/aFSNQImLHDSEUKLaWTidqxKKFYsLQL9gbRDQbV8S/rS5RyZ4TXxZ+NO2tvwguKuyo9c/NoGkLfn4Me8NOs6v52G/im8DKQzj+vQV7e0wAM3y9IZ0s0nUBCKI3J4Bz6SX/xseYxhFAEBe0OA4kF+A23607Fibq2xTEmHzNsVzMti4VjfSe2yxLvJ/nbNK1E0doXkIZcmyaUjKCehfN6zeetcBmbKN0u/NwfIW+UYl86TyhPZDNEr+V9uCe80lj+Zcocojh8FLAIycbaL63nhBHZjPHZEzC0w28Np/Z5kEUo3r9yqjewmAhTKkqeLUz/PS3OSGqazycDmmvLpbYGj/hGt1NCY9Sa5lkqVjzVEkqEeGvtOZvGC4D/g7bF/4aNlJI/++I9t8AJPDCjhVMwxyD/6Qp9IZotlUcpzkyBHovpnUvEXmT4NVfVtvz++pe5HbgLTdQedUanpbSr4ADRMj0m7p5I5oOzd9eJo4siINerC76sIU0eVTlM8HVf4VxcXJ4xwKXl9KZLNRoADlglgSSC9XNYWm3Q7F3sFg8Gjwsk8URAUUee5eb8g8LNybmarDaayDpCTnY3v4BDoZ8im//DzCU8zDUvDRa8igge/g0aezrBc0gmwlatIZArxm0NR4nXgIU2LJ2SIzO8f9qDA/MK9qaSxb5jOWzsIHf94xMuurRuW4Qz98O/XUOuTKnI+HMuuiwZFg0yzOOtnfSD/uWl2ZaBJJNevFexFsEvHUOJp/Zx9jrAk6hB/LlVoHh0O9zS1clNRWZEJinuM6DFbb469iZUKaCTM50dt78m5DJGv4s+5tXA+3Do3BzQlOkKTz5YvbYlCcG1uSGdUsushSjraY29KhFp3OZgHKgxEXyPG6SOIW+IWBO/CUlKQdxLbNk30849P2jductbjAtCdFOxUgaNMJwJWoFvA0KyCgsDEU8hInYOsTuXMOcBMvEnqG/c5nqMJetwlLn4FRlKylsJD0xU5hhy/fPRMCix7dLRnZ59Nf/kaVcJLwt2HETw6GIcjLx1VlS10JAZ0fiG3NcDv4izJxd7Pv390FJtueKuib7qTMmyxXgRrXOG6ZGl7eNN8JDR1y5PIHthUT3py+ig5FRT/6Q5rCaGMm+zYsG0hQ2GiHAOtsPqNiF205+l60syZ3hGSDIG4sw1/G55fd0LU/Py9hUfYUDlqHjrZFXvzUg3l96+l8Qw9ygDI/e94is1z2lqbGlpHOgCdqg0X0swExaVkOQOUx6H9xT3r9/MUucGLMf8JhDcidSA2S5WcyWkYLzyy3UwXswU4GGHDWKY6Ggr64KUCNPxCse6NEbljCX1FvjkNz2K3tzIkEbVTYQ/n735D7xCDg7i/wp47LkKRjGc+xG3gclYqXIcpdQZkoAqy1gvGdV6cIe4jA0KABub7oeKoz1wksC/4EDpbqDZcCdZsEaso9ar4sQ9I0o1vqfJ51q007Ub7nIGecWH97jojVJNfZ84cK9rWfPnp66/maxN2ABtjsK0KImQpyxl7W9FI5lrlUL9vnZW+MXttrhsePzhjyYmtt11Em6uLrnSlwVgwfvNn37klTh1PBvKrkVn2Y9WM9dk3spzP5A65R9P32lwxtR9r320NIiteVnQm9Mr8y6MLK2JzCEXJeZHzm/z+BN5FyLUewt/ZGLkvKFD1Q5QeCjGKD8msiPzeM+Q5MsAII//WN9TpCw+3TZNegOOBAjLQ/JM02WcNb96E6nObbDWiPCkFbRUY1BancqCA02NqN6202EHfUZwjoRUs5J/is6PXymQQ0NrND0zyL0uTQp0WNSRJHZWI1sxZhReU3ULWUEA4CKnPdMsfEyxKjiGCL97y/Swxb8DrZEpl6GnQH16whQGnniLK7JxE7/7H1dMGj0ob3Zld94bVNqTGQd1kU9+M1dHnruOYtb/oasY9kU3JnvOelfhxeG3VgYcVsK3D6sr9KYFsDhvzfT3c4qquwsos4kyUQvS5Er3GKg3X+2UjAcPrmoFM6XIP1WLLWbpe4b7KsnR+CyVAMa2044Qy+BJqB/FFNlsehsT1xn8fCTO94K0A77xHeQFwMR1mvI48ZITLE0geS+xqoJ3SjOALZ5ZHTa2uLLPsj3wCackiiQUArNTmEO9CLYnTSjTldT4T6XXitVmjELRUt7neZgtzZJLDSW2CHRhdgsoxn1BQhF4aFSs0Uy6RN5YnRakqQGUVtNpjHIj1BuG86kc9FvfKZjcvLrjZkodebov1NViTcFZ9QFJbapNKHPFQAkDE3/NU0vGqr2AOmTMTss2z2GQjYPICGu7FEVhiIzwKqfZ1/YXhowtU9wkLuEugJ4h59q35Jd+jTpc+nI/+bigcpO1Vz3iJJr+ph6QM/SLQJB9tZINrlTgn59SDP5sjxi+J2OjojcGi78wplLj2ADS9ikH9p0jo6LUP5ynKhKTBjD00DEEnBbMF9fuw+7piCqXWRv39dkOIpcIR4SJJGsADXDyPqZdxNt9n+2MI2DlQPZ+XmpzKo6L3ZGQD9n9BM96y2LLPuxAIJ4rkOTauZQl6lOpr9LLRBj7gbYADIXVs4gE+F5l0WOLOaGOJFKS7Sg+y9rkFPVgMBM894qCWA8lEmnbMa+uFOHNmtUFtz3SxhiTlSei6NonQW/1iZrR+Tnsf1qF/ah5DVKtqPKY51nTprvyzgjP4UGIkOmhO/RDWb//gmhtQAPDI5a7enGq8R4p74Ym7d7RbWGAzuRv0XbkC2BCGgL6Eq/+iJFwv3gR1xrF0+iZCa/l8s1Vy30QdnYo4t2RGQYUtGy/JhUNdwbsGzM1Ujz56mL/2xnfQw5FaCi81AlGm5FbVP1t1g6DLhGFD13Vv8b5JJMH0pq2V108h0a+PJf+rp8S6Tf2y2kOfprdFUTEXbrtj8dIaQvT5CaB34pYLO3iBJSf+m+sP4Zx+OIrWVIJYcwU9JvMskGd+lmjEaVKKRibIXQQT/k+D7u0hwMuRcP+GnjsmCP8oBANKgkRjRG5vTzIFHXdiqz5JN2JBMvkoK+hdipQURhpgeLFT1vP2upjrwelA1m9C3X5V2AQm9Q2+Qk80/WMprPpFuXPFf5Ltp2ZKiZe5DkzP9UBHHEvn4FN1k934Q/MlqATNgz9yr22iajJzyvabAQD1TwzzlY/iitOjMJ5q82VyVv5DZf6ov0eleaHyYjMNu7shnYkDj3MJa1iqDXeSep/1OzNAy4d/R1y7rHIQCQvsmcoji+o2pKJkiLp6imWmy5kWsjFjENuNSVisO2sHcJfGlUdZ1tKfbi+AuauLPRqnnKrTpP3E1GpREOIBcCSHqypGfktZcEVan2MsdpbcwKuvxCU51RUHTSrKTbcAyKlTpyvyAacPgBfJB1+Xd5O+gwb/LsDOPXINvgH4hFajBzJO/Skl9n0XefJlHDrNvtgvjlZzz3PcvKnRrIEHrdUVzhUIBeQumySCodfGKb1LC29F4Nsa9GSEEsnAap06phPVBkbaEtKb3d5BKNmsE3N6laxNjxXhYY5wrb3OobxrTbC0HPq0az4Or4xRstyCcMILwC/57tK7ZQhwa1nMm1Xqur+vmvFNv+Xu7bRkYDJETw/TF/Ug19qiXX1VwIKl9tAnqATqXjIN30YeOkL49FbCA3x7UqTVsbzROKf+YcKiPA4fvrONL0j81NUqHlPl4MC9JOmvqg51qvAyUL9eFR7vNStArCuaIfAzHN6gkeaAenBsRAuLONeiD1ZaRKBmHHIXEZ2juDp/K3dNupGGpTbn3OcaBeA64FDhirAPCfvIhJBZqQGPMeRmrJrUmRCB58ViywyLbx1AQWxmw1gZPdsq+YNhVt1Z6JT9obl8FKbtENc74KAJCH3gaYxLmghxXt/Me5u7LGVdjAue3FcxHDykV9uTHTOkP7hWeo7SSOAGlXL32zLoqx4NJ3Y89tPZ8if2z4peunVGMHmmlIyi8Ony+Dx3+ampauui5nZOmJ+auMjiMzoQvWJtyxAiWPg6+P2Iwvsr38pSXZiEWepcboPMhI++uaoiFTyHwmcSIQxXTHEnRkDcqDkVhk6dCnzxmiLYIhCrCBg2zFs+X2+yqV6/kclEeq1cCzYY3jK2FA7hwUzsJJw9KBGMsOq2wM0Kp/U6riOalhaSa81iuVlCQjucXm92NA0qEY3ENuLxsupeNo7l5u2qZoEwsxgW6NvvPW0RLPETBvIlipyl+gKCJsJd/qNP0asFbwexOmWbPiRdOkntBqrSUHk4u6BcvuuzoqXiPyRSgrMQNdAwewU/Ji2nGW0ROZidVFtEou8CINMIVI31R0H31bnrkX1NsqpamRKfJEy6NU4o552olnftM3xu7Cvp7ZxIuA1pixTcgK0xqqwy32AFQsbndK30uku5gb48wq9uemwxFbtT2q1+sEUG26Yx0o2CTVOSlldskk/6xokSmUCLLnjk9BIX8AusdeGsfywfn9oj64acFCkCNI4Ei+DPI+j29PqvvsqrRiKASkhM0YVHTr5I+Epiq0wWexX4AwEou1+Hmisd0fbGyVBJB0G2sVvRCB3Dm8f535WldfYDquRTLbTR2SQLjE1yR4MFaqfxrZpwcMri4r28tdckRpu4fuLqMlkCqEYH1JDV5oygGrS6lGDdux5zIar9feAeiDFGDTTI8aJt5wc+0Bdqrt8afIne7p3vPZW/33JL1gbnjFPbVivRK704KgK3rSOTcZ9PIBrY4UQdvfeIhT8yeZLmJQ20JJ8VKrbe+LT05KkBEKQnWXXtGixipxfERajUUCuZsOtO+uG6VftkzZz3krgPnQMBOGrsLpCmyrVw/7RhwWpee979PQFIX021ayz1+At4tsJsDAdBlvfq+YOFexwN4PfgH4EgBDR7Pj7ZG5V3u7jl4td419ti/wx5tul5sakCckL0NuHq1BcVOjuFkNBS2zUaKF5oyedsfs077id+MB0gx6vgVGsb7f3JVEQ+vKvtLBjWdpdR6clgFBDwE89QQ0FBQFUESYwyy5lxng+w8H7k3i9q0O9kzTVH0XytHt59E9ZJLfmDx3lyc0PWGGTilDlJCYei0Kc89PJNEH3W1/BYvbkAwMaqJ1lXrbtTPTjpRQjVghe5kRYJFYBm6MIYhDVe4Vfq0GQLgb1YvAg+0k0NPUMTuyqCK63mvhH7SJF6MK+mTG31uF0NpaeTMpXIbaOyr89rTq7qRje/mHgmHCOsVSzA8Bd+CcNuJN55s2S40q0qsuBPwfGYdkg6ainEN70GVwqGkrjhm6KszAbz2dIROFUAE4ss0CLpxnTFj+rDHToZ9pGm7gCmnDZ8sYJeKT5IyyGj0F3tnuIiFRu1J8eMcmE0S55/BTIJn/w5At9wDm9A22VfQnfrW56j3H01XqRStOLBAJCrO/HRlZ3HRwjStqohkV0H/APWbD/pC1wX1oCMhWMEaSQLkdc07rmycxxnCGogvfb5NTqKNfVBeuZp8vh8sc3dUgRM6wSZTgyMrchAZuPIREP7GRIM98EbBXl19cE6+Nyv3GK/qI42kVSsBcH4tDTZ5FXJqOfXMIsCclupuknEiLYNPQlZiPrpankAltccTUxI04FX5ZYS4rDyK0STVGqgrt3VbJKZsbvFeVswS5oLdo9nQbC1xzVk68dLOUuCG9J2QW/73SDxaSXwYfoZWd9gcEsakid6HRuWir5FuOda4qfXjb6VYk3VVxIYDo/TkbLa3eHfWEH+IVvUhZWRHl9Ew78EmJxaiCFHHB6BOPdeGNwSyH6LP+PPy+pl0ReLcKev/v+hbMZXV8voSrNY0RKwzRDI+VLyNt634iSfRnOfsNTnKL2qNT2AaXuostuIj0hdJTcMFx7VugwLMHrCuUrBcMrX/+bFPwzw5ja5T2/UnRm35X4+hFbY5aICeO5JEIdnn8hI/WGNCuB1cdxQi16BOOVg3ZDD5XSdRURo/q67VLJohtPRY7mO4diHQUPk4wptRtpbn/jy3X2Lg5IOH2SA2Dszdz+Fy9pvRfy1swEvhwSKM0v/FFqt184LvEkrMr+IjJhAuzdClIOpJfveztf+dF2Y1ACTeIkZdAlsnr4EFmEBt/UBtCkhAIkv4I/LL9QcZh6x0toKqU/ns/tEkaZr9ydjMW0Ok3iCYTM4cFZEFuAjUS/Ou1SqZPe1Ab5G8cT10txeldsT94HZc6BEUWmscISZHlC806DqZtYpOJu1+O0Z0VgChxCCbcKeULOKb7yj0sZsnfmcHbc1+gK+cqz+CKi7j2Gtwq6s6OlJ8ojvk9a5Cg9hxLVK7FwmoDSYmUPTbycUzNaj1dGmQskTswbtnuqKrZfrlasE6bTQE744UikWkyfz/b9adBrbKCBLqg3nHzsZScenc613jHpTFUY9rhkOWcrkB/VkVve8zrxDMnL562P1yDhsbW3X6m3luq0lEmbNgrabCdVCnG2ac3mRSEPiAVW7kd2uJSpZOooSBSk/05rioEcTN5a0HGI1J5Ek1guQSIRLIeysIkCtCvoC0blZZ+aqYke82ug4dcrKyhmdlvwQKVT1i7L/5Ze5tDyuvrHF16KMm3zr7bRg+B6UHC8B7aP+CUwyuBxeFkwrnLoCBJ9a4HjILUPcjJj0YTuwe76mumtgl0pmvQ/zOOz1d46d1kgZr/nZogRcml3KbW3MKUV6hi/d9OiAXnDVP2sFlAg95vDgK9f4M8yua+q4GO/DCLJNSIhnOSjTM/ytHFlxSSFAYQlq9NhRrT0kNgIcPZdivqPuhwPDUIP3qNpwT1/O1Ct6uuk/Ph4niBQRL3/g2MEEErl7Tk6mhJQBqhF/ce8+HLOaKPnPd1WZ5cQ+iwM/0JPN+rUtQleu5v3+IhazwhytoNnz5fjF4Qvr5foZHbt3RJKhQbUbq7aSgRi5MUjroEyJbJJaovPWHWOQ8WExrrruCZtnEegqBK1LwPWNaom0un62yOvkKUMolZW6tPS4TM0XuUkwAhBTdMybR+gpV27L7WYw2IZ4Lu8LLvES5RZlImdzQIpE6CtxNS7J5dN8YZsqgxsr4tuJEADTbMd5n2N1kKwAlHUKpGLGWK6GGD98t2F6+3KjY1xgau9LKRfCRFwVyJD2WMlxSPql8pmq0mnjai4RpozSWyLD186HezYajReL0bXNfZnqe0po93/g5w9oRT7WyfHeq7/6uTwv4aWCY0/UdM5orLebEe6hnrOU/mSZvzDpiBqLQwjhwX06Jg+aRlxsSq1Y6512oKZYl87nGdNqXw3xL8pzjpG6qPVRegkkSaEep/ET9TQkyKYCWb+PITTDJB/UllWeCHOFvWGSj1oYyTqS9A/S7gWjaAcqAo94dDj/Z7b7R612PqgHUbieBnaEZ9ElqZKXb86EhbittFT+xreTxDRuXq0mR9d9EjLyU/MwScrv+/IGCMxNOBJEV5Q+8rzX+LKm/iqtinQSpS3qMl8dFDqO7I6GcoNnn5TVUJbm+nKLN1WMTg+YcTFtYaMe+RMfqPO7mzJRTMnejyygZ0GIUuYzLZQe5dL+sl83E7HIWj9kGMMMox21N0td+vI4JNkr4ErFcJ1fthNRYtwJ77TvuFnZMRh6y3FW3SPyJyzLOIzjE6+E/wHL7K+UmxNXgEr7RI4V0nSaQ3o3xSrHIsNMHSSul1n6M8LMRYKQj+CKlCGw98ED/gSf+HGyiTY0XolDQYFn4bt9Aro5sD3g4IRhoEARqgCfd8w0L8nGZdjZgeAMxUtgnAO8iyQ0EgCfRkcwJU9CqduV+zQurR4f+EI+01kJRfAzUIl98ZvE3ZIPOV/HF34kj6YmSCk1EfUe1DnNxrJu2rXwaGVX+rtlWpe1a7Kv94fzSDJ8Yv5F15rWL/JdhXbOnhVOKi5RFiByHR/zJc3KAVf7Cjd2fQcgacopLoa7PphNTtBDPcSErYMMXkG4/yPp5wD9S99kxhSyCzcgcCegQfZI5R6BPdK9zKqwzqFELBvP/ods/i2No2nJrujP5Vr3tTTigAvQP5Z8tN0W7y5oH9CKzgst+PtMF434B5fzyYRphLxR983uar99sM521QGDE8XOGGeUPfBIFX2tKbeNzFDCx0lb54lf1aFU3nibFztRUKkf4hMoSD/h2Hotu78C0FssuXTu1DVqEt3Cn7/rZh9jNkt94o5j7aGo0mxxEdwZfRkg0jr62okBDqnwbLEm7FzTLlJ89uQxu32vydwCyqymNtEJedfJ4p/mFfNoj3z0s1cCpyh3NYSwYrZRszyMRSKEGxT90gsi64vxCn4oZeOd0KybZqSGMuQ5w3NopQq5m0zB/IZ6aCG4iRY5LIq/7Mmg1WSe4dX48VHqgHm5qKcYI5hQqFOqAysMDngIy4klxFqs8CoONzd/D0ljdtQehTa+GznqPbPZ8dzh7tNGUhlOwiTmP1iTPtcXmm+5NBckOdCyrXWE5SH+TfHytgc5N0yyMbIEOV/xqQGJBrAWxLCwyUtDg2YLtonCCxwcZAV1kCVP3K4bzDrXZXcrXY6dTfP86GklBBPBfVD9MXCKqHbAVhGzz3660wY89ucHwDkpNU0bPvEewirEz8vZImKaedbTf7iFWwOmh/HmK5rxg8KRnARuF51xaFbF7oMKnj6qi7cmSCRgJk0D+jmpLawBBY8HCyH5rrbeY0NyAi0/iMOXLhis1aaLyTRVFKV4X1JMgH6boCH5XXGKDGEg5enFUpcGM+FLKhKG6VWhDnSZMimmRl/DOMH5zbLGXw6RtVug/B7EM2kCURiPQktj3mF0ovkzKg0PosOSedgiqACh53I3EmxXGEzNKqddENdPeOgEO4/FWvBI2M+vAsFNKOxbVdWWogonOtI1tyGp8g8bj/tJ7AYpC7qrZU6Js+qBrrBqIRYQOZas5epAt5yPLbIE0mXDWba1l04h1Q78KafT64KbpM66RFbqHs9qZ4e9FMYfeoltO8yb9xwiasmdqWce8efl5jeAGt+9QzD5vgk38QKpeF/CrDYr7BP6V1DEa8OvEnCe2OgvDS1Q0lmZW7IUHA3z1iKHxEoZpLFW0hBPd8d5HMAayRtEZTcZU3mtEw3Hc3dw9fAz44g7K2kjWpjX/PBDem4/nRlSNkyhegHcYt9pck2xtaL1PUagUdvuAcLv+q0Uf1KlLu9WB9PAPuHntBeugGOtKRHZPjUliDqIXQ8TJzDwN6zbwOYma2bMzSp6en2vDGv2cS5VTj5mGYvNTboKkJ+5ewnngx66ZFSg8TxcdFjZ3XJk+WIpOVp1rMPc0Qib200PJrHSrRZBJZYAnnPFkPnYZarFniSroZzCCd6I44cbOcOogvzFfJtf90AhNyQguTzdhJZntR3F2lvnNXNeeOsCYzCtHnAc9R25gwKuBpCScWNnHhk6gx0t8zVhcpHi/VKANK/i56w7pNFKWQV9DaW97dy2U4gZD8/GH0ssNWgBIfWHOY5X+7bXf+LJG5zORDDgHJqiIEMbnPV3DS5FK3rEIqPmQ+o9Y6KdVKQ4ZKKqksbH9af0HCRiG1w1El9IwZzJB9Tf9WvzIXP4+Y6N+Ny6aoA5wtCGO/YxvlQx1/doEhQWIsZYbe6+QyoHvbS34l6y5+2b7nr3OcvzDuthdq077/m1xzRi7mH089hQYzqWSIElPYOJzR3/G/zkbdx3CyBr7xuN1lgqtG/Ukn9Dki2Tr/RKBQE4ocJYwtApBd7LuDjnT6x14RR63slFMdFX5l9RQPzB0L0upPu4UEdKrXhonbeLaIOJ2Ssz8V0o+uugOWovEUP/27ZmganbpPal1wE9iGX/UbuA/nYCM28MdrDFSFLmIEZWVDWwOfKldouhXlsldNoa8ig/b6nSBDv1itrnOP8opUOAzOBvQb6lzYbO3nM3vkm7yykuSqaX+w1IH7cdJAesUQEupbgIggcJq0zluJeuiIs9DQmS+I5z+kVHzhZ59elTTOvHbXPlGrohfNDYaWJEYtfpSXh96HB74ThTkSuAM2lTMbZobEFbJFVW3Wm8i47W1BEUAgUdReCZGDlkgOR+Et/K89nyTJPDTkAS9STY6Y4oQ3NqqMXjEQzX+D2050mVZgEMyGVLzijoK6hDmpeSriD8zIlUbMqMCVlYisMqrwuaUVa7YkiuJ1CDkXSjSjzaCqdUpW6G1FyOIMkBGyIzJINk9C3eG9WBEe3ygfpt79/RlKxlvjFcmc5yYeRPTbt3WDdLOtagWe3falkjcKey+H+fT+TCPRfxP4+0vpnZ9w5pyOksUuJ7gxPv84hs+cttj7bLrJZfEUiLAHlXdXO6LjELhnXgaM9IZvT7POgbQ7vUAmz/h/tz1i+SiyPRrpHGLtHhgRgQYvCcYd7X3kqyD2QNY/GOj8qxcaHF44L9ppbsx8eA8gLig//KbROu1qqqsID6JlWtkM0ENDHIU1QDPe8ibTNE9TCCul7jP9wRyZrWNup2mgJ5dQQ92b4y/OEAesSF4RRXtS2JW92VmFAYYJLCKf9Ulvps6s4loHIpm+JjYdCntcgF4oIPPPy2dXIZCLfG/O+h/ZpjFGSylf5P3TjX1GCr2eZzqCJj1EtGyqBhpwg79P2xRFH2x2E/X0041Cj4ToyQWOo9QPn8luhJD4JqRnr5OrFOHOb+osP8b2GI1rNyG8kSoBTI1deq2qckuP3p3GtxBSi7IYvXUSoZTQlVB2AESwjx1nSUBcJ8cM8D8DaULe1CUQERrkgUt68kAU97SjAx2qqocgmTkzI9arWp2SEkz9nfe4J5G1vIBzJ0pMNg9UZfLO2IN7bdZ4p5oJxfnvU/6kNGIFrRh8TKRU8SjBAiXnu3dPEPPazFGSSDw9mKuiRwng4BHQDjA7VYvDjWw42s0bOhplWHDqje+QfNpRTkyWD3xRkziKdRUQxgcJyd0V3jRjTSWHzRuELnAjPQ69xNn096dqyRMqwy9u+rKWAN1U4O+umLQfkupoxB1AqWsPPygQ5ulWS4WLSi4RyUZG5ynmGXkIG7s0aI7i/goP+Yckr0zgSM7NzvgxC02JiJLrGQYmEWzQgo40RbJCFFLIjFge80U+PTyv1azIQC6isnLbIe9u31jBBY3HpTtvBF8GsHpZRJyxmC8y7HrhISNZXH6XmGlDfvNEzEXXGNj3/Ztcq0i3qVJQIoADZFOw2jsLGhnJjz/oIl57g0fnAnlVSoc6VYWE3JfvCHswf9/m1hQqFN6c1Zpr1OlfFfLs21P1co6YfZynL/avn9rONMF8BX2NwwOsbTZ5lCcKlgXtcN50IlLFRMsWF1dJTSibOoXyfbAwzB/wVwTmnXHkbVmnkWMJc0PD382nzymq4LXUN51mT6+OKrjeC6f5ERrP9Pm1VADhpZ8WDupqZa9FC3tSlIm4b4wxUOVenqw1hW/HZJ3pC8bMCWQL2UuB0Jv8d5rJwIq9spaqGKHxg1rgE0ZrQHrP9ZgeGBaJO34RXkjTrnXtBhRuxz3heguWTmYm1kFDAWhXODZXoZojWSmhnSFkhQtP2XXHcoqaALGg+u8ubDldFYIFkBBw+BhX3Bmp1uVP7cZHL9otrj8weowMnpgeEZ4ZaFHxAudT9a9VLhRA6ekoI2EoRfLvngobJbdllOB6noEhHyRLLLNGeWVOHsMvxu2X+Q4qvC9UksQALFKb/8mu+p2qg4WwW/Z0FDXnLBeMgci1f5NGYK4e0JLP1ZmW0PiZKCB5Aiyn4TGa+mMxhFCukZkVE4Ut+sHTQvYXi1o3XSJItwatJjR/JshkEtLGTS7FMgjp9PdgV6McoDkqlmEvoTwWxUvmu5TFdkReLZJCUTfXcmaZFnYjwoq3ZGv1znGfzqhihgSIIfGyPH8oMR1ZF8DF6Ksbzqjty843tATLcaFEGb75l0YYK9ZyJFhQGh6pphwsHylbvCLIAfHteNqtJrfrBK43lZyCvn724gY2IC63fD5Z2LG4cu4DDMfKIHzQApODemdqcMXdyhVR5Nqmek4IDFPN31Os9HSf951XEjvmG1LJ0X2dtuIOea9WJAbgSl6D51sCoWzRKjA8VqwbnlBqjHRzM/PJm4DAaGgY/qLBcRyenA5LrloafJWDNsFE+Fd40iEYMToplY0DTi+JGSojf2tnmY0HfEsZoQ9+Z5qUwDPPsft79Yk/kFpXFqSMEBmuMeZF6XBpxKpaC2BHzbnT0clubMSQr7XsVZvVpUVc0MjyTvc+HmtyvxmEVWdQgbCojc0Qe+NWkSu48+9SnNP/jxHnzX8BadewACPPypdhXlFzAqjb+OI3s5AHE/m6pDQhig6rktuJfzUnZioSD1XN7uExmGC6hiFGt2vVVktbHSZahQ/8Q3ZfWnAs1292VTTYwmGgybbUTxmWMg928d88PGB8KwN7MUBrfgnUwYnGb8epBANrVwHLoUo4f7bdGzfK677+q6+8ojlRciNT7709LG++HL+fOMFFVwjhnSI5I+drVJk28TYZvslvlgfVz2RcH71L8ZLYtsXPD4BA2H9yDlA1zDW7iCN42IDNcCGFBo6gjWNcJYf+ROiAdRXfXss1hBndO0/qdQ1ExDwYAY+GIAidA2P79yX440aBcfJppWoV5/WQVM67Xdu3VnOgxLw8VSlMSPFd2g5Ow4mxePllzL+uu1QWNN2RQs1pNPgLXbSS7IJ4VzQOEFVF1liLKmrvc7M1vToEPn8u0IdlPsKUCHqMRHdSj2TrxUCynWu71Rv6Vq3p0iRLyHFuBm6xYl4ViwO6moZ/DpnTIqveX/rYD+xy645y9xJn63UQ2ouy7UPm1ZWaXKT4p8jVWxccFati2maq8a3qsjK7HanvId9/acX8PV0jqS65kRVLi+EkPweAPjzFteDVykpvXNFnGID9WolrAvHtu6PGBV7GOmZK1d3xLT4uBm7xphudmNKUsbxRF/tLkVjbMDgLF1pKcPnIUi5qKEjKwq0aCugS15wpODr+SBafXLKiSXVcoGa40qau6VoLegKd2XL6LUeo7vI5Ml2ATI+pd32J+kDh8nFfxTq0sCrK8hr/qscNNM/DP+sZLNpS3f2bIlf04FHqSR6FeT9HRxGdDILuFa20B/G+jER8aBshCmj1Lff8EQnBcUfXSOKQvnKu2Qqmvs5hgydK87KEB/qV3Udmkxu2qicoEruant49gFPvdAL7zOyjtcvEssNdugHTcmVElBDUhT+s+3rXvzMm5n3ZiZ+RODxkeemRB9NcxkO6navkmd9+1l8ZI1tmqUb5GLU1RIalqYZo+3vVW5Ri90k0/hix+GYQMIhA5FumDNGV53O7EbqsExNS2bSJV8Raonpngxdy/DJ4ulhOD4v/LY1cwqpWqwytJtWlMV9uX/sK03GsUxGf42gzWDSx1Ib6TbBfMWker4/Uq0DlsjjNZo9LZWuiVtizW9koPS15WK7Fb0wnLP9kxsxda6d+SL4FSbPqAQQw4+H5pJ7mafTW1I0XCds5C/QB0LaeoosrWp402C0NiQDlUwC3ANYBs8aZ8f08ZIA4zavN5qc1hB5v0sf9nQmNDkre+yfofWLThL977RMx9rcEhvsDTbEviWVEgi29ST23bwHNFe6gNPz2a7SMJNuxae67g2QFYCyA72XSG3J8l+jOZTUZKLiX2tgefQinzG0+2T+Q14lLtLhllSBwq1Rc/w9mIS7/LJnOO5lrOz+8rx8YOa3wo6qc0eD+w9EJt1F5TI7tyTTG4adMXXqnrFcJmMuJxXZVJ8H0e9ggGXLSeKM/nhfhv0u9Il9H8LomcMRJg6A5uAxy1MgE2Z3HXFpfhTuKxvR+AdRbkveBZrlmXcT7dlVTgYWBFJNdL5pzzUG6GG/vAlLlmQ17TOCTm9Lx1Ey6th0ripURtnHb435D+4Hd8KHL6FuYmv/xKvx0rh2AzofO/WAzzVWw1Iad6LAEuUHeDiJYlaY+Eh7HsTBxTC6RJbEgd7tcwX7f6Q18ZMHju3+57rgQl4VloS91i8m4MDlFaJ0sh6AQeBKYhk0BPB+Oubm7m87jP/KUJQU9eVv7yf1pCVBVWLAM40jnptD/Q9+TjvJUicWBm4x4OGkNk8hIHRtW0E+dJ2EN8emSJMcwR0c15IWhavk5hF2Gj4EjcnTxHeN9PejefCf85/dBgGtxnolzDgFZy10rECICNgtgNaF2HbFGG/7FxiCEF0oTBetm5X6hdQomitLQEFMkZulvwfbl/l7eX93w1eEpXlwnRHbDE3HHTlAGkYrFmSVY17JY0SDiR43hbRZKYHSEN6jfUoiI27S3L3KL6kN24JJR7zxzmmQkIUUvKg4SDzBaok9a9WOhZ+I+6T4inZVW3dKmGYZ+z4PSGLjkXjCAaS22X4vcgAFj+jUNhRkiBNWwyXypCeBygz3K6bGQ2qeLc2mZAwcBhAZadlTvMOwV3xtM9MuEZrSxsfgVrCzgteOwoYZeuVvu4k8hEilXnZJ6Y2fwSCYZW1sdAO6RyBihI4vqAUOvH9OaOmZ36PE7c5jvDT4vL1/OABcy6Fhdp5gs1OsHv1cMY2txHsJZC9WciMJrpQcdLUCzwRNUh2IOK1RbiGzkwCjrDw1DeG/ns44JNw0tExCfHK6htptD4Vxbl9HRnBwMB0byOKSwva/bVou4hw5U1OtEkvnCK1cmNDDKWx5ZQX5wl8gRiLQFEfWeepE1XeoOs5L68bA+46UatlF/uPv9YNKhnLjngfFWXhVQ7/EneiADx6WMAEiEqNYp/Hqn6Qj5SHsFjzhcTiLW8MSFORrKeazRJoWLheN9eE9ol+qS6dgUIYYwMhV+4W8FcL0FuuLCdz/IKc4Mj3cZ7KDTSedizULVLypHKQ25I5lM/YBpwc2Ct0D6WlFFvcu/1n/70MdduwdyP1GGYgOzqXOZEZ/w46opXflE/NPnCC3dE48XwPWPZOtGY3D6WLGgfxOeG0/VRq5J1KImoYRThzwOREH6WdZbtpi8zUqS/H23CdVpsEq4kIBTjK4zUYz3y4d/SLuOdhkPVMUrIIi2drcbaQ8uAtPPMCABF4q5uQMrXLRXNFpG10kDAYW+yqDC+HxQhlfOStr8YaVhqwJ1qCyh0ADdEL8iK1zVLsta5ztXPKm1wkJM0hi+Ft5DJt/0kliLYjquLicKBJTd7pEjvDasTNcT888wUJzILjl7eQZKNjne15xb5E3+fsiDOv3br6kE2OKWETj9bf6qemEbH4/voQ6mu+vur/RldPbUq7j6Ap+mLj7ChoA5Gy/QabTDwELx3RMAPPNvvMFXNiraLfXNz5WYkiWLsPIn/GO8BP0qGCVIrwKvV6rzEo4zj+0In1RnQInqivJrQ9iljjnEOtlNBSiMWm0LaYWFDbCx/HIXqNqwaxE2MKUFk/1qc7vYSXcKufOFeec2X4XTSuXRlj5o5jUv2//PpUfvPD5px16S0MzYSQm4GsiLTCki2v2Hhf/rQJqTYNMD3lkcYnDtT5KxrFYa1ejvTI4gIiXHpC9soj4S2VRcE67HE6rdCKRbwNwWR1Rd3DofMW8aM7tG16x59EAtDwm/e6Obfsx3sC1hb43+qqhZAsXrLEerS89g5LRhNVVHCsMkpUhv9yp22lML/GdH4LYA/4lxvys4TrtrmoCUQavlLNg8E95hWMI4TGva6bfH4YbsCc3dfoTLneIBo9g7tcOInQEmVY9Es/Z9EI5UCBfSETvGobQjkZj5sjMU/Cs7yud977952NpBu3STISZo1nuUR0LuZtmKWwGl5TYqeM3TRga1bZI7XE6i/20QnEJBmbb8zcfxVP4r9BuQ4ivLZY5DWgwQTh+gTz9NMxiFQtA0XSbAajnc+W64S7ntFg6a8QiVVWXzeBj3okVLIZl7aow1CEm7+MtnunticVvkyL97kUz7L7tJzCMt7BLVf4sBEhm6lx592Pth+6WHc14u9fYi12qyYOuqfzwAfhgQS6/rQf8Gjm02b3bGxGNYmYt5G/UdPT+SI4zABa4hAoJE22AAVt/y/OcdhsQ5jEL+qOlb3Q64IaJh5VRA1ASU1u8kpy8TjU9mPvdZofAnFZqV5gZjakYlAyYvuSaek/VUR3iN/R3l+xrbcpphOSlcQ/VtZ4G8Y4kPD6kqGwFlzYcY8FGj2sTN+KoCJsT+5OuwnFJnvCU/p+sbXdqdQm1G64S463uDwbs6aof+jQr6EwJMCNHOt6N4KiYYDq73u/7NBQ/pK+STReH+RgXwlvAt2FPtqeQ+aI3k81Jmwz39ysYYp7HexukTb1TMhnkhfuPqJz6xkUfFM40bOpX7pABsr7SxVxDIhTCryP4OziaJWUSs1m1ydaXDn+/EkB0F2GXVLZcQsZK+KAz0RS6ux5BUZ/O/4Y90LBrBc5X44iI/iCuiu2M1e3Ie/JrNetFA50buvB5g3d9iDkvVYX5wpxMXVbjSaErATPotpusJNvm+XeOCx1+3P9NoxJP/Kxby6nHD2JZQxI0j5Xthx41WU/G93PaKmhCivVHDhbB3c4UP0LR1tAFS4Ua6yIcJ9955FDSOG/sHpYvXNGl9xw+xG9s3K1j2WP+1NhG8hxnU/N0XmBlf7DI1sfr6aPGb13GtyAI3Vq42GCdZaMz1omVjBBYG0VXdqM/ktQ0QOmSv6iFUIyYDir1FOZ34IwBFbCOHYdrnLoYMBHMXETwcjlaAvDUrrwJRG7JWL4Oyg7nUYESf1IFQDmgGgJWgyCfC4a+4o4wbCMHKIcOISn45XDdpsInnYFWV1UN3MNOaRJ1y2jvZrymZiTgmoGFzkMLfdj81cFVUXD3j0cxDjymfaBiv4TDvzy6P3Cib9inYyPVZCCpOdNHiuiQPcmU5dgvCAMRJ369cGD7EbQFBX6L7aH/s3EKgsc8Uc4el2oP8VmXodiehD4oLTJE4NbUVu1aECPJAWj0NEw7+bPNnLuUpz++9wEjaqQinWHpFEUUVSF8mAE8KHRTrSmBWBOfaL7zcIBvCJEA/eF26pY/lVEuK+2/IhIsk14/C1tfSFb5Jf4sZc2c8ztFP+hpro9HzQNLsmdUJh3cAO19IPLXRZ+4EZ+C2muLDUVJn3WsS9NWDPUrR7mgWZ8h90bx145cspNwZR5YXGW1vurHYigF0KM9VjqSZrc4lmvTDmczclAXLYByJpoJPqx03257mcnCMDFlIXkPi/gvdKCj2okKJFIbBTJnCVj7s/roA9Wz2BLIhWXOWClOAYAaAvzKy65xEppREBQ0iqACOmM7Td9jVXHE7Tnfjmzmh8fCPQ5DYV/EjZnLKZSZVHK1YzjfWaDj+TLFmAxmerXsorQEYiHThq3QwDvh9pN3uGsCfxVXpL0NbVjkiN9v/Z7zR+QZCs4vwE3X1DbnGSngxXCMuEHS0bH+qN402GtaaXs/0Rrl7Xr6MPPs5v7AduaBr7K7PpURSSNu2NKpRB6iAupVqe3HI2eWsA80+Cxd2TSP250BjkafxWVa7uxYt7PFncsm9oMc05wEi01hlG24flXQMfZVL37RmscKJjQV0851kVY39Vn5+0IlJnlmHM5QhuLJUxQS0R1vu2T8HTSDLBm8d1nk+8tEDBL6UFf1RdWq3NrDYlzk9ZB1b2iCdJ6nU4vkLDyBzNseBW/l8jAlSNNtFVap2jeZYRuTUKCY7v6HWgr11ZAKB2NDyLhJnwun7wWAMPeso5Qy4w7OAHbQtaFMbSgUGIxyegsLnADxreeIF6fJipzbF2KMA2xLeIwtvT+rDdlS7Z/9Vv99sIl4cPZoEgcsfWSaDwTll1v70HPs+eCG/1+fO1x8N5kQaASa1Wo8SuubP2WoC3ZGVnaIX2DuJeXnZtmAJEme5ylLXCAA1PHDwMaltQP8tHOFNNfNQNdOSm8nWFy/EBmRVWFdr6gik7wRCftIrEwLJD0qeHuFjAo+Ta2xY3hHSvuq2OwblHr+G9YcXbAm6YyfL4UCs0fyaCKt3koj73OcHJK6516X6eVk2LBs40tUgYxvQB8x/jQpveTXGyYPpWoVPurdYsfuNqvuPYA1GGN0AoyneriXQDOBeCo5bzhvRezSNR6XWbmWQzNUKO1KljZhJbqJ5Rqh6Sahcy7r8aOJGms/Jst4DPEq+moEL7xSNxmi5EsuB4U8PCmkOrK9Plj51HQoMzVtcIatuOUSS4NKfecJPUYvLaWYaI0m5KrwBLLTn67t6z5M5pfMc85FK9edjsnzLvxNPfzpRlBGX00GieQ12se7B19eMnu2F+ILusYTbsuUWeJYnSlHYRXeSHaEJMo96yhSQYZ8tAPnXUMLDLLIILIeSHANKuiPJtcq6rHHQX8zZIZJK7omPqfPo0WXPa14weijTOc9IKSgBbyioQn3OEyTHLOyZn2TYQPUVv/9K2q9dlrJgzoOMukaVPGIjUPynT9EIcHj6SdJ6c+8uWMVhUSmjBAj9cQw7X6EywXjU6X2nTFbyR4kZvkV3vtZYM5IlapCrqr5uTKWFcOJnOTbAgyyV5u9KAuWf7jkGcFUoo/Q/bwutb+KZkB0xGYG5wRqs8o8TzEbjTC9u4tob2+ZY7XyNsLFFBfuy0iZLaoLwpKn66S4tPvp2W5X7YjyfbWVRDPtYjxUR2Sr2Jl4VTUMpOMuSlzMxE7AjUbvMZKRMVZxowIZvTCuPw34GGcIX+q4P6YjuPBTKApXfpNx/C2mLNfvN4lA+kxv/5ccOvnPtrOZjO94dzxML62vv641Zk3ImqtSnnzK7qPAT9Zvo57YLmYPjmesg8pZjLkg26Qtp3qw8/R+aIwttw3mw4k7pwoditFheLGpLSFVhiUD3RZXh2Hms0/6Kc3CauTHi84oPrZtXRzbJkITxvBgmK63Xct+ZkOjGLVTYchvR8wJ+tKXeJyRCMuFp2qtjP593V+EG7oVp2FjRnC+Kuu+3qfGTDJ5LaklevkHCmf3fIx1g4bhYWbgf9NIJfh829KP7bVU98jXcCnnFouo75Nd6V04gRGswgue/odprj2PqzFAXIUiq5KPVgb7H0I++59qTMO+bRdzV38cFcPS+99HTQk9QoEqIYjvcQewkVRA5Kt0YCIj+cuSDlTXppo5jqPqnBdtaVqXsio1exr6cSmNd6OsctJMHFcS0nXMGPDZNYTA/B1gT1o1CNyvvaoMOKcA2bsuW8AWn50GiYq8q2AUbiLmwrvTikKPFp1l7uIp0tU+PiLDZPAQo3gbgM3D/kUelMDifecP40WVBg7zJkxUyJCgogEKHy73j7ZTtrQkU8aRXmp6HFI0ec8DgBGUhMD0kXCoeq5UOsNQMWNr+p0P4B0swbm4OyGDtkCcje0ZZI3374V2i0HVue5kbVJq3vE14HAEumx90jg5riVb0mvPnOl5qeThlDCzkTOLyMqtCFUVhHJlrTYa4CXrY4Wc+612BiRBinWu8PG8FSwA5hwlM4Dq/FjIPfT1nLs+TK8OZVUPsbEKo8TmY03mNIbXf3ZU6RAk4l7xc6xkMNp3czY377FZBAOWSbyYPBCgAIL2FL/LCY620qOMP1IlDnjkRHISLW/WP7ZDBpKIRQZprnveJgQi4qGlLsirThsLbUiQ5wydET0FxwhLwtVIWyQSAwI5sxH1bde0rriKPGGKAu3927QZMfHbVPY5BPZErOrNnRM/jscOeDyFwd6W9i3KG8mEOWhSKEVV9iKCYyUQHBUBOyu0ZBjUFJDbSqVkNfnlWfKEaGhPUCnNim+YiOUKHuJnxDcIi4+wTFRxahdGvAvyxsSb5cF0MrhBjqEgpf5t2WS6y3/9tT10Hp7wu68NK9zxyHTdE2mJ1kKNqvFyGpN3BhJXsUv3f2bKa9X/cJK6glAoJLPwpFylG81eP3H8zitrJ477qJ+Vm3g0xjP28b4J0juqyAmXZK0wpNgOEKp9+FdBe7oJLsNIpU2a1hSLFIf+ew5o/5JdmMA5hAEgAcx5+jFklBA+ND6Ho9Bxz6K5gHuSmehW48JdfPmyCKLCbXzHM5zjlzeUvHVieMILOYQ9q0IWNPtPqooCuxZbr44Rep7/1+1uJ8LPmpwI5iKBDSdw/Gfr4ERVUH/MyHXxxQ/HxvU5669oTppRyXvRbUTYDAaN+LmehvPjP2768i+es55DhA8NSCmJKu2CA+bo6EK3idwkSu8DNH9qlL8AXY9oxJFcghhPgOMZUL3KKsQLADYJJ2iGNoN4jzCSsNV2kwBXyGg/pHcDiTm3qO2Al5Gr7eby3XgcoUJNSod3yQlVleI3GwO8lZf/cf/33jlBoac0jLK1GMtDPqwsqzezDtbHRPxDKTsFrHLsbi/n0KKK3yAXWSb31MCHPu/cWf9XFZ1uBzBAnBCxERVCBF5fuzCc8W5ZhYhAVShl/AyvwZ1zBJoOzHBblwacSK/5/cMzqqQmkQ4T0NSotaYsxYDMq9j51sHgfTcepPlLxW8OD0vaph9BWz95F4TUGVx1vVWQIXtg8S1a1exROyBQn3a7zhXKnBhUxAkETu+HGGKuJ/PGVhHDF2DfPaJR8N1iH8nvDEDmLco67dzBdUNHEMH49SDtuM5D6mZ7+OFiyN2/ts4mV6FatmPGl7kzKdVQh2scfp529tHGzByx4XsVRpdONwNRbgFg/pmlPmqTb39vdFGdEb0TTX+gFf4op6cjKdMOrbI3ZT2+iO36PEzIE3ESPlkEeCZ1QQj8ZpZL7aEaEC/W9Vd2aEVHM+vMseH4mxALuO6KHSz0O68uocnHZxIt87ReM4Q5lDn85SGfycGQyZQXNi1dVNl7at9YoguyxwJHcbRyArGpq/7rQDqpeGRe/I5+QfdyqXueNlFproUTpCMnVo/a9aJKd/gWghS1ZrLWRQA+nDkFV7htaagedZTkhuIAvMHSH4Rhswrh28uhj+axgkUmvkRaG5gQozni/cuhrsKikmu0ONpFdr8YQCa43s5Atu+BmeBdvOG2dXY1XMac4N8thEqhfj33WS6xprzgsryxnJ2NBsPOpvr2y1jkk8hS3vdVF9oZoKYkF2HFJagKR6NjPdNTS/x4pJRi90Hco9jE5s07KQFuRrH+sUN2auVH6vnsM0XnI+/ub1al+70RbLwz5Zt+PJ7OFnGJUASmFCnxE9/LlcuHolqPde1hhp1HUc7a7tRraZTe7jSDkxwsULqEz2orxjq+ElFgdGsbruhUsOzPpd1d/HepIOHCp5VMDpPLARuvgF8AsIT+daw02EaTgMWUPw0o4XFGul8pqiVXSXvTonsXxoyQNTo3pXA4vnGWmJczWSQy+HgRRN1UPHDeNBTIa2qt1y3dHRW7stWZ0WEvImaoCeE+MwER+QrBBtE2lNgkFddK+kIw7qC8iQzLhN13oYL8g9vQ6Zhuh8gVqFXK4RPzkkWSs8149E/4w1IfZCTs/hn3AsG3/wDp7dTv85IWoDNiBa2RkUm1LQ4ftiOhGroTitelnytA85ZnTJaV7/jyJVTrJ1Z0mjriSDtOmKaJjmvL/fJ+z9yXulSLrIuSdDRHy8zXgxqEzv1s+BsRsDP3/WHJa7Xgj8CdWbyAz3FrnkSd+jpvu67dxK5aiiDhlr9Ubxz9+SU4ZlprgdpZJji6esYG2048YzBYfqlD8bvMw3AIaWuqb8a1HgERWRh3GfQBxOBhkOMIyus2M2JcFZsWitAywafbirTYfayjcQl+o5UfkKrB0kB147ZCpIOGQnHz/BFvHU5LO0pELD/YX8Vq37+a1KUnkdnsXxePXPo1eyScKdKieRJ8S5qAH8pEBayH2fhEaHHvq54MLTqqTQWPV64OGKRfao986Oji7AFu9h2Ao7yLPv2YRfA9u/VjG2GmsaIoNsqEVMaVYteQwl4nAHO7t7usNLUdV7uUJIy6/6YH3+isGgOzB43MNIXof4CU/kGmLzlFxSyMpBmjUtUSgMGwvv4VM4lW0GjQxR8ACjGWhxCttCI8zn9t2z5gJ/vBtYoYy1Y6qvKP6rx2FCffAZ8Y7M3AHA63+9f2sWKPtpU7W6DwpmEb8IgQyDOGFxD3iYuNShATEffWu9PcK3bmnRuvlw7MpUG5u//1qMii8Z1FpPqsqtv8fMEQE+vEKuyeVnxb3bcz/bUw9fF4QUam0L1LjVo26KmvPn0aTKdho4LqL1uHC2p8x+ejDQzDndk45fsyVj0PdggLoMx1cWHTRil3SmtWxFJ24/S72UJhMQWRnbsKdbOggJpdskQrpUJo9D3mFqJHkavGCqIgY/HmecYOMBX2ugzZH82mSHp5P2Yhth9UCXIX00ivI0OKkDb5Oe9ZXY2mBwgY8gxISDZE2epgnffYIJ/HDOfyeYQxzyOH5gjtJyGkWefRYxDWSnYw6NfgINTdiItZVIidPIlQFMdERtEZpGG1W3HNAlbf65PPw+MY6yUzDFAC4Q+IWySPnee6t8ZFyn8SXg5AqcfNiwh1P4BTHU2WGEV+FJB2xdU/6WDguCmnl6vF0jjXavAi9U1ruKeJUg0+dNxC8TcFawwtM56u83lpinc66WqKHbaJq5Ym+h/P+yNkT6si5UArR5Jn+867K+4ExwuaSTADg4AV85QIYVxuG9FPZfRIav3uRtL9gdBVNIDdWiIRuESbxNpkZMF/ov9gYC361Ie8evAAmxQWxa7z+SfvE0mUr/gnWrSbrqX3cXQ4gOrxX+uxnYBGccOw5DCwU85w2GxqMy9SkmxhVeXZarUTqXz/OFool9G7LnYA2+T/2Dh0Feu3RVkcXtWlW8zyGiYCPCuqvMs5834eGCplbUQYOIHsqNjO4BB7P9/ipJ6Y3OLfKyzQNPl23B0zI/ZshciAbbdhfNT+RTq2dMUsrgDRxEaHpoRaaQNys8TL6WAE+0gW0aoUK9RpMIs3J3KeUX3HHvrbJdAYL0rGY/zf+gycKzxaz8Q9x+xSrVzFfqe7hiEWhECa2afOCGBWIuQTNA3dAWqPbDBCtX/uCEASFgEX02W2xcku3HKJSLkNQeuL+p9hmDMkFKiEZl/JEiZ/tYTZ9Ne1xt8Xux0WtCDsNXdj0GyxsEIxo4M1wTepwky/CyCdZthJo/wXCYtS1ZdKs7w0o/uSRbpK1T8QynVa9aZk44WTBY4RUeVNRRCVBUi22XwZ7UWikWWd163XH/6P5YcZQNXwqDeDLLIlBBsUbQl783fn66emVx+DaGzp+Y9duiRq5WkhYOi/rmd95gYACuXJFHvz7H0nd0/zg/wGWL4zf9Jv/ae+8JGlgamVwYcGvvG1kcV4ELEvLShpr8xjL9TQz7EgNXCL2ot9RDo0UPG/pXcBm/rdt5nKgfuRdB1ZSFviMGJqbe4B6CMmmqgBnQZZgOoyPcDsAy/ZZVfwQFCJx35J+QzfRktiLSYlaSnJGDNglmWNsvQi77OS/3kwlhj1qk7/8tS2CikUNFudGi8wqUakVE8L5xpYO5oGkSMj2lwinK1hm7E1GWw/cXZKiMfbZncrkfmjFwzxtdc9e1WPhjiGh8RdxLZEYACQKmc1seTVxptv+RLoTVcgplKCCkrMr0vErfm9oFMjwaGnY0PnDS9dYHSs+ttNbmIBTXd13p0rd8RabJWG80EyfX3qHnzArE8vXRU1lPbwEowuCSNv4FSYQmJZ1Cj8ZAHQCSR5SqbC1v4tEL8VkizwmeMLyRLvlHnKYW135sqEFCE2xY5/32Efcj9mQuhXWA2TO6kuHHHxXLcF2O+srlRQK2twyTYnAuj/utetsT71Ndm6d5xKOKM2K8hoXCyn8D1GaFvXnxS/pAHM+ns4uNtz9Z0Cl6yxRmKp6MKflYqvgwbZQPmBGvrV4/Gub1KYw1LocCL970bhNpVvS1asrLarFKoVMUD0kayb0eGdAmiOM/J3u2PZCoxPRlx5pfFpt6jIg2iVdOv59W4DQBArVsUc/FjbA+O5Yvw/SRc40/FvQrprVc5GIEXb68p3+c0+OwRfxL2gd1JYxbVdHdQAA2N6NFjnEzT2t/uo/XpRvc+Co+nPMBU1v944BouNYo41I4ighbT5oMC54Zn3FCLy1pzK9u8aWmGhYDr01yaSxs/mIK+/6h+n+KjxMge6Q2BkCBH77MQ4BpkpmvTwAYLo6zOAANnxfrB19dIhu/21NTfWSwZmwh1Rg5YrV07MJ5KG0BMaIQM9nGKVdVJZ/QYxtZX/RwjPcDdMCGqQ9P9/nwcfocMm6bBCimoxkbIzHYfO4MPdgLXzPNm2whpKbPHe1vahPf/OhHkC9tvQ2W7LMIRFUxVs6gl0K54/0XipwuZHkGoQMEE28nAulLQY5lKKgofWBKagR7NXEQ4mwQmGkhUW8vY6XQdlQy6hm1o6397nXhapaxKbr/Fkgj83K+SbXMFAyl0EFq/f/SSukVQaTmWTO4nKBNtU09BioPy9Ff5dDHDNs7FdPX1WKVH46gsMVndCNuveIERsDSt94Tam48cn0veRObXwxW5m4DMNM9+k50ac1ZlG/K08nXDrxRHw/KVx3tqc2wZ8KOf53HvPxiseU5mfqbdnc7223QbV3cP9gDO7lAWPbipbkAAt+VEbkEPU8GGQfwAXKrh2lx7V+/3hkJlATSNFkRgmDmhd+qa8EN6C+1zxQTptK+6Psw8hZF418ZLWEddKPnEazkw3ypncRy91F8Qe3MApiqquz3B/a5h8iPGJbetGjFzt6Xe/5L8Jl6oY+SF57XAfGWOWYUF1yHrbK7mRtfEfHmKLwWmjc/ritV4bsQkaSGgxgu2WMO6PlYjEFGFo2UNqZSEZMDyWPp27dLGFSVMMBF3vmulXhiwZY/tw2b4Kr3CiVdIO8kbhICZvbWevW+D+107GWLOWmZWykP2ZzmrcxjD1Rq0T+8B5DaYqhsXgtoxiWGPaIN1OrgvGDQyCkAf+Z3bhVLGCNVlwHbJu9tkjdBtPgjQXC9fVoBxUgpdor2Kojy1DbVsmviPUDdI/T3occDpokz3OpFvsv0Q/axIIxD1YP5DKByGgrjN+3Vu/TYf+UlH+ERBs0F52BP5vL9jyDVFiOWFGvYf0zpGwrh0LIH/0c1tLCOqA28u/by/yjn1SY3PLf6knMeyGZqlxJp3bK/yMOntZY5GoSZEuGN6FELdYfrgpPNtXwAYlK5SgiydoraLlcAaIhG6m5ittipmlobF1wQr9A9D34VRnaarJQNjB3npFWQ2BzXoTCqGblXWDkvYCtlTDwOcva71b/nZwue4W4fn6vSO7O9oTVIcwAVX6er4Wqjnp0k63HNXLOC+O2ftVx4Bub49ipoWYfR9S1zRtC/vOtrDW8+LBUa0hE4lB7B37a+r3a1BO0AYuj94VL6O6e6FYr5XS+vCs5n/D2PrlCSJPsJcGOAwnYbyNOR8C4rdW8OF1nNjwh2E2ty25wLY+EhKw7ovr7I1a8VkE7+WyWqE9EZFkYY8+XXkjq3D2QIQNeLasz1GxTBYRVImQRnX6fWFHWHY560LsLNjsTktiT2r/8LmuOsi8JY3JQHY8iZ/KXicmcRG9ZMnz7mQiacB3a5hgMu3hK9tlKgvV1RBU2+fpoMyxOJ6Xz4nZqYyQ9awOjawlIz1KRYQUD11yj3oQbSBpLwCu70x0vtjG4lpeT9KL1jIhm/sDKp7IIFbdsoow3Z+vuBNLc7MBuzwOXaq3e82SFBu/ZkT0ZuQqCqR6+McceIUS2TgIwxJyXMqtlbfkGDinFusBzHda/kTsI9SS/emgQ1y4gfJ/Rd0HNnTdqon5W9FbyjwTN3qm1nE88Brh37Ck+UchELVGjd+7TBwmektKSh8vzo43ZGonGdPUi3POzWIzczUmFBOclTQi2uelgfa7Q+B2SLpuCY56KVulfnn2ZmiqrvhAsdXQ1zJldzYJA/iCi9AvrlX9eVKwvyXyYt2RLCMyYCbL+SQRt5+pMV/i/05FZgbnIgRoNlGJSZRyBCXToK7GEMk4RdmkPq/5AHdqj4IPln+pnz9oFSnae/zlMLCHf8fYksvqktSWy0SmkOCfF3sKxkmK7mOF5r2sHvjRMxNoAwrI2CQgfD/FqxkpoP/asE1y4W6RayzEQfsZh58M/D8bDAvsfDWgSt74liyz0whCS88q0ma2MAXhlTfcEFxq+UtHHUeDM1FOm2y6xEMSC8v7+/Q8li/HxFuMf08E6K0LSJ/5Cot9J5PzTVzmbcEE9lpysCMjZLIiAa+edtW+ZL7oSb615RerZ4CsK7y7VVtA9PmRiq77/IzUrwVnoqkPSgE3sRLxNvD/ed5UJkVKxIV0UMT2dJeh5s3pk5urUKcl5cJUbjYLJOE+/+nkzuU584iss4IkcaQXI1oFKQOp35NLMSX8bnB0lfU80cWdcjIoUx5S568HoVA+PtrGckRumZkduIf6WbaAMpdyPRDPKv4dn4PO0I8Z9Zz+DBfYIu2tBB/E84dfuxmq75AcZYs3WXV4Sa2o41s9xxlXqt6cGPcmF10HaY3ai0hWWViegJ62UFxh6reqbm9AsDGN6Uhi7Ph/q8PzW0oEyRmlSkuiKaQZZ+/UD48jqKblALui3ApaFtE8xrwsApQgITb+V4j4i3c5S9RLp6inbsMODVNwnIoZtbbzoh2wQHsUscS7+E6Nq07OdP0eiv0iL9jJTkTMKKoyCiD/E1G6EZqqhMLs51wzseoiEtcCcN5S2G7LwR0ZqxdnkKc9/3ktW/viRgRAQxfSeLYlIExZxYjzvTdEjXc0taudXP1HkJ6YZcdv68EPjRgoBo2ZmkpHoHrhM5eglCW2DixPrXv8ThAJ1cf0VRNnVtZv8VIcFbQDqdM0m/5IM1JpKZOpO85r9PfRXAn6Bdatid8VgMZBClI1Re65rEjEk58ea/7q8gUhduKW1qh8tTgooqDKaQLxIx5rW8ekLsfS36Dm+5FrIfvU0kF6g9GtXso6auHs9qcYXeWPWUHWAgbGjo//SYWn2J+/JVJsVBPIDSqHI4FiN0S2PdOM+gm0/o/fbH/bPTBrgLR3NQqXtlyt2D+qa7O85ZPePCJneiO8YYJGKFe70gJaWsNHESNqvbN3hqzTKlZ89ye+clDVJR2eSMHpabbsMS9ZphWgRT/K95cMtpii8AYAsITdHgj4jtnyAsn3TmHq3MXzu6xypMXCxS0huUyGHKOmjaB24VjDCCdp8vYr6ljJE5hXM0fv5PVm9VDlYEoyznI0aXMk0vt6QcxCcH6iAG/470i1ciFuOZGPXe22LHZPzh8HbhQ5hiIpnoUzCpu5co7Sp7T3NeNVtpjyQi/Qja2+qoWlPhRVvJnRFY/Z1MwM3R9NE5jDBkIvQNHTpC+/iicFsyS1aB7Ll1g78DNFgC42VMUASHEoA+4SdDJ1d9uxP1zB8y47YK+azyZm1P2qVl+YA6QnzdBSWacYQZ0GDGFx2JwInH3hVIpLSVh+2qPimV4L7aeoB+ETcyYqmgR4YMEhGiB0Abkv9+Dfe0a1Gf92rJffXHMEXWdL7gJwHV155RtmDdDkdPV6kMHZPfExt3leSf/Hhgym7gbszFYJssJ/6kV5mBP4x4HSRp/hb6LKVTieSPMwNsHaan7RJAN+/QtTRTeXKJZmF8EmTCmqykNDo3Y/qaxKRIvpzU8NgRb4G9WHDQ0qyK2/UxY4ITuWR+fYn2CrNX+IuwNiwUcTvWnQtseruVwPvoiZ4/ZXp4NrHQyke5kFc1M3ib/k+KIaP0Tw7wiG0uRVzfiDxIHEM4VFcS1kW3E4Q959trm6pqq3TdSreqm2Ho2dhifIkhpAWFgBn68RsCX+hlTs1oN6hVNBB6MAEX7D/puOAlU5FuDtiUYlO2ShGNYHruUmvapnnBje+LBOqqK4xEDrqjN8nlCNrivY8mynRYNKeGuAS1fnEr/3OCVeskhoN5hDto16sDiM0JnSPgOvKbOfpaddtmzC3ALIH69XF7nYD//PaQXyVnrhKegl223s0eE8CMtnA6i1J6zAmkJfZGPCHw61I852gTiQXvcJWoJnjLgmEBoIEK1CSZH69eRioRngXExuu2A9K0CSkOhgHFHsQVvM5t09QJRS+uG1JYd4n/2/QPLkgkVdwMwxQTzRtIsVLXBfD0SMgkDSYnMJSJ6d7xbLPQngD3nhU37eYrIPwu5csx41YCYBsROAwPBfBcqDT/rEIvL4t5hywokmNrbzZWpE+fU/DQGAis884mTKVZRTUhCH6gckFOtTOnA9ywYT47hiA0awEZ5mjPi7JRcDJ1lfx1a8AxHs2unHfmcAapUeupPiVbOMusKE0pYVjfa+jcjtiwXg+rVCNh9K4I/ZiF/+SG5dQ88jvCXIYzskACHEqL15vvePgKzTbEiah0SOHKJVp92cQarceyC+MG6s61g8699wXPdXehAHhtU/BEhtgFYCEvMbLA2ob2MphUqrerWsci4KS8AqUUw7FEuvNJLevsSrfzN958qYmQQu676UGcuI7DlZZcmvFHLEOrsyU2npjr1gGfWIqZoYeRe+DyjSZwmfW21B2uD42HE1U8/BrqWtqros9+sLpLuTdCkS9h9FcwxBk4ocvn19kg8fRhiBD0U+SOPFk2fDNTE9fmITegUYi2VIN/L/yew+YYgqg4mENFNX8QtAspZvHON5+La7UxFzgsXe5lvpM+JLDpk2liJQSeBr/D4G0M3cYaxgJbat07T34e7WVH5tkE63zkFzHKgUA67UJLHCgRaYW5L3dguF0zJRo/bVmRgET2PSrip45RNIvD3XZK4ChkMJV8haSTjbJij3GYzLxgvaO4g1Lz9keQhEzRqqA8WTkStGauvYS6tKxh4kBsV1EQKcsbQevyFbaoOoZE34veRmvwPNhQfw2EnG3LTfMHESvOBUmAoMKW4pftFF1Y2SJsyY7RdyylgIkQq0Iq4BEqWEn6RPZoh0IkcMIK6SWd3zJ8ggHqkdxmg2O4Tf9kcn/87AvIgIkS9Gs7y76sauFJ0MClTYUTGdaFQ318nimmz4g+b6jg1+25/OGFjF27okmY0pCE7kYJu6HiOEy5yTfhWjMoEBuDzqos99jtN0d6U/aCFNy5v9m6qvm8SqtEr929AxKUIWwYYZpmi4MQAF/hovHg5vFkGtOR68ERMXwJYpccigxKZXqbafTTYfqrXNF95ZID5ENWXhAttLOyovsSlj1SU/C8N1BT5nXxUlURbGuRQ9lVTaRZOZ5si9xtU8kEkLCr759d8PH9ZVbHTWVTx0+Y7iwAgly/KlBEu6M5foC3gWG1Y4BE+MCBe59pCZzfuQkvw5UuB3D+MRkQYaeTTa2Mo6m/A3PpTQAF86S4BngkzacZqW1ViIveqRtYIFK58ZlWs4Wl9KbFPrU0z5Fdam6xShmgG7vXLpPpQ7ZAyOenMTJLh/UdNjirufm57dnYCemM2tK/VkaRBYXRARsSvD2flGUWRIVQelYi5rIt2DOULWdD9XnJZyu2oRFoyo8BJ3T4jdVRreFBdwqKFRg6A/VL2f2J5tNf61eiDmscf1L0HrtbJ81lpb90IJWttDSm2PZLr+/XLDc0BLEKd1oz2acwS5CynEgQGA6Y59c6hv3Yej66Yeu+OJOPFoKK5WqXjpQ0qlE5ngQNAa4LaR7uCv6sIpDyzkheLnDHRIz0Vkl5Y3hxZkH0VSFenksGKy2clbMHe/Pnijrx4t/GHJ/BYP5nSJAelo/vVCc/WUqpdh+9rjZf8iEh+rhpSSXgxU28jQV+bwr0htFPdv8dQUMboXsN+XagPLtx5LN146N26rh5FX5Pdj1aQR0aJ6y6RJE5ZhC9Mxzd2DohLjccoIWtXs1bR3g1bCTlXbRzNa5NNxhSgYTGZspJUwwd05NzDw011NAyvGM46R/03TpOlyrwM2gxHPf/E45WXMkgL8Mk+NMvXrmKTfWCwRGEYs2WtZJheJKpO8mBeo3saOTsXltxsV/1AzoRMXUeikVOYKDUhwL9f62XZEzNiQMyGohZz0xW8aGc3yeIaLNLjavZjjxIELdXQp+Rflbmz46nBKjIw6UUPzIxQdHV0biLrem8EuhjGp6SVrnFmp/qvzEHM15jPjwRlbD1XA3yOoEz/cui0ikGtuOeX2PYAOuXsTUnrJgWjiz3fpKOwGik501/euQuz7GeU4yj4RyQZ6UB8Z1AtNGXeyVxamysGL6i0MCZtzjLALQrDR+Iq4j9lbOya1dVMNGTrh1cLH/tnzFqLM3DXYQrQWmEz1UcXyA38dGvMmEmZsKxPsTGsHRgn8B1XQ0mPFcz1Ye5t+IgIfnXNh8sLvboWZa1I0dqMIo2GOzK4FFmPCY1wyQq+ml6JTYUERERiCajumY9p8zkHp2Jhru99e8qIecCbqpqZTC+sxCtaHpgunLR56wx4OXhBTi4GQOcRByxz+bCMEXA96FIImwGPWSGeB7F/jeBzber0LczrkCtOT5Ek4h/ClSSW2aDM9RBSTZoNtiLHbss0HrVg9ULPeVZgaRLvWvFcfw4x7KGEWnp45BlBrl5+XgTL9PbC7E9CEwSKX620y3fnO0cHOg4QJNNpMQ7Gqb8H0xaCivJw5cqFhvGC+vTmrB6Y06M/RalfuwgOjkGdqoxfELKbUOYbXGDqwIYssc7Ysls10F0NYoBZGMAUnBDs9mjvo+naOaxtx/DYxlWEZXU/jRGhK5gh76s0eD5SOzx9odMWUnWW2g5/y8hlOdcRaxZBaZfJAwRAPm49T5M7x2k8ibzBIV9SHKAPdK4XjnEDmo3ilT42Q1Q35nWWo0ZPoNUqGHjq2h2yKVnE+TZnk75OYEOJyUmGJvlBeoSkX4LPiPxY7lOzVSxngnTcSBz7IfKTTA/4YVzekb3+6r2XHPjJLATZ6bwiEGdE0Y982/BF5NhVnuFs5PiuaeGCeCiWirOg6n64sUuXA2x37t3fs1Bq8YJETOnLT7LCLGpD7NwcSSaQKzgLOnPUHJD+1juFvdJBNyplCH6SVyAXZPzSltfsF9/gcLqMpw2RegcOaZXa/C0vb+riWQAhyCvXdPqzLg2trwHrxsHTrvHsVWuideY+Y+PuG89ZWHYePdA2OfOb46Ax/BeFC/hHWjSDvKXtCPx8PyItVQp/epTGnyUSIL2HxDnz4Tvp8Nja7gGbZFU66E5JL2zfcw8rmIMuMc/+ovLAFL1i61bHGBnnmgEJZmiDT1XSSjko+Zk6RTW+HePWmqB6P/lYiXFZFTP6C2Jxh4SR9hax9nF4piw7zdu4rftOG83P+WArU2YPaLScnGC3k1l2rDtzXcjc2VDImyyiA5c/ANrAPqf9wyT5/Z4hfP/+1Kit8uOKEe8iPo0F+ymnUBgPgg6O23oeI+BVHxeMFjYJLdF7Kvhvy2xq4LPpbxpWeP9nLkyJxX3Y9vcHyed9SwD6F4EQOmDjDP0neQOHmlukmpOv4bpWJKkQ2WWY+7GLZXCurarYWzNhlCYWuZv3lFMnHlbXJEVghZmX5FCSmXxpwJ5nUVd7xqegfq/qexpz5TBGGVou8ZHsrqWZNCscH0R1Mll7cuf7YQBsMe8TewTIYJIFBCfA8J74KrZfq+kUVsTfpUQws7FpTfPo4ZnSkiqIeoZhrfXjcgPTACQrjmvrkDGBrvHuebViPsESHnKJmoeHuuB7LirXeY7mPnWJCtKVsHX1tgyvlbDlnKVPOk88iAPOqXwHZeRrv0mGpyzuXccEZpzQkUEl32XdWsG2HJNEr0tD0vVCAyJjjJ1S4MLl+kXJp9ho/izosPMQLEHriBIWYQMwlYE0qZCBnvidpxVcp0o7vJcFkWEi/qLJ4mrCyWMKRzgCObeVxGGU00GvpV0C+q+z1ybwAA3DNu78YrjrZQJ/TFM98megm0hHLzg6tm2c4XSUkzVcb8YioflbrybyrahxylIhzgws1KQqmrUsKHUHQA8IslsnW7fZWCJgQ4FUJbV3k14FDefX6LYCm9XOAQTvJfSZdAN/llW6yQj34HTd+D0Tm9igGDBy8iD5HKBGlZoSY8Y8MGb0/7NulMtj2ELUVWPXfKFOly7Ah0nYd43gytI2y62av0dSiuiifQTCXgOJzjJiWDdgk4lJjP/QXdpJ7F/gbZU5nnZwXxRtfYZagTWQZnIRZA1wJkB5uQiJ7qZvKDO0PWM14xiT3y+zy1APpwxzXYSowxgst2Tp8GAL4aS3rfl6nZNVWrutXSFpxWVeHS6xfPotGx32YFrMh1KETsQhkAiAX6W1SUhRXzK8aRayqlCNshp20n0FhL8VcJc+bugXQwCdvv2lN3+DOmfmxFUc6xvtnWYIZDFCygY48T9cv2fENzU3RiCwisiyZlttJP7GnWfFlRXdn5kf7EfPSSuCJeqHBWOtn1TKsJNf73meKL9AfFYBjtkFlynaPZTh7cn83lXPDxgrveYfIbcyvy1Wv8tYyAWBiCen7dXVzLjxVsDSAh8ZStA1a52H8O4JjzqA7M8gekvHh7m7f8b4RNA4Iwmm+4njtpj8//lQez/zrLbG9V7EZ4OmmQuCRob5P/4Jwl2zIm2SH2EAKXkLRQrti2G4QIPubqLszV45xrb6md7xz6ScJSPqOWnThftXzeQ3ehSer8fkmH1/Muvga2CzuA7g+ajchGJwUHeUdVWLYu8odCAXqyeBhEmLPh9tpgXXHSlyPEaz7cCSXJD9J8RyGivUrZn/79AdP+6FEI0z9zjFk25PWfy+3SdsyVtLmjXYtl0t8GwBZbGCCHC3bPUBmamVR75DGAcZHCUmgGp0j6CcoRGIP431LtsQsa/Ekt7y63lw8Ehy/G+9ZjeX/xHGJ/n4taC3yn7yR3/cjnj1X+eV08yuwQXZYXZBe1nBa8mMexYtRvjyPctVLtkp3p3upJbMz4a0OY6FrBExsMCS4SYmBFqlAHGslvrPaJHM13ehIrH3igJnkzFGjHWRH1yMQ5g6iC7VYb1ZoAo0SX7QIQoHBzmlieTuvHYfuT6MyDbgvOkIspu7n7rIDaBAFHUj3DcFAgWfzdN/iu/ter/i8sP+oC22hpDjWnzVBh5twWFjdqZJfyVKCy8T4RTdEAyuWHL2TsIxVMklxYdDAWSFs5edmHE3Zwg1guFhACFiM9Z/y7/3VLdglU+YB0rvBX1Zjz7dDV2eObQeKBiQwpYFF8g9ENX7EuaPTwvvC/WlckRmG1+ctz3ue6xV19f59KbNkJfvrw3HHfGMYT9iUI29gxWdJSHKCIvjuQsLSYhjmAkjEGydw0L0iAtOTOj9pc8+tNbEu//PfDQcWOL+tOCNrZAH1cQwDcOPWEnzEE9baZ9I3MFriGo/j8E0rmkEWludJZEOzUE4y9PAZmYDCYsPYfD3OiC0Sp7o84EE3VIlPTaGH+kVhs54nC+/HjPl/MG0BlcXJIwZcHNM4igxChYSc06MrA7I7fiuuHos63t7MfgQG6fEKStKaO4S1LoVtxWdDMYLQLFf4TYjiNZTWexnGItvI0v7N1Hlq3ObYakkriZ5+fFvcwiUKXQICWcHZ+yoYb6sQP1tNEIyLpRQhEC18aqDVnRXO92nw1lLHOHkZnU99a46glo1O8ZKpv2WshDAaIbQ95cDLXxDjnfjbZ7G1YqnMlMWagHwT+YnuUiESpZ+N0qWvdqvazLtRmXkLB84Zmxr/6PrS0Y9ycVe73zJ/G+oJR8lVm8ErJvWZtvuzhLHUR+zz55MUUlpvwYSI4cXNWBA2pR1aoIBLL/xxlYZ2N47+9k7p9vC7oZNTULvLiiQwPvWJyIedqPXG6FehiFiCc1bAJRsbq8Veam2XKT09v8sHjpYb1BiWUlr9vmYfGLAL3xA5pjMuzNWaYJPpaD3tt6oA+WxoBtvOJROYIMNu9IDEYeUN1cECe0v+/I/9g80ILnzHPDfWvSSI2cfK1DVKvE8nrp5h5/nDRZRbDeRGEUoOIbpzlJnUkthkmPP7+OSI/P/iAsp+5Rv4emn+NIS6EmWGRhtT/h4/ZSQ/7LMHiK4TN/bKcaNwhwFebVkXUdJTo8Vgb5HnuAA2nzSgB1DHTcHeVTHCP8EzkKQcqE95AAj4ucglRPyogh/u5fbutJzDx7osHfPXnWWUACUYiSwoLdCYUl3GfEn/HNCGjhMi869qMyhGffdVeR+BaOo0OoBSYDyBIG0qA/Hzlc4O+L6golKOaJ+9E9MLfNfSIP99WLV7Blggi+KF3rqxtYdgjHljKZ7qRwCmn4E661p4HB9fUucIgQgg+dTCNmEqKrYtFqnksPaA1Z9U6FDxDbVPWFDrDTb54yuOuiu69cfw35zRxFykvknv2j8VpCYeIwS9e3PGXn+uCflruHwnYI/jkHIWkTKEWggMw9dwhnZO4mDWROfCn1uN2gqftY7o/Evr/x5t7Cgt/pTa+dsQfikJ+8Kr69c6ZzdmMAsAbIlcMZ2P0vQ9D1ZhA2RsfSBl4c471XTqfDoApMcOuULwgoLt6shrrf9wBf+KKmEcs97Jy91aLKaVevJOtRo27QRVY/cpeoAP2WC2id7ColKFznbzRSxX9YBA2suFVozFasEb4HNCp4mqCREXCv0xTuHVt/ofxKbQeu1wJuJjPZtynY9JxjwQLsKMD0fGmkjRzP2aKWp0tIE86rk585Pd3fpl10omel3cY2GYbPlBFTX1U6nMaAa32eZfRhXaOAlozy0ZS8Z5jH6OzGgEP94bRRz/jmCtUUU0tZVLN0o6n54XT/eSgxi9yqnns+teHSKATavBT4xTMxZBTOHR1Xj2KAj8Ea5Z95kancrgk40MfGAkGQhPkCex9Du7oeJgrQs1+vydu78Hes534pXYRq4wEB3JmgnGAR5AGemYUliKjti7S5HTrkxYRnxbsbKCVPc94pwxKDhx0l4qeHCjha1K0IExfPw3i8f1lW7+i8uAk6pZo/KBnUYzCrhuQUOUOYDDGM5TjxdTNGNnwJYi7xRTqYV1BLTf/sSeawpyX3CeYFG19IfV/GH8dVuqoae62A02DineLy4ZZgzQnSiYOhPLOPxBDQnvOvB/VHt/7uSaJoqCUlacjQpWUeJXiNwj9ZG19iyffiUY6jAwuOGTYHRyUQebckYxfpN5QN5AT7OYYdgOyzvp9j0NJKDCcJwPuwKenJX50hFUuxF9zRP+YZgRCAhcUIy4K853zFtK5p6pyWqSt3S54ybrDCHsOZhOeNdL+MM8lQ4zyLw4litcGQP144/h7/JW21BwgXSBMLEE12JYumlpXHIZu6fklsswvXsbAmYpyjuOB6XEMpJ/RYoL9spud8iPJrB1ofiL14wVQl4o9tZ+8SdXlFqEsA92lkZsnD0QihrvKJB/qzBm8KxO++Z8g5fOhwESirntmLiBx8LKvV4LdPR4bNhkzlRiPyJaTH80kzXOcYjrpdok9huqsdh2fr8fL+Vtbw1P9Tob90i57YRWBH8aoqdvTDGhX4piETwogYSTqvLfy/w+nYdkD78tbDdU+4upD44rglOj3MQrFuTql32PAFmKY8sL4RihHIncjHK+bXRFfJJ6hrMdTlhSM+p/1UfHQU+iY1wXxr42bZXu6vtJPJBR3lmMNdQJafidvPTb8MpMleB/5pVoLwX0NbCuC4jAQ12bZMRFA/s7b/ULLWbpJU3EWS0Cu7tp8a4IJeQCibF9BpFgG4HtlLqbF5HsNBvgSjItMS00mec97ql3HhttJgL7ogoO7zzcAvpE3kYhVAg32q4pi+uhTmSaJN7o2NeWw1ufp9RLBTwHPCmw9Pmk3jAJ00R4n6pX42QOePWwzfRxWKNCjb9WY9Kduz5SRuaDn/Ix4/L7IlShI97xF4s2k04FbFBR2+sIGS8xyyPMiMlN5GIIK76SD5pJ9QcaKLGJVgaPYX96lSiNYHu6ovBQsfVtgChJiyqosD0Gp+U1mK0tKbScdYj5nTOPO5lExtnT7nPlBr6FcQNjyYw8EfR3d/3fzmtbWaqW4prOufJRqrwyeqMMDkUvGfCbFWpV0DPFDCKBK/73+reMXOrnuvgyTo30tzhJj//Fuoffa7S3apyPOREbcWt5drniRJUThCneEWFVIxAK/PI58XKLTE0jIBixMMorZIBO9qt3t4skF6VRhQDuPm19cmBCNiTsPWEJQAVLGqx6H/xt0jZvVSzarvd397cJ+gc/HPNwn3LjkKSskKjhiAXI2+wQ393JAOlkWbs06hNLU0AsDVmKQRkDBF/NCIHrg+64CIgS/3sIObwHtSeaHqWZ5W/DhbYEzV5zzcLL5LntYPHNHSbHCJb0vKOFffTDLn5+tMcDJCEvbRqujsgQi1Y1PGfcF8FgzDX3LSt+wcN22KExZhwzMCtZ0Elu0xbL9wgFjBd8er18NeQlUoW2yc1iJw7QqLW6tIzkIjwPtGdTtW20BnWXEV0WRWMJV5wzNIX4lT4QhmvJ3SYt6SP61sjBJRl8kQiSKdy5wCXflJ6q7hHzayuFK0BvqYELBJ8E/v6scO+JaM/NO71xmqhCIGDVWv2ujiDSdqx+T2J9eQICxxw0IKjlBtIlbVR/092ZIpzIewjJ5fkWrywwwcGX8uvSkXxjA34griXbAjAdZJ6A3Qf8S5SZqKHqXc+FClhIbrzcwBcgxVNJKGqPMEnK/IN5llGcgAI8KMjlrnfSSIXHq2q8/A1L3bLkcQl2wpdlFCKHzzzWfwQT4WFiaud762VNpfNQpGT+LeAPOXvGmVrESYIKmIaqCOOIqrlbbrBDA3LuZ0hspoIahNihi2SySFNsIODE3wHvIgV2T8kRH/+yDFiCiVBoVoD4BIrvUiEbfBUdD4LP6fCr2jjKd95zOk5wczbRzuBQZrdY1w1U5RmIOPu//8x+ZomVgUmxrmyZgB50FNXqUYTWjoRez2fuHDMVFHEKj6xaMoDJSjEDcANpjzJuPkgcLofb1JUitczApfHBeAemSM8wL5M6zHd95nPV3tVpnoSGwtHmUGQJd5hFJX87Y7m2Hmy/vkU2ghJlP4mQ4EWMoyAlBYjRJDwHG1CRV7MiLnzah+xXnQ/kKlr0djWGatnMfujXT1LSJQzsT9xNtlhvMsjICk7sEqfumvpDaY+X+xfV11MXFgN49tnRXggYQDNNH+6LYI0f7gWwFcBqkYETTGOn+X9cNgyErNF0zTfJyZTe0DmMuten3JkRhEloQ6VmGVljPfpw7AHIDlLlm9e49hp71hNSWGEwXP8bSzDBRpkZsw/8r6j/FCiYZ3dyFDIqJeGBDmXRoEAecgi7X47o79cVc69P5fzbReLrJ/vAUS3RrtYjNA5LalJ07WYna5YGmzhUhjCU+pUN0gugxLU430idkNlbvWqLlLSEW3QK0nlymHuPjI+Mk96IFAwLYabMcUX5RsMfNWx+aYClde3S1p6lmvRZHNIMRGQh4ORwMFkxYkL0A5RRl0EVRbRlZDJoYoNHXMvB2S/7+nY59p/pKMAW4q5dtt/errA7z4AssEKpd/tVZod6hOrqxcL3IiCIQtQ6A5VjG7JQWHrvjR86FI6wRwQ+aBVAJoFuCOdyLg/KZnyXO6iWlRh4UU2WqmlqQAnRE8r5zhZAVGRSDwIjf6nk6hBAmmDE2RYdbwH6YYXi9+dRBEZj3vZpAqVILGynqLPVJ/tvLdmHAdi8iDtMw8CHdToglhldSBPrvSwonwoj9GPCi90yW4afZIsI22L/OluXptjl+6PN+Iaa90NywnGESx2EJGSV0J75HlNuVKrE50yEEF+F/bYRD7+cUVP539NDnSe2QptrjH5UOxe0rBACckFPduAQEGnyYrXDFDRrarcB+F0ceU6+FST66GN3YS3ZSHtbHbgxVfXemyCtoEimJwffiENXHKFOF+ZbNzD/HjQEqmZFyH6stIClfpF3/PUtPssnCEARosl6CDKxZYuMCH9Wu3TMOZiGBQb+mlxC0c1Neo1sHJJw+lMxapekBufXLRVX0mYOIl86zOpkVpyyhVbedRMr11qx+mx6VAg8P8ieBqR0a9+fcJb0URN8d43OMmvnXrHQkSS6ckIU+K9A5gBqAqeQhzSFXdLlzktGOGRERC7wQDRlPvzx+yftkAZmIPkFBRQ7z2kov/NBvw7DdeuBpu+XCj6aWzZ2MfkHCz8se5z60acAubsmdSPDWaIqmSGjT7P0CQfQK0ojb1wkuFV30KX+ntdta2NN08DiaXr5rvNx7SDjB6KAmxvo6KIrYs+zPyEsl2gtvdhq3rDAPMhUt4pNOQSv25/fusDOGKbTeQdPMgqchV/TSgJ0Q4SGmlOz6nFcik7tHs4fyYPs0cAfnC3PQ4ps6IYl3VRam8rDxWF+3FI6sMXYnmfNs5T0TNPFeIW9ffoYx9+dLXyY3ANesXsU3vbmJMqANMiva3EPjhatwLKXozmoTe85qg9Vr2/UAQZuU67T1rU5Q0EaXPpD8P9Bp9FrVTSHcQ8P94MpCIAzjAW613yjbjFPZvPsjbSlbhH5U37A5hR4HUcgBpXX0U2Suis6VsuQuOvCdIVUeh1QrjpT+ziZ8QTdF7EKz8BF9ajNroPwMjcifS95W9Fy5kJIHnWXxNZ3KsWEi+KFrkek1BclZyKWYddSPHIZ8J7SAQhmweBhLHTsCJVuAMpvmFbTDxTFjWboBG5yTWpmJPcKW0DRxw/tBy1PM47PhLww+Mr8uncgFIUY37Ia79hOIt9abCGtbOmWM4nyowpfPUJqZQgfF4/VtJxOi4uHo4LPzJqvx/O+9zbqqTYiENuFaijtgd9xYeUSmr15ikBs8h/lKCkgSWfxracvwbZc4n4stq3AytjJL27wC0q2wawDTYvCgv6dAr3QD2AUcDKO2OmFZ9DiUvVh+sQepI2ZZwWNucdA2jxa2EKj7an2qpU3ovOTXEpzMSifaSuk1B6fMYsaZjMvgmp7RgDaZodGyDMCbQUENDurjEVAdepcnS4oPcTzrLZXrL8xgwrsd1JfSldPLGBT3JqTi72rqhiV8kGzj5DPuX3eWNqVCo/jb+nGyAqeKYeDLCuz1LZFH/ZwyVnbwhVuRcDa8uIKk1gZVIFa7lAbWrvWbnoTm5QBND1uoHSCYJd2RW3yMrssxpVUBO7dae7AmzkXeutakdZLMy3fx9rVl/e1QGt9UmUh3Ii3mSqyWtfN1MfbtSOXuN8NOnuzJBtTB1UktPcjkWHvWlaZHET+tZZbPa6/w+vlIlSmG2LtWBrI3OmOeHqdJAizumIKx15wRAq9+fKQzf6Fcv7UPSq7bYObBukTPeoeJKWV4YuEzlN/ZamQcHHQcklCqwmRl4uqxVUdHN1VlsYxPaGfdbEeuQ3NYqvF7CNTuZ+ndp1Pp6O2+ajp5dVPNle3VOp170DF/I7Mvilw5FeC4cB2zOe6HRaruODA0cp0VPM2WpAqskF1AmBRIrIuvqGzr8RuNFu+k1yeDIT9nmlB1iPT/1a4uvkC9Tv8LKi/nluJKtS1jJfB6GxlLqXF8Aot4tETUBNr6CawBushcAuIvTNVKuD4AwYvRsb9trX0aUNeY6YmeTzzDm5AEFUI32bhFXobGeUGaNqpAMut0dXjmf5XfZ04bYP2RS1/S2MyDHpOFxEjctjmVxGO6FfWt83d3Hq9gs8FsqLxGL8iA4bwUo/NF0Zg8nI56bukePn552gzZvqwGnWh/+J/IJia/ecsN7FvbIzVCdM5M06EbY9wKFbQdEtgPQzkhjS6K7v1YbNcYDSYf3leE2LQg0NXBVzfH6oyj3KIm/cF76ytetT8fD/80VmgjzW1fgh/uBJ6opcwR1U1RHbio7y/bCvoWRL54BjTIbddTUUdXI1VSkf/kSnp0dTjsqWEURVDM5H50pAIB+pfulBP4GR4TUmc4UwFoLm3BfesfpDWvnPjhanHqeM8wtM55cJ+NYdK/u7nmv1xQjw+ZcLtIb57otzBnA0IIMnIbWqL0SCLbuYcZClTsesP3T6v6Km34q6OQDSVE68GpjP7ExbXA9WFFkZJPNv0K8KDFlq4ZPZddgIxHaExuAdVZXFv7B8YplRFLMpv2Dcdo5hrB2AKNVNDUpaa8co4I4kAIBG+aj9bKHD1nTDBTRCxwoxVtuAzvGMSiRDxG2qDkcaKhGdDk4s3KCTnpRDhGOStfBQbwa+5eE0KNNuE6zQQSca7utW6PXOGJ+RwHelWNV0Nft/qM1vsQXp8C+UmRT0PK9vfWjb0eZZT6FMQoOSLqumqd1Cn7jIQeh30pvmSOY10G3FMiohv36gUgIu/VlsM9ZQHrW+wHqYiSJY431AEB1SNDVoKQJMEQ27Bj0CAlpjJSoOFfu5QBGbCqrFaVa1CxAyp7ebSV1EcsskCpfzLoT/dfEG9faYXwV+v5uehw2+WQS5UEsMMszZ7FpsJ7tRTb8GoN2BcHmHoWP/+//63NkoJJM3rzKlMjvTkCGE76sNVAV3lGnKdhBEwe3TPIRtWKw1XRB/sy++bZ4q9FKOC4lAR/6MCnKkvB8unKKraYOtCFho2NPgLjUvW+RlW7LUsfMfIGQPPKig2vnBr3EmNaBC7h7gwd/R8MbqsJMx7Kc8vnl23pDEsTWUNviDi2M76WdaXr96ojM81HRx+VXz/zXFqqt2Vlvo8pw87sJQy/OwHJz5jBWFdSHmPdXShzhS22m+enP1KuUic2f4G6UvkN+Q1Wx+HivMs8eBB8TFmteihHSjSB4CfcJ2LLx31hbk3mZcqa6xTG0mJs4DSsvitQt+On/mRxORiwAX4URKgz09H0taNcdVGgwvAbaXGQlJdPwbzygl4BpdznNLKsseNMVaWb6A42lqzL0KHrgNIP1A9w7H0o3ApUKxqm9rDn54SN//CorrW2AYO5BsXNulRz4GQYc7+EH+BNd5b/lCK0bpU6Gvq3MOoNxC8M3reIX596jM/WM34TJdN/FP4Lv1raO1GTh9JdB7GNFJFZWjqGdUpMY+1vA40vlxX8q0QgFN3EvZfrzLtorMNn46QgjPwQNMcO+Fnkw50g3Mbl1+lHObS4Z+gHq4BL6ZmjGZfV2A02Dwdy+4JYRWkDluq+jY/k1o58VNO5O25GTDE3qf5RSf304QL6b6Vz8k1Bicug93hW5ugqXF+AqawwNeQUSMJP7JoBtYLNqWGTzM6o+kF71yGZqL8hXnuyXixuTD+4NHZPkFmwMn2CVACAzc7wQ1ai9vMqSzhQKvDQKfVBxlasnKjjzn6WgaSgZTfblLUuKSAvv91ByMeH04VApI0w1k7gCbtTUCoE7OF6jVveDQ9p+qLYKrzvh6lcWD40TYrMjKG8GJePK43n0qZgNwn2wWzqG2XxtpaKKUVjTjYiDeOT5oKCkVWMUxsQr8eLUbooln8OMV04Tl264ymKCk3PUCIFioaaKGSLHofhz0fGvLjtYr1UGKSulCOdDDnMd5Ym6AnqUfGhp+zygWTICpMyaUd8ZRm3yPim3OYIDA4zJTUZO6GLAX4svCRJrmaZqc1bT+xu6s9+MQCYBfhzkTjnr5HDU5exz2JpbKPqlFPymgk3L4+GxswpLIjPlYEBp+y2Bqi6Z/YKFQ/JiS7D9q21GRABvuv65jBtEHrHdQTesRsL5hAaB58+S1yh+GPNB259SBG2kfHlPgJQAnQMEVNLDwDNLL1De0aW6KusxqXnEV3kjMqBymN/uTL2q68oje6Tyib356hfchPWO21N5Obf6y6clWnxfhxvnD66WncpwWYCnFBMt0B4xWJ6sY1lTjUu4Xd4Z/XuNjSXx/xsuiQCkDcPRuvN8s4vvmIvo5zrkCZn25FFNCqXMoyHQAXF4thVQwud2aa9OAN1OsIwWb3urOUQwVR+yvhorBBqcer+KYh1DsI2fRyKTWTvfhDeZfmzF2BxoGIVMbCookvqaJSZ+l0Tj292Rrx3vfotF0oK1bAJTSawUd2MrjBW1YBmkYQX/EwWEk1zze7gpdVZq43Sh5XrWcPOgvBxRKWYk1VNAd8Lld5XE+dGEduN+vNN2QjI4vBrKbbfVqz4q0wFtcFwz6ecgBj5c/qP+SnEJys3Op50jvdD3H/3WbzyoP4cvb29oeqEKrcU9RGvhvbVNP/qSAEGljOk8XMFeQumwTjco734xlGqO3LtE1SdV+bmm1cykVq5lm2WdsyYhDBESgaJe5gv+NyXFx4tfeCUhWzwa4xdqtBJQG1o6yOOOB5ZSciRNxvVCMkh0US22bBUjfi2F+xwdlsW3Jk+nPZGHhm79+u5ccgmVVemil5b1kTWnYFwr0CBXH1DXKe3z6jUKKO1S7MxHwhs6AAvT4RKaLP8km1NZbAZnnBf52MvbtPkVfAKnJX2ZzpZSLBVoTWTqRtHks+YRJ2u+BdjELMROWB6Z12fB1LtUp4npXzDoLtCzKe5WWvr372n+7m2x0eUvnPTmvssQYRS/Jixc4nfZhiug2cuyEtOU6Mm0ASUW4p1SV4669ZTPJSRgadDBjXMj03aXfjpSLHJgpkPudLOMG4ep8VAkw/ZGXuvcguuS5PE3gNOoYulJ88kVYxOmnY/zT70XwxCXAhYBbZLXkPlZp3wWb/J+PsX18g4tLt1nNnH88Ab9tsyx/dnyCkG/+AMtxsqBFuY1AdUIHgLFkUpYWe5kvHxeF/AqDZntT2+Ok/u6mIM4vn5IqTS6tTvNulP2bNPksc1cj1mY2egt0kmCpuEN7k3TBC0qPslTHB6d/MBY47eHH+mjiQzBJLR7S3HH/lgNYIRJxKUgY5IisvuEB1uPHMMGRcEV5pROBCqonSfmK4oIJatWhwA6qKCyFWa1PS+r0w7pRWX1y+UaL0veuEP0Kqi7U9YDOjfxd4KOri7EDyNq3T80FZZb0gpEQJGlztntxV8XcsOQ1EzRyfduhoII6Am+OIgQf7+9fPIFn63Z88/M+mi3iQQQ6G5xdwphEsdsdLT9b6WQK1J/AQ3vkAwyY9FubmAObFA4SfAtqogeOVPUTru4V4xC22GfbNZGCDo5Dsv5ddhM9IOTY7rfrZ+STYJhVvXLFO5qD+w8GBZLZDxB7OlKre3/KQ4Wt8T6CbHcQfXInFnVjhjXPkNpX2PTPlpEu1OK6sAKr6PbE2Da0VBdYU8MEUV0tMO9RWlAI3jJ87/mAGKzHPuG1+ai3OrGe6juAP1KnW6OVxm0GSV1Zp6jTMIXM911kiPhbncx64tPdn+rnpVcrSDdpwvmGRHxFR5hTx1qr5ypj+ep0FPdEFCBVFI47GHOMsHud958+EfBYfvdx4r8aNfTSUEDW1LhapsaHkeNoucRMuzWz0z+BNBEVkPTL/R4EbzpXYhHkko8i6+f2Lh0I2C+aljEwVYnZB+s3bVltLj7acf6koJcPH9lvOcmcsoo0jQe2Q4kFouAh9B1hxR7z/G9piX9MoyDD/7t4rCRRtDVKNcDNilKt92shwVYE/HFUOKovghqVfKhfJKXnmzi9PW28wmQoIsnJhwdK/PjRfx4tZkayjG1US+eTRvAyMyg/lLSllUk7fcw0VQVEqja5SyC+f6sWiNN9c39p1uDNgq/oNwWr7I82Z+wJlqCEXI6pbgw30KEAKQUbwOnUogfI1ubPoFdwU7kN5uN0MZkvqg8908acfeESXEi+ehf61Y5JCjuOVbV/MW3zlyJRFFY9Vj17TGs2jvxYBFaK+zkfpWaLNkSu2zWXNPBZ0ojTXxGKjAq+RDf0DnQlEPqpetjveFVNUPa9mjaKPMu9tKtDmfOCEFESrfOIY9jYkUC6i5Y7dwxQJiUunllpokK5WU/SitLJMyzKiRhghz+2a/VzZm9Ys52fv6yzjTzQGcXc1AeXTW9Z8gZ5TBZnk+XgGRuSjxOHQalExt1a+Obag6VWnqj8YCQNJy3sDhV0RV7bXab4fflRrF2r9vKh39coKBjj8tMSDHfTyEnymgPwNBj+CK39KQJs9KIr6mAW3UFfH18M0O0q7TDulQOj//MuuSf/nPDMIPMYZBnOdQr2KJOirWiPnHv7vn1xNQ/4HFPB0Itb9ADpjpb5gvv1mFz6hZI1hyaXyDOrPHK2E81DwA0Ie0/nhxgQ/NLZPuP1P7m7QqOGGl+vuktaARhLF0u0/c+V/JDZHtWJbp/AgtrJlzdtZBLNdjJOu0oC0dwH5KfdAb53bZcYUbu7TAuCcnmvCqudq8JUlQ5kcFuLm/IW3qgj/966K0r9Y1h1NZLUCRRxWKOTYdqaFIzvwWEtZsxQAmgYUM6vkPPUGxTa9j1URBaFCuuIsrHkFaPpEdDM43PQKFH8QCshHLkTXU1HTBRmpS/AB5qHB2DBeKzlAknr+96PqkJjbjJsJI2oNTntkLgxwfM4MnB7OEqpLy/XTQSiKfZ/NScXcXSMiYDu+zxaIVxJ4f5eqeYZ7TA8rTMoGgs51nkJrjcZHBs8l3Vx8itNJwX73Itcl20EnYsgKD7ZXFt5HyFRmqLZGmV1UIlWXctQZHxImFPnktQb8k0eiiJdemsMUxbVT+JVpbK+Qfn/Z5mtwwKC/0pHP0SVcFZR/IM/N/aThNIa/DSa1k74CC/lRwCvLsAex98MXli9iVzz3vubV7t+xVbfTaByFfoA52jZ7i0u8/igG16FS+rbeczgkL5iWkoj3UhNCkIS7BpmstuGcJH4B9LLYzEzjwSQr05w9wiwJeDtGgdRg+mKG2DM0DH2AOW05Igtw4SNpFSsb4DS2GyuuNm9/dgftQvzKIzhT8EvSkLb6xLJ6oDaLjz3pwBEROfPeVCVSw4/N+v/Z9HbsuhFwAoPXACYqV5qTIu7r5/llvyQsWq9MBB+4D/mWoYGuTjXtZ/2yZIqQu+hdAy5xr78H2xM7Ns9cHOkfTdLpeWEGZH0cZAwsfwrSPQ5DG91UOAlfUpxGK4z4eANn3E+ZBFaDGW6AsTwoON3jGfn+k0v2tIIBYfI4byBkW0DyPEn0C47ob1o7jaEJjVyMtooibzDHd9qyfMyJbQkNWNgn4UcavgElNUYzGJHu4Zgf/s5LrELwWlR6xcKX4G5IlXx6YmR3NRWi6tbfu8sq3oUOwAvNrXrvuanSQt6ccNOgXMrHT8nc9bjOOlLdfcTYEdW4xGuo/i3JDR+35lt4Z3A88WovfbtAshJ3DkPmdfGiI2H0qNVs+xZgxjLW42UUm/TQG6sMM2yeN82uegHZqFaIU+UnGTnskfAt2ScjfZVRbBElBeFNPa/+bKdVTJxEu+wByKa1TREtdkkrU4wczcw/tTATyEKMInSiJQYGbQ4riTjmfqdZzqHTZKR8arH8X5zzkxiJJlPxgSW8+uZeT/Uj4K3N8KvE3WeLnok8/lRcHchX8p9gCFlHQ7VE+6AutXKz/QNUXoQCpKOsWTRhoupy6f5COQncpfcERQMot/+Ws41aUwv4W/eoDcIY+BS0kZtzbJ/iB+CH9AZrVaLKSjKQty7CoIeQbDqTBbzEu02TOMjDiQOOQTSHzwLAFF6ZkSsSb4GMbSKtQKClCEm2b3A5SHtcQAJ+/6gxgBLuO9lJpti1QzBuhWyn1YkR5ZZWIvTvz9r+Ll0hw1ZZGNImv5+TtzpbG0exIkXN6ZEKrW0Yw6+U+1q/TK++mAgCtdQP3iao2TvRwtMq/AvPeKZ+3ZOTALXLdL+17DV2OX+1lSaQ0OsUXaY7K/VJBEqHahkWwSDG/FELhODjc84PBQYfp5AZgpAtuqBCQ8339uNfDvt0pdQYuvAYVbQ79GY0lrGvPiEvn10QQ6uIpgkI5okF1NVb05zkPX/35DRu0PjUBfEfKxp9DpYX1xM3a1sOJwR/sOaew2NLo307BxfFX8q5ZE6qBfahTmKpAjek3G0mumURXRd7yGEQ1HHFcuRjv0HyoDuIWi/LORZS011UD3v57RkTr4u30Ylp3azswf1MOSFtYBncnK/uIE+3SlZ+UgCCYzix2HA+KJR1nJhDJHIRA0J1PMBI9VVYsBqQ/yZdITNDAWn8Ow5ohXUJ1KAdHytM5AOmdXq8smc1x56rQI3gK08tkkGvoW54BT3uaubEYsxDass/my6eTSOx46lZwq25oZLVDW0qweaQrjyL3JZzPh/j8k+/L1IHvEcgdGa9TbBXsuFqdyporc2b87+d7G/UY8JgvQ1IFZbwzrUTBlhpqcKlFAM0XbCypcqn5EfA+ffKlpG6ASCb1xMewjpjDrZtMrH8umbf4NQ175j+Z70U84Nrf0OTN+mbaTiCxbPCznWnUHt1UNBd3QY3KiZzqTSvhESc7+OGIoLJ8yD0lWpXiLGVSxsnANBwtIZ7KtcWeXEwFppYdNEhKns5vfa3u3BKa0ezUaptlmT/m2Fl0kPfAZjrwap+G0aX0llh3Gtyu3znuEGUvbhMy6jByqcmsACYBUGg2Do4WT1opds4gD3yN0uaxZBAdos9K+qyJuX63XtwuUIqOoDWzuTAO6b/HfFxIMBxYqr0HuamHfZ5AkJFhT/6uSvZHIiuqkDEp9oIzDOVc1mSkQAjUCzUof8W/VbmAmqptDUVQmnwNoQAi90K9BdI+KicDVQetrGuNs2MIdXDHBUIC8FQfpjZE7m8jPDhkS+UdW/HYWl5H3lRwmcTUjTCjsJD+M5IiNzAgG+gfvCqF+dA9lc6OOZY48UpZmvDdo3fyaFQIHQWrfqOGxevy5Ma2TZATcx4zw3tQ3ZAO71yjH2n8pfFKc6X8oDKpF7MsNBI2IwoMqgdglU+HKH2CCX9uhNIGKPGTn+sCQcwot5PRQ/FZlcDegA6MXyGqYkCNRwO805FyPX3VvsLdUI32/3zfBSOYEIV+kN6iBmHWywF/1N9HfacEDsbHsjcOdrOjjXboE2OTSIn70dOfyo4RM7F+2YymAnVyC5PhbQysGpmVr3xDZId9djo701f2nBvXBCSD6OV6K29fNZCneKWMC8msYjod7CmOAeJZiCtDC1ytG8m19git0/YDNhUe4ENbMt/r+A3PAhpR7l5s7FVFE/zBIQiljmd5Nz4w1MrPEyHAq7k/pD2pjBbcxPRm3R3WyFW/UoGzGS7E87MOQdYVfgDkBhCox0l5O9TMu33HNNJM3E2VFegDpdu5TdBcYiqO3PXNDDfDWNPPrve/9z4fvjgXxxVvtxG3CAwjRJ660I/wozVjQveuLWOLtTmEEbULSDImpuYKewNZXb4OvslXiLbVYLtIuNrnRCKF3RCG+WZBBvyX9yaUjelRfbSgZTURFt3muJmmk1CYDL3kBOR6RPUtZncDzQtou87zKIkXJ704c18kDymzaDO9kIj5qv3HpIyB0uCaLW9PHu9wxq+j+EwQ5b4O5fmlf7TfciHeoxOQ1M+D7ZCJQTPgFuda65sHqMpUxMfHnXTifZgYnpONmNPtWMncss1XadoQUdV4XT32K67G3sRe3dEHB8tG/0xAs52icc8NU8TEvsH0UzZNrJ73c1AexwPqn7+1Z18THAWooYUdyVpYh9+MowFF/xOKNrlpxnsWcogT+6kyek2KYwneD9Tdd3JIpNvmpSh9gmmtEWGlfarh5ct49a+TgWIywCnFP93QVXMZCYFXMdlw5CWKTvDICxVP6QmMJFw+dm1Id4LJzfwo+aufW7cJtOWe04ci/2VApasOwSYPX7DAc4sZZ+sZ65MGg/YgKXicemYTW6m4zu/4+R0byLe2IfgD8pijCqfk8b2T1a7saog0W5XoUMRvbTYvz6CoDENpmu3tBLspni299DK4+sUH9N+BbxIdVSniwOpwZfbcnuiDG9YFYU8RbcJHCxRXD0jfdcFw0tn3gdqEgDrA5sZoYmjlppqFo2Y8Fh8i9F4M2jRLjTGzejkcr9eGiyYBZPa0sWBefZL+Kl/IVICnr1+9ctBBeBMuZQVMhqSjia1GxBbj1PiMoy1s2vh8afkUhuxEHa1gMTdcYLZuFdr43pOO0+EcHL72G1hDjp5trHz8sSPLdbSORXaWy0gGtmyeVDybFKfL2B+c5Ol71uRbOh0xAoNhepZeTYz1Xj+4wQldeh6ASx4jsXBlPhZdyowKjAmccns9Sbjxu/f6LglEK9sU5L5p2MsQmaaOs1xKxp7bDFp6n99nDhPizCVUEADJI+ixWcXUAmXJGmpxl/0EgTyEt/9OYhW9fTzf4VswnRyKILsAlkBJx1TKD/JsSh/wJGhobThyKv2m+ECZ1uqYXUAc5R1XpQO9Er6qAgHt3qgQ9G32mRCdLEmfDk1a1tNIGV5Z18aXSFuM5jMvcNNIlpvE7wEdt3oNBj4m5vxnJ9B1cmVi7uYELjdUTTII8MXniJLCNUUKDCYg4cO1SAd1837u+nuNGA4vVEBT1Sfq8O5rYmspjDwG356pxd3387zA3BP7ul4cKs79qJgOV4tDPpJ9+qKJIM+DmOjNOI7V7/V9CN+hjiWs+KGNDEY8z0fT9/a4aw9gCqAiYaj7DT+bYlkBN8y9SRGQC8UzYKGAEinLSWdamp840XQWpSe9DEM9jYBz05i2hpAZ2mqcbbts391ojrmNcSpIHs34e1CBOXrDBnKJKLKIEVhwl946woX2EsxZuSgbWlHDxOuSIIETdAMck+emJHl7dMqbZCnE+nkfazIT9wizleZQN+TIHEhSZXKRVa1afAr/bvhF+rBwoCkXQiXHJXq4mW5FIRwddUdJ+IC/zHY1OWC2mA0+2k8qAlV03MnCpsKdzq5E2VjWw8PQBM+LjP+ryvT9G2WDW6XU85/doTKXwmRMFZp4LKENEEPaP+BXj0bsMff3rqpftCATROJkE+9Q7ucAol4kNbsLJAhLNzE/upYK93D/NUOwRAkX5idqqmvfOitYzXdm5w8W0mXI6gKQnhsV7Ak10BE1QFRbNpH4mTERnWOVUyek7lwfAWG5PCLO5UiaNa4mV1tCH+01QDvrYdLEFtrnF8WSYf5Ycal/Zjh6hdOI4uQydZ8TRoHN5Hg7Ox8R6TuyxmQ5vW0VhSeGdYQ8HZoJLn2hf0zjn0cJOfg2gVL4+Q7dX9wG7gXD4C0DfT1DGDWGxP94QvKw3SGihg0MJ1qA+L1CHRLsBQmTagcPU9Q9OepAaRtKoNZtpjGZcMIG9aLkSVuCgK3EtC3QMcdvFlnm8Rr3E46yoAQrgogB96w0dBRIhKW9xzDx0RkplazL1Vq1QjPnDyKkphmLKE3faJ5C4s2qm8gHfKsz5hBcdM9i3z3RKGj5AZjmPycjAbnO0FlRAiD5FWL8i+3wmwQi1WLaP6fhCDuF0bsTlwlMPqZEKbZxIrYZ+r7x2LELsD+wYdyAh3BkWHDph8nWINf8gWO3O4y371Er7nw3srF4B5eNk2wBNdRQA29c+6EiwIvNwUQhiQWR+FUiXOX1FrcQb9n/qLY/tnlvZPfQx/x33Q9f83yisTEkGHv4wkIVa4Hj+L/trVwtob8Y4RIwx3DfbWH9Y4/iKJevJgde0XtLaLxFOX4u4Kep12a4XD3vkup5JmBrRlsv05YlB1vKpIJMWRy19mohB6cbDP6CI/yKkAmK0QGkmXRi231KRKTDX71ZSYLnLShLWBMcMx4dGlUxT8fgOpWlWA7aR2iqgNyruew3MD8Jd9udtGWc4V9mbHUy98DZJoe1/Z6FBI66hnjRvnj2BUPwWM7EVgKfkcpo3Raf1Hbtvb2HE/a5HnOFEkZfGcgOGT2iaB79PvLmy9gRqBkLvTBmpYN1Us43X2Hz/y9SgTBxlwpZzicCjhMDfuOeRd61R1GJlZRi/3krlGNKHZBqbhJd8li3DFwt6cOk3bY3AlhqvB5BwkQMF+yWet1LVQGUXpcxVXVAz95KZ9AVwo5R8n4MxjdjduJOKol2V1Lpqoa7rFP6dXOkbnoZMjkumoz+C03zO8HE77mObTV1ev8E1SaTH3DWqAD4Gf0v5vyKih0knvl94Eh1tIpVcmeyoPjkIvB7GqmXm9tDeW8zJuv7k+GLzGQD5QGOW6PlrRBUanp5L/qO7tx8Sp1c2McwSJ1Mc+mXxDvVpdrhDx6Zk9IL3/T0xhO8GnxvSGczpO0Lcos1ppjXch24JbLeE8zEDnUG12fO0CNjmwXBpt7KotDqrQPjWE5VVIUW85f9+cazeLEYLBECstu+gGXuI0TgKpKbJHaLWPFD7xGepTWk9kX9ynLKXgUx+XuH65rmHd6vM6sipWDwvOBM+k1gvBFbVqUal1z3CghSGo3HX8PbqD+JH00hndettp/3Blbw2mY1xV+ddlLwiYFb+V+9E8MvAc3OFWr0oyAKR8Rj/jGqJXOTSVc+4YBYIZPM/fWBHSrHzMb94n+axWk+W3Q32OFBIBgIS2mVXMn7q9i/nQ/GvSqDB6jrebpPxf5y1Q4Yx88jlPETQJKfBARaNrIbOER0or/mVEOXyifNxd0L2TktE7K5pfkaTy2p/kC8CnxzRpo1yQMKSdi/8ueW2tVUqtiuLJyfQKXmdRWvc7Uhiuvatdp0gGRd+ZUCQCJkOdYCkfdBDYBqe6M/Bi5T/9jaL2OFzi1W/syCXfNySXqdUFLB27n2kz740t2oYuivQN5gFE3bH9u+LOabwLQkx5BoJGz9fU31w2GA625h6cDajpQQUfmysZ0WxPisFehkJG7xQeWqCLD+aQ+tK554seaMHoumpyr3OU+fvtuBHxtSbk/fWSS/trnJY2c7O7oylGOvx9gINMkppP+6ieeZptFE8jvdxy6llYk1nM7O91SFYkOgoimGgWDtG41eoAgooAly+nvjb6ZrsAFa/ugNchhAZgc7+A7bW5vcKjTlWxGxtSG2O5BAFy+IbThnLo1sbqwye0+CVPPNFSN1YFVKDVpRdIInZOdXB/Q3MUC/nKRjtG0tJCEgIduKgXCKfyUdCFDDdfFIsqOPwEDkf5F7Vj7CUf2WJJPfTXVHfGj0imCTYl1ftlapQPHcui9qBb0OymNr6kjQhMT9nIZlajZbi6axvoCEcGqUSefPtUqtqnROLfDm0UeMaHGaZrtnfNIvGCTJpxwqL9phIi5L1HFvlNqNGAuEiL9XrME2i5hBuRSMSUNczDFjeS0SLIilTZWUhh4vUzzt5fkAhB2SLmFLcR4UmJ2wmAqwUJ/xEHbxj62a6zfYpw+0dzXf2l86TCPqIo4v+BNCs8aEBEs6uSk6uxiCL745eaeCWqE4FJm8Qv63ZriLNO0s1owNbw3ptzhdPK52JMUWaOIZQ2df6K1C4nxx/fkiLUkQTmlBqZ4kjnHmgkIHHZcApuWC0tqipK9DjpUbL3Dq/Z29xYlCzOwMMC/M9XFnYmuhaPUzgo9zHrfxuYb/5FQriLI9EBjk/HKPr0EvmESzlPtMI8jQh4VtWoiJMTx3fxPDqqFmvmRoAJBvlAORko0y5L3QWxL4kimWOdNz3FBqxgg5dyQ170oyPoVsMd2i4L7Sl9mq8UFjqhMRZOPtP+hA7iRvlhmAO9KgfIg7OTQk0LK+NlCjVprC/icA6BeXv7hpdbUEgYYJuAn2mFasJaBgiPJgk9dAd0Uu4bB+GmHrpGX5CPUFQuMPRYDiUwQbCckpQ3bVMbUrKkBJ5zyKFF79lnw/hmTJiFX68clf7e1zpSTw9/lyXw3vrdOZP8m6+/WUMYMavyRW+fYc/kLCX6IrFDTwzeRcB0GFllf7mQ2f4lEgm0vSFkT7gD3zWdAnvTGU9yYhJOmiEibDKCL6tpPBImlVNu6BdPevnU+QjJHhPCl3TeZrt1L7owC7YdoLxJ1/sGlW1N6UuotmK7/hUBZXnK0i56hHu4RHMsBBrzPO779BbiP78akco2UZf7pmeO1nSE5NySrO1JnC8ryZNlMNMOZmZyScDAjEE7KCH/vuA9NmTH+2gDeKtmT7VOfS13W88mFptJJCFh7xtiIKJBQiBcjsc0TGcGnp5ik+dAoHNlVHnRM4NfVXeZyBm7szdxOVEhf7dlwmozsNCZvQBjcA8F5NlnG6XmXTgcIN2w8b938ATD9dnIceJxaLR5abc6c6+A+NpORYSCYb1zNcbtB3f+Ehk0NfLN9rIE/GrYR7XxmtigMhrkPXK2rkVwU4igRGmQ4hczdNmlxoLHDlNsuRcVasxc3po/gjSm7+3630qlCv6pe1N9MyMwsH5UeRW1gR4T8I2uLSVdlui8OQo7x4J1VzNgHLlc79jO2tMr2k9Om008sf3B4aKDPCf+Dn9MlRQ4MDQtDhSlXjb0D30eBaUlrpMJRWnlO8n5rqxYvTDKb0EVl08ijj1+iN8j310F3XSZLnaFt61T382XHGWBgNx/iWVzha5ihHOuKBrJ6UZj+dfeUTm98l8Lm5dVmAgcXCdrAHw5+LfY8D3pfSrVvUm9G/DJCQemgRC7tzO1Ev54vsr/vXfGdupMKDzs+Osqkiy0BlSfU/fB471VFQAHpgcPQnxJ3yoElLwbwHz+ZhYjZuv5LWLbzOqB7tBpXyM1LAisHRzGPDX4TBQDjtuyu7FCA8fxsa0qrJGz/NrmPfNMQJUrOPdrqVk9o4j5QSmshkJXw9l9z3ncZ9XMfZ5MAlxrYSbmXfRMg72oit/lnkpQ7/0J4XHITWarx7QEVBuwOSwo1Oh7gzboD6lUHrykkJcE5inuX4bUVaqo1Ga57HhzEDGb+Cxku+D4vt1ovzYLJB/3bLE/4FJHw0JaS1RYXuZCtsfPNXIMBvlXq6APmLdoIB6J8a4b2QJKf0sKQeM4zmlk4/Cu7xD5oUV6nXkB9/nE7k7BNJQKf77QG8jsJTuHaejsFoN/kQ5W1ajQ3M180dbKzoxx7V8pSRczG0KoJCs8S0jM4xcZ09EfUfsYzGaFXMorEQNYXVPp1SRS3xG64IcNfZM12oqw8WgKKEOZHkMhYwW070bRKjinsmYTSAw3Kdz+dj8yAEWvoaEMaGqbpUHwjO4Id8VzOmodFybwvewW3tIsOidQbHYBF0cgnuMdri16mtmseyk8j8PcYrMtJjgDONkWLuMGmGPmqPUG+EtPCYaNeWprqFWX4HNDGxGxM/UhA91Z3LaAHc9dP+4AYt99Sj5zTLJVpT3eKyKnF0llGFxQJ5P/iQvwd1ET5kcTmwtzxuBlYfiQ9i6h0UrdTcJLECdItNjsAz7HLCn3HArzmVxKEP5aboHCvKqm61TUNEmDlnkWbrYwjb01RZSpia0ondlfZiYbMTQfBXvFZTspjcAvfTThPJJ11yWhtqD7ny7nU9EGz2qo8oCvPT/YSi48qfhQQ1U1pTZ9pu1I22hR0L2sX8tnB4LjLE9RpapLSch79wg6Q+cWArAY9nCOMWF9ySfYa4WssTMceH4Ez83tAN9hRUql8Jpa5TK3M329b+9IKeR262H5KCBjbLjF5Y2HK1SfteXhTPvPnQqUoxkmWQnY7aqFodJjOLQtte0+oPelCUXxcugOsNBjAmV5akGTNrS38hYAkHy6FEVb0Hu+uaJqL4jN46y+Hzahq2z1Neo0e+CPOreTod4op2ApcQCI8E4AQenBRWOW8YYS8Smg+1XwC9I/3MBRJDRZfQIDl5I4AamPbqdjdpG3v87X65/tAiK6JyV19hexDTNuWqyxXf7GdJAwrHjSkankNW0F2knNJha24Lc+E45vQXR2KDgOS2xI77qXW7iVFIxu/F1WD7ArNY0bCfKKI+/cP78dEXXnt5lSxMHpddKOMtDslvL35TrptwBzW0cGl1zij40AXb1AuqgpxB9SK8oEd8kOnBt8bPTobXdepWG/yEDfOPj9Tce+mYQX/4QFodJhHl6WzZQTHJIgUyPZURM97sIlh0NzYbPy5qaW7lavjShHrzdC5RkwEnAblAfAPAuoAsDeP9CCqSPe9adnjDOH0W++1pgaSMUqOmNumMkEzgzvxI+QKDHFo1BpvPrk7O0sj/yTQG9/+U/D1KdqdQEuURSFdJAqcYXrZavjpZJMqXRzZ4E++PfKh9Q7tIIf7XMGNwYuuT02k7+d0ASi6ft508uXsdl618Q8r+02bOVa+5XTOPPTyXOTHG52ruRog09Jfl9e4YY+e5lW4t7YNfm9zZO7xXYnXe6Ou9qNDy7BJD3GnbYGoAhz76p3sRj+6YOIpyr3jFh1jQsFbWraVzswWDscfX0eusHvTUHyE8qCVKKnd4kDFNqEQDW0IH6/oWHA8M+h+k4YZn7uZtq6kiJz48pr9/jaA1beegI8btPipF5jzDmC0YJZS1D0ayyxCG1GEAku9VecQq77Hy4uXl9QgBf7L4bf8/qKamDgYVubxfaiwVHpCVk+fV2tDRg5YLN20OHTg92uApOrDPD7U2Eo3Mcmnv2dtPedObswdWfET6DdVwUtOP9CCkoIrDVFuzsy4tr4ZfHFQael+VVlB5qu83kfBbrxsO+lvFUBdDrGWk10B/ePxdAR9v5rqe+xu3N2pnv42Vy/3+iI12u/goLtw7MLIB+LuObJ0W6YOw5RnJPUsCbeQ2jK4ikpq+Tt/B2QHp4zPsi+8RXTQ5jUFEHGimTlfzeXgNvlcfQPFADoi2/ypPlJOPLKRLoMV7pAIm5T618LkruXFuDvNp5Kr4NuMFY7KqsyeGMw8yYeNW0wAyACcePi754hb1wwPx6h38ORWIzfd09qfxsizjMkcH+SG8AwFpfz+Lr3tUCMEtYl9AWCjAnLlEBPi2LC54Ug1iKLQJ9uvLLZIe4f0ofpUkuIZz0bjtXHOEMWTMcgH4nQkd8/P9lBE73bEmiHHHSXHIu2CywPfW2eWKrXzPc+1dWKxDRE0tkLmgcuUlralzh2mnGuB5oA9UxtKMzQLKWxaCGjfd+zAcnVEGEGbAQDQLAjyfxvt6qwg2cuDJpjumXH5ilYxfp4YIAF9mRtGBXYSCm8p9JsoDOppj9v6a8299XGmjxxfl/kVMt9CJ3i75emPGimOH3zAyhLMdR9pXa/sbDAOYsjjTv3PmN3LTes+nTQEu5d8Gi7hqd+R7SeJDez1fWHLAbCbpwgjWkuR/3IPHNJ70aS+qgfQIE3Zzid2qqrrFmlg03SU6s46fQ1+AkdHF+blviJWL908K0nrAxmAZqJmj3KRGUKzfHl2b4plTy2lDyMhFfTqwK/ULkME9vPrUQRJ2iNXx60fwNUULjrldei1w9nH3v22XM2wbNwYcvcidiaJgzp3NuqR05e7L29lZkgmnRE08BSMNPglh605I24Qm9NK64MKn7stYXbLt63FBW8Mtdd3EX6thDgYHwucOq3pgtfgeXUpkin7l1wAtzF7uBz7g4vSCYMo1x0Tvjr9/JG3dYk4VICj/iCeNH3qIKA3+BAWyOHY4vR80cYczStzsNWCda1T0GS9nckkZxmrB7TH91HxxmddG8slS+uo/LNeS5w4uO8v1xl46rstRGSEnMj2ibi3xLOL5eFxW436zh6k47tSF4SirQs/rIpmXHmyLn7sY8eaW7Lgz4plU3FK4PNrpfv9jM+PkH5f7/3aHptXXBX8LreunJ2jApVwgkIJrzcti5yzBysSJNON40gqOQS1BCsaOD0F4e/belnA4U5zp15jNygg9u3CDyF1qQzyxlKWa8JqpgAFf/EW3VH8hNydTCQmup3WHL6jwmKdzmpGQtpEsolALjmQdGi9+BkGGqe462sTjY5LJWycAGSU+GrUrAdpvAlP/IHk86zzUFtyYVQv3gsDbYIoJbBvvaxnVICts7kdY8fjT/oTKFQhIh/V/5SkNHPnSjegmbN4WOa8LBnpEAXRy0otThIWKXS+iH/Wq0HmrPWkemygFGElh3mZk+fmUw1bIxqo63HBYW3Ji14k6nO6++Ce1QblXouOg16b7lj8TTtxW+XnfdrSvtevUT4XIXL7U6m6P6+yhK4NrK8MApbwwGWDOjnpao/l/IvLiI0klh3iRZZXzKj1IMSvnUp88lR76Uc8MBsFCw9NtFmIE9GUH07PjbBZl0bo8bD3KPodkrVYXd4+KlC1mHCbYr6GLU5mVV13dnT5lGOOY2K5i81oajGoMsulEFaWuAhixTqOZ3AT5LHHKrKbCOdmxr+d0VYGliG9nzZ7+ZACygWTr9Rrra3GK29EOJCdTu0G5IfAm/bIXw13AZ4JH26Za94Eg/GRJrm8n8u0yHqFkIWES3cobdQCiwwcxXSWjeVj/9R6ASDes1eAO8nMP7ktlIJXogxCKS8jxnwAPM0klnOBksqyg/dOfMTJQHSvTi0TDfu6zR/N8Yea7iPMjEhsEmHGdKZXhqxJqkkjrZ/KMuEechDxLLrCse8gmamjWOdqOisk06AKA2DApdrJeEX6HfMsv3JJgOyA+qVXnrNvrteVXQV7ADOLHRo/RxXhsQEXzeo+9llSMCF0t47fgHwzNg+wzK9SVHoJa1HeQqJXmvszJ8ENz62QNq6kacs6hRt//S3GkZnQqa6DxVMDJtJxqi+T93wbfLgcixoq9Tw3qHmuoKB2Qi1g5axWwbxt2a8QV01t+Bk280k+15fcDXINBxcNvebONKwWkpQlw02cHvcbD3cHEFpRLp+jzAwj0VwnKfj9303dpJqXUHF5SL0wV/xDbDudSP/SbJo7HP4iplfPSfA0yCsGhVsh0sle/K/W4XWIrVU8BW8I5I1ExHbW2ON0uLHd+QLtlv7BmRz3m35n3bZMVUqdnmeKzT/553JCCMuicU2Hqd18ujhGdeRETjb/XqI21FhZ6C5fgk3GDgQSTElB2UQvxUg2AHxqIZNSm0EibiVkkyznsQzHSPyIUE4eRhYChvEuWlsQCdxdweZIbh9McW5aY1ZPCZ51/OAAjk2It9Rrq07c8K91rI6RosTHczA/6ppJw84ZMMh6UScLRNWke0iakowYNwhl4l0r7XB0IKlZlBlL02xivgW0JYDARarhP37gJVYkBaWbg2RTmLaHUypkPg0v1NtuXp6VID+NwU/BCHJ+wyIW4gi4getlmd7jmfeSIa5NL/P5cgqxVXVwZUg3KVxmLL+TPkMMCB2WwN0KSpuizJmFSACTyUai5q+aPxhtjGqQiDo6/4dma9Lb9IPkb5C+849iNQ/X74anebXOcQCaXdlCjZn9HswTmrey2j6wdbAUVxTZpWWFKR70PgRniOV+pr2vO9uptKxfoHyQEoIa1cNQOjNsOv3gg2dxsBcKCR4VJnb7bKqBy4eVaTC6t14UurzzI5IWr2OxqzjdOxE0gv7yYJGBK4TKwCwRFf+Yz3ncuiG5QcCK2w4MYSyKvbDesyX9NGMo/e0qid16k/NjJePPPvtLTTzeZm+AdCaMhEB1YUc4G0YoqJY6fF67V1wforeDC/O/Lmm1lj0vm5/6I3yS33R/Wox2mdNpV8XZha2VQW4FJbu1h9rSXKXF2wl5SYgSqUOtiCDUWDYDeIlaS48XRks7P55+i+7DNugBRhB9wLPuO1+9+1DvasF2kEC0dfSs5vz/xUd40jRvaKS9Tmrv2oDS0Yett5zl82LBEUuchTxQqHbPv7SIcNOKP+mqLOdzdpP67IJhYtEwPgvQXYhjoMGe4pxmoV14wYxMyuOMx3laXgTpH8yl9yJDxBqmfYFjR8ZKly+jDSoalkcVBYa1CbQZqY+pu93adnQRlzJhlM+MBhLqNfJH3r+ONPFSZxZf2lX11zQIXJhgCIaz1wgXetrMCukMf9CzNebNQ7cU7YZSqMZmIIQoUJrBd8vOvKqdgagDoTC3BPWplQxfua7yWIHXiHnsZBzebwMoLoQoAldHLTZc0wQA2zOApQri0RPuG2sIwHmQ4g2nz6RlbKtg87WtqyXvxPThPvwqtz+b7MZER5LWv30/MGlLsLzsM74iL6Z8DeogGRm0WiWJ9C+AGIJwbVPez46XgSfNV9fq82PahS6QsaqbtwW1lex78zY5JwwVRDKYzsPg13IEWH7/E3tT7KoEgNrRTTd+soUptXUWKzM5QSHgUwXAk0l5sJ3P7iApeZpritb5HM6FQVGPa498K30lZTif9qbFdRJWmSrxE4zj95oQDMROzHJLCCHBsuv25VRYyJErV5BMDAPJPiyvvKfJ3CrUuTZmHLWU0fXWDcs4LrxBtmLSkOlKOVK0BSjcuyuEYn7inf7gkl5J76uwmkhqwa5nBNarCY9YXRExQxYnDjY/pnQKoXynLX56Zpea2BmPvH+yKnMdNv3DkMdlYyqtqFdTeCXJhqq4r6qiJnoWTVA6i8RXFed5yLSTaz0GRTyGy9pvoeP7p4wl8f/ZGE3Tds/dsDMNMR/I1uo7RdU6iu6nD42eLadkEa3H12bL5apvchgQNNoVqFlmLAVutQKD3OnmPJl9zln/qLH4XoKgcOpk5XwakP/Qbz3MJ9BcCDFVom1lf0Jc4Dhys7gAY7uEcEGqHv/Up1cvHA7FnGVf72qNYwQgGYlZUa5lSC9lD8vlyj3ZfZhuaFCiDhvxYfvG7oV38K12rdmjskn4+/vyJ5GclLneIz2Tt75/WvRSZu7XIqhRlo4SjjmaDFK7UiIJyEq/IM7w3pDJETBkpP7a6SZkQAppj/tJuzTk1FwtNN5ux90DSvKBAu7rGgJO0vyUQUaxvWGrlVxZ096wMKYZzt7qY4xLQIJ4u21ePRyNFPRyFX9ebT8kkrrwK8/ejGzoLyO7J5HzKyH0Y5gYQ68HZfLK4RaqivCCCQWI9xGxXMVXLTgnI+PyILaP2WF8psTJ9gSfMGxDvfAgzXWXxaKkA5vIvu/WZ6vBirDRAQa6hqm9o4cbtX/ZH3R1NuqAidRYTyz/wzqCeuuUWOjF2FCGExPOb+OhnofYLdnBdM4mtQ6Q7PdQ/baBXGExndSf5fcYINETgcu6+cX0eiZeF1dD3ntFGAp4eLpbQPL3fBWGbrxzrlpEkPGp5vW/dqZZGLd4CFijwCR47tNGGbWt+I/rf9TAGtPQmJUCBUTtpE8qFivi13WtGjIIQHgjnqIMlYEZ9NWBJwQB+KXVe0sOADQh/5y5vrGvu8NgraXMB/jXarl3lYPOdFmCgUED/pkzQ7WzD4cJ5kHTiZPHVy7d5auyOUZvzsExAZhpKVnMmRQZBWxL06sgwlagFXYk1PoV3ILi3thQDtrylk/eLznfKZs/PksxL1wYWJeby2lxpdxx/BvFVk+v8E0/+AVEFthl3fImnolflEr8v9u+v3kDHF0+owUu+4JBaB887gbdRuViofllWohBRTnTFEVviywXcT2EBUGO8vHbNxxz2XHQzRSZ201TfXQBS203hnGGf71j0/GFL86R4Bey9rzjqgwC070hYd6/HPGtq1kd9rBp8HwhzU8Gv47ne7XEzRkxmeOG6U8RY3EbzI0g2o3kFnDk420O3TQMHr1heF4j+7hrFDreL223uAj6g4QBuODQr1wFuaZzW2o5brHoWn4kBLYxYg3gLspRVz8B+RR1yKDuY0P7Dt/C2upz7eWoj9+kKHeeJWHyKDktZEjEmY0widyGGQEopiQ8XI23GyJwvjUn3XtuPGjDIRQTw49rt+rHNU2DF0uKTn0ckPr5nqj9JjhwAzq2jqUmTIbgo+mZh7c5qkAT8Bov/XgjGeAUZH7BaMSnlNTgjlj/8fT/Qz0fBzNfXdTvAvbgeLfTHNy/4U9fijHNeJhdDL/6cK/sh8jrKutuldYlNns/i1UcfRh+ET/rCrU5V+u1uTgY1jscQoss9VvCkddZDD21anY+KTxz76vnS6ep7ynnqpzguT1iDM77QNiQ5E6PzZXgmxfNAj1NJZQK5C5Ahc28Vv5d1/HxdrLtNCdAqx9bzraiiFa5VdmX050rI/sjOS9SjYkm1J+/H3ecIZT8LIg1tvf51qe1gRB/BCecE32InCzFCkyUrLCRrER0k/SW2FuO9HCdgjBwrOiNLxBUVmQgGO7j1taes19hMCl44kaMnbTdAxUVUL2ZS/slDefzbG3j1Y4MYZG9d616mOzIRHjIKnkKzG2xkrwB3SwNc1wZNIfqsfNf8aL85Fgu61ZuoltzYpQkhC2d/SxfugPb69ePLhz1AzhihZOSiOgZonUKwMSkQ9g07Qr9f1xwRkoojUUjLHwJZWtPrD4XWPGsEh92RwOEh53eJMA3mggTPddJiqLMAN8jNEXCeorTfWlAg7X4DE/6T2atFXtrZjfoEjrRUb0enXgXkgjvUQbaN9nPH6BeGcxCAeXPv6KclZ11TYql0B4rYbwKYpC5fKfqcOQdjTO6btH+Lv087zwkcK3hP5Y1pSMnsWqqkwz3mnvVdYbEZhAdkw6yrHk/UWLIc5cwTtYRaqNoLOgKK8SSZKYOkWgbdik/fKQHVmySK18/VAYrx2hBgub8ysjUZaOBaduWDUZ50GBU8+2JYnvSKxe0LEo/kwnwa1pxDRXHTMAi0ukcxb1Z8ehw0zawC2RFKEXtuFpcI2FmZVtmq7F/KghwohdwGytX4QdIs8p1umV2MlHFISu00BCg7orjVzJm4MTn8wYVQxzLTLYSDmQkC2CNLWBeqwVNuDnI+iwy0XqdADR3wjK76BG8RkkvZ1fPPhCyQeXTyZrx6e1w++98QHbFp/O9XEl4eCh6DmLHW1/8ej3aGnARobw6TY8NWjVH8ye/Z0x8/k67nu24MtOQpGjRtH7EZl777k3J/Emk6zJyZr/GRrUk+3SvrrzFuYy83SRwncWg3Y+VrW43c1MPlt37EjMGiag90+OVbihYn4t5cb7h8iGE96T1A/7GOqJ29xzxyADL1jOH0uOJGhe03PH4r0VxT312Nwgl/7sXz+s3UIPS41T+scbbiQAjV4kXnI8tBebwSEgYkAA9Tp5luT4bSWXJfxVd9Hf1EiUqbzUc0mf5ofkcSBWNzX4mvrIJ3ZUHe/17BY5Ic3RKkvBILwffxdOWqOX5wm9baNyCZTBrC4nlw7qVakC/yyFjBvoLAVbgA9PL3c/Yh3LPfAU4jpWBT2xyrAVQsRCAIFQcd1i+Ep0g7jWD0UVRdnVGbFtfv1FFml9zsgFS4yuL9V4THcxdvIAFqYdou0tPpbvhJfwQS8LO8LPxKz82GeRGnMWDgRD2Q8cXBfdWoF3ig7JvhljEmQj1P2arXoVo5ecxR1Q7gVE+QDDIg7z4Z2O9TFtNu20n+DA/Pn0GELL4OGIIzRX2NUAiV03TUfoEENZM5QH8uCBsttGuu5W4hgz0HY1/jvfqVyUYvKZfAebv+rHHoEFSX+xxlbScpP0PD1KFF6dZd2YojFL8H/htg/USy4MAlABerZ/tNnmzRuYBGtnPc4N6RoQ17JbPXWSxyzFu1AsV/OhqFDgOBdbu1M4c3emINwn5FI/cyynUJLS9cly43CrmBDROsL8Du4ui+BpPALhbv+TzdcKb3s8qNjTau+FM9FUVUXKWpENsckQNxq9vjmKI4iJvJIqFHpHIPEXeDVd/PpJTbulXXj0D+MKG8Uwr8FPejL5/t8OKI/ldYrc/EC69Bxl6+hjbmHTYUxPFIgaUZ/NFYTfkstGLFfmeYFE7MnV2+eMnNJ+Z7/pxrTfQgZJVpOMSTlLEoBjj1NsB0y03v6gdxoOc85LzHnGg+jwyDjsXCvj3X6QjR3fZHBMpz/tZZ/3pbdMX0bGK60377gFgBsMOhvDmS10gCUVI5oEUxgduWp493IiyOJOwKFlyFsHTLzvkL/JPpJDEi8yT0cDmlGN/ZMM8fB8aP05ZvQaL584xFU+fE1/vl07/XB6SsSyaO2FwZStmF6BknoUPAxvpI5I2c23iCORy/syYNx3kd+VHrP1VMaA0gG45GD+uWWxMI7GncZN3AZB1drpqAfW+tHAPXMM1HwURNb4DIpM6c0zF0ZBQKBqd/MSCzTad0vl5DDlJWJDb0dsWSRvr3BqBqAhWMfrG5y7Ve/KTLa65Hc7YI7oHDvrH8iuuwn8VmubJFYI7wrIJ09JdGUPDMK7xfTfFgcr1JmZSXm4FMn3Lryp2TJnOedl8q1G7hK1jqkfpHSg3+er/B7yDq1IooO/3fVcI56g5oVS/mgGB2+cyTtRXazXKmgtrntFfeeBQ3swxifrqnGWvhqRwtjNZDUusIthuKpek3QnrlX8sXYO0r2D6MoBVu2vRTNU2NzaI/1rT3KaRGlA7jQXHW+El1ccFBZ4R8p6CW/7eWzhqann5SRQGQStTOxmgR/qZAQSxCQ0g9HKne7auGgFaiU/4T/WkEDjgmKmR3QZ1yHijK8nMTfNWG7I1Xr9qkNesWysKiO4ncl7mxb85ECOclDYj5gJwPYhZzlrey7hucFceepPbIQtT5iri4m0mKlO8QuTMNmH7B1gcLEqHqv0V1Xw2uBn7raFhx24qHilWifC/y2vV3I34wXOL+m2v2ctfKOqwP+0GDxufb1jtBw9Qhh1kZxxtecoHLx1CjUq2W94HHBSfATy0WTslWrLDwxANzzb+Bu6zl9oTtQxqKvnszUH+P/2LL9ml88MTUKPjPoqe+5ihvtK8k3YLIHSHvRyM0GFNplGsBLGzH5t6adm0q7R7tDdHANtuMVcZuWHupbymgYS6hCNH/LTmhUm2IZNKNwgK4RNrEikGlYUZuEEtPDgNdAgk9sD3u8xfHGAm5PnNHGvAgZWJshgVkCm25E7RiOIOR+QRn2Ewahh1/HUAT5T7NqKBipfL4hNaTDImugsoAmHQSsuVGm85XXE0IbIHnw5zfqm0mtbiYv5z1vCOLhxRcX/9+MgQFUhLQB+moT/0VRAE9Vzsoek6iWnFKCLVTQLgJS3DH2iDhozsHa6KVnF5bR/VuwULzZNnHKeRTidEk+WNRJM0QUkdpQ2j7o/j0LZqWEjdY3smxo/GfqUAEgjQRueyGrv4aY2DiJmot0GLTDb6aB3mGB8Qq+MU0N4znkkc61nMzsWvgEQqEqqir5NJ1eZd8fINDZRyOJROJo1bl0G5p8woUO+KfiS4W82uVV8waHNcc1FYajcq7vUdLGDC25js3+WNBUkF7I1Y9bRU/526P0dVQwWF5DKNglH/oOUejDsxqrjJVJbwckKAIDuqohHAfcqvimX2YeenPFqR6m9j/dMcWlTEiCqH6pe6SF7t7ruMMHPbqDgY4IQ/C+jOuWOzrfWqx8Xs89ODoFscD637l0PmGwbdI+8T3sgNYHINqdbSskAk8Xz7JBbB3DWwE/EKiBXEueelIHNsfiKShmFSSwiSfStLEJcLzjwGUIFdrAI+dHHeKaGXuxtQiKVaq0eI2HmuLjAcep68gzqCB2WYZQjcG8lWksGSaVCZjeNeuoQ+A5lu3GrmtnkoBdeAFXp/V5/3HEnVPckRpnLy34LD2VweZrgnBSm04VI7VCJ8D7qyQlDoMGLUMGiYMiLA/RfTQTLTCJ9XlJwLIy7SEd9jwh+qJF2GJBSz1qlhga3lcf740aegtfW39ZwR63D12cG8Qe2Yh0PIVesAk4a32nj2ZGUmQUMq04oH2evt0ryufBfaudLdFmah6eVlvCBiZW115fDg+nJDjqz8x1uqnLbeA6TZRiMxunxu+BEU+gclRccgjSj6tgNKYKJZrDhfU/GCsm36h6EPslGZj9POTbcmjsi4mFTwy9df77QSUoVoYst05Wx6Ukk+vcTqZXdKEIOw7HdYeB4PMIjre0jihrFKyD+uuRpxSVR2UyX8uObpv4z/ZUPnRRDkC9crvcMwycwteRfNiboL93i4dviP7z/khGURjMycdy4mgTnfv4uAbg3YBXm7Cucy7mQHV6XEOW17dJ+AU7FXs+QP6Oh7TbIwirXdRwMYJpHVJdRoRHIqZcloqy1Pyvpv3GGTpFeMz3PyIC/DwIa62o1OLFBhuwWjm2Jbi/ZJiXmfPq017rcloigVDk+qFqu2tBVuK8qBr5KY9sABaOTZ0WI2q11NyWR8SYWllAPr1l+Aos/ODZ11jllkJmZj02uodhWWJvqfpGmcnxor5mSu0krlkAsmFnTjgnQCczR/E7/vdT2Ori+d7EkD3gndyYUf6xp1G/mx1H4PzYvy/jzxTwpGtGD8u/Kj02f0769AuDW8ovDmgiYZNPUm79QCqzfGQRnvcS1xzx1BH1mzSyYbh16cRf55+RZaGtARoUB56RiHlK+CZ5Ca87GN5whNeK0R/xXl8SCwYl6L99/Iediom676nBu9MlG23vuLp2aZ45jC0A/IDn9tzxAAEFVIFh0Ri3upNHB0CQxSxJ/d6b7GIl1kd7piOX3ZOncJnrc8ZYgnR3EWrXq9Gmw0l6uifTGQux3olNsivJDlGYlnwh1bMarUA5x4bi1kzZRQgU83ZrQm7bs8enWN0EWOsFOsHlUPhtpYGE4eNdHB+R20fQaC/87vNYojpntcwytE5nNr/kaEWZyYaPGTlQ9NUwiQG5psqHoAyQ244En3PSzi9cek64xM4Yp0eZh4Tm7iFl5L86YzP+lYLb6gjQezIDxc+6JLcTad2XpZO8fXDkFlJMXJ/23/yMYHQY+JHYs2tyvHpD2zDqn0dD4dEoUpWH3bGfmQxw/FtZscqjtwdw+Bo1icR/VoZC8va/VadKtFQ95owmrfT+lg532hfV9oU2wypowNpS/XJuGNbk3pS28IsKs5HwSH4QWEA4/yoblutYn7OyNo01ZdL6BNm2ReSTBX6CJCiLLsVzycsEKfDaKYyObLkeahnydsM4FpkxedU2+6V/oPB87HSUyWc/vJ5tp1rX5Y2R5SI3ZKSzYdy9DyyIydRtzouWpLF//gcrij9dsok/5i5Fhe1/Nx0g3QgGkdexporPgbxG4ivW8nOnO57SZbGAXq/HC2Umo6xoJLSR0FrWw+cRpdneLFRmt0FIUw2UViLw5/cJPLTq4JD6oxeYBA3hAT2Jw2SpenWbOOKgkY/IeC7w8t6O50sg1/dDUGMGobe9PiGQGMvopceYISEaKAXPj3ridEsstqiUQKy0lpxvhO7W4P5b2SJqVHdQSqvBM96eDvLzqn+RgcUCE2kEdmc06YEaL65xVfAJriE8Xjbvz740Fn8Ly1ha3meUL0lcd2t0RPnXVu8SDUIO8x/SVvt7qbDZfE7YaamARBugXsFeBHgg+Qi3e33ikuMChMXYIfPEUwanWG+VcMYxnbuX0D90dzoc3q/o2m4SDu1biTYldDM9syLwOg+Km2TVWfbqDQfiljKVcFHtXCUuOTdUAzp2+dgSmgzDD9RF8o4NZ5MYhabnU731lXDG/qsgVdvhTjg9Gq5foTG/dYG8s5CRZ1nUcNbMceJtVx+UyIjvXN/ZT/x6nG4uXjpFoAl1p7tg4eWWpPmTdXD0iyY5hprjaWrnDYg92WuVqsbI6Rs3M86Am8vjtn3Ua71zHGmlK5yqZZS+/yiwzfX7BiC+WAT/z2eEBxvAirtxIaCR+jy6yaIVKoOaaGxvMIZZ4Pn4arPB8tc9thnEHapoxMA9bZipPJtgg4CbN+UEiApTveflDtAVKnzFo4HILgzCDnDaoFYm2r6E1/m983JC5oR+k+QGIuGGV/Cav+TwjhQUTeuYge8AjETcCUbSsZ4QOIVT3hhXqmfmaqqytI8FiD3+KKu+nf95GXKAFmKC+tKMqg4E9D8VN88WGo0ljuO2t/M0AhFjajitDSsQQaSm9+4gRCUX19Z2rrOosZLnFGuhvRs83x2l0C8pkUrdPh4RIHHpePgG3DmkYRvx9NfLiln+ILjrkto+1AG5zBIXbF32EhNpsabxf0h+6coKw0s9WTyuLF+vhg4i+vTErnwwulcojOSYoQX81Tku52XAtohj0DuXb5RqEk6CXGk4uvJITRlQ/HnGE9kHzec9E/L53ZlgAucbQZYZaurHD9Ck6L3YeTKZ0p9lKUZqd6oYaTpLLk7ODFkDZva/HztfZcIzx1uuKUttP0FBxfbxH2ls/2HLLEkIzrry+zn7KUdZdJMzAzKKc3umTVzJ2AWKx8Of35rEiB0nF52ossj2tzkWoCqJGwhNDEmrsNwAzqsJvqSzTh9FdiX7L1TSQQN0V2Zv9u1E/RU5DlBYcTF0lc2GajPvrtJiSAOi1GIAIn+bAjy+T39t1R73gQI6eryJrjZeHcPl9zaUfS2so14TpC16ia0LTHogh0+sHhEcNkyZXN/tTjnBbQe5hwpnhZpmkxBJAZSaz/f7ZQacW8NKGC/gYqPT0HVZ+4X9N80oEsG1AqH7nnp4314VPuMXeZcB+ulSdoZPOcIXw55e++GF7EHPxVg2EnZzzY9ARKAqDMMUXF6mEm5XZ5ABK7rdzjIKHSGPPsp/puT3Z+l56eUvZyQ5sUTRXWUZ/hqwO8ouOYLbJANb1nou0EUSiKNtJwEk35/xh3O8Kzcs0zFg2Ys57GEOasyNxCw9oSwHMLVsb4YySh07EwjC6RyptlFI98Ep3sVeN3iAGQTaRcTcx6ItSSf0tG+tgQMgVuvRDxYTSONhe9EfJH8WSROVg1ulyN+2GiLhsLDJm/I8aMEud125qCK4jzG6iwXRkcrTNL6oaqbpTxnhj5HiMPsKF9Fyion3fyCGt3A0kjrKC46YS0B+e2xcHkjS5SwAsdtRRTRxYaJ+wPbhur0oemZUIz0Au0BfiatOz+x9/4Ymj/gwc6RfYgpTzT8Y2MGKddTlJUb0jcvrWmKZB5FtpzY5zFCyq++0Jxve5eJvngO6bEc5dk1xjaBOeB4xni1Rxzm+W5SB5rReBWPMPoWKBA/lNXfZkM4rxcPaj66Gxd6UGxfSOE5ZY8A1WXD57oh+I0VUKa8TZtyb9eH5nOvHfmbroXT4KEqbhAjLdkGATnJpRs7HBlL8n/9d+Z+cwXoKvfu+L9wjsw7Nu9dvLZEjXytJbjXnZaK9acW4QfY49n0x5/kKpoGhdCW7XzyTVmQ5AraGPy3L81VQK466IpmvkZ0lk7WRVvjPnVkbfTk2MjOtZ6e/yCli24G9x0dmhklolSm1T+eixtgfbrgw11bshKJUn1Ej4EStadiP/evECgOldTeulq88imKHjg5Sq7u6vwektNkFOquSpvoBxT0jetJIpiVhGH61dst7Lr9N4XlRqT5+yUz+wKteuuXtYsrQXfypzotP2wNj3Rll65yFksYyLkwNRzPaqzQSbfKTSQAW1aO32Ui3V3F9W75zg0vypi9kiXlDTxIpxMwd6WkfHViNXL8n3Ld/pmwjYHzjIt5K+P8h5vW2qW0um1xVD2vLXy7WKmoS7LHokw4+myJasABRtNUIppRiYrYFRwr43Yr4SLvZ+qf5XtoRaiABcMq8U8/rkze+B+f1KJfA6pOvrHJ3AU9Pmgc5Irq5Zm3CqiTNdhm2O2GIJ7fk5quJ7+GsDl6QgpjfL/4XHukITOsnLYS24w92THzka95JL2oi830fjyH4rBqX8shUlGWGMwbYOZfuYTm4GVY+sYFHxvWO4vFTYYRDDq0WH6dx+P0nt8W+Dft99iLfhpFR/vPPMHMdkJTCUa1bGZ11XaHnZ+sntNqcozSB7xg5iyQ/L8jyNbSUfCi74sXE5N/oprfvFRj0J73qFGQshN3nY1Ke+jqu4fqsXr07GMkN1VHAfzSXSOdLqPytG3bzu1u0HxhsxDyA3ZqpwhOXPtOyxsJ/teGD5IZoDFOjyTCvMRaQLTUbTJv7x0QmtqjhtepFbfZRILehmuXc/yfP8jIcOAc33dYWuYXzwjD0xx288PgPBS4Nx/oRzkB4U1BIP9dDlnrDgmMba1SSH/ZqgpH29R3Nav/5b+wk8uyC4gKtN2+87Hse/1dXW+cyL8kypgYhlZWEv3XzVnblRpLvYtsNLjb5sXwPs44L//SBAUuiWZeff/7TQYeW8F6pGeb3nszSjaarq25fEnNKL8MY4e4SmasxedeZi4Kzn4kdH8fBDW9V/1Q0iTPj4nrBH7WplQUI1UIDOddMrpOgk8VkkeIh/BJAehDXEvwois/JdewdfJ1f4fERWehY7I5O4vaFxMfDexNdgH+v1V56PKoZl2d5675VRW48CvcsPvtqwG2fecTwRKqVYG1PA+N6SCNCqoFP9L4QqpgRGI6UGpuFTp3oPeKgejzXJbO6gJ8/pKsnuoJOmx8byLRNNqNGmbfguVLfBOl5PEtfanWDUFh68870GNvC2dLDY9xcNZY2SL2sG2Tr8iGMJ1c5vwRsjO+ttZxN8QHG8Bn6kedzSTqNalcy32WEJLUxAu/7mQ7yV2a8uLC2WRcYhV9uRTmbBNRU68NflWEvuTKMUpOI7DM/DFVmFU2gGaujBYDk6gz9eyRw3szgrXx+6+ndEOwsSib/IdkucIkBhTGnig4h3/o4mH+5Awl3brx0xppbFIx2Q5YOAAXEDyuqPR9+/fJGD5FobTpNwiLAFANISP6Y1k3N66H442v99ppHt13O76krTK/g/PdK9N2ZrXUDQ3vU1SWfm4TlBFqS8qXmHkbnoYS6OwqOGbPz1Lvl3I7lXc1jew294LW4dFVF3eNW3ev/8LXai4iMqBM+GyGRBTWGdSpruvsjLdcjGC4vxHM8dj3ofWBGLD/2Muq3vSdFRZqfJqJ/O33L9jxVHQ8POy03CckfdTfcD6XlfF/0wirUjeWRAcyAnYaASsGsjdL99a8rew4lbII1+LHlYDuwVZHGuIZI+up0sCncIX3CSNpudURjJYhpQWmbTSUPFFZH6Bu+a1DXvv3csR2KG8Bbx82o+ZZ/5QYybmd/g6LKz4ITAnvebom6JPj5b9Sluj2NXeCZPrSfXlsKawVnkyy3QucANyAZLaOkAfBDBD7fcWfYy98+CVpuNapDsgmIqC0Vu6/2WZ+zTxCMIDSzox7Oi8IrGVRqp6fPI+e8GrQRklM0JiIOLhsCuXR2rJ71ylQiF3+0qug5UnQu8HntSw3oVJzk/tu/fLQ1ZQ7XlabpGaSUChzSB8Ot8x886poaiYkSPtx7YLhYSOtxOJlku09y8C4e1zbfRPPqNrn870fN4+gXdM32wB/pqt+yRdQdh+9R4sjZQvUI0CVYz7DDVUY55cQUAldIiJXsYIvLjrdrTx3ie07QX3YI/7VVBew2OO9t5vK0udlrLwjo3wp++pycciEQmMzwyS3ZdIOVASqSPjDFPdl2dpywF+w8lx+G+8dSNhtvuV0rpWggHVAydJJkKtloRd0xeBHdtVnTyWYg+zIDXjIUYfPNF9T2UKiBxAsNYyw9BnUdEWoVcaYAIRlWdePyyd0A0GdCE3Cbi0UWbJbkt24dmxnQyy3fBhflm/qDpSGihuSEsgZ0kOXDZFoK01smy1Ud3RNmZg2jz7aTxJns/GoAyVd1pi9S8LwAq9GdivuWWVo6ARxqsh2qI/+RyRdjIDEda7rhdQTWCT6wklEOvz3zyfZWs7tcXbQBOXKVN4IvTOKYt7dTOti4Yn8Cf9i/mQ3b7iUSRdfyrtriHj4380s3FAbIjw3N5gHhL0n/b+lAHiGfFlOkQkZUtTZxtO8MqPm1F8Mmh/Bj+Avf/o+0zBYQHqRMe1slDppyflOlBNF5He8G2ISskm67m0fvA/gP6ioBEbOFjbXl+TTO+SlQzXfieH5zN/e1S5V7aL7KVRq6kDB2Z6B46UOGb/PELiXxG1euD0B8ixZUN3+cabdpVdwY6tVc0p6vWbF8UpEWQiJ6xXixGWK9phRdTsFx188lZcHSb1T4yDHzq8c6kx+xSAQby+o1zNhrDFiQXnxq47pcwyZ67kS+mA0kH+KRX8+r/95m5QRAFpyxGAUX2igs2wQQl19sciF/NxmuoagQICxdYwC935P3JiKnlaQdHR0jyFBX8p1MZN4KytNrjjL9BjHJcealBCYrbZ5Ge4kAlvS9k1TVvclfCR9u1GPWKV7a/TSCtfLUXv8H0noU6GXa6wFPEWWwOA2Zw4uo913sttTwqV7Zst6oAN8LprC52+zYvh3dmwRbYOCx6IhyhFHHhIBSmwY7Mz9srRPhy2O9AJZ9F45h5b0HSJF9HxCHUGKr0lX1YJAOoB2FICGkNBz31zxl/v53LcwWwqOCpB9aaXRmcjSPyUtrzdrN/J+yJSM3OsCsxi8GnFUgZC9RlQM1h5N0kpth+smA5Vj7k+LuMBsq78U/ZQTilIaa7IrmOziF/Wfv5JMUUPDNySHkbBj9m4lJOf+m1LamlMXeZUXvve+HeQiZvaToO3fH5roAfoEhFe5NLv9dqxmVQBHcjTzcKb8u0ElO3lFH9+26ieT94cpQ8/b+vWCXnCff1us2RmaPGKXTjs2FWp4YGBy2h7DpBEQqZoe+NREaFayANaJ07D9WGGZnZQzW2h84BUsJk5MeI5HVyulB2vlcW6BJavv2byVFkwCnWZ6dOXIR7t821QNU5GoP2KM333XFritZ3hwgqx0K4cgKCqZPYYquMdSsmZaOlLpQ6v4HzE3xuVEU7IKjMZpixJDNY3x/5MlZgEjvMGhe4M4kxuaEo5jig6sqGQGvQzpn91k80rX8pftRHImWQHLY+tIMwrT+4JuOUNUAV936GBH60VviF9Ypsj70v1VEqgSpQ7MxYt82jEzYICD20RYr1gjOcBMo6q1kkzGKeEp71SiWoQURjDrBe/piVGpAzysrCgtAtaISURN1IBZX96RKyHHN0b2mhPp7qGCkrMSV4HXs0c6T9aeabAfcqlx9Dn8lUpFOZKQcv26w1BX34PGHEPWCaVVGSSFUhrDXiVhrymREwx/SgA+yxPSeFv2SHNog6UvfYBiFsa/x0/BaghR7mT5EhI+rampvUWEzlGppAeyurG2iQRbalx5ocJ34/sbsSgIKlUnMiQTJKKsz+xgwEOLBIOprDtKspW5kR9v44qYzKvAuoE7mUPAtZ/D1bU3+eK1nfOxV28Fl/WamGyOpLGRk7xbx8A5ByxZoiBdMTNK8i3Qetpx3GuTPc+gCtWtLen2Wjax1I0P4L4kbwqLkgPLNNzldlGEZ/GbX9rb8QhXk+eRGHVINSlTC7Tl/sxfeYlJub98Ib5uhy7f0V2NQpWLcCCpkWbRaJj8xLrJSFfHtkgJHzrgM0mkS8GgyA18UjO/ZGxov8WlVgZIGm8c4fzLKx7MqCTm0b11K7BzuF5Ig7/XboViHeJOnr26ubvYn8WKJMRhUPh/ZIZfCfJKZLUGJAbIVFbJvIz+dhqxvb5lHD+W8U2E+TLvFg3QJ+HmTzau2c0Mj2UcBEBPzZ5Df/Nzt6ZDZplO0n73Vvz+WlPuvOpK078Po7K8pbanLMuXTUIK1qjqjs7EO+jVGp3V5msCjS2sdgi6/48qySlpgKhviqeVxzQH8wI19q6w37WjcKY8BkdfAOOWfI626erOFCONPrEBeOIgjOnQD99AbAAznYYmuQQzHpJrtNUM8EIlCVXu739yZ5QLfB4HTmz8t8V/1PEbx45zAKqcCMR+N/GSPm7zFyb1B/sRmi8bzcwiEWmC/VvHjnyUK/Fle6ndilZepuP4AqxKCX7G2kUUijsuMab1WYJQtzuu8BZ3DbDEAQD9z/+HFqUL5i97hAZZmZASdEMUzIaatI+bPmEQSfjHD82QB3w58IwRwtWx2e9bi2vEo1F2VMsJMA0C3jQttj+vjQ47PEYELa0wXzQ5c/rsBZdaT7+NM7zxFOWsTCYYWnZVQA11cdW7bImZXbLQQbsFet3iCsM8BYAdXcRbZENHpmdCYaH05GLonkoRqXkszBn9J51qdtIfmW3Z81W5cucXqINKLlU/wIyPJ1lIMSwpBHIl4AFpfliizdCKxYEgR4enrhQnqlUNtOOsD495XyLKvrjupIKtg08LD9/IL/A1Vqlw+Kbo85RGmcn05Qxdmyhe0BS6s9dJYn8G2Yn1cDro3Nhrtaq2/Re/rIDFT/4r7pNLahMAdk7GL1eXCTtWdl4ut6yyYLYciCSGn4kzKDuNF7fKWUJN8UOHbgfbwbdm32wkCrXcnVPJVGyIeTR0ItG3zXyOQVXfbfIymA95HH8FI7HI3dTXxyM8/2l5MdSqnbWpDvBFiI0NJtAPg02SD8DfGzeqUVyAHiX1B5hIC4YOQxgNG3l8MFIVoJoUPPkTQRJhs/dwX41Pl5FQSeoqJ6rQzk+KP+vD2GJjRpj0WDFzoySWRe8fBE7TLI5ZKrgHDx3v7wuwCYtDxVs5sCt8wwZrCHvQSJdX43KVaMQpSXDok+mY3xm1oby/24fwm9GOLK9rVKFq+1uJLTrLcoMLJ3vH6rivAyDrjnqv9e03mn++z67EdAp5ESh7vq8O7YKVIuh00yJvKsb2MUmwX5xYYfLkV4zdfGQCAdYNnAWlCEzNfrRqU5RXKmktecG2ZrV08/6Hb6bkxJ3luggXrjkv/tio18LesGkQlQRE/QlzeRvS6Dt5oTYIYn8sFMXmu9B75Yzm/tw3PH2pZ1LUMBYdMnOysLLUF8Ig6lZoJ9qD4PtRoS0rDOZ7lsf6kJEzhgNPHATYw5GPkbrX+kf8Vln1jbh3QPfkt7wgkCYDRCAIuBea+3DOAZ9sggE2vriZ3UnDSdElF7Avk+oEJ6IMD5/3Lqj7eZu/bqYMqB90CO2T2dV6MKPFeQyhBZ7RByZndA16mXNE52CLyFIK4IhuMPvTIdMWqe9VuRorgRzXxw5XV5G9a0B9xBeJHR91l++9J9OZIh9caHRTw2dc4BNH4p9STgjICUzv0PqdC+uJqEwbIpLVFy7oGFKBKoEULcz4obg+kDYQZGTTos2rGxszXiv61SMifV02Aqn5cFBvDgTerNYbdDJ/VcJsqIAymakrNSnZxld8n8qHtkOVmo9JKefczMhD/BYC5EOUSwk+rsDtTbPkUG7CikOF2X+pgYVyVfMMtiMhql++4/e+pqAlsvLtwP3bGP65ihyVR9O0E1gofr7AwwOaflMBSugFCpXxFQAyS6jnadfm5TyZgMd4lpB19hd7tRDIyzWC3x39Tzr2mA22PP0q+1E205jkUkQQRHqlWAriy0YNyAgNNhxTXNrGaCBugLfbog2G4SDRBsMvFsd3f4VJ7gx3afgrchCf+RMHeHFbdEuhkTU/1kPdpJ3FZJWgnlu16Tqb+P88d61YzOzMHFISylUHRE5Lh+iSvy7Qjf83FUe9YQV66vE/B45mRhdbGiDmE1weCicrQKokiX4LeF5iEGOmrcvwd8jGPDE+JZuyB1jFHH4QWZAnr0AJ4RQjZea9Z7vjSeXJWbvZ5xGiqZiS77hhiZZQp9I3fACUcpkEcUWm6KayIYZGYpkr92fZLmdI2Wm7K2IvV4fJLJcdGFvEzZrWVNcNfj6IPm+WGYH1R3k4fR47/+euYK2QpIjHY1TRBQ00u8jfP5aRzUt5Im8vqyFeVtZ1GaIZaeT3+085lyA5sO6b3PfvXk03Q6/DWajaqUhLeIZ09Y6JegP0LL58DwUBNOis0y0F55LoSJRHX8NKYM1vAUuPaQwGstHAzNXsrdaG47/TC4qguvqsbrDKv6y6TJDiQ2gs5f/RVzSnlNLnzoPYGA5I+KI6ZrFLncvo/vjDiF3EmS49epXt/WqBOvZ1t7QCypDeWruk2xoEazbPfsVjs8WztCAxrTl3SpIZCuZ3Sx1Pk51UBy7zKI0vjFylZS4SQuTTSmYmWbK5Sz+Pu1G1hIwwBKW2Vw16u8YfzXLrJ2QxmtRnjrlcuNBfdC7CEf/UyVqBDPLrTV49rSOzF7o9mJVnhlOGF9Lo1L7dUjl5ifdBvpLaJnlred+6XrvYzNvzHHHS3YavMq+lQQhwKlvZsc5/OOD48WbIqYpOUg2qhi7wgMUPZfIgK1S026JqdqZXboHrsKklBHfF8NOSO847lqW6JMXjyyi4liZI1HetPXCCKT96CcJRbgmTP9BvQPalsK6huJ1hsIGpUg1i1xmgL1xnOtgeNsRjSFntwckBkd44S/V8clAX48hZOYVAFntkgS3YyTKa+jVlrWhXm/Qa6IJI8V57aV2TpBSauL16apxbZVMSFgVk+pXebcLGRVwtq0nrY5oGSDJ02Sp+Z7Zwxhc5Lr0YaA6KI4YIUj3bgzZpRJmay2YP9eLF2YkrCFOUuObrbuXjSR0TYnp3cwwOXNPI52HxS8voFKu8tqR6SvIhBdsjkQMeAavi87XSU+BYe/6zU6imuFFEmgHZY24xQ8hjOEKVgXpF7SDT0j0M4CgLof8HhnoBYkd083L8zpKh2vFShfk3nW4xrSvSAnU6VHb5PlW7kQhXvuHvKlseCsy+akwpGcnsOo1WWJSdBh7i6HFWt8UCJLRomtr+Gf8L+rPz+5KA5yeBnKW3BsIMmQjbGNLV/zMp+j7qIU4VvryfGOcEMbL/lHS80UOBgKkjGT/4YkvpSzlyRc4rfPL4kLMIcPJvEyNk+4jSRhMsD8jaje2XuyS+6d4nH2QLptq54p26fcNQclHt8IsU5JPQe+8K57p48r0t6Vojnn7wIMl83/bGseXsEOCpKe2brJd1+XR38djgddsS/oHUE9fp8HUstyT1xK3466//XWvgZBsguzhJcZdrH2y3yLpNeobbQ3mR+XmmDRjbO3EF30+iEsHdN+HnlSZzHhM+9q8G6jf9dYUfTohBmDim0qV8hpPVefJu+gKUSCyh9w2I56QcKWgm9uZlRHyAGrE6f/lmLhsKUPTg+BUPEQZdCe6A81vmqXVu5bAZXt08POfhsCprnG2ZBM/qdHmi1kxg3wkCSQcVmHsXN3JVyvmihUEdYRoyf5dp7DFXLLoXJ0BHEgRxxvWxb1nDzQIPYDg7BIGdfZyzhtLTbLx6ko/xGK5cIWYn3PYwYYQkr4mnEtMcZJAmXBobYtl+RmUHWl+hAuiiaMRSQ9aQLQFVPqYOezoV4/jGbhM6q30Nq5tRTVsjNx+NJMPEhed4B7rlp8PULRfnX0ZtAU/IPHQdoryXE0AuH2F6N3NeKK3p65E7+Zub8GtpDBEFgkEh3Gmx7F2PONmQt3SfqHvW548yoY4pjsm9kBGTsFsZ2RQpXBq9Q/UQnhj86npTaIuddz9CkKrNJKLa9RkVAD1n5pn05rbEh8/R6jb2X/tpgj3qyaXcayzI+bUKWLImoHFh1x1SA+q0fglHis/rYmdsQHtiVTyPIoDLkIOGvDM4W6VbT5YfafRER3KwIm1zk0u6jLMgDgy4KVqo/2zMAIGTvGfywb1GYqqWtlmJp6fQPaj8kcwKJX+sOUzH8XyHXxlU2KIuDGlWnLr2AgO0qPm6K6E7/s3pox+RouEsfBR+KbZtdzLXPwR0QmOvrdx6zhRjstzwMw6G5Xiba5z3t37eRfclQ+ZH+M0jHhh8ekLI6w3WaNQ4zNVAplraYNBg5k35jpgHY7aeRXkhZNTF5LhyD+rbQ6RXUZKUpOjl4fM2fxZgfHRPATIv470uAcGtknA7tHu6wLsAqQa78YOandpihgU2S09Z5d6AcByQKMA8L59igGTkD6y4PODwCHwHCb7YifWrBF43EyKxup08SlamjfoFs2iHIMxUzGxoferH82QFlm6EcybAXl9OlvqKcrHipDPElOPHfuWMI8vRPj2V6OnKF+KMShfydQQw4Ut9KApsL9Pyz0BYqgxkSI2yl2S5Dz1EphThyDPsSO8vIQfapeeSBF9cctWqf626PqRoS/1f1vSWmOStcmW//qAZgY175eqw1Vy4/Ql1blq5isGK+BacH6Z5hYUTTcQDpNVrqXXOKqpUC+WO/cDge4gUya90Ja5uyK2xPNxTinEuy7v3Sf3bd9RiT3SoSvOJ9Nsu7zrJie2w3YDowupQKl5WOusKDeaM/Jt0Sk195vNWGOq5xTI/h0lc09jrAwTBDWMb7ww9WM6dZ9nB6WFzrBZtH2CBz/5/YTHw+jqGRbbcmXaKgC3TzlNeH6gF0zHkdWEtsQ/geodmP0e5kOc6MSyxDhZ8Hmocpdxh4nba88Ay0I37EajK2FxpRKUHhP+c5uysL3t1CL2aLYjcGnJLHg3Vkv1BT39PbfeaANuSlhKamTTb4pqXOc2qCDn7VYZtq8DByZFetXU6LkZjDQfXkm+ElrCsX9GRgDXI0pebpavm+R8P4CFeSimLo27MovZ1NVMPWxbayojmLhMbr6/KKvHYW/KkDjCrz69fBCZpELu8/mNr8z2zf4H/+UPF0yreEp2qHhN9DKSxToKI/NWkpW2PNsDBKDmTJQkOVVrDAO4ku+eGktwUBoJKGNZogN0KJXxLrf0r+AiCCRz5ju4qub389Ucrx2oxWWEjTwuT28OXMFbi/jLZsrwOhHXhLJ/KW49Ux4TrTgohySyoLRdq4bWIy2LF4KIAUErc9GmGYgTmlNqShYPerln3mkwQroP38f12Ahi2etq5TeByeJVkpcwwT0nKOUESWjSXg64b2gskDZsJ/VvILVOqwhjZAQ/8fbx4tv2tnOLi+scyuljZaSkOdsqNyInKDQ4eetJVpY3s9vYP6BdsU+sFwt8vxJU2/FVBb2hSu4Ps4XLvCfZGP5k6Rz9YEoFEV5KG558OBnkTs0z5ORQTPe8+OL7nHfjwRHIFYAwmUOOB3BEIdiP67rtQik+DHveiWNEj2VKQrGPj0l6Oh3ZN9V2Df1nLIACY9L0ads9RO/N61Qaj0ZePKPINnAC9J+dXHh+TZkbz75tbCNapCU9oFcmYLH1Z03vLdaeNq1H6e69Mk7YM12mch+yJF/7rgaC0rAugRn+zKQ7vlJxauSndFhNqoQ2l4Cxy+eKk5wuVS0KBCIC9UkgvaCUFf5iZ5MUmq7ywdD0Kh5CrUF3Bg6FyIzpxJxySc+OyuOJOi6FtegZ7p23rv2Vj4W5nwkXOFG3b2epydsbGUHDEXaA3m3ixYS6emZpdZ2jcjMh4Ctf1MZHHu27/vQIYBKdFDf4N2MkkZZEnqFRv72hRaTrBAnvv16Xj9pbSwgs2p+G3AfeUQQn3+sIBcflNpkYAO7n7G1jEFrBfQTAU1uhXnq2I1L+SO36ifHIcrcFCMee9HC4Leak+aZL2fK5fCQHan/l3RZkGyMXZFVaDdNS3QdCsqhmWqxocKWdr/dzdqmdr6q2ClsN8JONmkEXl6onCcQk9OnP3dfi+r9y29SfgCU6wqZ9jcrz3KvevBLsyf0d02xK7eXdtElCs+AZI2+BvBdJmQr6prtv1pBlk3hI3lAGxQSEj/bZuOvtf3X2niL346W06nQMCLLhzB7gyWqQ3zhgrSqjE98u+qzDeC9D0WnuWBtqw3Rw4Ek/1AcrV/Ma/QwhJjKeEMsyZjBIfFQ0mRsXa451pzxos0pByvhUoOx9tNR7P46n38KbiwveRWDrV++3zlqy7Qh7tyQjt8eGpXKunzmWorUo6DujxfH6VlhN5YunciIO1eBvbj71OHvJAjlDZOZmZh+6VMtkl6r+s69lisAA9mHyvDLYdkrUBijEAemBCWc7XPI3TDtbEw15FnxcZlslLq2D5SOgYM2ZTgVGhjtnjF42GBe13tcBMSkIjEyU0n1P1YsATL+pmHAlcePaM35msKuw77rghhMIGpXZYx1D0VxJa4HDhZv4U0Mjk34xzUjRfl0GXijNUoUQnfudjsaXyxj0k/rp980/VxgXkocF5Ya/JWT7F6ZD3nwETUTPsLg3E+1w4N0kxKYFyiEdPK/Hn9xINnUA+dSZa03bvQmIYg4e8qecng0UOi+mHkNO5mgSIKzzZwQ9pa93aWaDClwEhsTTujcbd3nJ1AfW+OnszlDl8W1RV4W/ZeHswmDAS0sQfXIH/9mkWC8wLTnVBKapNcwG/oUbbLEAwz7J+8nh0PyQ9qHAyqm6fYfd3N3U/TYowRprjFsEIENnaeTjj/vpCpNRfsCGRB5N8pFfLcvzLOAggcuZ1t2+RcXdgWWw+By7oEnSKgFdDks5OznZAwJ7rcZv+Jj61eWXy37lb7QBKqW27NjnUylTQuocFNBacIoBfxWHTW/ppYuD/TemlxTTRdodw44mFKcto3QreRgYbJKR9jAwx9gVCq5iNVNR4UtjiQfcZm6iJonyDZQCGTC6IJPnIqPkpnw1/hJ6fqB+50tK6ljAnETzBoynbplc+xkhWUiwmMx8Mn38SZ3q1X4mj/f9yU3K5OFObxEbVORQr49u6s+0kTIxpKM/7uuVuVnPS1erxjzRkB0FWiD8u/wc9mO3ZoBtQX4n3pX6s3NDm++VgqiY1YtghSiWMAA/3qKrHxT0zboMpzRwdd83xn22b59nuV3OgtUjhLPZedLPNi240v90zJ8NXuDifSCMwGCOc4Pq4vAxQKfvLV7X4Zr4YG0OSFihq27/pY6a7ewNJ68rmCv/rh9w8m+4hCoBKuAM/HKHkXRalMNsLmhMlZRGyTv38DJiNYy/F3StHUkhb5Wel2qVi5arr4ohyctatczUqdDlybON1SVtsy0V4N2i6x7k1aAcr1OR26Ra1E5G5/7gFuMXE5ICq+t8mJSePK4sm+WZzbtilskQi1eNJ2WTGrdqG4QSYnGHCBX1XLvZKTlrDP4h9Tn6oGQ+qWDk06N1GmHnlRQxb2ZmyefFY7SCWSNKgqlkhYUQpXZYjx3e5p4HEEO2CBXA2mSp/CJFUuTaYpmt0vjtUgOjqL4l9l+bz+u8wJIflU/WsDYm0F1IPcTz28heeos8H8mJIW0ciFFd5up80E709BSq/cQ0XHqDOPt1gV5T2RDgoxDk1t76WtaQi6cOdqU8QRYJFfhcXL0XPebCYoHvU+sbw8ncKHF7JYaIEAL1s74qdeMVAZ+aY8VZTOqjuO5xSIJmxluZTieCPo7RvIhiCHhN9W67yWwEVFqUL1Gb7Iip4KBGUHJ1Lrtb1swlt3iQTx7h26Kg79oawslWxo4val80aiqIolA8DVd/bE0C0iQ3fp2SSN/Nr+Dv6AzuSeqsElx48cicdBgGXm3Lg04fVunYg2FQ7uzjWus1ma0Tu+wIunntxU7LUpMiW1BJoEVYqK4qLoIumJY92ftm0MGwS43rl0oTYOrZzSR5LNcV+mOajdsWOE2ZloeBEYGHgsbEtjSya4HY0QMs32zAz/zT2OzAVuAhF5Bs4+uZv+urt+JNdh+//M63Is3+EZI5M5Apb+k4CVAnwSIIZxy06dKQ6ylhFxbNfOnmxU+CVgOY2GUOGp1kt13iR+WslX+yZY+9EhPhd5kyHrm9s/0yBPAguTwqz4MWWxlLKvDheUJFvC/L38fm/bcDUUH1kLGvl0cMDpHRhiwN3bxYbtN03vFcbAX5OPd8nLhwjKc8gInvADW8vKB4KRuvg19ta307Amhy8Vp2v3RQKNK895xx6X4GiklC0+5HWxgDySP0Bptkjf7uNuZ5tvAQqK6S4nJiXtcfB5Rnzow+ODogJjg54Ib1iQYjkVzzL4LAocOqaiOcSRFIB2HA5sPlH/obXEbYK555ruWOecOxInj1DXU05b4wzQZ3y/Gp8O3TCM20cG33eWoibwhmXZ8rDLssaoab0PGBJ+Ti4ZYG15zVEWc9u4Leo0JDjKlebNUwvpVepekBjIaCmZiTuex/7nIPf+Oh9b/eqd0Jvfih8v3uCfS4+YeixnfIk/kblINns+4p5M8ovynMQvwy5uR9I8OZ44zQsRi9vT8Kbpno7txWnGR3N9fIErWGszfAG42J0YJc950cEkdN1rKjNAoXZdYWuasrQJG/Z+4Tem/Wh0QTRNodXX1/ACNpheXUcJvNF5wNnedTZw6BmT9Q9WG0e+d7tN0xSDFE9sAeU7n2/iUYfLRL38PJVICA7BJHhylELMQJBodLuIlzvL+6MW8ks/N15ErGfW+OYuUNQLgf5mr5khJ8Aw6bqsqyQbOQQjYLxADDelYx2cbEuFxwYa+AbgUC/WGa5llDxtLtixNkNfTsA6oCi+koFBPWHLnoEqcTFvn88ZzVArG9INz7dx1vk0aNc0VzKcLjstPuCKCmhnDhP1mUjcbj5K8Ihj5LI61OdYyaABacR9uNjGVOsc3ZpuPmmjb0ezta3gyPa5PxmRmSbCpxAsCrnU9J3/SZpZ/gLD/gnvcyTFYNd4Lss0TdqxvlbUKwFeuiQQqPDI9fpalgtaRUBgqsojB1ujPY9tYlmr3pVWYGn3g4tPIyCdIzBpw1Cj1V3ZfyLhAnh+lVVKvoyftUY4tTzHTAJmPIb76J1Edq+4/7vcEOFxJKjqwwpq1g3HfOvSGiftmSAIh/lzdmG9zYigDNAg0iEbj8QmCU87WYtZABFErsHtM555V9SAyqc3yQU+/eYGq+0IxsRTvh0zcnznHoQpaP+C2TjyPvPj6tGdJT4F+JzEQJP3PdJDaTAlZO82+ciO3WRW0Z1RxweikisZcYgWSKMJrHdz13wJuLWLoH6MdNlEc7jRCvZ+4kIq+3pdyOGsrYQICRgrI1mW7/YQoOf0c1AGBeGZb6wOh0Jyk/hgB/NjeZOSDEtU28y++gLVJPr0phXnvAD2BwKBxDi5+yd6VXSYP9410ij2UrnQmlm+6MApjd2NbDVSk+p44JCeWIhgpYAbQxPkbKwD+HlEoRIAF/S5cCUVJOETJvMhvuGf25PUFFL5RaMqdHv//LvGs3W7u5NbV+q6IPNXb4Xm+/77f+CPwhaZY4pGPPDD/tKPAdgclRB0kyRiZUR/5aXv/+Ng7hDdD5XZS3SvGi5akEtsLtNJdLUvSKts/uiQNc9c9AW9TI/6cx4DxDvi5KKvJzZBapAsxf/R/IKzukFX8v6NBVYutAK7yHrgTkp1MgO4Pcxx0RK/LUQYhMOb+TNVR4wqXuS+gYbb4F2nddMFalwGgbtXdh49DfzAbgkBqMwHNdDu9sl9GOVylXMmJihTTnpsMhLg1ZZ7jLEbfmrldfETH9fOWtr8OVejPkHnXPiYNF4SY5jpiKsc2C3DDN9s5iNimkUr+s6k3FxYWw18h9Zezv/DhShZphmI76YINjCa3AGqKIacpgSrrD1l9bQpKmBt3klA3h8fuzaCP3RPOcHON7g6qlAUwyA0ha9cyel/4CqXokI6B9H/9G7c2MYPomZMp/KNWPSZOt+o1K3fZGdalM0+OEmUqlsM+OiD6QBafegFxNyf9yPRiG/IpCtmoffXdC1jkNMkiq7Yd3YGFoAh+SJxDupjj2mU39nJ0a/SceBWKMQf7LHy0E172Nh9Pw6M4xc5qj3aYQEo/qmkgxfAA0op+WZnf3nRLvDfcUCgppfj2NoeiHR28aBhSJTydUOgZAFPzIJ5L+5j5ELerJYnyGQ+ziCb93yb+iQSNZda0yoFnMzmgGwXkEPuc3XFRcWbDh7PNLxd4DYAvN+fk/TTG0FJ742DKupHVej3WuEa/8tai5SCK5Ymvp9R64C6iF6FWtFOrNsoKPeg/hcRLXm76FQZwtjpy28IqpawHdcMwM7Q7LXxb+egNCGeXG/gQ39JV3hvLnmoSmmsyM3TeBoCc6iDY/iFGuA1ijLak5I2z/tyuKOj4Y126XgJp3RqKKOk5yfKMvn5htHTjoALGtISG4kcEqPQTPfr/ovv2xoQNvKjMUszHPzH+WlFrBk/NR3vIliSP3UCZVcQl/sVaqq7TSINZe03Ou5vRS50yF3secFv2tlvvmkEG5wcP5QzzjBlxucfX6ZJHBNF9Eq70g8EWPmEKiUvA1FzGD4eqe46aj4Qm6aP+9uymyau3Xn0OBartfmmI5ajORHqrwov/OQu882xPBxgtz1IgyO7ISeVnr3TT1QuRsDwgW6VlxMycjrDUeoGzAm420WzvyCNJB3OSrpDrMsYoQZyHw/8TFJFv4153UAcFAyWO0rGTVQDkc35pJsVmVg/Tojxm0DrHcOiiRInmCPrQuRXR/U99Rf888aEV/zVqroY8NmA4gndA37Nz8gkYxs+qEvdHw+8Uu7SsYu2s0X9LE86aLGCWEnSrOqwxQD2gbBb9AKRl4w1wCgwp6pJ0hxI263hnWoEcufDRT3v2cLKgKfQGfAyGOhzEQbiFwTwTnjI8xhxUKPVfjunCJVovhkbqo5iEyZaaUDZ5hBd30VMCflDMKTffsl/vLhHm6fLIUY71J4JjW+lJEzifTdGUHw79PhOxmdIYv6V9ryL53mVJFDmB0TCXz+b0UkgeaujilvS/c3GJtELQqDxJAQdswFjruycRE42g2Bdk8TbiUe2OsP0fx6hGSya/TQXM+CSy7UWR7J6SnwUUIRwaWbdy0egmBhQeqIuNL1e5ZrsrlkXRyU1oNA+LdfvtXAgC5HeRJ7R3g1JgPJklu+gWBvkBC3zJJLmKqIPsYONJ4WqVTGG9BVU7AAoW3yYpQ/MsTWCre4wjvrhWpr6jmyUfc8Xo+ZQHbGCOAEzNl376y1lo+8ajHGby5ytVODDpHB8RebxHlN+uuoRvh72TLY85QgPvsBiyiDzW64E8bKeB/FGOoamzX7FDARMhHNQLbUrDTHCc2K8prYK46mVoT52A0iEkqZmMpevFA9D2uIomWcliueWgv1RL3Tb6EK/9tGw0VIXQip6MguRhCrrTeFrQ7MZUKV3BrgY9iOUI4L1EOImOLXAqornk/eI6gaKSqe8cBzB9pE08dtNRLhTVuvbTKGxFkA0kgcVTJWieQ2M3xwsSe5VN/mSIV0Ad6CjbDDx+dDr942RUJZ6D4GuRPqcy4uV+SZK/9KRGGKltcNqwVEz/DAip08LG2CFP3ryUoNNkhHzkR1/w4dtvVz7Tt/jij7M0jvFtJJueZhY+K/xCPAFoeJWCsY7JLUJrMxlPBC1PaeuKDHLls2OzEvixovB07CVuA6+oZMCGMA7F4QMbzht2Hvv3EKRt0HfJeDmTJkZERSJ351FtHST6JpR+QJAdb0HsbodURQHGD9rQtMW+qlWZ1oZnVTasO5uLbDf3AXVJhAo7oUIIEJRAI0PPwWaXRk52WgmXvBJTUH5777Vw5StA0LfqZo1i0lhOIMQ1XAwrjfof0rAb07G+yMOqRAXR3yI9FW6YK90CnlHU2B9dei+cyjIGeGcbL15hWJNROFipq0vEVOE28Mlw7TKN8gi+Me7GLUHhI7jq2+F7/KmHlD16RaztkEIt+0fO2xwFIFYHdz2VnarG3BMLrQ+shQ8LaVBLFGu/dUiiUpfqTwELkHHLjbE80YpdXdtezAVWOp+8Cwzl+1aBdppbCaVWcWzgY+XubSg+RqOUVyVzXHj7iKU7Ua5rHwAl8W41qVAqmqSLdzwHhRP9OGk3qv7OyqFZ6bmlU1tH86GPrfJSO2n237XU5BrLOfBgvmzXWnCVpC5h0Tfa+MsSre2NcijpdU7ZPwAjcGa/9UgxHQBd5uMRsb1PzIElbt3rfJg5OvIVa9KA9A480eX0l31d5q2+ZCytTXYHsp0hjiWFHJVQtbqniIlYvThrgX8+McPZxZMBn4Iu21/vf0gWj7cXeVfPDfgVjuB8RGbK2beZrP2gr9NyQr87QLdVPq4gUAkJ0yVWo48VH1N/zVdf8HQFDyKoT1BSCY0AfHeCzFVOKKy2DxZBogucq9DzcvgBJ3mBkxbffBLHrRzTBUrZ9obwXH1eQ0y6WQxq+FHgrJYnRFFvCx7wGrBqrjEJWksnroRjLEXaINR2NFqrGw7R/u1HwzECXhhZ7dUGr/uFcpo+mJpxdrlmuY7iDMN6LG+FfrcElrHbi9urICoYcdAFR5aIJX8TehRPDTxLTUDKV5hJ6v6jO++KSkUTO0DGy0dZHEQ0YF2st4K3lRGPqflvPMlIl+XU5r1qALPNWQ7KFZJH1jOWcK7Kj6znOYjQllQ9XC1UnVdJ+pEDR8O1tNSX55jALy59UhojYuKtVX3qwtqKtU+vfPvKH592XkIugCG1fBa3VRh0QdQ03AibSlGs0PkkiDootsef+YDblZAO4ED7ycPuCz6Z98GLgy/q8QlBXpoiIlPPE57z+AT2eXYADKcBJnNMjmo2tp0t0P7IDGyAoJ5qelhDVxHnNiA4LNCBvUgdv8iq/8cOHWzswdBTbYl3L10ATs/ik8Qznd3yUC34PhfbLj1wI1k9PWiorNlN+wSiRPRq4UTbu3QepeT5rg6BOpD+gYmY5D83nMbfeG9Kr+55eh72rOfkjPafgWg3NSUqe+cdM3tLWuTHN5pKsvGqmpG+yJm+6hBfOGY0t8hLZgh4ys2cg7/xqWzJ5bQ/0nGIZLsrGSHuhNU5zY3oLWZtQUjcF6snbxYqxYZVpRHUuf7S2K+rgkC38CRHPcWiPDRFf90dIowLqQGk+DbMk2NxE1iYo1Wr99WgyM3+aYk63/n/94sMbQGCg/V7z+y7onlQhcK3UzRbPvK2fYwUIkjp5unvjHmkSBUxzEN8xGvXVbcemt/k/IoQXfH7wxKG35FdvGR8a9tnFUKA6yAfIW4Svh//Qt0dzjnjGQ3haUILmj7Af5NkMd3+ihqnleHSLU5FqjYd72TGx+E80nEKk94xCpgEZDWRgEKy+wojNTNS13E/COa1boAn7eha2pDZvLurLpxc92wapMyR0VorB0oOJomFtw9mVMKj12E6B9jlo20U65bqaMiOuIEMq9ElMiXIn4yOtBnjnELb4u++5c23uwNPikUkNDMTlZsSHUy0kqDFqjg1YxS067/9idAOdFqy5REX5KTAQVDzuMrRXDoup7QqtR3vJxB7IpCbLj0xwpTSVf+EXVun7V39PMoUefFwAmMIF5xFhGtaZuaZGZF9fHEQOuX9UhsvtMrZhSFE6PPWHoNxg10nnDCTj74qDFSC4wdTwe2F0J1eUYGoIRdfzCmRAXu9JcDMlVbLzuK3dPmcoF4eZByvujEgilYHwqJGN8zWoZ6J/EKxvw1Dpg0GdyOCj8l8y4gqvcKojS6Dz4OPGUGBbRrWyt/DfylgoEYUkj+NRhEYbdVQEYzc6paewONcy3N8lljgwhf1yMnii+/Bw2sHDjh4uZx3JOIbM2rG2ngvlOC/+ob5ikxtBwS9jtFA2AueiPZZF1hO4utAZcjMobtQS6YMXeEtAMJXPmYMjDEU9m3CYdcveU9G5oasv0/FM757yGdUOyZ7LK+CidEpk6qog5blUSxEYnMT16HSFwdwc9PFBU7Vhf6bR7EUq8JqlmI1/eiYhXGJRBwesRONmXWnUljR2AiXSYdOsdMQhnsKF0xw/yc2CQR3fGZeB+vmjQeEXzANXnHOx7vUCioz+IzqKPzO2FJVE+PpAqdW15181o/b6VUdwDoqrZo+QSguIU3hahqGK35byImXbmKQlhTtKy50RhLxGsC9xlcTXyA3GzAdVzDKqkT3eUYZTAL9DmfMoBBoNGoai4i1h6JD2lYt7ByWVCnK0FeD1w2mrd4mZOXBXWPOTF8FBueSCs7196DhQTGaHVPlPoEr0u3VoQeDQ67uXVCpKvqi0aY4vSwH37vI9XKW11vBkrtXVeTw/cOn136rynYPb75TFqBZQ/bo+mWUy23GeePxOmprLfaEvJz3p7qchdM5w6qqID3qKAHRmAEYDFs8IcRMgrNslt9E9EV+p0qsOnzydpr1UD39VBOgp/7JhbeOBKCHzs0NRnIVfHBADQgqHi/jUD8GTuvtf12fQWLrUpUwZwBCf1biDeHlB18c+Le4iIRusEY/l6wwW6n5nF34OcODpptAGuQysHEOBnAuGUg9EdejGcrl26k5h9/Qcxr2zWvi0lJm1TCgVETXsOivS8sIgRnlpOI9CTprN0H3QmHc+p1nYUknNeDJS0fNRJWd8XFIvUWr5X9T+kVGrhe02jrDQQyrHp+0Dry+sbQ/OZiRy7p5r1JTJiAIPEpeNIZbR6C79KIb4ZfBlkAICZ6yh8zIdny/jiyi46d2AsupwhFACAyPnv2svgH1QN2hSaJcm7jGvNTDTNuxEZ18jQpN2jduDpGsPSaoRwTtXnM0kSnVdvDejAAedy+jP5b+X/tvUFyWu5RekGITva51ZzJ1ExjInvNooziILYQXhkNJotxSdjon6cHDuOWpvvFlWsBhGEg27a9wsNrU3FMftMNYtW4/J+1a3Rz2+qA6LLJWp1rqwkhVoOLKdxuTbmseJMk2FKtqbjtpuCdQZyPA0Xvt5+AQDO869yFKe/XRpSJf5XLYnbenTNENV1MrjAJAMx4DclpwBNf26L1jd9xALWppexk4LEDHLl1DGL7hcoB04thduwVJgst4vR8VH6R27R6GwEJo3I1aYkKMx2slmDrJv3yzi9CKklKUGNZnO5zcTLi9/GwyOzq43bksSREJpxf3KP58+rLJNbg1eDtM9EYLebrS4v9UNJYbXCq9tgJyGVIRhd8KGvbYxtVEdNXGaPBEK1sGhklnTGfQAhbxbBN5zpKti6qUgKe1HNAlI4aM4PxdiIEKNy+5V73A1l/v/F2PgEfe4SQET2H3n3XFFMa8ank38BAsKGaqdwaGULlSraFxPKP7ZqmJxeX71sKfvcHxliEGJpyWdQ4vb3N3L6HoqLkzaD4Hw2sCqTqo+5gHhgVh7vJHQkPPYq+iop/VzKA6hZG4irX8CjAtlkgsWvzjtvMEzNTNUfqoFUMAqcPNEN93JigMmn6pRJi+vx9w3pzL19sU1EmE4Y5/0s+LyhnXuS2E5ZqNf7jYZxJ/AgqL7gR0n1nb2XokCfKp3uyXal9EMbdq4ajvGza3Z28xT47anOe2KTwHrUjcZJVMsT41KsS/QTTT78vVIoG8IvpWkXDKtm8lM2vC4vZZg733glnkrKyul5AthJn0x9W3s2b7IEihDpSUUcDhWkMzSTESV6ciFYXvDO7xQdhSJ+JiFpqyeec6NdX+Ahho8WNVHvfWuBiWfXkGlGLyyAoXrPgdiBnblllwJHqZBBfM5AT+LstNFCjyYpNazfsG8TA91ePEzR712aD6eWIEkaP5aECUDHYpT+YHTEutBkcpTb54N4U4bJvrHTzdU9fRi2/geEUdiw8Y6LuIaPC66wHyx/npjfVSsayB8xrw9q5UVMGw2INo83RC/F6jgw0+FG1L6q0NhiQ9ZcmH9sDB2DyMmbc7D9cOR3qQi/84Jqvmtt2BCzrWGLBgBKb7CYVyCLM2Y4Q9q7xcmuRoOycbc8l1n3Z3rzISb3W/2ceSU/2o0PVEIDM8mgtpJ4+ztHNNg0hfqjMoAllQF66bpw/jOdAin792jAKjiQKI5/1+/YGtkTPgDzoQW+63vb9cKxrISnmU4y0e3QR3/EsdbspqvpNoyF3EqkKfG1YKn+k8p+u8HEG112f9vG445eKmhXXYOFqGKQEpLrokXg9By2EHz1XWKiHEsBLLIMjQGZZf58ny7gbgs5w2f5h3uKaLFOU7sYv0Auct1t5ZDXvgy+1XM5Bgk0kPyPc6Fw92neFjdBGLUvW/XBS1I9u4Ekj2mNqMhdeUcsJNAZC8gIjJ0mmtUT1J77Ok6pFO25MzA+j31ydQl/Y6dyHlD4O4OXNoFMqzymG/EGxKibWcGQvP8bF4z6QuGGCJ00SW/qk4tBQ8VkI8SX4s6D5PwORWQKEc01NvtJsPSvAZX/uoUh0HI5DOESc14ED0XA9tCoEqIVKAtVTXlhIr3xx85RuImdparmHg8YXFCbcgvnuK8jyIUs5TS/PBTP7WxaZ/roCDwEGBVcMLSWemlCIq3juYL66TiaX0T0xihqmVOIpuqBTxuFudDZcQ71YBI8g8CGQ8AeqJ1Ns51KBLT8zqxnlBsngi8C9SQFwC81jOtHMaGWFUYVJ3WUsLU+x6b0x3qtNyskrJ8t/+po09Vk3S4WQpHd7mllPj9ykTsnZa/nzJFfStCp52RxKOd0SMMfoCwVqyv4tBbRmZh4uuKSZbXq9GLd6cHhwIcXmCA0/cdIRYiybGFqKC7TYujn9rFYzClrCuIEfbZjrVmisayXbr1H8UdcvDxwXWc49QoQNhK+EOOtFPSUoNn2DHKZSQidM7NcS35SSsRa532Ry4mFmtgrZutbLRSAN1aED/mXO9S6BjGF3nbgLW2IYJVX1GDiCyQT0OJrs+KD0RfCV/LdPz82hWjPmlEqu9/MbvHyDMgfbiC5LrafRuJMUdflE/sG7HbXvQgjgWrvqCSc+ESSOfqT7FlTKSsjsKLRQ2etPASCzDdppIPTRYCh5V/4P6jY0PnYHzORRRJiK/16VG+jKmNmntb0IVFfAPcslKnLaTYJiyixJzUx03/33uGHLMkaEYsbT9V3SWA/y8eE8VuE3RbzfClbFOLs4PgrEZMOzhEOlCuRocA8xlZ++EQlIX+NkRA5TdQ375/VZulQF6ar16j+aZkUq6SobKJAbkAzcQ1MM3QlWC3Rme8tBu314ZfZjfXFzQgWnc9SX9UljF/N4ZjyYaEmatL2RtoAMykYqKlpbcaz2dmT2CNfA85J6PkpNnqcsG+025785Wp9zkPTIdsCqqT6YzG91B/DoM34v/bNTMe2M+r5evkFVBdaAq3pa/P8f7dgGio+qM4WU6OKnRGC3+oJcIZezGf+plHeurSrNAWLsqrJDjcCWO254/d8emOtR1q4GQ6moL8ziB4tPEmop4DjFEN5i65W5YlV+z297hj94aqL2vVxCKHG/VTGit232yjq5laFZ+bSPbodpkHOzujtZxrka1TlYm9wn3Q0u1gui0yNwkQyEzMtbx1rM67Rfu6p7DjeSxjMO8TP2X+kTk4HCslY0679SkVgfVJ/QFuuVQtPEdkwmIsz77sJpZJKSyHnJb2+WHHQrswyGeU2wweyEkau76jLvYrOxpPenvwZTEJwwz/kEJ5nK5gdJBsdx+nnovG1wYecZob7yXJcRzW5sUpSyFpZZdOIKEDCxljDks3qAq0Mp/MfJppkuu9bOYkeJihpHWBQfDQHTuBpntlJGNv3fuSpjmjU86GelnbVqiFgfxwlQ/+AXbK83SIo3aapVogxqtiqTvjuqOf2GKFma9FEuSik1yjHIz0UKm1MoWGzmXEWK63+JWRu+IifVtZL7mJKudSa+A54sO2LD8z2gLlA6k2uaiE1LfQ2z7NPVbGLdQUoRzJ+fPfGgHOtsfLsTbQWo4duL5NwSkMSnSxYgwGh20dsg0JsgnuHFzno0m7prxc9pAc/wvEJVljUUf4zyrLd4PAvWKZjCDSyudiIyTdVSdb2D8fUWRPfyGnz4NtQNIYbN8/2RFbjBB4wyEGD+IgtDwbUDcEV1ZMeIwPanKiEkldBpPe0VPH55vld1LK8c/0lZfndIXNDmeafZqvZ7YmPhr5qnbw7psT4i1yL6OFr+LIRlXA4LDT2UY5BOAD7aHM3NIpCNAKnOuM3jTtVQQ0QnbY02ktV9KBvK2OpWga1PVbmPoj6NZrhtsPAsrcsn3SBydXaxFvBOUGVbcXdbw8/BcAZiQE7UO6JlTE6q8mtzM/1OTa1ES/Qxwv4KeHCtU6BJ7aDCyfOvV6DUU+oPGfeli4tUP9pbp6kkJWlmh+1ftlwQmbc1d7OZed2vzySkwhmmURlZVs1znbnCJAYti9OlwbTrpG/wAmgjyY8Vv6EZTwvn2QY+cUQzoQyLh8CcsKK2lj+N9cWY4NRp9toRA6FUuXxwg63R7tpb+Bh0q13VZY0DVxJIhUzx+F0QMUmX7BNkATjJ9WUbxR4oZnqZ8k8Jim1w35Y7/lrsD9PA5k3m7LGmIft8ZCPoqfOtXK8lVuMbHUj+VnZtSi8U+8GjnYyv3K8eaSRbzuPcfztOcE0q+j9QglyNzn2TY4uRBLbTAO5MynbT6JPbmuLrgwEQXbN44r6SbdgzlWI6P/LK71KhNIU237ebjzrEVxWJC5tenVeAgiSRULPM1PwNCCv2gGjzvh1ttFzCNaTmF43WjC8EdUwOW8BF8YAwr62CmXeOaycLGzRyn1Njel9l80kJxpYk5IWebE537iIw80+g94a1ekvF3E4oWwsToH+P1EYdLuioSYzbNI1i/DrvDexfI3jH8UT67viXqzlc/RFaSitNXFcVjCMAYh18SsMQE0mN3tR2TdbKSvBumM/BRcLTsOxGBzUS9O8HdXsH9flaMdXEZDhTuOExAEvzuvGkQUsvl2WEBRSps70XtiQMkQbPEhczu63Mtb/BZ/aOCQ17+uWXTv+QijBeKfmy27xMGCb0tBM8DshqidyLl8cQz8RGXqRXn3bkuNVoKmS1hN4Jvi4QBkkxwuOmBObPpMwqPb68R4TjUyWXhwXSpvGqa+EEqnpiWYOWpUGYgtZavlRWuGKlvJ7hH5pCTorohNHFSKu08o11I3ruCYRe2SRR+KCkXlOqhxMWjArhqJjnw74J4Oo50GlGZnWjTVpIkZpdGUDPGKPZccNbBzqGVrjNVHWGUaC3vLIheGrMRSOKJb9YpyLCSpyISmIX5QiJ4V0OThT0hCuS4lk7i50QIa6SIYvmmZba36JBzt8cUyV3o0pJYD/yAwd6868PA8+Bp52shOmJgaGjm6RyIu8SyhmHR85SWg0S5Rtxf3KXwiGUcmbjx2K5YaTVb2wh7rHRc6ZGssYSuAKsSQx2Qhumanmv+NW2SwikvOkjeAuOqhiR72y7F/uow87GWioVONj8wswhfOFG8cn8hqVa/qOxvhJLY/eXz2mEV13IT0jazjfqde97FdS+FIK0fidBMB8EiDfM9ZfuKIrKSmhrL7emPEjxW8490fIhDVedlzno6XAA6j55Sd7lBe+68Bb3dcdMfkFnin46KIOIN17T2YsRVTr4iObeJLOy71vhbLRIV81o/OZx8TPjzw4pnacWXxqfKP7hqM3Y3P2qLttm26l3+vm63ZVIw2y7/wiWcT0cthgO14nkA0sawSjBGMI8DfM5Ahs6PiiCa7XYN3PlNUEPktKC1AWGJRgMv12k8qmw5lvRwKSqoSLPXamMArj6W6/zzX//N3a2pnL4Dgm5v8KNSJ2Bmnh3IoI1swApo+Iz7XEW0536GwvhvRfhMq6gjGezLvz+dzIK7aD7GB4WobnHsT8Xv3XEVzYBOhPu27fZJhzJtSbgw90CHF9rSUrYXjYcwGohP2+8JB2h7WOpexPJs68V3a8VjsWBvftSVXZ7URqpKRU46SXJLTt6lo4emzGPu7WJHF4hVh7D1pkL0pHvdN29+u8cLTeZinc6kcprFqZuyjg2+7LPOEGR9sfq/cHPzjC4CL6TIyoRqS3dsAoweqn8zvOQpW2RWSBwrBuVqFe/gLpmLafTbGuiwpbll57DhD8u+tCiCWyWBGv3IQFF3ho24W2+ad8wmgxdC3FhlEZtdp5FIiuRAdJ0xMjso8RrUCtG0Jmr6lUtTB3H+GtUnjYevxojKUCykY9bitfbIE16jdK5osKstkRWQT5TCvOkxerfHewqEtM1BXP4Pk9Z7bBUuJ3Cr1o9/FpJMOsJhjc56/2vBlkFQahwzf91WCbwxOAyJXKE7HOucvkIF+K/ZKjdt9jZxO4DYTL0QRvSI07pIkBV45e+qQIjOmBNb5WJoWrgdNAMIz/nySXaVLJVK9KqRZcT8SrGDm10wSPdB9Ee6K8b7tNfe6WgmGdMjOI2TPwt/hXiJDvlv3kUHI+zdwH4FPrvoirnp2cKeFr7nNOg6TkIUzQ65DcbXWmJMhnunNf6r22n42uQlrMEfwVVB0UFtIBanxyN8hXTQOI8iKqlJV3oJGpcM6VtUmpGW4YkieezjMX7K+CShxC8T0HBmqkIC6b6IAVENXg5S2nIpjY68YRKF90bgCO/KFh0ma82mNat9wwnLzkwMntTfYxmFtMI4qolyUnF7qYhsJCPC2BIIyQD3nBMdE9CVuoWH6G0i/168UtvoiQDrXTl4xMJHKD7KzgCYoncxkiTrUnyw4qN8XfBzYkCVB3mY/QyObxOKt7tfWWoZS2oRdu2ol9DSVRQ+543sVcZqaie8ewdsOMvRlQtJ5dqN0LtSARHFiVCQq+I80A9kGOH8hCVfwBucdCSixt/qBQHDg+PjeV0DE7jL/NyMIsmB0Vs13rkUpdJppvNTDY336k4qGwmLYqNmnk78Vr1TOaO0wmlQ+Na0FvqT1sU3O6GdEIjaYqe8tXPmwYho8kc8KpbD91xc0YFIqBj4oVa/Aepbup5nPUqKr3kMlzoK9SrbZ1YiYmuIfIDaFN4KJChQ286kT+l4BVl77hzWkNdVTn5XbBGXNjqVkz0areKaLrSNz+a6Nr37LxPauxDbNeRaAq7W4wqHLNG+WnbBz3YDnZx8Y8GOWXPEiGc3xI59dLRuWX+T4wbV5H44KjwWftMWuZTY5vB3INNBmZEGQkMe5REfd4Clkk6WvWD1KXOj76HfAxq9EV/8jwHEbJzJalGsBvU72hq6L7x2NRiwXZ1H/AmZ+1fVbqCXiWZw4RB3RjuGGfDO2uICLp5zpG72dX6Q3Goz8MOEOOSZ8ePV+n9bdOFZH86GzAMkmVNbp4u3hwMJ0aqvSjF7/INf2YBj6W4X9oPXoOqoOFSwuZSGlcGzxLeTLPxMdWGHwPUcufJYlJENgmaR6xwnjh6/7rlrv3XN6/k9kkRuNBjBpx91q630pQjAndv826BY54XERwg84X3TPYuyGQ6E8w2nLWZikcGkYi6uv8WMltFPkogSQnnxy+XG33EzYKm7UWpjkJ6iEDaB/XNyJ7ZvYmFCH8FVI3jfnMvbl1ur8Xq8TLNqk06nyO8PDQkZBwrOIj69TEe7ZVqtz8lzeoZTaOTqzg9IGSwC6PsK726/tUy71xJRTM6YIWUyXl95Wb78ewXi/Bc9Ssm0/Jrq1MhkDEUGS7iTYYRcshPdb4DjbMOCzs4hwY0axUfbAvHZraWA46ujIYWyHtTnv4ZHQA/b3vlQ8UP8gTQef/OOaKqHOA8zr8z6C/Ss9YjOHhqbdlmGF1VwKbVBqKtOwPqABISaY3AYOfjrkKuoh2uULiY+MRx/js9HQmp/E+woPERTnJcDNhAnMdjKJY3uIz6wXZcv0fmbCLDDWV8EzGhBC9e+EcNfPfr9Lqwp2JG8OKXk2Cj37x92K+we5w8TyleaYmNArNSP21nmbXwWy4TscCkdb43DNtDAcqncMLJ0RGm10ZIFdxUJwGfIjlXb1UmDCDuVcSnWY42SQRupMc4kfiiNJpEARwHbFoGm4k6ZmWKmQabac68oOZJzRcjU/fEPDQtCNygj3sI55HTXQhFd34a3fYFtrsTcH2bv3oW9zrTDq0cjCSzP7vK5D1bXpx4pFdupJpyPLpA7L/TF8cfQiDtRWp4vJlr4X7e/XEFk5nD0XMjmjrGbxjgIm64qvZA7pamnjyHSqJBGphxF3QipUIydDL3TfZrp7OCDqy/7ejk2xWPKEMWI+ufkW2fOxir1lDw24qRuNgxMcbu+MvH0ziqMgtCJipK1MkxXZhO74mnKT2Ae+FxZorc+I/a28xhZ4yaxWUU1RoNO+gz56N2XK/iJgxeUGd7nBHGH7mS1ODFRT2es9ozCHnyA23G9I8kCKA3XGktRadxsTVrJZsPpBV1DBss16zWXjJ14XAixUey8fDwgaTPzPoKuer/yZ4fS0ihesEqmRZzQFiiFre0CrDFR079iGZCqCrVdsUuePcMshDIYlCkYHJftlfJPsEHIwSAp1HenpS1q/ChBMFrN9cCo6HVdTH3JTIHWZ90MgOm12t/IDbhFyOC1FNz183xiclKI57o8VoBdWzwUCpujc/xXRkXouIBMYglgtYVSCOpZxOHAkyG13cWz9RMJwyLNL33SFZyzi4IvlQEhEpQuvUNpJ6UZ44fz2ySOPu5R+/60mEW+YwniHfXIrZc3ifDFEyu+uyQKaRMl8m4LJaRKjyh3aHDEvlQWZ3TS+tyXiVOTfPpe88wNtQ+jFf7R9Kw3blVPFdgUUH4b5Hx3xhTaarudMoFYqhI7gwFmv8b5z2FnY0uiaNRqlM6amtQ4+V5EWY7ABwluSQAl3m19AP2vo6r3CCrkEvM4s//vIYTy2QtmuMJq+4zJB2lxpy5tOh5od+H1/MUv4KvsOqbauJpZo75+88K7TFdHKM+uZ+BLTTVYyMawRciOl66aG6xI7HVz48n/pwJvUqxJr8StTChW4FHEAWI41AB4b1hlXbjILFDv0udoWfcNlqyI1YIOTvRN8CRqQqtNVqHf1q+Lgm4tmCklNyrX4G6eYNQIKLIMcvW0Oj+HVeSlUakEk5BN3QE7Ozm7/Odv5s1jSxTfnSm+Imr1LlHur1/PxMgX6pJuQxDNdMlJJ9e67zlnwaWfb/qy4aMU/enWzMsB1H17OeVCjCFuvChZkmNmfg/FGeYY1BPx6gJDDez3uj7XON2RbY4xkdcMJRintP3JZH/vmV9YJjChpoYGhn9hx3NJL3ImB0nrnE9l/tXnlsofJ1AG+Qjt6JcJe9+Gjwpaa7PqiIbK1sirFn39HQxPlEjuzTFrrxJQln5+3b3pETMpWzTz3x9sgeo/DvwFVfu/AFnXq4brbwLHhRAyKLffoUD8c0mF442X3zybUYSqIwirwW3PeierWFsX3QbX+IxR5XKfAKX870FUUahmn4/0BFxSPQw80mGw+DF8VlMxxY9RqY4UGD3R9O8pcR3ubcjS2IBJ6rU8zbRi29EUibIPkRtWfCPOG5Nbon0DG/bLNtRiox9kolXJzEdAsWYysoaf4RHolsnoPg7rZqT2UHXcHt1vb0or+XuiINQEafYWQGcGqGZ7zA0wr/2Y1N0GVLc9vdHUWmNAyVujQSnvtqoSMkjdXrBhOZv3lrum977ChyN8PXyJlXOyp+Ov94EGmM7uNYcBZMYbxpi7ecZWKeiFnXoIYAJba3r8uWBdkL9JJKio4Yn810EUedZLl4RSoBXwtCK0W1Z5SpyGFJ6jMazb5ehcwixI8U0xm0RaWY3iuh2FNruQhCVyNqtVor+PZv+afmQHCodjLZ0b2MPW3/TvGad3UO8U6tpAw0Er9DNHcmuzBEbVJpm2nojv1Yw35WYmr2CvcoeGEbM7E6fSfDwySS/ge/822JTqb7ze73JmMkEfhfOtrtyFDas7mxwViti9xmBM4S6/dOk8FWrwDcZgAYjrcUf6V42VnDVr29NtHt4o3istz6EuQh68GM23N3fNCmytYeXGZ4feY3R2MDTnkHmVejHdy8J+0uoOEC0WrlaREAAAZH5gWV4xG9a1FKBT7KbAPsq9g1W9h+w1KYyig1v+rIlUFep9mgRfd5tiRp6Zyw1/gjjQlPM5S4DX0y8WfIM9Uyce0V191s/nvbI3kXSaQ4PJbYNMdaVsGy6PA16xawSb1Ba+jvGpv/QE5ZHRVIVct561uf9YDzkFhqgvdMohpoAcLQfoaQNmWaWCUOA3SiTPl8dqG7G2QW/vhro0IhxpNL3uCfqMQdWMrSfe13owcQGJU/8j2runOUK6cH3RBsOjzxqm5i4XVsdSDlig7/vQfy7bk+NJd8LPhrDSgEoffovOIPakBTyvtIaogLAFuwaReX0crqU5Yy3Sh2vyWMLxYyfgMklXcRnc+JDHkfT+P+P3AJAIyMAKwqI7Js7oPZ8JqwMzKhawQBcBn1vXjsfCiPUo4pxw6L56qpBvwAwCLA76GlOS3HPSzfXx8VR1HOOZZ3EplCd6lj343snWMsGIWkdpVhE3LA7YStXlEdNsDxos+2FFgb48tCegiL13uWUn8nk1OL2bvyB3LTNETdqSjuFZF8rVPAc2EdT8YKjhnzIQ7806PrtztKpzIsexqv2W2+3Yz1x1SlPwFfZ/eZL3ABu0rxkpgRylxEPRBncoytIceX9uTNv52rKVDqFQUSD2gk06zDbH9emKkaRuwmV7/JRJ3YaIz4Z14m1wSYBK//XhrvxFM3w9PV7pOTS7sQps7/eg4zPHUhFyD7D3Cc5OWG6mxi6mfcBXYEa5cWF/HH/ldFTKVtoDhuSFUrons9ZiwiumMo3pH8CxippJYuvvThFifAosvIychn+u1rFakjby+Hmg6aUCtysU8XmKevnGzHTpw7IOSFgCfvAaaCPzlh//EmeNDryhWxiQm7T9rRjrJIXRM3Y9DAxal8jdseUWHLnKjo+2a8aUpmrFtLRwdn2DzYohpR6v1SNE+s+JiNULtXEdJJBtBrftO8BBO1cr9avOZXW0MHBIjzGQukOGZzbt39PX8EvpvGV0z5KjB9QPP3bBMhi8aW4ZTTT5AxNfrJadiB23GCLF+Y3VXyF9OkwjS6LAUzM/0UAz4USnQUSiWKgL9TcFOJ7WJY1SGuoFFJo4s0NXwBrxPIdVxGinRkugZc3p9bxspADebUBK1clHQX9A27SRjvRj2LyF1lactHXVdByCo8e9BJNNWDh0ZruoLAm+e5rs/8AtrhvEco/biWSmyIEx08FjBA8CkXS24y/TdOsWH7PHBryCOM+fyWCOwr2kZCqKGgnXCbK1f+/986nsDKaH8F4XbS0BvsDhlknh6riVOzuIDZVgGxoiHXwk2X1ni1bQkNBRqouWzAS8ZLBMdWB93fvtnaYXVEnJ2vK9VZXC5TaMl1DR/OsmK/TWBiaCjCVKs0w6jRBu5tJDj/WSju35SLSzyGXH1rllwdtcUq4JSFbzXCxVUFRFChBs5GOkN+RYtKiBE99xvq5gL+Io+K4eOnSnpMEOBwbaOi4vCJoH5WZP/Rxd2F7gksJkdVM/t8s7jFF6cWdghbIOBPFZTS9wQ8m9OiGVtZv+OuGvA5GUfHgDn00qcfwBgm3sflxPN7vfRmU6HBihdEYT48p7LICCqvvMCmH/4tR323u+4lzWMFKHVZvIycbgPvcIeCcNlBTaTVfkE21N/szxu+PTyprHsVrXcch4KvSODEQQDA1aSddWrOS1vdevJ1qnkjx5KM8GJFaJhd2vItvrCl9b+LnTctsByAEz4hwRAxQgV9a67PdndydmvCH5SVG/ojzz089oh4lPjOM6ho0yvaFBKj9LlfeZJMvsTjI2JCyWohDFQjbQiQS5WwYEume0djLuOnBRgmRNDu2H8+weTjZyZvy+L9SVlC6LfO5/9yHXNx2dKUgBbBnB2W5j8tcKX00sl8pHvM1eHQJqRb8wB8r3wBoA6qzZpQWSS5YOxIkBdY+t5XF+4oMSPZWwgt4mGF4Q7rd+5U46MF8v1oxiflbV+Aa0wNRtSxgNT254o3NYQVGc9XZ/scByugJAkprWlJcdnXJO2pp3O7asCKrVmenqp37le5dAIhvJUw1nklkUMjySzm0nS2+vICCiiSGN5nbbGuGRXNqjtTzcngcXJ+1T2Mvnyp3fe5NvlZj52KBMY2Jn0cmnkJUeKH5fV66WFzYKjeC0NjmSG+KcWxNoh8oLm9j5HduvL1wWRtlrh/7YNCuY5oAyo/s1mtG64Us2cAKv2uzBYEW1nVe+0fKmUMCaAAqADsIGoSPjuv4BoUYA9rCuGGquKdMNNR3b3QqeS4FWwV3zUT49ovlTjHzK20aAFvXwnWAtRu0mx4Ph3SYja5ju5NWEivgd10JJtRDb/NVV3ZJQ+vrmceq8dDbEELdmjx80c89gV8QNTWwtmYZ2FDCq1AYQlAxuTZNem2f38Kn6hQIZocbM4QFoBtJNI7c/BvejN72K0TKgNJs76h8BUEhEG4PRKDLi1uGLXSN3uiezl5k+VpyTdm0kj4GHEfAbOo/h5sVGafYsd5eKE7fIKNZCrmF1HGhuj2QnDBudKunb6ftuhRZI1JMU5bEq0KQ5iMFxAyxKjJZPOWUCPxqFwyn+zXJ0fU9Nm4Y6+t39cARjDrS8j3ya/WYoS0nRy6YfcQOH1KzHpEgmU8ztkovHv877FnmZp9iJc0oENtXUZOTYoXOmlj8dUtA8wayPAHgpPhO4KbDeXHC+tfCgKUvcDLjHznfwtVSbfiqsCVkI8NenkbAAvp666tuvnmtIdZm3Kdi+mXuDVjLfjxlmoI3HLofKM8GHWnFzavUmdxqXE/IWL4zgAvod/iTDJbXv98/TAYS2hJ4YjgTsciBBIT7+Ec9DhItVdzoyHiDPVCZ2tl3KR1MbHJT5lbtK0+GuvKDIyqfmWhIcSRzE+taah/xLUBED3BKzy+ZEV/VIOdXZKlOtxTr6OvunEjOd0OBNm8bhvIaUBWRbiLmgtJOQgC/Ydmpw5w6Rk4wl0/n8S/v9hZM0uO9LZSF2LBbW6x4SJSRGSA7N35NUbOvwNY+uGpW274H3LGIWeGHujjv5OCETWVXHL7DQIoiPykR5mP7fRaiE+wBvZ3ZVjNUEXdkKo+FG8tSsm6zLQUFNQHmyJMRdMVhLVtAGthH5cNO/sdTGP1qjD5dt9FCsoGYgmkD7opaPnjaxNzESIfcGt/pHvzw9cBRT8TO0MvylrXd8JfBX8kZ8WXldkndQBoByWSJHYyxH+fcvQpUeYz9xQwk3p6XVyXFwg6U7hbQswGhdn4lthRZR7naVZv3geNATTe3/EKjouV8UX8J9mCTC1ljlK81azwm9sa4odrKtbRo5krkyAwaWAmGYjkUX2L4owsF0hrEIaee1XtHp4sVDCCNHBNwWzEABRgkZeUJuCDOHqZ2r+rWM3JTvJ7EkNchtpwunkxbR3NxWBhiSd1b98/QVevE3SPk+JfysrBuxAXdHkC63jKQLnx7+6BJXhWyJiANWP11JwMzwPz5ViPh4IuVjjTfYy8760uaPx+LtVIHGeW0LmfGiLDTtoGoTPuJv39hluE9wTugUkvHG1T+lrFpJeez9vEgBuMEPd5NLJnnGdF/NDphsxgunQvOk/dgXYXxai6wjydvSPywwbcjyo++gQI7ycsN3/yZTcADB0knat7icqfeL58ivy2TD7EoS4wGl/4P0qaLQL3Gf4B91M2un8RN+JzdEu+y62iRudSd6MbFkl6lSb1/1I+ARorE4dMYTILZCPbmS/SkrEpBRT+71eOOJL7taodqjYrGHg5LG++R6ig9aXEwqTWKrvPGrMuciFqLgJMkcgOQznqnt+c27ff3PP0kHVIxXIJsCJdr5qAjK5ejnpbEWKwTWMDiCWfA2KNPq+EeZf9vjzd3ieYN29DYjfvYuuWQx7isrNaJDp3e7NKhdkg6zm2H5MyXVkHs1DmFk6e3xT6O+sbTG+JP3pQaC4WWgJ0ofxzqM5arZTNsY8twlHHiXMSjYalTv/GwoQaMc1sQvk3X8JyfPT9XdDb82IEwEB72ONO5da8foAMWFmpuEl6HIX1vSZ72k47CcgAnjMizt7B+1j7LHq+Lua5Ud+2n3gsntEPfoXc52HjF5ZWjnrEVXOaWh7xn7DwIRJCj5hfcofeXXh7bCMKzDkZmV/7PioXkTuwFFzcR8z5gCeZGWw3HpJGmAFK7mrbp11VfPHMA3+Aerru/l3oyox9qZiZCDpHWvjNuJ++mqebqx9bAoUerpK/AsMp2PbAi8poWx7UU/pOOoFndy/W8VVCHiczkyPUL8QLZWhmfjH2hoNMH3G/gRU4BssB0+kK/D3b4AobaOLgTfZtvOl26s6hDYqHcVwlRWv1ZJJHnel5Ae7+cCF8NejvPB8hRDYdtFFR2lAuqvcyhijwWam3VXZry1mNzoaZiO7tq4HrcA+eavZGWmKg6DADk6m5dq1PCaIFaF//WEpv0yXhx4n3wIFEdfJeyyPcy97eoeuFPyp9PT924ahLmoYMZbNijUCKt5dMwGk7eJKVVAmM3ps5ibPAWhDrQNBcYKM9VRsUfC/onVCRikDy2i11giHyMyFHxwubKLW4tI3nfp5XZ7roA2E+35WKzVSWxTg7zB/4qIABPEof2hu7RNxvr8ziS2zZcCI+dqaYQZSDhts7v/gGXERGqmmJ2PWjHtsNwRwcYa8egWckqUEdSMAHi4nKi92tvJvOADpfx19Q5yK7cIfg38M6ZaFBBANoTZ56PmUElUjroNsd7YH0WXDa91IG/RPj43gGhAYd/mxncDjUM4I+rJWXXoSTJMNHGAc8lEC3QaO1WZEtLSZJfs2Htvx+7bunwzAAhSeyP4+drXsVYUYvpE1wKJzkAMxZt5cJp+MrsDUMSJBXIV4vdkinMVU6MVOEZ8SVgQ7X4pVrIgKqKOcQFx3Bqq93kqI2puTYX+P/WLrLynbmXkVumecjIJAP5xEbig+r/QYJEwvMkzA6h9893JjjK1XfYaeMEV1i2cAigCkTwhkZqPibPyZ98wBhj9O8tuGv9sVyrSOusQvAs0rHJEqJja1yzjjUjW7p+N337SjXVlGg90wDWZ31yLOfNUbweA/9EAG5hQX46mUsriXO94fPAeDMp3TO+3V6Zpod2mfx+mMfZ8uIEyUP4Tw6idhapELtZiDxlKgRcchr3WEfelWMkv9u94DeKYWnuS1m9GgJVkTr3AXvTHPwi2OLpcFD/6k04IEFM/KLB2sgC8GmFHNbonQY3RjLcEisB2IaAoCiTd5beSrgjbCZJ/vuCdh807o8Y0yt5gz12DgulFD50xWHtk/P2n9nJOIoLdgk1xHVVI2qwBsBblD3F8vmvSDc1Yp+g8Tbo/ubb3JX20k/aIWaKRQva0iv/qiv17K5BKS3bb15C0RVKSKv3V4zjBzd+JqGNj9/TseJ+Y/KDIGyfzfBthWAauRNfB7IyGhT0TrkCmObnCPrNKlaFeVF6BmKrUoSlHV9bLVw7Jpq4hwD+nhSK2ly1w1BWtP0+aSd7kSn9ma82xZywQpTzXNc7jhF9YmJFVpbLVX0g4Jb18SZd0xe1GDpAnTyFjHaqo1EyqcZ0PDqNnS1p7hLs4gUT7bA9pJ2ggaphS9Dvbwd6Xr8cca/tEr4xmB6+PNLJH3jpWb7DNJi2yLVQpooVTHuT+K0azA1fDqEf2+TlQNoZB+Q3IqdoOstOKl7plC5HekLCOSEO3smQXAo0JOQ90H+QBULUX25CzxYc79LG6uAXn4I8Lc/GI8ZzgQ54q2EhtW3fYeY9NF6wh4BzbYPUVxASdmt5liYXBz5FyT8fwRSVc7aUcg28Pmp13FQldRrYAVDwNoCkxtJ0QSyahWoVw0z6DfYgUvaqI/6zmOyvCFiU/Lhsd4EQynLQfk1ZrLaX1TvU7J7XGV0Vk8+4+gScQ3Uam6GG6zmzDsHMQL0n4CM+tEOHWnDfm3qThdsQpuUTMPCx8WgeBTRR0q1mZ5AC0XrF9fKfCFzpdtF1iSx576sTs75UZ/4WE3o0koM9325tsebFGsB5vpMLkMM78Y4hfWwVrWlYNoq9uzcGPigdP79U16TbbNvml7RCgiSCXWYb2o3vN0NbpveV5Sm4mWp7XC+0uh9KoInIfdns09lS3xDaLkDn8oQ4mPCEs38HR6lqWdNn38j5CjtCI7VFqRczMl+pX27g2NLZwVw+naXsKFJZh15vH/r4Aoj/ny9Q+6roq+1ZgiFm/s++PVUnlJGdSWxB2cDzoLt1/lKzWnZUxjSXAtcVsPzqCmFjLuY/TswKVuJtmj7oscdsKZQZJSjsltgfUNbLTSSRLsXuLGQmyZfSUciTk6liuak7PPv5iwQIIHwN5pgK03ue4KpHjFVULZuYfEIsLYdmdfs47mK+eKyPLHSb6AfxZEkZ8arPmXGBuWAB8yAXS3f53Wow2N5O2q12/SCfFFY4ftynVqDGWwyZ3tNK5EObJmvV/Sz2TFg4STyK/TzU/jVdopc13N4SoNqQU/bNDC3nZ1+ie10C7VpFG/Pr1c4UDLD4ISSr4xEbYSpKpap8rC4wwfJDLBeMS9zHyhkn54AY10FD37wZcweu1VQEn4tueVb8k5Wg+gc34xTMqtiHbNy6E49f+qauSFSEd5uGG8cBQQ2ICpRcQ65lE19HrhaHljjCpYfMS8VtPHSM0hNlzTcYfLTH8ktxy6Lz0Kafn5EqmeGeIouMKjxWQWuAyLDIUkOwGVWRxbsBu+wBnUaDj1t3RIL4nxwcgvaR58iRoj9HiIzuBEpzBn0BjpMEvR0y9gTTUEIX3d5L+juwCBiGFi22I3FNTlEeZkEaEf2TxqR2KwJhh6UWkUK2G4H8PPUfufLnIoU1TZk+TgmKvUjKM193p/cgKAq9b8b6tUcZqaKMmWjilzdq0v7sOpjn+zJtPbAKyzK2DRIoATrwC1eT1oDTduyV6QFOWCjWFxxQMERnGtanmwSfjArDKS9EfageWImGP8CylU5dV8Kkq/tFAuVd36epXMutah47Tzo79vbVwGDs9cu5BCKYcUBVgb4AsWi3ooIBcXKixrfRzA/rWDhxREba0xX29kQeSxr20TGPgvreprvj6HOEPBbnYADb3J+5nXcMwmOzv1kyRpvWDolaDAIGAyE0CaiGHLLgW31z2QnalUMJTZbvLO0xf7ZB89YNyQccaZRbz3xXUh+5HGo4Hgu5SZiSMzwcbyeAER5rmT9Ik5xCfUxM5eRd7voYEklyOJ3wsuKW5xpi1MxSnJCVcV/IgGvYiKtXatkrd+DPImlInMw8SjdTB5LhTqSQ9UpeADetfkGfV3S2SKYONUdn7adCiU15OYn+xatTcQOs7cIIKnzVGJ5jeYv4YoQ1IXrOG3MCVZhIR5Y4jX7vqFdkwVP8fnImjN6jOuPpxC+UKfF4KgCBbs0xNQqZ7pn7GshPWpbXrBmeP9Dtdx3RZLkL8o0ATx+G5bNRGym4wo3LcZZ9xuGbSKotEuEy8d+OIu5DZWKbMKxz92e8txY2g6+wWD7MdgCY89YF2S3heuL38wmD3b1D1wRb9L56JypqK/f0JZhlxUxQZLcB6g2CypTDEo+N01kU2KgVHr1mUAFHpHfppc1KcsfDrfkxSl3s8oYX7DqjZN7MUumQ07Se/wlVpOWznTXNdvEauM0F5XCCMN9BkPjK21ivO7aIz+DdGM/VifEgmi54a1wNPoUIPuF26ByORZzQfVrx+FZXiWrJcxyPID+GbrbqYhfEOFohLOpLekKnw+/TjGZpCzC+c1ihTa/oFeKbwXJQSWd1LZUM1jSt88jo/mlt7xnSSgATq6x0uozPcBNMQLVoCxcM61Z7+FBqzmU1md7mkyaaALlx35mPCcpA9Ux3Cy3T63UoaVyjCAOxKlg8P7yz3dR1mVg+7h9bRvisxHTkr9BWKzH7YVKOOAS0FWJCeiBWHCk91TPlCrmRDiLgD/ZDl0+24gzVH51aA6hwkF57bfDOJ0ZLHVS45pmd3LIn1qzkt+H3nzFYikWWTrJf4vNedBTKu9IlssXvaVPbjVZ3AS10OrRyWvhxh2LLUNcgqDvbdk52yq+H4w/7xBqKcMtQZJYAJ4xQ6YWX136kuuENIN48ozF0tPK2Khem59Dvoh1d2DD8ElDJAesmb/H6SIW9BTh11B5TPMBwShdELQIllnTpI7WViIGEcHbtjFttP7KWhuMQEBvuq5LWKMjCZARHtQWJbuWksdICrWNf0qgkDyQ2bGHZ2892HMtpm8YfKkhhfzmqPFjlTEo+GhFXJilMStXrmvW/qBX1/JYAcPrVzPMqJuG2w/KHhqI36rGCC3eiA/Xy0HMwg9Vc15fw2RgVGRX3KFi3smKGQ+Hf5bV6jWa7qp96HcMKIifoJg4ZIIkj1GEz+K4b3T1JkW8nLcGBvxrgks84IY1PtQ7xTJDnOqaFUbewvO781lw26a5BIZWGFqiCoGpHkWrOT6CBT6IC/Do2vG4L6eGXTFYyDFlGsvWLaDUc5jFBQeq1EEduGdv0S4XPaB5Rjk29Tjhxmm1OEi6B9AdSLPJBLaDy5OxTvXliEqHBF9/pITRSoze+eC2GcwcJpRSoBOf2spLdyk3HWSkwNayRrbj0abhBQKLFgiKlk75+tkjLQLrKvWRpFxMXjr5648BUsPd1QRPeKQhbZzWZISZmvYcNuj+KPGrXvBDncmPQcwdg/MkduEBgOmjGxtKoSrP3ZbgPsDQAx/1XUls/Ja2dPyq+Xzq5sdG9YnqGSKpds0J9+DL95jLGATgFkp90n8vXYH85roiLxglOG1jSSX7S8Bq3CR+oYCZNqNcYacWjHhYHMwNim/4KPkSGz/uhweVGtC4m6Nsimjb+JpTQw11okFjTgFPqQf+PwF+FSXY+K7IHalozDbyXFB2pjLOzrM7DhErJ/y5i469cBLD2laKzaJIS80Wr9nw5/8sYP142X33BulBzrCEav+fwetXigvn+mqgH/2c/wUuL/8oecwFkR2XuLwb4r/h8RKFlcUyTeKyEKHlzCwyXO1jIaffhja0pUeEkqBozGritwyirenKK0KExNBztfZLyNyJXUAZGaJQK/wpyh5DYRRkYyO3lgxID+Ox+3KPfpueLzM6EBkTBS84on2Q6GBUqsMQ23QUTqz/bUMdtQYT8hdI+94EaDqpRa0MZEB1LIxab/TxwgVkPuwZg+f4/UqYitugwCIC2ukaTPrqmRmr+PySS+nWwAuw06MumlJxggvn2WfqsjbtsvzUsThHxzRQavfH0EKQtl57v1ddPAEKd9GJcrhV1mVrgJWeZ/IUbPtWk9tYnquDWUG+STIo8Igfi7PqC8uGeRuStGtcQsqqaDKnVVRQJ9ok7x+brGHlQ0n6oVKduU6MroqLOwFVgWMl0BaC/cSdHQZN8/j+yxkt/ml5GOyxTd05UvRoP3WRsYXNXR9uSw6hx3R3jVU1TMj3dFVz1CaeBBCLWjDfpsn9rdjXp6UrLlb3eWIojDJUHbm3rnYSJnx6/8e+k0Jr0moZF0y4VaKUJsJIPWXY6q7veuwV4hliTZ8c4Wut+ZVX0cNF/MD/0p3izuy3XgisShSFG8zmgsfIhEQEdRNUp/gMsAezPJTZ+uutHw+ggadyxuwpF8pd9i8N3y7scuoWPmn2I45PIK6axN3UY04W1Ddt9N9ygAxKUnagIZ+xAx5zlXuhq6rl2hkpU9X10SPigrldzGVCmKU1X0fyz+qArCCp6n9F7waqFTg3wLAbi+zb/JFyYYQdv81BEN87qaYkY6LM24HJGaD2hHPD2zP5IwGXOz+qFo59Jmhwba+vyToTUdSPoIk4NIWfE/Z1zg3CNP0Jl2xzPsVX+frx/CBT0LtlQNDgjk/hpNIeHxcXlJZro34633u00qAGC2mNO1c5HkTnOfTTQiXfb42AlG3VUGNNUJfkxaGcaW2UjJRCIdp8caUCNArWtIKPmB/f3CuKOG5uqXkQyPX90q+8EgVQXHCSuC1oJtpAlNNaHTAz83zWewJxBs7a5i9vSVdEfLE1s5YytwnqFF42kWZre4gytL7EPYuwf53xajyNiggv8znEPaXy2FBek1HXp8dkrXBt7hxGo9sE4vaQk7nnDyb7LuWhaZRo5LlMSDrKKkcWrQCrS0OmNXQiLr43bxnX0OYLf5J7uGxJauvQ9KRjAQpjwBw3SZGcMWKszZDqnOnRfRWs5lbNJSfonzEF3xKVC3qVR/BoVtvaV9R1IU7DOH3ppR7hzUJA7kUI2QeUVqK68WiB8VCBcVG85xjyftoleyqCg9vLGg0GZ+ZBwD94iq2gk+GDFxecQnQlw/BbJQFaIgGWnVExHnvd9mfRngzuQKpfkBiPMH/OGsVlJdJ0i2JkAV7jS7JDHTgRwVzODtstQsP4azDrMZukMqAqgLu+fnycSNmCQPHBLAbWcBl8NNK1t5B/ds/gIIoG/gF72Zjm5FVt+RoN7m5bJ9cjoJcD6SeYbia1lFSLsUpdIIsM+FD2B8yA7kUiq/1W6yfDSk4ig6PCLM/bU/AJGeb6PfMPMzKz03ga8qSPrRigunQdQ8caWhivhfx85pwlK5utRbwrmFnHTY71MrXtbDvyQuX9SD4RJp24z5v4wwGHj0yrEphVduPWRnIdVMrb+Q47n5bw63Zjr5qytZ9td492T4HIT5zfomzxZmKFHbWbpYe6U9fdSNJ37qlzXWIdfsAh44s2fVy8XlfDYZQrrCgGPeKyp2XQadP3rGLSFIPInK7/t45bQBGuvxlz7LDX+jbiYJDqFnlnyevOf/oS/n+Alt0sVPcQUpL6VCnwiGklTKrnYlc5e+XUFtG480hUbamDYgPB+uvIXvJO+Jl73PoSzhIB+HEmYyUFgBPdXUMCuvsC55WXnsbtDr9/sQSGYTQPIpleNr0soyoOnT565O3Kux96M5pbVBVAKUF+j+W6ZPsiCyoHFPSND3LfFc3Ic9zb+iI44OY3M8b6SWrAXqRiTg07/5/hruBbgdpYzx9u4s4S09T96FziDU59ltuJ4DtbevesSB4pYMu+lhIa+smCCkXz6IMa9RGN+hSL8M73gIIrlVTXq8+AIYHpebaSYqhClugIb6dIgtYauAamJi70XqsC427gKPmPrlN+SEeJYrg+LsrOtsGaMQtJrURlIkgBg7O6u6OaCOSt9CiCvNJ3ZyxwFwggbeOirKrwCRSsBgE7mHc//Q9yToUtvc025+m3V/Q+ONZbd7fTZLCGmXTgKzhVSqrXsKxyWfK3BMWyG8q8xZx7jchnN5VNOxX8Pn1RZn+d7xhVvhAxrJNq9doLN5709kMNiFTdhRNqspfZMDw9NO8dfiEOsvi0wY/DucXIVGK7pWvuKD7irBP1D7ZeT6BqTSA6U9Cmev8t8TlbbkVr9h9fj9tgeM3WU4K3WhP55R+dHKDFYchet0JRrHnojJZ+0CCLK9lvlicARwYxHjN/zEM7ytT5UDyyzbHzbvre9Sm6v2LmSM2mV6pyBclI0lKtKP1CfRc5zF4QEbN17NrXKJACJijQIWJR6UDotB5HGSGDpWGEUJQUozu/pICOBVz60EdXMMDXwA08ARye3c2e3kAHMDuVB1MCu2cOUZzHfrLB5EHRagQQ3r+3P9dMpiU16W5nxQ2EGwhVXLO2JzJbUV5/tasH8YXlU4G6EgmR87+9Ri0IjAoY5pBS5P0a3yJjcY+C3EKjwC6/9xHOPRTunHjF93BqJZQfhAlVUytJwMQD8ZDOH8/oPxt8A4STrAN7XgxrxQmSjrRF4LXHIEtf8qS+fyua9IhXCjCr+2gHAUOKejT6Ov4KZtlGFCjRUPH//lp+8R2nNRlO50pKVp3FJmsuspkSMuwWh9jA0xH2TxYkfKEaFUsKQw+vUifU/dfYMwcL7yoUEUFbQVbNjaduuibYlFPrQo1uUFgK+gv+rdc7AacjASeOiHKzAo3+0hQPc7E27zQT/VI6S9/BPfyFF/61Bdlyhppj4AJkFV5BXQTSRI5LTFvAeyCUZ7kCiz84a+vWEwZw8IxE4/q5MxCB/fm0P+bsoqpPzhAY0k7us+EnYUTzg/7FdyPaCAssy5VwXpvVpLvmPDc61C34zcR8se+vigKjxrQ09IxtGt7E04W6VT0eA8J+0N//mYinbpxwq3m3m1G409OZsGoL/JnLuITaeKuLHYEusIjoI4B2JfJUkr53YNEANxXbMuskkAn32QtcyG9B5exrX1R5sUfer7eJPs27q1CbLzDebiz3kPSivsl6SMGPJKl9zJTpwBBRdUPAq6+sEJvMZzxNZMA4mBtMeJi54kQ8KAInDf8pUMwI83w2bZj3r7MrXBByz4fpUfyULnuZzFojti211sPOjvnxsURRU9LdOjs5mfOyt6PQgvsRGQCCY/MlU7y8hiNULvNJvUXJjBqMiwodYy9LEJ9AXY2xS5O3J1uAO/VNo02CnQIPWExNUtdiwLana6bEFWZ3Qh5oEzDF/WWPRjVyoqmMsqL2J3NkYI48eY2D+DI0N+GWKlXYgLT9BZxPNFTVXczZ3aS3dHPOnPs3GPEvOz1Jmz8NU1EuduRtHaixCEaP5XfdsRg3x5wCxWww42NZ3tBmDmhWhFgFpgTGwxwW0y1/iehAal64fQbz0coftzrDEHtd1ji5vH30vheFvdukEO2N2Lt24J6aRVyBRcg32OJLvKsV6J77IG6DfymFhuL5t2F5T3/4eW/PfE2QElerTnNkVQ749PAzHcI4C0IEANShNPcD1AmsenIbH7Fb8tehWjJchrdyfz7+N/a/KgZeP8zTLGI5Txp4Xhjhchao5xm5yuINgfC6jT65cRw8tv+vhhFLP3CgrDrceEzYKKVh6cdL7sTlxqqPbwQbXvI7dilgfJdN5rsU3W9Y0zHpG5rk9fL9ULciRgNwov6bTImJmlldYXqUIv5MtE/6x4z8FHMFMrr8MuzviyAJys1I51mqfABFisdpz6yRyfAm5WOMm6/Ry7QHwK0fWEJHOANzXu9DxKvpVvf28PO4wzzj4U2nxGiI94WgUJyhmzRWHEcJfbae3whpHOLtUzX+otZ5F1O17b2OGurkZN62m5EtPvhdAt+nKxpwoSgVgON5EeCw8yTirwvNEWq/tg38W3MzTuof9Giwp/Sx0ludiV1fohDktuDdPj77HXwFy4UlMS4PFfNO7AmCEg5JQ3/okIwjOVIKd0qGeIbftA6rMDlZd25kTcnGNGW7aVC7mALa7YZRaCM0IKhfCVW9iOYK5vpXEEZEu+S2kmTYa4CWvxcwuG9JBqGGXpU06o9obDyE20L3hw2Ic7ChAKMFJro3h409ow54kuGz49u4hcI5NMdA1QNq8T3qwnrSWfSL+3Xa2UMzfFRsm7oC34AXeT6P2efHGlJloCJf6F2Zik9ydpcVS4iycOgBup9zTZdsaiPz9mmbkoUUG50MtM54Ki7Wwb79JLRT0nUaXi/rgp5jGCjtM7I/1539Kb9MoonQDhC2Gdu8KayzJCl+J2nf9XqkiH2x7zu8gC84ET4cQL2lFmcYOXjIAZnz16/2lK6H1KjsADjKICmRISbRk00q/LMB/Bbc1iT1SRCSUyRM8cbHI7M9MelNfAtxMj1K0KkynvMN+i0iBIE7v63lLK9O3GqBUHp81SkJdSBlb5kVp7GxX65XDR41Hc6aJqollAwN9OpbwhKNhidWA5074verCY82SeuAdbwYc2uBDHvEfqjqV7oe3prQ1YQyk1PN23bEDUyBaiCr6JTyCaduh6qje20jIErQU49PHJejKT6tpnFG0Rawm7zEnc680eY5l3q5FK+BdQ640wQ8ZqrzhPe4aWh5WlwThiQIDQEb4gcBQxrXJ5aQPSanAmetWBpN/agLH8aSGVeaJplhdnytLJ2omehh1HcNKHT2lA1pM+8v9FXesLNdJGq1I+vQr2Skdgr+JkMtPQ1W5DjqUtuAq1127h2mkO5TYI484gBTIsZrBgxQlaV9aDrrf9v8zTTIxGzMqeDdbKjfJdC3rtB9JBRDFozEWg3KnHM1JyHRlS1Tphi2Fey8X9Lsr9ihgYbd/p6AAA3ztpbipS2lJNiUQlVzCss4KniuSvfy3wdhRGY+UYT8EjeDfrZx7NozJkRTnm8Sr92/NIzSouwDZ+V4aX5fcgTtfeyV1IvbRg78/Q688H8enSnDLP0oMU/uNrTRSOo8+3MFDegVsAoA4+EcrrMmcjQbIzqUIQg4B0JNc0KPyy7zLm3SXbAx/iLo7/bIWXh1B5Y8D2lfYafaECcMsOHDLmzEZERcToLWYn5q+5OHiJFe8Qu+k0CoX7Bc6kS9njfm+JXE0gFIGDWy01xfW3GC2zO8/hB94XFocrGx/uv34Wxgyvbpn9mM4+EDJW8woss0JracCG7cKZGiRO9IfDJtJnUBO+ROsaDvDtxyQu/T5NEsENGmCaXFKVozxCeXP+GluTtpAGPEY0bxdcsuY3o1AIoxIRAoa5WTD7DXyopbp3eGePeN7E6sVRitTS+xvt6b8r+q9v5ZDMfSyDMOgWnxc/0MoSy/m0698EXrQHW5Vqb8RgeTHWDaINmsRWFb3H6ooc2sJWXk1Qnc4T4fvVfruDx1wz34Ss99il+Rzc4lFaBnE4YMFH1St2Y+DxqP3+9uf7lvqZ9a6yQpbh1MCGKOpc+yaXUTYx6pN2QvhLqILl2V1f4ZJdTdDZDiDzX0MHZJaXCCgC8RJW+/h0N0D5Rsx+3HpKzz18JamwbmWTm+bzcDRqXcAwWQ5RPndqeJi+P/DSne+SlOmQKCWkdxQhN17h1FrLwUE6H+yQdhrzdw5+kXPjFALJzZjK5FX2Jo156O+bP+tQIs2tHOYFBYEvQBRg6AXdMyd2umOpO+LNh6jz5vvXicYYQ5vF7RheegkMaPyLeyCXK/laFwUEhvNB/UXPIvhOk8pNx4ywDl84Wml3ss9QojaQmhKsO/FBQDPjN2ckibiJGdWPNSC8PlRCgR/GJdIebqiwmee41jKrhzIrP68imqzxpJFHDkeImK2k912ClcVKdagXb60tM57I23J4s9HOJ4uqf8PCDPY59UeIcfdQoQSy2TT1mvc/CWKYD+eC3jxF0+QmiVDhBT1mdvo9Geh4H5k3QmGVUYH72Ko6tlBwyh0UEqZkN2R6DCMC3UYjhoclQyZ4iy41zfmZDC//3qCyPls1ZGEDtmdRusDbxMaHJFAVTVXlE102J6vM/0je796kHXrs3da461g9Xt1eVCzZ7B5gR+J3oophQSgFCT8cB9MPfiaq7JisBgJ8HDiRyM7T3uw7VyBl/psYBeeGooA99dfnntOKzdVIT/vgy3bdxiXXiwUhiWwVhzUU/8HRMrA201qpJlr4lbO+fquyva3Ja+1TynC7RNRvvZ8dXc+YO4XqK6iYCt8edlPo6Qdul934iQEl4wS3+c9JKXDr510cQdlPME1GFLMRM84NBOfKA3sMhjElAWZHj/9mmIDjL05OOOHMrXMDTtXJQ/bzRiMJYcwQTtjB7vQMIYcWTrE9y64nzKJDQ8uErn+mOhKyvp9215KoAfhXoi7gbzKbGhILBuHDHDgzCplGnBh6RuHHP9Y44l29z4WGzLuuIXWqqTzLH9/6fYvD28b9NP9dG/5uMNw9DCyMInsK5usoR7APYIW4Lh1Zm8b579fvq06YFPa64NgL+YpVAa7ZZC9fb+cS/kWBrQ4RZp9wHtPYYZjCeJ0d/CSnEhYSjSiCW3MGcKm+AUz3bf0OBdWouw3Lz8KgANVXJu0aT4ifGgJY+Kyn1vRO+ZGoELIPAnKCllmgCs/Nve67JuCfTUOKCbTbxndi0dq0xEkzlKzD2XWOdvNn/C4NARX8vebJqxBsG4+kGCArySzP/harUeZ8TDiB/wmut72ohXz2rfWCAdgmErb8rmS6tFMyiD+dMcO1IYKfrRq87vZ9Hr3f1zEWSV4C8zQL1hCztsmspuHQc/w2BJtGhSjMdlKj8J2MHB4wWmwWHSU9/Cb4wzm+SL3+6fbovylDlWgmlzBV1ZjcFtFXBeGr7HpDFX2gSMdUPZiVkvGOnSxhVDYXVhcUD5blVQl11XBdpbVSriJHwcV9K9YK6pkp1SEcMZI49uqAhMW27suiSjE3D4lWNlKfM2dVgybEhki19NaHx/QfvJq2dh20TgShqDDbHVi2YsvyutopCDZ28lJ3Sps5dBxiKalcdjplIQaZIz9rMaEiMiXhnpJ0cH7g4UCWYqDMEu0y1FBQZaiGXhol9v4iU9t2MzSsbSqcrYqC4iVjJmwzlUFwSv/d7uEmyH7MCAeqhZ9tzCzd4zLoE5VbEuKu4f+DNUUE2IlH8TQyEDx0FksmbfKWKPulD8i2CLyhfN2Kq5gv1SbQtL1wSeRiOSYKBAUA157FSLM+lb9h5cn6jpG26yJWHbO5971D7jZiqlDEiFry4k8vTT7wrp+ZurDY3kVUSBuSMIOjYM4DRZL9/ox6R456YrzGuyrb95jyxK62jfGoSo6Zy1bT9OInk/m2RUdG0rcRrGcqNAEGqsr/CA+KvIlEI/EInGxP0+M6JL12k9Cr4TWO/am9dxE6pqZMVfdFGNpKKoLO3i6Nz9QF8/XZfVkLyc9T6Y4arq8AR7nH9upS/RVCywVgXX3a70O2op7wPs+cM1hP0E0LpV8LZVCkiWpoozqpJ3WnyJ4OT+wdw/yNh3C/gAnI3+P7cyU6EwS8aemiiD14tS5srhXqpfLf8TeoArFFEkcixyQ43/FddvceOQx/qmfqlOnuqoVM4S8hLEtcQMxPn8tI0sn8rCSx8Dr8rsCwzIEDwPYhlKJnq8iIhTcaSp7tx3KCTeGpzg2QL48x2WpLslGfjGpEPD9yuDt8Z85zx5FnW2Ie/fph0APgSG9YeWQoINM3R45/5HJ8F1HyEj32n92wIEUSrvcR2A8O2PXABFKu6ELt7l/bFhb2Ab902TXt1xDESELAj/3NhkLka7ESLkEGw1Sx82eF292Emp386C81CrSnAEKkRBSF5Cc//v/NahBSCLHHmZofURBACzMuO8bib24Cu8X66nz3w+wT5AFoAjBWVvq/CF3iB4BbMzFF51uQliV9GL45lVvOhMptxOl6fs3svLXeLCmPn2vlV+mSaUPVn+Crvwvv7rqpyHbSKDevhPni5bvZLs64kA2QrPWwqvVikp4Td83bVGe3/Ru9tJXH2vwawukOBV3AhuZsULjP1lESdqflSZEgW1gI4fFINm/25fNDkr2tK/YQ0UyTOo5fguxUyCYesVEkiXloH1CrGvJxITwq+stxAudZKNok3l/5FCHcLHSd096aPCTsW4wb6rbf4u2ZWmSMIWHiAUMJx1kXTyHiiIH491qR1Wc3SBZOliEZr8qvgDOFFAehGJOOsCXxxEemj565UznJgL3b/c21dIyS8Y9qIjQcANugtwgbxyXWKO9FDWKziOWuo4dN1vxn9ZAKEm3vjUAOjKSnj2qGSLvatFT9l/Y+vZAYsVm2b5IyScgZPg0wO0txHl7ZWEUuJXKsohLUDp8tRwwhNTbPV0VZFK0tLsuxElcIQJpsLAC193ThHdA7Xk7kvKP7gj/tlcazEhSyDGAn71Kja8t25UZVGFYwSJyzjrEZ9wqCy4ltVshqd+cO96dAcQkmqqKE8IVh14afImnMtF63MstgNeuphcmnnuTJnSLOUDWHvoTPXb/n10QlQzRe+t5b/9oc3SOa9MZBm9wyrWnrRf5fsvHOSOtedEiBCdU1aBQ+WBDMPatxHXVWR/rLktUJ6DyaSRqIFB0X8X69bWcf3RwlD7Wok+VE2lVpTgbsDTP1WnBvxDnf049j1rsQD2mVJr0LWPmRK7S+jgR9i18DuYalsLreF4Xu30nO1bK66Czu62DSdQXntUSnyJGLsb8FJTqcRSVfHVojuzOkZQQIxqnqKHTVD38fmKCO2/DZSFxdRy2dRWaQ0ELEpIB+lz/jJESOXgbkp+VVXZZJZTWm1El4cMx14MqLw6wW/dH3VH/wpQ6AruTgJ5R+WpKgb666SH6IoNOu/IsV0AZcs3XIDHBzLoHckGtGfM/W1KvjpUBlT+aIz3OH6jKdI9AaL1NsUFN1aks2LtvCsAPtNW+BKTyacsirxfSNnd6Np5lTfct6zmeqXIEYrbf7vBJpGvPaRepafDY162KaR6gP6Z+R755bg/6sptQZmrBYOhh4XrjRVXzLzX7OwYWL4LoFllJieFZV7LX3Xor2t58c4M9G/AhAvWYS4heQY16i6y2wgZLyKGXiBBZyxp/KTEuehICxiiYT+/gPg6rBWjPWdmv2tYsFAeaJssjVOqqSKJ90t4TrACDeWofX9FN662QtbIY3S80b6QMOxdzaLPo1vQDSb6RnmlmHOaLIjbyOV6mBM3NpKn+Hy8rNYehyfMTW2Q5FNX+OUQTYxShVBtpMfVbXasQNcgK1TtmueUTNwdgmG3oUdNGhOS8kaZfwuUjnpbXDzgdtQRrJVAAhVyc+40K31BbRQw1BVnk7vxWrFaJOq5uB7bPtveCCMrauAV99AWt1M1zgbp3DoUA7GXhoNRwAk4fZEtAX5z0JgCiEuKO+CVFDRAceslqMI4wt4NzHHIn+q3sztzGFrgUwpv2CN95QaFOgKPWk3YszKY15GjyIjDvz1w0WHOEWfZYYPSdup1yzLw5YNGwWvWzRRCz7ED6FecIBmpOBocvPeEJ/Chc+KxWbUhXbZIzT8RiVDhMEGqLlVwyMMhp4JGHSgwh13U+i4HxzBw5X6y5YcxeA3oknFKEcCqdU2NA7eCDxoLtWFkieOoACymKcxzlxgaeqUJdzzgmsFqPzD4QJZH7oD2wca12WU8+9H4OBIYo6r3uNxxwxwdiPDVuvG3agN2DIRLS1zQIJXuC9DcuKmV7rfhHw9StIX73mYZFBjeU+X2uSqoKQcxOTEAnWjP8q7ReDKpFc49sgoCxUUu/2twUz7u8rBJ331BhRBxyGbior75XqWW2tiIguUORo3/oi+QT/imI6UBP4qNw1wKoJ5gerSB8xT3yOxkXrTuoKaKc6tzOIg91sHDO8tdj/2JOuk+HeKGec/meqXdFeBRQtNrcAMz+XoLma+XywrjMY4KL3zHncH8+Fi6ns3wg2omTLfooVo6A5pN1z5/f6sfmM1ItdaNMOm5Lei5ULswarNoD+1X8LvH+OzJRnwI4cE9efyV3Nl2Xd7CFCVP4pTD14lr1/xKAuEElmnPw4BazfsaSycUcCfDSytZ5F7HBoHx6PllEvbjx2yVdtevfzrM9GHdnvfnM80TNRikzvhcCHgtzGQCUpF5T5I5IGvzc6FIbFzH9DawfurHMQtjDHdeg5lVfr+rGDTHcDCFahf80pw3eE05tyQkzuxVxnjLGSlrDTbwIls1e76V5+PIj5WDtgntGYdbBbx1j94muFQDaDuXROIpGrXHKnpQgP0bEeXo5AxA8QJgP27dTgiES3UOaTt9/9UsAyRgJNjcNtrUsAOwYmGvZHoZUZEPZP8386ulUANXNdHL9aFPEyrJMYpuFl9M/COgmRkeIx48wEDS+e0cmQ0WFfuICSJLSDc4AlVC4qHw6y8h9/+BuOwMRwGjYDueYdyNGEk83RjZ0XfNEuZg2k7IAVfIPsFimLdC0pVNaWJ0S4CiHJ/PY2chlLG1gcxK9BEfHWC5gMS3hmPzaXeYwBHnjU6diriHwH6AsX1kL5guYgxgiQsb9WT/fge41PGGQuNJp7abLnVxC4DpkSzSLqZAccc24ci1++LMD+8Zj3CLGfwHDh6hCwr3YjAACblkqdtLGTHRxOS+qUK39K8iQTzA/oDqXgMzUQyiYIeBmKwOOQ58xDuVebytOY5nIwqaWmnKR5wFHE+Ejr6/3in6hY3FvdYyZxUHiITNVj8p1I8LvuSng3EdwYIk0bkEM31bHhmtmXPvTEvvO+evVNOgHCp4Bebl4J4ZHA3iCFQ+6WsRmCOb4uNHeS9+spUEZi6x0k6VKssVnmVS/NKWT2wET/5SVQJhCmUkAjULRyoE2Ms1Sfo0lV5GwWPiorXm+AyflT11QhA+wN0EW0itMDAxVh3cbkwFgxcoRrAlW+gB0ijqS1D3D5wRvqz4nk9eXaA0dP0p/vjcXup2z0tVVH4aIkyYAokHwABa+xvRBwJYoF1EhOtDAY5dibCSmtunG5EWBjg724U/WUnl7ybdRdm8n8eAoJzXiqnt/L8XuYQoSy55jYy/gf7707H0c7hBeeVCBLlVWvxIMkBpRY8LV6FgH8SRw+2EH5NV8tjqQ6GYwpjjVq/Ue6Wqgcj7jn8X6rMr8dXX3fjT27i6qjsmrrhLKeaTsvmmbjCGKxEoVgaWbtzT2MLA7sZLFYLVGeDrXxMmptD4yCHTyTFt4FxA2PsNp07fRVr9CCINBjhDN2zRVyw66KvKmVcFddWyTZkHvxItw3cIt8SDElsp9ghFG5V7mV2jZg9whPX6QuLc2hPzE7F3/wtA7pzR7Z2JwGtm3WxexI8uzDUpVYcTtIFI0tNqH3h+xj13udZ6u5XRuyWd1xmY0U3k4YDpceAxaNxzzmRalgzSCiKuLa04ecSRwtKrJeUdi4pfyT1AZCKy4cuTr/e6k+LU18RGYajF08/J316HG4ysTWev2uGliTSz2AtfU3iDEE7RcL0ypRiv7BblrBQPS9+74bwjhUERHLCz6eAD/Ln3OT2FBJIbMp69X0UbX8nm0uZ8VG5zJTExZvjB7qZLuanqm35ifMVD8bt1ONT34u/Xx9emoFDMt21fbiGXkr6HpQJ+k1gSKxYB4Ab/iWSeoBKx+1A46DlK/N67Iid50ptiwYD/TmQNCKfnxnbj2/yhSF8uLye6Z6nPAjHMnaxTpoIDpChqrhooAFJCjtY4H9CJ3KKW6IqTLWcWuvWOIkBjTaThcEyTWVBs+qNvbr4ZQRVjrdNy8DmrLOuWTHWMw7CEYYzQfxvJ0t87kL3pyYYTtLJQXl2h2C96GgU5O3/HP0Jn5em7Jt2hzMisZSFBCbTXN39HKY7ihvh1LzIeSpxPXSqSCcvNEaIwjH8hSkn6sL0MmROERYK99mqLBUvn55bTYek6Prnu9QoruXbwGoUrEkJIfyZV+SqPE90urTz3rWkc+t8RjcVdB8YeE1Ci1nRNZgBKJob7nrom8HybRFxXTT7E2i7xZGzRK4vlUhsxGRrM/hZ843mAEQ9Ee/+sy33Re+XsPSZqliUZHP4gfwnsQ/JVz7YdOzZdZSdWqdmFUL0EPxQCjCDIPsu8cVDYIkEgY63RTmOJs6Mg9gbetsnZ/iHYZnBaKDvjEiqQ3woAZxq4i88IvWLoJO4UED+gQBY4muDdrATVO/hjvXa0ee0LNT6RS/0andaHRGPuZXObxx368Aj/eKgmluP1Pu7rg098dDJsqjDLOryS1Bn1hCRFIHFDsFt8Qi8gFt+Evs12J9Z94u/GKUJEuhzOFyDI7K9ryExKKeDUggRuDOptxZJk5MFRTWlBpZIO6cHQbOzmDzp9pZKFRvIOxoyRhD/bri6h+Y30sBtDWBuzdWukDJSkDfy5vQqG/+6NdriDviNABzij7r5NpOdZBfih8IcNndqG15cUzX2cwyKbeLygV9+2gDWwi+wmnjZCI2QXENvStwGgzuZHfobwEiiHQbtMjDwI/pCIi17Nc64mNK04aJYiJjyoRIL9EVz0SmLzUncLTbf5traiBjfO9SmVfmIUyfgDnxGOmlv5xS7HutwUP69smeh0BQ6GmVjNNXsAJ8ULXmf/FMVtafiCynC3JX12hysPlgQ1VwhA08pD2Ks5/kQFyz8ygEsJ0YiRjmCcf4Aoa8+jxjCSAB6m3jj4ZPX1iM0VPs5WQ4uyPpcuKlMWX7ydYqmyZFsSL8d85WdinaV8b19krwmSwhNtfHgB/UGgAct5AF2sJl7FrLD5ez3pa5AdxH4QAmPD4elHeNUX9IlVjOXjTDxKGYHQcA41xhjCHDTeO7FZKRXiMophLG6/dtDeBSqi+89a0NvZYxCeeR5GFHfaCZ7dQM7Yowkf0H5/ygKaSHe+IsX+vRICXKrEy4Ffou9gE6iysTdK5elnlkW0I+rBQ6vZUVsA0t3AmIeZyr3DfH2Gl0XzaKyy7GjwQYP6B6RhfJBOp57IxnDqRvORvU4F1UIPNdeRYkOKXpytLXTJ07jYwhTkDHByB7UZfquyPFCEJNetCQ8Hk+i1yGpamewVtOqlHSxTk3GdFZTusL8ks8vUSoVxe9lF1FaSgwiZ4LlDN8+Gg0VJl9kFZC6/Hc/NmrzTg8jU7yzw0vOonUdk72jkJ+CCHUIBRILqoiCphO8JGdb1b0i7+BYC/i6OWeBU+uvnaBstgkLnOfuhg35G9OAKsHUcX5NdxubIsYSjlpczfkm8jOxxpCG3T2eellViNpHRJw3lPe84Gr+Hf8OUCWZsQ9N0TnL6kSLP0pDQfEJXa6INQX7LWrB0inzXGdsXLkJ41pJpJzSpQlORfaZN0JrxVNovaqgL2TfvhoY8RxI3KTFeFbxxruti9URtDcVGn735TMrVZwFgYyre3sLoAKIsQ/RAB/0vXRUC+XZrsdR4GmwJcj/64+9+TMOD8AFwmErOykGRuJpqCS9YBcyis1d9VOGqeaJUon5/IkOupgGXk0N3sxHDF8m5R26Qy9p4P2OXmrWRmekVZpOV1PrHa4g7LxpSwcvq9QApvCHtPMGL9F7DMeVM40632aQXNUW9dN5DWg7dGNGB5MT/eVwxsMKKICUSsWFy7jxsxSiGef5ojY2bN2C1mQHu/vJsgI/bLfdcJ2V3+wR3/J5XnCKob/z4ZSXiHF7Li9nnTR3ueLLJBgVl69CxpzcM0pkpombz0zUI5cGWgqVWZq+PsnrYBtS01aZ5IsnycvvtBFbxTQgIRWp37mXepSyIjiw9vvmyrZ/ZOlRnf4jsmk0YjW29nZAJ0tDfPyQBOwuG/8RdVSAOiOop9jc3w+njZrt3bIOvj7ZCsz4bakWgZICtmgXVOU5r6nPCl7qYR6ezgKX+ngQypF9eN/mJ2c9infIPkhOXWW4Lo/u7/zpoo+Avy4R0bz+7oyEH/egH7Iezio8t4MkvUdwoQ4agutftzCQoGPuZ4hgTPQ8M7DucGIkhbeVx9mEBcTa5ZvwrfjsP0yIQ//Bsna9byt/tBzpGH7eu+2SQ7OXOJ0ZQ5t8l7y0SP3La54xsNw1eSuBOkEDWlJrkI6j375NwI6UPn28yNZwe7pk9cpwl8z4DTMVnNbdY8BMLRiPNTqlT8Mg/sXqUnCGFj2i3Hz76dvkAY+QLqnXsCRa0yfcllqHOqe0NRX0b0TNeTKpuJYi+pyYqZjvsH9Bz3WQU2mj6ItSkDHXa/q2MK+W7tzr8KBogPX3ShDgmRvpszPMLUOwVoh4dxFL4qCDEz6VwwkJauqdaidO0y06gObYzZDyVmkajZrihCjwBZJwsnssHAfuHz7xHIY9quFvE6N+mFRZxoHzTxW7ZrU0Lnf4feg2Thb3HvbQqYN1i17b6ybafwfkJ1s0RErvSp6G0SUVf13ZeQiq+SljWO1QHtKgk/vwaIeZIEy8yHN2KLiQtrebIsgotaXrX4JaqIBQmzrGI/u51h2LkgCp8Bq9kMfn6rc7l+ICFFSYehmu632Zd895jqKpn3uuDYX83yGIqxd8NuhCc97gjH/uWDluMncXsTZy/7o+6gUZEJKGzMJg/wSHaaMpPS+lkPlSayTrS76Eyjd/gWeP4Ah8LTTB8Mp/tFNZ3cTG29Ufzn/e/rrPk0Vi4ieErHeSie8KTqI6lO/WLgfHZpVmAyfZGg0CqGNzrprJtx79hWvRi1kkrupBt42LsdceeZ+Jzl3jzyJ48Q5EYqN7/D+GvyVfe1ooI3GJ7kZBRn2KY2TfOpi+xNvPDXgb/m8K4t6vDEqTxj5wDQX/a4+SL1HFIpWlBZ6FTigBpEd5+KClph2ZuNO9QdNMWzpXYeDktQy84nn1iB8fdg+zYBO4+qHZzxO0nVYq/DBAmUlZt9/vS2KJvREOTf0gcuMCkFIXIoTZOSpWXY8ChJ5Qd1GSb46en4gn62iSay428MpbEWChWHFANtRYLcX4co+MUsWwtFdWefWSHlg2te015pK6Pv8YugG2+/7imtGdBAYvU6DdFl0hiE6Eare1nK1D+UEs/3AROl+gCTjsclEdS4nybJM8SyMInFY8gThaahcgUJ8/qIw5eSv6KQ/8TF56XlLSbCV/0j0mS8wR+g/4klei38JeeMtYAgJx093Kl+UQmUTdszT1Yxh6Z9hSO9PF7uv/u/c6VPQbbM5xOC7V5w2cCuDMqQJYEyZxVHrPKbGC7LjZSmQGSzIQVBNTTloyKhp8XbWSIWvfJvDn6fCPaVHc8StlORvSSgGJZkkfsVk7NrvvUIn7Nwfqaxawp62MoZqK5Q+0orJ3j6qDdudq4q24m+73/Xo4H5wPtAn1AgSPuACaBR0weAwzoIYDhV5uJK72wIvpHqMz4EJhHX49wUbKONP5Inm4jr8eT/g0UDw4qv7IWXUQuXh/5OVJPRWqnVAIGu+7CFAwvwqBRxH8YKMIKppRp/VHQV9+WeSjBYcg7lbYDLiCI9kvMN5+MH2Lami8oRKFesmMs1fAaLmdYJZ5qyRXIJ6wIEo6cfCx2L74I6QMihFeH9t5KA9/inAMb7qOrGgMG+zs+fCM2Gqlqo++lIptAn/weA0ZDPB2qjw0dE9YhYscEYZYE3bByYeoFsmdNaLo6ZekVFINP6z7xoX2SMAidXKbLuh0K9FFH6i05qhCT0NKVnGR4msV2EfMIK7u/oITFYnFNB3X0VWBwY5Ln2whGqE/oK+RP5Mgxdagb2979yotqAsgHJHvrVDXcyxeS7JcJF0pUhSYTBY5TwqZEejfXUADMjbQBSMKt/EnstJxc1eMqWdID6R19imKiwvodKi+dL6nQRS1ntJuYaFE5JrP5eBD0XJle30MoPCk/wMtcoLQieYiHCnmF9YFIrm+VA8dCJfjodQ2olCZSxoVWYIXx/Fso1RSRAAXXiqN7QxXDg7bq0xWfB8k9yW1XGiYdexSyt4R5acUOXBrebMkI8A20o+fXkc+wEurlvJQKFmA2K7MDkZbj7HgLT+hWNav3bZRI347MVuxnrI7PrgRrKpRlcMI5ND3oN+TbRu/h+b2F4qbuBUH+lEsUmIHlILEm+s4ZiH1/NNNmkwUA5zGua/enfZ5pKK1wYz0SpMn2b09qZxuLuLLo+zK+Cs39l2LacFnYMTaVFMrbHJlp9/ezgfI4oGWlQYTRcSH9HRvjz0zlR/1WuNClfrd0d55idUR6jXXC6du6q9Sn0ca9aNWbGWdGeY9PHtbMegP5GWv+hclhJFtkNq3KllKNbSKXPJTXLVzACOA0c93cWiVkOnp81R6ZbecWdZ+Y2mcMG1e4QqQnCtc2V9OgkDjGGVR3vxPDJfd0PvgM9m9WRKkSnAqwtZqkc9P3MV63/wl+wqjYgIf5JuOVrq71aQFeEBlUp2pa+gHIgFHbR4GcLCBBvq+wf1Ga8StwM1/UZLhb99DqAQITdJ2ozG2LFHP3qO4LHJUslI9IjYRnSEf/fVn9Invzwmz+ydlrX+nbpfH7nJ8MZZI/azlUTD4dufw/oM+6dORl9jPQGaQOHWo21hRh6dBgBu/y1YxuLq0aYWIS3MYnm4uHKFzqO3FC1JasdGhoY5PtBwWU8ROcPzEmWda9Jua2NfEOzCdw7y79uL4RTB+ocUDaafFKjTq82waLCL8bNLwjLUbp0y49Zr0MwZNTxfL4XoPO/WfujAa0VdfanhX6qBC4ZcrOXwOyQbsU1/5Wtsr4v/w8hoISTeAC8VjCEV84cnRPDJZzRsow4G5bTgvl+GraArA8yQpqUDYA067EAaq4sx5XGI+PxsiDOn+K0LaoIPO+E8zRr0kE336puFS4HJTp7hlmjlMdPutdTXgsfYAn8r7v9uYOsFnTKvCpRYj0Fs15MvWeim2ZzOJLswmo1ob3AgVnesclG7VS8XNeygbJF291bco3BulgoE9M84JZIKR8QicHcVkWMcKNzMB1FZBYbIFTdPAqgsI6w3cq+jiI0wIRmCCWBtx9DbfOApltLvuxEnrNo+vT9RgD0gasZI2dQAabTgWYB+nGBCpt2y4tKf7D2JOtPsN0EbQhtTuU3Km3NdfCsMlRmVy8hHRD9EEYI1Xs9wjNBaFA2f1+wE9W/N+nTdfg7nHYEXSgxBNIt7/Z+RRwjYGhQo2aJcWzumZQNa/pXh8470egy9VWt2TuWj9xJ1Ou/4GyMmv3vP0R6VplrFY1OmJo1DSBTqoAMThNIgki0/8vFtIcLCEL8H2f278rW6FXlKdo0Ut9iZ7+SJd7++OpxUW0ovbkdbLI8gv2FAcJNou6tmxa9QSnJP/KM0dszVRZERfzReKHGCvhIJ0TEoZYU368AdG8z2h7gBa+IqhjZAzbWeQMYGFwFi2sxKHrhfL8E1yjlFIGkrz8FdLkiCszR9RJENqCGNdv3ncyHM+amG5hiS9QQEDx+fnv4OgSow1VWmQbyjQUM4EdqlZyKsLa8oLEIYAtfD7zyMobzjZNNAkTw2Eu73CWfYi8bQJoT2ewe8unSt59mY5m+aQ82yooqZcvq8CMBCmYjy4Pf3jLbtS6Pd0jbFr7qaWj6xKgtznlJhCLZhEJXgBxR4R6F+JuiMWXpJqp2orB6tZ96lyBdTk4a3REJW/iWiXCi1cgK8dMXDF5IoZaW14YlBOnqo+Qc0STeXmD3fS2BZQRMWLpI1/OzDMYTkQKctILHYiQsIg7U2LmmMxmZn80ZHQjPJYCvMfbCLnZdS+Vn9pNXEseQULBVeet3Bv1GIjEH3e/NuYHMdkZPvNmOSqqrYvo7zRmuOQlAb2EeVlOwlgohTfg/9c/dT+tpeFBhgrgNvOmBPDc3zje5RMnD7rAVc75BdP53MqagugJxApvtuA2AZESLmHyetMeilAvE6HrVPu9M5ABdc9Xh3gW7t3cMlxy9wO14bpOFWaUqzO4JyPs0TwbDE6TPBpfLx/g5BLoZm2FL3ClVZBBn5jE5IlbvmomaH1oak7afVL7eKajAbRG9wn2h7zIoR8KmrytcImGwKegZ8IJUFyk/S+lBPYvWTt1ip72xMcn5jWaSJZk92o/GT9QJzHjoRtGrGhOGWsntkFhjmOy0gvedVfg7oIT168jyMQ1G8l69nXt6PG9feqfPXYdMK5956H6gP94Gbak9tWo9gms1t4l4XnaFHa1cTGpBlOIgRUAvIxsT68Gsii8lOAHskfOyIAnmiDCuBydcbb0qwmIHF1heMc/aC7v4FVv2GivIRW+Z0B4wmCrtoJxTkXTbyIe9aZuoq10IojCmjYr0vJXwWea1lscC2Fj9NQF5ZbDDIO3Mka/OJdK8MwSfhKjzQJeXsoHTlyLZa3ZZNgrRnrebgMAFvt/RiY1zJgaJsyh30HLiRjjxPFTLPeNNqM/X7Z3n5lUMrHWAZtkXEiQ7LQC6YEb/R3Bzf1jWO/u+H/akoK3fRKm4UFV6vJ811j4DrM7npLXudu/5nRUOqJgKn1uGXjnRbEa+eEIQpteHHOO3jIhFE2r41olFBzuJeNRMJpqy1hyldWG2Nev/szXQ8tjzkFGkP99dlyi6bKxh9Leua2g0P596IQj5E6S7LEqYgLsT18Up37J4W0omqkIm82Ntn0oxRhIi9g4VVOlVVY1mJb1SQAE6mEemLK531qbzL+spbSbeA0P6q0u94WJDBjY54okaTTGcVsl43vLfF6hmfNIWlH+fcW11kfu39gY1FsIXsY0dSrFZkpHnZAe1GCxVC2WgQDVqFZ5T/Ss4ffKExUFKMMCcE2ZBIXGYXDd4WRq0bQcljQlaxvq5rnTu1+cEsw7UN7VfkQXYHY9U4GqIIJN17BntZY7ia8iN2QU2Vsb0nXslrSQmmF+zutl1Orr0vbXmwvqeBHFfxvj8nT1g9YYEFp8RNGUWnYFuBcIzZD7Ykgxfmjxt7ykFcEz3hoBQtD6rWCIPCPXdxVeTvA6YixNctpJ87H6tIoGoJSZIfI/GVUeLhDpX6CMymdj9XNAV6dVfgYJ3PVA+HieA1nVfUjNK/dLBcHlMhYmuRIrhG8WDpgQWJvd1IN5d8Plga2rGN8QHNeKG4DZ6AKmxj6Tu9MvvwoKpEgdUx+46pwE9Hncc0j+F83ucc601FTm3/IN/SkbFy+3weR7PrkqxhB3F/BqzXvlHtz/3dNo8BG9lzkKfW/oKkBtbLmQOqRYcXajq+vwQKHMGI7IfyFl/ShnE5CSMF0Rk2Yc7IIKwdv8Sj2zdjrJfzhR0okJSHfAbeVHSTLY9uSv6IeAXwwathii98ygnLNhmMoD19MlOXm+6fKguLuPaNNTroC/0XnS2rw4F8dqJDZz83cC/99/ec/yX1PRM7i22pAthD4xftPkodKNh/J/y/f+yDfW89ooLenyJ1SgGdyOzjjxasQiZPl047Nn2Yv/KvEqC3BoIqVWO8WUm9wkp7wLpuNgcddC7RS0H99YSGpW6pilg/vpjK9oBueVKu8hknH40fZ5Vgrjr2Fk62ojxnPqpJsOh7fviKX65Qyjr7h7PAsb2HuuitoR/fRFCndFDZEg7vz5DiI9oFS5iN9VPn1/33SARsBtrLrroqPJFF/8SAjK0LC8rEXMf9/b/kWFn8yfVxevhvqe/I7ovIV39t7C/44MkFulJb5aS+e4TvLJm5+GoLZvZokgW24cKl/nTl3ZQ2wK/I8XuO0F1V+TXw1C2GchydQ3CcXApa7xil98D9/SVDIItMNDwcvNArQc2/jF5O7ROorOlb60K7l33xDsFZtC6oo/MUu5s91TfW69h3HyecodLdawCaWkieVO4uA9zG16kUNgllxaG1UFOau45RL4C65TAGH+q1Nb6oaBPvv3NF3F1p3pPyRxu+UFHh32a3XLa72wLp3FMoKEKYLqq+VX0+pnUGBrh+P2uIR4JeJc4QeJpEAYa9ZtcgFhXc+AUgCyTDU193wueieoWRjrvUeFh+WuGxJmJeSwo0lXnLMQou1CV/sbh8H0CHT3Zg336jbHxs84VcRZuVc0SD63aQCzwdnVnNeLO9cocHCjHloeSpfpU/PI6Ci32W4EbwN5M+2AKLA6yzTauMP87dHHYpphmJ0mYvaW8ETYTbJepyN0W8vuP+kDu/vFk7d4xudbmU7gdTccKHvTLnrQeMO5VGL7SSqDpQXrj5hwH48gTEfOvJfR2tBR+46clBWyiGjlYevrEu78Uw4ibdVAFe4fn5aYtG+MiIPaopSlL75zzzoeQm8tgl5F3B+NNDcm33t8FknLB2SnT+l+dhR2OSszNQ8PQJpkE4VUcidaUugbw7iY/GXTI7ng98zQhrrSS4moYtncjdItltKOUuI5OcAOYAFJ34mZmYqKg1HlZvvZ5vk+JKmv4ZKtbjUxJWiLsljS6fwWy8L5XfvFMeTe8AwYkd7hku6YRn8N5vQJUM3HqJy4XpNWh+Hn0fiHooGVgtPNn03WsdttbDI25ekMc0AjkDQwY+q14+NDLviagswccbCBbG9zDTP/P2b4vTeJ4JRhzDRKl8L1CCnqhJHFS2W61e/CTNxwIxcLtK0rqkF7s4+fZNguKE9ROhMAWyXbLKabS/wM1b5cJ6p/bwfsVm0kpoNaYxw29S/QEsDbyV9bwurQFjmm6Gxe0369aAA3N87puha44PCoyW+RgsLXn4OZ0Q5IX6sGDwys9gSVifjM2zTxPmdq2Do2nOC5fUJFSz683Sl9/BrnhmguxEVSz83qQFAQemrHW21CKNlvDOYx+iTp2HB8hSJWGp+e97r5PSEPaW6MnZldG/LsXibfgO6weiJilIg2jel61G4PtgmMNQLZVcs0m6QGKQ1Xgn/z0HiRgkH/EYN5twoQbYMQFH9C8y4NFQqroyPhvXpUnJn8KGIsZmLPhlXu4Y0E9W+yahrPj6dSDXgAdJs+f9DlfTs2mkMiiGuvikK0EMTQrHspgC5SgnM3VUkVNu9hRB62QHZzBlTEIOygN6wSAPrGySqT52Y+Wm/TcPeIXMCH3YrO0xrQDGKtkN6H6k6Wl9Ci+CZPJIdpVc/k6MEVrxVHOsa50lvR0S07l9xTkftcZVS/6KaMvuYidJzMrgJYUo6DXNSUOCT+bAdU6kYbGGWOo89PPxWcEsCpzwBlUNSK7RxCd8PdfudYsxuPGU/qK/4thhnAf2wciHiK7AnKahxBF9ytrLHXY9ctguQYi//SYRb4fcLsHsCUVZEL+j67Nm2gFvDrsAhqdp+oUxoDm8eipZ++3zn8uAJIXIOqDCeF2Zu9EY78Kkje+T302KsxdUYgeWsh7i+hf51Yq7LSsJbJjwDCq2sp+dTFkzykEKAleANyo8Z8rLCP1fn536wmW6YsFpNdYgYAar5rYDd/mqeueHV2w5+JQQOeKIDr9D3KLm2dwHWly2FkKNRJcvjCh5QiceZ/xG5WgHhzeyQuha4UYjoo22jko6MqPpgYr61cUOZIOD83NIdRo6MN7vFHka9A7FZ/Zlyd6XbI7tEOirkf6JFgH/dHSGkAUtRWhjNezaScK6HtNmMEbKwOA6F+G7UrsyCuu6U7QGXHSacYbxEHPlTjPWbf0UPj/FddYPscuNTXCEStTjzmN3vM0A8/1FxgJAsLmDi01ZLN25CBAatLQtBFkfaou2TpoCqNoAgKjr7ZBNmMNpTK1txu20PC+ZTPjTVGNiWoN3tAU0MuyFZqo92I3/XG5LpLvmmQGSmnwdZ8HS7XWr21/xbjEEhFWt6dHB/58A6fow+dbjlgvRvjRbeDm7MtUreLtjYzHKRXomrRy3S6wpVQGJkea6Nqjojv5n9UsxsobZNj/dIVNoI1Z6EbPckjjV6oFAkqJ+93OX55LeGhmU7VeCHaIuK788V5aSaYKwLEFAagx0R7EASDsKdkfbcJaIIndMD2TG9qDOJ04NzT+Ed++JnQymuAyyTMJYLA8W1/868iHBGVOiQmj5n0E8ANPCmInPtaUG6QgeT/TWWSRNDSpCVLaft6YwpdxzIEitOC9Oqf8sooyHZjpKkIBot333CiJln7QRCNw3ntHNicAaHUIlad6/3k4JAIpoVdgoU7ctwksp3JShb8IR4R+jLfWitzKuGsm+lfXtKZ1CUSqu9LZ+vJzf9IAeU0ZQR2UYgx5pipImsHsnlhH0OG81nFuPcBJlfC/PeJSQARDFkcTDENkvD2SZ3d1fJNIK+/6fwrXT1ZVeYitQtdqovtFXcseLnsZ4NW0qThkvQT1ImhAikWCzlfjIK43UXsarOkZzgzzWQ+GvwgklFS0lTv758N4q2u0BnLXJeoltA3S5HP/K3HeLWwjE5gWkY1joZW+MBu7E99kVME86oataDrjSDinXmlPGK6RlH0v2oo1/qQeKBBMflfl6Dsqxqv/Yc9EAE9Z94xK99vADMcBj67GIss9dsOjquD/hi3wDqYVNdbKYT/ekEih8E6vrgegoNaa9CG5/cngkGYufJGuDps3IUQ7EkLGuj6M1vFzQBFxS7Sj8XfhwhrZuE8b9GmBE7dSgzSA2ub0dfX5ZCDXCqCMWIEMo7Os8egsJVNiexCg3Sw+JI9gy2geZVelnGTHxfWCJCT2daJmic/WPRgE5LipQSbl06Ev0koRnyn9H58d4GgTg7PwMo8wWgd1kn91/x0/rPSH7AUfKGVIE/wztDn6y+zbnbnZKH1AlY6Yx3PnzTh3qcJ6KDDN/BpsRmwoobwXsDkEd+SXVk5KAGBGHKD7XRDVEzbQNEDakgSweLdxIgLKLzhgpxbz39TPQcI4AVnZiavzC5x67REefWLfQF2Q217lYcGFFtO+iu4mH05wxUzjxOHTmyxGgZShcz8dOMo5n/G/p0r56V3YyjMARC5k+PrwZ0dfPA99GEh/eH0107U/Xe6uhsf0l4IAm5eOeJwTBgavqamrIQn+x/fpPPCRaAjEvBguGQKO7QkWgE+FeWYb1+CnF4pR8kz+JjPk9qhk6pDft3ADmlKpKc8d28uE1ZdCUeOfkZ1Oc0hbsxyE9SQ73CDLacRiGSkLy78zvY9aBGX9qAynkRvuPmzhVhdENCsS0K8xPErC/g7pZZfrvNxoRpf/GVLvbAJyVGOMgd9agStRyf3NqMk8fengEs33YzkydR3Kqm7lZJafCDIVa7eQJxKSWVrM9lSevVxuwQSEE2lRxcUe5C4iKVPHkfmgB86ZjP7C2IdqFDB6rHjIWJ17Si/HTD4MD13I+lOww8pYZmp1cfY64bEhMt/TNuXzoVI2tbELx1xpa63Ki1urNYvtPG5t9tfovd839468NdPxxAJZgk8Df0G9q4c2lwg61Ea7AIKqJuMHPFbCiNAk+7Xi4vqTXeWFdOQQNgaHpRGXnmQmT1clFhhsGZh2OYMsLeRI+SJGOpZ5tWRKovsm208t0dAxWhH+9pOeb1/jXMA882u3qTq7ltWUcZs8kWRYuy2YZ4qOpShpr0Xg9wNdB/FGrn0GjJnqHMsAgumU7Sn7W13UbqB4P33uM3IuGhVqWXi8vt6yFNUlDq8mIRt5lCpGlmb1rJ/Ak7vKWZk0Y3hWMemV74ljgMW37EB3KDfT5Q1v2uxvldLBjJus5UJo9eC7gQ/uOutihH3K24YEosCE6NuPFGy5M+PoboeahyWo3h6XI8k+pblNc/W4cVRwChj/afSqVcfQmG+o9Ys4Amh6RBjTPRw3RwOv+xlManqA7wAEBrCOO+xCMZSgg6JsbeN1A/EN66mNvYn5S77392XOIkXgGiPuA+lLmwiA0VhrF8kjqj2hb/IUPw7Hbv0qOGHXcazt/zjD4nTU0vieb6C/btLvdcXK0x3P7OJ3i1Wjx/mJMTcSJVCvSud5YOAE2WVXH7s6/IEsaRqtqQ+oSrDjMNZBDwKTBJdXEcfaTYi/vs5UZoHDhjIWZ0hHUnU9MWGgIiUmFknLeBBLM2U2FhV4emVezH3HeziCdPAsPVcEt5hMtNcub02ggv8Q0V7BDuX3WJ1ToHg/yyw1w4Tcb4gWRsmVRFtksj4gfwKhOadqDmYH/w3uiVnt94jBMyRdrfvGadLfkAuf0DSqR6VMPgbhExoDu9h8CRM6p/3qMM9OMOVRQIf6TGAOPs5Bxoyn917YuPTr06xVwTeNcDlw3+u22fd4zRqWCHzSTA5lWZW8TN7OC/dZgXHBKJ0ofllSOy5ZGtTNCBjuB1BInRNTdnwA6JK+kjetutscRQc61qhTBep5cTKzZwlaViZD34MVnHqsyRCn9qsTYCXRFknNNWcVBnHxx7/f1QnblWStj0UoBFjiQEuUWaT7WFDj1MIjB8KapfjO3jdv3CJ3jQmys/8I1/Q/EF0B7QDnk/CaB+LDlD5a+JMR/z6Dmh1RkaFSzBzZiFGymUFQi/5T9VIiC/PtpnMrZ02eBwYbkL7348DPebXqaKWslDBWx0IklcvtBTMntO3XeZQtMK3UnbwXU69e3TPQnXKM7QSxntONvwo35CNMhI5sZdRhlVjCt4SBlXEzALFhO8ZFP1VILeNth4N+WWJhQ9ZSrmK9FB4MsaYkhx6AozGbFWWmC9DJmHCQBofQDkyOF/jZ/Q1+gvOEFE8MK080a+HS8MkLy0DgCrhbv8rbXVcsQM6imzfSjjP1pZ6HlgMtnNNO+TMMr/9irgOdR1disHLRuBsziozmmBHtdMJa4LsxkY3XhMsJ/NhJAjsmIKC4/++ooej6HfR6lU4r9XKT6QEqwqn+XPYCzPkaW1b5kWdpNyp2Yq1xg9nbdE/kPSGf5trdGs4VqKjFLPYWpnHsFs4lhLid8fplPI8Pjnr3Io92/jqLk9prDLmuR+SvNjYuO2al6WgI0+b8bEuBmFIUF14DdUlkTt4WBQvLcpCkbGLEOuXwlUxgrB1mvJPrb9DrjmKaG1ZSdfFDJ+5waJ5mV3AW5903uXu9Ad0NnzH2qNg8qFz629tar5IMrghhA66/FkChenf7QqBrkETb5pKcX1s+TWbw5Ehk/wfaPfVU0YuyrrcD+pquJLgx7OWfe6rQj7KjRwfBDVBnhYjS6OUZsmBdUuTITK1AV+YG8tKrJPvRZQ7zzvTXA+H2dPaw60f8UXaih7q+deh46pgdLLeL8GDULozG1zUgCHnlPgRQsN5oBjjFAeYEtqVqf8M7PrBj34wVCnnnJrXyJTNqmW3QcsHcvFEEi302gDziT3YuakWbRjj8t/Cez3ifz9iMpjdSTbbHD+nl7wwaEssYGLo8gj0rkJAMHMsup0v0CyNmP7mDtnz6cSZwRpkZCGz5wffNu7ChuJ9f7AEmKa34JIGgUgYGI0kwvNN/sB/2ULS+rJZIujaqqKuWtkuoLXy4cDa54B3uSSYE1TLeZAuvYJDSDSAejiQeXYm/qQjSP6wFmNprE9YifSULR/7IIhXmwO3aDw2k/f+TO3NyDX1cegt9m16/NvUVszozOrH9zl09g9ITjU5fhLpT59IbjcqqP3OZZSOVJf6xA+N6bbfo3psh+Pt2ZotF+Me20lAEKefL0IeUh12msltijp09Q3w7xC3Ox14TwQ4Q1+n+Z0Q/cptdfagFATmUITZbg9dR4m1fscgB4+2ohwFuM/6lemKM3VEoOItAuE2az4KMkfVuIUwN5ppt6/XfjV0suOx8AW+aTQ5vD1KhUE80Erirk367iQNJ1nWrvPe5JYr7LCVfb5s+IEuv0cT8wPTrhSjmORJUYaaVBF/+4m0Zj54kChUFrfCAZIt+gCpZaB6he+UPlzIkGBQFjKqSi1GAu0v+noeMTu7NvTYx/Ca838IKMEgXV/6NRMFUZ8TvfkfS2AzGUuJ5XfDqOC8tg2zSKP7XZWoWoBe9FGpJ1fm1f38ZisUxM7ef27szI6jpYFkLYNLmqRad1zRRJ64Jhe8jOSJSiHE/cdJnI0XxT/sWpt4bV6VdE38GhXbqL5NbyM4tseb6P69vy93Ev3OonHv1I7RxqK9oaS94PFJHnnrCnnMfnTIiS12fKEp7L4d5+rikBP/g85tKH1Z1e6srn7HfdX9dhfd4yP9bxhqYA8oSZWhCgm1hoYshldZk+BnWQgqvBLqDI/gmL/ed5FxQ+8TenvDlEobbmz5meASOOTNrTW6jdOpwgquRGNDIy6Bi9pEEKIleQYHrgDTAdm2qz+ZBoystZWV+ynXISKhDvgwKHu3rOptuomOhwt4KUPlGZXTxK3c7kLvmcwHC7I6DyExq030tq2FgM44m7KpQJ224m8i075fsRKUPWD9XZcYzeTo/iCSLzgqRZWBDHdWPNZjj0BPfg/P4ambEAryIbRqY19g9d+SVZGHLiZ0YpZr8ggai8g5tOK0uDZJkI8svfDWuwC/rnsk9abqzSKM/rHdCVatvAImMzpODXSQ4J8aATZ/lTX68m7AlKQuNzi5Kx2lJYb+/GoboXXu+mRcY+TdScuX7dUtSVZm52REVwkPYPkzHd21YrVN8uSnXPD+hiU9zmrr4UNe6H4iSwee6w79RF5DQJ/mNPh7XAR2pdnzbh0pDM/VRyq1SPtJLvM1+L6RNbYyp5wMahlmv916KQouUp1+1IsqvFtn6HvjgRfl4R+LmYZUVOj/e8zYyWj9XMdBDLlktFKQG2cbQYKMHDDgrYDXCQ0x3D8XfdOOTl2b1BcLXlUC7QewPmVtv48fef2hOu+EDVLT6jE+b052YmUEyYiqieGaBO3bb6ZXd9i51J2yHvM/EA4RAgcMua6wwZ+9edTnRZ1+lX3ow8M0vX01KinyJuNihhXosWJmVwu3V3H3DN5r/DC/TapPkdv51H5u/qdkYlZDi+yE6vOQZ3SEDDEnauBnw+P5H2Hmnxj9yVSNqzgaquOHEW8SoapvSHEAeGNCuCls+WZAx0T/tAGt6bTF/ImehujDjGpBS1wwZWct+sgLZuZaPDoigvhkllqdJclBnJV76GerFPWwmWr8feElRxpSOyDYVxcHLT8CYkfKqmce47kHlCiT8B1brbBHfKZ12xLnUNfHYijr/sesflKmQ8WWFnf4ISzNZxTKZ8UaW1/72SKDWaUoQT8DtfUHjvkIh+KyeNyG/MAYxvY0nl481BB+cCI033jx/cNluW1rpoN8i3h+lA7NNTpIJZbS0zYfhDyRnaqC1b8wsyzESOnso9E/oaZoDuSZ6+s45t46YWLXBEJI2TrTwlFhtTUJNk666hEVkMiF0AraYSXfv81v2ABocGwNANefcv633TRZOzsznTtG47CRmrOBa34t1Wk4EV3jSJ51aZbcIrU4TaNbaOhfVDyBiEzGICNtYOhp/9iR29MgDviThXajYOjtYgmERix9rNwEvW0BwBgAH6MaS1K/dbyomv1eSdtL3cZPh9GSvpsmye3rZoQ7rfGExutfxi76vkvnlwqQYOEporUh4vZliqtu3BkH+t6mbPDeJ1zJrG0fN23aWHGEANr/7KbTbzCaYNU3oit1WU2z7SByvtk+Vgr+J3Md/7CNkNrA5mqX7Be47/Val0hdMVDV+PoVzUZEvsCuITlgWyWE7zeUphB70u0hxZWti0Ul1XThxXWgxMZbD0tMVV2JotCkgzF+NKaTLTQvvjUjjVEjwqSsZN1olGA7CaFDfO8pW+o28K0+HVGYcxzJqZblP8FGtV6zHWYnVLCgfp0XeT+YmWP/5Qah4DrL604C21csKOeUwe2S9QuXaoLmA8G/Iix2qzqK9yulEZqydCHGXiKOZYkAXLTOrJ+1X1x32IvH2HxbaInhYSBB46w1etapUqtw6g7qH03zvi3WXblSYRf2W0+owQlm0ZLGfi6qKomNm0Rb+BPXb5yq93uNQVKnYLdW/J9/8dkXODdS/19ogEdwGU2rMpzw78eYpP5haBiNFmIHGGuDYFrfNGb8lG5P6fCUiOZBPNDL7KgcFIOb9RwbIsGud0qkkmFtmMykz4+xwl3pQz+aIK6vXfc8n2tj7PzDV+oa58yK6TVKY2hIBGcurYsdN+8Swt0PPl7bNTXS4bmg9U62pT+Kw341fGw9iCgVsYh3F4KtIr3FTf7I0BsfFYlwi4Ih8CbckmwYPToeG29n6Z9QY6npJY305g60Hm1t9w2DU9+/6DdOmD5wOJFNyWYQDadzTmJlxV76xYnQ8qmgCZCUVNedyz45fJoHw3xGbKwMa4SGg99dguYiA/UK8lprXI1wMPkr0SJatJcYJXlxCwiWJhzdzNh6v64q9hv0ms/7VLCmuUrpThuCMZ2T7/oelfWS6RpL/k9/NS+SMB2+vyoL4iq/5ORt0+TpCgvlipQqou/eWozBku2jVoZuKvQEUKtxf3eveXPWWaRfeafczyVWRFzzHw2fM1aHldBILwxLexBLCTxpaiyiotHGvzbTOkq76YX56X470We5cYTgRPSU0C7AEMEpTKMpla2GU8PWKUyl/22YUk5x8mvBpVZJoqjcwrHBtEP+DwUp30R3o1RuNEqym+03qsT6hFTQqIILeMphcDpQB9DMYMduMusmjQpYeklBydweEOZ4whbheCp3AVsgT3WhwhtnK2u/ZEEJX+liKCPeBI82OBvmXlKRXLCs9J1cOS6Z0gDMSeR8KVjVw100NQ7HwcHfyP0R9vUSAJcc6I8pyoxY2qrdQ1/ENv7KzBYxRPyR/VACLl6kagRoSJX6yfr48zTMoX/GoEpiwOeb3gKyVq+Q6eeoEO9ufbL6BleWKIgT9aJopwkrBAw655fEy9Hn/ht4/mhNjrAUAD2DOKWKn6njmnr26PIStfhm6XTnfl7wcb/tNLihtSOY83E+8A3mcRIgDyygPAa3PcaTjixIO2u2kUmGqvHquX56Ns9Ym3oNlmAD2r0rpYFBCGjf477KIUncxSdVm4twVMwqcHFv1JFYoh9D9TGU4ctlGvXgv6ZCDM3nbI93ZUukGJeeOED3hNaQ3qRfDCNpYQRCXyJnYRMU21MBh1H2o4XYeJIDMlWbNkdP1meY7hDPs1b63BqsZfNs8ZBEmEIOhyRblT/1XBVO71lOsJSVFD7diJtTSNAlKlHYv8poklYO9BF33gmzqN5Xt95s9YRqNOMTFyjw/RPru1evdJ/e/64LZGhcN50ZOwl35OxfKQ2OPu4gb81gH6GfMFbS+eHi6krinKfr3mn6Ma6SdssbYFR5fOxId5DmP5Yqm7fnyYjSSw4045uFH89txJm5LpU3UhTW8JD+mw2Gk5HXkAH58Te2ZveeTL6IvhLrZ+78esloQixfzMjUTVtPV8zHMbQat71wn0RllbJlmdAdCf1hhOgOJ5ktAIIgWnZcgbKTHHydWOdbTeVPTZGEjQXjG50uDVukKg536Ob2CYaYXejL2YOOT6dnNCZTA4rVpSla7J7jWc/ZpIhba0h18m6fPfSXcXQL2eoY3UeTTR+qECTL/qgxxPkRHi2WfI91HIelxICuRO5ooVnBQUNS91wokcA49ErCvOogKEA5vX8UkA6KnaxMeY834Ia6SxTnFcLGd+33MLIHvBfmusDg/VJvRngS3aU8EzjP0HFtaZo1vajWgdoYRGOt7yCdKXmi6n/Hc51qwAooCo5VzWEe0DhTzMtIlw5tlOWkFoD5KAXkYR2mIEoCSC+3J4KoRA99XuGUdnbYEYebhuZjIY1ueOS9eDSSjE1REBuSmiO+GmUxpoMq1agl0yMe+Jp3/tYUqD+/7wDjGYSDUam4GXKfqM4krGravzxV1biGFa0LtYkGrsev4phfv67sUjiYOsQhT5npvQ9U/8dVrrBp6M2rEpKXUpub1UoAB6FT8/EJP2Ju/kKM7jCWUOg+vNH3tw8DN/y884d8Kk7onNpXUXoit0cBl/zvSzfQa2y4sERJqRvE2UL9vHax0+EUAXGiuw5V7I+j4+9zNGWqTi55l+4lufbLTN+HhE806iyiaUkQmh6LbraDv6M4hU5uSG+3KWFYnHlLY/17Tgg8JSEv7S2z/SQp5kfvMptulDMHzL/mJuY1umvbCLWg/c6H1hb9MS0FsylbOm1h7ZHPzXv8XylNhOnfd4Q3Y+DPte6xfszpfOoYH+pEJEWuazVrs3h6psKmmR7Wcd268jlasS3OTuTByZwSdXgvhMV4PYyJEnIAbHFxBkWmHbJO/odkYQK6Tle6+jrB3kVw35ivUZX2flIn4I2Iq3QHNQiQtv+zPDcAeBEihFNweZBfnjJSE4/yKdnJIDM8fgVP+RfR9ootYAY7DCSm3pTnYBHIIq7YXGQqSO842jDt8rWthoMzWqZI9GH3+P+WEf5br4t6g4V3x1MpRo0yeEW1STPiT0yp/pO4eLUGNsxSzy/WJWhleRMTFuEoa/7A2ruLXxPzA8G5GdwjrYeXbElUkC73msHP5++SmFjnnNxhkgd+Y5fFLLV+bwdzKZu0iFVEe8dwQ7PTa8AsSUmmB/04hwCrDFoObn1VNd5QB+2NBW9dKyWhnvFZ2s9pOkcvo2jHf7PDokrFZ0A/vo8aMdFzrolB10Eb1ege9JbcCP1NOb6X+3KToHOvfW9vv3QpiowKqHLFIECq7Hp2jYCMlXr3sO9tAJ7hHn0cBqtP8Rvqeyt7zThhVw33QqOvaLAxiyrpg/LnW1IUnPwAqHWoiDWkChYCcVO6/Wjzc3QnB1HkmrH860uQKpqYRaQdFw7jWbSdHVt+f+9kQLwi6wPdmCDg9C9XZ+LYawMUd5kIfarJ6UZVOUZcqd2IlN7rzJsrdA+mhNsXSSXjb5a6GBfv4Ztr0zC+bijiL1k6TvI+f0Rp7/fxLmRETI6hdKHCIZ9tJQV2Kl3jh5S6ilVygBfCea/rQg4R0KYi6+F5dkVmmZzeXIvsFitajTz01THFtqTwG7FEJS3+1juqXQ0JFtl8Dflk1D+nlK6pp09ykqx+BqxuvhU3kGUY4xDnlSnUygE3LHOlT+pZbawJZluZxBmgjSlAuDMkRyrWRm9GCUvfLZ7Fq/ud3C5s7W/Dl6UBWBexpMn6f3R30mo2Zqb82av2moBQ9t5JrcBRESPZxNTzBOHXFa3hddb5Ilhuoy24TLw1UwR11LanYQMp7IWErjyhLM0DmIiAosPB7/q5AES+M3jbxCVCgFyF6Q3CcBpgarh9F6d0miuD9/5mu9Eiq7zzdngiSg3htrLioJi23GnEdXKDxnI0+5oM+bbpKb+hcxi58Qakx5/2Af2OATzBKbyv9NB8ttPXWSqg8tl9SUhHWtoU4uHB6bnN0CL5SlhJLTVTVv/elrL9XjuZAqaD0Xw4Wz1v8VkrWwkyDMcn/ByaNHhUm59JFzYJzy7URcrH8yHEShxqIRwIR7aWQHBb4lsf/KppbUPzJryVU38d0/AzV3KGzhLp/hP6USSRNSFNSsGqIgvgZp5fBReC/aRPw01x0A3PYZVetAt9jPEoh3F9KGOvdbtPzUkgxARh8EezWS02Y1jQ365WgTACzDFweSaa18++SGCvjQndMdRJTsRJvcCRM+7MTd75vllwCuUpLH2D/pFZ7D09iOBxVXIMVy3WeT2bY8Jrem5H+MyQ3pBdMFQBRjoCsBM4QMa57bTLaY4koCWIRZAw7iJoNwjRUiqMqzax7guhI5A707c76QbaRdYvPG1wp4g7qnYBxExfDkybiLhmW3J2cOIkokxZcASPbDkvrOwhrXAHe1X+/kNiFhZJP67nGyC52ReNRHK2/PHKWSzAJJjrIolRua4TKwG4jnekXEknxbTZ+cZF8S0z1xK7Vrt24kqos1ACtgaMnK8E41ozMboNeKh1wysSJjO3/basVUHUENdMf36LxTYCNj4eztw3kvKlpTmPL9raNVKCh0uBRK9SMyG8cqYWpR5t1oxNxeV8GW5PYi/8t2aUTerAftzaVtIk+0hCTn9u0WxVqxCAG4lTnTX8cAeK9FEYjB6t2YX1WXV1/41KEE6JFT010OhAU1znzDqYXBZGlLVbMoZOI97e4PPWaUrH96+7YH8+OpQA+6GSN09AUHpGfKJaPTmwWgeoqwKp4q4m143DyiB7xCRaLI44wNTLF0Wnc08Kppf8WPNb1qbClYIwNmZYrreAqvlnj3OHh1cwx5So37/vN/ztG4oLMdz5Ywt4bcL3wdi/GrpCBGZkCiqu42oqXWhUScWGsz6NVb4EUi6uwOIT05OO1GX/1px0YOazyGFsU/Ih03Zio7yemC+rsrOe9cJ1phV8Ga1D+0DQh3ErSkwsLsR4qQ5tDIFqi/F//ft7oGN06Tz6Dw+dVzYb3IGaF5OXlY/bAG2LjpsVWdi/f2yDs0GLTuGKWEhi0L3ky0kTRDMZK4QDTz9UJ5bsRNfYvW48uGER3b8HU1otnAPsFsB03/TANBHSttvbikQRz7fcnM/dQbeySoBokdiIKhCswDWYVC7kAC+IqMETJi4PWv0dZ9ahi0GdK1alscggYr6ydQhu9pCtiu0cfTf7Ynik+1oxJs2cXuiYq3IGZLVmPwvc+8wasPScnL9lN5zJAuqkjUdBSTIECmhRj4C8cHzg9WiMJc/nqXOiy1SVlPvp3efjaA83fj4naP7riH5gmifS0BhEI++8/Vy6cius0+6eXl0petlOtqbdgSMES+qzkksH4EQ+/M1P4wyr6H15cObEsD2kDfQRsKb/svPGJUfqGga1UHa0BT6jLL+BcsiGTch1gs4u+BzoCqCkXtY38GKEit/tD/BkZV41V4gvxXLmygmVt2O/31gHVhhgV/lZz+r2wWIILk70Hcm7p51tyuqt661LjSlNNVAGWef/K0MHreOck/Uer3gUClzlWyLY1a8nvpvU9FfFBJUvNggMjVpcw5GM+IlqFuU4JPmQ2JFr+UTyN+ApGfnQ11I65eNHPhSW0VXyhEun5x5HtbfxFeZVHUvEJSHfwScvkA+0FxFwFEi3viWkyFPcrwI8O/MlFXgn1Dwb4bd81dEnMSJAA7qYPCKod1MD9y2qjX72eaT8ZddNNNVJnZizhAzoetYPGnRXdFCuQgkTeHANAbQMDlWdS3Z8WFhbNe8balf3A+2N89zVFav1sQxbLqMyA82w0Uv/TXCT0le6WVITsVvpNmoCAfa7ZFq+m30bdNGQ9cSZ2EgpRbFxxvfHi0e1L+dSu+P/zDxC/fUpIyMQob2IpG22xHduo4XLT7t/RwX/tgvVKubHzpigvEpwwlstq3yddHrVQZ/pQlk8/oV4nUBHbhYo3m3uZmVQFHmRvFiNx94NeH648SEQbq+dQSHq9m13NTwqfmIcc/wB3bTPBUkoteUs3AU3jPAEqLgYfTYkApWwauDQ4TQxcneCEVIuCQSip+Qn/QXfcWMnUiq3FsJOvLh/L8QltgkMsuOJ8fnbAJnGu/F3NdK1RvSIENASDydsCdal2ipg2ArvUerEwHqI8DXrithw8lacL3TtErO6RSiRm6apTm4LQ/kJSs7UILCF3TGI0812Wfx/0LWauvF1Nsmmp9dhApDJuE5U0ilA4MWhyfjdujeu9NRuBX9i1NGpD423BQaLtBPi1R/etay3Fsf3bR75KVkDkEdzDjG/6CPk/bAZkr8ubrIn1Ipk0OT5bbiZbX0cfSv8OOILFa+Mc/1CiArB0a5e2+wQtCaz08usEzfzaKfqkWQ6Gy4NyrA/yHeqRWqV22f3b+XyhPvg1uEJ7o4Lyb5oIQ9SBSL2yHN9EDQQt0o16oVusStL2IkttGhyPqRfTAPmHzrdpPSfx5nna400vGRtAMKC96asLchjAPsLe4Klq4nIugI12jk/Zib2yJtADeuw/NqizowYyl3KIhQY7BB1MsqdT8AClsVVprrF36hR8Swywi5wLkwCtBJ/8888gTyU462YR21KcHCLLS1LsNPGigT1EC84zwIvGW35fsayLw8/Cw+XNAdYkzW+kvsCKk+l6Bm0BNVfQ6LWzI3VafmBPTnQAcAoJoVC7OAkDntAM7QDrQkzJQHPpUsSLe7NYG0Kxr2Vqqcv8uylRaoknnDjg9wMyr87jQVtDqUff3LDh8pXdEAr+I3MJa5eV9tAU63BW9xazvA1/UYnXmn8j2cqfeTZhCZNrtWmq4Xjq88rSAFpkGP8K8XcTkewKKKmWeywwolvLiHYTKLlPZryAdJB0eIqM9AR6Kb43IlK8NrH7l89XxJMzh8imLPXpR3sVB8XXua8rqIUFeWcK7le0Vug9kmZe9m9QQyxYFp2qInmShPU+n40A9dphTEeicr5OmDG+3XSTnh2i+C1Fyi57A/82/Tv0pazVhRn2pPD47FA56ts3QpdG4FS843pEONFak3NfzyVYeodwQzYUqKH22FhAsEGbw7rnHTgzMut2AE1DZO9diCMmUdSEVROGinVK/cAJf8Yw7AehcofzGJj+IBBB0f8rvjaNziMjfSTG7kGnhaRte5J119NIMHs7qfE1F9cUCXzcpdaeWqWUDwIUyf3YQFg1Ze8y2rEPDF1xg6MA7h0hclF8gMGcLZ9S5xMeK95fTt0aLoy1yiGM6W5itMVdgtG0ZazHiiwBbOb8Wdna96jpXK2egenjRJ4TB1dpmQO4aJ6LbD5QIXjq1PIbvdYQquRMCaulQ6i/78n6aJIZh5b7MAcaNksR0Epv1uyVRpvxfaMXsANqgqEDTK5zJTxcScLELNdKKWeRC2dnvrFD3SuDkCvfc5bbbNlMxiotDrVrCilnrqIrBjmz00dH4AxY35Fo+Wnng6x+xTNaxoM2cW++9YkbK4veY3z0CQGpUHeuPebATpcF+DrAF0zXS4InklpOXso3YdIIfVRka0LM9f5sgynEcGkN4VSLHriTul5sVgRo8BUwamuZCiEnTLfN17+sMFwzupyjWqY8g9ryjYpNatAvJLVwQtqmgvYa0BoVy9fThsCAYzlAmfqbKYy9+iD64dvpnrO9bRlvM8/mi/N3XePmBOMRoBDk3m7Vej9EFzHWzSaR3aTBlpD9i81iqQZemqu9o6iioSPN5Nex/Dae9hZDsA5bs7Np49K19pkO9DkgtrbHyZhWXu2zCb0i/KuArjuIpXjsN6DHQvsF2Yfeb40L0W/IIKnehFZXS+4RmEh+IV+9bzh5CZTYBH0kpTIbi8H0MHleZkACPdzEl/9MjrwYwQE+G7cArUYhFR9esxDVlK/Apx4/0PAnl8js9cS/HnAXVwuCOGbYsGLUYOrHVl63obS+rCpQia5w4d3e7ynW0qLMTmb2Lh/xF0EnX8AUZOv2054CuLxiw9sC76kl8gufBE8KSIh87CXA6/kaoOfCn5lQ2dtUWpfz/McXQ7Ykfsd5E/6gpLbVp9P187LmxFT2yq5W7D5fL0nW3/9dZLmoUunGh5/aAUTpxOIL0NlfvXclMhAcPPO8izX7gkXS1AjD+OPKEBm7Pac9aWzER2APSuuI2iMSLVDCbeMuJrixJv6klI9UhPJqRKCeXQRyx9OoFm/B9+Sn3q474WDwh1PfDYhSBL0nvenasEfyhW7xW394vB+ZAZ4dmYBYGI0T/NrXkoaJk8Vikhp1IhOW7HO9y8F9SNea6woW/Yo5pI3j/XRJH9srvU2oun6LOtOhqaOAbn75dcxkVlxHQXFfmOyLpDoduxrAm71QsUlVEytTcXW7DHGoK3sALrdBBWwpkgWSIiRNsV5FXHC+s5QdIl6rqJGwDPXmyYpqiPl3z0CU18hL1GOWA78bUoUH8NV+SUDg5cibE4VhV1lPeIPu0bWCmX4JXSM9SGakHIA20s1fQwWD4osoXXcq6qRtNq8KNQQHbs6yOREZyFuVaIXzT95kypvGuQzt3DVDecc8vfparkqFb6oPflUmBInqDTkmdjeTFfr44a76PqVnoWyoBfPTWf2CSdDi1qkvUfrw6BL/3XJwAbjdRA37HBOOxZgEGaZSV89o13ww+DhxnvWkr9qFzb6xc9GkFYucUar9O55OsjZjNEqa1s4u3XN6Hve15ju4/XTkyOsW3KBMCyf8EbvE60Qngsp1hcKOrSQ/nGRKublhXJ0PjiZ2mlHbRUE4R6tuT05TkubhyXVC1+QYHfpKahJ1Q2NK+6VRR4cXbj+ACBWYWcLxuJvzeMx1mFPRuJI9nXGGxfK3RzQtr68QI2H0eBeu80wloZo8vUMNiik8jGAehCCC/+z7p6h3vVdblizyOYRjlxeZynwO68no4us551FYtLiKjH665p05V6SYn/iXpQ6mxmQuKnlqjCs9OGvoP4Ivaf4qmQnlAaSkQXJ79VjD9V0uLW7OZJaRZVfLPgwH73dvTTQiYLJLS0LGCyZnRTbZNJGouFQesSz1lGIhFnUdl8DNF4GMBQ3lc5sFKumOnAFU63eLs+c5+6O7QcxmsjDKYKtO5KroNr9ktQMzhi8cNk1+qqQC/D95zqMIP0bP6r18Kh0FvhON3X5vZ+Kuy2JoYpnn73xwrs7oaJ63V/P7oH49/pTAbW7yT60wuqN7+BtgajMRxDgxAGNMaMm9OEfn7j6GE8w+9mvNTBKWuCKSvayGnC3KE7R5121anOQ9eMYRlcSVhHMuqTkB6rWc8M/1smtrDRmZhVDj+LRoHbgNgq6NORFneidRThjAMhARP96Hvm4Uj0CR45PkpwfLzpdi91Ia1sjzlMgLk6Z0PCAXgpc/pA7yAeMk1bDrsRO/S2L14S1XNX4FUgFnZhFmZpo7UE1YZUQlkLYKMy9LrBvfMipo6Y6TTRB7WbxjYnrbBZdScSySVdY525coyiVXh4LgapcVLdKj3gaCrsQsrHGY6Z27xNzYhda5XDyU94Zj9H5jsFIVEaUCFMveBnMi6rGknsLWPn4lM0BgLm8Q3YeSD9YZcYewUO5fFya4fyWqgTD9A6iLbc5Ub4uBZg/x/ZK2DJHnwdAM41zAVXxhN9WCK8vEyufUguJj97aDEZ3Hd5Oc/qapq7eEyHEKJVIxl32z/xmK1pczcVXbMy20VtjefKtnSeSCO4KssKjm9bt/8BSrqT4SbOgHSZW2AwPmkfG9Jeo4mY3+uMNmk98/MkvPCn4wJl648mC80Vzj8/E9fLXRwvvS7HpfPenoqHpVlhnX8LR26Zee7TmVBizrnOFs0rQf+uPW3OztOSYOduMw96DNVOJTWzHhLaptmAY/+sPlpJpQTHOSNRCAQJJ/yj898XjwQ6JNDjsU0hcmPdEliWwrhzH8behiFCB6reun91vc/2d48Una7yF0Om9q6/4tCFcA4XGNFfnzhsj0sx0gb6XVyg9wY88w+3MJbN5cqGN0hCnbgji3w7s9Uk0PQPxT0xf9xnlbxynFuZ53npITxNnekdbGHSGc+Uhyt9BUtdV/3acsMqbVk1kKShEwN8sR2NG5lcabA+D1tDnhOlR+DXoyoPV+K3ZCK0XPuarMVxTB4bz/dgiSudrvEnkklrEy+QvzBinpBhmL4qQXQW53qFOal6yS0tO9W0MREsFBDLVXyqGWI6oPViufW647/VX9Gz69DW1BBkj6oUVZW7/9rBRyR7309QqOqRPaY2MNd81HAb9bnYfkBxiH+MB1URd+QclLkfs/wfIpftI+m6kG9hUbA32E1qIixQLbR6lRI3lgeBAuF0aepc9yw0RwDM34tj9EGLF+qGJYgaAcDK/Rm186BYEp4z5JAuU80q4mZJfGkk2jV9GjxS/ZPonjVl7kTWeeHmHmOTtd5fpXTigxbbP5K2VjPJdwBnHF8UQs2dNua/uAjfKIrwUTeMuPrLbnMsM1Pj8D+Kqpe+VipcDdGASB98oREkm0/g+d4lBJo3x529gXKOJzO1Qsu8KNz4BOYWZ2uPzDbcCtG72Ruaoa6kdH2FIyZKPlN4cRSVryjXpKVM1kubUdOW+uz+8nkU6SkntLUaDxDHTC9XwKoPztlSe2uqOFrAvomHOf7t31Efnq4oUzlydBESDjiUsiZPvpbhYC3Oa2RqROkX5MbngqjuFNTLfjBj13H+t+/wLyyQqr3smeyWIpzbrx8cn3Tn/r3j1Gdr0/MNjO7qTdroiIcQJwe+ESz+dgg7DfZZCbycMH6+Q6uTUIbUwqRzsWck5+RPgSKwDYACuCmIxs9uaZrOv8HnT2E66M28dL7I5P8NQ5yQmg0tXMDZ25xeoRXgLQ4je2TXxl14htLdeCcYr6DFs7jE/+q850RbsSSa3zyfshGjdcjYhP2OrOjXDNW8e1PcbbjZXgKnfJiyBgDR+fRJ7Ffnaktr+xhzjRfAlPmZCEMFPMHucvQgsvNQD1ZsWcfUVTOjJmaUGgxB2PFgwdIxZFUaumkJowQgFCCdz0ZeZRCbale/SvvHHWYKB84n4bpXWbhOUoOU5zD/YkChG+uq8P0IC1UIpf7TWN+uFUMdw66VqRopMI1M3zKYAixn93RaJgkcpp4+YtUalO0U9MSPtYHKPN+3YWFAQcapCVB9oWSQcuOJhC9szhcPwAd/llZwan5Aw4uzVyIzgsVJ3rJucQg5MtQF1iqzn4tNRKGAK2ETy9IUTwP/kN71+ABCw+uubkynpTxz5gL86rGjo4IrvxEjP0MhHpv7CzIVp36gxulIRf07QWXgg7Y6MOli9usW1F0mu36ZgvCl/A2maaWpHl5vdwpG9rKZ5jdklcHeux+qzH88opZlvLNxHryu2uSXUNKCt+mUErnNMKyif/L71OKaMbuYNkp25OygV1s8l6ryFd+74bUZfUuz4SFBZvGMW8FBUSFiTgC8+BG3kWbu2h5B5bmBpAP6KKH4JwNdFU99g7OsTbP/cse5vB87+YWemFpTXZ9KJY5Pu1SrDXauFM5BlsUCFywXA76w3bz0usCl8sPwj6zEMiwqF1ENKUm3OohMeEUitaAvR06/pCjG2kuRhNWZSYxO8LkaRbuP7Zyh0wlGuXjj3U2upIDsq7LwbzC1iykQ4nGdgf+TuxMMhNM1NArW04QPCKalooh45xGyXv//Xb33sZoqdIuu64C4pd2UcuL+W94MNJeY9FF1D1shd5uxP4TYvuDNO3lnpN0L6vmn1HMCTqkCeS0jl8HSL+waWNzoxMI1W4mzsEONH6fQC2r+nVqBHwrNIgAoG2PV6ztXcqhRB7rKyeUV/iE6qPhE6AY2cCpYZV9CvHNl14AgQkgXs/V5aXwhHC4U8o+zwtSX0fNWlw0Ll5eoslYH/Ib7kqxApcmteh1YqG1G4mm40y5bFMXEtAFC8R6ewkU3im9Ux5T6dwDFGwqwv+jeQN4FFUutrsiGHkCVbcwInSWqplExo4se/s5gUwT/sSkOrN14loYFp7V4tmAahIuzeL1ihmOxswm/elz+aojtif1+iQU2xTAEcVRkGVzHnbIrdFjAojGJdLs3wRtngcYdCvUWXAO0/issw2YkaB/PaMo007hUJyBnOnK5GOlEhy6v459S1Tr8xzzv3aD2vSBmrDjElTqhog7KfeQHTtrR5assirn8QAScVnWWPeSwr4JHnr8rhGuRGb+KJI8a6Mdd2HqtAvbM9Av7yXStTtY0mbfqRmBw2rH8FzO5Ma0/LLJhZrSnRKVmH1FOLw7CbxYj5x5Ea0JdRDza5G1lgCi4Jcv2TJqYCaygEyjpNSZ4Rw1M2Iwef7rIlhP0tQ3BWj67g7PTrf2HTNEYCBVxry66kZmm9GLvASQQeifJLdjltXGPIEEVo328BgjQxwW0NJ3l9nZ3T4exZfHzHQrLFazu4XjDao4FtrwsTvAXdMtc+nQFBxTz7rBrfErH8rLnHIgJn1LnS1RaURQBgzoj0NMdsQqOM+S0LwMJvYkdg/5l4ri0Vq2s5dnm65KhewLyXyMt9sBFyRd58o5QQkHpNaYhAo4G05cnQi4CHRiKgafU8EcTXKSFPoUWwUyat+Ia71jjxai0eTO8buWMJhD02ijmr149otS8170RR4nXbbEw9/e4EV/Yi7dyEEojY2s1CR4Lc1heQMERpvvyCnviHHvRtm6r/iAdAaFDy7qWyaGjuU0MlmdDf7qWPHkx8qvbFdGXFX+aWYdRf+KSzdrNQ9MDGN2c4J+jWUGuE84zIT3kSad5KREWYOGiZnlGXXgWs+waQxvRfrzHCMiwmnXDgNzUduUzQcngIUp+T8FrH1oklYLC7wQ2fqPYuU8o4egCy4hHktSh+AYHUaVsaRjs3rKAQRxCDWKP6G5npMqPcW/SBHTuXIVGhyXdoICH9t36wJaO6RotBGx1x/wDjqONHApb8uhkbyogDEpxNakgDwl16pQ0DKZ7ZJnx0QqngjLITEPVWWotfBa5/vAkIFBOTlGmWN1gabAD8GTYY0ef9gBoIGSgNp3nshhsOVnV57m5X1Q9lfvixhnfrO/yRAjQf8CKEJlL9RJT+5WOcvW7zwLcuLJJ2rZD6DeK+4h4GPCQNuPYGvI/9Mi2K3Gr45Be5A6uOiPua+h+Yw30wrbSnIRVfV0xZNDE0VtouVslO6mw3MKqZeJnfLw/lXOojkbxRIekW5N7pgsovLD4zgWgZp5o8cglYAljOwjqfmdM4X6ePzlbrGmSpGoKjp/vYFF59ToT18gXuKcjKqP6U9WyspMV5f0EodYalxxrvBX6eZOkXn/78saCOc3f9U8IeAF5zANigkjnElrktmRqtHw0Pgh8h028Yt4m0Y0/wmB0L5cSmeAcoScy+dQI9UtY/oEhONFW5bbhVedtVxq7S5iEA2cWO11gK9gBo0qUbEaB4QXLxEcMTHEj8DZz6Bh3NZXRkbBEJeYBm41SDOflUkyVIFDP7S9TDWb4nEGZyyoB9zCUg1RmybGSj2NU+JQh7ymth6XHH9uB/X/Nrx9t0WFJOZXeXoZ/dwnQKNJSz+iYahEjQXjf5udI0LlRUga2z6jSo7vG8u6Y0joZ5nR8Y1XgOwZ9E6az4vugLT5kkHRzffxKQwZ3nPjs2Mtn/CGe05U7jiHgYiBwwjzTaVB5fKyceIwleZDHnoDTLghfP/rW9azcUEBPhbTYi4kTKmuYi2gFNmoaCXd9aBLZF7FO0TfPuNVPasfkMMFk7GmtwFTe6nQx+8VuXZ4vDiJSZEsN78rAIAGt4Bv5hAblCgD7T2zR+gaV1uPbw3JCoSI9GpCI4rF4Xw1wQsm4Ft/G+HvJpQUM9aWHxbD19rNPiwC3NdgI4aRy1G/MT5vNa0GKHTKvQoLOr3k98PZdKl4nk4pBifPk4pZ8Jjl32bTsEA+ZG3UG0UyiufQyNezfT4wYy1ZnhV7pziItiSwgGnG05K0xhXMZKhbatmkFQ7dAWOxe6I6P6tPf26HydlfoW8oqmOGk+xTxN5jId+qYPC/SxvXSqWeaamI+5KfyuXb/XENJC0hBjJtu//ALf7q0ciCf9r8c2ZAHejwYllbwKAh0DumJnILknOdvuJd05ovLn/BQzK//SWmB7FdRX3a17HVhN9sxVZuhCd/jnxVUkk5jCiVchit2JNZK6yIt/NojmRfvJDwLVVO8EqfC7y8iy+IJxMdzCu1Z/zHumr2sT0ydwkUsFB+apV6uPhGZPQ8iqIYO8LffeQtB1p5TOKvCgl4rERT1KcWbiZak87CiQrvjad+h7Jr4YbDz7I0sv2KMQ1Rxtf4UMOi6ZiCwxlU4YaJ/KFHBIEBzeNzrFwcz604NuQq5LUWHNCLOtQdge7vYPLDQHPimI1/i5MVMtvNxFh+K5yc/cUZqkliM4AbWj+mWD3mJXLLF6TdSnEwvY1Uwc6POv2oZmGBzQLY5buJKbH65WntPOEFqvWPHK1ED01HSkmP8XYGElBkvioiC/9k0kkCt8Y6b4LqoCtHpS4gNsBoSKgHGzFDf/dQwnsHOj8LhCbDrAn0XwQknMgwP6Ay6ka98O4GtdD/aGax2+HKfHqnKFTTWtSRIr7lvrZfPMBLNwnmbg/pEyFimH2r2BziVFpdguZeTsKInr6kY/VlCybDKCbnrTO/ZJjUgCL9gOgkK9WS6XrYeRCDL0n1fVojhRSz8YcSUFnO6xI/Cc3RLxuDOwKWSldq6KSIFgRMy85HArsClY7pcV3/epQWoW80gFh8GD91GIowOqDAcHFedKzKoFu/tK/sAmJKVh5cmH5Hnc5Fd0nzcv0FjrBhRy0gJQ1xb7iJuvs4eFU0yx6z6A5uqKt0nTXaZF3LPWmPtBN0KNZB77KXyw/Rty1ukS0R8CkKaOhymfFuofm2J4mG1sRB8MaHEdBJN6l4RZ7/f7v64ZQO99DKjT0XAvV5QKB/0Z3mDjVPwUV5aUm/8i87HpSD7DGBCfScvCfq2+lMFXlHqDK0SF3zapZTAU0tkXI28vO/6xHoXOx1CLX/XjW1rEkrq5L8VHf347l3k4u7xCByIMEFpM69ORvEjW9IIIhdYgR9ddBI27mqnT9yp6BUa2FHBy3BvDnZxsc6V/E+H6L0Jo2vIJP4VIU7R4zWn/PZupLJduItGSpdmrJt80Eu2gQD8vYr6I0rI0ce43WzFYJzFiIQtxwWWgbTv2A9JtV1Vcgaw8Dq93XFxTRvZWucTNbOvfUYNXuAqFzgqc4P25RwnG6yoY2ZWi3MeJ9DICIoVMPU1RJE3bWCqtml1M5RRu9InhUlNeXp40Zz4YGBA7zqca6s1gy5ECAjqy8i/lQfwgG8oXym08tc/tFaGnVZ1yBeYzmJGyhxL3mEZ9Myvx2WESqqwdqnw/hpH7CnRDZ71lSJnm5sX7wDppr0dReWk9oQZ5gf6BDRJ0s7OvgwuAxtP4k/EZGvuFWF5djhu+75eNnLhy0BYNXd1F4ekcqPrGIdOwLam9+87rvXJjnToulROejoBYIU7Ny8jBbPEiBU3ecDsayjTztv/fTXGTlvHtaTSHhNivPYWx79Srfajjz1FOshovcZe7H8S5k8gw7TPSSIcm53vpc3Ppu0CDmJPuEwLXepPs/hmGWzXVCr4zSByCpZAabhknlnr84A2SOu3RNNtd09YjT+AFpFa64F0UBoO8WTlXdhLPx/SuxvGSYtoiDIGbrrFwFj8B05RgD720gN1prFewVc0OvMFWl1un6Nc3e7fytF4r8baSxed0vMYQ/Y+IRj1W4pTgO0p+gnmojKVLAtvMUY3z+q2fg2wPEybGeHZv6/XZbAuVDyB0Hmd+zQARv9TBooV5WPqiYC/hyVOFryCA47l7772pcJuMgYnVj1NB/TmqUsZeVFZQKbeKZqo2YM6Ao/rTvofQmLRPh+phgWTlJEka/SMQBNLRelYE+RbbJZxBjCIKg0L8HmxxPK8K0Wc6Jebx+vzkliyk+3KKpVlsR6cjQfxFxpB4EE5/eefqdNyBtzhI7xpvLcD5GZ4vpedNRmKjyAbBUiOyLw5rgO/rqsaE4EZyriTGgarplyAnTGYsH5L0V5suJKWU3Fpw0m2qnhcJWSTbuSRyY6sM8BWL1kGrhb4BpgEMgW7bjsX/cq9IjM3/WYJbWoOhf69ytIsdf/YAFO0FTS19lbJHn5KNB8IBf2eqNyny+aOaJFNaDUlbl6Y+Nv72cVAs9i2psPVM0wfAPbPdMFrkTWYZvkCHym04TVwtuCMutGUNweC/UFmWArDa7GNwPcdtViJ5XvLb/25yzmWQ/HUAYE9jMZjdCNuxLZ79+CMzQQi/uohjR8Fmnacd8zqUkVddX27Ip1rbt0s0+YbDghYufqgascb95SHrg//6ry19JYw9w+DpI3aePv7MnJ5OnSZPe211tAqTA0igNN5ZVV2xUYS+Ey9hjDH0nDXyeGgCX3Y1oZT/EFli7c0FLyUUYtaUNAX2118fLuBN6NloIVCohUdsKKIHSA1k4yFBUuW9olYe3PXyIM03/tVgNtnmDdr69e/BuJljVNrLxmIXicliIk3wqTITmhMXIiVt8fr5qFqmxN2dwHKxAmybtuzGJPQX0tVShLfmPvqqTuduxwsHO2XtRQDuqVFFiMHlhGU6ZGVaY2p/Sw+H9ALJuXVuoHeg4eWkDFGbWmcsk1d5snSxxg2onvSYT6XkO85Kjbj4Va2KH13wd9xo6Ic5sbx1o7pGWT/YcwFM+mk3lHVmH8y9DX8C4ONyfIfZTzM0ZKYPs/ug4tNXcpeeZ5MgJbPkRh4rFYE6438vfQ4HWsEV5+enxBH2agvnyP+PkzQ4sm4uwaNUNDADq92yRE2mc3iEaIyKdTbYYWFxUzzp5RTbNFszNeN/R0gA4I4vgUtSj0evErKPc+DzhjOLvgsvGo17GPp1BZA+gidaycgS55Uk9vfbfkqtAj1LlG0L0SMd87NIVJdXvzY7/WPlRHP/fC3ALsh9w4rQy0G/3GAh/ivBqQlNC95ucRvFI/VPECNIAxfEVFcsDnilWvFiZTMm2vqTOJlybsSwuIwbFTAgUasG5az9tSJHtbphFXwg0oJHAMDC6ieIMYlkTfjGquVriudk9HAmi6Da4ok0hiKa86UhgE6ffWqtBfOXKBHZ2JUVN9EGlbmiSY4nRwneL2x/on/X6ZxcHqeFoB3IxSLVz8bNnNq8iwIC/qyw7Zdf032eDK+eP/Dnbeas5pCodoE4giUOT0pmfo4CQfyBe/vPT4n6oHYkiuZbv69+4HYT1vuvyvKEWnK4B1u9fUfBAMb8FdxbParhyp20KCPbrGM+aEs/cHfZxgeMRO+R2+EOmguDxAPVdWC/zmZsqY29QyS5mctsT7g5x56BTsbD3tlwkidSQNuNbT9hR7ATje/3OyuRgaOW1FfEr44+ixUKy/uuMyQGr6Caj1iGIcRgGV2fl3PJs55/AjTgkyHnCPQFN5qHi4NwN7Jf8xe8zDoftYI82ff0PtFx6PNokghZutV3adDBIA8oLxo10xjT6S1gFHCVW77d/r5598hZQrUKrt/6nwfwL0qUwRRAP69edZA9RcRbOK5ef7fS9AR/7ONxbIOD3kk16SMIs6RwGOZWBPa02OcAiTg0Tt5tJYVojbhnHej+Ic/l6y8DLxg4nIM11VgUUBEnlbcqhFCdb4mxr3TdnhLM6oNqVHT7k2Zijisf0/tYT7zAuXv5ZW0H9gbw6Ku0NyjgtGdEh7uiJpRfjRnzJZT2KqK3jl2HCVMssW2n63XouoKBmNE3l1CluCFJf/cSehCsnDUTV+BxvMV+7gSFuWK/R1jTAKee2Z+NMa9Kh2YwhlXTpxKuhdw7YEEuqx3Y4QETwWTO9cLcVsOj9agtTsv3hpnx5qz9ZbIAfCa2BNySZ5uU7SZSGxpyapYpFnyxp/lsp2R3bpLEOGYVRw8ikr6bDVGnnVpwuQYPAEb8X0AsLX2z+Xv2j5sJNDlqOdmXfD3RyGD3Sk9XcoDtzr+D1rJWqOPu+l21fW20zyXnf042JS4uCzGErUtL2bqa7RFFzSDyR3hTIHAKjal7jEQeAwG/rsGleIJbPpFa85zKRkM6JvqStauf7GomDhcZ8AYa167NJOIcS9SEOJcmROVMOv1Pww7cXYYC64d2pO5EXsRAm6062wtJsjPhJnWCI8xAuPz5tZKXNq2d0Pt+sbAlBxDejZDyJpqPhtjUz+WRShHLkUuPdrMVZzh3RL2N++f8b5EPnLG19aWoxFMzRSF1ajzUlMGt0wjXaYP4MhmIFh5hEXUvmrObVDjJVUZCsCsxsuVxU/NfCsdsbOBkE/YkBXM5qA0IfmQ+fpCxdadFQwyunIisqy4hgynOVcn+kbDlkbVyqJJq6AErebrqGcJkkKOQi1odZ6zpmN02V+QLCMY18mEorWI+eHsG5Nbf7Df38Px3GSIKnzO0RifeJW3BsCN8YUrNgpWdr0ev0usJdwKH5DZwXCjhcuMn9JAr1Zg0W7VCkARx5TUZ6W8+W5gVNYfNxF4y8njpv5pLWRm/EQO2la3LfNy8GmoDG/AxSKY44+sLE0xKfF2XBcyjB4Mqz9XW0duCaYVaDnTvREXIvHSrj56GPrS9YEoMi5Hr3cXtSGzo9zMawHxiAns46qus55zjjJHc3xKdWGsH2S7k/UV9VFyTGd76qfhaw975kSy9xbBxGa+elD2j/AUkrXsy9IdwrQFhK9Lxt0SOp/G8F7v7co8tEcHxZW6TP58vbKiXwwYgbXgCJ1gRj3ApQNx+e9m6fVBW8cCrvvoBI2r9ILwqCdzfG5Cl5pl0kmgbuTDqntKBMz7RcAJezAmTKOX/o4rt1uom81Whkg/WiQrigjQ24U2k6IU1oD/XIzovMZ33s9fU/oj+UKmuOBS52Q58JY6z4uSLM1RL7obnhrvrU4jmbDZ4+oi6GH6RxWjg2g3Pd9oc4UEW6pgNMv5qYxTWZKTaYof1nGe6D/q6hb6ESd11gsDXWYTkPiMW42bR+LDuk1S11eGoepbSBymwvYTn3Ay4QGxDogO+yeuboK3heVK5+zSztyhwhAya4Y7FJ2A6en3KKl3zN9emHZRvy9MWXinKr5SB7VZCo8G/MHuIkJkc201kPWjYlc0x92CUT7w8/0TDjX4WKoue+HTN3Kgg2eq5eteionIj44WtuS1ocSUnitj0g+BHxqfO6TAjsRJmjeZVGL64IEfgFcttAZmM72yNwSAqnEP66VW6sdtkdu0BoE+U1vWlqnr3O3uCOPIDMlaO+NwfxmGrFKfmifFo4F0aXrowZUgBg+mwPrs1GNbKbEQJ2BdNBN6lz5iSJFZCtkoxyuU40M5A5/8lN3X9bVbXk1hGjAJyvuy+YP0zwnUGWZV8GeJ4pPx7U4J0sBvZdeg8J5pHLQg4Xth7+XvbYl2aYS3JdxBvwJuilOC7t77jx0DOP8fdozsMy2c+LPQjHEX6vIkfcCP3+4J2PIHmOnVfptmofZlewU+yNsmkSvNPJSLpOxvDoVmsVOar5D2k+1/5ZT6cw87vAxgRXjMfU1su5cgwJlLw8AQeM/3fpLfrS7oBBh6rAQp3awGw7E40Ycz5GlDfann6sjYa/Rt7nncKrT+HPXYaM1Bm8FPn9/S2boh9jBUHtif1sFikrW+l8WmNJ7WUf8eW+sLP+5XY1ECSUIMdkWAJyVdz8fwsj0Lg1hJjMj2VvWzuBPx4FmPa4fXoXSVt2RYaeCQ+u7DDSDYRwqm3Xhs+/NaBn1BnPGytEJnTJZ/XDPzKlQEDyypmwcQjheiS9gjZ2qXCRf2Nbo5VhPBI6c7NxRSgTGav+bX/0whfxAe4HHvPB5+IRZFlCT57afZ7YsoVAF5UYf8mNUITc1juiyFNO0V1nNhz59dRK00iRkWqzbKHjqyKEmeyAlz8liB4zDbEDnk9ssJu0Ire0qPs8Kf7UF5xTTnWHhBc9HJqO3iQmYh61mMjYrnVdx3oZa6DEkluDzBLl64WuBiI0kIoiugT3/6GVWSWLbNeJW+hhWsSpBQaKR5+5YSRFfoyHWO5TUfl0a2eo5zxw3/f0VIaUfgatXBYRpVwrnlGT3xWrn9ztC0o8nN3GUsG8XozodFirgABAwNgEMURow1kvQjoBjFfCuBtlcBtNQwdD0cc0WmvD+m7p+kBMXumS5bQvQC2IOYznqfYo83wc6V3u/rj/v0phXsWDYqRVU37IqYwovtM4ZQYcDo0bba0U/Qz80jPOI8KSSeobx54eOKb780/WNA0QdaCT54+rT06KXBo58IfNoRtFznCFXB1yXdcVO3y1IwnVB6MQ2N26OBebnIH2e3zL9AJKAtNHWDJ6QLLzn1YTdiixzwpc8aVZ2NujdcefZawrTwrGeUSzIPFescEA4yhf3DpQLkFA8nXwWj/wMEmxsZRpYQV8Xm9bRhfrh1xCYkwCN09R6W5gzQfjLNW9G9t7hMMAaY66kiqVk/5uIgCHfSGMTOxTjw4ajBTekLIpHgOoKGd57BT9h3AquOqJXchFJ7xTeV2TGotFu4BNmqey2MqAA8Vg5hDFEF6lH47Dk8f4j3CQ7WFdKonN9PGKv6Ohq77iKdcV6P3jho4OVXNlsNvWnHnFTnz94ldvibhexTj24qPtlPlBl+PjB9C8xBkOYGVhBZo/OvCh1NwnqO2sJQDRwueaPt5JXE0iHmZr8YaBr9oD0kdZV1GKWtonOjkxDVMkm/930+MwABMqpDswD77YUzKCqJUuuNepuDV5IZ/ItND4ZxSqp3HlFqgEfP3hO8ZHk4GUh8ZlRoPSOR0noKNh9AgzcRT0PQd7TpHTX8vmB27JoOGxC5X4w78L9IwGR3/ImHhq1GS0mvqrnf5+byBf3ObNwDyeJT2ggpZg/Y1MV7BU+VHaHeRjdiLjYl+C8RQcBMNHXbEbV8tpAzRT3tUFtXY/AnsPcrrMT6glQ1XwDiQC1flCD1aZSvMTZhU5q+IbOpQv81es9u6vWK3b/yCPIaz2hRXrtbZYRE3lvxRKEvJBn2pQAmHdnwunSU7OgkLWXasJ4A2bL6zshHiBLK1BxclAkvOHj23YrYv2Ydnru1AEqg9NrNQEjxhvlYMth4WgJ7XY6YOSGT/hk1y7iHZ46orABxU9IplH6LRzU2JANc+FBEPMV/DL7l9zqtbIlXn+mk+Nmg5cWr73/oBXSyC9cjaUIe/zJLh8IA02SxxNHV6MyK68qIrn6eYYHytedtXXJTQ6bK6tuaLIZiI0zmwshZ3nJ+5krh2E/oWrPon/B0HS/Os2IkSW+OEgWXdxbIOrw+zKGgDk4/KMtX5i6WKmMKQFmjAAO/aSbBVt++UsG3mVc+FTSDwUUSA7EuVVqVNIxtDgDciNxP3tzLtKnbDP8d5n3Qf6+3sM5xM6gFnnlzm3jm9sWbdEa5Sr7lkJ1z//i2DKeuaFctBp6zl1u8qv1zJHrfhan/2yXCV2qGyxxRUSxs/sUq0LsyKUE7GLyA7MKjghmTSeF/0+Bkxn2Q65cTcNQlwUlq02Ia3U0Z5mYI10PDUcjKfOQnZVChm89Cf5ZZbB9DRA2NFgzOTUi4qy4jAsn3wYYDRyio08BbM3C9o7mGpaVvJod7Q9/phPwSneJ24sm7Y3WQ32TNC5k12W/g/2QutZKiku9kkWO55p2MBisvgphkmNhuJ4YicmvR6LHvf2hQreIFxHHOM9o3fKU/+ksYXDqL+W/26KQhqkVfJBMP9RCcwz/7SW3QucphwnTc2Av9sWCN7ySdikJ4qFjv2rbuToRkeptAz0dF4oK8hNthx2Ek7zlffbDFstn7RUOt5TLk3nqD7T0XPN8Kg9Wq4yNNjUPQKRFcrUa7pBup/xMtbQRALG1L1AIQMGZLpG7cl9XP3hE+hTyd1C4BbkRiJr0YduxovXFvYOFrUd5hWEZwBgvzV+HoIw1yaj9b/dzyAGg3AOkyiejksqHpGKEjdBfywmloHX3Ii4/AQDEUnez06qmdwkM25K9v2DLjRxz7ONujmjXHQD5I6Q+etaLcWm9PkHNBn0ierLXkm80M8QlHwhaMVsQs5BxN42TxGNwqbmbcfIKHr0B2RMhyYoaGa7PjmNBsZ5tmswJxIMJDb6o/egosqpRU5PmdRhU653lc4+rg/j/BtKFP6E5NDdUcBmRqoHgyYFh5bz0FUiN0ezTpNUCrNiQQ+9mosDXnpwQosj893L/YGxeZ0EY5pdDHMVNH6CtU8weKD5zFbba0GcQgtgoq5QeeoWgHa4oTj5OmibF+TQjEBWjhUKTyq92q7jYVlLi9cE2QWV5iRs0/bfa1Oc4EgyR+Ek3qJmdcw+oFk2OIxDpR+gR+Z5F+0LYVHUQvC43gNZ0w020nqF9q+AaAIMA0Wmqx80WCeD+7hCgk0+EDivrmLG5nT6PdC7bbhRB3Lx03mNpr4JOUBXmAkcJUEHHUwIXv51bt9r4JyuRrBresDruKDOfwjbtD2sVn+37q6h5yFPG7ID7kUL+PEmugaIfm2l2nnyrbnGmfyvJsUCnbMnZYaVDsuwsQqOX4B3hWyjELC6daNY1S60qcHO65OtNbo23vsvEfFf/zZk4uCT2vXtwEsBXFIFs6islm09aMao+1Dac6WPQubgz3wPTiEJWh0ku0dJmq7LIHHsyBFJjvBzv6SlBHWN9h9F0DUH2E2jPi8Oa0XLH1C3f5YML3EmVSXvjJ67mwrFDc7fKoEb8JdeCbxCpeOz3YpaBMO3bImIgprQQv5azHFfEv4QNW0Lu6rAcGLrwYVxFQPES+jWfoJVDNPxaPq1HLm+EnGyOj+o9rZdz6XgqsyyLMAcQTUE/WtSm/Ult9PjQPex5pIxJRHmzNPzq4A5uUSSZOEqSqd9AwMyxGWppJSE/y99A/OwXmLR65KXGgJO2Zfuz+Ys7/YI8YteQLi2yWwA3q9zg0F61nRt6WevuGwZDgiRyX6NdGavprxIMw+OkjmzUIoF736P0xs1SmyQeHqPI0PgmjBGjbuyPMvwYi0gnXXO4d5QmdA8ILrlefa+lbf9f28NXw7lUICwEcHv8tbg8ynj2Y7csDKMTAQyAV6pHfyr8trzJkh697xW9KjJV0Zly9zIjkdqboFFvlwjUSjj/JcR3yjScPt/HvabD1zwRkxqj2ATHjBwnX96a/OD2ZBx+TiquKiECd0Z9Ljc78hugFwUhdKSWYXiqga3iI5wNyjXofn8AbaFjNTNpbq/tYFoHjzosn/F1iI8XyBjDddsneXFc9ccljq8I7BzzltU0Hgeg+Eyaswoj9ccZKXz4LieTXfWgiaMNJUuxSa4UBx+npVjjtpFlDmZa1dksaBSkdqIPlOoQbIuwoYDaG+SGse5bdZMelBPxo7FYyUz2/iDUh4+iH5/5xS28aoRNFQn1lAIB9Ck2nnUpefB6xm+dX+phaGwZiWO6Pibgv7U6sXcKArDWlWhEXSSfq5Y5kdw3x2iMayp3OnjxL9SKoyl7MbniNYZrX4xPbmLBnngQlXVyBdaV1D4/Azdj+RYY3URZLpK061FfbAnLiefNZQhWiOTXer18oRyG8mJCqWiwrmip4WPWVSWQslDwZ0/jS9f2S8wu6fDZHALL2GW7NC+DluyfIHcVb1Dw1U8EhEpcCoreN3YhGmtQfxEIVv6mstwgXRVH33dd/vZXjYqJg+KP3IaWt8MI7FESqEFFX4IYSHhmcuypDIoEl+cz0l4jcrqBQy5S5ezi5cUPF4exwjvSVWDYrXjeKnWiI8jK7u/gl4y8BqNirN0eaGhKNvFgqdHo4oVU7bxZ7FRmXgNH/Kl9RR5h1Y9ZGk7YlUydVfCmVwl8CRPkDlTdaQAHt4r06x7XrYtR5g28/1o0sRmk6ddYOlqAhaw8mTtr7H9x6IQTVGmISE23bYfIGfmLpUPMiY3OzXsBsCs3GWQsxB8GgXMjSDjhfs8Q2pIEaYdGH82xU9kwlbDdU9O/B2QOtbQLqLvjk3A8ulgfEwGIH9XWCcdiE5/a59E8n+uIceTsHZwcw+qBLfagg0fbY+lwuh9MzWFpMnSe1Eztk8CNg50jyV5AEY7VPuQtT+2Ix02hR/L6S94wp9VSJiz4R6D/LgTSM7a6XX1mRf6RTRx04quV95rAEUMTbjVkx8VbsrxviUWOs3zcoJq29LizIzhRi9WNfSFfRFliPBCRlwRUiGAioI1crQTqjP4ekjdCMrxsAsa1T011Ls/yUMzIr5avWTkqW2WMvV1SwOqa0Bf+hjOROR6/Jtup0ISk9sjEx+wwPnJDRqK+xooa6E0YqIDzzExv8/X17KiBsG0JuVIAXHjDXlrV7PZGmvmIL9rfU71RYjowdSS7n/yqLQnPvRkSwWyCtTBRPyjfjWm7yUHZTYIqw5hasnHCUG+TO1sCE3r71M2ymmq2ttl/nWAp+5c3tGubCYFoytTJG3B9PvVmqaN4N2d7z075pKGejAwVi5drZj73DWHo+b8C/Y7ipdGD08C2AGD63LS4K5TRBCdXtxqNCt3mRATWx5Cs/OCV+KuZEb4ZLWqiYc5Be+CQ2Av+uq0HD3nzcNnALvKJD0NLf7q+Ior5UlBneGyDTCpbvoZp8r9W1TrDX8Rhdou/iX/9IVnb8yCp9j/XZ5dHv0JaPH4ab2BEsU/oiYvjjxD7LLRO2CaMWAn+TX9SJgFPdF8jAeU4eaNOi3PnO4OISYfu24P2KqnrETgGvxt4x2Fll++FLB92F0Imt50mx08R/4/plulZWD9Nc9AhavybEv9H69GzY1+BCROLvyzj6aqaW6aFk/Rd/8Wikr4R2iPmSSHcHrsLNskKlIQN05S3LF4jFyIu42h1tIHJKtoK79U7rHFGpO3C0WoXuHm/f+x170y+E1SkMn/efWhXHmrIUwzfd13nSwJ7Z4N3knSujJzHApDa+ebWGnWYIdhUnX9SRJtSlvCMTwX+6aSrnNOGePJyP19xuLdmQibfYIOxXENq+gCy7o5IeJJ3iBq0k+CV2KTQS7QVeTT70/C14WAy771y+OiIlHhXzOHoAhodpxxCxO17vLy0BdRjQQiSh4MAKYD8iHnoviKLSwRkfodaes9OPtaa26Qq1sIvX0mOMPrx0pO6mgneb7Q8pQHgWqIYpEzHSaPoMZ3P/uBfhWwiMgUYergovz8m+Fg5nHtpzpA9mLz0V8Nd01VhNVUO2p+aRvVeE5Q+hScff4vEax2JnK7OZvGKCTxWM/mONwol/9e1Dx3XOfylOVHmWX2l5C9QYJoDciP5x0nxcA4oLu9PkGITZvFcsW8CUSIH3S60iXvcFBlvc4fLfu8bHHNLnKnh6oTiA7ULd+HRkItkbOqowVOol6sLE4jGtzbUkguaI1+KJANCeW0yDo7+p1HXUrzWWY7fUd2XPhKHlZl3v4fQF7IgatUGYS/Ir7qMJmWEWRB6VspMU5m4OqT4DG3o+oRsxuHFXBSXYtqr2BHafzng4nxwVAsO8iBItxcVitKM1f7z4uCaYqL032kBJAaIeWLyInPeyZDFaWihqKZQWeomD/v1yUEta5XsGWF3pLvEquZ5kodk1ErjUPGeS0RRdnP3woaDyGLV7qSq8yCR9RQG2eU5YAlWw424NqaZkENs+pil5zrotB9wuqf7VliMAPceVBWsowkqnoNvYsyLDsqyNHGyhKXS6hmfXGLHR8Qgsp5yvhC6a/IVuQcMkl96y4MqKJxCLIa5pNxD01FDWh36Zq2jpA47BjYN0UulyJoeAb1RareF8NzHkMUJosRiSsjGltj/FcBjPgHYXQLaWma8F0BM8tTKXXl1Bu/iCDMqU65AhcMWjK80yTpETLYuupaKGTmYwkefSGV5mUPLWIaXxMvspJZjkvKKwyVPQUPTuC8Y8wmltxHug/d1X0TGNIskeyRDMJvv3h0czr8dcRXKnjqrgDZWRxAU3QOIhY1Z6fgQjRP+uS8Rj9D+3uDwHicxOUP1dVn5WWrzx+uexL4N9xUkKImABkNQBdVaVvGc88zfCFnOJ1xYwkugHcGjjex4VB8KGhlISg4r3+lFldU/H+xqyQoUDsmcAfnTmPaE1cqB6i8/lR15f6rO1bnVMl216uDlaTuw5FMhVseLAquq7mVQcdlADmft5si/DgE3u1RpQkvGf3M1qUhsYK49BuUwWN1wYft11oVXzm+8XtMaoSO0MHInSOhiShFdr1dXnOhXp2oD6wL3a77b8hHNtHqfHdjGYjTd7Rv9rV3mDp99+49rUvF5qTBPfTCh7rNA6GixWzoZ8G1GOAQ3i6TGwYDsinNuR6coh8qqm5wgBGGsBqoeBRoHAKCNVFxpGcfO/b+xbQmj47S442mjamaKl7/TDiA750TR/C912bk4ngGY54DD24IY5Ifim9Rx90XBY181FpE+ALt8ktzLxsVICfDUFAYmYAM6P6H+oxD8nYx3ChLgvwvcGOr46tfEM1QUfP4YZFoVAteAXaGR+xGpCQEFMTxZBzGiQUTh7s+T4/hzgLzpDuM8xubbgM9IHoJ1+Ru2BsGggTEtDHs6MjXKIbgo1dwE+bOE7JKUUOYFluJMneLadK8krF5SS/gdg8LdQMWLHFah6jQOrWZZzzalRuhDwq6Cm2JmtMZtahoxDq7NqabCG+FeIIt36K4yCXqlaGBNDA00YJ4Nlz2q4rdyu5yNiUHV5lyMWlY6QF4VeHiNLki1LkIUhmtPYqTuSEGOJ/aYQ1bXTQXwoetK6KgNoHpX9q//lJfZ9TKHTs0ArM6kPz3zAWf3NR/LrrPMrFoiVJ+Avm0WFvikS144sBjToqKMHNlnB8FfSOPueu8MNmyfGPk2xQu1mGK/i032zz17/0bttJv9yChCEsCW7WatKrPdP+PNFuBBo+D2jMULTgqIPgqDVMDmd3YeQwHCJUpCaYeLaAvFiEsSYMAT2Ec93IZXOg+hjZ3kUmYD8dYBcIllOdiexrd55BO+VSQ4O2oFOUsZdmknAUhzyHAgC8CRuyWuxH0py1rprr9VDF22GQ9arao+7DS9x1l9x5wyztb0my4E5nNiECGYLujxgLSkpK9LdAnleAFrNPDI1o5Wq0EGgGkYQ8z7tsCxwQCJYRAUDgKjbaUrCDnwwVoY2SeIeMrhz5U/Ha9dzKlrTZlXPcOIby0oP+4hjQVIwZp8QoDCpoYwbRJ8Qr4bwpLOCz/ajm3diYAmmapQc7Vyvhb8N+UKxCjeU4mc4zS4M8h0OPJ2elNILkX/+zoPHNuuQBiYL0wWHvF0kvIs8a2GiBBTMK5KDa9/kZNKOoO7AbtL1cKp6tAdUlFvdGy5p/oz73Wvo9SnyDvMce8KcnqTvo14CcMswLm8Yj8NyJSoYsYwygB2VH+0h8POz3CxkH9sstoVegf3bkNo6ZnKDg5fTUljoOnvwXLlXf5FMWa1H6V3/KoF43IIadL5hdlsvZ5cHx0B6GQOKB9gQGMtykGm8gyqeDrS6LUhWVhKMuWmTl0wLsF8kVk9tMKl+OuRUt/xQzI9eFc92e2IuzE9nC+c8p2pIWYvc30dpFqMa1nnrOfLbdyoYilVE+sRWSYY6Glkn3kCw3OWv8p0D/qgD1W4owTovw2FX0NetB2mlsrlVmu8k4/F6REzSUl6FgwTqnaCCgKboktJFA2KGbzxOa/QYDoxtizg1J2PxzdCtV9LepgmqjPFAMe68HPKHGxBM+IxWYoI5KldhIIpLbtW4/y4KGI4f+MJWiw3UwKB1CPvyDb/kJIoTjQDc4eFs9IBnGHyh9g0Wr3sgP+KjzyypjUQ358lCrdAlfTpYZW5DAKcyq41qgkKexQNuEAnH6ZKXdHQOYJNIcrdn8/oOp9BXlKkGvb/X28gG00G3W0CfoEx0TApTOayd6TLC8OTiBqa+eLm7R2EBZGqFnjJWdW09GaU4RixhdLqcyTz2vKEadOd2eXSzRTJ/HUjVqwmeV1ncMVupIhyc13b8VLgV8oRxp52jf1N3Z7+IBQOIZVHiRkj6fr0NXe31Rg30h/ihiUYmVsHBzLF5x6Nmp8m6PUHnliQe+e/2uhZhlurgDfk5BlazuJqG9MIq3GpNfzF8RWtZ29Vb2jTrdNh7Og8Aj6n9pWBtGzMMUveNdb9zoCV6eTA8PnrTD/YHvwFiT2regQdo/2yJtuTLXvlT/HZC6WZkGm0854bhvtwwRcmg8Tt5CL1SSwLA41SJG+Djg2ij7xuNeuWcorXaktk74ZnXEzed/phQzW9ICi2ho0pyOksUTqn69b60a8vQwd5Vuj2TChSix8HQUoHNENt75YhBJ8G9kASZ/cjxQdKuPOw8MbevGf5G+ESYXennB+saNrJwoYAVRgUvU91Ha7rw1O2ZZJ081WWrdmMqB3w9w1S7nKex0Ag1OAq/mMaBBGNlsnHRL0OM4j6RSWnWcH2yS6hFqK47znyI8aBHkM4UtG6EfsmBITw2+qGfKBdBHFlxhca4fSV66Q+vNBDlLaDh5UGu7pfEpuwL71OB/+NnSC0NI6yRBK2MbXfzKXr6dQBeg60kS7khWHeu9bxf/YdJSc6HWVmmXFcZ0YFBQXr3ubtZUluvpAKi3kjWkGH7LjhwK9zs/5+kV5gmt9XGWuAhgZhQJ6iadtK/Tr7/i9NT/74RATp7Vxjw2aMHcPEAB/7n3vJDLlA+NGh59U+sj01+Mvo6IVX+I1zW8NwFrqpSV3MDAskwyNzNMLJr3dy6U96tlj3qx2ENBERwljkmDVL5SPziu8KPX4DM6ru/B1G5GLnUGLUCbs6xgUZ4J7jT5z6D53ivSKkXqmOGgkc/f/BNfAxrRkRm1L3OLDxjNTWKO3ktexIFx/3I4O8mbUuxi6WoJcrfoQI+VwWdfijObK722dDl77ECgAoTT+epaTOUrB5mrYj9crQ0M3IqNlARMldEZBqIvlwnkPp+0268N8mS37wI4FkaK4+RKpzjnuctYSXMIvlsONxddOheh8sDv9rPNgLJw6zVjoSeHpkWbtFRbKDHfeXKeluZUA/irU/fCVJ0yIrjNJD1cHLa9yF6TyWwpM8swB9zkuaaPsw9kG+aUxkW+cPrMT7hQV1vM7owWl1owWLlK/9lO2a1wBXNyPaPM+oJ1IQPU/Sd1NFAJiZyS08f3msT0wtvNQSMxLV54G+SW+VFZaUQ8tWzD7tP0xCGHl2HHT/nIcFMreoCAxONWaySCWMqcL5xQav43KNANPOp9ZdBpsl2Lbk+EIIPsraXT7rRbgSTHeMKq8IZuFshnIP7PKunD75pJFwpb3iw2Gcf+56NXVXXmqU3hUPKkItEqU2S8kzsmOkGVtfUzXNcZkrBi5s0HweuZ4KeREY3+kw+PoWPBpC7V2Lr/KX2xOdhlp/46h3FZT6ZvT/+TWMdEOYlq0GTFsYlWpS/FUcG3KJv8KYSo0NWEJk1tI9vtGkErCCnc3i7IEcFT+c71u8zMa+HOohY9lo9Dvt/bBL80HFe7vTg+9AUL4acqVBV9Tmlt09N9MnhqdYRhy7qaS/N/uuf+dNRNKxaN+8He9ih1zMUxaRhOhmjeytHu/A4NhsEtOc2qWxuXTIDz8KCrS4kY7c2nZChBXpMnPF9QLu3KVq7eQwuPJ048CtooHohWi8Eu7lsckrqfXkHm9bsUd3D/PhE8Ipq6K9FHCt404onUD9G5ZaYjZwrwPBfbP43QZB2uS/kOn9er0YkWO452F+xMS8EMJoN3B2aewHDJtxah3K++hrj/MakeUDiPuiQgqzojWcEz0+7BoxIqkKq9azjPaoqhqAhk7kJk8YswP1d8M6T5dW4DNfyFHh4qvq1nITFMOcrbSymE5B5aOjdnWsjCmMabP9KNKbyDrevsUX1l7dnm0Qh5VzS90Ircd21Nj8QRKQ7D8t+5/KeZwg+rNdU5LeW3dEDXl+M95tA3N+D3aSJ16iFyJOB2fS+ZjgP9ktT11EbcythA3B8eLnG95Qst4ZZ9y/pPppF3jG1VpAKQnUX6TLfoFGaGYl2oW5UElSD1HI3zO0dWrcX3IrdU8XHz4T4OBq5geMlz3tUFWAQX0I1CVaQF648iE5j8CIWfTA2aJpFl84Y1BisAxF/t3lXlAxOkFhPdhgXqWYdE2KbifiwGdU2Q4cWgtMdpy7k6cPj7/edm1/sfpP+dA45hOgo+PuMgCe9h/4x6admhNxcM8HXkoyikCqv+1YtS0p5e3Cecd1V8RQYblA+aSLl7f48LZ6zTkLs7iO0HkeUQV2HYy5vooQXFtzJJNagm7PUIxWtz8/Kyz7xrz/XidB3uGIQSFG51EDuAwRwpEH8vbjzyjRpXYNnc8QFLc8a2OEaD/KKodyBLSoyv/RJxZ4BA1BP3/L+WmDfy0GwXqzEztvmKOzmeN+eMMKWpTurqzlw8Lj+5x2gFPWyPcYjuaHZB2f9qcqwQsTJ3bdomHEiIgheJxcx42tWCLsoiW3cJYh0wXwRizNoNBbg+VhmX4WwpPotS3OWF1hfxcmd2GSDKLYuVZGxKg41jN54sqj4g2+L4MLE5ZqICr/6NWpNLyYcxQZ4nK+c886GytAD36s/RPm3lXC1431ecQF7e6nclI/0eCMWRwhrY216ZQAYvhMoGSJnnOWNBiGSo8KYRNeGZvZ4xDtWgVDFC+UnncqVBqmTtjROGLpAHZmHybE7l7NE5VZq4ccUwuU6y/al2bdLBb++W7zTMBWt337CdUCcOLOgP9R3oy80wTXUUdPl9r0sQKRYxm6uISHLiY4OU+PuyTcMS4sNqUlaOSEBrAle/jd/osCIvQOobrLODwaIZaG6vlLYPSD+AjunCMryN91gsCnOR+BCT1PufT/jhVAnxnpoHtN6bvEwsKehPBaz4qANpen4OQ6I9qV0tUYYGIU1Bpa2LCGVdy7qNc0Gzk0HaDOMEPv9wnsbPCGg8rULa87O70n143Nvj9SJlM75t2QYuOHrZymX0bi0zSiTl0pSkIqIdzHIeD220l9RNR6ypAlzogCC74eIl7AgDyDO3PKtJ8vbZ9EMdESvS4Z6REFV8zz0HK8j/bA5irIHaEMjfIEoweyv8OUVC4pxIi90xxYERNL12VyLXGIZUYLE48DevySH8gsLnMEFPFlgCjePh/bxcxVcgGC8b4CawLek6Vy7ZCvd1eMuBq2dcv9rdZXL5svOab+QnPeKUoPPu8E4NvNXBC6q6UonTydAahvak5hlFVs/Js7oZITjENBAhZsD2igApyUnMFEk0FaXX3xl5DWPpOqlX3Fb8l9zxakRMvuu8jBy/wzr9dfp3gDx0uAh8KkRyD/9+0H+wrQUXcpdUIJMuzF/v/9c4tq+a4UhAIvLQ48fPv5uRETmQHFqBwaVI7g3Kr/Rf6r2iYy2k+m1yslvrMhbkebbD0TirpDd8+VOHMtTLUY9xwvVeOlX0mpRvs2JIb0KfzHHL1TFl/lRaC0P4c8LqIXn5lnZkOtG4/O1rFSvJhWF4rPCiFp16befzNIBZpNBVl/iZ5zrxIJtuoB1VCIjGBnxcT6ymOTcRy9Fi3ZErsSt+FVj8K6xn1M48cb7cRyN9FdAW4EIzQ4O8k7porJHsCZjkKLnLWonYxdxsHO1C0RFt1wtxRGIh84ezS6RCJY648Amj85Pgtogs6rCjGDHEDFm1qKWE+G9MSnuz8F6VcFyaxV6iVW/tPy8oqPKiotZmhbIY8xPIIdGxFYHSLEh+Jos0vNoMHe4S3bpZ0tzPQhTQzxer2WOLD5epqqdWB/nJqAIWF6xNZsZTXL8LICMPIFis3d7Xxh3hx01UkgH9W35hk86JKbHCKrPX02Lg9phZkZ8C+rAPDK8ok8K2nE81kMxCadpfsG94O82yiWou/K6DHLziTj9DPcffSFB4CVTelCSnI2jz9wuqD45R7zMkSe7IcNivMZ4nealh0zEknemzmkJ25lm5lbXCwjwaa4JGVAm+UOWGWfSLae/JrI7CxBoI4JzOoMFhcLu2UV4wZ1IikjhitqzCfvq84llprUqp8X8ZzrmRU2xwsqs+3Wf0+NO780QY6oNw1sjHM0xsDTjt4sVZZWxcbemYNx9lulD92yzXT3kKLFPtHHEhNcAZv3AMn9ZkYG6PEIosJLyqRhDOLYKkTZ44ubmt5VwWP7056echb+0KQSRrYBZJ446xyhNwDEr5gGQ/HCe+sXfMscGZ62Y5y1IUEuUsu7LcFPLLE4th1hem1jhJpLHRzN5VMw9rWlk4qD+7j0ODK1xToSQMpsHDKosRB7roc799oo9A2+z6fQAFVahaJtfoX1P0Vrl8cpJEMGn0wAQs2bIcu9aJLEqBys8dajybv+ic+BHlMdddAwl8zxuF9Vtou/RTveUfuZzevUsKUMdoX+dDcfbJzSdXOriarae4LeqHLsGmfzt8y+qwpFUsFAQwLuPd32ATYN8fLAHgssceNMISWoooNI8xltlgfDWmh3C934fA0MA6Llsc8MLBkseOryjEWZbFtcXPUR3I0DCXrY7k/FFcPE7w7QU1CHMv2I6nM9rtS0EWTy6yOpV5Nw1EBwQMnVwpmfPcoMQL5nAcOVvF2WLULNIY0hWpqv1l8AyEhmavp79eJMpkdUS0YjD6UWW6IbD6juO3uqVTSIM+EBK/3Bz1oeArP2YAHy93heRcPoDYaiOf9fZXQqebjviSpEGLjIR12WKIuwp64j1u9inO4L2/kP63uLDokrisppUrFOgBJBApKx1Mjgq2Lrc7RExfir2ZlRD/F7dYc9fWjnYQKC1oNLZgpp7SEDzrSD/VgCzxZGp/tSAvOFTVX2ge68piFgR8uPICm5M8aB6WjpTufb8lo8Hf1GfcQFUgk8jAoJQRHwz4ttuw48s5pM5AIeYxgIh+y153Wi76B6xN9J99I7Jx2lkM0hNVjaTicdPNib0KrNq3GnS/OTttjqA74B5jXdKDbubUh9hzNkDmaaGWY4mix98EzULn05BXAd89d/Fvl3/ISx2Fti7s12C77ng6g1jghcFU/ogLQqlU/vnU61V7GkEtDDi5oI4+mhN5xXfT7w0YU07iv8PiZp+pIoRf6Wnn6UJUsTVS0wU+Xg9RBhtVINnDEItooTEcZJcycL33jsgnUXFgVHC0DjXSLf7F0LHR/9K4Xz6Y/8OGRfQ2vM+RrxMnpRTY7kBL+V3XmxPlV86kzm6JzF9b2ad8INK3s7WeZxGmcHPBC8pU4dxId+45hs8FAFwxz0xkP8eoHd6eqjo2wIQg+5oXlvM9D7jtiKu6RmSx1iYoccNBUFpyK2Q6d8Z2yDE7BBhmejTIUZDni7VtqbRCGe2Lci+P8mjq1AjKBRQurj91XTuO+76EsF5UeJFO8B0yCa3N/+75uDEuh6sXgroh9kgxYGplaUn7jTap9CU1qLXCE6jpYmJ+5y5mXxo+LRKd5W08sN7nsHNOo/0YjPNFCf0DwK8rWKkeA+CEv4danAzjpEDqKj9MdKoMBn+gKD5EvQjvvy1f5j50TI2SwG5bDElsBZIf3ua56ogrZrOkJGlrMizEcYkp0kxTGTzXNvNWahxbNpf0PucYKSIJEwnrFL7e55zxZR/2fswiyY5M1oaM+wwRgyffy4Xb9w1TZfRAMJOpyNynDGDB9yIslTo1y5h+lJnQM2G/Ra0iqQu19IBfv5aXvNmNR01GAyKZssZGEPv2CW6mIUvE1/hognDBdoZ/uerPASoO+8vTu4HGT6k0vImtzdmX74G8den3Y/34JFjq4mBQXNiXXxPI+6pQtRKeAFvZRBFavHZcijotyM3hL0UN2QWWAil7R1uuhW1ntZXso98QnVBpy5wcB2kX3FK5R9dyg5ehzIlViEHedOsDw4lzdcUsfUiNMBN9IqKN6RLSnxoOjESIn7Y+JOkKLmLSptIeKP78X+4tFOfXtc2jrg/eVvbWBsTYyWAiZSJFjToOiq+M/mwrskmrMBCs7Xjcy2k9amQX1lOD1AePl6ucsJuVkfOKPrfuKJQZis7ZHJqcpO9g6mVd9XTVymSFxEeC7bL6EUDvz+sVuTbtgywmD6yS5G+J+/5z3Rx/OCOxkNOEZrimcFq2c5VX7nwl2jendvElwxQxiBgrWZIiu85C2ViRFoO22P3DD+2ezEWx22yfJE2C9ZpP7N6aCqtuxBboi2ziCLPdKsF4Mn9j5u8iRCnTdTjNUKXceSayYlRLq7NO2qwJ1cfKEQC50KkckIE/zzbKaryP4ZVwg9BPC5QUJUtGygRYTNRgwQWacNqcOFFkuIq3b92yC6dG7TNVtrx7vmg4BdCMuWk2k35AJOeHUnn7lhIMTF/AcPdNZSFR4Vn7PgYE71RW7n4NlcR8z1g5ZXTt/TmCV0gkp4pX6b2VL36UfW3xm1tWQhOWhkLbdkhtPHb1Pyfw9CITH8DuS+3bdOgVgJ71R5YKeVs8NZocS8J/A7GgvU/rO/LDN8gn51S0vEquBn+UHfh/WGR/OPjVtmtbg1GuO6Bym26quysWxSsxt6my3up+9EdxOy83oG/W2s13J6es4123VZ320W3TQlrXoOFmnOAAdHZLes5D8ZpIprgOFhrrGYUfxWmFE85X5qKIOcXr9SEeUnhQCT9IqU4M7AR6KuHZhYKjt/QGJ2XHAPQJtW+JrbkBfDHWabSYZ4F+zjti8B4wChvIAmGsYYXa15wICBm6OFNOWKv2ezLUn5ZO4omP5c5rv3AAqSTwFhY/WZhiHh5j7GK4o0ShjmWGN4yjyyCyRsHw/JZ0Tyov22hn5jB1w4XN+9WbbjqrmNpj/jjqGH9MoVEc8KyukEuv9Spwr3gfHQWOGKDFpE04nJd0TODvuM31pQO/jUGkZudng4Tz5lAJkqGWnbdaMeguLE0svcstVPmObwJYsokoMZo0rwyT/pWfejfjKKWIatWA2KEoKMvP1Y9NT7BswhMPTPagL5mz6cEGLrIOH42By3SWEWoP5sAr1WCEuzZBzg8GJknu92yDXhO/s+0I+t1z+kc5gtbK2+660qu1eaIbrq70qFxJFILdUx1wg6kE4uzQXio6/TRiI6/BOLsiDp2GUgzzXbVo7wKdmqwVVHiALHWKPPplRorLVJCJfDM3uvmGX6Lm+xIw6C353gthAjuuWS35fMP0H6+UH02RrNzyxa8yH21dCkVg4B9JHUU93Gw1SHPGp0gfoaHv0Dok0ks+5YwaKz7YIfypos0y9NSbKlvDL7u9lqgdK17pup46my2hrAvgy7IafGMQxSO1+3KXlBU/fmpVWF+t9LFilOXr3LWr/OnrgNvEBqqZ9njaPTmjUZJabJfTeN3OValDNDPlZadT3jzqS4T/o5c4+YTBlJn6FtuRHajv6b2YO+jnWmO7ZwbuDQCERvosAL+t3fY9dZD23lTm4OH3+pG7DAItJoc2itpfOpEighbQdatPwEvxv6+rMDKROsJ+gtUevI78JtZRHxBbgVmX5jvSyc+jyFr5ig0V0ml518VKeWY8GtFg8gIaLyzTXU4xj3V6GTs+RoWGF91cwlXUGfd4rVE4g3qmNXTiyjt5HtJMtXC6Rw+iTOD2CNj7mMS9y3cUjLPOW7NTcVj3zUr4//eNiWX+A6xm6ArSFgGKe/WszxPTi/nIBy/uyrc43mRomaiPTEBiqHvuObz8MpfnoBVjDFttNdusSoIHuw94oGfyNQTosol3iUHPl4uvDUuL3JbEvK1IvWvOZQhPxFnTjpkWQfND7iX98mZwQ5IXlnr3i41+d5o5I0ZEykG3kWXc3heaf0vn6JT2glXXMjD0RgFKEWAX2bINuTIZ5KKwkmo63ywbQsIHA/7zDgPNNU231586xp50bqBxrKQyKxlFgJe5PT9nMVNkVp7WFoIlC7fGwLgLKotRzGdusXYQLsqBFCizQWigBOEV1XlKk8a5vl12+XhzNL+bxwQoFYj7IxtEPoYqSOyhIvTmOfF/alt6Ml669GX6I2hdWQhHMw5jbC5pDIym432f38n9I7BlgBLU8ykGQYi4u+gpMtHddjX8dP/j4WMpoEOu3sW8zGEh/VJNgW98O2eVk/wkeZcN/H0Ys7134gZMKVLj/3JJsAd9o3mjv7pEJJw0juPeZIMwkgv0nffhr1cYzPjcAPH9GG7OaPAhiO5b7YpxcpY5frIQS04McRTu5eiDemwVCxrw8ttkqsIzmufLgY7ed7hlJ2fJ7ajtkgpLxSAPf5dr4HfrNXpqvpYZ7ps0NVkWBVJNMhghmjD0QQfsOpEfcNvc5hdNmNvtLPzjCOYwfqy8Fq7At8QboecgQJOFrtACaj+RGgmb2i567pkoIIT99AasHLCwdxtc/hyYBbo9TFBIlNiW8kOG/IcuLu9ZqmpcA/cdHUL/Qe24txS/1+eg/jGDRfTJDmd+IhynpK1OC0B0riBok9jSwvGiI5GMqYQLQnLov3jMV2TIn346oVSdAIO8gT1hOPjHRC6MKI8pqIPxnFiMQQhZmhOhYEkGAuLV76JDLsdgMyRIEMksPF3bLEyH3RJsYSKHo1Vnuzh5yq8rq/hqQhqyR8xi0v7Cp6ESu0Mx+dH5RvMXZK8RCfyV25IOxKc+p6HIDxuqY88szDdzKu7UHbY0WMYCLOi1b6MYi4xwIaGMkkpuAyC2BK7xwHwgXTRpoWorrEe5BZRrfvtqUrg6UH8tcOz+OEurEbcjpZuu8jWMm3pgquqPgojADIb/3cYJJVltGqJTFB1s6GmwUdM6lWe3BAJ1wSUxJP7rfFbJIB1X2YUsveNAKizEJ3OKCL5seY8ilScGK9D6mxFRaSaoQSvHPOBnap5NvVhVV09rKSYJNFI3Oq/5oz/wfWoeq4Fk3N+6MELRhiDTSDGpoViyoFn5JYxNqZAlncK7gF2YPqDbkIIHgBDyyYLfhhkjMuHOG6fzt2IOKh/NKwyg81Cf6zJAiGUIVPx1biIazk9fVdafathabFd7glTzFgJ+98cXuL1arhEaAqFq0ZNyNF5mM6iABEU7mrUjYEbNIZBRgi14badbrSOzZLi/pJFOJjpOZkvQF3BqYm0ZQ/YYyAbTljR6XIRt8WRcVijbRw4hTqhBs7Ppy3ZS3dpsEZIjrqtLcyJ8EoFgmcgbrq9AL6iSe9xZFkmG/wf9SkyttGwXcwkowo/9xL9xQQCJgIu/on+HcBxEJIQ7ezeGOztDbDr6YL/DZsLkS8zxJag2UPSfbxptUpEuffF+Anpd13tlJoGSfc3mxPjoDnPkuzZBWXzxFEEZjS4/mae4qkPzro52UYKZNqJzXiHMK+LrTZaUn9hhceJcI5BA+3AGVZZun2azzVZgrntFYGahm91lgd9kQrJAzsLmiSVb16Yp+/5Q1ox6fQhpAV8xAT8HVmCkEXl4OagnpA1SHmPeL2yMFlLTi4M2eZFjQyUSPABdb/EwBYQ7UMo8vWoFQuMrZZyVTNxMmYmaG2ozmJHYVTcHGrOdd+f0h/2KvpOmJmLbBOs0+frkJHBKH+IhBVwol42BIPJZcOgazK77mIbO5M4z9/oFNXqmFILO7Zje88OBoto/Ep9Q6zSLrJRc9UolzAa4p7l6p0bra/L5MXzQQkQi8dXWHaD8n7wt4pMyUKnT+SDEqQKp2xrMMc2hiezqNdt6DKYUxjRbc4QIq8gCT6LwQaXViReWqfWGu2NJiUFV/bGucmWVyq2rUyyUVkkamEYLTZ7DMvHIsYcQsY1RG8f2DYsZU/ei4QDxF839sM9+tkTpertsiqvGH9tIpY37FpOKUTuABCe6T3QWcjJe65wuosx+sPZUcJs8bYPXNzU0gGr9r+Vs2MIpdqWVs0e1BDAtuQ7YDxfspNLXmRV4mGYPjl93P3gSZoFyxFhPp4cvR4M0Hsbx7vmetMUEMCgueK4KlA26ufd/D+Dbzqne0Uq6BqZrfTZN+6Q+TdgigkRop5e+g/3DVdAjOWkjTFtiRfwpfyvfpKDamb4RoVMMVryQghUUS5j+H0gRWJN88Cn+q3IiNr8mtNGlajaxaf0XxoyShdNqbvAXN9htMTQMmHwfDtIFYw0xNdvlkPr7w5KjWlBfB9DumoxmZky1CWpIU0sbwVfbwgnoDnTSsuEnR1BsSz/MmfdfywQGnj5491or1skW/t823hKwFJQp6qwPFn9lxfP+jVKqDroLKpbPgSW6b86qE6JpzNnzrkjQEjeQvk1cIeIOLrQdrY5UMXS+XltEZcQEtK+kqqLLnhZIGb+7Hm4OG932kpfTf/feRdZQG/aj1UJJO691vLjff/2Kv6JO3GWfJgQ13zervApFwCJDxjpvBftTqgV16VLTqsb+Wh+KasxdeGWB4bveV4zZ8IJNzCjAR9shWhmZBo35UXPe0i2V/2nQD2yWkEs89BPsqRgS4f7yqsLHHt1Kwc2vZMCQ49rPkgTjd5i6FKWNX8gDR14OTV4hM3xUE4YxbVQJff7hExM7Dxk7yE8sgX18VySP2MYd97QHhGVF1c36QvmD9rDVbKlxeooAWyBlZckb08X93Tgvs48HYYUg6y2ZUeSFebCVRUs/uFjxq8DT16oW0pqeCbpxvy25UODUnivKOA6j4afO2NI7tXXUsXpxI45Xrn7E0jCr9bN1Y/8+f8On/OzqHJHqCoesU9i21Y3NqCVVc3GWzgiS5NHi1TQMDoVb8+wR+7xla0Z8dCktgJGbtLdX3ktXhxwxz5O0kudehLd4Qm647jja04gO7oyHS7Gryd1Br1HiBxXNvsko2bob4W3j343+Vz8U6VwSUU3TdSqILgBC1mIhYHzh/k6gGJAIiw9kyScSEImz9WkgE40tvzC47nuW4cW4pr9rjoZCtoQvtbFmxLG6IE3QEQpiebxuf10ldCEyA2yXuZL00FirPi87+9xLwRGn3RxW/2TGmI+MUgqZywczRH41GyK8K5HJSM/1YNaxF5FgqOa+6NbYy7+pfK/VMPGHAy6zYGUNGmsOWPquSBgyVUu+Cm2U8eleYZsUskBJ0JLY9pLQlaprWhPtcW+QiRkkCaJtDdo+0R2ydIaldr5HXe+tA3eZ5lX1hP3qXX+N2Fd0IgJBbEU0SRkzpfa8AjfsweRTWzZw/GxqB9SkY59qAcD1mbTbf8SGk2SP0qDmby78Dnq6kUfW7nr1zZuP9n9O3os34k8aJe/h8/pqgm3QJNLivSUIhm7hDV2zVZGwLqZ3UEY1id7iH/Uch3XwV+/UIskKNZAL2bwl4/tjC3araCr34dHiu2FYjG6yafRT35Db8v2RuDE4MCt34ioUOE7TCTQLfvk4YhOcDuK6p5qgNq7++VMS9gT1A9/0z5hwvr9WZckLidK+cW3U5cPU04OfQgxZbC5P5jF/PIINGnePjqpTcIv0jA8iONfurw81gmtYSOiXYr7aos+mJEHNZJD30vaJkSR7MYTxJmhEgxqL8B8dboBZPwaiV3ByS6rirq06rUJlhnmHHIPFzewoXSfJv8zzUlhjaS6RMB+pPXRq9lBeVpj/Krr2Wg1OBxDyRA7Nb6Tqf7RY4f6QgO0FnBeXC/8j5b7aGq/Gb9S2pO53QR/aNhMlHHLvD0glKcOnrysY0FVG+oM7BAJpFo6Skl4OQY+zKw3G1hB9gPKviicGxtj4K8eLb46BdsZicT/KvpM3ClvCZ9+CTiPAlX4YHKVMkEtlXn4kj42OpH/HS6W1IpKg0Qtevh2J3nKTPerAW7sQqsOoZlVY1im+FzRURx9ECzwSiw+cJtCjgEDs8lDtHV0ayGUvy3PQhVW6UAy3ahBG0u3TRe1Eptyfnqo3I7KwWaT2TmlUEaUyvfAcL+S2qB+qm7awodxQPj1oQ80Of/9ShWhwQEW7qcz1QCQ+Awr8oA2+Mz4zHwzNkbrRqiRDQbbJ5id4QQEMDfF4LBsMR2OkaggPrrLZezUhDHnA40ZZe7f5QcDj+1A4I8oy10tQoYUop9wF576ELSmd6BIHoxgArpwaKqqunLLKwADZFMRZaxma+Plm+TFxLoMUXyk3VnAMZ4PPsopkRB/VO/qcTln2wjHqEW9vyp5srZH23qzlRiTnFdfzqGxoQBDmfHUSVLedi7BrrRY3tjZUY6e/0EwueEuMIbC2PaTLLafA7bIVzG/ECDwxOqOa7VgNaPSpqmTPO/z3CTXBidOg1GJtU+fW46/LIs5HQvhCw86bukyYfogmad4dPzcK/EfyW7ALBXVC/y9mQwEZvGmJAOY5Gcy6Rv3skdnbPbLDXh0XppnHJ3PekjtKTA+Ot0AikKOcnB2XkrOzHEE6+Rv/cat0n7ns+W7b2HNWUIWDeFkbqR6UI7424NIz96cg4AjKV79/9angXmJEfPGEYa9iKPjdglMPgHKdNtjoUwjP0uBZijvj+Z6+Bo8+Rn30DJr13X4R2RC3Jjbn42D0dD1umIBHmaU2x/MCOyPt0JP75nKAkNCWHpQSxSAvHNTqUe9uatWThjD5f2Tlvl6LbaJzpb5b7vOpiMgnml1omMtUm0+dQ5lEwjRAEb2zslVJLAXwOMobIfVHW1+FGclIXj7Bo9/blovXLSa+PZaqKEx3Szr1kawjfwN50YGOfVM9XuAHrhn3jhKT5owXH+6PxqR7NXKaClvHHp4AhN3U7RSjrjYewmlau+JJAiTGWExfdvhz/8vcI67OVFiTkKDCUlj1TUQ/EkPE4DKfytFwIjIxIGUx0Ci3LYWzDpZGe8PHUhiJVuH2wVmu0FPH+ZXJ0OBlbPzlXN1I3SVAwAIJCpwutMJLWKp0qyky/1nVay7KhlXoRNByQGUd3vvWsNy17zDoR1QD2X7wRu8NrfRGF9uKqDBUmZDE/pxrf9AgNoUn17aFTXjbWRpOLsbh0qniOv+wKBGeRGvJCo42qCUiDSGrOBiVYX7oprwlxkgQkvZYvsdUjo4L8YPml2AuNMJGltoM/Bw11RFY7Vd4E3X6rqFjPIYcXLyFQOOE076LsNbTokeFesndQKww6eCX+kEBz9Y+jeWmsN47FJcwuH6UTWyZdxhQ2zxDD+Fopzpqnc2TXGP9t8Cfl7rMunohTrT2vSAkmxRyZLMwZNBs5vrRh3wn6XT5IaD6G/ch2n6fsrGiN9tN1ejKaO7t8otDOjcvIVQy3Tj+AWxfa2QKGRU8whtkLo6Xtcp1DsVS+HKYrc/0+qBLkqnNkcoZyx8pPhwBoxYoSEjiLfyTm51+QssFt+wbHK5m3UBNd9IFYkOySwSTZJhBHx0udbFIc7RHf6cQByYgeNqPfwPUChJq0DzX+uhmNVnv7B8nog/T1VP3ouQCvjXqHf3c/NP63+vPyhHTT7iiUscATS078FTldLxdaDeskTjkhCi+z8Az56LsT5W0Dtd9edmOUfL8hkCB/iab6V5raJunM3swLOshavcWCwAZWbgVOjdYMV8ko8kv2k3qU4K9hE6KD/42kNpBMilOX8wCDWQUhOy2hHxg7iom7jMSYpcCh/J02ceeTCOQyGsANfg0YiXYpVo8MNyrziIIvmTstGvXHPnZXK+k7ZieJ785XSNTEo8SD3ifytxhB5O6yKn9S829LEN8YjXgR4hDhFECmydPVXfCfWZ0rP7KuY+ufoXGxr1vWvlIyAnkmqzvuAt1/eJY/eVAvVb8UokX6NAJAiwdCbgBH5xV1LcMNMlfpF7LdfSYiadgqMu6NbKiiXEkVZHdtmu/Ud4vLxfh1ERRd8gveivzq11yVnO5v+IFglk8yu4irHtHLp2zQwW6B+lGo+A+8MgebALZjWA3dr7/TVbyTWV3ct1IXQ3ZuO0pu4vhKvOKlqsqG6AkHZnFq6pzW6QrYpPAn1PpjOiszQva3mRJDCF7g/zOplAUygEh1xPgYuN4e7qyT67hM2piUDXd0p/d0DYzNsQ/dfqfxM+pevDGZ+0Qu/T7j2tv224pjZ6Zq9z9zkZV++H4vqj6Qdo6fJe8y2d87xbRvM2db7ncqgNCAy2q8YVNFTsb15euRDLZsRdid1LvI8i2EElHH0fZSvzfRtwTRRX3U5k8wps5jbDlnAbuAxlirZh5iLSAJHz8cMV/dWeAzr7PkrxavLfaxcpq8xafRQgXVNxaW9+TSjQ6sJHHILDT8vdqnkJjVhJKtLz+tle6HlwTu40edP8XBLX3NnIbc9NvLhlxRI7ILPDSYU23nNR4wMX+lhmwaQoz/8zl/nxBSe35/ZeO3PoZA4EDU6m7hke4MpNwchWTZyXbJg4BKsU0psz5kLwIZg616xrBrbcEWtlqYg7yDlrh+QMUAocJwm0IZR+ZyFJDYYzXso862ZjjHApHqTFYY5xXIHEfRuh3ynxJG95NN7DMPUeSmGIXmCRCw5AiyAeKJsmVumSBWeyhiIHgBMiEKtW35iyYyf4ffjgJlqrVTfv4jL9ejh1r66QbUlz8WL217qPByUJ0zo0VbGZnf73+NRsZYqgM+Omeg2I7l3t1qs3ZDgGuJfQi5GsOIR1btVXnirl9SlqZUv9pGFqNEHcSuIzvDQiugKdg4ZA/LAQP7867oIJJ2LDxNFv74WjydvvfMXJE2HqlRVkqj9ljGLj5tIxsh2E/NbAZcI54BpUvbzXIY/TL9+GA7O3Y+K6KtEP25jPo4z2TaTpGLNQAAtvONuyT941fIzBm5+eBLWNG/jAd1t+gNwkz+ZSBc1SDnU4Rs4AHOWxel5QWqQ+QXT41TF7dES/ElFmQdTsf/XSo74cAIJ2AuES358sSBiV/y7Cx/EIG+pvZwg+9Zrm8KNXyyLDibPJh/VVFxuy9Lw0+zifyxSUi6MmQVSrZBh71VOdeAAE1MtRe2Tbp2uXEnEUwV+P1em6kekr9IfLxgtdwd3uXWZS/W6OT5QcDtZKWY5lKP/9yJbNxqObQgkjIDxCfPN9JYN+Ru7Nsy0jFjbjr8TfZdLb1QPaqCdnIB5mP0L+48MZRA8mYb0Gw0uiID6/WWBK7l47gQlf9B9wf7Y815F6tgoGyC3gYCGCZRvbziRrcGZnoLgZCLoASR8BKRod+QDzCpCjXAKF2M04B5Z0zvPqpnjgljHxpi1TKVqgODVb7Xcm2BWNiR6sT+lCriZfuWpxUH2FnYwtRmqmNRLWbOXbPOsmazKKuKUPlPHUhUsItVBMxcFF83QR2KqeyYowInQCH85QZ371ke28alpHs5B0pr1Yi6zeEs9LR6QXIw9Qa0kT6zOhjKeF/6KrhvRHuxe5+karp/ZJ5s6ZgQSG2PtmGsUMmetHDAFrGuBg6/qk5kcI5BIUrWQhccUVjXOkljwXUFELcYcpdZOqbtf+IElfbJTbJuwwrBo4yFcF4bMMX3hZS9UsIfRaBIO55sxRZgiKwohvuo5HYe5Sr7aI+1SFMaTADkOhMhHa7wochA2RdiwROeVDODt+qSGP4W52oleWYJ7vWSpBF6jmtdpDU7gEaFN9R3AjFnjC0usKJ8zmTzkgSXgSKSlo5icPadpr8ZKHU5q91TGjzwhaSSZKJAHOUcwBYKABiUX4nMQXw5LzbMr4OXVtzUg73cBCJowe5DmvwLHI9pa6AR9fUuOQR61reEX4kCNlehOGUBJIz3mNfATt6h0U+0cGh4SNSnoaH78/wsB1ykTWYFJPBe/HjfwBQFP8XFoSloC35BVAgKiiEcA4coafdDchS1bBI1mA+ENRwZlzP8TRrqv+/7OA21sHgDqQVfDJlb3zGTQwJuBMQ9e1CA//Nc4oyLBoAVRHvUwd3PRX1nN/1fQASfzGuK4sB1f5e6TwHhZ8PJKLIZPOSJd7tKEFYaihT2X7xb6GZ8DYGIhBK2XKW54ArEvDCeBUGupWjLA6X74Bxu41M3zVAdd77FZ6AzEsl4TU1Op5lQt4Vi6OY1pxcwQoEZvWhUBWaDScvkv8P0Y/7xk0L1FavV+UkKH36qrvlPuM2wFTQBXkLXMXxGXhzdc2gTyUdB+78DIDS2cpf2Cp86icy0HYffXzA8+539jpcmryxQdqv6fMtNRfDe8ldvvl1TaQTWKyse74NQiXAx76hklDCpodePGkSKm9YtSYVKEY7W6j8DqE+Bs03s5DL6GTNNlJirYisIrT98QeWG2mKB8gDCR3eagSCzRXvv0caiqDuQp5nAnr5i3gZ4scHPWDOlQD8804ICfBEs18XefjDoBLeQUeGj9J2tuhrGfT6bnbXU8XZmTM3/+CGyzBF+qbVqG8tNxNnmw/Wl5eZPvMRoXtezFY/+W9+wqgT3IgyAWWOG8TlxLMUQApbe5EBOMrEh/cThpy8HrHPMuAfmxQlaHde81E/HGUgdCLKMaNcfQ3uWUr1rFMJeAMpHD+SHLqY7cUCcij4H38sN9lqqTtyW3bniAa6wJ2mC3MglM2VKLMUF1zKgA6LbNIxbyB0J9WFrTbnfWevI+Do5umLs4wrNE0ewoLQ6Ou80p2ix0lkiJxyRkAYvkiWQbR0GbdFl4xoSVqSo6sZSj1kSI5CZoAKmhax75eeW/w9hp6FzTyuyU1Iz08AO+9RKr19a/eLocSAL9BlzaT5UkR3yPGheIX0mjhwLzxAOwLxv+8DYCTWlYbKkwuL9n+5s0L9YKzCfgz++ht9qG+uQomdmKC2nSCqVImhyx7TfXy3Z6LXWZgaVOuK/Zdq4awWnRhmAgQ5/+kBGq+3pkD4eNdYDYosFsd45b0GMM1kPrG9G06vaVf7ac9XS2/jkHqMS/F3SCPskxOVVIUoxPdAwpcWVQIgRJgg87y8uJstDU4yXvME1dKUFSgqFswXpWpK0ltyx3CseiEmADX/yPI8o3wUtuiCkyigFOl88iDKjp4TcDalyZ6GsnbqJSBD3xzN0i3OaEgA5xUlclPdoOjE2/m1ByqzzJ2qWWdTxaduK1UpSNxV4IaJxkmImWRWrCTXTkOivkGeLo49UfPzN5blIgcPrhCCLlUXPHouVXOkPIX7WB+hZ9slS4PQhx0MzpgXvNpFcO7nlzNLj66SO0gpMV0ntDJPhCst7EEUIaUYid6omLqdZFlw9ByOrFC0Yecx2bkUtMZRzGe8410kADGixFgREGmKhI32h9aCqQWKppZ6cx2syxIdH2I1PyElTNuhdpxBfkd+rX+DmtbHLVqNdStSGtJLU3pV0qlBgjGANiFiznFaB3SgelxbKg2qs2N3IKGp9pnp2oElpMJPGSNjHv2WrxJFT2cPYp6XOyii544yGbj3qSjQY/HWnzQRmoe7ODSJrZH2iXmrHlT+JD8xWIkJawG1HAFXWCtYC0Vm2yCdvXKuw6npGlZ4BIk1sIpJRzogjB7AsWcuP9qhq3yDhiVLcWPrSyP7rQMe8HU7RrG4dZ+9XDy5aBt7Sobvn6d05OQ4hJpmnSx7gcVARUqp6OXI+vbpGksOej+GUYwxddWyIPNb7Wnw7jte3DNOhDjty5A1viev0J8AQwUN2B1bWcSK0ryzM8fFhk6ZmELHb509S4ayCy3SBLW5b+Zr8xT9noAowq1Uetw/sDqiTIMq8TbLZI0BreUJDRt4KtqRkHGZn9dpJjYIpdkdqJD6V4ByIwaUYD19kbazbAHvhg6rDjk2JXmIt1Gc0kBeO7yQtzSRZIzHoAjhKu5YSfq3YNQQ9UUrd7uprz14ZZPq8LdHS+B3hZxck/nDjo6z8ZhTfXSjkl4w39hYSF0MH5Pb3XtzdTxlk54uX0FW2t+YGUAIp0rprR0PDn+anFqkWgkG07OBdww4CjkQ+y7IbKrAuTevJT8jkeeP6z/9EIDKAdG1J+L7p/Jso0nCh2QwjfLvpaLFkhL4ggWPlxPg2vDP8bzzD2dwmCaBhXYc4Ntp83eX2FAO30EpMqpSWShG1/a82JlbfTzF1aUUw0YVYJnt1l2L7T01ypOjaIiFqYw8B8WqRMujxwOqBVcTrt4SB8oAaAS6jx1VikkKdanhUAmZMZnXyYXhDg5P0PZrxNS9TbQyAY9dc13+ubd2PdaxgRxKt8XmKU2x4qxyOnaiCeeMq+iFtFoCTNDa99svCDVkeKAW/VyPFUem5kugj9m9wZ4j7GLr6lIbPkRjKt5QK/1kqB/EmuFlyWRPXuNjf6i4Wkq5nXQP9YBG+crPPoHCiZiWk6A8sRedF0Mhd+mbtE13nalFy4Dyudh3XnEGp0Hu1ctBZg9sHn91I3FdNnUS0eAoi6IEaRLXZBCdWd1LrNT+/KyF/LRfS3AuV/m8GvsYlzL375s4bJDQ6TxRz3ckyJ7o6LXkJYtSL1SIIwhjhgpWjKjbplOLr70itnr3HHRvH1f/TkJfc1q/mugqz7Ijxao142MnDuM3GJkEaz9n5r4+KUcIKoZAigGAb7sP3C3uhkaFhBfbPSr2ZiZcx8UPbCeYhzt0WM4FO/Xv1ouREOqGgY0EPy2YvdhFWO52C1/nq7TEtseZFMdx8kxl3YxpNd8ssd8FsVuy+Czxidqv61rAKVKnXOXtrc8qKRwJ4FygM1Ug1mB7v1LOqf63LBgocLhG0Y1lc6Tq4tOCSjJqsljs7WZQKDWnM9GqUsN0gu3sSYlDShtEYIxTx/xYk6Z6qfolKdN0MRn+EzBE1DClQAK2iK0veiXBXT/QZ5oeMwSoMEF+O216Xgwz/4ls3ZV30SxsNnjWAiAZCWYX3gS4BfbO5MagpqwaqM+MPBVJvK0gaLUY8k+wKIKO/p3AiOQLSE2MxHBYapjlXYRQpsHG3ISPrVWxhb302rJvTzjsaG9vuTa9ulkoAKPx5qvB4UA13NWUsJOQJ6zWuLiEkdT0cP4QuR5sS0Ufl9SSitvk5euW3VXNINOGzOsGsKb8Bx7FXCnIAS8Nh2SZY4wR6V16DrZjU1RsUZ2tEqIOvRjLkknfeQiaa7sx/3o+UfIASLJVXxXgzMGnV8rQLYfyls1ZP/B66b9KwPjOvTxKbZtRUyw8TIrc+LuSkp0LzetikvfW6zBi71F6Wak887epE/k0AuAbper0yuoqx/RMpuXL+84WBCThZCHXXM9Av7XaG2q1A58LoypDkzlmg5dJG26B+xRJ3DbOuc9dLq+lcql8MUeNOnUW8+RI/2YoeMuOvw0gWldynJE5EiO51lsij6ZpFzcfRxI4YkBfMBozmKRmjiOn3zadzCS84kOLxnNKV9b5xo+NgxJnoVtpF2fMVE3ZoZ5V+dMzc+SoZc1Dgs5iiSvOALo1yHJHCF2VIk8WfYVTTMnKjAz5/3jZXu1m4PoWM/cy+8FLYMlDK+B7Wu8q/SNU9ISBysIzXaMsZwu4ILl6kqlWArGjMdOAcULKb8gTKSLzqPmllulHc/pTgXAdRjMNG8umC0GqBnrXKc/70F543i/Krheh+4g1cJxmwp3uwFUECmWVTWINjuhds2wJ2PDbN2QscHxBnU2iP7NO7ztaCz20+zQaCusRUtfy3QBgT2vyMrEhfjmyjascFxwH+c6Yi9g8lPEylSOEfU2l9K0IJCELx1lAZFPM6hCi1pL9keNXRQ+nlICSQgvLISfEMwCr88BPjtF3nSwhlm6OrRKktE3LheGLz4JrFhUxJ40x+0yICUOigyxvCWiLHKsNdEc7wR15pFIkLWz88Zwa/v/UChZoXlWEYQjSIG5SRv+7/O9fZRBLdJk79TrYKAZXeEWQsMAbwqbM0XTL+WADd6dOdZnO2O2R0NJ59uPC9DtlHvgUC3+3ejDgZvYTsBbwKrHYa1TzPXE3eaZK1UieX+59DS+MBjfyLfItVGc53bAp7YY1W4jeK2uQGm7vAP9NJoGlrlPLh1FTr/XdpUCpSakB7UVqLUmzwmdh4rDAPizz2fnyE6UKTWXngb6ZvQr3Nlwi/h0btxvpjdtbu6mrQUe8CEyBC208VzVPT3j2aDDZ8UTBqLuG7ngFIh5ml+r/weHN7W9llSVC839L0/lL+1ED5p96045immPolIQZmVVXonnQsznf4VOcBPmK2MhLAFVL8/8Cz0OJFs5AlF/mwIsB+NuCvSPjolV5CIW3c40QS3TmOuTnZPNfcqgxM76TyYsrYn9CXUkS2yg4sn1urjNPXXLkz1f4L48KjB0To91VYJm2c8YOXNuZ926Qz7Onh+ZepDrHZMPQ7H+gRu4n8OM7lakgT7EQiA9oSHXXNNk82xolaQ/W8leN2wm0HCIFhJwqPqSwJQXF6xHfkjRoy9YPWqzdku6MjbjZ6Qt4uynmbQTl2xADUgLogsRZ4GN7HV1l5eFBOCCwWzp7AQDcsaCDgDBbFWctU97pgMHKlNB+4XNhThOwicI7xZjQpU4YbKBwsLlpD4tEu76ua88Pmam1HydkwcSovFh3oQvvRmzCikhDqLlkBzkwKm3O4PKjlVcRnHowfvzkOdAEhScZkC8/tO2IoZ7+pEopeDjjJMo497nvF+qfkpBHGNhFYMskpR/CT5+GDIk51eUk3oaVN5Whv6StlJb6UnVC2iF1Kpl5yTdl8PbMbD8IhobiSfwjIvOV7ARjrIDlZ53ail5BZTU7CP73QZRjx7UTyJFm/vt211BwMiViN9AEagtr8GCy3teg89r1nKGQoasZoI5EsAt/aoR04HDUCxECQeIQ/d0iM1VAE5W7dsJanZuJ1iTfzQz5Tkwyus4+1+JEARLJa5MVObLxWyeBPdY9aufIBwWdWpbF59rhqVgQM5G90BzsA7tL8co2YyUdmigW2R/WqH24dapjgBXrkteZKj7VgOYIjWtsnD2Vam0mmL/+8b4co5fB2Sq73cEY+gHh/QF5xNUOzhVyKFHWhoPMcfSBemsCKHDIFtpQs/Mx+hhsJVUV+ZaFxB4W2em4fSK/r5gHI3Qhq5f8lPUwnz9ONThaEDVJAixrRYeDMYHD2NOdHpEu4obY4nEyIkSeVhJjd+BXhQdav3wTqJSRMBP7T+WnjT92w2wNaSVdWmHoPRcj84RJsxw97b5KjKT4ZmrTXbexYnikFQNmW2Zxa1uatcPz9ifhHJ6Dkq7nvhL0gJjrxOJmyTeNkckLb1Xw7xUCBfPVzY72B0Qh9RvWkqxT/WT7P5Lf8JErU0YeMEk2mikzEOjFrfbzv/whlSHmO9JGmTYumnKGOJxm288IRxcd+fVgY3RnMBYoTdDFBWYW2UyjfHKxTS3vtizbjlI+TdJWuq2xBHs3xOmZGzZ+URwj86n6Gve60aatff8Z0xtjHF4qZoKe1lat/0lWmuBsnVbZ/AkUCbfRkVjlZ4BrR+giz3YXKXo3Dwo6hBP2wiho6pJ7/VYEwY2DOLi3myTfmM1IGHZxWu2BwgBVUTEKR4b68h1G2N2KupyKLnP7en+MyrvWN/as0I8dWoQApJctSdKN9pE3Xde07HYjOc6TIOCrYVonPKZtTX9chaTm/2//vxwP0snPWZ0U/Cv+3EZKUNCDPalb7r7OnTq0yvOJVDSqVEDN3oN4Z6sUnTMKxm9KJMmGOpaHLtwP8Q0jMFtYX5+xrHqA2WtO7p/0Ni9kH5qwkVRI+rhJmr3AwzGqEeIceOZc+HrkIG2bpDy5IAGbxE70PP0nGbxZdWe1wWx2LzoTxmDalEAYeEzUoWRk4CT2Lz67fiB3kVZvMx2+OEqS9o/qXLr0LeBWh1a7FBZ8P36yK5hzxh9u/YTWdjFbB8tbGoKoYpqoUVrYFMEGhVkQ3Q+pj9ALDKbJiT7ZgZ5X7B4fNXYEuFoYaBw05d2r3CnTN7E7DllGOAQycit/sUK+yrvAp4otnqfPUfybBgWmXRZQCpcn03vcXJHkVCGECM/EPZC7ah1rA7zhP18f1CMm//P6m4COGibe5c3/y+lz+xw1lN0D14DFQbp/fLrBdY+CrmriMlxiBp/NV+vma9fq+pCE1jWPDzc9tytk2NYoj3m/6/uZNhKjoeQK+b1szIuQp/i22NIXDsJj5A7+JBA6WGcSXqhu6Cae8u92QZ66EsG3l3J7C4g5ha2Kl1bEB+CJm1qWYs5R1pvoL0vKSX13erV0Lc5dS1qSMsqHYbbA7NSgFJEfbd5vLXLLSmRKSlD7v5NO4CD4spx568JAcDXoMLE1/7PiZfoJJerDCCGaAW7DaiQ2vEVPmncPlogOgd/9iglXCghM8S+Ahf3MrSFL4AMRZDkU3YSCiDbLlX2AlBGPHUBnVmtrN+loI9aDFMVmwowJR0acKm+wnzS4iYLJJIwAp8k7Uv9J1OGH2JZ0AfDSBe5zUES3klsav08fT443dgmCAQZVitHdOn5bS6G7sRX8KjMH1tImMK77l/YPoM93OKEBGpexopiIxID8pankNC3y0eWsZKc6ID/rBtYItLdF1tXz0ltXNaZJZV+pm5nDifln5sM8Z4ls/NKv0BX92mymwmwSQLt1NarjGd+mZKIo8BrkDNMMq7Vo930gdAiOvKShSi74GjsghTn79uEa64495pO7NXRXNWW3epk6RfHe70gFzzL4gLvb4sVOCwUszjisgcAXMLjeNl0zQ67hdSCGOzugrr0yYBESW9a8xdyB3TCR5gsEYjx0oh6XAz3tjU2P1ZPcgGePitfPXp3rSL/XSF4+Hy1aWJrt5AhwFQMHAkpMFs7MJIAofuaVCB7B9iEASpYabnRsfjRq/dpSpZz3+OHGtYFwt1VC6j4tLz7wDLTi0u4PzqSxzREA9Pt0STCBVFWPLWbwGVVzH6EAEDLTW/UbMkzuARdHAFPlGzb8x7JDA4j4iReuOUH4isMzqbMLoATqww4RsvzG4WzapSqyCGcXZJB8Uh809cS3KUAPJczspPRj0jis/rNMirJysm4sYjsjacQND5tkdxpzqpg4QKmnkSJ5fWhJXAEcrYksOQzPVI7d1z/s4E4PmyIxsL6A6L/hjeUeT+WqUsIoLCRltylYeqZP+4NfnhILe52azYuskWjFhi5KRjXpYgbHhkhsiOrjReKnt9tBgS8GmfgjCFopCDaqO5qwTsW0wOTw8Qmwt6xu7aBUu0jZ7j0Yvbvw1D6ZLIHkta0C7YMZm/MkSz81cCCauvvXj331FkJ6DTJozv+kDIJTKkKQjlMCW6trpzdTMCyCqiI1rvv8EW828h0/tABa3Agd5pXkQtmWt4fb0U0nHXRvl6o6ChTyujXojVf2WjL7H0bp9Nk0qk5VekjOt9CfcnA4SV+dg+vOWXF5r97cBl0usZCiKBBm54vo4ei5rGPqesfddp0HcrlynjA3fo/WRdqmAVt3ZKx+ZexNMrskY8vYnaRJZlLaq0HcxwKj7IqC/YxtvosDxRrjtnadxMSKxEVL3zgmcITMuv2d/+ohPRpdA9TD2mPjeCQDXxDNwjo3r98JqV/MzwX1vXUA6tZA1a1K8OgwiupZYyqmeLPFipfbifRkdASlHXUx5ROaB06o2obRfb00/SDMVvR+D0jKyNb1la6H+5quzS+EtJRWqecETTyjKGoiIdchYgZgy9RnRsQoxpfC5qcmDNYVMydCnhSTzbaAa8eijn716I7v7jvzCE1nm6UfpzCl7BtSUYlPaSRzyRLzDn7w4kKFByMTzJ3xYRme+uhb5Kju+45Q6xTmkUS1r24gGqrAy9NTNFcY25/c2ZyVL4EoA2IBpmhiOBTWI9Wf5ylkKRd0/ggIjFXOna4zilGFWPmqIdOPehuX183WYcf4kaVvsFcLPInvUO5+wkS6Awg1Nm0rZX4tLD0gr3tOONusVrU3FYQwQHbQ9lD5HWXpwlbCyy2ANihAbNDxlXHJ8BaLztmwZ7DsBt6VnnpgVxGvytykyNsy3jxOjv3awS8EmfdW4R+gtAzzTB8oIVDBSI8YIuZPQPU/FCfmlEiZ9KfPwJ/tBgbWujenYjBHcSpjPP0Cnkr45Wg1/uHBvjI6/s8b6qtSXFQHW2BWdydYf/WVDWR8cpZrZ4qwo9xgKql7PGA+tFme+hJlk8onyYiuQ2nr7Jc9RXRy4CnIlxCWT5/DDLjfC09vTZUmWH0sjcoUg+p7/DlRTDxfTNQPkHnI1AADbz2LykSxo61mUOWyYx7lNrkmfzTfrANPresuKVHhgyLYU2bPBSfsGGsXXj6NYyFUoUdz1jhOThnt0dU0WUhAUa9b6lHlCXFvKESdcPpt7dX02KrVy54tDta4umOszi1kaBz04DpkwSzrzM+J+ZMCK0PRV9nep3u0mG0nyc4xu2tp5xGhpAmmWD5HZL91Wx8X4KrshEFNOi7aiKaZ+jQwKJgmtg9a2hRlY+oUDazTDpAJOIEVPVeyvKPI89TKHJ7yfCp3/+/3B0xpfvO00LocDGQT9BDLKPue75tFLSOntGMoFbZW8p2xMtiSDTs9DbzZt0wVsSU2fBZZVGBm/KR1CrqtsoVbaWHVi7O/Gc8YRy5T7kf6KR6bDybC2j9oyWr7U06WqgvRq8M6uFvWH5VS0ZxcSxw7fQysDj5wirZ6hRkLqRcB4V4KwcYIrzsDqplH5932snscmMKJXOWK7dNvjVIZdGg7t6AmpgvlqY23A7xPZHh84I8RZYarURPMHpBk09IxQDiHgZVw/llRCiUlrePX3hrSJXUtD1WeEU86prVKdOvnOU8ogHOy2ikK2NwAFOJNO+iOhRW2sYDoIc6J6MdE8eyWOWff0YnzSOxgIH2CZsYxgyVFebMa4SsLf8jiBhk43x9xjgJU/XP2Qk/bnnzK10fdhFwHiT+g5j8D3hy2XifBBA5wSnBwFKfZukhHXwH45L8ni6pEDuB4bxFq774aCUsVt1VP+HP9wrWJP8fnPLjgJ8vUUHgLytVnkATR+TRgGVKHWJ2mkiHEf8SOiAbRjECgN7PZncyQoMzfRBasu+Uotxn2Y4VT4cMmb9qxSEBcvl2x4jIl6lnkeubGssyIrM9IR9RyYmd4M7KXnMPp4xTmrBfSeSYjm2a116JvNC9CsJMeWAaq4K/JgPpNSSqwm1BYD0YezE6O07AFD/HlLzYt/Yrz962k+5qiEMsEIwymUMMFCR62ngUNVjiV3lHLlX+fcoH8n75u4My5BQTl/l7TiY6QE0Mpb7HbOE6lHTVE+ntrPjuaMF4O/hE9vC4DjBWCGL+SBC391eGDwv724bqE0nUEZyMhG2hmTl8Tb4ZVdEPU1Med3bQxnWCbgghJLlLtnnAO8lsp6BT4iQfWUsp0dFx7rjT3AaoiHojdVp29nDocyTZdW5OnxNxUxt4CAfxig6xQszuKkm0qd6iVebmb1v5g6fxEtP+vKsX4gab4LtqgxyZQzPLpzxCL+C11gziSHXbbBprsHrec3hNSatc/+meSuyQLiZ5wKOKDhvCuF+uZP0yqfl8gMO9KetXKkY3k1bdwL6Oj92tZ9J45KuyE9Epyd4iLWSvjtCiEat7Mj5M3Q3XeHmsdzvNA1MsLC+fXW1agQAWufxMtKWdSOZ70at/4DPhwzoSy0902WqwnzTDLOJnBfFQPsa71D2l6u/xdw50bCoIEkXorRIueNH79pCJa5CBuw6RVVIMUyc6cic5qBXD47D5reH4CXZPuZyW/rNI5R8z0aQk+IysRXTYKmx8Z9Rof1V8LDw8dNPcX9GejcmOaKdL8EmUfdNrHMz+R1lpkJG3S4KNQ6QPs5kCOdLmunP5CuKnGVCXBesZQ0ifWwPOfpDBuC919nZysHqr1yeKGoXkUBX+6aruMV+ct9PKwi6ZonEsdo51WlCYv67NEXUcVzvp36Knv+5+2/9489axNP7GKkkMXuXkr0pFX6dnhbUyON//fbMr4Jz2m1Z02oQZ5yZBd1k7TFXVIem2nedbjrHyngoNZjPZ8K1wbZwlUIsnCybE4Wc5eOKOrJrHxUcFU/bElPR5bE/1JiRIZ6q2rRatd42uG6HUyQi7/LHbfKGzSn7Iobev1DUyFwQwpMmx9vsH8J2xE/48BKt0H7JxdJD4NlEmZvYbsS+kLyDu8oOUjgqnTFbXkCc22aODTpwAID7EL82n7i+MDICAAWuC1S/6Noxt5OxCTp7s/EVoHCxzzYF5w0HZEEYRnuLk78SU5HVBwsjLBiJTAAZEWYRVIOrq9Xm9dHGaWxVIry+a3HlzaQkhwiT2OBdIQS33E1V9g4qMdv6vIQsTzXimvpfGaprcd299sOkSffqgwqYDF36sTzj/EC1cyKJuu3WXGuPzrmG2YQft2KV6QLoS906KIMU2haj5/t7yJtsuM8MDpgpPPvdwQpBkgsiKJwfRcIaxzqRTcRgKuDwJupsopMIhWEHb4gpisuiuJhxPQs1Lm3EdEjNlmvkefPj9Uc7JbX0lGvt6qIH4lMrW5W9hsqGwApWF3Mqv4UBCgENOeaymgFAcjJ9WJcym/TDJuSXAeyu1kAY4zGFAje0Z1HARMwoS7WSBzi9iuOd81EcLnKMznxYltEJBGirdnASsp6o/26PaoiFCcG7sJnXR6cuCOs3Rj8I/0mi7sTwwofToEbXwccMrkwx6GTHVAXCIb4G5reUBZNXEVBlahaxzyYfb/vMfIhppckIj2aKFBCN0BtPcumVnBb6ZuSZC7K4/cr8BvxFyctiMQoNKY65FHQRruojiCLSUzUsbiLXXCJ5x/dpAICSw/AwuG54sO/6gPWj/X6DH3cRQ42unEy8fUrz0y7lMUAnnk+AbYjxoe1BIyxR0H//J2YuId69zhVZeWZERba9eDwrAEDKapOz57+MAbgkM0FlxR2zptVD28FNATOIbhpkS8Kw+FzKjEosoHPXjgPUFmAGWG4stgd8vj0nb96g0QIwAZ/80PWaxRiRHJVj2GYvDFKpXPhd2STYHFL4txCUtnK+K987vW/hlD+p5Wx7OBOK7O9VsPUaQMdb2WJhloqTeX0fc5zBcVqpVOO6kgsakgblrx3IJdODfpZ8n1/Ft330Yj7R3CaljWEdv+0M9CuafHfYq7ZbYXGM74OUGIQJZx25mx14JeKsEOch7Hqoc5ucENN/lamKqvpvnMDIZHryAPjRw5YSlNL/XYSjq00vl70OBngMWnlr8hmDE4k6bopt5E8zUgymwqn7rn6KNoGsuCjAPkvuAUzK0tTFXdzDKAz7tcJBtf5wTri2ImzGoPX8PRllbdvqNYej8ug2aN8xcL2ZrNy0GE7KHeRP7a2HlsEDjWzfoHaKse5a+GQaGwCPgMkobBXW5fePS5eqtsZpeaDA5is63EdOVyBX7YefDldesLHiY2ymcfSOLs0msKO+Yx7zz9+FrAY74aIewoxey7YFhmk2gX7WnU4fOQCnfsm8SpU6+axFUIpk84LXzy7CLoGCLd0W5LozOkh2mmifA7wq6FTQZd1rwZzTEmFNSCtCcH6DxED3O21seTOI1qC7+RM/Jtiwax5RtDQJcJN6PuOvzY1XFEKtic4ZGJxOirJ+he8HRxBnvcQ6TTB+nSQZ9QbtIjbkeu1qSwU3gJQsGBxEDqMYr9V9MBZ18SvZDXtOoFC6UNOtO4pRUqTyJgRvTTkjF2g4z8lwDb6xXGRM5sHOYHrnCqrxdiwk6FgTIOTqPRtnkmnyzvNlw9DRavH9/Cx2c82qTow9phrXvbBUj9Zov/SluMr/uBq16+zP8IL1iXkLQMahVAw7Za6ft1zw7le77X5a23NbFjzsmeKpZn4Uu9MP0PzU+xrb+/mi/EsJprqSFjA9ooMTm3zdHgAaOxa2A+/qCLuqoeYhosv0g6F8qQf9pBj4V4Pop8RJmpU/lat4K5SwbRiYV3UV4kfeyRNUQKwxeAL7hAR4WCU36zzpU07pTEO/pBj07y01fhEFQV1+JNJuWdi9AUjv90slJ8uDYZjCpuCEWl6ie8gHOL6EVHKjPVYrQRwHvloowScWZJEsORmpW8pjgo8B/42lp0W7Fju5w3rc7qyUJWYSzOS4tOnfuo14hXWCYz/rU3f+6QxIL586nfM3njsfY3HTFRPiKDQc2cjlGc0aD8b8ThF7tUj8D4LKucXm3WAzCJm4hs03vjWzWsT8TAsZeX/T2D4bY1dS8vZs5I/RwYHoTTs8sdkGUqyYupraMpT7g/uKAtw9625rWVbINa6p35kI4+30dJqIu73lZrexFDvwIT72EOqbQzpk/qH80B2aSaLu3084q4DXbFSl0Uye1w2L2FxDZh9nRmpPYqUSjx6BMqjDuS+1BSFTI4u7054GllvDlCYaQPFasjpVKVCoKjrHwdYpM608r26IT9/W3k7hnTpB/7BEvmljhlDbblOZFkq/XTQ9BpMupEj+gKjGXL7qjzfFDCHDWzbO8biPrjDx22h5aes950VvseX3OvjnL6dCw1DCMWbXWN1EK26cPLt8Bk69PlV78SoHuasrWsFIHSHtJH9FhxEgsLhiDzOsBk/8pmI4GBgeyxITUnCiGWQWRgRW99kQp6uBWo6QlgRY/pOXtISPN+Cxl8yPwzGDjh5hWCGzcZRP5kRGo6S5YuY/y+632RHl/h9YrBIxuWmT6EvK2GHmpb/9slGy+0y/ChXSXSnAIoR1DUESLGzq7K5Yq3ekIwSoUMw5I7tpC+EbE4G66zWQayNaYwpMo3OibaChvitM4jGLxuWek4k/axDo3EZlt35o8BzC71084RgxXn+k2/usoHl1pU1lBPt/gaptl3IptZljyoWpbba95T9DaqSEiVlUF2KV1cqXjQkI6XubWsBSNOzM0rDJQjD4r0LhsOeONB6TGXBGbDORQPUdWO+sg4jpOU6yAxxvQhQzbGliksNlTMNZUyzTki9b4FrpJyM7dAj33fQLU5idktLte9wVkyJ4No/DMh4KrBPi/yB6HykVaubVblLixme6v4npHsV/g0qZUxdiDIB6jCHGTiPRMtCq2l0VBbZImjb208IXHZwzivPXHFDOYSPX9qLWSyvaRl7ulpVyAzrVU6xy/SK2U5J/dqqVW+HuYdEaWrL54fK/EV6XE1g0yWWIlihnH91TCNsTn/y50NZ4OflT3ADsJzFi1iA3UHKYFBx2hlGkb6PW38u4W4VCRsPTj/+hNtMXYs1L6K0HnIShjUXYnr7Pm1PHHGRvX/pmxz82ODTwororTwHi5LbfJYxJokZJYjedGnDmTuR/XEiSSPiydnFD9pKW83NZs0tAIiiWfTIMVYts0icKGnv9xNdfqct/3wvaOQFmpyAAEwthseJO/vD5XWcs78YbZfOHu8K5PbatlnZGB83EA+NRqt6P2NNMIme83D3bXqX9HkaDeAw5vM8VnFhYxH4cHnAbE4IAcEARBMmVfDZB/3alxOMATzWsZGHdXQpN/naKP6Qx8CYIcYGDigrmpLaVbltoAxlJrGv0eDQTuEfbbNzP3jXsMGi1zoDYID2pioJOuWuh9HL9LItg0cJ6N51pGx99mgIeKEuzHlK9rhV5fCHTPmu4fy3GFebFU3vUOYfaWiTurO1fZplCfX3EZmFO/E37Z16eg+/ITNgrhjlU07HNFGlSrcf1/G8HU28B1PnzwNPcGTmL7OjfZK4014depUfHrlSTuvRyUnEehHthCoZooItVHiQM8wraMgOXndFW6z/82eXVRc4VqCX5UCJTJgBJBEtXwU+nKkj8hXJZCsSjRDMY+XRvwYlqLY2hLO/cf/XJsli+HiBedZUXxseK6lmVv7UDO6+wigT+DMQctx7SNJZcNBciJ+4r/Z+1vj0QAW88A23nOxl0H6WihtbvA3WhS/9N5VvvKanLG4w2L1/fpvVYn43U0UvoOCOUEGBBR3DTak16K47DAU4WGVRvagAlZRUnOb3fUBWCW5l+WDLpBa33+ugra+iskoeCu8acPqwdbGB9Kk4InGjcQF6PAlJmJrgyvzdL663U9Tld5kN2HjU6b76SQoL4F6l/CmSyLiuf+XJesPbJb7iEyLReRKgKINR8ckklc224Od/9mJNmVSPagwEqpkOm2oronPH0r8Z0c3tfOEuCiIYuy7Sffz3FK8g4s2C6Vodcejinlf/NAa8iCu3xNKivBCYsThGOfYrefWkxr+dFbc4Nnr2/n4HQqxbRXtnijN6iOtApS2CO8QDS2i7nZ0q5SedLwt/6sAz01HjTpQs2gVou9ygkUhc7xDxchEscVojRifTTBOGB2iMR+2JeTViyYP3WO/lJRSGSiyZGQzmlUTPy96xhjAEEkt21ki9Po8VVk9rx5bF5FKVIJd05tKKGP85KNHB857KlJ8cbvoKky3A0xxENQbtJMptZCCV2KQLiT59I5TT1kOXLDO0TJL3HgrQJbDkD1Ol5bTKAK09ikOQJJkP3ky1ubg59n7ol0slmykShNx5H0LYTpkxX3AotMtDkimTyRaxWAjNurfX5qa9c2bdQvOfgCqI4FhCjBbr53yhVF6L+hDhA1fLMBN9OXZbaQSp87xPDxTqwlFf9ftXCVi9MwikF5A4NDFf06pGxJrt7nh//SfD2EChTE6FWEyHl9Qu1ElMst7/VJnfkaLLGpiFy+gN933BfsHDhibNw00jtWE+SOQ7g4y8TkXNECTicNHNzyf0AkJZId/oQD/txf6VaElsL/LjnK9KnwW6nN/lPeTox7LEbSBAGSYKYHujsjPh1e/z0C5U5Pru1YCEL66UER8TaY4o9t2FYRRRMVLYESZNytcB23tNFuQ8Lpz9VSGRDpu8+gpDzd96razWJRXw6EUFQcK4K676TEx6fIvJju362gkTxDXfI6hYvPDuAQatACVYnplnP4X+YQampAtpVTR0qw1DV+Q/xnUwQEhFNyGAsr0rzQrf9JOI0wIArKRtXnpEzgmbodu8BgPWrIteEJ1H7n0+UNtCCPSB9Kn+MNj27Lz3/Z+aMhcOUpK2Uky9PuAzS5T2TD+OeO4Unsp9Iqupuv19eO6WrPIFYwkTFHZrlgp6l9lfWoDL1gPk9ryTaJ8lFZWYLmGKct2ujPds3tMojnuNrN3anerS3O6OxGTHcpjZIIO0zo/OTTDyNUIA0EKp5r7SOl66o5nl3CUcfWM11VjgECeAZUCpK8SUatapjZsBBvGzWWTf99QDlxnlr+RMAVG8XBhOzkaptfVjRrkBQDSAIq1LukiK41+oW2PnvEXQN5hSyfVEQSqABgjoi/Vu2tkPjaUL0V3xcbaTmrn3PUpmm92DTPCIezo5ck74mOtbnoJgB6aIWT2mrPgOGkG786Sgui0mZbIBf0Rm1TeKf2M9YPfG2HHQUiN/ADBIAKJAX0O9SyEv+gllDeX9fbpJWU4LKu6Ekj4gkdKvjcki5QuGFL+ZvfQQ5VCf2xV4n7QPhMRznLQwx4Kq0zPv9udSaszuMVYQa82lGqf9k+i9c3S52c591AiJI78+uKhtnifpVdH301biP9S5niSQc4COtOJ6BVe8VBi2OuktruY5vHyGsUxH+P1+h3Uipf/+VmBKXl2mf0p1OvLqYhkel9DX3sdx6PQZCSTkjQW66x1LMfhohcWK5yGBQUE8kSJqa9TSgCMOJAnjXLVYtO+pImMs6F7x7hqwbRAqBzih8DDyOyCxIbuxknBfomadal8ZkidMwEiHLm8Y6gfZS4MSzFSmdlQoXvRAc1jJz8Oxh0KOKzR2F+Yrfso5uqWEl4UbBcNCvJ7mGiCjL0CYbUT8gKAQ687845MssgjXbygpuV8hTYfyXK40q+acL580ao7tYi38E2hOIN7Sreyw9gBFzoEzSuNOZDyRUboczJb0dOfpxmjAgFnncMVICLEku50mynMpOqjhHpriOKv7Tln6irx7mEH8SqFI69GXNvLy9QQLAOIp46SggdL7Lh2q6xHVU3qaVFf+TLwmaioWjiEYWOjVrV2tnfmVVz2oocRV0RH3jXIQexkQUaiJaYmTawk/OMldZ09cAqwbfnzm0hbiLG+kH/Y4OhckFfnVaO1v7eLLAox80akAT/jPun7qbhmoEvb+N0KsWsYLVm7PCZBgVanDELtr9FDE+sWKp2n19Si2/3a+1LUhvovqHW8kJ/VoYIfex+9OxJdGz2mOUHAHQAvC3lIyneixRGj/gx15Uyfu9zWi7WHolRh4hMTDPL4Mly6Lntxm0SSiP46hfSs1HFha0j0jeySJe+JurlOYuCOVoqW16E/dcpiLdxFy6LNcpNr2P4ha1C68thZbrTjIgmd530yNeJ5NNxnlrhNvwfLMxILzaXr+MOHMYt4vVLfvUqcoQWZYgYi4IgQsDnOVs8PftBZhMaGMGvg2Dqc0X3F3hbaxZE2RvlShIWnGEZLHmh5/ndcEQtLG44T36r0zm8pqDruiPLVMzf01BZ8ytebD8aVhf8Fq67dANzT/BEO4iRwXhynrdYXfnKc3itxC84htCRJ49SfEtUAO3OP0q3T6oXEmk24npgbNvEUSupGi98HbgFMlf/4g8Glbe7tQ3JcO0R2pYaKqdVSFskjfD1REQPq1tkii0iQupo6dZ7A7FWVw5BGTnm9o4FJyiQDOEZSzivZoC9b2RvXmXz8uw2qPovv6K7+AY1v9g7FWxajxzBwxjLFIAomQI9wsGD+y80mcRQ3dCKaxMHtRWNpSgd/p12RR9KGtpUdOCWPv1dNd+bjv0md4/kLH/6AmJgPzGCfhoovqbJkks3dtUNielBTyaV9mko4L2tri/o+6mGsKtTEyXCKLQ22iyYZqXuFPa0SvFaZ7E+Pra/uIeb5bWbbgmgmaYSIseT7eCpTYmQNXY7TCN3ssBZGBYcOVCyLZMbyfB7SWwQo3ToLshB3BCle7n2shg4M9Jyve8K6DQYWAVT0IHLuQs8Flaia10BZ4sFIPTTj24osTf3w7D3AhBK5bYwrEhfs3+CpUWNSZMO9ec8hDP2ZGIMdRPEpLPFVxWviGuxa0GzNWLunjsst/ppC5iQLYVRymJJzsCqa1FbiSSV3yuUK5F0J4HgZEUzpPh1blcPbXripj53dtaUnec5Ha9VgbEkQ0XuNpGtlvmL1FVYuc5kJ97xTUaeqvEcbwWvzqjUlSSaW6TVBBTHkNIP/3A47X2GLG9mPSugupyLjNiOmhkGWT9X5tDiTH+ua+uH4snzy8Jpff8rfYeqXY+vwkOQkLbdy2P5MfdO0o0h/PtF0uGEMN6/zHKhfq2FvGKEXvj2AdaRuJNklr06EyBaMj3LzOgrFaxrvVvMoOxHIM+9Jd0TbcIKfDLucgbfRLMOR8yrFYAFaOqpKaoPpIZWKvrmiV0IC1dub7j+alNO79JAXxQGSP//sD5jxR1enCKW+CnJbSZE3LO4u5Hy4GMQyhHWBY5DjyzeZruDYsCVjx0ZJT9EeCTs+xuke5IZGFPDQc/2yBZdY6xkNWL58qVseN1Sfd8Bo2asYTe2lZPcIyNIH1KHQWDNd4MSuNA7Vs8ZO+odvc7XuIJ2H7SKUYVW3ZHPkiXCwsxLpV+lvGbzSoTaj6we1tsobDgX1ODLHRcqiE8BOAcLns4YYs0uhkr5bp5D7mIpQiPcr5u1o8JV7v4tkFgfhWNmRls43G+GrPocF9maBjjsfUtmqCBs0N6ldLKLVz68DPtOp7kXYuVEuOO5Nz5sDe2lCa4wzHSBF1jcM5e82xrw+Y4q+j/S/BqPrH/ruJFrNauY5lDveHxirr+WRrxunSVIY6blWAV0re59eLW65qC/rU4bLHvxDLOydKSdgjkGjdj/R4Ks4Q3ZwmKBh4ACbKsWbU3OLWzyZ1zIGHePFgkxV/p6Cet5meFJbiPqh0XxiMlanl1dRbxzJUG2WAgpYPnY6KQbk6+9De/KvQRDTAQm3xruArfoJWAbRd4sO1Ii2K6n7LoR6+ybu+9rjTPReYdCn5XjqLdknaj2etNsSL0kFBes+O+Z2n/my45DWP8rTeNFyzbFTi2fr1kcCr5nKVRZz4q0egRoA8gHPgVwE+guJAmR5mFPkHgi+x0McyJTcljbW6kEfwO5LFhHPT3sVOz5Pl2l2Ws12w1fJEO5rHkMx9LujGU7JwW1wnPZq00TrpeKVx4G43GZHPo9kfmj0K9bgeP+B7umDDvZFSWI+x2b2PIUyfGzSV0a4yTJRr5dmg8OkI2fwEl1yQt5YZ+KtxM4zrIwYRp4XbI+sM6XkjBpx/q6JargtcQydzNk24KnU9km7TxazjdN1aTTt0ZJ3QQtrTt0Nq+fGJ649ZYL6BieDkEb3Ff5ZnuBsoHfKVzRzkBE2k9MilXiQmg7r8HvTWADxvd4r+B4LpixRNtcEL54Da7vwmatjKAwhZXWqSK6ZLXa7fYR4wA8iLxJaColAh+qRjJ/AaQS/4hciWS3JLHqXlcOLrVYUbVlyJu7aR0biDt3O5xc4EUci6LjMKRoHfAUXFqQHqhUa51pBzJ3wTf8fFiEIA2nx1+fYUqCS2u2deJdVWf4azecK2Ifz0l5paRkYNaLOX4aBb2SCiu11Pd53I7EavEaSSs96NEGGZy9EKfL6rokswsw57duNk29s+k+Lf3jE6zJV4kr+6M6tm2JYpJdvpYHC/+EwlH1xBGV1vdsM6ai/xgJ0ZvTnYVhRSF3wOkLJAr0ASSPusbho0s0k8H2IKu5l8fZUFhhHXD799sLNetwZGuLrPxXb3E0TaTn7E0Z1qeZ59CKTHLsqefl5ZUYGeEkk3X7zFhvW5fHXl5FzTIRCwnNlQymqxoEBPS/9BWaThB8kgXb7H81OKU15f+ORH1bwDEW9tGy1f55Lxr1CRXO4ZCV5FDYSBmHeOSuer5F2kLaW6ytMGtL1Lyyt7QmTnKWdN9SD7fPit3lg5FGeg5BidKhRbDr88/2ebbwnzlNDKO+6FlDDxT/tpBC0xdXZiIk8lMQbG+Ky7dfl+gxlBnaKs1lK93qxJKfKboBSRYRm3UBqwz0Of3kBFcklQHG5Hr4MJFOXvSCSswFQH+tyHHfra4Qp7XqOW0lhboh7+oflc4gu7eL+fvk+RBH+WLMbnpuH2FpXKIzBDs82iqK/x+Hcu7km9n0Ug9TL1bcX8JVrTuMmQeqCcN/2XPdgQIzCCOvFHZlvcD/vo4yJEqXDIxDQIuXQKvrIKRR250d7gx8S4EDdMHUi9X3j/MO9XdAUJQnNlRdj+eXl8iUqs3PCQ1XFz0j/0wnDdI+r5LWJ3mLexEXKNqDK+xnty/P8tdLXvTGNJJIPh/Al5cL5u1hx08i+rj6K2itM1/faj0pfrbvVhVuGHKBQIYte3Ud+klzio1BjdwwzOp0jmiMYSHyTH/YfHnEo407/E/chLacWkFkq/cyXKehVOUfcNx0zmZxEznMlCqqRMAnB6iceRYpeXzxSaHR9T/55qYkmkxLwhpLeZHGFxcct7fj6AG6jtmZlU6BJ87b5x0arUbVIU2F6exZ7d4ZywkKsGX1DtcGX3C3lL4QLpL/vwwX///UIzge1ZIrkQjxT3sbTy8C2fPMRlg8YUCqrlXbxZOcyk1sc2x2uw28/bYJxFTlwsucgobV7RAxCqtwqFBxxlrIl5l9Ika1hJIASLbU+76B2XqZlPGNghU3UNv0c3wiW6IcE+6to0UIETyTa7/LttEaheGYSt9CTXKH5YYqP/ddtC9MecEXhLuVvRr78SA07mqPEv2cNiietIdJvdCGoKV5BBfyznzcpqdxWB9+iIrsfR76OHOdooEHwxjWK1NCPugo+SbAwRVHZZKdUfhE7M8Y9dSW2ez9onSxxPNvv5sgdgefz5RE+r0JDK6D2UqJExSMkFDERqdGqdqc6SKfJ+lDmsT4a/R8mdriTSQmBJXPn8UhvUSXi8K5VNLYmWPCAwgYVUy6FqY2NbR9diZkkLH046w77hSaiNId2iLtUV0dzIKZXGYs00BS+cskGyTxRjZJZvE9xpeNbXig1h+HFL/XnDyUn/qi1Xnmgex8/UzEZwGmi9nq8a5E0lFsh4v/0TopSEKFI2XrbH7lOD+uJhMlkOoOjtxAEauZkFU4BToUoyHe4lZRF6cT/3F6cNO+vNcWAmKawLq6bAINsYlWuOpAE1JP0Sc8AkxrR43RgSD//C9mmARbw1FCP3AWRQBjactLqpnXqHrnODBnUnAlqG6zeQbHB9PLuJBwSv4gxvfXOfbDMryv79wXyzdxTAg9c865xrUdO/H+n1dFhpFXN5LLYpzhqMtkFfIEFBEUDJhGpVooYicDt7lrt49aBvW9ssWI5uR8XCVbIIOiXt2iNorGGM6tQXjYO4Vm7nJkPY/wumnMuynsfOoV/ptNdGK/nv7WgiDkGNIYKzZxTQIz2bKk06YCntzg8za0Yq7cuKFitwonkBmyWVtCt75qtayhoDN+0e9I885sBwRw2DfIxc89EQVmAH9l+K2eBQstALMzGztMNceY+OQJLf7Ksmr1lcp+Px3pRb4+W63B6GGvW0N2GKZ5A2/9wP1qb7GRbSonQrqp/gXKbhL7/X0N8PRagGA5y4vxtUmqZ9vPKYBOe5c0lBzQJnpKKnZnv4LV/o6R4ejuCPglVXZLhZafpknb+dUF53uelhdCc1Sm7pplJME0cyAqXIPc1c1HCeAqnK+HFycASkFLmvZdUUKa+HZ4SVmHNl5IAck71oz7OoyMVS0w6he1aHMcBtAxYVv6uSBWoWz1JiWPvnTqyMEquwDNdWrjfQ5szhFU3d3I/X6/A4+Lj89kEM9FnN4WFqBOD/dVVRWky0WzGcKo2OPKCw2kF/jzBgdCEJBQBlJE9E5FURGwkK4Pu92vEbb9rttWr9fomTVImuuwczR9c6WZSIEtI07ZdIEmQKYa2lJJ6UI/agcvAS3y25anc52yylB2uCUpMXlsU7WuCX/EoIMTxD6I+rYGmI7swTmhJVC9wEIX5oaL6Wd3rtwGc0KCeO8PzOxZEpf3VBkNlyO1eslTh+BvYWzlUL20j/hgp18us36BwBIu+RL38APgCfAHeRbXSTPHFdk+KFFResz7TAcoGlFSNip5kTa7shoj9ifgTvQp2If/UJ82DsGt3rdpCaomnhnwmQXz2lTrxx2q7F3w7NmcC0lrdXBLD/U2N98WvtclM/ZfqOHHGwExzmE5/eetHQQ0VevyxW7VBSh4lE7Kyki9HvBYD7/x+XNcGjonPOab9ADzeC8LY21V+GhE8aKp1uFJsCDdQlFV/4+HogLWquysOyNw25sxGsJc+Y0JK4c5AuAXkPmxmFNwp6Qi53htGgBm0bJNsGcVN3vw4IKLvtQaCrnwVN01wvp8FQZcTWKLq9PHsZONfnLfap3UEH8zB18CfXCnZAfxMShU5sNMhZPc9DB3Zd/iwVriwyvdTE82ClhuNzhko7iBtdNiAhpOfrzixh6eKa0CcHMV9kL4G2WTDISMDz4rGNz+1OIPICY/H6YEwCLKNogdv9oNOdSCIhEavvl+iy3+842d1Z94N1+sJ6pnt06hALB5leu+hgBL/SUWXsQN+v0o9cr28KWV7rGTJYK+fGEQD3X5y/do/pN9hGSc8p1bxTpMpHbl5XbFlFYz9gQJJs8MxGr3BU2m4lm0ti4VdA6msUHWv8FDNuXgAp9SNV5hlZb/Pa+TV10nBCoP2zh7wqgALuW5ExC3a8rn6bjtoE4ja+BNwnPZLlUE36oRUPlCxdBSjPbzeFizkzGI78OdDCwiqftkKqKC5LEnVAKam60B9+OlxXygqFja1wmgKK008eIqEEUJDen22J8jx4Sfo/5kE/JYbc5bMHLSyIgDeT0MIncOf+GjbHOw+YgN+ngwv/7JDnhMBx27E4STnF11WXk9CwtKVWIuqxGOnAFy7mZGL1WnZo0INha1tYTcFFb8jguyhn7EbO0PWd4ObY6b+JbUBZzCY1oZXoqz1Racf7wRf03qw2yiMMyHnBx7jh+b4S64pu+HzenisQS3gXsrHnDhaBJ0CN2uoDO3S01MJzXgImLxIlgRoK3r+8W1DZj2xFBoEqvpJlndQoiddDL5FnZt/2SQ9hsLtWtqp8QzoF8bj/0Ks/5Qsk30k1WseeFXljyqPWGdqWkWnYoTaPG95Ak7mkmYENq0fqvvgy5DVNML8Wakv0n3fqiD0YTsBVAQxoUjApLwrg003JHvOTnsaaDVJSh6lv39e56nSwmTEFEiKcCHzqP5Sm6U+/zyy0I0RRmgIcjuJtc2ei31jY0uaBiXo7fvxScEOEKaFsrCY8nMQio9Np6/iTAOk8VaFO80dcTCi6i2KIwXHRO0L3APwqxaQ2G613rgsw27JUX82FiSgI/9TQy/nebuN5kAyCdrdV6iaIEETLQu+DGI98cZWIGxmkjypPbgSulimAwnqPRvMlZMK4XH1TIGZpy4UwX4x8EZEvyFZVUBNyM9WsPkr7Fb32XOaC7MzCFZ9p2mlXBEZABo4qktmhwv2LxUUNPsgTQkIhhqVZIxUeafRlhxfGsL5PXqgkRzlcXIUU5tIac+9KaggHc8Be3IQJ995k4njKyhiLMu+nRXzeaiXfjuI6pWLRswEWNkwz7iWXk7zwvA65SL+9LOt2/3sIu/tMBZN6Az4VjVc/uM/rfnx4sXNklV7+t4WD5njTfE1iH7OLSRyXfDg9VnFqV6fS+iFkQhpd7VFxCjfhmQpJvRDc304V5HKPsrFo2xGDvyLFVZHxWJfTMek61G47m8xvDWzKSVWhEnACQ+ykEeilkokjZtwQilmxWmfVeYYZLThG0sYaPcAeaQjXizOVgHtEcnn4DKP1UbZSLVTYifOsBcXnh0lAFFpuWgu3Rvw5tFv9HPlc5ygU6X+saoaaTcb1oXyh+yqeFtkOVQjqm1hJ+v+yAXkzG4i5nesfyAWLydgjlDcXTUpKDNyMTtiLveGecBvZOePU1GILq5YK+6Pvrj8zGAefnk4shrme0KGxCKO33wZ+LkB7OGyR1SnUwtqhMcUb5ChlAY5kbIvMDnAO2Tr27PCLlqC5Nl5WP16VHhEIBOPukJnO9y1tSmd4dRYLhl3tbUN89Iqyd/sh/Niun0baw5nRaXpZX0VlPX1Gs2HQevkXXQFhiCUtN4sAs75v6lXEsVVC8gJw4J2N8NIrvIyafiQBUbWAf18vJEs84OHMbIVOMF6OstevU5A4Ud5ZLtB4ua7nw/zgeWRFm7s47C6n3rqOCkMUjrKIfFIotE20LcgKvVi6ajkcfPCHhpAI38WgtKxSwmNuLQqhf3lM1+ghgLLlrMwhHuATXxsiBEpUd44GDNXQyiOdlwCoZ3saBhX+LiMLMfnEn9zqyWZ2XZukAixjdsGilw1ZXSq6J4I0m19KRLzDegFUOaJkVl7J6d5LJ8gk0R9vpvg6l2Jj57IpuEavT9e419pJQwBuwhjuL22SEsae5uIY3sT4m6E3mUXwHAvmXGJcMeKcoPFjj0ibekCKwVmgPs8McNgXsxAJzEUHaHamzVbESTNlCw4OKIXWIkL7a6heyxaUvEQLfFKNzkMysz+8Rs6GGSY455+dHOHGVq7d3cTTxElXszCkORVNUOXGpOZlTP8/EpwtIlOLMMlW7VeeGOUTyM8njygNgLd0uhuV0golIjF6vj/rfNyw4Mfw4ClJ9kBgHxmrmjuW3l+k+b05bc7Bz5YBwshTKl+7OmQAIJKXsWlV/pEAYTVQAqzp700Y0dGgL71DbyyI1sNnsCZdpry22xairbFF3IRtFdV19IZ8VtOKw4MsB6cAGi9B6xUNOqfGGYykfd18H53Mme4TT6gsLB5vBWjny996kTuGhzcNVv8/yxiBT/KQXEfTb84gMEYSCNHQx3UXNrR63P2Jd/Xk3i++X8yA+fOKyAmVcgSxYwXeY6fa2GitBBSODerhzfqEMR374RtVC0OKnW9B8kRrkVWehrlyzb7vyHWprCMOn9YZLgK8+rGeDsfaBMkiP9Qt6Fx2s06ZPbSjK4jfyUTniS7tvuYn03oBHZwbhoetq/PD3mngpeXqtoLAWdtiZjxxB1fCelOH568SCmu0EwWDgP2Sur95itSvs2V9g0Sx8EQ3mLBIa4stcTVBPEEpyzPoKCEs5V1DV7fzBZGiWrMt44hgQeb2iizhCSpbaIs4ja9fkAgjJkJVmeGE5Eqk1r/DCqzFqLdDqVFjkNd2iKAk9GFaM0kBRFWSp/zcb9GzYhplZmLxURr+7ZKClsdeajR8IgB9z9JBLgIA3a/COd4wJN40WwEJPtkRjAqLCnPZlwIMVvDb83xKOnMHjbJqMxYV+mxg5KKNIpNDtN1hCjwT2tvzr83zv2vUePe/Thad5HU+2Jg60IjwWagQqTzWTfIc2/EBfpL2WSKkj6wXDxQ53dxqYkoTDnOYRaQTSOBRN+ANmRqytESxwLQbSyCXbRrTcgrpPyC1Cx+9VBQLKZ94RFMRuNNdbkXP7F06e7RNpCyAjCDR0rCpBNjwvz7rX3qGEh356emxPzphMMOTGfC0JzctrF9MUf+xh7SAvzODDG4CP5QJYhOKsvmdR68ioi0RI4nD8pS6NaQj11D4lGKBmJaGjorlDf88DBvu8+L8a/EBwoN9uRkk5oc8jWESTbpwgMJ1Kj4OUzY4uv2y5gYm5ekawTcjPWEAjvHuwYfpVhV5au1HWKsaQojt0beTCCZKpgJMpsvKbD5h4tUX8xONrJPWJG1mTsLWlzN1iZmxqHe4vc3794S6WxYvgkb8UraEAm0mwBa7lnSrmdsE37jaWJeh3zowhp5Q1nZUGgFYOGjJvTQnHZXo442jxJMEAKN1zx9Q6eZdUIp1pmrYtTKuoQGkpQeC9yCT1QrfihVup+/dWJerNVIixF2HoSt9iJTlC5LRnbfbvkq2sv9bWdTWo51oAE52KqCIj/8sZnSUuXdH6kI37tVhJZce8xhVvvoKz0DllEvLhDSeESFcGyxWrBzDlZwyLc10lxRe4rPxv36wcSjE3fN/i6RW9M93T63c/Qx2Uv0uYCYYwBuIcfKs9ujuZUqoO94oH3HeIqlHUarNm7XvR1ZV6Q+pRZhGaxjHoz73R/rS4Qa2jX84fdebGxmwuDTm+RRpidfNIo+u0fEByf0JV5V+yabA0V6TOl1zM4Pi6JtoigYDWSAPsyHd4ePOQCY7D3IHwc9hew4bYMv5TMuvnR3g+fFphBE5wiJM8t1pkYWC2SNtJPDRXoqDUgP/ONY/V70TKEVbQ/M3lDQQa8T0qQ6XTGFm0LiMsh0axaBKnaiNIeqFyX2+KBpLKvDhBPeX0lgCDoI8KzVrV8xJ3fklSXnloKM8ZKGtfaHpSPWVSF7eIY0E/VYbLxrFQ1HOXZUMTGo5ylWtTXuqmTKIOZV/zunodl3jb5NQUEhtzVlQeVBwApr2S1DpUPE819Qw3mkIVs/RoZuPd3XOQpgHzMZM+w8SnhCWDfWJ2bJUT+3n1wSFOlB/KY+hyLklLjeA6hMbzHuWW7U+SFtMayaKm2q60Q4aeXcfgtx3issU0qp/+Lo19c8P7BtiBte+tWRQtndU9APiDE/cThGDM4Am9AsjR/cwWEy7CVDHRwKMFsJW1URFt3vk48kgdvCLSnQA9tGYtdGsuyJdK4rM77y/bc1gx+leImjXnQzFoD+jnuJFW+grxktsdkXKLkSdXMZpdm9xvCqiePzj5zCYF7q3eThPe5VLcgT0F2z8dhV6hQXRMxz03lhP2nQbmq1Cu/Nmpb8e6dI8sraOmKHgQmDqrbxTciEwQ0tAx/+TaWB7+ukjv1hEhrR5fDdAf9m8XU+Ddmh6KsAq63jyXiCUHkRDYFFfYgo5CXC9RPteGlqVFFPixt+XCpsaawtDQ/ZfkAMbykkph0pJkIz4U433O5quxHodsMPdYwzN8Yb/z3lmF4aJZ4cMMSMgk/SNfOBRDEHkKWtGJAYhQEwSaK2ChvzbR7TMep0HhPA/tsKU1oudztKrV9rK5K1xQna8xai8QgsVOc7rIwr6ZagZF9GR/mfDcKZ7UlnGqX4RO02tE+rCymuBCdplvfAmjtNKLVlX48rd4mFGPsiGl39+PgrVwGsJAbj8/vblQggIXWGAJAUDMeHvP+OiOtrx18uXH3cAToJ3Nd+TEdQxRH5866btMrJrMt2FILWouYAe/+2/kkWK7ThvfZDP1jra7NgF120anoa/AKvour226pThpVEDlDhChr32/a/UU0w3SeM9aievjYxW5QqA69lSG4wT76BGTfUSHfXkm5KMBoMUQWCYkN2B8/LaSqhdy4l8bH6Bz1+cHD3vBwccvdi1xFSugVCVbJcy21sPcaYczVyAttkAoM8ofhHcYIeC358BiU1gqfJR+NCDtZIDtKhRK5QDSAhJdXuKPdaowD1xCPn/rCRgeMH7XtW+rgC20B6QO4iyQhVk2wZEMJJ6sblagCx/IBEkphJ6OANwagtTY7wrfBt5Tx3ax6n24FyEoVnkGHaJ7tiJbQTWt9Qhd9QQlHcy5GpTP8yJW3bAyNtKcduMvIfOzgXe2nX7YWtMddl3a6giFIesISZp8ihOcQxCcoSpIlJ8tLL13lryKP1MU1Gy0exLGPtq1b1LWTYXG29yyvnrC54lVc6/n/xEKuNMHfHpS2tPXxoOWmp6/KB9wnZ/4opDL+7f6efcIPCJtqXZpGp76WRgBULPreD9PWD80zMdV+mSMYOYV6pfIFusNgT67ox3VTSGl1oWbwN8DpBasZYiLGycou7zHChmVMj3g7/AAUaxkgFLir+TP4OPvNC4szcDOmpE6fRtDOtRjEFfO3rC6E2uGBoS74RmIjlmov4ZceaMJrJNzkZzVkuKNtGn23OPDpChp9zDQcqvv8D0Uc+r45HtTfySWjJziudddGwdIXPJF00oH5PLPbQ0jItoF5cNO4l3FeRoIoV5Ql99nU2x8v4IOWg+ETFvqGBOHFPSVBOcMDburiUfGc4erkB5r5B6TNaeD5XVBeAUq6C7NDxYqUWL9J7JVIJ/unhO3nCa21wEFfv05/QZWyX9bnhU1mK1KOHzsXOt9FaDLxglx6A5eDvIUjsZqKwV1qlMwNRdW1RQWuJPZCM4OKnca/8U9jGoaUHCksJfWAFMkRgZTH2SH04AtEwwyEYNfHE87BA77FeNlf/1qMhqddnvNhJXMVy8dS7EILGLQfyx0Mk8jcUdX8Ldq6moUHoaFzlfeDxmN4SLGsMbZvf7QFUVHLWySxmEC16Kw+20nVbjii/qvdM2PLpA2s0xzeiEanKMBBcFgSkU6l9/fWH/WKyhli6SoHMQdbdYWka9RmLAOrvHu+TwNRUoTxflYc8T/MHryubwZTbkK55gWnu+5RuKVNB32GQTDtjvBk6erATur7dfDyQ+tlVDW2jUvAGBt+tPDMpaAQvpbx/wH5jGxqmQEHtqT7ABnm1NZXfxUcecsxE0zqMWLVX/SmbkMiMdQe8mUlCPc2tMXh/b2Ue0YU0U762w5+s//FBsKgDmUKOKQUpIqtUsWiFT8qfdBSgzOcsrX5UNccU0J0s+3+Cr6eCZCX3JVpZroqPIXUKG7hltswiWqiyTMQ1a+moxAphO/1wDxLoaBlfuH4Ozx9A2ME0cerUGXbakfMqMOHuoe1Hki0fq3UwmA0KsAij1hkm/lLsIqPVf5PArhwxxdW/uS4L+D00q7oRBZ8jrIhNnq1oJTtvt9neQy5Q7IxHiU4uYuz8ni75YeStSBNVPqwgxKCILnYoz7Sto9A5elP4BtdtOqLYZUfCrEShsQWxthvFNYsPkX0mIWZ9oAs53UwxzDZC+YoLf85XQeyKVoAB2SEJ0RMcgX0HH4eIS6jx0F9E2akJ/7QDTFsZgiPHI5tlnsSjYLc4Ah6U1RhtV/lJ7ubS7JT7kC/YhgXPkCROGXfKNEBcIgKjXv6/T9b/RIcNT15QAHV1g4gXdiWg+2cauSR7D8sBxxsRPH4ghU8Bd4838EXP9Mv1/ogT0phTtEDwS6vdtrSn0tISI0kkb19g+wTeovUJeP8InQOnpWr4V5ylO9ob0aXGfUC6w271TzoXCfLmad6p686rIWP5qtD0z3NlWYUyH+TQETu6qZYIjKzmUo79dVjvPjXARGsRNOmJuJCT1NNaH6ip7KFlX0VjTjHvp/NBMuj9g1o+z89mru9vslnWOBnyYuHQCG42nMLhYKCvjhJWJ8laC4e1sOGn5hrpHUfajRuar+6EKOS2uMB6szdWKgZTgL0IsLzQaoz7gEV6MJTQQob3IVSYnbeKRW7kfc6+JucUJa6mSHgf6C4s9WrrTMgqDM4jD0l61yLtXgKuEdBcH7NBuK6N7kDMgZ7oEaPdixzLxe23AHoWYp6dOE3NUO6YNQ7ybVGaHchs4bItKsz8rb4zztyF3lHMK6uXh3AcanljZeo92GWqGBGQmV2L7wAa0ElvHnKKQ0l+0+hL0gZddcavDMlrggTPlV220/XIHD6PEyVoGKQ8xnk1ranVV0w0mChQZek2gALXfpskn0+uMig9HsmS0V64FMJVt6BuL1EW4nOImSVhIiaLxvsYB0/hqmep82ZlbSnePpjb+wq3lpRHsILKvRXrGLQZ1XP7YqwWFZED5+sV9mXE6/9Ldn279DfAY0FkKACPGl2+DX/liXKJCNupjVo9UPKmxKimC642sQysrm9EoQSRI7uHJvjLugh2ONKmERL4ue8QXoWtAlHxwqZYVdwjZXYmNFY7eDA7eaS8rL5phr4g+fsYxLCXoP+YzPg5y6rokXmWt36Wrd7+q5nlJHgAlfJXKnximGNTZmXjjDz+JTgbaLJAGcjA2jKZgxkdg2jEOJEKFWDZ9suOKgLFpnVjmBZmyxLH2flhgj3145Rs/lWIcgLaY1ZJTT0MQUOGodHwMEGsB6KPUw5LxybVDfkaZlbnh1Ji5i8eB9f6UzEpB/zs/JUAPv0JeoIQ2t5wxTStOWeN7y0SQgDBzoBBZh7H4QXLgpb+Ljian9xyWQYdGFMhCdfoZXe8R6L19Y6wd59m2P5xN9zv2g14naQAREPc3ZBOmoZPMufLbujpczzfYEyZ2mQWZ7kPwB5/6L51EENeuCetkG1WBXA6nMIl3ra02t5iWor8YYDL1Vax8TxL/+dWtjkVGUc7xNYFM0fzdqihSnzqTSoKeVOt7CZ2yAl8H3RU8U+ceDR1irLoPt9J4GIxz1WVKHpslFw7izyKTBIaZOfh/mApmoFDpzNM2vCh3PNHX81tv3Xx70Kf9jeoCEhKF46Qp2x7dh401m97sEqg7TymQIJtnJSf+6QK2ugAyRVOVq/jrGBYYI028T2yqDVlydy1hHAseSaDoHCo6x6SyZXPthGo+9kaTKOb1JRFa0/rMqQdp8FerKQNVyL1vNRr4zSYxdQaXEeGr2qRA89mTc15s+b1bLYWVG95dTkEbUU/ZOBo4D1BdSTBxWIAiyQVP6cFyA0XvhwAWiN9PISN8wJHPPxW6REAPEcyyTAU12qCAdieONzRNPH2DnFCIkn2bLBsLeWxVH+cX/WHT514cPrZtnPrrrqgulxoAgWu5bVqPPDzwQ1qPR5lrf1SKBxdl+Rs31VU28apQdSFwchNzi5qhA7cgqaKzWUIlX2wBJbxSjlMw50GvIfk4BYpCH3KElyzAQeyVxutwSHw82MSkQQ3IXxB8fHfcgks2ZCmOKee57V2/vNc+zMVRt3TgmUT6M9JOgwB2j9L8zLFNqQ0+JTLfuhpEZtNcihY8szhxreGbZc4+Oiu1Dh8G01O5uPWRuw2cjiIkLAzfHUQCa/t6PqCamG1xAoqHlN0NRq49ea185ThPY5rLSh5cmNtphKvq6I5EKfkfnhoO439382fYDrSo9TXnHmSf4f5B304+YOR0Dsl5UZanZCc1p26sull/yCPY3ZErM0twVGfN8jpNkWYCTH67856y/upasCqV3rP/MXUn0s3FikmHJgd90t+J4LYMJwMIbFOHrFbBa6/gA14PgwDqqTwgU9TPWfX6wx3Yy30Btrw2DkKoqD8yLZhOT4hAY7Lpk36oLD4osbAyRF6RKxDeghENsbOcwBBxzCy4HpS+FgOiyBaLqn7IsNgR5VW8M5RhXY9IXg/sJi4anBCa2vbkVkSiaa7iThoygQPFKRLjMKc5U/3WiK+6q7QPnGS5OYqC7SBxu1GpZEUKXbrO18FvPSZY2nfD2MnB3sEgp+jGY5T+f7zmOVbOh4HOBIbNrhtciICHk1rtp99Zw3s7QXXHVO0jlVyr8Q1Oz49ReT39OE6rDwaRWzeWqJ/ao8ZxGlZgWR7ziZy8nZ5Ez8nEO8JvzPhFe4Ihc73et2rmD4RoE6LME11H63+OEfjZl8kNJULVQ8RcomYgOCuxn3KPpb6bVKOlGbTiQdNYxvHZGwEcp7W91vNXQceuRK9m46CpEK2rF8dX7rQc9vj9W4QX8+sHlk9caGJId9hB8vC2VwLTxwUxBkM4MAAjuOEs5ClnTCqgG57Ud2X5pVjzOnKiIP1l17fKhcRNmRcbM6bVIRZLsXx4j54C3uEmEE/8ZWrp41r7euOklSt32YZ20f3UH18EEst8v4FDZUFcL3jwiYoEXtdL/kk6IB0IC3uVz4yaO6hOts22Nk57UuzDHpLCCAIMmid5lIf5intFbO0UhIYmCp1qTFM2HEwjo5AucvACsXvKaGNzqcYKQS+GHiKADrsWjuo2auBSe+1Nx60MZzS6/Jxcvp8JIFXigN8qstMew39Ie2JxIt7GcsLoCgpHagDQ3MmH2UjOse2NRUfriuneXGpNG5cPyVnub091en5kCguSAo0u59QahH5GiDdUvMnfbNFvswn718z63TkoqRkYjOpJRp2xks9fEu1atrjVV/xMCTuxhpJ8VXzaYVjhlbvi3C8g/pzI/ogPTGpfxsDOuT3vC+XW+vRK8teANOowEGKhhiUuagQ0tZAQvraP9p38sVeuzbKlP5GkW0GKsufJ8JiIQLtnZe5+fJ0LKRx7t08WjTSnN3wtNS3ynm5U0cz/zYTaw3xUA+jSSNysRQhO1rrCGfA6LeXLzdc6BrGhKT3Voao8/T0vxTAytQWcT2Edwo3YCIjdYlWB6qwb83D+TSNBt7tNg+cMv0pUOD9FEPp+jubWMff8FFOl4j7dtlZ3lIkcOhoKhrZI3URR9OyHc6hTEg5YCdPPyPe/th6FmxtrjaAOcHvNJa2vfM4Y6Yt2+Kt2F83E3SXL913m3ylHRUdGbJ7mA2350OhgTfkXFOh+1YcCg8B1ltufi5PcSy6RtiM51KmghJ+W+IlHfOa2LqynBWZ7lGvwZOOLaFlovWmN6UkVUwA2TGNDwoNE9Pjn606Pq2zinfcSGfgQJ0UoshX64kHTHhdAZm53eWAUJAes9oJ0Mr8OAfyyXUfGLCCmhi5suRx2Tp9alWVMmkfL5XiGJ0PJI91N1AFhhmM6/xxtpp8cNpY7L0XzsrmCTbubETy5umaWDCF1bn0q+gqzjuOCayDAe1y9GdsyXFBx4ifu5lpYPmBJMiQTivFEj9S1Yhznhc8IZ7eMJ0Gr/7jyFMGf69mFDn1GeOMRbMLscYa42HOFc98o+O9VytWw6IinK/h5nfMDUlKShwlMnOtXTBJVdlc4SYqE4MlBnOf5t80PD7pk3MNwN/u31JKxRJf3Op0DOKScg2DqwTKpCEc761eMWQAlG56j4eHYGS18gtaLtTFPTbceAEhAe51UDKuyOrd/99rWUZSkgich3W1s5WIfAN4szyXMXXqFx8dwqSoLBNUOeoaVSZ4Eh5AR5kBCLuj2bpdBtM2c4txj4LuuwhnULyxzw4IJnD4Psjn5bsOR7cOOaGkKTKhLPC0UlCVlGM2EFffUp2x2IMASM3SMQpSrKJN34cyzB0K0YufkzET7z8bqzZvLQak1oX7+itmP3SpWkXR6QKCqcoSkEzus9upwFEhkRkFU/TEid6v7OFAcXPlV2988TQRmyUWfADEUOY8h/eIoiXhYh3iPdOhQIG/Rwg43+2/5ktAFCEkwYDTqY3NWSWA9z7VFaMjV254qP0mr5v1XP5R570N/UpukP/cDtJu+SHYphzW9bLrH7dcPLibWNCGO0nme5VY5ljhYt540q99dzGxG5wjmNs/9bCVPVPDWpg8DMwM/su3mtuX19nMVb4gn4DqI9sfGvrCgWDaJDmDcp/nhgQsbEq2JNClKBdxmGF3zaQ0Jn66OTXumdEUqabn0Aj1Vqx2FmfgB8zWAI1EblGt2FuRKPqpUSBRydnabhMHeJ4OEPkBlZBDnFp0jRtuO18wuGj9WkKlr9AEvo+F27PSsSTRWW9ARxrK0A6EP1tLIgszOugEa1zOsNNTh8YZCEdHnPaodNpGlTE+BUDekxJOtszV5AScLeOWJVqR6xJ8T57CT0z800Ma9jCvG0CDqfCvTQfjT12OIT291esxURZver3vSQfTy9sHSUzgzz2PPlocOIfaY/TxlYuLva2z2axi27ijSuV9el86DM6HWBNJ2qQ4E6WvACOkQrL8pUnHfYL61VGxOWMMgUyu+3O6OomP9Az+us47NPXqqI4V5iluHEvme8zCEzafI32M3KRwy6Pm3zu2u2h0vAB0Xrvq6U2smNk06eJiR3IQMB60hAt4HjZXKq9jAZtc/hd8QvsI3LgFSMf1niCxzbbxcQTJ8FmLzOM9jMwyM9Yr55laBU/VKWGR/xFXbB3G6+3tKYE8Eiot6SefCw+ZboM30xzZHEAnQdHAKY8Ko9H1TF62jZxei+hHxDt9IkuyC9sSptsS1SKlDFhahreSuWStlc729MGsYsANRryI4kKqq3pqdFlYmDUXdUi3j1qSkmdkUd4kPDTiwMYYA63YaCQC2h6yzV/Rutect0cYftFK4R3oVoHnsxEa2vQhj9x4wfUUMI9/13wXOUPi99VgW22cq1cAtuumSs906lvKmNB6QiYH8ztOi8yYNL2RQWagQ2FiV0Jhcn+NhoFYy5vUHqQy9k3aykQgqqKN5O++f2MIbXXB0wJiriNYBVlxeqRF6pjEUo/QEZrhv8PrNHykDnOIwZuaEbddiMGcO4+v48dRbYceGFNJBmvY/4Py+ePwKCh7bRSb7lJmLok82qNjRqndRc//cnCTcUrysgAStS39Nco/JYxJcJE788lehwUZMTOmwCXsc26P2veJdaYaan1tx2kO9wAL8hI1X2CTX56oeV6Zge0nYVuPA3KZVNA68+v11KSWWXW7TiCduT/x60zKoaMJWOf4ncoU7XG+BzxYeTc9oR7C0CcoVJgbKuLoYP05FJf0rnd/FXufTHoWi1DEmb0tbMupiJ145WPs8Srm7bX84BUTTpPy9jpXkCAdZBFFzgLUadZ/Z7tclge8LNEcQ74c9JH9EWvdAxyAqft1m8h+Tw9T3DbqyMSjR/iBTMLAA0q2WCPvEf1chHhpolNm1XnSy+ZLJImH9fXIaoUV4sKMMEAq8NXFtPnE6YU+/s8ryZNuQ0NfAvY+Pd0IuevNOLgbC96k3waDPiRo4BL7ZXCIb7xB4Wa6n4Ay8rWzbe9FmaeRFqtQcaSltCzDMK1nIDboBgKzm62+BoxQE9iBFJIRDPIBU2fbB6wnQQoP6cTKviXre0NDM06odhz+JIv1Wb+USj/zIc8hPDfei5pqrZOII5/r+G6yxUdxvgmfYVGuJ2mQ2/vsYEfy+swFcRgnVUn2fbKAMmGXksdPn0GS7+pIVhxtuFxA8tC9HwXRt3IEuchuTTAKldIp3XuoZyo9HB8DzZZYkBcziV1PYP7qaNngW6DbA4WvNZEA07TX+3joYzCgRdRjJZp/fA4g4VUhntdLntVUiH950xVjLyiqcbeXBdYg3YoWO3YVqB8qPMvhqMeJhwsbr88d8/VpWuDUXPwdLSIb3Wh8ajT7moqgd9ckiTtRZncGxsBqgahCTOYQzmLTcW/g32KUKlMlO2zr6LZVwCq6KDf/Qw8Xgg/TKT4rpBVTJRu2uUdSSZWOZPklW2w9ntCaoD/Aj/KyCVs+jIT8gzP68PXxSZfySCZZgKgkcjBfljresg7kStvKN5yMylL8ciK92nNsqwe7+HUxWNr9pgb/RASaa3zs5/eHcUJJPPggqTSsPHXnjxS20bGbEfq2PS1KwltDDUMYp28S6suKXChwR7ojmunhMkdktsb7pu6vVZYQq/rNXIwo2vvjkqkDqHQWfm2zxo5HwjMViEstZ95ZgHVfAga+3u2ezInYzIgF3rx+xLPrYoefzxC/Ml9tfJfEivkW3TqHlfk0aZGvu82qAy2ZkPL3lrzB3vzzltLoygOS2II9r3tEJphN+sRnetP2aWsWJRjikqOhPK3bao1sLPMdcABOHWSEB47kfExVfZ/n+3SWGb0F0HRJAJW4bGw5NjI33DVOo+Q7yz7WUvYvJr3s51x8MwR+4l9zolx8lcsHgAWVG4oXpX1W2xYE/WOZ6kTqbw5/5vKAtTjqM19KLWRhGjOVy4QYwWyqkxG3pQUAKv1joJ5qbVNotUNbrX3YgWWylshBKRGJlys+GAa8MuiVMD9kIxESiaNj9vV88O8XhoWqleARoOvMGVLCExDJbEWn+wj5SbId6z2L+Mlg3aZcNv6jwB4hR0lMSToXVjQAWp3mKZ5J4mKRl4btHWu7u+/ZSyvyItUqY8AdSQhTziOfdiFVanK3pxFywzk8RmDk59S6aHzMgTTO5yMR8alUZ6V8lbBUs6mEI6B0U23m9DS7WejgufFgVnpb/DXrWC2tAtHlyMdO0jIgnVuDLmF8P0umv8LvUUNAVvwjh6b2wTeYimza7NmL3Nfnv8XCCV79mg+6zU7t/OL3cSBNlPV+831lTW95Yav7LvWWnLUEP9SkMHv1GgGJ1nS7y54mddo7kkzKgF4fbi7Wn1bzWKsiRvf38JU4dqH6iHrqBDg+keMXkLANuTyni3euBqrmdKbUqHAMjf0O4GCa1bYF1PvU3iz10M2h6/p/5Sbt3Dz0iO/kyzeOyplmTDQlJkTHgEx/2938ocIDHwyuEIbDL3h+l3NpB3W1WKJg7fgETUSQol7yOokep3YZY/dr0h43BwtedwW+VyPXeNtQS5A8aamtkqXiAMrhj80aCUdYuH3rN47OdV5xTSvZBSD5JHajMsI1/vaTtzaFDrN2S9ED0xeIQ6kP6zvIHXFIlduvPvs7pSu91iBNgDrFiF2Jy2Sr5UHDY2lhf9fISJkoOPl8bTZMpomvb4JhhphqeFHd5GY82fX7lqiYUFxCGAOA63m2meZimL8wahKHbiB5f36Y84lVH1MSWxWF2RooeSIZ68nJBOZOblpnbjdIHxWleYWGQS8eG++TDdH555CeNVmVVwZrsf2RDRaitIM6JgCf3+WXEr7plsscEOv2o0usbhiC/phrHKeHvHJHACBC/A4crLonGrZkJHLH4vsrG7LYUtWtm1VX1yYPqVn5456MffizrCRWBLc28q5CL7C0BkvnNwpkZH9lsNuJ7ZN/cIt9fySpkwt2Fs2p9jki15ajSF0OW6QOlaSPyy25E3NQkV4wBacn1ou79gkvgSNiQfEbOEfCsm7FtW3/Da1dbs3dskCNmzmW3WcS6ovxmWDlmX3BYXZoo9jurNsZslwU8exMfBswsDD4zGqci0XQz3TyRwskMKb568Avmi59hnozDlR8wb4wuj+DOzf8AIy9572ytNuU/A/d8oItyx/YUwUUxYmIfKk2Oes8BSgGduXLmzaqFZ5FfJCBviilqnLGlzpnAs1zDxV/2IrG8ERiDs6icJKITjfZeAH1Ge5rOji7rKy3461s35LDXH1OzGgyglC1Qyw/W+JGGmbwBoA/6zn+Ju7Ntwo8IAbOMxALSIFjq3glO1I2ylXDcYMpLQJev0fbaGH1oUZvy4nm+LUglyI3akdIm9OKQRJgCneggtp5L9OpSh+PE9MaXTfemKdEtZc4maNflT2UIaMIT2Tam1hJG20CsthNF3bwv/7SdeqxhWdGMU406x91dAnNJmLPAU54ZzuPqhmaI+tCaKWYp/mH4NxKwP55xHG5EYBSnnnKonBIFaYa6PfObpG3ag2Qv9tqM5bA1lSCU0Xg54PjMrtQEOUXVf9KMQpX/vWBNkgPmN+2LIJ/+UaaCVe6fbU/kK9jLh6EI5roWi5YG4uOvCeTdBxzKJ7d9LgXH1trZk6UhsQEM5Mp7DyEJY47jqWSPQTHP2+ndxJz5Z9l+tX5UvMcqiHPuGmcHErwzbbLqOLy/PXJdFOu+KQ0lszjKFKNYApbxmTkx4eWHj8akz3vso4XsxjzQP96DiFtLzBrM6RE+UrolyaXGoeFO/VZxjpPiKT6LJ3ARBspIY7oUuKYqDZynDGlF0NpJm1gXRkMiNtnGa6/xpk9mOBOm3mdS7ccxRWBb6oD4vq+XR0FFDs2Ttbvj0Nl3EM+L8sPwB7n/dX70+KHH/d6eq64nuDe9PQhhUY9pyKoz/BY6CAZ2sEn7bGUxeetqwjyAhOJwPxXNVqpmrikW9SZPUsAuyDmeQeJrqq2g5T5x7KGsG6iCxf4NbpxP/CGbd+ECtooKU0t4qmtrWgutDdvMB9fPrzJRQRhVjA9oo8bq/221Z168Z2eSDFtbz0/VQykHt+DVHiHZ62PBBUGAOE240xHqqgu+8J4XeykKqPqUhwbU4/bv6MPMdxlwnpBCpzbFWgtXWk8d+4kH3+l/+b2wKukM5U7VSmoxhbgRas/zWoH0jTWvCzK4YhY30Bh9RnzLuGRjTpqGYXtGWmBkr20lGYyNoPhd2I7KrhzAwRruQJJXoqnq/tBeg/zOv/hlXfZcnDXtudY3bHGdKf6eOY8+NxMQREwAir7kqkXiaSMZWau3G1Sp3iu4iYGRUgQ8UdiUYnpbskymxCUydagKcuinXJ3vdJBQ3mXwPc0xtDqzs4JBjsy4xdZdgC47mN/+4bDEFCW2YCm0PyHQ0nKoxFYiwjrNOWEEPzpl4b/zuQg3rfdACQeJfXq1SKfW++wkKi8lgiYZB2LMT2mUtX1QYXvkPnFvaMzQRf/MjY020O6+vGB3uGRz9jbIyfMBULiv3S7HZx5DVPOHdlrObrSe9ZXzORBUBYfs1srDrOHMDjdWVCp2Lq+xeddQLM97ohuZ+aWYRo3239C9Vlqu+g4UU9CkGs3Wq3VihqWq4pPJWKzs7a7BQwQ36V40Epofxh+ACB3B/rfmfbzz1KizYODI1oFuf2cKyhN4yEcWM74i0rkVb7viHMY0/vg3JGAOfoDDwcRxvtkH53qYgHf7v3OV2urMTYZEz2xb6lg96T2oorklR1eLIY0f+cdeTC65s9SKEM3J1U8uaS6NjgSV2Xtq4SlTpToUoqBKeODW4eRfKWjul9a1e+vljK3lTXpf2OjWIh5sT7bSgZ7edNbpecL0yO94rLusFasVrEPnEiFZN4YbJVOKAFYTleXORj6g39pi+HBwQEGSpoBc+dwJSMhue3h3oyHOxHAsaiAR4ELQkzmJs+IcaKaZuR3PWtpE/Mk/OHCKZjPUczKcNeB6OVSw8jxlBAhCidw0+7jRfe2Oit3IsheD5TVp8s02rlvTxQuXwFrqZygHQM/cCOeRYEj335t0YFxqd/vQ/VFkk+C+QBFAxc0FDNnN/ljmu5DN8hHb/1Y8ID41xD5cQRSn60SV2giC76Zc1suDEW6SrYHtv3w3rkBLmLbmLvncFahz04M6IE4NVX/kSuK4Qzt0qYeM2wklxf5Xo31vvzLnPJI5cHzr3oGOinJ+2Fm9StoTmnyfFw2GbgNuEnfoT5aBiPIfMnq82vpXjcgHw8Yd8Z+S+P5tQE7RLcRgkZQUPmDLDils4pL/dMMUpIQEt0azf/HLbQWvmXHluZQzHnDhMjy3+dj2kZfynrnuCI01KYVXboCv3aADEMiWVMtq0AdGCTCHUyBzcUDlS3fhEAgsVnlw+Gtm5Pcp/PXH9b/DuBPZe25cqkEzIwKSiqGDGQeSP2BR2dZbK1zPQq797tjuEGdUl9VRlKvYrZ3KdAVD2+RtemAhYhrA9bjRPVxluZULe/okp2xzSU5vixmU/6TJh12iM7Z/253bgDTt9eUS44pDxd4kM4CXzNN+kvjt7Yz2wdUKZNGmKxgMZrFUh1QNmGyQ4vX86EfzC1vj+TSv/R2CsUdHZ4k0Gs/bywh/O0vyZgDFpa7Au3j67OGYG57R4fno9QMZZ2Vr2aktzsdi/G/K211tVbUjvdlpiuFk+zB2EvOl6ojxtcMZyvAPeennhdzkvNPOi6nLY7aC19aHN/2jeavISSwkDv0YZkv1ekR8SEEC0hU0MH7WF0BhI5TbR/aHy1Np+CYQmzjO498Xf3IGe+U7MC+HWBihySP6zKjZWo//4bW8vzaQvN5a0dA+JiNEyrz2ESdwM+lFyrwN6PJ8v0Rq9BeTWuxDhhmt0NMC9l0SZMqnRdUfK7PDXUr3b9ULvAwX8ZX0OSvT87x5YRiqji6Anofpingfi80K8GGzTmuBEfQ+H5dkoK2xq7br/6ci7/Xg+dO9MwdYZoSGgf5FNQA6Si/Ano2edZdPhimf76M9/UzxO4O3abmxoyW9owToy9+bP6cRpd0/GDhPx1htCDCW73CjFq82dUJLRi0R1yUQX6jD1Yif+pU/4mjSm9EUpU+ZOAiSsUSkph+jsjvDh9XAhr3Wb9vT8IdB2Lk+v5Z/Yt8C6DQR9A+m/GnY+nvIYHJjtyGwK1xo1GaRxFCZk12CxcnGZHkmGnefzcnpU5eZHe8kpBefFe02HslJlGIcXGkVXVta8RwmYuUtXETD/6f5s4gyK2Es48VxEUHR6n4cEzZ+aM1DuflDh3VmvX6cCQKZ6VElqN5nRBJKm2scnNJlJ8CtfgC1Rw/gMuzpwRzU1O4mciCXKo/geGCBd+paz6UqaFOrccpa93YB98f7IZICXuLsDG8TAs4SUghWXbG2IPRqgZZz/ErxGutiZAzApNalMFIidwy1btIHn4vhBGf/vcK9wBLx+lDiEddsRVE50e8IqhlQwUoTavRRGpbKvfce3a5szezrlGgbIuWu9SyQosg0fe5WNATF+ZHQM8HOpKsmfHqbIhf0UJV3TxibceNKtHURoZcN/Na8iF31RYcEXbJE74Uaj8QhNPrZAGnP6D3zjEcZYxJgcMp379xGU73QQq/bZCM1CVHX5yqDhnEqmZoqfIbFVg3X0G2IoPxlHF3TyPy5XLak7lutMF7MVhOucLWA0dHLZjKWahlXeiaHXh+6LPtRXwYS+f4Rm8EXV4Tj5XadXQ4snX4Ceget43unvpcHAPw3QTTU3h3hXwy43EG8HEnjDl8gxmpsp8ghe2jAGu+9TNlZzqlENBH9OspO6DNK6JhLygX/JCNR9CUA8CVfz2vNUadiks1Pz2oT0AbbrMEeirDWoFF7aGxpkqNkszCPBFBtNlIeRwOW22MYXXyrTSXeSBXhUPiqrwS6t2in57TUr/iIatgFJQ0vH8bhOrCjK58A0a1zcmpjT91k1HFHplwIHhrw73hb/TNP/9/WbnuswI32cv9NQNGbnpBx//qL5JNhfY13/msDd1RlGqSjqu6mjPZTTHV2nhrTQnShhQx1XKP92MQv5u/TGRlcsUMBhxvigSGJwK+Z4DxdYK+qU9ZiOhJb+8wSKnwUfRmJrLQl0vlczIylLkAEnQ2TkHNgR9kG4ft+9m3xE0hWnYSHkxEQ/AFpbO+x5/v408SjvWT/+1JnIH53jVF+sYzY6QWrck2B033SNa5RLJns3/67wGy9IcdXQe7KODST9//ZvHelX5zjGSxWZLzLlPre1H0BaFwK0rx5tOjde7Cy4a1DnXlvnQ/Y+HFC8gkvRMEymnGdl5OMoZnP9apLJrMq0JXzLY2WwUVL6QaHzv7M5PsGtzE9Q0gZPfoqEDEXsK0wVdUHvunSNo01p40zLX1NRum+t3WpKV/4fyeHchzWb+DsqHgouVMJg6iISVxeZg0+NzSHtU9rRKUIOTrtdf/1zyPQ1AS38rwaSFd37pWi0gkHerO8p3DjD7rpoFoROvLINGthGxQEEDJUDi0LMu5oKkkXF6xWtOeKGbrGZyEuilihI17C71iV4Ppx5t9x76S30D3oHacWQpKfQXOB3Cvr11Er1VQ+aJ8rja7MboFDhzer1h5LLuLtHdg6ILn8MR5EoVS3ccoGWDtKIcr7HRbArPLDc1uLQ4eRGHJCangq87gN9swscS0ftBmRXHcvn8c88qV5iiE4gt22iYix14tdeP7XTkuDRrP61B+/cCU4zkX1gEySYOKHQmA38DSKsD5FTmcm/L8TepH+zJ2VyhRcOZ5O7zkUoejtRl/Jfq3jzOg6oaUpbjaurAJ1WBMa/xc5c61+b201q5V5+S7rIkE42d5JGqAeUhuHUq9XhZ8WKrxZ+XrVR2SNa6cTKDGEp8G0TnQCRVVGMSwW6vuDk13yDq6jwXcTxKJB7jDkaf3qLXqdeALZxzphkiDBk2NKiAmqEqkllkCMZy/b9U/0P3bIkKjDi1chPaaR4igrjQp55moKwsyO2XDARmWEhpFsmjg/GQKzZ7v7LhMZ+UUFRQ8zYbcrTeBoRRRqqZGnRhVw4+28XPTfaM5dtNGzaYdKNBb0Q2AjlgoKmqS5xjrWDW8WEydVZQe2KtHO8WId2dZos4FKfqphqE24ilGxO2PkvpPtZTFzqNZ8wZBC95ws6yYXXH/zLUviYXkZiz0FduRbiBticfQ6NQstGEBvFjhCMn8HlyH9dhUXLzjpUAKmu/bwlgYYvetJMy13qdmLIKOxZgDlOUPwHr93MaFMvY9RWVMoXHFmJ4KYuK8Bz0Y/ux5YLTFB8qYpg9QBzu2ejO1InZWzG/2amBLGuDTEpgcNkv6bRA94vRP7Yi/1MUuMA4D8sGmfHOjj0RTfmXRS1hjCRYdYFH919gWxDpkKS4KktRgToREXUDC/mce5xNYUMTLpJSxmt5uPJkS8OFIIwCwI1J3qxKVOBr8x5HiHrLlzjb233wO5LdtRTNTyN2atWwOUZkasqBdXOOxDHf8z1zGwLWI0P/jkIzh9mCC+sLusP/Z1hytT+nRLmq86Tsqyok4sFPpzJP+ubin2r/4V6jbieQes4LdKdFEzCt/67MBfWqZ4BFDY7I+ula8Q8AwKBclbpPsMp8jaJT6ojBV7buQME1aytqEKxwz+0XrqEA6jD8b2V3MSE1ICzdAwMkcrV5NI+DF4cRldpJ55TPUgxmoKoaYObxHQ86vmGCGL3s6t0YX+nwDwyzeg5ewDnQJlFSNpt4XQ0Jx1nOLUDbdkeb0KESry4UelE46mA5Cb3I7f+U79OxnuMhBuDutex131ddRuNHgssvsprJTU1OIc3MfIwg3PI74xN9amOuM4tAsE+Z6x1jltUfNhSvJxa5KX8ZGdjAeyR3KpbJe9Mc9hLXXEtK4wKQZpP+g4Pr1SPF1dHcsgnW2rWjv7EcLVCR1226hP7YIIJEz+Hg9idPfiaqV/nKC7wTQbAUEdEgGzzadCcGsSOuxuj+nG2jZj2HbVh8kfYXBGPAsn7B5QvXtBb345e1O8QSEKByvGCqcFPDIkkmzcHdngmOkliio4SbYQTNp0uMQgUYXe5PdD6ssX+Y7S/1kG8iHadDK6qIVM0N1N+rCdlu3Oj3dEPMoABeB29xAPhdxw88wD9i72tCncMb+Q27HJGykDTjdl8OKXi1N3Ga3MTTU0rkBvhu8GJ9aFFzCVTiEYP2hOp/pvyp1azOCyZcJKV9NxBrT7IvHgvr23id9JNW9GRkQHB24lu7xXaDi4AmxRF9bWQ4R/ogmwyPVEf7rkl1M5ipViL5TEhCNHwFHxGa7ekPEX/jX4cs9ryxT8kEsxBFdj24QJKZEJBMKE5xMemA2+2DN+PJRl3azPYnaorFBGkghuccFPMzWn5iRcJzVls2Kl6Ffz48fdWxaEKLh+b50rCScS1IBEuA0FddkDiUFijpR2P6UT4Lp2ghbRk7hTc5JVz8He/G4xxNv9g762ZIxgImLXI7cvUX4qCEri5scV3IUyEK+UZ5Zy9653rH9fPnwlW+77KMGXp4Xq0TwZWEICFB2DZDM//x2/YOaY3VM+eozqyXyCVgHPZLX7sc2TQu+aomO/6sh+N3N3wa+Sb0LBMTh9l0Vh89te5hWWxiIieslGgyYv9E1kTLo8q2RGBtgXsXnEiiGboChQi68bJhV3pJU/+FrQDt/qbQBYfsfwBsGOAyHzr1DeRmQvTJKp2jmFCtX+Z3fx4Ueyo7K9gA9eGNIiqOgkqsVU1sfaB39EwSR4/uJkr3xsBFebj6P5VwgNSwrUxYOKcfccetRZXQjAYp8KOjYOXEddqbH+IBqkhhiZV0U3V3fltvHJJJRY4aprQraSv2cP0bJS4iNTVRCkB/Fs8GwGWvkvLeVsaLfzCN11F19BPYYTmaGCfFkNimv+7TKdSxEJhUmX198mFrfCuzLTsKJsXmY4sjx3Vm2WgU70FARjd9jHTmYPaGfjV9V6kIyJR19Cwh06vCvmFSCwbycuP64EvFZZP6DOWz7PXMyJZHd3ntzBRW7mqapXyYyBmA4N3aqEFjsmsB9fFT2/lg4cq+3LPHIWvIyj6SAP55fR0vyv4JuH0s18LHS1QSQ/N+/vrbJuhkZllBsOMPnl7Pj9sngexBfBK4G6nHLzEhz/yfc85wpdK4rF9bTdeGPV5T12P+i8dx0bemEPdEW7Jkywt2YPQ4Pdx1iC0AV5/dTSgc8mbyOIjm4A4JLDU8/QdAfzrN6p90W4zZ3pJ5nAIabRnFH7tCNcpAys1qT0TEUpoVVP33TBEX668MOU+9XyH/rMupnLYqqruW96kurGPHpA57QlQ+4VYrYY2BdN/vh3ZCE5PUCDlF8GznM4QfcJyq2NS/dYSzsbobS6Mib5VLS2WfFKUsxbEcr1IpgTUsE2WPc9E11EkPwXRjy5JjGLPavyG4hCjcNPS6IZvpoxyQ/h6ckT9zd+OgPRufrc/Wj76iNsZjg/FYoBM1MCJHELl7i888bSUi8WDM99AYA1Trshu+txWazA5xHJD8CYfwQGfxgqPEvqIjKaPqWH/57wH0H4jZ6cNC7eiEf5YCalm1awYBuaVq5eqtW4jb7aEVlriLDVKUBRcM7vOXy7oEGUgfrSvODWjxm8uOJTnn7aiBEaHXxMbOOQg/lXO5057rU9hsqmyJ5FGouyEczAiMeMbg/KHsSQzT3jy5hwZVvqU7K4nMjxnJJIdwGZ9xeM8k5T7sUrFRMPJcsKHtPKbEiPvdzxmuz3iJqt50DUZh2W/BWet16j0IFuzv7A2r5BiEttuWLUdVFFIOU004lto6x0Bvk+p/WTrus/LC7i2HIO0yCE+XYd4e3vb6ADI2RzRIEJ7EOct4bgoZHpUuoL1bLPygVu0AEm3xxIyiBE8iyD1vEkX08Js6FqYGuUtkVJfU5XQFCbFFQi4f/zualByeA3zh7YXa7ZeS5Z50mtueUvgUFK83mSUwlYDnLeo8lnfGhg5Nk+K+Q9cCPomC3QgBgzz9zEBMdjcY4jzJTA4sJv1so4HSb44OBXLYiuYs/Fr00WSuFJFo8iDciaJrlKBUx2RR0dO9S+nZjYpNS3CsxkHPUm4Ssmg1vWg3YN6rkUVfHuU/j/zLXRcKCokgYqnok9DWNywDmdtdeHgMDNLdBGQyNq6djfkFSZYE7ufPiANAhkZAeGinlIPeval/KvKIwS2EQFnj+EqHPL12VmeupVmOvWAeqP4GY+WXC4iifW4kP6izR6fhVa5U5B27IFA8rFk4+YwfRV2zg3x4QiIoMzQyuPrEbvtXJ8f4HhwH19UZdD4nG+9CO5UMfHjxxQ9mZtaDrnbPFdZGjFopOVgqnqfveU48SeTRHrnkA8Sjy7N0rjyAPbURhEyJScUEiDEaJHMilpOScF3C6BI/Oz2nB3uBES/dVL2CsGz2UfHZO2fYQH/5gjYU74OXaZy+ezikfE2Sjt0FJolU5oHa/K3LdHRb4rBu9A9Q7GVfrIJGEFuGe7u4VGJXl1NaXX3d1DUJPKUucMoP9wlROu2DlmRx5As3pQ9PcSuRwvKuDuZexcGV+Gkf588bn2Mh3K9sPgVZyWt6qYBKG9ghoPRFFknwKuiVDT6sZTAhToB4a7GbxYFmPwR/D/BhKuGkBNTL8Rhz3tIv1bauxNJlb1hkgaH+fHcMz894VvPKj7ooe9fVgRn4J6fDPtQUIVCRyy8caS9HyVt7QnSsabqZkJNblPU0jgJhQysV8pK8DhPNJX0O/xNXxkgXJsK8U0XZetjs9vOBBnsOwJ5H0lIY52vFwtlwwW0I6grG+kNmzB8LygmPiGAqhyKeQHpxqzfA7HdMR7wd9+NKHN5dMzZlPJqx09CPBpC3GEeOwzN4q42SWhyD3ODrNpM4uZ/HdaGIiSY87uhsh8UYPKfkyKTas47C7SUxh5uoSAHKNS9rh7czzPxx48txuXVy56FCnZz/LWrvkUKR3F87mO60GE0O/JIV3IKFI1gWaQoEu1Gblx+rHqD2KE1lVWy2Rdl9G2qZMGDUlKNb0R3UYfMQZFmWGM7MytyXXav6WVbK5wT7MroQaxzQRKqbq/ht67OI4vk6m7x7ESLTdOFxAfxD0H9LVZbmgb72F0eNXl2r5tyRazxbeT3DfJptnbmRPqLILyfKYTn8msguFMeraXJffr/+I06fjLLObzkhpcEGJc09tqLjNbxwlQapPPKe0Sp+CcbBnykkA68ypuSrU4rFc0po+INK2pZkB8yW6vGwx9sflf7JrJ7U368VkwE9/3tJwkPAyYEKhe+tSYuQYz5Qxh4bxcuT6Uv19Nx1thfol2k5aUfEGXPk/xct+nCef+2TzGlmd9BkOf2v++9uvuy1jpBJoOCtgGYqfFhLfmqxLR93RMfgTnjbPFQFTJWuxCqQbTVwXTmkdIYhONDLF3FgEA1NUGx7VAFzsPPWGgvRod9Y+kyjFbh6q5VKe041BVkLkeq9VmR5nnwfl2aRBAcDpFdErcreNYeDFwWgXy9X28BCc4EQAYxXLqR7JZ0ojzHIfhm5qVMqnvUaI/525wyDVzGvUHj1L0R1idp+EBr7AEd5izxhdRzMYFuhfUsQO5IOwKxoGz5d2FLVtUX3D796rt754HLb9GHbSi7/5PafbXZs/Qfr4lULmAT6JuXmXchE2EPldn+pBn6q5Ml+P91VjDEIqzdldlY8HUCqJrr1+UadqeNE4sjYL8sKBihcrtmy0a4Lj+Qbnd9OjPwAmVcvcymadkdIiEzMzYSXlXoR3ECYQ1scEyVdGQ69V3AjW+fm6HrVd4vCB+RZ4w1KvaswbO5pfemKzQU04DTWRylLPORvhIWOPb2O3lZ8MwwOBFcoOAM6As14U15EaC2LB5h4/GABihdVoeKk8+nn9A7Aly7EBdwibKofuq3w/mCAngwkRzuexLGqw9kDUpeExXXmDt244Ehx0spUWS8JU77JEtETYc7p2i6PdjRzkAStBqzqr9qLh9BqWfH3iegfOcgiCZTTw2dY7iVL1qHvsoSj4ep63jZc85rigA2Lycr1qi9MWvE+FySn4NNtU5HbpUc+VnkljDKIZ+7yPdbIHFW3r/egDo1TUICc5uPZhsvwZtsVyIfZyCgSqHvpvKRruF6Jf4ygAuJRZN/HY+joGh4b+zwYZHnLG0fjJRk039Bc8Y94tEoi95GyPcSQiszIcKxInn+cCpdBoDt/9WSZUY9/WBpriZEGj6vEAYpOm2T0emaltvLqXj+kPyf5IhG6/4bdpE3m4COn2kowsuu15JyXJv5ppE4+0RPhuIAqnIOBs7dHxUKz7cA92s3ECp10QjC+IaeKUKHKn52modnKw4ig9Zd7KUqcnWFTJZ64R+AexLzJPiEKOrVFx2gjMMByMjiUkvZ85cUlH5jeOwDeINR0HPvMD6IZaGiXc2SMk+3dY4p8GwY6G1bPH/uCy5T6DoTe0wR3H7Gc2oHBBQTKk9uXUUBIkRY1plvkA8A0TQ13/bXLTFJ581J92+WERm6daP6g1iJxwTalkPswuAmGX2qmEXhAcFw7seQaeeLLZGwI3Wjvgrx9FCio7yWt0zGRXbdwBdZpQkmQTZhxmScJCirtuObonyoI3pPNRFXSF8Bnj6uB65xLYfHpV2urzRNklJTBwtCyb2jCnvd/fpOpP9Or1ikAwW6c8z6HBUEehICXf2zMB4zXdb2F5D8pxhIPQMX28kWQD57gFtDhhrU2y3JBY8/rGjByRiqv7tkOLLtkQoaw1gj5DdAboiS9Eg6oC6MA/Xqp3xWaOr/SIvPWyNlSAq3XGBEmeHyiE3jewDfxyVa7aQjFzCqnhiHMqTI8su3MIJqDHPtC3cnitoRjTJboCGPf4hiSoBkW6TSk3deCspfVrVCR3bU/0SlgB80XDPxgOe0IxsQSUz9nheYjdi/7KYfb5vek3EP75SRKbjRBgDRTbwMhaGXrstydKQs0H/8ri9sJ7ET/HUBs7RidEurRmbMmNFHn0cFTVRtKunT5BKabtP7Klvdg+PkXIEXLnu9F3VKz4Gj/9CDuSBb2jvTOBN6/+6rwYOnUd2kDjLFMdPzYED+0EgOYI+enRzahMqkJZDkIPbFBo7bYje0PZ6dIOwst+PTog3busrZ23HrkvkU7thayOPPhyFfkgd7w6w9tsSNdvZBxyeRzjGBo0oMLfpszhjKFx0AO1kP6XuSG7QHdICTtQSbtfxJwgcOYlGHqqcvUoDnz/gnq/B3PcvRIk/HVnWvkISdXcWywmHXceNWWDTdJaSa7S4hxqb/O/6Eo8qXiX2gcUrN1Fx0ynjexR9iwxrNaOxBUDigwSewFM4fY6DqKetN8/U2+fWb889VjTMzIojKQgDkXhkCsB7H/ntGrq7tfBYfhHa8pMN0o6zYROvv97QiPJ0M2X0mwJ+mPuNJCi8B9UhanUbKSUnX2qo7z/lDpegnNkDRDkv3G3/7OnNGTIuXgEWjfN9Lo9ACqT2giGhteVIhhfcQMFLtwvPj2X3DuQQIhSwNPpHemxt97EA07iB2vNjE1jvKtE5TOvfLXfjESR83rLtP9yixSCESxNeCblWcHhJVD4f094LdG49kO+eTuKxV+N2gN5n7CecH1vWtP5jCA+x/6gICmhiZFHHP6q4cKvCl7kUXXNtrD8env9jfDV8cR1R//sRNsdz7cd03sNSxVKkuaWq7s1TPKm5Z/bBltqCn6wYhqvA2qPLS96krZbM7KSpUrI1TAGzXoARhaZWe+KT83UvLm1AaaZiXZEsrNA+mWKULQXFM/uDKhXrn3iNDi08pZZt1QDy2FFGv5Ub2BwHqc7IRwDKQG4tRBLJwmQSy5ava2MLEJt9g2VTzkqiLd4Gm9XizaUmsxx6qluELKLX3L4YOaH63WcvP43522ac0FgpdzajH7MfR9AxMlpSiGbj8L0mdBm105LxMa5TPKHNYaL9sHlP5oeDDbTuYfhaZjObGZzJtu6dCM746FC/sS7z9ySGXom4jG/ZjG5/u2ISX8KyvaQNhQ+BdineUJALLXmEm6lL3XIYKFw7tt4W0GlK2KLgqcYwK1OoyXoUa5FLWiQ0laCdG2uAdMyoWVtnuQ2QR62JLEuznjSDRl7zCXW50jxvzQ6ZFdNf3HgIgIDqCeC1HMuzQUgP17TXMcC/jXSy4i1fYXd6bPpLi1R81rnW5UhxJ3erVOmU/+N5g2dQjCqdVF+TAnJU5tgc7p4yCbAJmMF77g5d/DjHYoMvvKiYaNvhTLuzCeCvYqhYJSodd8qvRw5NO38m/539zMuH5Ss38vyqQw55TNE+rRttTY9jRpxEjCjcmj4Df50ZsXx6LE5bFzgOR+XCQ6AE48PYiZ2XXa+hDwtWlGyODRKTfMz2NSf2eZp4gAltNTEQooAsTPxpHLV49c1iXzWfSBT2eXPBH4vuxGIE+KqFAlybN8/T1wbJXJTQrRWNgwgr7H0PliiRtQ3udnihGFoiqpmJziKrMWUntNYYmP4OUBgn6an3CNpV2wbTx0Rxum9Yr6ClOTCxU7jcqEnDGQVoIDrs++ntGDEG1hzXhgs4ch36u3Oc6t4XtHspJ2GudzSgqfpha6CB0oLfnPY1EZg53yhj+huURlgznG/Xa9mQM55EXUBDGK7CnV4sdrQZ32Sd3tjQ8szlUSY2gZjM+UQxXw0GlMhgvBHEeCS+UuHzeGLGVYEINQnoeRbXC3ibp12/1LqueovdxL7ACg92s9voxDgGT8c23M1uJGfgGCT0s2LJqvzeRRxSo4fvP0zRHCY9eLJ5R7gzAKlOJz9Ja7hQUkZvGf8eF9XLox7Ly1jSaPh8EuT9VdkMN3gv7Y8jDY4WEhnyGfjmR6T1c8fVpItQiJ+DP8OBFRO5KI7E1KTHAJ18cwnVDRtzCSPvAloeIa7oLDwX5jSuYFOtkdgCtqamnqWmOPvvf4yAK11X2wDS/OxzWWtLLQP9O8fjhuiGLDbIv9i6KKLxGiJsIIT5IMD17lMoxCaCSXT3EWb0Ig4f9ByXYFEFPz4rsu6ZAVrRIIMmBuFZykurM9RgY8K2leoySMuqoamD60/roJuCCLaalw5+QV2OHqjhjuWPJvyu4gy3RVjaPNaUWUCfamb4J16NxLWMj+mmklzQPQ+WcE7rpb8115278mMo6haUpPnZoc3qmOL+9KwwSv6iOEWM/Mv6rKN3kKDz5XmjthSzoS4XCeHVj/8Yl4X0jKg3sooKUgsajO+lcflUlbxqz3ZAFWIGvh8b5iANMMdQMpJYspuxTxg2Q0Qo1zXZAcQePzT55sTODLfgs8w1U8AdJJ3SKj7fLnhoKYXO96WOETwcq77bIKYIcLUMTf3BrAZr0SrIiQLTOuPWfaoYXeRg3kftVU3/Ndc76ButI/PmWeV/aFCyjPw6J/jZHqMYRfR7I3d4be7a1ar4rdi5WEL7QwIN/ZxTVMHCZ5DAS/K8s1XJFBchiQfBKM/p3x67tmiUceIl6uoE8PCJtEwRJ2+vhyQdSrwjm0D1SfUT9L4QG5E7xJoBFMcs6vYDnM45W/1y2M2khd2ctduB6hwB+JDVByFynHwFVu5X/8inDMATTetw6b0zJ8uhmtZBhPLyn9d6KSdX+mlqGDS0dhCJwaePZRQ9p3az99eho8stUgxW4gj0WIIAJSyjeUFK9KJvcCWJXn1br3IAtQKN/QPYapRTTXAq0Ek08Kd7MAClKF5LcsJzrBvAiVptn/NkMFLlBOKLr11eJYB7mlrPDwQkFErZ8otehYvUYVYtNGGihKz4ulBGolFc4wRC3l+zmuP24eICow7Hqi+5Q7CwWbb/XBpUVRbK81mwXCXAY9j5z+3UOFDAYGC3YkPorLFTJ3jFFslyi6IaLLTT8soMFMi9Gp4iekTlpCSmNxOiOvlinF0d+kjpQ7f7X7vB++8vQdMc17nGSjACHab0YpNEBG0LNOx30rH0IMLGL2rBUdiU2QL77qViCwmQKlYzy2vZjp8LOsMtHF17XLaY8k2FfL9hkWtX7OPU1PJA0RcEep8WdIVSEZedUlr9J6vjURjXIxB5MCz0sEy4pKbPQHR3qqsiGwCdfdPDjf/Jr97TJ47kIclRC45IoqbGiMjI9q22w/R3DPnEQqoejbumUAQOfjc8+zBsmnrWVjeRK/pMMYNnkirP0M7mj/blqYyOw6C/85eS03T4xBrj/unm4atRVy9cFm4GEpHIoGxkIUtffvktP994U7SbfqvZfbbaeRsDT8M+Dsq2MSr0vI4RGsnc1EvPeHTCePtMiCJJvtP3AOeMlmRC/+vrrTbKPGmKylryYYkCu+gVOJnACvYkBSZ4CdBUXL/QtRBXbHyAvGRVK/4EZC3botdp3EfHqhQ7riiG59xC7GQkDDdkl5YqsFbKHgukwVqbeUBT2CqSGP8aE2EAQ2KwsBZsLcKt9hwZerECr2r1hYmo/KPQ3kB09Q3SL6XOnCTAM33qXworBT49G3pilgD8IvjxespoDYwT6r9/kBpe4OEYtMvYshJIYkfaRsQC6UMykxF3TNvpZzz4nYev8hyNmKNnS7Mh3v3VLj2vDTVs/wK3HM08T34DsQW5fgn8J11x4/+rtqtEtVfTSe9ogJrtuwVi1Bhm0wHUJ2IAaLBFeJhppe4STTikQHpcnveZuSI0Vp7hNSjfepY+jwPBxblYcIjJ4ng33HDkJIGUITemAUhhRuodh9pKoFngi3g7W+yV7ZtdgB4UZhf170ajXC4kSVB3mhhgDnz/yRuHwMgKKjHFqAeQAlIIft5b0usaFTW6lnso2de51nXMlu66MgmdNoQsfmNgrEUcq9/akCI5c3StnhlMNCu8mHOKZspaTFazgAKpIVZGRYqGDNTAhI8Nsk2SDU1tz2sTJdszwKOEAvbmLJE9SM9J8M5CSRcczE9aKkkl0VVcw42f9+7ABydHmbPanx2eSbOI6gkLzpjj48kJCUoVy0yMvr6kP52rdRwQaN5XRk/xUz+Wq2xLBTPUhYXw9OpCug2nNy8a5uuoxXhpJywhYTdiTaVk/wnP8VjjkDeVLxbkvFae7bSVfKJq207bp9s8G0BkA3JutMAyB4aEaVoayXHxWl/H3d5Q3QMQU0jSCGvsv0bZ1qR0RWPHjSktP36NZeAJ0RgJ3MopxxayTZ+/mHwQxTvTkHcqoGwGKjT2lsWEv5MGRF6Fj2u6/iHyvzKPmRjmOuvRW9xa+BTDDYfS/aKxpxLyR62a73BayjGR6uevhX+qtcVp5+41DMmgHIrnGhDFKsTn57lbcX8ChJsBEj7+1ZiuNdlMb3OTijUCvlmy5yqGaVbcvUyCQHLmtMiIwTFuCJqIelkpy3/DvsWbUVsB7zxgedI03ZmH4POI298TNFHbOxnLMrO8HG5NwE2o5kSyd7diKzQo5G86yjZm4Ds0C5QehMzKDebmY04RGKTdQ83O5GFc9RUlpKT60HScx2kAptPfhYulsCVhYnOLEfUBlUdABTCK6yqtNlzh2+uYfY0sCHPc5r+YhKpELH0cSiXD5aMlRTa0pbD934s21F9uScl62RQ//Vs6OlWMM19IU2I+xhM80AbY5AT+LKWA3iDYD63PnFFSi9bV+TPe79qqU+nvfgcJYYiU7FILBbYcViPhqmto6bKqzGVrPcEnoCFoylWdZJeuQRsYyloM+paXTY7MAwm25G6qEs+k6HwF6eZiQ/TtFre8E1pmQLALS3QU/n3lZiva5Y9JCealg3c4sRLfNpVE5FTCR4cjAX+FQOw55vUP9VDDJefos5zO992im0jt8ZarP/0qKTaz6EJsjAFL4iXsNwj6b8F1kB/7lJ1QN1YjSJ5YWLswmJ7QBn2uPv/0pnOOm+eZOSS+GGxqz9Wk6NEu2yYNY8v6t1GkH16cBvg/edaDU63BcMQOb/TApN3HQbfzgF0203y+f9LQM6T3ad+I5B8nmdee1UrQwnKD8nw58XshfP0MgyBei9ouz/PsJq4QqB4Q4gI+E1Dw5kpz4XRq8kXheMtpxAF+V+ln4S0G0Fnm6S+KTpE/oKhnCgzr55jkmkpHp6cq2zAMAN0u1Tbza1Rryhwtx/zhjBw6K0sP6ky5juDOUKc2W9UpZKqJfoJ0bbIOTNTpdBBTURQ4DyJWJ3SNWUj0ECn31YeF+vuHFXshDsDpFBFYadV/uPIQvolqkhmLKoMPK5knZ9hF+mTKKwegqRYB7mzMUhgwhl8CeehSPPo89ti+Nn/1piYJpkbaCZiveXGrmeSRhpwnPJry2iX+YNwZ55nz7fQb+Hhy3DVuFiBwOK4cYhPaw3CfzhFM3k9SvtmsI+MSnynFZ6xX/BJEI7cZN3IYK71dHdzHH27/1N6kbOrBu+Bk++EK21NeG9L9vd0G296LY/zAVfzZQjlqvQMHv38R4qNcVkqCVjr+k5YyGR6Um5gDloNisGEg9SG4QidBftocCwSjoWgiGFFcYQv1CdZPl4pdfeqdAcvECk7uOj+9s9H2/ggVt9tuXdQeGg120Kv5yWoLTAyZ9MyHwyNNigLiaXElOfIjAXvTSOG/AszeWIhV7P8qm3Mb2Z1UAGaJ4dzN9YWygH3TW9mjQ6HOdOLjvCR+9CZTSODdjkVQdz/TVplwlcj2aZwIl7ofb9n/gVnvGe8VRcENVXTExfplqaddw2LpKiVPmD6e2EWj7SnXxXXw7A8KOKq/nJXC714plCSrEvyEp+F0e//J4zf8NW17asCsHSzIK1Ape8Cm3Tjn7Tw/20QRehLRnnMAz6QwdNOvOzWyAwyPVvl76QYP2fvJVBmaoSnhtneYmY0ST1fSOZvTaGR2tbSjeqCjxZde9Bel0hZ5S1Ls+MOOyZRyfeGV3rsC9Rj9IdrroO3VwTyQJDCWIPCVSWFwyMfh5Wpb2rCH/0EroZfOQb+RSlbiepOamC3DXZ01CWK93J/HzCGLZOnfc9VbsDUfy2FbD61X974DgHQwQ0xOmhdrsu5Po0YARQ/J0brRnzqLNsF4Kd+mEu7xmdrB/94SVtCKTJjhgmjdzxleadEE6kV8bTHu4ZQJcyq4599uRhwiOHemrjuTP65OoatACKXVk08JirBPRrtcQU17/fHbhbnCvvuA1LEzwZ3kTNmmzaMgda5X1bMhk/iJOKrZRI9jcb5WOgdmOsIm4DoSt0vce5iDIOnnFX4/PZrJdyCR9He7kC4d/AipwYt5pzYVTd3n/MFx4iR7FA+QwknkrNZhsf69bpZgJr2DClOUl00L4zOP6fG6WyTOT2lXY5lRaOFW1yMrVWE4TODVvph7O6mg6+KiT6HrUtTwm0KUEVy6g0PZmUZJewDSzvFoFH5fQsurHCANLwW7Un0RKMV6ZBOGNA5NEBW91DjewHcVMT2+x/IVDOCaZ7Uw6t+4hp7Tafkhobsrnzqc9pKi8K4N6e2jqwliGg5gUy+QGoRkwU2vMOzDx0A79WeR7AHqUj6142n29EgvvAiZHROyvQnHf9N5dVemD8PPgahuJg4L9C4cFnvpdPmR61gjqwFV5hZW5PwRYS6wcu7zk0UgW7UkzepMMR5J8aQA7BnvaJkPjD1/RkI05ZtPp2XXWEBQBrQ9PPeJMCPgleIw9m/LcxPk6jZdpkpyymsHhAghAxXrBDhNjOrUw0ZKa8WBPJ7lYBQRMlbcaLUY4QG31aE0Er7P5W8ckkisw0wThxMhSOsWbwk45KLOv5pYRKA8Z+JVYeZYeWAC2jsh86N1JDPUHrYCdcMtQkw7TqTrBAffyeadwctbxo7NTiCAODPEd3twlFzCs8xs/tnpSNSeMHRz2PF6XWDNrn6XZaMHrPzy1VC0tov2Mm0ne4ANXtid13d27Hd4eamBjj7V+cLDgCDLyjmgkXC3CTm4RWZS1JppuSHfHkuwuZ7sM4ou7wrwy6iuU0t5L4Pk264aLyY7rVH8mbqg1CoRIHtHcD5pvU9LFcbxNQQOV7DJ/PIpCw3FZe1LX52el6/Lz083SWOUC87ZBMUeiD3eY6pjRUJcWlT7gGqfPwWq3ak+S44z+uHPorf/JhWW085Y7JlIrPR0qGxLxh5mVF9xQfPpCyhzrROY6p6I+FUi4uLYG5/Ekk/ypQmQ+5+Olp/b+/j77fw0sn8klYpADmYRkYkjLHgh8E+cspaJHHLtdD2SCu5sDkWiiXxRCR9YcYguIAUHZFlSEqiJ3zbqoOnr6aPJv4EzGntFIL03Kmp+jbpNDOB5IQjX4Rl/caq1qk3W6cEjvE2xj/tHGn4/mdRsPEM0JfCh2iKGUfLrFdFRnepxtWT9V0msu9y71adg9McVSH3VVR6gOkCKmK34tvlpSMR8q4i+jUQlV59Xd5kYI8kJMnUOnGYCfD83JGoNXR2xikgRRa9NAa/utHcZqN7PTN8LLY3LheajcMZ3xbRMuTb67sZhoiGlFZ0xr/o6Htor9skWiUeCnFyDJtIXoOcYab67BVjRY07hv36tX77qm1Mwd/em1dmULJ4lxxWEw4UBq3KuIMeYwdcVDigLWE2XlgAitsavo7T4zepV3Hb3kK9+3QVbckJNi3BuffdeFVX0gT0lDZN9Pz4MiyT+O1xEtmUxfm2aQBoYKb0Wk764qNCfmSZFbFQlHmmyUgIsxClni+PuzX/nTxhypV0g53n6XT72qS1sBEjYvFxVMulCaZO6Vqkyujiu5sknBbqJ+ct9Aw2PAeQPyZN2vfBkKrZ+iWCm5au5euT9CpbFCVy3Lt5nwjknGUsYFkLdTHpupSmrGzG6EUIKCBr0VEMT5W8vzMAKUzcGInr1Ui0hZ9pIVZa3bdBNlNohQP80oNmxBOT2jia9JeCX+GzJcWRcO2iYsUUf5d6wX3qDFYm7qBhICbcKg/K/rn6DgngfbMAFrpPg7FavjZcuFU/+QUq33hJvAlFxB4Wdz4SZryqhCwL6IJBUeLTRIxm1cAX27l2A74xkbVgokKlNkAxY9rvKBw6GxtNI5kfSxJ9vIl3atguGr5YeyEJ5I+w5E9NJiSNr6P8NFmwK1P0wlIUGNVyp3fqFcUYzpNJI98Z5R0hjc8u1MRuedmwqsVgxYZzO4U0+viD3lElrA+BFgci34CgzM/vqS4qtQu9kBch/eyTOHEYVgeZ8ibUeFE8peRZ39gatxXjk2Xtnp3S/eDrjVE+/TEQ8juKC4tSgOQ8TT0conBQo7hoo6e+kQ6qdks3jME2sSAKtKgaMtmYtJESF2Bwj6gzVsR0SgK7fuUinJlrTaCLLzP9WG6t/4xsU71k8wJY0zdLhCUxLEaXYE3uh7JxOJIti89PHV1B4P12dwxQFjTAEidr9w3LpoNTYE8lC48rsku9sxKZrhbt9cJYzRM4pRiXUrCPa4iBN5Z1V+Ysh97sYgN8N0U3wmLYi0tmXgBaQKlLAkal9HpL1/Zhn1pC7PJCxSdEZHScxENHnkaA8JAY3u8859pP1tVXdVaTdOipjVr5FeDmpNL0Radh9j5iuSPV5srZoebPMqUgkiTad7mqSXLN/a1v//U1RGx4Su4LUKJuXyEk1msUlUpyjMroOfZ+uv98cGDtyqkCXggU9R0h/RAOMKnRVXB+ynmV2yT4r1s80Wm5/e7pa541vwr9nGR0+fTx3BpQV9KqZ32SxpN52b5aHsMoePvL/ODUhLsGgfuIM4TuI2W4EHLHk5sTs0CtTyOR+YyrVLjtlBHJi6LrsZ3ltE+jUXyqdy00DMkBM15ppc7fUKSEIMnoKd/cmts7tgsPXmxG9qJHK0TQ3/ciw8Znj0VZRQX8pmzM7ExzW0LeHLvk4yf8o6nUvQWC4jmFAhOkWSD5QgAY6rH2kIyaZIdRg1uzpPs2kTjUwcFVyUMrc9P/0dP6i5lsrJHAu1Cb5jQ8zZ9h7a3WrUPq3lPmQzb8IAU1GAAmxbQ1MWyqiMX7lW1NtJyICESoUCd/RXyqRE7ZeXUjV1Ic0S0rqeErZpPLrRDTVUEWokK3owULv7vGLPaEi7I0P568ycOx8osSt94TAWt9e4OvYvjGdUcTSZZJY34SrK2Hia0XA6MwYz55BBScg+y0Nr1Ir5T0If7HCsM0aDgM8cP60FvjKdNJlAojXgInqRLs4lDB5TafXCU2FjVDWefIHanxMobW74oByhTY5aq1YnZgotYE2AnTAVBchyBWK6COkRQbfDbZRnrUAK5oCLpdKQSXkCcS03u+WSpzpVuiagY7PfvIr8JN8HjqLdnlwpcH9uADQ89LtVv4lRohVgGH6+bPWYCONmDK2UYZkfi+in/TcClR+Lsg/grxM2oXy+gqYkWzoJRCm32Z93qzWMamyoPggNcPsvWB1GZb760YkceE7qP4sevONxXGYLLSk7OefgOfPtVa1h/d8gMUxEGJ/UHgbsyTO+WynHD3oDw51gqm5amJLBzTC1za2X0KHvep7K/6MzxddtWV+aG6qZTQL/z5/g6JAdViupwk4z4jSGhy0s8FEDEuma3o6k+umC+/JgcbjBhFAZpxZYkfkDTtCr4++AR/s6EulAxybSy/n0Wv1g26qC7uQqfBAwM8b+WMTFV55uPawVyJMN/2sjg26KVbiSMGnHv4fRrmmScuFjNAck/mPgloDJVwuREH6F4I3cYkZMACHz4RPkS1FnopPtzly0MlmU0rwHG3sNggunov9cenuWSBNy4kdGp0oyiOQs3hZi/V2wzyaifFms/U6C8z9ovj6oBpKz4z265RSWBYXCpnhsIHSva/3Nn/VO+XvyBi+MgZO5xV+uI03JI4MtU9WU54hfAPv1x/W+M5bh66eq5BG62sqdq8GeXL8ehYpdUzlPOMe4UqbojqUj+CSOxzauesN98OMbLlSxC616bg3mAAFTjVXmO+cAawO6Il1FDRAd1pNoQGsJFPmsTqOU0+UQ4UbA9UkdplqgssAVQGO4ys5D0IqfZZ+fn2xZSO4EoLLSGhPHpgjg1s6CYjsorzbwieYtjxrKXiaiounMOJ0ZQ6wbp47xoUBtXYIYlDGvvwVzzkNT6H/GBiMoQwX9dq9hjjgRACy/5D+DGchtl7ush7ftwo1c+qcvuUDr3b+xO8AYBTBFRaEdgmiKQYOVxIKf7fd/jzB0KtqQjR0zCQFNGZXurjf42Jcp85DUsAQ1olCzueKW32LP0pwlhGxab4E17zCYG6vaMyiODS9MHIKXB6GUg/M3NYnMUn9Ot7kwBLU5UPbZKph8Qb1PJfdxRlew+7tr8HaRlggbcHFjjvDwQgso/ARqKFMewDpOCxlboFHPdnQHDpVT8Ukcfq4zUNryBvb1iBHfLE0RiGevivl6hQiORufjn1JbCCOVG/IE5cx1qGCh8t+5XPMzyegOsWGQLaY1QWoWbFxsJJWuN+CLxP3sXs9oXe7hk0G/nDCnvySeCe3tUto2RvAmmtsjkai3I06y3RG1dXt7Pv0aDLfx2hEV+YjVaNyN3bA/B0t1wzSzRbmUMDG7FuGqT7Kj+Pp3d2rGnXX20a0Odz1wfsBCOvTovVjX6yQaoDKy2PzpeZbGFaLX7xDZSeoJ32Tj5D32CGjkKQ2pUGEJyxwEJ2C6uK6Ehyw0Ync3yUD0J5m1laPkmf+VQoIXKZ8UiQI26CO2pQKB/knyxDJwKCBLY0n8/SginhoQ8eSjKcOltCqoHOfSCgonvB1wg0RQM3X4xQTnXhHga+vuGqNKmmqU0WCgAjVBFhh+//Q5WXoKbjUxKulKNG6x2GfGJar1Dq2Y2SHOqeWajQBMW1KhRjva6MSsb0pk7Oj+BZZYjFD9q2XUpPLO+Yl8bvR7VqEeQ/CBkxJ6wsMZt926FeoMuLzov+yEIkjMyFMiRlYUvwTBeoNFyyV/p2khKZdJe4Iljfew7CaAwMNyQVd3EZygFBn8PnCNRnbBRnemJZf5DQ2s2Z5en2yrjW/yarSvYJMlTjL5unkGd0GfvIl5qQq4IajhcnKVicr4ylblP1hZMoEE3+/9f9VZ4EVemKQz9xijftRYMfyxwyJQIhEUFCpkbDOCTd5NrQOr57GYafrWY8KwrNVqfb0o2NnE90q8PeVuCrqcKnPCXTkjKgc11KU8AKoithV9sRJHnAp7NfkXBsfnHmqACeu9nLT0lUDhkM8IvgFZpSHSH1mHV43pPmNcU6/pEMS062G+h7mrYxt5JUERE2wtqtLWI/XJwvXjDpPRZcNLqTmr90XJSWJYOgmqqVtOHirc62gAM5evrnjEKKfk+QvmC3Ys/pjevfuWYR6MERtA+d3vsAA64ZJaMyL3zErVvULk++JarsIixxmiCa8jARdTvS6m1a24rYDLwnAijiLXHg8VwakTZhM7IwOkofQn1XVvc2/kMLbQfRVHJIY9QaF8QiQD15JlgEvSNDjhuIdJMPbj0Bq+hKD1kAe6qJtDc3tNzYPm0tLB3LS+6eRhuAQIrT0kUyRWPfocHmRYC3tR8BCaRnyaeBnQo46P1Sg3PUmbmLqwkgH/5SAuLF2g/grdH1KCv+C1YE3IuH7bKBsb11n7M8gP0u6vYyIGSjGJlSZWlNxQ4bfHDus1grHUPnSwT6u9mCrNyrQbhfuCZuJg1XPV9/WyREAILKDpZdXcivAo3c4gALH+7DK9T6ovjaI0BGctBJ/UwlublKYFzaf6mUgDAjlWwnYDlV/1CAQ/gLJjFxhQccDomAQfYJ4Xld2/leWaK2MY7eBvyzjs2jEc6yuIy2LIjUUF9meaXiuuFmWfZBIXQqBEdVSF50wN0bRA7oxGD8VvkRD1s4Vj/AaIjWSL6h9zlH5LyuMIq7ZJcFE3WAePsu9aTXNBzCfa03FYV2rugiA74hI8ZodmtQzqB3ERtFeukdFLULSnBJSXLm6W0CsDTmklPel//02RxTJnd3ycdjNyrXVZicIt3fOuzgk7CXmCC03vQWQ2aO1PkH4XcJn5MREuwYb5bYtGsLnOH8XfG3VHEgdVxQjheDj0qxguVD8Vot2kLCRVEsXgF752EUphzjqtzaxLqbFrBdYimG6FuclTCU4IzjI7qbAKeAeUDqjA05OWoiBGjsFah4Gogrd6BOsBbJBG8nBHZAZvbPlKbaOhu1EDpuAE3TKJnu2vELQwrCrou3MyJyLUo5u2tdOyJHjw7ixU3cZlxqH4YlNA3cGjnz+GGR+TXR+3SrmNiSF0Df2JwAyWfMXlwGECH2WrVPYaXt9eWMz8UloeYZSyvHg53erZtddIItVSpQt3cucdAfeJErPg5aLwiUx0tWADG66GAvny9alf7QML/JlvoHGCx7TwEWQX07x9YM2raa14ej7tEqv90iafFwpYmKIwVRDSsnhUSTkRYPqA0K0SkrncqCClOJ0nXxxWu8ZUqN/B+IobnamoYEKXQrQ76UajT2YwT2/FkFLlEDI8pxli1AwBz4ZeCV99FQnUOvUnmcQXiEsaVBqAqpGsts6I4zN3nsvJTn17YukJ9Jzst6NSP1XKANVGOtuyr113b6Qhkr4pMaS1o/lf4HWoPesT26kDKO2Rv0YDNW/lOX3HsKANYN9BwgT4nrpststVTm2p/M61Q9LXKvVa7/KBWt9wm954J9omPsP/sw5LGncSLgc1kDS17XJaf/FMbMcoZpBs5zdTYHpU8mkFC+OE/g2zak/JQ4/z6buqEXagwloqzE1F2WfwIEUMhJiH/b8CQCdkWNw64WkZkWFenoM3xRtbQZIwFnuWbYhgB61oNKRAlMuQ6OMtZfvRJ1VWkbtgLuw8F1dfI9BDJJT3pbTAyOQgIUccCM7goSVcqGNcCsuGkHM4tCicgS4Gx+5sedsBliWAiajF9vDvzyktdwyDItBWfBpVDN7Vl8zwzhadGWfhejXkaMzkoUw2rWagsL7QXG7hk3pSwB3WOPUpG6fVQnrgBV9B/iQ8ATKVI3rfe7++E+5Lslhimek15q3n655u6knt+OlT9QBOPIn0EfKOfShC2hrHwzLPnJIxx66dVv3AcSNyvXfU9havqPs+yultvjANe/yOi5/pjsNitwc2W229z18pjrKJ2MAPK/xl5z8hCGrNX9WzBLNEtXHXm5eue5s0zcJEHlE2h5w5JBzHE+E7mtZaenFyMFp1SDgH9vlfu3zaqWMBmQ0XbMr6g9jU5+iTubVD1xGFqFWsTxtIPpAhpG3jCipVCgCRyqul0n7p/MtEXi7n8HI8QwSN+BZLGCDyH/fWNCxmExzzI2rcC9xTTxrWm2ioHmgRE0x5ocpPWpYWVnR1dTR6kUhoY0looqIQRsfpIjUXxfSMk5VmshvZVVYS5j7jxGqmVx4bJk0fG+x1JNf++bdr7HZ07heVxnMag+xcm4rLAedVkpQL4mMvmeyggJRrHKm3ly5Fn1N5mnBaZ9cqKreRZMAs8pT4U+SVcAUz4l4vH7628CL2fq0F65NwVZwi2CUO6rvoOj3pyGCEjDGsibTp5rVpiDV1tVV1QXek1iEmLPYSdWpTaiigfv5/tIUfnm6pF6Vcfr60fknRx30gu58LrYegyQWN1Inz/kHnqnTqjohvRBsnv8TIpJ8qAnsYi4kU1MROoup6la0RpxTPB7BLL1x15efpT6nTUU1TSCZBtnJBFShhmGqSgTjYeHhaGS+q7f5nLWi4nSUA/X6QnF3AJbWoNLDdR1XU4N8CEcf9+URAx2Xn08aeAzVhPFHPDl0l2uMOzQho/i5R6muaPF/VD+p6mXQ2faEz5ZyumZVYIETvLKIXzNkAFeWpoPT0k+TNYqoXvMOtXhTh3y0e78OZZJecZnsIFeNEK9U09033FxZY59qm2n+PHMdYz4a9dkxE7SW3K9tvVsTo42JxfO3Aya/6vi2UxVqoPSU8c+MzeMclDV9jlDJBmKQGw9mUP17DCX4h6nym0+ngTlEEDwk1m37rsERbtZFzDJjTBtam0DK/B6mAZooICNTg+S5OS47GEjW/x+BRiPeIR8ITu12gMK9kubPw9RhbCJhM9rAxssunffl3QuEFMpuYo5xS9NiRUzMMLt2RhR9NnV51z9pYLfZewcWtYog9h+PlaYyLjvFUAw9d3Emlrv5aAzjzLaZBzJpVJUj5lwJf8TIuMEaQpAvjNxziXS2iG+F1UOqeZq2enhBHMnwf7nE/LxESm3Beu5dujdZ4juz0bGwRNhDXFOeAqdxsDnRLQSfWIn+RZ7ixjV38Hqxs3SPu80hdRQwWmiGlcGE1DHR0BHo7WPL9R/dKYm3cuPTCUpo+kkeLS1Wny3KgsA+WY4iYIDCVA/ubxIUQfoFHlkxI1c/P/cAFkbCY69dgUDUWb7kB0ln1Vxxd6arF0NOug5pA7NYCldMFW/ZTF+bZTE3AdkA17g9et/9H7uaLkT0BkAMdIs15bslky7dQH6Z+QtFuYOk7uaEfoL8wwMmJJ3BkSQ2OG0Ie0Hc+nvrtQZagkcwRJeFYfRmVNwSKFrDxPOCKXlmOdUeEs9N6n96+HpJoeTKDF4t0OtAmrU4bDPEs9lkAtzXJ7z0AX+36ZmN9rVLMf6hlRmRkl6MZRcxUJCazW1JGGsqxbyXQMydcUKzr3L078dNgqcjZFacbcJcCnCaGCehz/LCLuc9pEL/T15sObCmGjHGDfAl7AWA+UylZQPCQyP2Bmyh9noRTnOhqwvMtzfKWv4GYSgPyxBApQNd77wd9fzsTpnhcjPvZsFXvZmKUf2VXaZICBYMg2yLVnnTe5mFTDg2PEZ664r+lJfz+Gx2A3DEC6BlSoHJGgiXLre8z4kZW/9lza5bIPVN+atkPvMjX/+wzd5MPrzi3mEeMxtdHp67iMfOoxW8hkCh5CaiXqX0lOSVFPzyDLGERUehuHJVpoyZD4MPfFuzw0CGfFiBFnkaT983EIGXwRK+iBjVfi2aA/R1C7uo4UFZcQONCS2c696KuezvexEx8MSN+ya8fMHvj9cvrnQ48ZcgdM0e1K9gX/bdjTavfH8J3jjFW04vbcSviYOHyDjId+GHi728YMxzgPjvKcitiI+NDb6WXE5JttCpEHFX1XG74xFqd4p8Ei6+ZFZJekbSydkq8Ex3r2uCjA4TuuJ5i+WAy287Fdf7UpCH2U5y8shk3JsimNaAe/pgaydEeYI6nGooxSyQUP+A7B52PIIPm/HGooBNuy9qvR96ULHIbyYFtPBKnSUOVooSG4XDwDeGTwBhNrIUkOWvDzpLpJ5+0eeFs626OYn2wIIGSi2FiLFYrgcJi36HtazLSg4gwNm94nsgRPFneSwI0n+MqGNCe6qDrH1ovvOVd2ZQCgxUB41VxoJjm/x6ow7c1Of0JNiWU9bBesMzcvRpV5cjbV1rcl0KcaYX5tkppUWfykoBS9rEfZgpYr86e2suHFWQmExBwWNIJz/tQ6QFX7FAwoxJ4mZdQEUqVQTB5pIRizkR7TeQtMPx2Z1ewRjKusWdP/9z9FGNY82tNmIi9bJm6AVbaRD9jyAXyVY+MK0/YWBo/B1ibdbTVZVurDtVNAvx5Pps8bOLtI0SnTZwu/k0V1RGrNb/GYxraPIanaPRfsTLv48S2ceC1Xv9xrTFHGAzhOOHubzATZlVajlaEbKYB7009U477Z4CTyUfOH75yB7KxAHXlaLS7Ku2h3VmXIGyU83QbEuDqSYqziuMfIFJV+chA1+ma5jDso12evb3iKuEpb3yP4zKdfwAv+9WoM+cNSMdx8HN/mcaMhBq66lLx8aKpNphpqu5ixZKTRVK/mEUlIGuwNJwf7ll8uTQQ/NeSWJ5uvd5+Vk4NbQSkWj9QLqNGnIqsVlCm7TBG4eqVySVSHf/ny5lPPoPKLNY5uSFxhCukC41f923tiJFyodQ0KwAnxKJ4Mu5gu14uyi6V7a8xyKhHDrUX5ooyccesRvaJqmdM3tH5cBqeCf2qGk+qf4Q9M47CylMrPBt9JhgdOvi8BagG0pK/D9yF29L9wYVJHn0pLjVyFq8hY43/E6v3QXomNVvrMyzadt5WNFwwy/shKQlHB9yreKyGZCJbzN0xl1q2BulyufI5kksJLn3BizL3O/uvzeucoEV2UP2h/Hxe/pxuyhI/+ccomPRR9n8y2ni3lm2MxYlfrg/8QlAj4xGTaX31H9vdbuvuKcbUd5KNujvhZ65Bn3X9B4ULSfyAQ5OMyxosBJUXzIgP9B5u6s8WPQj0n/5AqWfWaAn4OzhZF+I6yWIh79NOZCsZ/kMZ+KVRp2JpEVEgcuGnNVriPvhtW6kpahDQbVDQERIQWRmE5ndfFDj0pf6lOOPSji8H5RzI7V1KSxdXcJgqDHz5kOD+7OcAsJmzt2CxJxx+XX5Pwc0yGeB52SswI7899uba973LM++6CgzUIMuUbfkEApy6omUiMUWGEuV8nJMDv6t+K4eF0dYeseO7/7X6iwPX4PWa7vsI/3UD4zQq49bHWAo1z31e7xyp6PdCVrfzHmLDGCLz8VSfWy+XQJl2drHIdif1iwqEfuHVdp4xM7TmpIj48r2DNmV/1lapXTRaaoeMYLKjnH7Bw8M/p8oTha61YqnIeKIt0sbvVZIm161ZzOffIEXMPo1x6DsSnoibTQ4g4XZ+udjCKJECqw8hzJ+IStaySLia3wTynRHnPJZvz8VkGCbDc0rp2qgwwb+WE07yFxUuS1MB1mKL/F/oYFb98ScWsf5yZb9wRRp5roRJCJ3tcgDQyKoj4CTHmzPmH2KOGT83JU3l3GQnAQ/Tn2Bp/e3aUDlAEi1qlwBtmWXMxUF8fG+dY7J8IYLr6X5JQ6y75wIZc6lYQd254U91erDSzDRqkJbtBqNN5Q5m6C+B2XMHTDIWvj52RD0wBpPgWNWlCYO/iXrgZg5ZG9IKl7MJwGqRgZTpKMxAykAhlhBLVNe7YVW7FugmbSTYpglSnFqhv2w0GfcpZjlVicPODUE9ehsr4nVTCKsfpBuluhFGdzIAp/2jq5M5KsWI6+s5c+/ro0mWawaMq6ftirOTj8mPlA/ar594oN6LQjsR0KI7B12FqAqcFRGF3OXgG7A/UyZJr/dUt0bOW2IXGpFg9UcwQSpQwGBncHXYhbGVB5/v2CUIlGAAHkfzGqAxaKEXZgryKDBbPv3+oKvm6rXpx4UMWRBVu29dwWqh+mpLBkWbfa1S8vzMsPpXUKZnNURSs9jK+yJHeWZ1VlkrSOZyNGlrLwO+qdyTNWdAD0ubYIfiCyg9TYDAWXq746248SbKb4NiBPpzSf5X/TKyb7GZUCXcS8DhPAFJYYbuTo4ih+LCp4uZvUyf3uf6O8wcetYgLY9pl/k9J5mSJNpHYk0S+7ivW+HXulzNl79F8aQUGDfmbjCCEtDQ0m61vD35FJrYATma/V9v8LDn4vDlcEyNycyUYpSYe4s2ap0Ps0YlfmCCAHjaLQL0XarLIe0YoFL6mr8prEtciXLFU64maW6uGKNTAPrnwZByqfPzKShAws1CCL6OIxwSxImwQ5v1Qpxq2zRfqfGrWeaFj+rCtCi5cKMtIN7F6p+xigdMDydT/DyTivgeL9DDeN0AhJJHTGFBCUDqZXK/Mf1pntoTI+RhukZBFmj+8HNTzM+tt1YY1AhzJ4KIoq76kZ+he4XUsxW4/4qYDPN9Gi+JRNsz/lEr0+7kofgsYxrrOh1SUeDvdxQrwZsl9Vn60JwzFOrLGfQp5AqfxiXJR+2o8rA/4SEAJteqs1stCjqhpBXcx2LXJEnNFqxL7sr3orzSPt09L/oZIhoS2a6JpVNzqQBhSgdG3O9Xr09ZPWOXPGrAk9zPV22WCMUDmt1Fo0QLaH2fLMGuAZLYYAp0pWXHXhFvb45aRChi+HXENZTIAXszJyp264qXlkj9wxIuKxtYG6JppgxCkuGPyW/GSHtAKi5R2A9xac4/cRxLBoIax2CHsHblWMhsrvdnTIuJTiePIJe5+2fr4W6MiwLP3ieBNSLfzUnj+poN6oF8ecgcpTijzjYTBQkVAQhTKH53bVxn7pBbQk8GbnDtYWWJ9TEjJs58Ss6mRfcJISi/8lO31D7yTI4k0mfm39T/GUhpLEYScgSOFS3WKb2f2kaewv20dBzc8uwoGznmGQ56+7KPxr3Acj1W9ZzoGc0Xw/0Yp73sfkwpDHyJwNnRzEMXEQ4+l9CYYjHzSkV1pSa5LcLed7bRG7tYZH+kmVmyUPl+fu/tG7RSgMf6qvAsl9cFH9AGn3icMw4g7NjSq0OKSdWkIu4Imk1f6GHHuH6ZXsikG7pwTxx5t+kc0YWGSjjfYlkBAssSxKmyhnx14eACIckBks2q8jid+YlTHqQPNUgKvzZcBM1FLpDMRA+/as7jBrxpsX/KPHIb8VQPPyu6IdRgeuGQ/aySVPLIqSVwpvEqvlE35fjd59kzcj5aYa63Tyeah5jqta2riIlQ35x5BXiEr/IaM2TqPyrYUcdyiXfWS7uiHpBSNQkAJrD8EnakL/7zDNaUZtQkadfxKpN2fS5UZN/xHQGdlAbt1kwSO5hyK9JiQLN7RsMMVYYTK7qrMmKLhFy5pnc+HoYjU8f7tecpD3RFlmpe/okWbA6FP4XtFE/Wf2obtTa5g1Jisgz4LCsRYkwpHxX5DHrKQPDiK2exOwmnfu7jmUtSNCGEyUHceG75DBiRLhxtGoz5VdkSk/mCG+YMySg1ZOoNVZsjpH08yR+1pXzieqYHDOGDtug/JnaEEXEwAe1XEYX4BRHb7UJcDPYF9hWZ3hsm0duHK8T9pRpdRggI0OxZ3VEFFJqcYY4Q51pemrvUP5kMldffmZD1xh5r9RInnu3WaHXfmUDd8rHl0/vokvUpj74ZJlxT2djNae49bIW0HcZ8PJ6B00gsTaIsuCv8N44OECha7WZRZ4sGnw9sujElPgI25UP6oDFQSEbMCW7Jl+OFnyxvkl0hl/eK2Z9CuNx7jP/oVbDDMDYg6DDzl/3CKrDTGZlCXFSX2xa2MhCG6JVrbRvgCWPnk+UCvad8cJeXBD7myNJX6ULL82jybX+WMvdb1NZlB7o1J+tUfdh0+5hyu4IGPJ9V0+2Ybkgbmop7Cra9Ud3zCHevVS+sWE7jB6+CPaNVh1QFB9ljQp2xM0/yy7S2jRzsMq0ERDHq0t3jqcVVDybMR3nBFzK5IemKBpoRTPHFkblKVf9i7pzR2LgV3KZQ6YharjYjTAVjGalwdp4kynT73Ak1b9vqO3IshDKbfOoQEsrpvl6gsO6eNl81bTglpQYqCqT7HBReKAoMmjwyaV2+qCS1I2dO1KdT1DjoBpgqcMV8+XpLUQ+ynn3kqWcade6qtn7l5yhWBp+aMk4f75hI6BeUMDUitCYRLJ56Wb99N+QW22GkFWBkVghB6vZG9TEGsPub8llUhWBsBpgme2Zt10ciCowlHf4/lYZy+AY/K6VLKvoMEMyRAoT+vMtY5T45hmOmBCI+4tgdcdB3pCD5nRHEpAQ31PpkQgeyI8hForww0Cn48ilSKfdbFA2Pvu20fHanEBiGrkD2tmQSk6ZUumRZJWys7Bd4rB9cCst9jmiAzu/f1H8pbr1I+zIfAN1rILvfnrR7rH+UjHXgPZUM3GXjpS+E10zO3lFqQvHgx37OfH6ki3xqErgwaCM/8s2ymjNsWLrRTBlVM/wpp9d84Pkx5wGAghj5zzt5qTDH0vlthx8oS6z3sW993dFEbQE4hxCWmAn+M1xDJk8q4OFaWmoz7QWO2Gbr3tST0OsfKT02+VreTiv62IUU2ugHMye83/aQFsC0HhsDil2siy1L5gvAjOOS3qJbBsgJYiTtxwrDM4tDwA2aDkUWQdlcgrlKpZ9eiT3SDOk3fMI7twyuuxPEl6rJOTOKDT5cKdT3jIn94UbfzKFiKxoN5MhOETyBGNMKyQ5LqcEzMMFtl9t3Zgdiv3mTIzT3C7+N/BvOq1CWFvUF3Y3NDB5nxwKp9slcquiIn3f6doTjc2KZFIKJ6RoHkqwkR+d/vMK1KXeovAEYhUSL2NVMw47N3+OqowAtaht8MOSvPUioOyy1sJn3XW2veOZlyBItNR5FyBUOB60BCIZV9owaJ9uQfdUyqrllfbSmAnuPzX0EuE4etlKrNbhFnHaiGxqLhpPv8vR2p8CJCZuwa4+72EdirmShxXpqBD5bdcFb2oOVVR/Bi7ua2UerfapsLbWAL8snTCYfGAfGl6yGUZOShUxMFYldNj3ptmIN1dxDYMugmNopnvCLlgUveSlOIdmL8A3edNvZVKSQIsdVEZLy6u8jmVgUCJzWqnp1ay9lx5oyDqBC10T9oBycV7UVdZgsjUOZT5TMqNCS/HAiatkmxhm4GpJy3Xo1pk1/MLk6nftcwl6oQywp4pdbvH8/ThesF70LYY9ArsFjsosYxP2bYNKj9QqmWWYPrzk2Co2JXxQaOVqX+DecoOhs6d13zjRs5NOEXQsqJAlWMDYuywXhlhHo6q804HG/4lsFVtXh6Vx09x1Auk0Um+cREsyPEOw+hYpArIlpo6I6UidshnRU4YaADzuE4bU7j5zunP7wz9cVh8Du8Y6gaZfI5lbsHVYGFF2CLmjn08ASyhAsdFIqRTIXNw6uYQU6SmCvmt2DWA7h+BHCNcYSx0Y6sUDs6V37bDD3Dgy1YrdrXYpLlp/1Rp6b2gMW5lzJYI0IUNdQQ9dpd69lB/gRqoln7NFb6hYbWikrWHeQPDr7UdXY9ycRDLMThRy6EO2y37GHS5N/iEykE3cT03i9t9WC7zqHId52wpSmX+Y9stYYr+21ZipkkRBtI4Cm+yO96maMePN5M6rlpnM5ovcRqQzlLeX4S9pBQWOKazeCMrUmGHrdgb7mTvGAUnZTTqjQNbxAI0TrBDQ+r+jM2HSkKaQnPtJupKsFrAIdH/fgxdBahHmPSK9mTF0YtSVllcq0HiH0SJMhLDWT4fPhHFV6C5b9gAtn3yTI9xa7pUH/Sl58viwo8Cf1HgmmQwbyPuXlEzhT6Ae8GFIKIr9WSIUBXi9qzAd3gR6jai6FXCgTxiwbu74AJmhVpcZy7fuDROu3JCx88XhsjIwrMLjJIEfkYU5ymZVb82PB2Mo6r9YcHKi2K2Q+G/HwU8sMOW0lfpzzklzpH3vUkfmQcz2xjhNasShP1xV5zvI/7k360LGmKxyj94OeJPAlofyn80Un5wmY5CAayHGoqdMRxthMc72oq0fhzPBHBsKl5DR9ItE0oIv8FJchmUbvJVVH+HnorY1DKWyeNfXvj47vg7PQFxEcGb4XWdQXUUwlaNNkH/zhLNdae5Frq9WeTEcgwQmH47fgPjPVRwGGkWYOj9PvhoxCfW8TvrjqAP5UGFMjKnbu4sTuGSdHCFF8ONyaJPZJgduvvAheBpUvL/NYThne0nh52JGfc9sGNd453paSCQvCxGFrV2t5upOO3lCPtHVp5UBXP1fBGvsd/mc8sgjaYPpUGhBCTw0lTM9Euq2UP7ZFPsk1Y0Cbu6sCbDQR0EtQh3UlVTEzRbQ8cehg2bH7EqCobnewqmn1iwRXJ94MBJ5GyjCWPGjQ4gyB07V0MU3EbjX1CQrJrK6pVnEAYbFO7KFbpMjEHbQLDz9JmlTJOwojzejZGzj+wSfTtE00nB0fRD0rYNbx2hN8CxCELOuDThZiwT/YiiME0tw+vO16lqHZhPKLJ4DSutZANeAfhyiID3gz2B2Ma8Bc69hRsNtghbuXbzswfyQeD4DMvCJTbBm2G+pKgJsZfbKHg9DeLQooQisEfzcmGmfRPmO6Ye5QKXe/Z1jnMAiBVc4BeTtyqyzxfooY7F2GmoWSHd/Bc06OJ0S7wlh/O43uNpWVH4I7ofYuaMmyH9z2rsWm7sKEIx1IAVC7p2mHYU0ibOdNEx27dX9KIBBgWjN2XBx4/y+MLotr+4TCHl5j/s0b13mfQL7N9EVOtSJMCWyUa4s/i801zO3kqVuzInLIx7km/3RHvw/m2vvvbFCowom/8jJKaD6pcrmYUf5PlInFW+iqb5Bg9wtFU70Zj5GKOyd8t4QoFeN5gXM5sKaUgeKWoJtcKKIxGMofNtz7Ue3Vps3rSGmUomAwwiBRH0j/MFaaiK73dHiQiXZgVWwRfzyFlUSKAGRfIl4iWdoG7xNrnB1W8cF56jKCcdSHc/QQKPVfVw3Gl2efdoWg+fIrmg4algU3lIbIlPHmu5w3/BefLGXbpzL8zAijEK7EitZuiza071B4f/1jnx41i7aFttmtmldylP7sN8woHcgdSi+YCChx+pCjoAlGNanzWWdigheM+g8CF9YChbbPHNThp7CHYJpbE5ZRJGtzEwgpFTiprZgOFCWC4m5cnUEKR4R7k7Q65y5Uzfti1Z1mpr8RUXGZPJ/irk3bCIFd42KgxiLhmHdHW9fMvZGEv1l8idosi/Wo0GMCQuMA2jRoc66ZHgJqilrEZK6tvFX7KWqfCLTSTHlfjxpshN0g9Tu/Y9H6JLAp/iW7mUWvW15eyazw7OxwNa+EJpJse8CFMr/w6Uxb8vE5C8HftVNOwVLXLHikdl3I68mUNeS3wSqhJ1/xFYIcFTiyEjSfujV481o6MJMvrRTrZFVcnf/duHywjlcaDalhQiNOQQqbTKmlUYp9P6bGRgp6cBCjt7tQQ25fLL+lM88rQJf/Y//aWAqC6AF7Dun1J01c+inYcQK5I9HITiCqBWkpHPi9o6mJvvvgQTuYdRaGIDVKuhzaspkJJor10rYaI8OnCiSXju92uP+uI1uzlXghVCSdRBCv8bgfdf+6p2XXA4HTzYc/8DJglEz+FREJDGmwgIHqJaOjgC5sRuYpqR+y+RErknL6q/wmAT8inVGBfnjmcxX1Av92AC1avQCuQSvA8rnW+spId4Yl4ppgmBCKYSlJoV9hZjjGg1GCApUAIN065RQBus4Pn0UmujQo4efWj2HZMO8f8AWzg6QofFhpfzU8TaSNLWY5+rq3rWnSXdHYMOBF75kXk4q5+KwTRtrFPRRugVQSH8qOgbB5KnK6/A1l0gBEk5F8LdgGiPoUKAhQxhZPD9tLYc5FFzflMtttFq1T2V7y5msB0q+C6XmLK8OIT3S1r1UpFst8T7l978WCUxdSeu03S7UOr7FsNd+hTqSqqNuFIy/ZlBnvpegVkImbVrflZKZ4HJeFLvk67goOwrPmCt6HdmJX5EID6o8Zrdn5LbfQN81G4Sq5pfkO8rRaZmDvUKzmVpkZ/1X0U15YdpnUFVTX7N/Y3MhVJVbq802O7EfV3j22HXPLYNraePLEhTP02nDQRHq0Ue2uVMMbkIUjNulsuxOHh96t7mlt+3dbDatAl/M01hI3BFTqT9u/oD1YwkEAm7qmKCUTBU0fNPmS9+1GEZ0WQJd/Qv4WMOEwcA33xdVkacxOGIp9eAzm/BJmm9il+kMeGMba6C4eh/Wy7BfhxqBkZHMng7DZ+hMDD5BQkpcZP7qQxdhtkCJsFO5wRaD3uhYcy9UtU6dmt73NKAr7CokUlhhSxkUm/ZHhvLNaE7u33XyNknedaiafAvg8sO9YVF5qt9gdHXRr+j7Pl7vZbwSLliUPqgaNRRvr1YovVN+4twOhdvYTwoXDbe7Il8vPcaKiSxNuRheSuscfKUnrwiSWWffO5BF/31xNleO1uaAb8qY4Xr8Vf34e1tXkR/e84Yfg1Fgu0WsC+J+xm9Beu1Ul1im+yZARVDjVLyKyiVMFy+KFr2JYYGMWHi7iaOPaiuET+wUtMY7vDKKFHDu6QiA3MrE4d2GJG8jTHV6GxfeG83Zhuy9QSuHZi7q5KK62h7Zn+KpBNaHtCQm5sAI/2lWQumGjdHTdZHi+/SYb42lCwGvf7bgraFxgxgTKbsKXDZ4Pbc0gGVDrPAyqwpY+wxrcJW3qgpC+fddmLWDlIeoqDIvlBeR9HTESLWI8TnMcMD0U5dOgRTvdqvc7qQrjgMjAgk6FNFDwk65QhfAYoZyO0bpBCAyqzbBBCuyLqr/BAy8DgA7QKA9Qq/2i51xkqsywc822HCLhH2inl61eogLx9zT46kLSaZhDOaD+/ZHbtSjEc0mGzRT9SfZBXtgFrkCxOpSyXe0ayDhprvUTR60jnBsZaAFQKTL6BwXyEj/6Em6ln8LaiMgJxqUpLoVMGE6Bl8f1xlMeSvRjKqfys0IjtTkmOM0kep+glG08Z445/M25CjJbVv2LTAaKw2fANBROfpotK6F+qMw4i3VqR1LYdP8Cai8flDHlDyDYr6rPAaczIKtZ7h0H4J8segGKx2yfTdlDCjerQOxles2KtVKBf5O3jbi7zBrg4W3CQXYQfGkdTj6v+96FYKHTLb5xZqeZN0JROZwv+p7uHK0vojjMgyD8oVQ8Hb95wNfeXLHuFHkqX4fbsycyxpQce5Q606esDhgmMdz8EF2tZD0G2lnk1Z53YeCvL2ki19ZnHu+Vcl3AvbU08bBPA0Ir9iVPrCQvBd3I3WLz+VvSVeTvkorLS2Xqsnhw8Yk/AvqaUbx4TeZY1Oi2ptLJnbzTnbQGs6ZFGXqhDYS3lYpOBCukj92KoaJv+tWNaelAUvJmwZA4XRzk8Qd7fsJEqmxU+qkCt8+klsjFJ32J63xdel1g2JbdTV8ymquJjZ523Jy1Cgth12SvU5tmtqmm/cPFTB8xF0fF4LLJFxlzm7FIdz7B0J4A+u2L59vXmV2lm3fSYI6Q5vQlg5jJcR9Vq1FEbbx8LBWDAUOa5VdeYRWZP+2RwjLikX4K0coFhmHQgrOR8558LFpACGu+cgubfrCpMCNjGaX8pLZsUAnQY51S4L0yy7/wbzXflGVI++n9bfsrhs+3rBp4FgcLGGLZyW7AoEtjWcwZJ6FwlgIyublau3APweVdba1DX55hpSETmcDT/Cx+/+MnOMIKo527x159I529/xcbPcnhBUI5JYy4I/19q8SZAD8Jze36GKikHqexaWHgQa0j3o4a6SBr0fP3jzFxu+tKIuKcFD6RjcoyBp4xkETc2kWyWkRFqkWyJxZcf5WwKyb+p+KtIxZMwuM4jz9ciZr1/nRXRN7A05rJ3WWJ/I9UJ6N+eBodJhADdaDlXlXNNVdQnSszoXfPQMYIWyZO7PbxeCqcQT28fxxo9Z6YqBvhkybTTgivuy+YCwY9HV4R4SyFHKrdPyBQC+eixCxJqwN2uRcifKK1PJZrXZsobXu33V9ln2MzDq0j6rOoYWd3DkUf3vwFKvFtiZBMLFrGTDW9RQfRE1MPFhpXDd1mczAXBpiPWR9KnB04stWryAbY5YPURYLP58bOGF42mFd47GJofy0TU4OUsgi9PpfibilRpy7WRWKHCWTXF8k2y4mXDL+mXw8YQeRe5XqyFXxhVWlU44lKeTYIrOmpHuBr6HHCKwpbQH48n8ZhN7EqK9O1nBuVU3GyiOkgtl+LLlri+OqhoEOxuw4ZiSZgAPZc4yxO9mA2yTIRAcGbPgnPbZtigNdmzlhCOc7/zZ+RZHGeaoee2Ise7CrklnUMJbMvDUj9rLJW9nW7CMWbOs7p54Avv53HXYVABIZVB2djO1Jkoj12LGbPTmv5yXrMv3XMv3XndKDPcPqN5ybMFkYUGwQoF1px5fe3+ccrH+GDvuujAPZuEyi8XbcL/zQkiY0rVZPSqr5qVy/iZAnI+n8nthVKDXWijJVqcTW3ad1XmS4R6P3ElT8JSg0LM9ggni+Rak6lxpw8GTn2mDkUCPXU+iZZv0/cZEjFnlz4zB0XnJ2gpWwm1wmy5QM0ZJa5K+ArVHY3fNU6g8NsmhbU9lgycYazmP55uqSNShpbTT0t7D1CF4vQARGplwfalj55cp7iY5OAm5X4dxgO5xl4REDwsjB5NZg7ua7ngfKsum1fLK9kPjX2U0w+JIQ/1TaZPCx9cODrLyxq8DKGC5zOhJJwEC3YDRusHMXRZ+x/kHM/Ut/a2OM4/5d9Si3apNXTGlWoI4udfb1K6xJaJZ6dPjMNfr2i6AXLdLWkPbhV8XMXlofyIAsT7J+X6wXnFDpfK00dJ5Q54DccxwjzPIjuLzDAsuL3lDabVU5YWWmACaTxvDUMi1neniXOsJYafSid5XGH1sVRTHycJbMJjC+XZihg9KQixAp1UvaMRNUVgQwMdz6ZuEBXw+M0/JY+tkDt279d87rQvqkxfdDSmm+ZQG3c+ew9Px3tYEhXF9hpL8SQGGXLN98N2sxdAugp66t2/qEwLqqYQp1XW7CPD4hZ3kkcspg3hOu97SBAZl66Cta0pwtwV2xnsJvpyQIELwOt69cCwOQdVNAcXHOi5QyzKmg47H+t2X30lXMUpoxmv6zXWzwWwE/Bl37oQE7Y5XM3asKe4v/YHVKpdyNfVexYseRlSqq7KTGT5pSkwkDH54S5Thtq/aXmxN/cJDMXEoQ5x5e8Q3QFpzlY7GLbvQWlXnbvARf7EuJLh5iI9UpcVbyUtbew4kgJmpWSaHe5G4q1A2efj4ZMnVSjbd/0GXPUN8UA4q1aHg8cW8ZrCXvx961mV8tranDkEw4PtgbOLZO/9Q+BakcJGZZ2a6p2Pp+QJT8zFnOjygc/QtdcXigHflZ3Y7tgEegWqw6hq6RjKOD57rp0jCFp8ohL4/T9y23q2pOBVbWUXd5F0lH8cQu/Kn6sIrKJM0yBNz1/lIOI4YxN4PCwCPhjWhT733MdaZT2fGd+woClzE0yBC63RUPbaW7PlRFPK6J9l9mDwcaOyZFhFeVFGhL3GHPIKLhFOKUvcIn5Dqdeefs470gXGWDVs//X46LWjDx8Wo1d49GqFKAKQs4Wyvd+/1WoOu/Om3l3gSUw8KX0mzsobuf+PTRKiLT3TRDy3wwi/siIVgxlBPCb5Msh61b3bRYuIXVXlhFS4s76U73zpkhVHhxA52yMIG1OYuSuZ5eaeDM8vaOYv9FyIEWHgfdbxcpqHmMIxsnaG/j0Yxg/efsLnF9gbveuoUMR0Ysd7EmbQzKBnfaek4Bz+HohXau/jUkhQqjXU4RS2JYJ+okaf9pUvE6ytYSwHcpNwIPqQp/3QLRRAE1eFSHJjifQBMWEephZrcCBriC4rP/DcrCiI5V7OTqqRdffmHnjzEpuPXHhfkOnh4ngEHn9vIjijpyu/ng/zKZds1qiUzA6nbzOLvRLvTCRbKBr90jXNk9949/qFnR5HfMKdXNmLrhLDrWTBvGO6IUXe80kqOdfwS2v7kjUSE/2ZewtqA8DYVjTRRA/uF1jgcBMeYldb2X84xXSY5VPbVxSYib8pgU7vA5XhY6QOOFbIb0OODDwb2bXxxo6yfNgm+YD4eZM5XB1cq3F652AIReM4JviPdfeGcj6SWjtn7T2vYTwz+sCEQ4PRZF5Q9YGVz1xdY4l1sw+lPPipcysSYIfh9N7nu768B9hBiDXUdOVX936CYxTj/UZcLrHJfmnpswJi6u4Gsi4HyImaIyAz8Zz7iTdQsPHouDgyqpiKA7xhIB1irB1hbboOWjOWekuzMJDdhl/ONL7/u3SHKy4CtVFajVq4T3exL6GOTMYcSx3t30cqk5CFhiGBqlcCKE2esCgt1pZ8ENoJg0uZ9G34ASN+KyNh1yA+ppJ1NAB2mXye1SfPuXUBPeSrad6dw5FepGC3rh5gmhHj7lEmSHWptGBK4sp371N5zTWnmPYm17Uiy9qOnWmB4TW9wiGncRtgQiPSxIpbD/Qd1d9Yoix9Z0WgqcqyVSTJi0cV1mN3WTq6aV4sB6lDUbvkCYPM5HWqsfxR7ImUoGIC5U66IFZDpOcYiOKtLumBQR/+BhhB1xyPxqn6arJF+zrHFAzMx9tt2cDPskKE0GGD7tvTyskLd/W9wc25RQgPDSqpWZN41wPne/9gbJXYxevp3baxCIQa5resXWaIOIQMpiS3aDUayYtSrWmyDVtVjNYx5vjKYBPsYkOettlDC3KB++4gp3Lio5U1TbliG7W2UwUWiA0yg651lthu8Lh3NAS71NzJo9CPh+ZxvEM0+7O3h26H34LeYUQKv5ZFYPj8JGdlhrmjv5oVa6VGBrevuPvz32ogUrodPgYr+t2nhTGEsjyNLWN/ymRpgEN1Jj/Y8b7XdWf39RBJUDA+WoDqnQ32zB9YQuZULD0pVBQxsaX2+l0N2vBo44k+h6a4AMZhi+qYH9OExgxxwE+TQvinuHEp3iZGRsDlPfGQ+KF5mIto1dmXJMsnfcMIXe2duTjjx5rx+wAH2gdB+6AuhJCEuBBmBfPtAeL554AP1MF6+TlTb+K0g+pqT/7M/lh+wYG2ZLwSj24zF5MzE4Lmv6CPez5r9QZdPxvNeonC5c0w00SNP6AgjlbtvZoBqXV+E54+VZBT8iM0bfsOsAuLVuPFrmFtQQ1xhmmJjuGBsNaECetjPwtAJrci1SnPrpRNN07uzPCqxWmZA8XvXmrpZPk0MqVaI+gd59mpa6YbrF7LvoXpFTa7Iwx+CIYksJzw1bc3KrcyeESvzijBY+eMHofTnSJhjcNo7OmZRJcndeAsFgPlyKdtgiowPrES4UOmPdtJkEo8eGCh3/N8b7TztnQpU3xE2lRUYtEpYwgvXImVVw603g603X7cUB22ZEkL2UHKsLq8ij8ouG5r/RB/ZnUW0weNtl03dF2XqzHmluNYYzocm8DN+Wrw4FbpxT5ItXFN6hicZD0RptCQc92IauzGeez5iECEbSCpxFAMOu82Ntn6pG9eXnexEI5Q19aebbRHh+Ub7JrGwlX+STu9qKyoGWt1uj0TjcRSuOiZn7HmsrmDZWvqmKtnk2OSeA2lreIWuTmsKFf3Q6DwIuxrRhq9Eh16X9stQq2JVwQIpxFybSezFr17ibhCmiMWA9kyrIqiSYadEQqwW4Hgv0GceJJEtuyAtDWskRxiKIKenMOrd7Rnsl9PhNy7hbuix8Duztk9IZ3d62wic7zwaiBVWphZMK4bqTUNh4do7YIkUHrcpPQjYnCkKkwoEtd40ttLmFHW0/9FTMr1Sjvm7OSX8Ich902sndyW1lpFrtQDvJd59R9/5+TENvWmjID9h8VN90o3raDMLfzJHG9l8BSVj/uhA6QG9BRVA8OaANAzf9DqhS/cijXUC4f7otBjKTxjFzrFY8X8EHfhVwDHLFnwwccGXLqetrRGTeZm4UJcF8upv84rF1F3KiQntnclKWmj20G35fnKZFbAvpkfbDMW/+IKnV3wzRZ5XpHfbZPqW26QbE5UeuQu3OF2/S1jSKXR9TV4MbS7P2MyJK2hIa2xdFuzvRGvdS7Pj+eZHQqFO/jQ03D7Dlqi6otm/NcuL1KWVmZ3/AJp+ReaU1LlcvWY7OIYAgTCPelFLr9yojqjxuG7pHqit+qNHPtn5jyogd/6EUNuATNVFuITuoGzxTXu+sq5yUj3zibe7p/6H+BRb2M5kE2um9pffwmUIgC9UQw5HUy3DIDNZDmqxUCCzkBDCZTsfngRvqwUAYOsg2gG8RD6gGLliHz09Qtt8eph6457aBRY29N+3tTpUvCs4AC1YaOygQ2vN8ULB51EL+pvBK9jC1xXiPfyFFbm2fUwoAQRv9npjzFP4qL/HCk4opc3OHsOLjm1Tci47fVS+acn6/moDdHR8KCll7Recj6OJg6QmIiZ9eLIgrn9cRaipfahGgzUtSYMkoXj7kTgpu2Fo3cQ0D6UMNbbQVPVUeUmlQ3GLsnhfioUryZAZXtTeysNJt2b/HPWixHyx1aCds6IknVHltcXkWTkrtxAIo2Yh0oSrSYVVXUQ4E0kswrWAe3v4kUSU5p9dDlQTIGPU9eFE+86deH6l+tLazqPxtHhPzN0LHLdIwGlbaCLfj6ubx3T67VTO67hJjhOnYQk6aEi+ta4Pe3odttRa8j+n7BhaKBRnJcragSZS3uVGFaU3IXiCLk155yYlN/5DLsLfnslr6D8OxEJF8oDQ5nOCRVX18KFM6N0EBScFKAzkPQV9r943BBcAmWfaBMh0hL6RQpqhRB+FWnwUsQGkqizIEm/uCN+8Pqf6FVv1ks6zYZ0gwogeY6h5wvowuIulWIKglUyvA6wH/tTlbtB/iMrOMqaRk8mtxBvhe0bmDdYFtQCZZ63w2iZhYQiHctbcbztcPDvrH2rN75Oci59jq3ZHupBcJgi0DSvGrIb8HgjHIeEvJi8iPDRgk6VQout7dh1pE6JM8zwk3pD5jnQ2qqiUeqdD0M2DgK8Vn4wv9I2ZmWRDdAsZA0u4ldnf17pplVaNDHkSaAZEnLkvspVWVW/Ga31szUg2OslRdvZkkSfzJ++IuuDKFqouDBObKSA9jJPaPKgHwv/9IVtjeP6sS8cASBLkE2x0E0W3jTEtwYwkEzNAnSxnTy1v8YgbjNDFhzLA09bWYs2dciJkU9zfr0l2LMWL3qBj4czCdMrdHZq71fZl/CAdPD/N87HDETzzURqiWKrecK/cAYRJa/1j0Hy8Wvz6tr/p8HsPn3PYE8HCFmU8uXDpNycvQ2Q1Pi395wITWN1am0wIc6aRyQXWdVb08hzs6d6/cHEej639TaMFQnKvaOOd+gtKOFBzltj2601WasmxlqvHcv/aGwG/WU//o2N7N2mg9t/MbqG7bY0LvY6h8lq1W3OIFTX9L3m1cmDfN8thkPcz9ps7OfV/ZXXgN340UUfkBrvS+WDDqHDv/cErwo8C+fM6r6ybhKTT+Dg3e1xZQaMHMloq2gTsSxRDd3WIGb1zcEiRkaff5UVZm+SGN6fFu1B+naf2N6Sn+62nIjIwJim1+/HlDjwnuxE9m9KI4iUB1qe0GjPwbyj7t0fHi4mKrhRKkh8k4XY8oFeAukWV4CnfOrnydOcbWsDJszUXchw7rlGvbutPB0hiuac2yqq5bIN80b1a8+cDY25uh7QFS2E6XOgAWxVz98RXwLOfd+IcsUmafV2kdSDuFjYL/uhhcqtPJAhVkCLqpHQbgpCO4+fRjShuL+YPc5aKk4M0IcPCvlQ/878wKLdTTXU0cbULsQYbtilVZPjb+yYTPtAvmNSUZw8EQa9KvnfbAyJJ4oiYFQ13ukUNINuHKRV1AMibZb6+Bc0THE7DjZ9sbYbN5GzCJvLBPR5LebXpM3KRshMThcLxO0zmu7KRRmcMn7ndfUvnjoTqpNFUaotk2vgnI4RGf7RiHob+D3RgaBTWDMPsSr6XLIxk5YhXpnsncxzqrXETIvZ9TZvBiaH7Ttele18itP8Obhv1MgWl/h1rPG9af7nKucrYr4IflEaBLsiq8+yIRWXziYExcq4bVpqw8lx/S2KI5fPOge8RVKySkckJ/eU46moHAiXSQLTzLkJaI0QQ9udunEPKQSpnTD8eSTCF+YsV4TFpdLGxPbJHtvCJpBNMvVaKxVZmNnWHt1xZqoSAAZWpoVun5s0PjQt4IyUFT5dN/8GD1NrMEjaP5ZfPs9N8gMUbBAoccPpTLmLnRg3FYwboz1/YUdKVApoCbMGlbkGtx4OVHyRoNg2qMxcQDqMCU+27ZBawUtBe4kP0EQHyfhUHKRvIfdFqReqxsPbTs1OIMw1JzFq8fF4u0iMUkJs6FhECPl5jGWaNqmYJDKNCUmhB95XjfnJGgSexBfbwqxpfekg/Uv1kGEC0fJPfQY8qh3sarh5wRgv5I86iyFRWSfEStRP9qy2XDHszpMjbvvvvsDCJCDudMIl5SdlWFnT/FtiDxyGfmLPgxWSW/MUwxdZdBaUlMrM1ZydpcxbTWLwZRkYj8SORSeTaoAa3gb5T4BWuPxECUH78DPi7ZoI/UCn/2pDW1unT7K/m0PniBh70dqqIg+9YNF8wHNme5H0dwUIJd9FqOF+1U3gZmJGvBq/JTO88ftpwehgNHIX+aX8kJlrxlQi8yMYzp+eTTb0WAbFWfiIpaeOFMikvNQ6EU7oo4J38octGJlbZFqIVau/Wwrk6IXr6hmOK4xJmyt9oQuIN3LzLXvPzVioo9KFK4TnhSJPdLURQdU4ZV3ReDSAOZMia6dgcpzMcs+Y+8NCKozSF3B3L5xNaIBPVJ6IEeaard9Mvl3QLOTQ3oSv6I4SqQCRz4srlYskoD/sEjvu2dT6jKZ/httnOfuN1eZCvtIwh2dkPDFt+eICBxWll8tCRG8mtXkbbi0b8heTWe5dOEwaX2/eDJrPV+gfoww7/k9yh6kWLw8E16JV2deUyevda+94VuH3kLfnC8CU8DwzlyGw1ObY8lk6+N7sZx+5L9IefbipuOvW72eJihLoZf8U/hLb2ZmGA+xMeDjdUrbZAZyyYABqf9VIwkIT7fSKqXV6FeFnCPc3AzYXbp9408geMEOlBAkyva15PyOiUDvgJeBDjq9qf76EgK1fWqcW9YnexNm9cbbi7ms5xg1t6koKEqBvUn90bSAyFvczQKH9MWmf/eoXTDGfFnD4wokUYABwrk+1JlKNaTJ6A2/LT4tCh3MJ8nBVpbLqZL/b7n7xlsioXXeOQcdEhu/woLQBwnLRviaQQFFCqv9NqM7S9sL7NjpQkAMXz3ndOYIbSLqo655weKTNJ1vH/lf6Bc5zIEV3UZEl9Qtj7GYfqDwONkksEvtq4iPOtKW1HFp1kDvrhbLvcr1bO9FxiwGAK+sPHx3RSpiIMnte9JLKvNGwpJlNrIlF+BAFftkQ6Hc5xFyBCFxEO8p0tJDCE7BNs/Mh0U1CSGEXiYi+v14ZTf8hKGc6WqX90JQvlASAVJojJekvYxviiH6vuu/q8tJSyVKMvUbvzGsmgn3nBDgwoHFaIa4uxWBk2m0HrxhgauS0MsTYFt/B3Pi8MGGNUtnwfavUVbpouh7/zsVCndwjrtjkBe5WwijmD6SEQc0UCC/eYPO144AVcl5Py12e+L/Ea5MDowEiC43o1PmJYfTsqiriuAuPDsqdhE7LYkKWGg09l2u00xRCcfhr1LZjLDwZFjS212MT3n44C5ffkF1uScI1sI55UzOl7FO9Jt9OfCOWbS5DmDPyWVjTL4pt94FvRPorBe031nuMoqRuawMo5ErHEJU2uSyWVUSdLLhmXVX3EQGu6ToDAm+n5FJ6/q0RdEeLB+gUIgwUdA0IdddfOygwtgdBFDv0wJR7CrHbgPYA9BSZgz6+CFwLDMO2mcW7Wzy0BJtcdSHjfylLhvU+bSI7lb2jn2pBnuFgFrgofQlpuHCPKBBjd/6XTwjqRHzNXri1jQYg4uuhl08XrIATsr0ORS5Rao+m3vZ3+5eVTg4Es2i4IcN/Gh6uhLRTDwqdg7wByYu4//7mZi9S24TSMCAfK2lPHt5mnkyrumQ3qBhn1wT1SvMwR8v51I3C9cBPmyfT+W8D5SN6xB9N1UE1X4r4O9U1fR3mwbd/A/liPDE7JrSjLo4PqM7YnzH4hqVx080eX2o/5OFjFh+3l9fH5KKxlBkVhv3373GMicGDlsWBOw1r1FHUqe+zW6lB1hEgXZfHICV4SRp3t44MXNvvMrFgRPtZUTsEjzoDvZcNqMxvbIDuaJ3qP79ADQmry2IAXCkLSGWvPfE6s9z0c6fgFgrPsnrQ3RG+DUZQQGKZuFJ7NY9sec6fz1nCtloFmgwVy7L3amCzZxvdy9QcEkZnTkC41kE8hK8BXbTVgECx/GeCjzuTYhLEixFdffXCvZ5mgXG77s1xyYzWCb1P9FBV7oyHTXF8RnOfZA4mwXwudfFz4IhEIUpq4b+ip60pUpC+MedgqiqOaZTQe31jN4yQpXlYOkz+BClzyZJyaPZ3FRWYFFkyP21uCpzs18Jl+KcVxI52WaGjdZPuHIXMFTW+TPimy5F76PNiHKjUYleffeDhx1EJvV+AyQUUYinhAciTFyDM1vpbZPu+LTFTQbE5gh0UykyVj0zzx5O/F8ja14kb+VHBJt/2ZxjQ90YJepM24SNaYbMVjoYojbyqZ0ySIL0hZ+f2mZUXkzt0NUC2jmv1BeE7Yr4oOpCRC3iL6O5UN8hiI7UNAjNluOtSsXLoWlqVPRGrLow0M2ltg498vVKsQ5fKCLmgaJwJYyjxZIUfgmYznvV/Hf7h04rvlL7vjMKDx8ETXEN4mZuYr2Y+h8B40NlSgdZyZbRkoVlHsEEAEcrpwh68tcb4PQqA5fWTdumxPgC4TOs1b9w7Oubbg6189lei1a/m/licCeVjBRmEj9IUhmU9omIlFnDdl+84E/dRGp5JbkksJnFvp6W6AJiFdgO716REjw5zzz+f3+qy6fZFIyf9pYHgK0jRowAkjjS3jfPGOym880q6HBiPOza0mDXLANaMEq89xEKY2IrnXu3CQXFdINdEtLQkiPsWxDq1TI0HkdbUzHzqFylQq6ZvjcUpuUkthH0vmEW2qwA7K/2/P3KH6q3Sjkv7HKO74FSWOrKChILQAVWB8DRm7IewcU4lVx/WdkZ4I4ZmZh7auGDNNtcEt8l/D/Dy6lKiZ5rYQusoBbISZiyTSOn7IvZwrd8LjqyLckoMtzhgd6jx9Zie99ag/fmoboqSSvFM7qYYVTXc2H7TeNCOpNaNqP7dBC03IFxRbMNQ9LpPF41zHc+Nw43HShYmji/CW2NZyVayHI12KrsbI/XetWdV3O/cf+FszhpIGwJDJoPuoLkAaYMPYKbaKuLm2Q5eF9ZrWnZpIee/Lw/kPXAlTLRXn59D8bAh7ce+AZFe0HNZI3fgYziQmcjVlwmrVg7p4iSZBjiR/CaZkCWka6ZZrx3ok37bXGyZG2ROWnmZcmOk8hqFaYi+MtUIhJrKgey0ZE0q6MzklTYky1tMb/iy3meQ0j6lEYYAWSqYLHFyqUjysiQDASAyd25pS9IfNTMEj+GMaGzq0A0t8vCWpHKuMUnFMgj5qszF0F1zqIFVNxo1iA3MpJjlvv/+1kENswS+3tFiJtK4rfLqlGyYwmyPUrn1WzWEmokXM/2T9XSIqQgtxrn6dJsYo82WT9afQYZ6AmJMdqrloE2ZFshCOIiokAcRLLbnJm9MvONVCbKm6ookj66/tSV9M06h5jmJYh8AEAgAFT2QVrf4lhnjbaK8HevDS53R+eCOdfMGcERkTMGRDJNlzg9fDbN15OBG1XwoL7rqw778DwrLSPpcAKXEerg8dgAG4oKpf2/qefyheV2AmS4MCO5uyf0efW17SJA3ce7HOfs03hGtjsKsqG9HMc60JQmHMHLFE9IKODRBu57Vxunvzu4iTqbK1ORdLDa8PF95sm7XPh4zsO7eQCn4Imqhl/1utz1HLutfNX+pJoz0JtoMmIotRaXrfGLBR5wl493hQznP7d9ZALuQcvQ/TdXIah/Z//2lYN7TA26qFuwBys6c+ItKn5e8Jw/CPFJI/vk3bGLXnI7yOyUmWN23n984ujC2Q5O/aBoQc6RQPOEQJY7spr2/80EEDMAcXsEkGA6V3QjmmJU/GL1ETBdVn+Xszaci/nMnoY/+oo4B7xjXJo4bM3EIJZg0DaQkGhiXO9d2oCQ0wbnyiZGFHkB0GxyeIhJKNOVLVSYi6oBsh//kA/9KTqogInT4rT6WFJKPO+n5ZRR3DGA1jPuwtaQnEeUir7GUSuqd1nWiHO4ECv67O+dWmScXfQO2MZU0GaXs+8SYE9MESBmIpXvAu/D5mie5Grzuk6aoKpmcg4z4Hf9VSTPl7kXruJRG5aoObMkGFuNNnh9jk2yNME7jeJKtUFzZT9Bj01C6NXpzml5p3dmDvMk21sLEkB5tRWAYpzT/TH0/dhK3bqBYycGECk0z1uISJXOlzMcJh+88win/5Jzew+SO6AM++Ble/NgoqL3R0FfSUPmPfQMnIGTtK3FfyLawRFAdrsXFfvWmKFpekbpjG4g5wWEgcLBeK90FNJBRX3RLqF2NTR6BK3PN2UshI+36051Pt/KHuU9gCCijmlaeDD6veZKdE2zT4ufpD13Q/MTJAz/HqwUucOm25rSFlyibW2EfmL7C9PNdJKwUVmnycD6RTUA4XuShtyQaNSinc/cmYx5AEU0TdDzymlIoTgCKpFjIoB1GW3DFXPT3ju356b//ZIL4qC0NnJLLdVA/UmofVpCCxTDwpMZ74cks6ObyyILodMIijYeiNbgKYcCYOc51z6VWUBbOaV6zoVVQGOSnJNO3JyuvI+/0S4l6F4aOA3mE9BjrC2G1X9FA4yPiMHdFmtPGRSaoBIK8VRTeZkpmcgEqD7Ld780LwpbtGGZEgOPySUzTrald6Ul2/SLZzgT7AfqnpUA9aHOUTPAvVikteDKEcnlbSnktYQp1HntEjPLT7TopSlijzbXNUTxKEDltS5OCrKBb216Qy5IIFMfR2TY7MyufmhNA7S9oSCov98b2DAJbwoAzmWWnG1gBk8/zCVLFGx90SzTYzfSUqbz2jp95fITwW/RjNel4C1gYeQj6QiRb97ygwOfQv5a3p4cNCsJuDrhyuB2cHa0FvNxs2EVLMPicmVGa0sWeoYvOVwbibKSMrG6Y1VoPvLwW5JOvels9YjERez59nKkldq1XWf0GwrHYt9nis06e3UA+7qvlsa48VkjcB0GUkSQKuBZTWwfDCmBcqpzY2SlsvOfVh/ZCCMCiVSePcSdxDMscuPIiEpnXECd3U0DcymXjfp5yJ7rg05em147yawGMKaNb19CoJ+h5g4a+NFezNj9mu/3K40P0kquZAZyx5kKVi/0VzoUSgwbB9EKJ8e4frNy3Tdf+K9fSP7PuopMWS9sbrjK64hB+I/XELjtujdmaBWhvbOd3NjaMIM3n4fXVULOgoiLJbeE7avppsNgRrFgiv4adNRke0wZ3KUIHRT3XEoYUQYbduFIzP9mKM492Gyn/KhD6KNJjYnQD0UeBn5PfljvXOVlGjwTEoqLOG5SJAwGPluXM4liV79Iiw2YPmpgQuUFTSzr6wLGZEP5BwVZQXtyN9vnpqTrRKuvlFuiGqKWdtba6mpS509Ydga6exsc+AijZZQ/tpCGfxFQGrzmeLduHDCJFX2uT2dn5mTt3BPcFWJL/i3KISVWQaDqEpdzJbQOI9tqTlzoxxGukfddjlLsShFDm+0/6wR0sOCNUttG5Ht6iXxVCh8KuvuoETHBRxwxC0N5fomoB485VvQ/ibMw2pdO8T4qA9TXBmYKnJe7oEMmwcCtkXIEjkLV99jtjpwvCNHbN9KK1gMPuKlsGRiktucjPS52wTI/GCMYYuA1Gj4BdyaWf6IcJrhraryDGAyff0ETwzjritENMgvOtUSCCklyidaDDycXCZMeGbYqujqZNK6lYBKH4cO4T7KXoNym4lpnj1GIArGCrhPuM/8nz2zNGNxiNnDqBgmuOKH+1RxxGQ379ATnwpxBqG6Gd0/DD4mEkoJ9W6G/dqlcQnGjQ8fIPVJ/ea2VRJRo76/ZLNKXMTtvZYJwVvGBaQNCrDEaxrWCE2hebxhnBUOyRsyImOvQw9m5PVht2K9nHt6qTvfJP+uFMg1EaMiSrz9/PuL50QWc0S7N+hlxNERC/okr7lxXSJd4TcuiQ/COE6eFjZshjii3mNGaZKPx4tS/FF9wlnlZ4jVG/Ts/Mi2swEzv0RPVdRSdUPHlB8bJkSI/WLSJhGxv1iqJmZAaSq4SJfW8aGF1/kQjOm3qRIvBY/bfAe8l+6rhrUC+8u83aMIJu19rricJjwqtpNkwH1zZjFrlykR4wLVJHn9SNtpcElEKm3DT4dpWi8Naa9KNBTes8LAgibVXnabS4xmhahdRbAiNUiwb91eaTGxoNguuCDtFA2Uo0HJd88AJvUObKIbDIQWLLxQzXvAJaAinxXNh3Xo/f9fxsvy5aIvv5p6BDi6w56DkvUYQZQCUvStdM1Z9M2eFkyDgRYhDKIM88urfvLckQyBkG9nZzX2QA4Cd+oCt98Mi4ricHBnkp8aMKu/MoWViYQAlZYxxGBoG8msnq3nZNln7Y2UkeJsvWSyXAZ8wlGI3aNGEa7NcjlEOp+9cFxU/LpJVPgGupLehKpN12D/8xqZGRN8Bd0um0pqT8iwKAVFs/XBEWoOppI6bImwCGKcPFEdy0FG5KCj43vuqdtJOVYH4aASLcWqIvEZWa7jChRcI7yewa38fawJMDvnJgLMNmj/TTLlVnFK2aVcOJDpVKU7GGkxMnuRN0zcAM0tJeX3c/if74eWEYZ8LzsmhH575TL7YJukNGfPAcb6AUkJX42T8KlXC/zh3LSMWb6iGDXYse0n4dMCWe8GSDHnYykc/Y7C4/YibzgaUjNd0AMnvemtJ94jWvjE3k2+ocdWOPA9wRnjI3KyoCGHYYGori9hjlMjnutl4C4yPPe2zHm7S51O3TJO1Yfuq6z8oJ0Jz1HJrV3D7oMq2oOMQxLXyI9fwwLvIS3KWFO+fxBmjD7nXnSqkXan9+izi20s3nk22HhuIFuYPPQvpoN9nzcthEyesmJ70kOfVyiVgxRObf16L7UHIrEKYlMaodg+kSTWSogPp++vxW6CeMnPOruS4i1ztnrCRykWdvYyUFIGLnCkir0gD3u7oWEh/LqyutckM8K7fJJIz+pa8Bo+lxW9bGO7tk0GkN0ZUuFRhptj2F4xpGv6IxrgSB7YvzNK6lBRMGh9lklU986+SrYFiQD+FhCkaYiZ5dzkS5vp0YQRSRT6fYg7Lie5wMKuZgIXksc5snbc9XABcBYKUN3/RQdyny4GO4nE51GEbDJLC4Uyu8RvsLIp2Rk/d073g/6vG2cSd6v7BcNE0AfI2Jinh2MCw8J6m3RWrTORJrPJkaTbwXLw4zjlXWom61GhCfm3GbNLG+TF4zMbRJrQPL6LPzAWb3bMxu39QWiKYhBoyvaVDnFeDxIc8wuyTIDguUdo5rsa++rXCtd7Y9w7lUANU/N2FYDojvTsgvnqRkknfrFEXCbp7ubIHCRq8YLgFWUXJ0rqHqdjtj7VzoH/zygZ8mE+3uPmzSLq4jBe2WbboL0/qRYs6idXvPL8KR5DsbPiojzC4n8Q9QMbKkDTsq8MJAlmS7xRIUgB9ketY/w3Z7+Fpi/3e+Us0ZahM5CirRR36ADDCneCoLJudGv7DaTS1tbItaNepOiK3WGodFZr+VHzJohj6y0Q5c3ZVKr8fhlfIPyRxkOYU281XMYT14xoHcpW2x4+olbmEQJfsq8kRSuY8YxzjaO0vRNPs2i85tsVD3+UBtApalxcQp6bJgWjs3iVM8lUg+Zp77eVoZZDPZUk21iVhtGaSE2zAaith8OS8piwa7+2zXj9JAJzrzypo6KrjYpI0FU5ynStROGT0tGhNgLFJWEynChZ5aAmFem1bCu4MXfWM8vk+V5FQFuQhZP3/1Wf5WlDSKv/K4l2Cx4Ci/uFboc29nPNMrQmjiD0VUiSJQN9e9DHD/+AAbDjDDcHh+e9M0x9VuB0Grdwuwy2D76gh0QpozLdhasvexv3Hhm1mOMP4kZhofUPsZEZadGJdhMwBiLvFddUxWuG2ZjZPGpOscbIwbM2tCzgmVUTD5pcdLy4GZWYqPaxGBVb2NlUytHiDNyPXdtPHnhzELZFLIFTjgaD2yDq/55iXUI8Hjcbxg25J5LzOCgs9tzYKv3EURsmokf/qFqJg4qrp1yci6v7OTD4jKfWYvZMTKe8vNf7BfaW82zgMr1aALAwrvjAJkV3BBvyHu90tMEGU0atmVLhu9QpjgS7fxc/vjALF75/fhUS+3IBzs1zc1Rc9DpTqphbBn/4cfvVvB8801asDgxAhoSkNSLOfIat1/8/FhdXxqlhp+CR9whEmOJgNpyBY7p4Vt9+bccYsoCthdfXNpvC1g+OX0mh+astdMuDEoG5w9pMbB3xoyrdRgAPuuXZBKY4K8xMJRBivcf/a2iVqn2Egca8bHqSmc2tWjcFPb987C+L/4Q/Feot0YqsZkVIsK1lshquNtaY5PIY3iUNDb4TaAto8qI5Sx849Yh7+Ai9wJ65ao4R+JdQayNqPLdH0cjkd1QO70FXpIpQ7cJUiPqBQKgbWLKnQwk9/gSdG7LPq1C3bfxDDDZxgNDN6+8aZ1AXTcWaxMg8PbKgXe8KWpJ1Rs+tfNRXgBWgHAa/tM8kwGW/HDOTp2ex467GPPKmtqnRG5gxKvkQn+OEaiyHqAp0Ld1BP1pcSUGnGEQ0FX3I4+YahSzoIPN4b6NNbpxLTuFw/K/3eZNBa/YPTkxsJOYtyy6fwAxDpy7QWTvgUJcAQdPWm68MKqo6PbrRDFsW3lkXIaF0WagefIYKXvTyzxx2knQColTpEKF4wuZFGBe0dvNp46hKrrADjErO+SgEZhEXDwQjERa1xUExBm3Vx5LsftKOFTWSjZVXAPDMJiusLeyWb2lQq5Qnk2xXQLoJWlTMFEbV27DWfsQQ61fsIoIBv2XSCBpdmdqWDjVCiKjuFszmzq2fy/n0IKsqpaO2Vs1ET7vtszGJwXE7cj4gNPi4+/yWoNlTvcA8Twsl311tNJBP1dV88gbbLEfD5/9QK7BUfZvgUdFIeLXkq3Lp1nutwQ0jXUceVUvGRQnRi9RycZX3YjaRsWNfJ9DeuBUwM6d33NsUd5187YU1gaLWaShZEMRGIeNdGs0XeH49OSu7mXaLc5HzVJnLR08rjKomr1oUjvCGfWZSFMvGasSZSJgQOta8/2CP0V+CMW6pFzgZJHgPlx/dcSQGPCWFI0uNj8qY4iylMsEcGzUvLf/nHy0nZU1/uDe9UkEMoNHNdIaLiNewCPfmZLkxfARWf0X90Ul3Up1poX8fkgmVRQlyDXSjDacFwlByXBnRtx2OnGGVndnJTE+iTBphNHj1OkgMqJyNVQ7G+Wm0aDUrytxB0JBeX+iTV5F8u3CQQS8QfzO7vAsNb4mSkGfCVLnuqTemF0vdrM3Sd3QwJPTvYWgDT945JimBML6A91woSoaoSU5piZpi40UpxXFle0bZhmRHuPRuabM813+rtBwehSueVyKFGEPvXtU/SaLThS0r9apxc3pujZy9G5+B3kI82nM8dir4Kw2016mld3sQDIeEh0uRrhEC8wFH4LryXvHrDa0DtEVCO3WsqPiiz6BeAfWl6zRFhRk1FS+8cBqMdu/hvuupG7LjoOT1gFAProTgEX5H1AK4M9//oAqhwxboyjDle/LLU1t4FaXdQy3qD0YZao/5ZBVVZ4+VSLRzpTBsf0z5TQ8Rfe4pw3sPEjdLqe7lqGBzBWyTJu+b1liGC7X+o8S9+oXeFSIChz2y++drtfx9QPZVjKtcBSpXoA97tVQycCS6CW9nik/6fFbK7fWlG9wY8pdetvHy9/niCfRspQfXnN+irXuJ9/362z9wwAswmfgmB2VrHGF2UG1L7Sd2KGdJcw2Csk5EQR05SFfI6stOgJW/WqRmZdkr9WNuEeBJb0oL6Di9NIemetEvFMQmxooCLk9Y6XsPE6KoM4gX6CA/gKPsWwcQWzj4DXlaiG4UVl0Weez5HrMjC/XW4cQL9LpL1Kaz3GejctdOXmOPVSYeyRamVxN+GK8gOlCJx9i7WYmt+n0WttS19Flss1cgTEFNnKT9bSvGTMQluDHM5MB6GsQ2YqN6J/TorYKjPridry6H/uInycFoEL1GmJQi3efMzcZPUhcTdP3m+iDFpGq8Ev4GdN856Dm7sn/xpis5Yfpptniwb/SivAOCwSBVZzJ9kMw7iNxUaav4+fR45En1DttuSYWaWka8JPGNpbgFSeTaVxaYzwotNV6C/NWl7U9TkwAxLSKi8sFu/Sz3KuMi1L+ph3d+VLdXNb+pd0cq9GgtREQzasfCSLwRw70zy98wGr/GP3OInHDXUIkhSmnr4HGCR29xh7BDrmc0nBv7QG5KLUp/kc/XdR3qPCiSbg8q5t73Jmk2Ct4ugcuU/wGD2NPb2z+I/nz3c0ZK9CfNlGiLcaVfc01t/aQLhtUlhFBLY6nAiPBm634C/l6NkTNu5ZrWI7c/sPN7UT93CatAUKQpXCFWugwamNb29Zz34N3QJE4lJBCQ8VSXnncKWZRfB9kkyQxr91nloC6tP+n/q2Dnk9pHfxaTuqoKajW0p1DWPo9Y5GRZzuDa7bnTB5Jtat3JIm5Me/lgnpcd3jva+HYilNqvFezURqN/bJt7m9rbeT7Pd3EA44+wfyuwliq2RlrjpAlNKsZmbYIB5MK7fcUhVVNxbO4cW5iJFNwD/bJj9c+wjuJ3yWxrPbL84z+xUmu7/k7zcuvxWOnXiqeSICk6DcjlINI6lWLqz1SJz5eVv7B7C0p8webE5VKt2bQ+wcKOIKu7lBJnRErlniiRL6OHmW+UXBDTwYHMHn8CbsLv2F79S0pAg9X/LSUqxAt2Epj8OvMb7eVzaXShJVeN09Wh8hcjT3Of55/rzHd7zIhwsY1ajtX5JmszjL2JKcf5ww8mqfyrU+nGPs3V+p2Fs8qXnpd5Cd6kyw8HdbSGRv4hogUCg0yUeP556xuQkY1YpGOrKjMFRLvwzMUDT1fQPBf9pYpe1D0tIg/EQGZjgB5UPM0C44vf1L3mHNqSsBGUtAIWod/2SOToJLP7Kp9NIaI4klZ1JXg/o4quiSE7gETvAJgyfa2BJRzTBi3Dsuxhv6JlnFwXA48bql0Np4zphgsSgiLuF9HsCyGvllexIfBMon9+6XSoZQnKaL3Cg66Zriuh2efnHIVrZX0wMElsqAUTncoDjyWn49igPGyihFhrZarqbbTHglOTvCjVGMpmAf9slfoO5WgnGkFf/W9vODQt/u46BBH7pmesF0GP3P3fiiCDOoI4RSF4ODw8wQL+LSGhJxjIDN/oCM96Ef6qDn96DHD3fa9DsqChwhexEy+uovkFYii/7AUuuyRW291+sB4GHP24bkNcymfvrGEEIYNS+05EHGbcptgfBYxNy8c4YYeSHj2MybrMBukRp+7T7Tz+gYPTOBXiQzOLUjLBAwHhjFWJoYvKB1EXzOEs5C4BIPQ03Q9FiaEVRybdmh5TiHchYCOx+nD9xbDySwxe/Ce9SbLAhmCxlTTRd8X3Uuxgzn11W6awUPJLClFtAgNEsIP0rFF65mt3+7MClq0deCEH5Ac98INjxsnOaA5J4Dr8j3B+jp/n4hf3RVi16OY9INCDewmmA7FwQnzClhzC0A5/Vhn0a2XThp+IUueWOwZfw4nuNBZsPhm7r/GRmSJnbbkslT+nZBxblrzwjN7y2mbPl6eeMEq2ejIPFohjz0a5KEn2FhhUcQ5IxoHUDipqpqg3jP2GJqR63yzOtPTgtr+soGLx79j4lRXFrKYYhdc8D1ZokvjFFCboRsbFnpaxFnaRCHHJSmZr0EKZ3MfDO/Xit5pbZmWS5wyeq1fyvry0Bqls7FPDolDau0+8vflfWdkuYIMTkbDRdJzh5BeojvRdcbgc2/lWFvEi1KyG4fSApXqEgBUp0Iqu3sVwH9krzH95twY26q3z9PrweLZSJ6XYriR1i8rSd4oO/vNn1jWAbXXYvReKFNzf/6ZzJhr9wry+FRXENeubOWT47JIW1SUqOhOn+vov99AYBP4wr7gpmgIvy9/cSTtJwYnaFlVxJY3NSn0jMIqrQUamVZEjXWNgR82vSfHiKqAoQFCIi40EHAdEKw6EHxOuB8I0qE5wokFK/7n1KcWKrybks44ZUNoDGEJSnr/D9/79V1AyAl9z/z7olH3ZWUtGxZ+fpFeyt52yzH6kyQu+AJDWcDR/mg0vCdcvRokYzzg76WrmV9Qt/eXdAdEGSIxk9DDDPBj7mO90V1P5vmIvD1kWIqsLNkJpNtSwXljfOVJw1unl4y3qBYGeeDBV+RFleuDTqJsrNA4mparIu0EIXtKtCvXgQ6ZTBOL31eEUithoTjJ+Xfhbm0I0yoBPp6gs2oPnIb2vk83N/kobNfGBCUzPjf6HO2sNncRvRHCo4U+8Buaavx3FXvlUXB/ZOSAMzhTAj8zcSlPUohm5AXFgW5kbrhSRshLyNEJ5suSv6QDQ2yDOSkE0UuPeAHBElXGuBkq3gAWG7rEchEifQ9hjqPk9oNk/kJ4bdIcj+9LWdjGttNCMvBQnYlV7i9zwjNTAyI7xxm/9OCRICx6Xjy54N5c7ezBzTB7llI/9Os0+eagTCZAk3QtpVZrLl8jQDw5Ga3CpEomFN2OwXGP8LQ2jKyAC9X+JkdCovvKMc3SpSfAMSnXwC5RsO/W9MFZPGvCNe1EzICr29rpsGEQWN72/owUAOTWPS4aZN74TPHlLXg8hFc0D3AS+Ut9xHf7wn41lsrqPqfhW5Wi14YzDBxXdmzNhOr7Izipr88TfunwTbjnCLV4fsRfCntxcrYvrB5xf2gMnKckvW7E7XJrTHJ61Xzf4aMAWMp5rRYfguhtLJn8Fvj+suZAcUCInEivLeppE/PUjPG+MBO+yR8OhKaicOj3rGkIKf5F64qHP8aVyARFhPhgGY2YMEXpTh2VxsmEEmQFb8lX3+fOe6ERne4tNlXkiYtnAdiFC7HTmWq0z/KySkQBr3tEdZFwODwbh+p1e1KxWLV6DWqSxsz1zSuS1SMiHnWACJ3m/pb5U3Xf9cMothYBDbzz2Puj2+Zi/wGR1TjBZF74CuD1YNY1fXqpAApz+A8OFTBzByAf2F0jJ2TO8RS+wk5NLrrgKlwLU2kr19w+x4s4XdwIMKiblyKlr9fY6Zdjcv/KUtEhQhzgIRRqjeuUpkVo562mwfOG/V7+2Lejbr3jxaa+3NIJ1MSyLU82nafowKEzKgVx7q34FuHLMhUU4NwrUgrIVp9OhO+dVvZU88G8ybhB71FKUdUsOwU6/Bmb2jw0mqG/mkK6svhjiILo2EDLd0wewUJb0uvcVFr3tAc5fbFdqm12Axn+vm3W0LKoLn7W9WGp9jqvRQtLLxzHKiJ4NU1Q51wSicOAOSV0QwW0h0dG5I+u44Je4Ugi65N2dC/0Q4ncEfAdyYYxjDFeaTnkJQPpsvxNJB45OK79oJnFAEcbEubIHGmZ8/pwRu1yBRonN/xjWvOEiWdi7OJLhqAvuzE/lejFwj+5In3TaPDCP4gumcRzfWu3+yRzNHWNeqENS4uGD8xpBze4y6CXpw5DmqPE9FtorqE0dyJFIArTDfIpmIhSTMBXh2HyoUnddy2WgRjh2ea2uNEyKPjBN5//VMYhKp6rGOjpjl+91daKyAZa65SvCldO6pNBjIj6B7KdlC6Fhi5nT7F24RiR7FfAz/kIwWbcmsJ5ZhkEv+TffbwgT4ZJbYveIwswIXV4zAPsrKg6PWj9YF2Mw+SOO/Ex4D+EqaDCRWB1m/WIIyOxZwj8AeNZH+fn9FskvxBWSdbQFLA/w0yRF2YrONelCjKniTfEFe9aPARkhwVPlcQBsuu28iw56HGBLbjVKTXpJz+YVa3Bv0al8tJ5OE/ZjZzqJbtdyPQ3wG+6Sf+RQHSuPWFt8ImD4MJYJiUlRETnxBa1yqHfx82JM/MK9EA0UekRu7NxAG7LlfnvPC8H/DToLw86mYx73Mb7zxgoGirI4rWP4le8vccrLwN1Y510NaA2G1/aTOya68b6YYCkOAN6wolVsjMbfqRwnDrql0uWxg7pCIHSZgOhuO9sk5DDMc3CLwwaTKWYh+2YQWJmu7MmlH70HyVoTQKKLC2qBSxsWJ+wnF0nzEeyrOQgcWwmmcwmjazbwwg8JXHSNiCxNiz8o8Qw65HKKcQ7Ge+wiLA9lc73wk4Fq/L1Zh7nxTPsA1pYKeU5Lv6peLVVLJ2w1c3Kyq3FaKqYdCmk+vvT5OnGtBubxDvqrZUH+7EedMbFCQCLjntJGFf46TXCThuwSuZUPcGUhl5PleJntwuZrQd9na8D+KO5TkwrkMNMvUx5frY7ZeDBovYqAGo2K7fVm7uQuHotvxKxQ2p0+ZBBSEIhKyA+h6/6pviabeGvD3yYk25Rg6Wq3kakf2K2E70RyJ/Ak3Zm2509OeaLNvjiGRh4foRud1bxay6xhYfstbMc9BH6LW3iY65/Tem/1VMZZtu+JeEKBC1zTJRF7O9iCKtJLerp0jK9/mxVnefn6sqV1oolcM2NjvpIW5IH9JE55L3s/H42FRPJCPM2gcPrqo8FfxMnRyNi+ob0dY20iwdNYkPItjBd4A/gM5JN/ddby1Q9d0stwJ+SIgIF3zNQlFQZBzdJq+mEhIgx4NzocujvgbB0PiTc1Af3gIBihP2rfIfjxoVlE9xq0lVKU36Fv0F/0Rc5L+XAp3b4MznYo9gK+Da8GkcpGEWErER1OImhuZivQKPts//lTVEL4eSSWwK5KzyCUe8kIlVAxjBz2AxdCw6sdWbcDzvKYgdSFEpBz88ul75/CILsXO+05TQrpT9wriHqTuXxGn/9+3miduM03dTeHKXj+sQwVLMivznNHFATM3MnOQwomI0hNdC+0UxkEI0M/0Ps2pQQlezWvK01tGNTNnozdPBcSwQG0w0zlHDwa4P4V7HTCN8EFNWHAC4+B9pc5c9S/55DKOP9yS+IvROoHs8Pfm5rc+utSdhtsrbOCyscfsL9JcX9rnLlQjHmRZCnwi9KdWQGf409UTKXGEWsuqA5TyOFMXSpWScpppZD7Cv7H9/qWEAmDbBE/VqYZVObHNWjhochAnz25oNtqrbFblXmY+AzcCILy9GOEik0rPivr/QJHnJIOwlgfg7jarGTiZq18xgl/fXRsSP3IfJ+SZdwandGKJFsmRaqwXLLP5DVeBn3/JUfcjFllb6BHmqPlBlFg5T+1xfFW46aPScCn4kSHszxLTp7jhXt3j/iRm4M2xvzMxtA5HxIBHKXQXbNUImhbWh/Fv1h/6dVpuefzLEwPao23mV1PEdShQ9bkLoWOmSfwL3t4aPFd9O5bqUX/fU6njpb2tMghWZD88dWjVQl1tsz0Yi/SyLd69F6N61iVLYx/NtX93yR25dbgMYseEakDAa1jwWjV2CxeY1upShjFw1xH+k8nP8hXRVTipGO0W2zC/xF/URrBc7Ak3mX2gtd/UyxMIcLiDvFFWuRqtMPyEjiRZdk9cLlmF2IpOyLLn6+z/43nBNoT2PXGJyJodIjO4B3oI6/QqPWQygFyOYl/ms/jTR25g/wKuJhc87Xd4hAOvmu8z2VR7UpvLxy327wEPl5fd8TYr59OyrL4xJf/9EjN1FjX8cUuvNe1TBCS1/RdwDYqSr8BEMI4z644/kq/07E6Gv2bUlymugm7N8syB5OTzCcnuTqMXulFt9bP4RdPK7anR9mO8I6NAEG31GHMJYVsDbd83RYkTwSUmCGDvV3h1zpLFYcjcJpfkGl2sChyLfNDkwNJhVoE5WqMpPIaHFkq86Pt+mEboX4inbddhuswn5iURaAnIP7RWK7N3MErUHx9vNF+XnSUmJelYkO/ZjBiArAt9O8nvU/vA13AjykOHn3AU7R7YBAE/giXscVCLxi1DvJOv8RqrNUzjPJdXnRoS8FJKNvknA6e8IFrXZhaC+6JoWqYUl4y5bwjDoZTEzGXxaY22SFenWiY6bOr0V3yv3cbaYQhUa7rrTx0dlEgBOCsvhsaK2QYcws8GUcWd65KG+3F9CR/g6sGeWngc3EaQQnbgksIc5PoT118DE1QhQunreCdX/AhZw9Exh8fEM0MTszHIf6zZ1wTlxnZWCJxtjXI/826TkGWQ4MnakqHqYg1VDcOSYN2mLu1MKiarAGDa8fNBdy6zNjuT2iLZ3y88HpRPWHPDh+I9Ht6PGCoUC+gj+GljGdaa80ST3mPf2ZmpRthG39PtWJpXP+Dkwg9vbsMsW3KwJwpWppse/Va2vR++jBctLYvCiIt9Q2RBU2l2jRZscwsTwqOd55hOy4hb2oFIGF024vNON4/aZ5GZEGbl19baN2Nyxdzg9qsYqBSKxoVXq1urNvrE9S2NFn8XV1iwrac850RFumWZxRxcGZ0ESySbi+uP1N2ddZmYscMd1cXWWXEP0LdbVkz5dc8ZspQkPUN8VkJe2ud+EU1tvYHx1zC8/yhwmqx07+QnE/88a/HmsDK2tw2+JHNadLsRvaf/4L45KGNnE1zsTLZH14O+PYL9J6v+y5nKlXaFRVx18Hi4gkH4ifTrmr8hRYz8RCGYMCeaOWvL/qhPAJW0EIHH/pjAo57EJmyBEXTFco06eH4jc+gMylFQ0bRYFbPYVbtiAN/m/pdNNOAWpItw2SQZNm+q2tM58hdVO3PxFVjli1h5a+D86vhMcfTqTaQLD37/1wHF7ddznHoVl5l+I/+mkIUsiT1YbCMOyAMBfppuL+xaAIxylcYaY/COgWBRpd6WVxfHxim9h4IZkMfKgbFk6GYfS+/Egt0NOO6FXUIFKry7KDLGKGnIYvJ1ktR7idqJ3VT8G8U2kxGZkqISNA5M4jTPQwdsXNZyad20vJkspRNXOY4/hWGLg0j5DMyyOV5GjnXWJU9c2oU3w/McIfVunMNa7R5sEOMmhUp80UdOmg0qsrikmxZmctUOePgCm1XqSe2epWpNOo1sMlihjz/ja+I6sfgl/GhVPsicbyHaCw93OaR/vgis56COcSK05PNPN1Fb4W0DmHdDkhxPSqZfZU3odmJc+XoICcm/RnhJHBz24QyySLL20JZW8sgYQc4ozYTzhliy7/P+rXm8zjVaFg2CrTsAS8kR6+DGQWYDO/zA1MLa1XqTEgCxBRXRPZ0px4zcQMSGgRJFmMkcQsVqCfHUfXyML1Yhqh/7oqR/55ZKO3bOaZ7Ne1eOf1KYBxf6mh7E8o5avUtQO5pygqKft6Ukn5S2uvnj7iIkrdDy9qn1rmLQFVo6TK6sTDAxu1xsacirvjbxCDioay42Bps2gO5pK3aKJl9bOyzoskB/wSwiwzMtd9OhgVcgRWi36LhjhNnbqXb6fI+P1WNDt7Tl8bjxmsplj2enSGK29OTA9bWSuyUQP4T1pvv/up2N8RVWxA9/A61q7ywwYDia71vTWtolxj4EYfnTqFYbkN1z0DYiqM/Qkv03AvOKs0HRPsV9shUb0QeBQTw6k+E4r1XQFCbtAH7umAVilKOy2M56xMK7gTtQaezxq5peYIJsletcCHqN8LC/q9jHMTJTLyeeClGaOu7P3PVHB03ZKCJqgOfh5+SE1hoWXc4SJPthx+tVoFqDeY/kBhAeWMUBg19RkS+ECVHjo30GKRZSsSlOKxCPQ+5FDZi5TbXODooVT670JoxBaQqGTjkCN6HST0TswBCzqQ2YsjpdoB60aUeeW1hwEYsI+ztnbVRT0eIiwz6nYoLf0cDCPmCnibhCBdFymDMvUBNInX/GqU/GReYOhFlgy+XFyLUkuw9RNjQJ2DAZe97n9ELtOsrVAUmiOMQzysQKCYUigQPybOVbFN8QfcZbTJTHOFgVi3dYQxzucc1lWX3iT5QR6iSZleHEox+NJcIkm5jeNEfNs1w6WIE8TKo9Qx41spNwcblJZPpk/7Ig/bKR2bOzFZsY1F8MBL0Ry68wGC7d69z4e5spCklj1ZBQXbgUVatYwvY9iEYi/tlmRN6hRAzOMWZZYpFc2nP7MYzxQurnAjt8Tm/BOuvoZ3dT6q+ySlOOpiNJhFwYEosevv4n2F5GokUpx+KFE/TnkCdyo6W3Lhq4wqqFofyaRy0U0rA4ycupxPA6yILf5sXxg3eC9p6/YiOM9CW+Z4DtX18HdNk9MX33mxJ+wcOzUWdxCFsm6OIt+lyhjHWEb5UqcBgHCYq5wwtg4sPjxmCbZFET8uU0m66nxVCddqam6KfIDm4Gv0It+2yKRZ4KwewlaTFALnfqBTUt0Yt/rIyOIJ9GRHHR20Ee2YXtlLYI6eZ5y3VJaFABwYzvcjidW+Vdh3TVvXg9HKwsF1X8DODf5pFFGFfGJDBHJo0pDZ2oxcm6JMAD2sX4+KHUDAlDoQRGOpqoX5NEwsuwjndfHJbQ5kZ4NYGARkw/utoO5TbxKOfvCCJsrdgQL9ay9b8u+6ybAyaHxw30RFAdO5/NPu9bk9OxleQ8nGjG/7zynh8qad8cC2vdl9sX3wV9KGZcXtXU2apdfzC8WlCfGUnDm5pmEELunBAQ3ORstSt+340qUqZdQtdmfHSUWe/PfUgb5i6gOC6wWGZp39A6m4/9T1+ycBJB/gEogQ52b9xuuCUCaHdrK2AABP617lXt5jVPO2Fha3G/vGLEm+hQIX8mC9Lep72bMRYnL3kFzenVS9++InVFkTxXwtlfRU8uvYCnazgKMD7cEIyfyqlWLV24kZQAsarfaLtAdupytUS6TfBmpPYo2xRZC3gtLB+aLqCIvM9ADz/Zc1c1wH1G03EMSbu2Ey8/IEJxxrt9sChXFD5HC9Vu7RCd/eiWXogbcguN4ZoF2EmP2TP8HORnZ9GKCs0zrOJAqMZRkj4SzzBt+Cq6oOBKssyjSC1GmEC8t72I1mWdYyXjI0V7/D6dWiLym9/CN8pBPvlDGUyLObLRy8ZH+VuChuAQ43gSdewTGmF+ax2vkrA4BAMqOiFQIVrxGYRcgq1R7bMIdVI1/MT0Jyi7KNjEsoVMHoPgt/pZYUFZkHU7sL0f7rNYgLlHib1QZDKWVDJzV0tgby603xPon18TELnw5g5qd6Pv7RnxbvusQfeqSTYq72T26+NvK5cs5trlSS39p6BVUFIFx3OG+cpgXaP4uj7h/gkh5HpU8mccSSvl4p0G1ywYwLlRhwoW0gjvD3NWBekIm/MdpcnOfd6DJtMaQl2ZhqYXopsrVpvj1w7abAAgDfWXr/+hJYHg4RP4vEsPN2hmzmxnLnrW2wcLJgFunVM54e+DbcDPMIHYAxrXg31fDfdzQ2jtvQ/C5GhWivl6J0wqpRQwfArM7aqhZEPGs7QDIuDPqj3L8oh4cUvUKm3i8gNAVDKhFZ/szWa/7onrXnN9HLIAt+IWcUYeY87dGJ2UC7xyNZIOnEa6S//1N0ktfYM7JhjX8AhnOxhZ3b3i6EA7oVFBig7ZncthMdu1HLxbLc0XxSbrnLEKhlIZxZh+iuGTZiBii0+3BBsROZLU6Mbee2rTEFlSRdV4RxWfv4Yz603KDM9lXF0++l4Z/7vY1+Q0Z7uDzZBks8Hn4rTryxq8nQq5qfBornDM6TRnMR1n4pOF23GsuF/yZRLtZ1CUMN4pnfhGLJYyYqU1t3eBuuZAiMtmAUq23EFGCH1eUUQiBZzoVSXiahu7WKV3xoFVTAPKe73m9ksq3/HE/SHaZFiGqGO4/yAHhQpqljI3jPUWcfLVe+CPe/y1mfGQ9k4pfTzl+ZVfaFbBXBmjmk4DOSsHeCLR88xpuF4eBk0I+QMiBpu/9ifEiqGLReFp41eLgalNpfbUVNNJpIVRP/kqaB+a1H5wvgh6ndtEeR6dHNDrLEsA0TtIB73w92ZfVEV2Gg3cC34zJApAdOz402Ddd4VowFVonzke+Ga//KikM513SYY1RIDyiHHwrpQBD1QVoMC19gNq3gNQUdX/TaVCpFH6yyy7oasnKA56qX5O8QK8RG97JVD2/BMn1KMjJ1QOTiC4eABIbKAB8L8124i6QZmaBWgQOqrie/0LFXspHNkXRaQAZEpLD5lOPLSlCjaSbtsNqxxCD6FcpeGYsSD4IPLwSWX+upKxWI3FBFhaTevxqNmFJ4r3edjsE7+W7FWlDH1xjZFFRBWWaj4neyQ2Ndugv1J2GuWEvwwEgKHIRJF/WcSaPGmRiqBoYYirIIu9mnxX08Hxhwacpz2+FLje1JaqHaOcBoqGZ/nKwiRoqltWXPh4rQuCMia8icSWd3ap1ZMRMi0lmhe0swurROIJME8afE0387UqrniCLgfOGuuaNloW5B44tI1LFQJiCLIhdFE59pinwmKncHLj07jIRpr74FFjbSl48gj4LymSw3JKuOV2K8PucN0X2sJ4TbMDu7xNlsSfZq1oxYl11VKtUJTKlEjh5tgqD0G8z6c91sfDL/1WZMIu5eUifPm8s9xPS9udv9cy+qBYCK1e35Ayn7akljJZQIZ1uPHGkSe9hpBrrsQSkemqlOKdBzOOcEqZSGgOMcE5yIRI/jLG8Um6KLK7d5uvkOTMgHe8lqbAe/PbfjzQZ7THsPqBDEdcS05uwJFbbVr5DgpZ/Wl5SC2FiYm69QpB4uDuqA/frAsGL7MTX7fC6A/yGhqOQpF0/dsKL7Sk/ce+QzmDDzyxQUJ0VZPyDLsoxtVjT+/g+BbHpBe3YIRfBWhBdKWL7KY6sn+sAcMY2xybf3/uaJlpUmF1uPSK0hRLDZmtKhvS53SuuEkhNBVFwVHkRKwcX7VSv37UaRcOqVTEE2j53q6xpMP1AMpd9dxyumv8eRC+WPbFKv9MMmSO1LrkJdLAIloGr9fb2RzGMA7eHLtvaTo5YM0/H0wyQT5jVXtz4ZLmQ0TZfqqepfAsYzeGRU5qKMGIHhzWizlXmSMD5/16MwuJcp1XsC53hCNdbdy8fpHi6I9v1GSAI9ZwGszw4keZThH4cgPG/AAW3bOlxr75uUPzVOHHRp1aD/inZCzpASJI9XC1EVCS2RpeHlQKa5hOxrmDNummWQfS6XLTz2mDvtV43opYYmZeuQofPhd5rVhV1RZi9HVs7vUAmxgODG+y2+tf99TjBr5lU1WYh5DfQ0/L7946WFmWJ+XcqF5TG2Bj86JWVhwIXf3+dK5OtCmcUMF0Va0DQ+2kzkha2KEuMDIfvaBcmeHXwLTN+SSMSYvsmD4fbZm3wdx76Q22387xX96o1XwiAHbE8ay4hNn4EjSvoNqmStXVOl0+wEQJRHSkX+2UYI7cisMQ3DUWphjf12PC56/W7o7WlWNtLgybFN0wCRtZ770lON6K/a6yvXHBT2Her01sZNJJh62Q0pOVeK0Mq0R0pTeHHzCPGiixiqcCXMslSk2RjbXZUfc9nsi22UAnRQba8b9KtpWx8S4lV5loSuE4Xavxfdc/V5LMCPoVt6XS6XOB0XwVu1PiVikaY7qpLGIpbXCMyL1VTFScbtYqrh7HnSzpwoihkAMa3PkdDTjFkZ0/8cmJBBHAGHQwFQ3ppriscUepBfWAwaFD7z6PMCnUVxW4fawwIkLunAOiVOgmmzKv8yFMb+hGhq1U0YsxL/SYhBtkfqu3L0NF1HOC2dlqMHGhWFn1fyqN9y5lxyOATAddlQtaQCARfh2KrfEFDdmzR4oZfoOkCA0/xvWdE1FRVXWlj/U+W33vwQt42Y7WfAneVV18yoLeClsV0igfnNyuyz+J+1M/Qhq44ZUOYyyHSmJomcty+uoy9lBx6H3qe9Q8bZcTK5S4rrnxzIosNRj8XuzeRDlDyfzZeavLTCDg/8cAmLmfeODujXjd3nf6X2unsF2MEgAoGr0+mJmjulw0481gz28AiMix0RNMv8H1ZQsY5kIXKLzvy5pXAJgdi7LoFwEF1f6KSUJ99uoESpoNEu40NcYgbNse1eJqfRqt2Z3cAYoUJWQnbJcmad8IiHXeJoLLJRuGIiT+zoPy003q0QABQsGmh49vmf5P6hwgqU1x0njsIe2VZbM9hSCvj79gcIX/BUPCIbAfvjNZa/CwE2Mmn0xluIbIPAJe9cvHOTfGCuKJRpP8Ukisr0lYzuUTFBAXUZdTFOYZtg3sq5GppowP1RAPzBOJjaaX1Sc7E3oxV2MBz8Fo15d9WzA8TSPi4nv6cstStdAzdT9BtwBc+BNR7hGwFdyiafWW0ei4zusQAvZi6rmq9Se/n7en4QPU1++tCv6gigpuKSbH+rUpFYousnOC2fHGBeewRdAgOJiUfgG3t9lgRbRhcaHPLiJ4dxawQEC895xp2crNOZ/b89lp7IxM8VnxTbpfYnI6mT3b4Sf1kj/3Gdb8uRUO4NTiXjESEyI0mFwJOmOdApEzXawHcZ31JY1GF8JemMOjt4dMAO3PmFZkx31udqZmvTshMJKV7MzcjBt2Lyf8iI5k5EyNlXsWp35Tmp7KFlblt7VoWMMpOlQz6Ngb1oAacWom71Bu8r4+PYBaRIteLFw3M311HqVheT+0Y55sWdnahS6wVXwYAV0/ajXhN09U+Z4QzXRp/UN/mUgZEE7PEvoBQrslssSU+ztBk4DhwoEFvZHJrASZgEip3+1Eya04Xdvm2s4JxI9bcz9gTbUe4Osp5NsvR0HLAf4MnTI+9p8+oyrXELX/nUhZa0g+Xb2xmhuqBflKgDJxqt81bOr6WQ4pM3tVtQAMTgW3XbrdsK5AEUR1QEwUg7sHKj0nHFyuGTUb62OHC6nLwyRaNPkMePVYrIR7wwJCaQGN6uTrxDPw1X1pu/DkIzzd7Pqi0qn1TSVUhSIRzBYuopIiCFo1nquSXmFgpA++yWkWEgF4E3ih7pwTRw4pGZgLxVhO6WXhqkimgemqLIemmDrARdetMt24hwmvzcFMQJjMHBTBu6qFak6vgjoiB0ADZYWppX9S5fVFhE8+Mmmi/VF4NG6ZPPaSc5/iq1D+6tb1FPr5uLnU72LtM8/Sw0fJpxSDQVeXJDLG4Yx/YknExy9JmlQ7kzEIH4AO4ToZiTRaUwMRHR1VdbcdEL59XHMsFgk14T4zUCQb1uMAos8YyLx1nyJVAW7XkXFifLuMTOjNS46WY78WZ8rRO7xOl53iAhylFc8G51jPYQLyVzWwWBHV5eGtf858u+88W917o1Ske9ldYu2RvWIR30PShZfcY4XJzDLImXMkladsbfdz8COH1b5d2YGdUFFVOFKXHUxi/IG54TMOSY9usbI0pRZrCZ2++srTHNRwozySVDqltSbHAryYL8pL9zE4VI9wWXt1JRA//BRI5JQPsIyeCoR2D+1pZ31tYRC2fTYUAIO9EZaREsgG4ZycptpFiqMVb10EnRhLB6KXZDtbT5MDk2kON8a0gVe+5xTVZfr4av71gv4jd0gKNY9eM5jzbEDkQPUi/7ar4XehMWUyX0ZcmCERT9mJD1CbubOzuEBZSY34uQCZvJ9NXlFhBM29Yc8RiPGUwOKNkuJPyZCFRYuSEzoL/u1VBnhKztz8aK+pZfjkdK3xDnWQ7pCanAveT14Mu5dtNB05dS2xoq4F+eWZqKbsJ32psEFQ8n1r1Kh76jJV+Rrvnn1S1JcvMSoX/f2mztwX86CX3WPpSKwMv7TT0Prs2ifKYxundCi5tev62/Hwxscuoso07EXLFrdVxweiV4INnspQgviyL4ZbO4SIe63H0waXqjXEFBx8ANka00sqt95JAn+cnz4YY9yzuTTVQYgKGfQIR8kLD22O6HsYMv3AtWZ/0pSyUpySAmnQ/mfeAl6r6WKLXZKFvIU8N5Xd03sbOG+DZfbHhvN7Li26MfJd5M6YTqA4X8IktJvnE45oJ5WAWj4ZmfqEhbzHWVoEVgbpy67d9ovjM45Kcoph3elB0U/BJzgdydaDE1eih7+5wXLyKO8Sf63nh/FFbW1fZfeIw5Q913ZmZgIRMvZA9MBZp5wnor0v/L5Y4LGgMOOG3a43uYV7gkyjSJxaIJH0DErp1GG8sciMZVA+I8H6G/0dN2HrV/zIC+WxUykltUB7zkn8T7CHg97L+5KB3Gb9yDL4x+iKiN/FQUIOhOfLOsXyTAMP1QeUyK4Oi1hmtutlxGhIQDoOuB31TTgs950BtSRLJZMdmlM5cDLK7hTJU/aAU8hRaFtvg7eegLOfNJPSuOvrYCERQkXb4ckJIbc9fqV+TfZYe/Ln9dzj3SOhP5YgDe+3ZyQ6rNNfFHuATpN39MJFIRzKdDgtenVHJMgviyq+VnFK4RWAk5VaW/mZRXtnDoYr7wcAVJ6Rd/M5vda7eOkReYBXKDS5L8cXKDu80yuKYmW2bRbSWmdA4SVytgCevqIWxX1NN6X0Tvpdz1gjzUA+NC0x0T92QZWpFk8kyQUiSUK04YBYpzPZg43VhhMJ96aQYRXGWcs9BdJEwjtuf/+vKIdRQfvWNbueWxiqKrWehfYDN4e7se93vQaQWCl9cGNFEm+SqdIU49DuPtKkeCPDZH8ihKVFYnZtMmTMuhRcHqFEWOT/FAlQ4MgtSmu5o69HDW5Ug0/CG5cQus764XeZSFAyQBG2h0KP486hZHJwAscuJVCSFK1B7Fac3sRKwEidDq5yuNVKoUewgXqGIoQ0oxf9hvyWuDIAZyar0/10KxMtqBkkiTrgI+5VNYH1GJXo9rA9iXKcEFn+IedoQEeO12H+O25q1rwPValqRWGijgq1MIetjgL67xGtZsrsd0Rp+CCL7PjicDMFd9R5hQEzbpwS6IidTpibIgUQ1u2mBq2Te+PkGyE7TGwibdOPXNlJD+julSOP91Qm9JIrscEa67EdDQoOa3PgmSiw+e5owQ8tPCD3CS0gUHjR5gRKrdooC/VSNmUZuLJpXaaj9BGnpA8iVEW7cTcU+CVnES/fkYzMWfPkEbhI05QUxS1XdmvkRZN299/KTwsaSUm6rAWy0+1FDtA8MZ7KpPt6b5kmIcnnw7KXhe0d6sJ0qzEB8mzRmlSF0u+GMpNaAnFO5jEgmu8RfVS15yGAuT08N5FpMfmh/aAJT54IC1hioiiUiB4fFZCCUhI1ixhXSTiIhfVb3aBP2uRVFs43DStWhYBGO31FceEWRsg0kljjWifYzGi5acavAjvpvu3rKhGWUu1vKiyC2uBTioILYLLxBH4vAMTwVeQT/Lj9Utl75nsmd17z3j7CSO6RAaVFLDE/6KkERzahWKxx/Td7ry8T2wdiBaVtX32pZHv974swgyKQ98FZoNgGbLLgUco4z7IklaNykypAKR4/d8ZC7B0WohVQnLja1ngx1GUkrQAif6y6lZySqpgCuH2iT3uBMu4P968y3r+83FNsM4S7kOzts9s9uz0FvAnz2gIqKa1PlfxaFZJQGHLFBET0A7LmL6DX2XkMl2aiZvhOCAf6u65/3kEzPJYDbOVUZD8Ax8I3AkstHIFnrJ+YBS41v/fmDzEFynxe1KQHDJYFfX/kPfdgCs60i/uw5x2ZZGzVdYRZkEKt6yOW3nnlLnhQG8w3F/oAmuNMLnJbYd+3uB4jJ+Z7a1ZKONke+yxDi7gokbR5x3x5EXtLhhZ9fYR4ldoXJqYhV0qoFnROfcJwmjjKWgLIXohbtijJ3m3HHEtJ+6HTs2TBbLfTG9H6Coif02rCqdPK7mwYONDMp3Nn3YFulripOAInRMHOHvwUHw8BD8CUuWwYawKoyxkoq280Mh9vLTc6Gli/pJd80aifSZ9InWuxvuMXS+jOqIWmrmVzcubo6uXFnT7nSbqylQT13HXpoNDIjwtQPvz3AQAVF4jdaefHtGtNT4m1piDFsCQWwTq9KVe/APfcfZGoe7TpB/+JyPOH8C3WGrC2hCFi3G/zZMXO8j+bokoUaPbrvGKAAW7IVqus3OUZk5vFCWS6CNQGVMXFlYwulDeqey5exCInrkTFBb/qYoSUVqDBrN+rbmyioY9S/HN5YKcbePljm25JmY0QQ+5OJF9ZQZitRzreG8TvJEcwZjLmgbJF4KYHL7Z3aGmG6H2Xku+ghzoKeF6B8mx9xGBjXNz/WlUvY45/S3+dCb8nXGgjkOnK+BrIphM6TsnAIEPo68tkWx88FbUbgui34FvZN+ZdrT1Z5xIWn7mecxkd6ADOM5qLYC9B8L7pOE+0scFDcc8cqqdtQIhy12zVGhBdHCvPsEBF9DXieLQNImVccLhmnuXySlQOWGuYMCuHCrOjDTgXHCfRaw7aM8dZ0wWz7sNLVTBTc6XRX8cC7YQKsbHNve+/YbTbV0y1P8GDcUC4A/0ma/eCEBYarLteLgc+bjHe7WrkaqImBpxfE7g6ZiSwf5qgO2V8kcKbPV6sMrYjrNvhR69DJivipWLDpA1dILSnXRBPxArLMUTo4aqhCLj5flUldMXVhZ2CUDH4ONpN81uJkM9j+ay/vIJEiRO5mSwH1Gk8egOpNvJYN5TWpOhE2dxwRKkd8VxGSEQEN0sXEQPoYHqfRMfQhA2R8i6ZxBgwEudCL73i00iP2NqQRJ859Jyy1ka37clmajt1dDHo7FVtWMMHJZa/m2tvDxBehXomsYlCZBfXEOJetDHOK6fsczv2ET57ciQt1RbJ8VyY8xyHi+8dl8CLQbRqdJyYR58GTDinSl8kufUz3xzvfqjvmzbaoKZ7BNCNWWenAu6g86AuEPibjAzAn+mMd8s7wLt7Rq4xFNMA4lQpREc0uErmVW7/M604SxAFxcuNHG4IZqUCfzgD+ItK/IQKlOZ2QZT9LR1LAG1aqo3I7FRbqF0FXP1Q/i7jQnjxayrQIqQvbs9PNaUMqUFTUFtBE5lF8qC9NO+5egWNT13ZibU3ex+1ZORHVmzE1AQjhHNCuSSD8Y14JqlV/ErzQXDWlWicNhaH65XTbTDvkiiT7VbilTP5l8I1/xvZ+RwvGEafuDR6N0uZ2GD/4LRYF6xvXm9ALyQxlPcbGrliAM/EbhmfYUYOihgvaXZY4ozpHpKhYkmFnBYb/sCKN6rVVbEdTIexOQx5zOIjsW9nkmt56IShO2R/ZaWXCQCfa7/p2T9A+H9R0oXVBky53yyRt9aRWs1m799kHDmPBx+xcVt/6XWBhKAkIcW5XJ4q//wXr0q2baCMBWDi7o/lTZETYw6o/CRer5sl0xnMyASL+a0MERAypcFMnayCNqYeyFrHYBBefjIhydCGNxCNxw9+I6FKzKTnTRwSh0MQKXQxuFzRPjBnVQSga3+8nnIJkf9NnFQE8GRu51eKPFYdociZmH3Q1UAl/yo02rQ/strHw0iJeEH6VqroVs3lcJkWIorxbHfEfYZTxh/MknL4/iobxmGakz5SIuMHbxro5uPvzf2K28WqD5o40cduf49u8/0iqWOwJW8BiAhrDUh2zA/P5QTZupzHTcl6J2cYyBqk06+7LrM+9/MMqfTHtjrXJnjIksT23dEQQ5IWo8GrMJH2gKDfN13zhXZYIrULQpiYIvOL5U+F28u4rJ8U8sZ89kQiM8JYXuBurJVDV1tEWJD3AWFP7FTuUEfO8k7Ggk3mo2F+rtn8fgcF7n5ngF1vYl31sQLHkWxK/PZaJ1f/gbZfuzRQbM9WeUn8/3qRA1ywYywwXpJXKLWFKWVeDSoxRlgJfiNBSbH6bcIumTXlgby8zN3QUhnq+yJGmqqjgdUTIYE4KC7bPYkazg+a/mI5dUp83TFxBNHCUV5Cy9z+xCXHlyceIXKBlN+ge5D74YRdc3r0Qj7OrI0wwSkrBhn2GsvCJXgHyLgrAO7YmrWHzFtXi4vPAJLOYnUEI+HWK4SXgBVFiDFmHfuFXZBJVKFe4UMpAwr6J/QDajnkqgCweiameaPgXvBJemLDnuZCkVMBnNzseUeTSFrnTDsSmbY2FxqHHoBYiRLGi0/SPgB4briEs8O2dAAYHjy7/ub84Nv06rzoWU1Bx4DEiy/KrUaEZ71XisIQoJ6QX048BeCmUKexi201hLlUUQOY9IxpcgyoXmSOD2maVhW5erpLucN6j1K8QCTZYSoyZgxfxxidYxU8BePAY/SOdMWu+iScwwGnVhW0D+lYoWPr5LNvBSf7OD8L5JRDHTNuRxWXr0m/9v//RN9YbQNhffzFOLbR9WqXiCMX5tFRhnjWHg9TE8rPVN/TwtUnGofSSaLiRDkMogpdBYWDCU/547KTTu+JYix477v9cRhV8l5s7qAG4x6iVjZTNmJ6nGYpy/E1oSAEaCUCbq1aj0SQcI5+wdV/cUKrL6hUegUcjRX6m+cTmdhNK8hOpHs+eeYpcnz2D/c5JgdxlYDNPk1qSRilUOQ9Y6bJVLxeoGnmOTmMOxDfUsUQCaUVn8+SEOhT/9D2EAqZblmYSXaPSQnpgci6d2OwH85V7hq1f9fLUuywQm2UzUYBNhguayzKk5D63A5wSCDv7nfV7i+knSfATqNxOFgU5Vkkw6DaqD3zxZ1Hj29/e3eoUKb5BWQO4ZP1nM0Tw2xulWoQS9hhVJ4KfEEzaazF9LSE3CGEYRGrpNQzD2JJofjHdx2Obpc0dV59PxvLHzRlXbQVeD6W4fg0tplYOgt48O/9X8/MezOKwM9avWCJismkYP+FSZWdWiORas/VDeyXpD25nTpMIqjN7Oe8PGFNiKmNuXkksdg06QD4njBXuugVb+PEzemiAVDWX3593ddxAOo1zhax207e0fplWv/s2JPYwARFe9v8leOqmK7YJJhDrsOP8pwnTFDEZVFdst3XfrozHs7Offtbl/MedZ1fIgOWBHn2cpKWmKnQR75UUBr5hshIBPtmdRL6NmGIjCYL1z5dcaG72XSb4eL1H5LEmgUdKVfWcijwN475wvF7UJARNCka+OIyO9+f4jgwA7jd8muXL1nSFKolXl1367QOC3Abx/QHLDpP0Ae8l25X5S0hKdxjIEB8dYT4JjNuu2XGZst5zqo6Zq2LB8uKYDM53KBGSFfaQ/igjCa6pIZE+rs0DC/QHmkWUjdAO2ijjbDMtc3GGKM3VqI37QkTAxPZ5CtNsG0CRIeWhAT5g9rDR9jrIELk4wDEVLsTv09UUO7zbTxoew+AYpxo/PmW9b3vWPBk7qCvipwL2vlPrK6dBO0zwoPsvvV60himMWwTONzoJNcX5kao+cyDKjiAnhJICQNwyXLHCF1tlZvbcpzESZBcMgL4zq2YMxD0yJe0TAitdlMxk7hHhpljkMhq752TtOx+zGT9KGljReO45VTxVaCkUZoyXbY7eFTNszIB9AqEgq2iNKcP5ySwJnrs2jlQNgK2JyhAVoLCmcAeTwOUDTiwPJiSL7mF2PFx7q3AsYu//WT4dpqS/3yhREI+oJ3b0hVzvy73opmnLGj9ToisCJTA+Uc0Wsp75QAcjevqJRA+Rzork1jAISSiLN9uzCmBwopqz7agBgVeWvP0ORK+nUp0KcrxDPV37ZySlYfdd9mXxwaix5ZteKoo8PlaxymCNYXc+kRVMSg9pSD9O3I84yMCARCX2eBNdf1hkYfLKulJxRUXV/maeWUp9RBKxiKt0VUPspyu/Ui3FXwAyUMUD+XKbANa2IGUTQdP7+ANfD0wsOUMT7TVZQ37HGUMus7aPDtwwCm05jN9DV6tNDqX1VZDzeu+PDlMHRPXT/Xba+t1Z7+fO2dIq/mO6cWxn8TXFhCE/YtfbcBFIkqWbV7uzwv2qwPccdMn5M+vPaYGb61r9cAd6RKigxZcRe1JDdkwlmV0Wixhm3vNblsbPveui0Q1/w5V5l47dVCWig9GtBrxYVIl8uNm4c3V5pORGFmFaoFscziHFT6FfNg3ronN1iL/+fWbbJpeqLSPp+Cy3AGc6Pv8/7mGQaGcke4m/RplMZsbC0rKltkpXyGH9YbLMZXHrJIstfvEDqnf31F2g6c6Q8sLg08zNI1hUahK9m1V8VKJ8Snd8/o6cEdpQj6qH0BwqneGezvzM0fUugXA9l9o8vUymGRQaJAlQaJUdF3mtX3c+2T9GnCwUexTFaYbNHiEmDsJj9sNwlsojU5DXSvCyRk9jF0x3b700/R2zWqPNudHnFBdZLL+fp+GWBGOnXPDnxP81FNW29zI22S9fqG6qZF7c1v0QtifmzMK4hkeMS5EyjZ0f1/mHrO1r2wlh4HW6/kvJEBtxgbsOEAjyh5QiB8jF5ZY3U8WzxBEQQu7lCoYvfadhYojmUJ999ASmblZgXCGn7XJQxmwaG5Wm8sVVd2rjf0L4V0Aqe7BpKEyUmzTQsmSj0olL/HzTbPhKAwpo9UYroh9TwBENJpXTU6BSTH6V6E3qYkBzbPx/zyGLf0wVLLbGqBJ/v2MJC81T5GrbeEjzOPem8oKZ+WwU6WJ4QD4HYylIfI32yPkWn7sEGV2RvSlosg1L3oStbjmnZYR3EUH+zJENQ54n1eZmIYnH/ovRIDtod/daLO0oX2K8Q71kVjsPUS/xg9wGFGm8+Dx9miHKNhuKekrGsxeQ2YDh/Pe7GAV/nv8ky5SDBnBKacZOKCFwEBML6Eay/2yFj9CPURvwRslqCIeNSeTNlcNWugJqNXOx1C+w5DC89qOBxIj0zgb6uq7ErTPoym6ChagwP7clsoT93QgxxfRT2ZX1OxPkse6l5VApJALAjDDO0gCIVDISoUT+k0GNCBXKhlsOOW4b50Cnnkr2L6Z7y+E1nqIRCBnHVJ3n14o8XOhJHGIrJQXjf+LGcGv+LRN1HHPcm9P6ucNgb3SYPyT3c34mfzc61yBjAC1s9OfQR0RvwHnDgVTBmePn9kbYustawG2cCmPgyxU9Ayt1LtBhR7smSWqcZXGS0ARC9otEhmVg1fhqOOtydMVcm/UPVRAkkalju/Pczh/FEYohdkH7c2MdasBcK8PxOC0rb4Kz9l5sIur6fAc1znKWG8N/hvaohW9u0VlyFV8lJAf55iDcZ/RtZS87MNUJOMZoH3n2zVGKPjGPa8U8qEvJNkCxw9uJgLtk3lFAmOyD6CH3ElVNIgWcoeLYU1kXNl3oVrqoL16aQp8pNboA2KL+g1omlt9HUxyqddHtoghVQEDY+DYuaZKPk0j6zGxg9U4cQ9XnEpV5rhl8sxBk+MhDaq48YnI5V6gqRGfmuF3kLALJD0cQCnKRdp8Nbhl2Vr2ZJU39KkE2Re6Z9kK4/ZrbZYhvjqDvDX+Ty9OJ6yjv41POePBgsZ2OGXGNNIihdlFaR74GBSrAe92Np44GFSPxq3gif4U6s62DDEOk7kYudvr/hhryYG200P9B0b5xwj1ZWI0G3Q7oLjBYUY2FMtfDSA5csuvzH79g2bCAMN2f5qJ7Q0Z8VuWbimAluhh+y5DNWB46ZAFd605SdVaTfokKeBY5x6knt7T9dU7t2IgptP+NDbZn+3QqqTu61Q4muKXkq3s19lS6u5XQAjKGMCBe2g3zYUPsEh8k7TzmMekGTzIDhT+AOAsgBVtpaRbsHbP5Siq/xgjp5tYCMrwrYIWdy8WgPW4c3LrkRU4rUlx+ykyzgYo9tAE4mVsW+bS31TWxzdsm/kHKYQIQjxdnd5Xvz2GWAL9FJ3GNDR+HDxysRfLT6AjFSsKKRJ0lOOMTBTllrn3igx9YP5EYfi1u9A8zxvjw3drXeA0LgJJKdHS8/bjY1WDUZHaFsS16OYiDhuPJfprTvaVOTVMSQimRl8pJ6DE1D6NjsYuZBa4hEcLVUHzwTEpsoaOKImHtvP5G4VgoOaLESHaP3o0orkdKbC6Qpdicng+uRWcKYsL8BX43HPm+Y7ucZGX4dH5pCS4crqNHfEisIi+pQWDmd09GFCSbO0aehuLuCW6Fk5TsU9YfdOomiPzkEUN3WVqSGkBhIhT0SJFYpjpyUDPJqqt0mhHdybZeKMF+PPG3kdfYetd+g/5jlcd5NuG90cDkdpMbI2LAXQpCWZyq5ZZ0w6HV2C1Kjg/JVph9xI4Y2yUbrPz6mTBooUkNJSeQmvBf207hm070hK4krOPJLv7VKQiSlqN5VEZeHoURh2bSuK9yTSRHPYqdlUbU4Yr4BqdCGAorbU9+PxnKQzACflFDH7NeloSQZiUXlqdpnPE/h1yi+9UxKEd6NXgrQWlDMoXabm8akAlQ3iN6H83BlqIUONdoHiymzxGS+2WgOAhHvsw9//tROwzEMmDxu8K1dtqjLCXqzeEettLfeKDS2dIEov1Wwdn2up+sttkhX8k3433O3qMlPK7LCBxiAvQB+ySE6dWq9Pi32gLZXzCNMsiSMma+d4xRsqV7pURT5iY0ga4fuepmyrd8atN6h29uHEyybeMto8DkQmPb9Kt1zN3qPWtq2ynZSbkZbAHM1G3t6DjIgFu3ZuBveRfTquX4tVX0tpFgSniOiG+ybY08o/2K47tpef0DiUOcW9KBPEC2s0/+mb5ZIfkwcBuoWFoDsuywg2Wgl0qNqg19yVU78YTzjNjnCmOr01oiovt28sw5kqdkkHMr6NB5VY/z7PTCeV/MPSeFsA3WDJEs75KEvg2otoK9oJcD+kUIub+81wRuiMcfhFXghiwqKkll6yifm9oVGQupmNqtZb6oEMSoudMEVTg2dymYFqz1OdeYp6XXQG9Wy24CJ+234fuAs1PR+meiItazo6xGslnUrlXlsb1pS3FKklkZU3mXx1REk3dZKLEdjugBuqV8REvHBGIeF49WmAx3SamOE4vBUqXvVtS5QOvcNS/pCqkzRDHUZOmTlILlUOTqp7MwqF1AcJGElBJdoR+A8E4G/FPC36Af85fWhlI5tZ2E3DO3yKPJ2oHNNSuJyWlNsuWpCxX96FYGkbLxygWmzLKGGeL3aPx6GPRNMvxgkt+n8uDQSvmZ+FCIJMdnJ9ofZ3u0mEaIvZ+B/3MkQPdsBTdRdYIQZMIPtB/fBapCR/3WtHBpD1hX78DpEGM1UIXSx5jIrg5Didg5G57Diqs5PvVpVakSDMCa1uVFYCPZJLVCZKiO2mQl+EnVVpaMZIyiGZJLe6DH+K1Sok01SdXskU4HovmafFfV1k5/DgBMyIGbeK8w/Ejia4DYK/+9Yd5v+kh+m2ZxPxavxRI3lRNqmDcRmMRIRcc80zIC7EFCL8ETfZ0AwaugDXu4jHRMxnDbrvYNYRv2h7R1c9npDCkgAHQBEmGSxCyD1wSjjRMrwV0ZVf4pcoL0IQB1KaUA8HYoTPJHgByz7c4pwBWfzg6x54Fu6TRTp/SOIuY5BIUnqXlYr/9pT507ys+H8N0H7SsCncrSFT9QVUWNjwd6ZnWYxMUfGXCcv6niCPIAL387VRMy+XS4sOw9jBrTKOxY3aZfIN2A9hva9IhCjq0UBoCliYmieaJEBJkGpaMP19y3sQsICCUR5uhM97UuzcbiubIG7CY5FaiMunzNk4EtXUksRlGMcLdCAiRx767rQJ60MACv1MkTkUXWKFZABc3xXHmfrc5141EN3H6WqEB3X1YD93hFLl1Nf1O9vto5GR0pgnwjs2nbyets6U6bbr9IF1w87C283/Ui1xYp2FO5DUjsM+HhCW1PL01e8lm1OLHLvX+eoxK+kZeQbz9Vao5sY4cxiOnTcc57ZG5MbK7gTVxKlD30WpcM+YSereeIV8ro8tN3G0qh/uVrGkhA9hJskNUZ0bxqk4sitF4D6QddLUdRxeNb/LduwGWXPihBSgtG9vNNeDrZ7GH7xe4uVCopO1jJK1lAts1VSdMmCj85Z1L1VxdHHcbRhCA5Xnon2uJnHmN9JEqrr5rnIviopYumAmErGnoE9sV/ubU6ei8EnjRaq6Vx+3g/zWaQnSbeyTrU1ZwWQ65rvraWQcn+4uQv59AoPwi3MKlpFO0BqNnd1SSAg3mvJpRRZBk1pHWngFX+AdVrorgIqGtij51SrvUiqBSCabPckcP7K8dXGNWACnFgTev7x9m91+HvNKjRztvB3RkfcjlvQ/066xmq0St4xrkXmu7E4/+gjhBoMUa7rGyjVE2VivR2nHnUwCX8sb6uetvgcdPzukqjOyXA5GDfYLV6LXh6ptZlhhNuda4ceYKFnvSXo+NDqr9TlHnhBQZQ1dV/EXO76UD2Wz1iF3W9fn9X6Dk2BKpk6KsY04b366JanMp16bOtHVwKeZ7C4aak+m1oT6ST2ameGSePogwFfvdIOdyJmEIm883cEHNh+PhOU7XH4ohog0EJx66F7lEsgrTrg8wWUFL4tJfb7oX3PD2OTvfU/0A4azioQXJwqbGGhgjI+2kn6LzyWgibHpmCZdmGidWN562EVQOD7NoD/FkKG9HcyQxXYxxAfTsB5LPSMP5qZuAmv0yXjTBRGqdkS14qzjZFLv5/jaS/3Nu7yivua7NMuyOMv1IswyVZWydBrEzSv5BQuI4nEm8Fpvkpk0I1Vy6UDYGeHnHi6irCxBlfEWBFMSINPjkIBDG61n4/p4f9eltZuQ2ZXHNPtLkbpDqtgZVAdi90TM5lIy3SP1khejkq1HovlZMvIjLJHkN7hGXJY/7cNbdz8C9vbRe2NizGl2fdu29drIVJHwFdjAWvCLDyCUZLehSmfurXiQmHaE6VaMvWcETy0bH7UptRC8B9Rkn4lOAbiwCbbCag7iG4C179OF0mkeRqjBTvN/oawxXCdifGvEYl98Cp/mtITt32Vm0/fn5Vg3+ELmr1kbplTVWVJGrf3t9vdfBkzKI1vTIOXhGlhfDNohWfngqBU0M9bD4LkljZY/I0nOCva0tOL+bRTcAn0vlD+0piKEQumG2RtJXVQO7haLWMCQK4OI6qrcEznGNftSGcyPmBk5FWFNKd4SPKzn02CKD/T3XEuHVyTkk5YClnb7Etb21So21kCCo5W5J9G1S7Gn2nXplt4oEH0F+702Va9zFFIfNVVdDavmC/bpNZ9V69HsZ1fQzMnl3akoRomOFL8qeTROryPAZSdNSctiuiHH/fIlBV6gwgrR2ldxoLD4PQ2EFibUlrwTVtARrpw086CaEwWj+JmiP524ZQZhxyqnsAcngY7iXwsBkwmYHK+9Wjy21QvgQfDIhNOi+soADi8qWiiQThQnS63jAJgqjKiioqdnOXc4BxNuyWVmfY1e2A+AcLjyMdBYO+TLWew3bzEmPlGGqyACaP/Ne5d9XjilPH3yFdOtZuGzBRYm+3eO/32aUopko5yT0LiTkR6RIAKP9EQld+ZokCNdhTnUL3d7nmXQaWNgzGfiMBYqdJJTZWfWIwxvpJFSGcp8WBE57jE/E3LwUwhNqnqUSOeLiWXW+1zDCat0CyFTcNhyAfSWDHAisuVBSSGngB8x1lHqdKTTzyTH08P4NGz+ybVKiQB+z9CWXdvPJGLi0r4QorRqNl2fWsTNaKGP1k5uaAIR9r7k8o5jHCGM7EU8HdJFloz30U6gAXQgrNGS03oWRLJGdv+35flErhpTJkcExOdzKz5WVazOjE9wvx9nuHOkK82v4fLuKLyjg6B9Qd2Fc1nCScvkdCQzVb2VtHQAAeE9jgUGDBWWklEaZWKFzODszI+/1w1q8geOSxUbq7PtGPXnVIDjHXoYGjBcvaMA5NNyFHCBDqB3FqwBrTWXE6/VQEW6XIxAIOkWSK5bZ0eKjw+rrJSX7nVbVZBYXCZyapnbZb3kBA2g18/AmD3hxpPH24QZ49YvsQ/PJrQwZeYWnF3ikEIOzVxkKbZVLZ42OHx3OgrmKLz1HbyXunMgxbagot8xqlW6YMY4OX2DoUYAAg6zllpjy35VqQ3QHQgEpDQWAhqKRwLhpyki4TS3F/8jePpZRdWd86+hxa3hCyRZwTLxc0OxcYuTYv5Jvfl/cxuvW58+9HFqstpa2UyC5X+Slo50x2hPS62bUEhbvzm4PFKmbXMkl6eijfL4QYj6lA4pgJscMhjCdkXbAxhZivYElvSETDAFOlEdkVvGr3jk6PjVu8q1BQqF8Gnl2SyvFeym4WCOuDZGTesFGPlvMrgq0otR+ISOELVx+Y+RyMgmppnCgGT37GTdJRY7QlgqpeSzdplMgnD4gFwpEML+4rIPhD3W6CZlFPuK6vqP3xKmjRWAD4ohBgOaNr40XCEG/RtzaHSrFGvVh+6LSoxjg8ahizbBkA/1bs7BCp3xPilIafLtjHDzIdBe1eQP6DZqI8jKsyUI+PlDAotc0GRGTli3OV94KayzH0yoZbixbt+n8fwqc/tBVocRACT5vCoeE9swWwr7OaysYetMgDyeSGRMTSYI09s+fxP9IqXJof2DYQFRekFOgO6t7gtcrKKQe+XSyVo0H7MzYuNTTi934FQiXTuCsCLDm41A53JSBfpiVMcsXNSMr8DcMl9bMUFROJqGKoGKSjXYMg50TLpTAd65nSgCIlGM7xD/i1N1ZgeJw2h6JUEBcOUACnRLUz8aV1qfP4niYkOfnz3OeKvIdHAETdHeUTViXV06DHhElfKOsckvVVg2q97XJZ2+kLyG72mLDcKH1eOP2CaGHXHLdsucatCBvmOsrVRRkbYY/SgiXufauaki5f2fSku3RNVH5FziCCD5uRlElu+blq45sKz+J52+3xqdX4SYnU2POUhLtugXhgw21AoOoxZ0mhcAMNSYOoHc+18DQTRM61hMP6yWCf93oelpD8hLpCXy/BgzsDlpMTTS5XWuBDuKSLojDVwIG8y+VbMGRol93pE7TZIDRGXl9q9c0ON4MoVX3IdEV+uQOQbJ8oBjxHKtakfyDtQj0+9q+Uwze154PG5qDnECXDVk1pb3CfQIvPIbvFr7ar+OMveTTg98p1SZq6JWAf1H1LAILvDkqqEJbukQ15M1wv35lhb61hvVVDGQKZxKJQGluZTvnmqxRUwNqiuL1DkFThn2WgHhs8CeYRSPKKoPgOJLagNM26s/NnzqfrkXuK3LV0+rdQUncbrjYWvhpXzPmwUfWRvr68BbgsjpTy7vPzQFq9PLvECGSU9lz8mzla7+jXSJwQ9acS/Q+EniHh+7U0XUM3YST8QLRiBBuPgw2JiZAyWJ68o8W0zqLYa24d/BQAstfBEtE89SJM2gmEay+XmfTRbxTL+IHFxV/NJ9KXM6uinMuYcz/JZF26zBYZfuRoIPeehmIGWqECZFtXCyOerl3jZx61hQ9JE0HWj0VsU4qis12BEtLeZ6ETblXKmd5oygRog8x4N3LVCwUMYjhoqpR8sQYommNlhIpQrJZ62u+Gmv4jYB92aKlKltS0kk0vX57pgzN47gtV/I33pDiRR7E6cog1yTGlc1eci/1CtrrVUOD4xXWog9DKzUDTxHT3DBYre6SAGmJtgNTzX/4GMVyILiQ2Ubz504XwLw9bXud3i2t+7dKwXGyUPOSMhcJnI/awmkEPZjPXqltIJ0tWhh7afBus0o5Ivo8EiFYdYkd2qxVI/r+tj54Eyfk/GCWU0f2bWP1uBG73sCrYHe8qq7Xb5zBHImPggTUDzOnraq8dMpD3E8dpxdr8WZ1BTCc8bdjzJ9c9vdRZKknCu6mfjjEoN3L2SR6dicidNrM1sIkHtzRftt4mJN8RB1zhEFKAX77bbC40OchAn1AIKuAtzdJQVmXDLi4872VFd/MY0fB2NGkPmF6I8TUeELgSzZA0BfExF1cPufFISmXU+phW0tOPsUOkH00uBeFY3W67clc1xCWf07u2i+pnbQ+yHNaRGoIod+CeILXtws3kCVPqUhU+VY6q9GJwSdqnhuNw21RFzj/nosCV2oRU24a9oJZBfmgJxCYeNkPcJ4Dbj51h5v9J44/T+vBYJ+/W2/+R/2ieWQs1EKchWbNorygixUnb1nY+0epADVLGIug6syKh24SOWBmrkr89EPrigHYGww2hnHUSEeeSYV1TdU7WqUfHk3ggx8G34RCux9xtJHfRY5X953EiRc3on1Vw1k3Ui7p4tTNiJ8yPIMO2bs7azY2Zm5PE5J2zcDiGj7bptg9o2vmTx5AZy5bzcMIoG1wubL0WP3pCCy18lytE2kKgb1+7o8B1wCMjo2qJ4EBuhK6jBjgIiEH5ZapfvI7VQbCxqxngzRl7az0WOTZTPVMgdWA5TLy/kaGL5NBC2HJYvYuM12T0X3swXuI0DvaqSxQ+qIMUrjb6xGEqzJ9LRrlqPhn+J8FeqAnvm0IVo30C3wO75bc101p5xu5jbKvjIH0TiWZXiPeVQfNhkYY8/tdMAvJ+IznJy0jpDf0dqIuBiDBYYV3SDiucVWQR/M3qFU3nD4hx5BmOZ6stnE99skcKhwRoV9gJr3apitgozhLVC2Av8jOqAkE0MdXJxP+oDchwzhfT+s/s/j9qKDWs6KLAXZ67S4XzVOpajAR7OhIDgcanWW51yQpMvSPJm75JWXDHyjteQQOdcXjR6D7MXCr+FdttOiMPooyjTh5t7im548ogXpWLXUPolUyhA2MJWgEFfBboTZm/HCo+y3GTVwxBwax0ix1er+/+AZ2467gGYlZ3CLQeFl0bFAyWrGS00LUl9i8eNdnVLLaqRRqf4Spt80Wl9ksqaMCmkp8DQfyzuexY9bmAvXycY7w9qr41oZdJ4xv8v2E9xZQ7py964o6eQ+snHVQuNbZnNDcaX9SjxFRBZZriB5kYGEd1yLcq+kQYZmcftvuZyEXrvKVPncn/yitAaR/HbEEsu7sDLyiIc6I+jnhOIWltelNKdlXjd82FqmO8molSTipPIwkm5wDGvmYe7hiwaw8Z8HAEryzs7FWl7fwQ5yoWDtY6QTWQI2OoJuUooQ3NvJRUzODzVoGyukie0iNNHp5RDwbsSSDNLPWVvk9Kd9LPBhdugK25d9tkmp/jJD9qZfIU59QEq60FVwRrHsnec53GjBYeBKxUlaPLAjSigKrAhgmpHPgR5eTcjqRePTpPnZd4YVQ2dpoyoLS0ekmcEA+y+GtPK8AdYbmY0Ja7NW3wW5utZv5jw/C1+MPsFxxhcRoLng8Hj68v5P+CQxLwE8qiWNTiaRoo7vuj2R8klYu8Btq1MDAdhVx3BH2sQVetk6wueKHOKNki0dbuPKJciM7FXQ6kwi5TvL7r633jn1gfnWJBF+EcEfxaeLbA6SVk/NAbKAQdYEI0aM8T+zzM+Yn/XtYW5b7qNOPiVqGov7Bcqtr0dJTbFueVyM4eC9jck9wDah8SH+He0SwmQYLg9FqTrxGnepljPIPYuqzEiC3YtGFR3UXR2auLNjbgHAq9K7pRG7TZ27MspnIT3uPhzyrV1gBL7m/2PlXDCleIwI6heR98hAvOI46H79B9B4iAy3jfaC22Z6JYfoSG9lAZlMbjyPIT2V8td57A1cCxAnsx0tVUlD9HUTJRqIXgi0boz7WNm3f8ps2H1cH7NQuO+IwNRz22dnWRQhXlOnOHTjW5VPKfT5o46sMksOSOgflVMSSrJaIM0F4Ib4qgYLVV9scNmlWmvfAB/82gSsHcykEwVokiFJWRRAYT08ifErpNaLbXIhTnSKWRMvapfLXzfLxALZMBCClzCjbhYyhxswZMNb7+YLhaph4uN5frkGbH7kA0h2c2nSqjzUUnumSgnSZdLUkqmM96eTMLXX7JFUsOI/4j2+ng+HmJv7kA5FKYxErLCat0ISXwsqN1ReaRo0YPbEl8TWTD0i1dZ/RSUveEbtYPRjevb0t0/2qn6a0APOTuqD7860hn7bh8Rg/gOtDD5nLDcs8EVj9z4pspxEYsFzqAu/CpU1JjKyXgRoRjfl+q9qLJcpOXQ545631X2U1D8fSSYxoXks6rLFbvIFxA6HEaXCLoE8mndYGGD5PLUTw4qOZjKpHG5rK4155a+QZIjXVJ4KO6JBDtxHfP7eh5DwZFEhE3AixIRQTMOXSTZ6Mgwda4C8tgF7COYTrt7fgGGqnxMpIVmqVAcz7b4w1+kQDQPcnrqdbRFyjuvV1axGVvnsZUjeTp3D5PHka/se7thICcJNAeZPO+NA8qO0m965dIhS1BpL4WD09UnxLQkLiNA7s9+0+E9s7gmYQBrnLOkBQgp5lfZYUw0J9Ay8PwILUGxHEpB6O8o6yD77PVHJf0vBR+5y/DIntpsORBNa9/jh4RosRJUTFM/3Pzmus2cT1S3ylhYs6J8VO+PBSAP0LPDG8u0lfJhTsF/oegZPHMuD/WwX58JOQ04PTsQ+MyZjLGpT9xgYWZqHnUq5nX5csR1v9eWwUH1jS0erNhW/IAD+z7S0djKqLZNzWyqFo49pA3xicdMsHiyDDaZbVKYhjbQMoOQYOqMm7616lO13LikFcun778CaS3LqFG85gwJXpbUA2qA0kw5Yte7pktNb6rnNS+uIyDOLCi/65Xw2mRArUAhXQ7NnkjyR6WxSBU9zPCO7pMHQDDtvszYQ6QAYCp0YRDSQJfSUxRi7JA2EYIgm6mJ2n2tuFsRlMx8EAG1aot4mT5bMt12Y7eUFmayoY9V7twMB11Qi+HW+f1UC9/ayLwuMUzUbFzaa4XWzdrhKMwwMtonE1834LkwQ2SHFz30Q7hdXmLl6PmjeqN9bPpS4imSUxaSQYSUlYq4kq/MhNyl6Lu+Tqo6NumqscX7Rd1xFiJ4VVOVV/Q4TWpBC8nUyNW2pI2IEzrbWsIOJStU8MAfv0uBcTZuSXbiPSl+X+TsADsRhly3J8TkeU62hx20c3SB5sRQeqU6L1LZfjUpxPKBn1iR42PR7wcdPvce1BbnhCLUy7hNnKg6E6z4cuthrD/48PHIPaZmgZ1KOIKNWCj+QNdpL5H4oFlcr6ti4d1kUBJ1ANsIZbp6YriAkU1yd1Ck5iszhI2oBpGOPQLmYp0dq7JK9IqOpZUVOsMajxl8FurFYXJ6Dl/DShcOxPAaQJr5kjYAHC7B46x3+maova0co4kkOrSrgy6PJzL4Ark3/qV1cBX+14N4XjZI8tGTO1RxtCGjWOrGOIYmS85iEnVinbo4Nke8uXPxD1h94hz6Zwq0D4a2Kvoa5EfexWBVpiM992cDjC0T9Y4310JUMUhnMW3vuYq222sjN3mmY0xuSop7G7nQZ21z2dCWiZ207e6pUC3KU9q57CE5ELFYsgmgVOiCJiQJ1eEiZwXJscH+QFeeZPcT+SgkdQZzi/7peZOugwW9gRtLkGttbmuWcXujzx6Lr7Qi850POaKkV4RD3DSqrTDHeqb2yAlwew/4Tp3niH7EGhnXf+bYQOEauyAWv17nMfCMubL69mf5vI+JGoQmERQxRkhajgHyTHKPG7O19FYSWmB7gHQ4QT249QUMRNJW8E4uQ5sZNxs0HpNAcCFwZAffmkhu6jpId4yD8UcgyavNz3A3BN6o0JCm1qK/7/pM9iK8PL4c7lemApiKEt56G97/H1xsFC4IeVV7sHPZUimP1SJdYxOrBdqnblkRVxoGajOHoSwnpniTGWjZ2bFMLNfM55oP9SN4KaOiIxJBFPsfMZadK/G5wbfOoVQliEK445SzA7MkVy4yrTDDE1k/w4WRbzJ3PE8nlX0MxroHm1XSSwYnrtyQ0M7NCpSp5XB/ipt5ooB5h7r0gXbzFS/zr1DbuQ9vjZUixhQjBYQx2jpZbXNMVl6lgD8Z7RPtM2BAVGnlMypk8e3qmWhAtvFmSNFDmgcso0yQvmzVVpZO9/unhSR07MqSW4kvts6hvjGsmnNyiKZ+bgHLPms93IDf2eRqSloymgyW/xXNLEwOqyLTmQt5TS4fwJfxSqueWZ2fw78qwMD6KUH1Aq6dMj9NL4/2/pOVlF90hCJosCf5L0T82Ha6F7cjJwzQYmd5vUd8qGLCCHvLgJKDiqgwXYYnRgk1ZKQwB3cpLdBx8TRmq9gkU56TmVeSkBFBQwiiJI1EHCZndgOOB1H03a2RtUALpSlrq6rMvak0Gh2O54cO5FuKbRHU70o0UfNySRKTuwJRJsivmhyTfA8Zb72piJ2tHc3V0f4r9a2H5KsoQ5eBemPovtoddp/+9O3d7kRASsGeN86MoOFw8tReynyzo1EzjaOPefQob6wDhR2jk6rDMPEeLl1yfAf5T1zqOu5Bp86e9TFDgepMbLd+HJYLzKubaIQI7viyABWYXxMubgtvmmlKS/E8M35o3Zi1uK52nYMWmOfr/MWybhMmcYU0pfyAa5YWuCUsOPOjdAAitE/IAOc456KzHw1+UWFz8qkdeA+9HpYLgHK0FUaSUn8NfiIGAovAxCQ64t4BdAdEzN3Zu6Pzusg510f3KGry3H5jTL4xGrjGz1emHtZMqwhCWYsJsgZFLLcHuOHXzrmaYlwteHS2SO3Tudioz+SosKcxe7+ccRODC7L2LJIXTXBgBi1zzJtUoQ+tGkAwfuiZQ+XFo/5CcKlXpB7nXjO+CCGenhuYa6pnaWcVRAzY2zz+FKzajR9JGu5kvBiYOAA+8a7Kv7coSykqDSWcb5iHxF2XMjpM6QuYO9poQ1QJb3sOW49xFf6+/qMayHhIvVZV3hBZNVkb2CujhyBsRdtNmwdFTbk3E/YGUf0LEBj1WAayQCqGps5jviCTvxRFvjWnkox61vHqZqDvQ20K3EL/dAtgv0Ugr0rTRnUaJT6oELDu7avT/XuOOswJAKnJIa1PGABRaeM8Q6qEDoFPbYxAt2SoE+TvVGZj66waa2/J8wNPWEZRgeI01bw/JSkiIU9s6I2NIvObbdH8yOMtLwQ48H1/3y+EZBcMvSzqzFgo+KcZAdPUxLt7YCGHZVqkPtjuzb+CJQYLMN4+0hEI5B6kiSEUuwzg8pmh5vY31O3+MHN1bSz1vVFxuK8Sf2dAsCQj6RNAful53B0/GtdY9R6ebW+8A98Atr7fH/BJiTJAnwtdm84LgAXY7Jp0XJziOUeuMx1C5mQ35fKCGNWN9rkiHra9HEtSTCxNgGgWwrYONdR/vz8M84jIuvtIT8rhZUbyU+vTMumEJbCHXw9sIiHoh4GVTzerPF9qubP957EAMSRVg+euzsCGJEg5TPXeUkGEND+LQ05gTQZsq+hQYhf3e806Z2uLNOaORQbFy5oCND5ylMPeX0JaNuJAxadfL7MG9rmQpPpIOi24EGdBtcKbILLmEiPr0O3FL2tvWUH9+d/d5m04y0Ob4mr3h9fDP3AvFLVfZ5AFskvtVrLnJOxJD8LCfkk003lILuqLTdL275yPYwF+91l1IEaL6SQEQuyRbPsOnbwsnSsZULHCFU1TGcenV3kkYsYskiVmD2WH31dpDh0DnlbR9aISzOF5hCoe7KzPqJs3Z2oKcMI9StBr7JogSI2KOARvbC1z7fiX/CvGKZQFU+xQpgaXJ/hAlNUWrl1zzrM/wSNIecVs4CSwW6e+ZfujNXRNlJlqXHyxaMxZWE2uvlPPaVKjsA4t4DMAOAQooVBM/RmoWz1yF+4SROlqyMKury8b08xowrx6u3F1ieaFeM7YF+xCOquSljNvMhNhvJJRqhNN8mEM6nLy1T1xZIWPcqsc9IQXQW5iLAtmU/kGUnSk7LPcr+0X3YdVlmZVDcdXPHvbWeY+HT7dzeTqCLA4efIwtGACL94b1crJvwp56Et60vnOXnSvFtM07RUoB0RwRoI4VQhrFNh1m8NG7OFrJED5W4Cgn0PTACBwrOXgRYZ/7WHbAXQnznUPpx8DgxX5Z06wHaUZHxsuOIYd+SDx/Zu1c7kv2oSTOfTLOLlhIky3p5lkjXhAsovtPSdgEvYMGYCOZQLTxit3tyVdAnK7lrzbylCcYHmIMkh8Cj8PnaR3T+tYQRfSaDKQcwMqGvCki+RgM2a6l/aElfd8ignncGh3et/o8KbvfkZlj7x1KcS10t0gzbGAfJYZC3zJ+r2V9weFifP7HT7VlwVDE9B17voaLghCXCZNbp0Uqxvaxrt291tqrlyUb/CzzuijH+ipuqYuOn1MW/1x5w8EhfsVSvcdIMhpd26j1GY72PszP/Y+88rCuYlPGnU3WvZrINC+Ok6PVrzTIeU3HtZinWCEXgiq8+r7H9pZKRWPzE1ZnUtKuH51dwHclB/vKqvyFgTlqN4rPEQT2b0ziLVOyr/Te5Zk7Jv+7edryoCx13uWsE692pzaPiFo4L95bTbR02xB7uFaSaFKoMCOGvf+AE5jJdGFJeOiICCb8ZZq8SRA8JuAJP6IUoBYX6PczQFMaT3cEpFi+dbbD8XH785D5Ct4E0AY8NBjKZQd6yLTPPLN3CKrVLOQ5WB5IgJqPWOWtNda9NPSXfRzw9Gzr3mpPTtk93xdS/4jlyfTGTXz406tRZkz17K9zYg7aHWVjw8Pm7WyPiaDTuoCGrRnGxLLcrRxt4TuCDlwOtSy3RwNDmGcY8BxQB0uPG9+kcDyCjurJonFOePNBq1+jmLUos9n3Njl6hKZIonIyQ2bderpBHJEK7thg30WoW8I2SRpzusJlndLgSEWWVyEWksgWTNy1h+bkyK1hXnhDbYrUfDScxzAX7JkKwWBA3Mon2nRn5HQo+nnrSMc/qmCosOE3XOCdKWGSzsRTJ/rZ6sDZVjeYAgw5wFOfcqTHp4cfqGDZfsJxzAye/xzHU14Di3C/GiXaCNGnfk4bhwnzCzmYBMZFy4ZX4MyZw1RRT4CV3G+c4WHrPpwlCy4n5W+wgEBtKpQf5G3u5WUIJPh7g35xmZxxmxInaOklz9upfqtdR8bzz8k3cZy1IQgp/qtol2uu+PKCzSfOpOOmH55GitPRG+AgWYWkm24P99vkjYmUWUSBKMUWivYsGonf3X7HCShsCEa7TbI68Con5seLZ9W4hSGRzbgxBk7lJxWygEIESb4n3aXTDL390eUo07WrC+DMS6bWga2DjIjzG+Ban3bNwRVJqmZihil4zulaOzsCC6hkaFOFu46i8ZrGAGsJNgMbG3W6Y+QNFNs0GCewqcGinydzZK/37j3XAa2l73mMdFHwnB3UAWaBYahmicy/c/R6mJm/qfEJuWH9cp5h2OaX/CmOe0C9fovoKKveIegYmMxPM5cDV//q6Xf1fIhVwAEBXYYgqEM5Dt+KX891Raiw3sHAx7RMVcjxslAvRtzNfudo0beovDC28EgwWC5vCn+Ng27fF2VOpQMbbzbkr3dohkYOysXACd3x4lzWjFxDSaAy8hiuVSBmN9lXAdIAL3rh3KcSFKfIviKH8FC/sxPwHPnfRLUMg1XzXT8xKAVQ5d10cjNZVTtC7z5TZ6W7uQZw6cTtbbzzwyUkKCp0GMn6QNoYKKFcJTmslimATiAqDA5fNw4nLKRadcA41i2P73OuZEXzOBPxc+ZumMq+URcbKVXD76/kXGhOVevg/XfOAkDPZOPDSKfUX5UvjcwJcxu7o0MdcoDRkFtOWZlehfZ4rh8yKizDjRRYZgUsssaGtGkwhYuix4Xib2XhDJnM04Yat5UO8k0MFupVRkg5p8aQ3CBTyulUAHyQI/gQou1cZqVSM6SXrFBd4mqvlq2PDqF06wPA0hlG/a0O/lPjLV/ealJfmh5JGivBX6s2D0Kl5B2kKkXim+KUpdToqgHkz5AMta+4See2BLFWW0x+0lbdbI3bjbGLByz3nibuudh8W1pnrOXuZahDBYJVVVrrf6Ci+P1fZ6/wzDf8Ms40Yri4rlUjTyD3R+PaAkrk7Xqk/Ip/NdKHVb3DmqgBdl9EqU8k9NbPlOsHQav/qCj1AzAaupypWwHnKn1K3lMB2fPAF0Aah0KaI4ZUj5t1/L4yvyiVfALC/8K+baS33ehaAvYkOwaHsSdaVw1M9/kJzsHHeLwjgDlRw2sOqyo5iaFZvLJJXX5jkUwkhAWIy0yvUzBVB3VETtXGN91JdVrUr8rlgm9Gqg585FfEl9PzkwSs6jXG+p1NpSXD2AQQYtQYd4v6tI1LuMkApsU7NRy20AyK2+KhAcULDMscYuuqhSEA07CaJ5k3j7+vld1M5hcHvFyN1VS4OWoWxLLhaExPzJvxnWFpbWkFbqL8FctVEv5a4XWxmiG4VWFyGds7Z9EyZcgP0K0GSk2YrcKF0EGaVjeAvyxUAg11fF38oYpvYkCNhmZtsdtBbxCP6pfKxlomItEeKTWxxEeazIEVsKHQZoi3RIywVaXrqZvcMp7dpX38UvBUMF0e8m9kGoyVhg9D2x7KqWSZLBDRYFTw+ju7ynapNMiSFyD8K7Bj9TBeo/AK46lp+N2Jh8P3TjpsrBEBN1BCdPky6BvuJBAxGyZuYfo4oN8QA1VAXt88FzXzHksZSLEpbjqwGaZDsX5aiJL6/ki/wC9FA4NxIutMeGBUXU4YSkQKV20gb/yLqw7ll+yz/wwL4pyI5gENf8+ZmedwbwFyIxed12d9mPWZNnKuKv5n9c3K1YD5BnVO1E02WV4iyBGEbGxNFIYDG4SWDQw7527p1kdCB4ag2/fh8qvNe9/+fE2ls32gRiO2Dfbj6Clo+Jv99xR+7uLeeBox6AyYEiRopwtl5ob/3pbo9XLwXBmXpkjyvst6yT+Lvwy2mi8N/ZYjKwFxW5/YWcsRPOixmEgGHlng+lavw2ByCS5Fg66bEKp5W6kwgJ6GTAe3mwS9tv/KTwn8syZk1rdx4FxyK8oj9MgZxzMgB5XssPye3lLXt3ETofd3kWiZJ7F5yHKojR93psHQV3o7eY0/r0IYWGm8UE+usGihYDtf6xYykEB/xK4vqi/SFNvs3yC9Az+yWOp/Gc9V9p9Xtr2B2mBMLDP9borKXwoC75r+D1XHjAyDnuBolJhL97VZXDvvOxVMnc3Pk3qhOnwIpAan1zx3IVaJ26PozSQL6u/g40ql1nwP4feG3w2iU1V03zc2K4auI0TMEmm3ygIWx/h7Vit3gpp8AEBNvbEj9h2T0rcFUCANSaRlKr9Atde/zYocGWQJmvyFKFt+UHTzY7D8FDSutB4aZGlM66QQotSZjdc9JRrTAxQDrC9gknVw1M9bdHPtcyrE0BhYKZrr1zeEiAGrhwesULN38gJOEZsrsPXqdP+trv9yaC9fL5DmDvaXhVKeDuslLtEDiD1LPvO2RNjjYDb5M59B6BH3hpRSX3j47zfKTNMIuJw/cab3qa6+UKOHJFU+a5T/sEG1TcRgVB8oUDoFDw1MLz6l+Qrld30hzi9Tm0eowhNH26WX1VdutR9mvJi5pK6LItszcbBrBKVv2vhMceHwNsEBtc89tDmcpps5UZCmGISIjgmyTHRoLReR7apP5TNKCTUqY4aoznDpRz3etQcsUNsqjdiu11EbJB11LaC7ykMhDOxNr9com7wJEeDDmaX53RrbOt4BiN9QC2yan745rSaNJyNaK5en4FdkiKbV3ySorCBEvsj9yxK0Jn44QpHaJ9pZAeTccAqsrbwf3GJIz0d285JY/Rfb7qPya7FJFmXDJ4OT8bKR9TC4tgYWxAZb/2Aygp8qhfeDJ/M1US+cDnLVHrO1aPZmKYlEA7MmFYFgAfsdCGm1c0yudcMytKHH0ircE/xZCSLW4lH8XpnG11XzVDWFlfVfb/u0RVVM/M5qzQX+MHrOSAsUd/tpOt7ZoDBnh8n9w+19Tmz1FjSEKP2Oj1nA5pd2iU1hyJW9grm1K9NGVQoItRqAuQuooTyCbsdbY4RA4BckXHV16QDW4xz48SmSQcjMiteWOYM+EYkawLTLjP6jY85MBxI5i55GOdq0gKPGX7esYck1wR8WvJ4FBwBdeWGX5N1kcWDhmleZPIh3S8g4XFam4T/EHgt8f2P/LtXmhXOZMz3J17I181BKpUgpr2E4PqJbAO+qJb5DzlJab9trMwymqhIyHDw22bET9oOsCx6uMTQCksqj9An77vYpJDCJnj1xLJBEBVk/4OTGjqNah+ByNyrwGkS8zSNYv7cIxZcpHXozrqCZKHrxawxp5Tz/i2z9bBgfd/mb88wby4l9ecuv7+YG+O347fAXcqIQboeAxuX45LGCvB6SOUUHz9ndBL3KGYlaVrTMU+gcvHYj/6iNKjaYtdDXdtp3CyWWJ6SKelnMyHNFVcrCHK7w7F/8aJkEEfwyaI3KQn5EJJQiD4hQeNvEKnarswPU8gBoebZeL2bMwDTMiHpqNfEi2mBDb6a07n/FUlrs34Da1Y2ojjrH0XoxoLB4LaZS7WrIyjUlQ2H3oq4eoYmHYvuzK+R/hKqP9E6dceDJZsNmq3R0db+Kji4jA68NqYhqwl0r+LZF9kwr4pdlsFwCX5vXFiLst0hzb8p2JaElyOwLIM4xb3w7kNx5+Iu7tXsid1S7g4DEJw9+3Zgft8UjHenpGm590DBbnPodFBnUvL1SF9VwHTfavfROapbwJiUEB9eVPXtdd1QQUV51L9asV2tdp09YvOhMHIbtyD4vZv4jYXlRkrCekGk+ISWFmq8KV4fx8tWIMgWGqpQ2O885eHzEMTbQ/YJBD/ztEHwAIVOL5osN1VR1Wwo8glj7PmNIao/J101TcdTHkBCIG9wm4UXWKP0behZdNiHL4XE+iR4KAvNv65vlQ7+iaMFn9zP1vVUIuS3MZtZvVaztKDVKR6xzMVG53Rsno1kyoGoblgtoA8e/YDJ+saFfzjN0aDqkiIXCo3vAM+QAHfw99F2F83Q3YHupctUm86oxINbr9kPkLewTeevpJsVopzTfYyZM8+DfvwtR5vU3NxKRVAk6LYNN1eF17OBOOhLWnsbEQxfMhoqKm13o2ocfzdzzrqLKmdP7i2JCYz3BYy36AUY/N7o6cxBpBYSLrDlFhj3KDjIHn6pbZdxwbemoku9Ntacc/qBy9AMOIMGEvhhJTiE3/EBdr1aQmqD7REqHge8NRjvn/EBPD3pJ/HnAsWzwZ696LXOi8j3uLnmGbR+Tyu/fOrPC+KG+KrWrKhZaAY588a+z5pg6kQMrpKu8ZSEqSrbaGXFCEiiFgT/2xJL9RDkbmVtzjyZlWTtbPZUsaS7djce5oMuBMFhhq9jemo1qI5s6FxlMYQY/a8eeZ13RdwePjuYo8eahPN4We/43xnOq+PeS2es7xU200JsWFOj0eZLhkNGieVftxWCJEswyeAIv7GhbDmW6g7TGWnXbMMGZ4UpOgKkSCQnkJgpHlTZZnutNznyn+n+4QaZlhV2STpGyLKepRfIEJJNpzkgFSt2CoipLHQ9te37BHD9xfUoQqAYMSrbhzjdbO+e+8thHuRIxmmTZD/hlk7xQw9Q1tVFLJJSeKi1gAlPdv09A0hJnyoabnUp0ulvi7pK0JePCZYvWo9ZNO2xI06FMwmui0F2aB40hMMt5jQA6u/ofQCksHm/XCOpk+8XGWkHt0lmToeBhx7cwDjtwmp6ZX36eGLvx9Ho7vRVwlshA3Z/fequlOf0+xK5XgPbBr+v3AotPjmKI1/j/13sKtHRRcBOtBpnX2gXZTk5uo+O4bMgCgKjq5vEcUmnYiT685iOLjR0xkovlXJCXxq8b3Nxs2YoGXeVjasnRUBO1iLk5bmdqBO4NwM10IZndQpAIu207L9ANOuNpo2U29OkxIg0rN0vJZ+Ik4n5LRDgc3lVnuoLGjVAx3Yte4wy/8sE2qZMeM0DuPt2tvDaYEz15rh8SqQq+gPb5K5dFY5mF8x3iIyHzSPiNr1fTb2crZpm3+6if8EkTDV2Dk0/w+/HuLYBMXB795sL7nI18dwxc6aj5lPPdq3ZOIPJrPtE4S+QjaqcB/NyzkpFs2jrDSBrFRMaWerpAeL66W62VML/tk95Wc8nqtLcciPlREO4YN6el0xeTRWpmyRQ5Ih6M60LG2nJz/Q95ikKohK1IEOqBLnYBXyzf6VDtw5EI34s+/wP/uzQbfZlUHALpVxNAwHMIXJ8Ah1OgZFtpvTEhp9SW4TKqQCu2uLHD/Q3iK7mI7LSAF35Jl8IAQN9JI9tJh1/rOsA82DUFUKVHaR4saBBUc10QTurovkv2YJJJo6c9XRMirA7mPFAEljWu49hChedr2qymzwKnWpQ2WyRo7qS4n24Stdf2WicM0lmpqPyfPXfLTaNBlnFq5EKVGKOK7p354jHMTJH2YsQCe5aFRgC8oFiSu9ZLB0HIlR8kNdQQIq8bI53WTOrCEQD4K6BgPLbSIxz5puBQBBbrg8twG9wppA6gS5ru/pq78ewu775XhBzvPf5eyxH6ZXkwds3Hl9mhI/5RJC8ZpHYkFu8b4zc2ge8/Jt/1Rnz6PESM+FzmlFmMW8w1WMpd/UZwBtnSb3jOEVYbEPMZ/TuAQdALRtnoHwW9QSN9lMM2LhT11diiEmulf6WlBBVbI3TbytLjuYhCZUi5n6RwCRWtJHazQMdc28y9G5jeIFxzw7s50oMPXmBMq8tKRW8T5BEGzU6DEmOCRwsDLhTbw/7byet1BGelR0TbXQS8JPhnGgqxw7GXjPx/W1ZfRgqsiJDc1typBIP1NOKnkBgihDMaUSvxLlcGiPMJOfYYI9Qj9PnVyiwoF8OrBD9gEZTdjSpLViYLO7meNPLbNSh+qC3Aa8PpmLFZiyb4e4EUzo2VWHPggQ5oPmpbR9NncQo4O2VisifQYguKBNPVXKw45gbQj1aAU8oziKQLaWIMVRF6+8iwHOxqH170ozK549x6XAt68Lngty3e8P8weN/S0MB9MyIqTwFl+BqQnO7IhfGsuT9bYk8NO4e19QHdYmKUa2483802OjK7uLqkdygXC73A0usS9A5pytXF4hKKmCl6TdId8Y2Oywnlav23QdONqB4KUm5ZJYKEr8khOFdpdUaNJnZMPOtBzKOfiTK6qVCDmN49JwY6iOHRL2VwMOqLNORxRbu7a2KybfkpW8bqLON/c5lYHST/XKQRNam6Tit7wilaXavGL8OaTVv/DZMX+OmLJJj2X3kL724FB2X3OmBrXNs+b0YHguZfXbD4R5kDZC7K9DyEmFs50QBzFNRyUTAkMAZ16ziPulLXKCUENupV19xKYuORlRk8qffjEb8hLOmU1gC/wxdRjOa5WbpkllCH7WhtiV3WlVQbx4LDl5Ub+Nh2RrtIJk+fqvNfkNHd1CmUyFzxlRdlh5aAhPnX6nv3oomGY98nEmaFpQhAn9yBDTyZ5V7xg57NulqdKe7ZQhWBvOJEDDwRVA8nTMSoShzfBgixuyNrum3s5WSdHjOxHlv1BOZq/l8GqeG4cHclh6wyli7xnnCYFCT86Cy2dafdS40jmfZ2N2KtUDsxkrcbD9Qb5Horml2CS81SDHca4A63bm1fXmGwObZunXpRBsKxQEaaBvudG9oC9W5LOMYdqB+VV95GqV4dQOTAQJtIIksTgMputO0q3xVbIfkM2HCe+C1t/Z1HTziCkdbSecJU3yWzhrohY8YOeteJNfZtWLwtjrAQchrh8mN3o7+g54hLKX8kihJgRp3/r4AqVuFCFaIsQClM/yJkRbR4dOSZ2NI1wnVY8htMVA/BoPjfUBn2TFvEhqt2lkdyFXb6/ZexebfWeqhhGrDM7XlA2IeKM7h/b0vfjuZwCLPAc+V2P+lSewNbBAeEx2/j/vhS1egc6dtFOr7orn39+JFHeLvdNE0xSgfLXxs+foaMKpvN+iVoa2gt0Jk9dU61IXS7+u12P0PRRS1UMiUSKOycoiPMy2vr0nt7UR56SVoJej7lPu2jYKVsYPp7IyhblEwpTVwBl5UMVyuy7ry48FMHNV33A0hNsd2ZkObRz9AgGADUBkfmwMkfRHAAulOHo+QXIfjwUrGeC7iB0TOAA6udzq9O8cY1WeSJs80oWeb57ilVSBYtM6THlmmxdWAT/5zsnffNCy4q23G2urwmWGHZYsvpINP9VYN6MKchBXV8o5TnOV3pwsHcvuEIT3eAJ9zOjlRyqmAMgWW+JnhDip4FhAcNI/kU5twWmsV6wHI5z2tbhIr5oPgMxMnrr5mRpx2lQGShE/v89QSNrlnfKEr4L0OkrRyeby3qbYB40nDYPbuA75HSOY5xQkXswNRJsNDr+jyacT3W34Nxn2koYW9mMCVRhMqCKXLDXmtjR+mg4tYTKszrPLCnlrh0+3c2fs9xZlXh/oaZlww7LytHFGJZf1P9TskvtnS1q1A1pTTu3hABGB7KnLJmz0D2uJ4qIryv9wyXR/G4a7ACQENNAixOt0MNZKOOSsO6yIflPLx+BJmru3o5HDSMqw3vQ3k3x4aPME4uCw1eyS1mzfQRWIL3m8Dw5haqwgOGy43JPKLmU++Gy8jylWEJ5qjdoXc491LhZhnRleFRGueoceJDewqj/fcQ+2KBJ4z5NEK/Sy6Y29OoObCmwpbGdSy/WI/E9zl/69V4L86YC6mTWziPERbh7yKOxd5GUEsvwO/kIWU8I3DQsyGuN2o8xwZ0wAHiSM0pkTDTXbJnOGY91ykk5EDfQzeVzBv8VnSHEWWIm2c0vRBLPdvmHcTqOwgvlpQZsCAvEbKDg4eHWQMpRyt45nvEUcgEmi4YMcFjcDaWN3j466ZdemhoQyM4U+TRqPY8D2mZr2abLu4Iz0rFTS9rxrLK68uaXyRmwkdxHv68Kx0/1Iyrb4m8SsoJTGaZkX+61BGL7kJuESJe2UkyjCTOyULAcSZqaw2bqJn0/8B0geI0sJlthgXMnZQhMESyOpYAl3d6idopRrkuFt6db1oeyzcxHyeICawIYLs7+WDDDZeyog34slBeLkQ7hS7G84a/0Y3/RXvaR7b7/+LMK2XhLKSUpi4gWA+ToRuaS1tuSo95Z62TjpJvE2+++9+R1WuupxulQ4NJ82nhzdq0N18QUxlie2KBfDKEpuFYKkE6BctUEvMFa6O5dS9aBg9AeUKFC4NrXgJJq1EMVrNFZpTn79AiMvxW29M+i7i+A6VlyRPgJpFPN4r/RQLbzPkUQq+U/90l1sOe3G230dGrEoAg1aoRVDlIxSzxhFP8JCi2w+NkqQcBEDxo/Cyd5kcbw8qv4j3F6wL0TdK5JBmtRlq/oR3BW0gb66BdxXEX501NL0bgEgQqyEKRlCdq5pQXQYqo4aEnp24YylYCDTHwI0XOBxyq9FBT14P13vSRZT2t8KQL3HMSvDS13CGmmGnxjcwX4DJC+XAv8055WK7Jy6ScFGThF6NyfyLiJbgr/JJOgyERFXvOcSCsfAAtUPW/9+OtRg/HKg5EMJaHn0BjJFmnMoQTeZxcCX+AS3neti3oQ7GoK3LckBotkT6W/vS9Hktu63qWffBvPcZUBcbNYgPTDDGzdoTa7l2bWVDKbx//QONRaHLf+dGN1u8Oyc3/9aCnKBnFHBr4fKy0ye7cuI5egzS2zGGKZVpkd5XLH5EV7Bn5PLTo5xUAYhyQvBBiLL4SiNRSMWR89892j/H2woIR/I0xcDVUS7Tccyn5Fo4Dp2TW3ENVzCYcQXZn8/qVZr027BYNmH3Jk3OV2Q5TvdmFi/vtth2x980VjlPQ2N6R6S6GRCSJBifL+8w4KCDR0VLjW56//S00RRU7LoENz06l3D8nwayf0uXqUQad31aNLLcgvG2R96e8rmfQU0mB/IhAuI5Onlz2LBL0CEO1Cxe64PVb80dn7Qmqfr4CnsXb3CCLsQ34/W6JmNeX3uX/X4mXMD+NNswiqjWKKTwx1/b7G8K5hbYv6uiLzbLnoG1tivzs4t1TNE4qrNmhmJ+RBhGihUuoT4KjWwzBVX0fy/XT4HW3Ktbg5rfOTHdAJWTtdkpDnWLN8yIbUtl9komD2WTip3NP5FsWYq7lbKrBve9U3r5uiU6s/hrCdOgLcTbNFq86PYs7p/8tQVa77YWtxTkYaQIljDXijOPEj+WKX0KPCRCosJNlrvxi/+ltmmZvjkOIevPD9bCxbEAR0dnnJ/DT5xcngnzhGtNDslQDEpi/BsC6bV0hCo8UFdmnx2n8HAJEzgLjhGN54FK22QPC2SEEjYamt083Ms4VNXPLexIWClinJ4FKLg7TeH4dYWhO23nEqSGYHI6u7aSxPUfzA2ebAqE20RVg1xKMCAod/P+rAmym7aZ4JoNpxWutszMbbB11ApMDRBgcEkvqrf9KevXeLDGCKOvrITQHrSRln+eWZdC9P4okcYGmGzydtONKYMTq+QLkaVu8pn37HMcXCURp5Drbrsf9v8vqAaSLLITrAoS8+oEJ4+DVc1lKLjdAXcJYI4Hr3eKls9goKPXwk6HFIlZvabS8fh7my9SI5HlQDHVoswTJjwgAEy/zp72Snomq7bGoXQbwCCQbME1GnGFpigO0yyCdfj9/4JoF4t6WiD8NVeLCXecKk5sSfxelU6W+p9KI89tZVrGXwPnFtSNvu0beiO5hc4fUVSHhGhBTj8JEjVRa5dKijvc1yoH/rs/AUHIDFfu3yovPp+et57M1tRgC4peWSiOSb38p00Cc1ibbe6npNK69KxDA6HPgKwLQTuVPCye8777+r9FPVUu+DThv+lYzy56DZmFwbSvPoWTolB1rrLPLPdLVoGjZC4rcESfePgAjBxf6bM+zWTWkQELN3wIpAmlrl7NYM+CuwQsBfjKBHftuLK+rAGkCZheROyWwfQZvOD5zQLXTd+ybER38WtsTxUTxnkTXVEGyEKTPmZ3FFOByqpHsdZ8mzeINHIYaIDSbnuZK8sCaxU31lOqskBkgpfX8B4SjNy4v6+Y9zgu8rqfqm40XjBUxfITX3XkYnnfaCwIzxbOGZtvHQzstctTBilNyM93rENedRPrnlB8i+9jINmEf23euhGFfyWRXl20LsYqOMssoJBuXMjA3pGtFH5/QXjsBHV+5YXaUFJgSm/lI1tRcDB6mWvxyd3RKa/9Qyn2PdN9O5Bp66vTnM8VKTEBZ4TyccuhWAG0B7FX3uft7OC3RRIkW8HMdmc8O/xmTjX5OQNCc5vQx7Ga4xWYD+oUDYd/x2mEIZ6z12Z5L/IzFEPQaKGIXic1qpbyktYvS4zwg1pCfViOFBkMsBoeAVSrVX2wQgHdyXSjCf9W6aHWjxUU7TtkW7Kav6UPsfuhT0jBJHPeguIkIiXwDaE9GguZy2hxUrWB08bcMGcaFl+pcIQwnYpvRX/68raX/nwgTSmE77gntGMhMuJSvhaLUYi7ryQ5+64nsy1N7TZBKyebcjuYxMssQ8SQM7cCGt/oYSq8I7/dxHx85DFF40bexLDOScr20kDE5MWwIRvmsvbP/z4DXuscAh8URT1oWEI/Q0ZooCnQWZ/ZtHYGWXAIr1JxPcAxGMOzZ5yrGCB7tBE4utdnhtjCQPWlH+dOutStnBfwmEZxte5xC77uc/tCeS7R0Zf/+1h1fAyRTfmQDLUVd/Nxx9Zwp8TgH8xTxkIes2OlbGjH/Et725YI3uqLbcKTg9aeUXQltKhLVMZQUBW1BoRXfM5tKeQsQC0kMcxssJAbM4VcHtwmX8KJxiJnVCJjOZUctV/IFYvLgAs7WPyIAIyEG5WKs7KW8n5kco4ER9XgkzfZMoqM2tyFOsm6GBpi/rAlfGyhzKDrc84kJB9RGIJWiVP9Cm3kLEI4N3hrspQrYH9vzPemZFyFED95RigH7RZT57rgpWXq320fvv9/QZwOrhErYuUETIEnCGuWhNyIN3DprereIh3KtEeblPGKIOq/3yoN6GNRFEBspaO0x6PiooU36xvTmDJPZW2WmiN35xS0q3aUUy7BSB9tJjPomDYEJ3UAYo1DhRzyXURGIpGZ7REyWiS5iOuP69yysVcbYpZOD5Wl7ZHmfecGT86axXyMkrdNMFyY6J1OBMZRYi2EoYhchiusS/dn5JExm664GxDqkswBKsaSj0jgh38hzzBwwGxVQQhSWxb0VvpAFbCMkrSBbhCtdq8z5VGC4pvOrGc0OcbVapuFEsSvaRmRHUWN3HFFP2vQhX9+AFpMrz3QKcqCOfRbwRXwAE67vTLDpNHoaKYjn6hO1G8PKRoR9wAfj0HmFjMZs9NW4bXhTJF9CXd/3BCRPx64BDTBVre3UyhLDbQr7e4dowkbMWxGwnTXS8yRqbxrAjHKuHIo7L9PtH3EEB29TgAAcIUT+gPn2Br0Zjfh/ilphdNXv4L9IJU4RHlJmIg5hUCumoPuo6DgbK9SciJ1GOnwBZuJQDLei+gvlk4f086ZiVj8Wg2Th07lMp1vX0EMEQleF0h7UmpwTQ9T6U+SWSXy1X8tgcFzSKe7342/PPykiJ1W7+51p4KQaYjbaOzYwJHXMVu+uzG+M06YGp9oibDHGTePD1cNC4KERlkWz4+TFWOzNTlvtLkb113rX9zVjbpoHCAGOt1Dpjo4hHLUm0QQSG5rq6VDxxJKTzLixKUXQNaRK8blUhY79HsQqQ4yikmcyMYtMUI0hSUH4NiYneDQadlDcdLbb1GA0WlsH8u70SHMIJWVz+xVBGkjAgYP/fSE/xgsEJREN7GMNhUgS0oSh/CxrIIdmX5n7BRQQ79++EVVHoLbZRLaVpqXLeybxhwtHnKO+M01PMoITSdG0Msu9khUL4MFW2sqVj5kttvmpe5iuyBTzEiOm76GA5JInSh2EkNU9S6mzWRYWgc+vQ9tFeg5mYKJ3bRVdu9vg88Fb1SjKgrSqFYe686TAi8KKbht4GcPhW51e9hDiuKpR5+GDEhdjc3jvedoxuYmVmg9BAXHpd6kxwf0Ze3k3aJ6WCiIE8Y0TSJVP9E40jrB9LSYsFjUMRfk4KxBdVYO2qrqAuzntWT+tlVDB9FHyr9nOA7FSJ+kwKVwVnqIhE8tTHvyXhqajgRdSKA+YbbVndTpd01unHhGsX2RIoAeI4s5ajKZ9KJiPfsVwUuoIyVWV2X7nLU+qzgHxX173oIbmASOzEPDThKu39r2wMqpbxQU8ivk36xAFZ2k+Y4VpuJYTfk/ImsTntgml5NovxhyjwWHGVVRBUp5Dg2cDPF1ra5sxHI40A249AsE4H0Bbzf+ZVUtJ1s8awnDmdUOY3k0Me6FW5pJQ7px5kpC7yLePwQOEuRf3VRWk+RcoA5HIezOsGRln64fk5ntjyFS+Awd5DFqelhaoxIs8N4M23AV/rMTQRUEKRYSwspS1OegfLZ3DduF+i/HaEiehHpnFrj1ersRyUqF4XOPwfAi1oWcxjjbI9Uw14VTumIKUuPRLtijRJs0kxw7DfJ1zti+DOxbynH0jS5Xv2fH3P+V2BElct0wBditY/pW/ZzzwrZI8j5dLfVVd/sdFPz8LI4r5XPStEpasWlzkUlurAueKP3HU6d5dxVtfubDdMHlfQfiA3KE9xF9Jr4Y5cLbHOrP7GPsRY+zksgQBYSzJkZXoiZ6Mq+A1U6v8UjICwLECEtC6DGZdhcvLaX6T9MaDt8MqygsoCy6p4hEY4D38yDoOS9kfBQY+/Pd8YGtaksHlXTo9gaYJVA7rbqATQ2QHUh2+Y0PyVN4GKfU3hhBxCFt86UFZg7RVzKOj02vmRO18I2Obl1yj1CPu2EIzfMP7Co34dSQJTaUlIRXcZOO1PjSCM/ZunkSyHV2aJ/JKabEKmJlNFSo1RotHdnwVPubndOtpWra1aB33KI7pd51cfpcw7ryoprUVcsf6RjV2Q5l55zxrkTbzpaj2JiGtzjKawUotq6evdIYISZxvbIkESgLxRGpn7+iwQKNxUvT+QcHDMjWs9wVFKWt/RZPUbbO1m+8ufjNbq3r0aaRVgO+VlkMQOFnYZeyAGXg7UbCOohHKaE7QEd1Enz1/wuFLUACq04TaqQGRSV45RbTaf+t6dbp70ZiHxZKjts7Myvj+qwoQk9Tnjr27bzOV8CW4wna3Cso5kBHHAN9UT+wPdJYbP8b/z9opemBrsNxFFdbeI7xgkSXKfJOxdkDv1wJGnISvUC7wO9YWsduDmiLqvkO1bn7fqtQkpJkGpffgdyqrvDtxlOemkt/N2NQouYVIcCTSpbkWhfBlESB4vlw9ZA512VZEP04Cj2YJNYoBU29j0JGj79TQ20N9PoNUhK4mUuFBZAJP7wjzLsoJZuP2A73H1iuc733sZPdKT+K607FPHTYqtxmqul64bueUto33cjjZgU/MyrW5mc1YanOe3HFnrMXW2rD9yWU9PASZePprLsQYs325KkDo1eDpBYcYwdaBHLhsxHHG7PKiu1kTm4x9LkG+6SG4RE4EtrDwgjt7bkNoQyxdPRUtn4FzIRrrJlZrS+2150dy+XWnuYJEnT9kurhdoxHMC9lnIN88YJWuOdCteT5lNmynJxHWcOaKZBRq38/Naag7wytOeceHAJiQFK3ZVmyUnJfcC5OfWH66IjpORNlo/3C94TnbLKZfTyuXYX0y3wgmnAVturkTqf1PlUL+ejDJqLeLMe0+J1U+4SAIvfpT7yc/rQHnvPaDdgryoS1e81InBriRfIbFAQ2zrZDMRNYHjvH2y7Ddm/M0sl/hlgNhpwogcJSla8YPU1TaAEwPAJ18RJRyInPMyXzWHopaPwZcUstYdt01hcZZJ96YCjD37n7CMuxisGHSd4A6Cb9AE88orSH89SAp4v2jNXnX0dYz/c/tt8bAqEqKTpJ0MPaV2oP8uchsS6YgxqxCP7UO356D4rMsSgQkX8yDis0H8CU7ofDa+wku/Vbw1wZeK+YRCFqKwgkQPJuk+OWo9wBvc+ZgTndvlzq9D/05eOIzwD6NUGOxVWOmZPXHWobRwgVquwzUHGE3u1bLNQDWbD84nTmUp+8V8KDtV2t55S67Zo7ghRQRWvsw+sHUl7rXr5sBzRNI7MAK62ZbNGFwJiB/i0NWumlBTz8DM5lpP/b87YCOLNcwNXq72bUbAMoE94zj5tuSrmtrUh8naZbCYrSukra7Y84CleS/NYV1d2afkFYfSxSkBx5ygCthfJi+AcOjt1tkaL59hXJjvVhDTjD4RR5gmjHOxb1gyLN8v7DmhJGzr+17raLwINP87ARx31qsoBuhbbGEW70QkiO62uX4bQbiARzCUqBMZ9GA8Ku7BdtIDc7gfYpHNww15hsC0a10OhqVR/xxZ2565XCuv6eSa873TJ6VUKOqcol2heNq7fqCEkddCrfYvBIpVGlS/EXhTVZ9fWOC7NXvAHLX/Lkmcm0gDCo+p2fyUfNTRzq2mdsxGHOhX4uN1UnKYpzsZ7LZN3SR8jabCziBD6Rgv5eco4nE6w5EofWyRGHGnwuQYs9yJFRO3mxzFM8BQOH6ZYfEWBnl9euhsct+ujabD3und1Kx8HvCiIOhSrvwvlUO+84gJvZ4Yno5c+SyeK9voTBuwhbTfFfDMQF4sc41rqBNkQ5eEtyWQSZSexBc/nBeqsiQ2obBzudRx1LwHa510waUqFogFRwZ83sQUdlrbMj0JUTczbH0fR2e9kKWB36LYku17EmEi4uYAy6O7atj2KlFp+WQEFLBOl9xpfL3bz3W6hZpmuFBN4bbM9CsgyIJDcFPoJZD7idC1nrUMKnwgGqZxgWtfQQiS+jVByscIiBTasfGoj6EV+u1q/ELaHMGI8h99wUMpgYuhZD1LMX+hV5s/cqTBbznpEJ63vFXR5NFC+CmkcTLKJXBu84PO9yRR6SpjB0kClmUOw2mFkYvk17CP6zSaEIAMYl6PrBNRvxsOw25KJD/S5Wq+EqsclPR4/+7w10+hZzbLoN2JPuNcAAKa4ps5yAyKJMV1IBSwLUTCiGKAiXHfKsrfAiBbkTdl/RhQLTMS56ZH7WhOJmdDj2nMsNLxXFo0EY574lELRbjloyIXioMgwOt57g2Mxd7H+a8PHkfoWMXO8dveH7hkqb/4aNIml7jD52cSNoxwmyzCbTjeAlcUl21UhLpuX4S0RE4c6AAuvZ7yjiszno8AByjI4//cJozPxumV6WBtzBkem3EI/vc0/I39qX+rydcNk5XbVc1MZuw6NxIr9RXoj8sYHshg3AlmUCbl9dAB+78z3X2pW+apnMap0q22HuuX3fq8p2Z24G6xehnWCV12n8+8Hi6MWm5/b4oTK8LQUmzUokwcXHKYbgujCH0RIahSm6h68zK9rYvuCsR5TLAWVHUdTDnSogmDuG4wHT2m7qH2AYneGF0/OTZ2ZFvzgUUcpADhw9HbLTbDwa7Nn+jsqpGFEOa3fiosnM4X/cwjTLD09oKHB7LxZouEkq2wRDg4CjSD+h6LGhuIqdgqLgVWiNlLWcE0hPyYbBTPwOti+wFVt4Qn8kXpvg6F6OJK6C7yw2BCYYnqglu1vNcbJ1UGrvrQnNp+BoAWDMRNoA0CPLxu/6AUjB8FvcHMCzL9nsH061CaUeEAH31n3Mzp0Q3yd9qDO6lJGBt2+lVu1DZ0YbwL8x/Y1Biq9inhFsJBvU2uxXBdZvbuHqLI17owuXoluJQpkajh/ThvM79fgDHKj9KXbUkp/2bADWCHZ3UHIbaWXxqA9n/UJhKRGZhdO5DDkzTF7glRwKEAk2EBcCEcFx6c9cPVPtPKMvpZKaOpsCPrL2vy4XcBvalOnuqMMjsAfQ0gxQZuAvtYw1gEky2g2a17gSLU0+JjWUNd5lUKRFxR/8LNwjo+HpV2nKy37sr8IecwnZBiNcMtzo8woPG+qnpJRdNmYN1t2AufPqjlR756qnLDEH4Dzl6DZl6Hgo24fThe/7GjPOJvNHNhMkN+ygE1i6wV3aG2EMLZGI0KNddj7WWn5CFQGM3uLXJDrcwjmHuOUKw5lvTSzptBL7EAAq2TeHzJTg+RPJFh5w2kF8BeZlu6Ea9UHf0U2CShMdrN980uvQPqha/s64JZ9vG0+AlqIGImqGS7/rMa53v+aYGMLVExZAPirSstgsDLzlpJzhj8rMgz5TbPmPC56iZzh240HaSd+UZ9+7rsvjJ0S1VYiTsEuXn86oq6noGwsJb8/jfNb0YZXyml1PFgm2kaF/Jk3hh4wW/9pqaw4jLzZWqdXfg8g04x7IVbyIfijIwIBh5h12wMXYAEXc3mi+2dr0yE/N3Lb8xfJWwJyPrO6M067utGO1b/T/0Dif0akUJKH6k8kCvKDKRi9S6dj4KTdBTLit6pi82S8YglMbOUD4Uw4Aae8ubFmAEkmVqhTH9sc5angOVsTjnHKuLHpkD1PAmgJ8RsCdgAJB5Ntlh1DcrIFxySxU3YueqSRZb3scEx/4HSkqrJpZHhvBxxICsvZtnGnPH+tlptXLO/x+8m7WncqlKbMZpEKX7bfl2sn+ffOL9ufNRFh+DNaDXWet6djDvn8odeH1uVZBWpYLgS66P192b+O+IYwUKXZmhH0TZE1w+is0cQBhRvW/5LNCcwSUQejDkEWuUieMhIyJWfA5NCOsnIu7ymv9EYpxCJ1jjKvsSjMit9An6CJgZGg44r1qs4UmZJ50wT5U+aD4NDoHeyZViorm39QgvUfi14EBNEXrNsHFy6agmXABCQwNl8kXfzMyKgncxZ9rK9SKYAgfwFfFWxvdDdbID8AZkl22pgUHoxxGt0NH4Zv6nkJRW2d8MsnAazVrrhVScmnjhM+nlpILsJZ/ui9D1yUqoYfCZZtxDcwbd8cfCRg3oaBPO+vuQIJ0x9Z+Q7TT7m2+l2Kc0sKmJpyuXUiWDnRDDS3oe4e858fUdqARuDUtarY37SIMfzsyKYtAGPo8VNsFNPxpArOmRko5mDaXHbTBSE8ACjHk4R2Ui2YmSj02G01PyytiQpwuwf3PrRfx8x0j3HHmqA4+o46kPNe9mCZ+eYnLRj+IvBb0G521HW22wQJub/VdFjSu+HXN25c+KbCswAqQN67FKT+rJQzv5hS22i3gvvlgmjdON1YYOnotUo0P5ujUn+B5R+Qpa8/uxwbKZxMDkNvdZMRDfnsR4tYtAjT7Tl+Y1OFDPLjSeosyXKCTCw6srq3x6j0OtPkIQBR/6lIK6ozw8n0d4kONthpbnpgyBnxHvYAezEPXugsuZxzs/+bxeyPw0XY6nYG1hu4LsEgaymrTygxgexIlrkE938lLf+bkbqjq2yoWScU5FMhZ9Q5d92+rC84HZjEO4hztK2hoEVBAxmuB23xRQto4MfaY6PBMKLJXJho2R+P2EE6ekNbcY5u2zwIv9O9bIlp9lWRJykkF+KUD/hSHTzB4VnhEqUFw6X0CUODU+tyf47McLOem5RELD70W/LMoFrAtAUxL8Ohzga79HsoPulvvx2UWQHeqFuHaVCtaR/q7SgN6vk4X1G6yEyqho+5E1nI4XGh1HeX0WX5bJoAB2uk7267/EzUYm962VaZv9UZFXBgHE+FU7tHiaE7SqQeo+L/Qz/nzbJnv6g9yTuXAMB08ApvFqcwVnWofpVvEVuBLHRveTZmPEdxvLoC1S0QkQWxlt7+xkpE6l5boFxSb1e99MFPK7OpyD7AOLkXGxGI6SC/cdPKagrcQ1bUEHR4xln9c6/Y2qXnepY9mjdo5S/oiRKyk5VmxXBU8wqwqZNkBhu2oAYJJFgpzn6A2wd2IVtfPyVYJVGtPfz2ZzKmMNTFM+YS3DCtvB2XiuaPc1ENUb+Wsq9TejBHuzihylFdeTCVk8oRuBuNKYVfOloIxGPy1cSI3PSM0ZWS10tXtJN0NeXOaV1ugkTqravCocJ/y23rEhWWZPqaRvdM5sWVBg2UKHywWijcLiir9V+7dIn7qzLxPpRQ/4+l50MNAlZC7gsPMETKk3yeq5Wb/o6i1WwCj2f05Mq/N3IQY0c8vNrtgObQJQPaHtICXgdF3bAWlS6flC3uQOMRgoI+kZgarV3qym12O3Pgx8wvhYnawsmeN125a66sa0RrzVsoaxx2wwXSjKRm1kPo7sW0qYZbLwRGhZSW1bp6BCCZQPiU0V0uMMJygBmeTbP0OEpqo19EoIAlsa0bJOdXGjmsm5SOzJLupH1mTFXK8vnUGxf+TwNQp1tjgviyNX1x9zVuma5oJqJ8TgkX7aDk8clwLX2k2xm7WeJwEKktsFaHbKTJmq5N0cBeTTFFXLU7UkOtBCvpK9MhRGbMJCPOZoYfy8CiXCegawfuUmk1W22DYNXAdbIBx648cGnUBLHFaJ9WTR77OA7eQvSh7tBZQznwxVwkz6CM5srZbU32WIiUTVDxwEAAU8qpQCnW0doaei6BAktAeEvBjX5LNr+KBc6WFeJHwjfHfTgq/FRr13cLCG+x7FV9A+gZCWoTE89tKHROHEyyj0IdJ1Ut0bKWqaw53F6fL9GS+J43rERchSC4hftAzQBkAwCFQSuzHV3MpvImWa3e+YJczYZLL4Z0GM5DkW9ic5Q+X1CkLzyDCEuB2qPtL3d8NMTZIue9essQANtbB3IBpG74ITaompHHW2kNIjJK3eeSuslUh/1Dxr2Lzzk9O8iBQa/Six/8r8r5/8ydujLhByrY7F4DZ5+ESQLfW5IjfoU+EpI+QJuZiotSjesED1tfkiH6hxDRQD757OI7xMfNlZ5W8sd8sEnMI6J67/0BGZBPI/Lmf8vybwlsYt1Oh0GQi5WSxpA+izIWPUf7Qh1ckOfyqDa60RnUBQF++q6DIbWr0XbEPf+hrEe3VC6YNkZ7miWOAieZXf0FXN8IhUW3Tax3ctoq2A2Ipl0cV4fnmLxfuIhFO/REwwMSzYFcWLDGnq+p4MqsbpOE/xgZUk8PHCZM80WlHSeojHahynV6P4fyZTApidOGnTpugH04midxJEu3WcGW1ytBgBKUUKH7PgxkRgnzfC37UpROTIsHoT4CSbjVib3EqFJM7RBOzBp6WT8qmMtZEPfi2hLP4ssOXcjl+HXL6C3PaBXEoGG+dVpG/BF8OXot5ZnoL0mJ4HqNgNfe4KuIg9z9ITcYC6MGFAPgGpJm/Mo5TF4NlNrM1AtkV6rzhpYkNUSSGJz7NAErXD7Z8CqwlFkD3tCAEeeWKr/8jk13xb/rMcv6QBk364OLx/wlPEMPddNJRs7XKy0v1vPWyT/yAjJQW80YuAnJ2YG/ZbDjWIOqE0aki94fB3i9N4NTOrqY748jTRVkk2XsF8UcZeUWgHOa5KaVjTWJw13tIp4k/O3KQUiWHb+z0v/zXnK+mXJbzzuMEmd5kIffft3sB0z2pKCyO3/Xbcpw6x3AaZMj9daqpiWpGzCzGwVFj7DbfYg06vOfmriHos6NUfU8p6AhUTA3R++JS+WEtjfQp1yI2Qk4kKrCBxYBFy1nWF0OgIJES8W6haDZuaWCWi5+obq8Vy0QXMKwwOjZEqTPuqsKNMXLl7+Hzw2V5H1kJNd8K/t8egAuCnvwGOXWD5fv3baZlc7UuZvL5OwsfSHCadk9IJwhd7tgFCxKTwhQ9826/Wnu0+D45alNlF4lz80ERMN+txgbB+xBfr4mWi7Wm2LcCPR4VD3bSaDP6xswQexgonW3aA2O4vJ4jMxOTnEx8kmBYZDWmrdh14ZyRteuXp9TXPTL/PTAreoPN1TVKoJdMKg6jJ2qCVVMC4426PJnfFrgZu21NkO3UYUbBrxeHlBvxKhay8uzcHU70PxazesZZpzPy9n+1/X4FhFOaV/96oXqzfDOZxAMDjE+o+2hI4thuB3IEC4m8k+bvh/8Ds6K4sxko5HNerOsP9iSUvEzCoNAbpyRyOeTtIbWBXxnclH1aVadZGF+U9WGKK9+5JNeMP1CvPBDKYTW4NXdNQ+XohQ2XIV0FW4RQeVSk1nT4FtnFvrbhQJ8ZV8Scm8vR6VSuQ1hcpxtBoTXgyqknYvhidD6PeoPduRnIIE+fK1zpi27HgKo6kcINOyBoEjUU3iegZL5pjbbTFulQZq2GwobTFJlnaraH3kPvTHrfJ9jGIF5A/5GaEdwRwD68SraGZVY1Qv7NWBVsJfZII3pWFKGKdH1Wd8jlEf12sEvDWf8jWSdFoFAqbIxc1iYQS+aBkcPllIVAy0H82Ij+RB1CIjlIWLTP0AeS0uln8OVdktIIUDG+2Mr7HwJgX39Vf6bFyftyjQdPUsyx1evM7l3TaHRA5lHXfxdax0HKvw4CTS7/DUUZhEHhKVN5Bl6yaAvEFxl8TuiYRkJuLLrECvE7BYY8ChLIQm8wtwWFrsTpBF2Lmi2Wtm+Y749ThVGUonn68ParXwYahQyLONZOhJNR5BK2OXQzZrXKp0CQn4cle0eyeAQw4/UG8YEBphD9dC7c/BjF5GLOsb9dmY9G79YDzQ8uxCNu4YQ3gdAy+JuwLPU2MJSvySw4dv2qZNWmlLW41oV6FYaumpdSvCoLV3AMzYAEYclEw/4EXVV//9+OQeRWCSOS1jrI9e1YKeNKv2hwftY2/j9T3uVmx3Q/ACMFBT8HaDMUfteLh5h5ZSc3czjiw5HWdMcxtfRN6duJJGIY9vqNbvq+X3eyGvMEWrOuj6o+58pqJYOdBmZYlrX7AyT69i+7lEec+pgm+u/xYGZFVXvf8FQGkLriAMzB96t7ER2/EmsFuBScUUQftpuByN5RIMdPfFGQ3bodxi84tIVBmpqFwW9UoRe4U0B4+momzXPkfdhbPghoSE7pkho2MtIe8Vyt9CQQKTMkJShrjq9Df0x63ItiHePNQitVh+hclIbkadfL2v7RcB+oAkCx6Z8pk1zOztTV37zvpZX9BPbZXDgVTJroM7UwFmwPSoSMVwe0bfuxsinkc/1gXnLij7vr8qZF8+XT4bD/m8zM7nh/bXTtoQmuuBptNgS03KOnwz90zsXFxacXIsuMUHeH07WF4txRIbX/Dfoab1ZehFmoaNxW8+rPdWt1u4u1N0CaooP+Q87I8Xqk22Mouo3ovdyr/l8hypt853xxRUldDG/7C4dQpB60M4/neWOSw6Ex3X02V0IRAzUG4r8jOGruUFzYcuIB4EkktEd/OaKdzzJFIpqTH3Ti4OYiD9NRUJzx8hkW7YXE5aoub4Eyqyrp9KKjLRsx9eFqnDtkYjaSDXqqG/k6UUDgVmQVaUwGXWz19//62olOF72IzCG5rTapZnA+41vQnb6++sSoJ7/ztnKR6A9G6vpL5vKi4tUtVDlM5Qv/U8bcNBZc4ZvgOE1wJ1TRD1hUVsi7Y68uYj0BT9PASDahLMLu9xvo074zVDvM9mZs6inT9D9sDN42VO2EjtIbeeS1xcDZmusDKla2lHY4/DEuBNA011ytO+8yq5PwmaGbzVvLlt5hGm2y6HYDs2/fxmlfLTZvIfdhf2zkKjM0wNTf6a9A7KjXwY82WOWPezhnusWZi+0sDOgzFGBefR5nLjy9TUMmRf1bwc9D6jksxyMB8fuRq2GFXVRihNZL4/rMy4K9G8RAwyIPoZPLIJ5hvhhRvYU/LH20sYyRYTOs6FfIjtkoyrGq/mbQnsy8McCZOQh27VSZSaVJXElhxoh5su5rPAx22aETMLqzEVd8CL1FLv0m/rrHq3tgh/BGuAb0QZR8nsImBN3hMn9e/DdEla8gSghb406SHquHaNKQRwXmnLonz7opiPuyae1+UF7bfx0VmNc03MA3H5v0mfGb6LO6yx9u5pJGo6ufy+ERiAXyxPI/RVITKUbjrQTAhz9cDDolVbdc13R2IO9QkSADVmc0u18bzFG9xlrFNsSVdcvOarWDDk/ymHLQvLuTRxF8SlU5NYPMd/+lHmoQ0DvLH01DeED8x2K5PtO61ozWj0XvScpR4YxNZHEBD+84m8mlK2X0WqSFCD4sV7t9lpwiLPMGdydum+buad2StKPIVQSx3LUuZ1etuqH/uqHnmxhc5QmpJ4EdAU5SMXabJpxaVTdiHgy1uI4M4nNJ1g1Z1EX1+3kRqPWV9DMfJAaR3ZnMXjNPxOzENZ7EW8w2aI0ZD++cS9UMipCv0voVnaNW2rezaWHes1zzwbPtK32wHt7+xDOsxnOg5+ZCWItezAWwlIefuPWIzQK7glu81F2bOjJhYi19BBXkPr0/LA4afPIQs3bojl8d5uCVaqQ8xOGxQo9Q1kkw+qRXpd03fKAhw0X+5Ik3C1oPwOafavjgTeP7Hip19QrusL1SNI5G3EahU6q5X2ykpoovs81YEVqd9dEKNWtLZxAJHkIURsaRRsnA69D1Kc0A+jH+gO8+fxxRD5HoE/HJQhnA5HW8LyGAB21Te6cfSEFHHh5mbb1rtkiuHn9+VuvdzEw5L7zHu7mdYTucVBPmGqmC3WpzLpZLAReKVo5mYfPXqUf/2A+IEZKsbKRmvl6IlnMuRH4PMzIqGf8naNbWMgfyH128gZhJ99HAXrbHmmZAaXqmVsXlcfKaJkcORO2wVDRvmdfEorHg8+j/dSKU3N7mxdTeK7NdQoRCLDmvBzZRJYp7givKAOFRFwIg6CHDXs+xa9M6eJyrSh+7T2WMQgk1/v1AIGYJOFWc25YHF2lDJdYZNAbpeZZF9whtgH9XJ6uHGYAG8cwO+63OZR4pYtyyyRtQHVedop1+sNSzBCx5Z08w9ZaiLlYNOsJW9mHY0lmwglsGXB16qaYwrYv34v3ILo7QawUPqE22GxGMgSZOoh/BfIEk021HWNOVJve2+doPbHoGY02KE+9n8kDZroDwWjDgc+jOKrA0e1W9x8aUAT6Trhw3TlfyT3YAM9naicSM+RQGZoIUyXvIdROnyIiPPaNogkFkQU+ZGkZtneZkHBTVrolvpbsvNrYCeHkLMWllRZhixyVyueSvn/8Bo9ZU5Y0z8CApO50Ae12+qk6MqiXIB5kkQilGBay5Z5DZaf4rMPt8NqQNASaYcs+rBciV0Bws0zYg5Goo2WnPDVWCcti0c9HIR9BuzcgtNDUJHgpd5TCwhWlvn1sYG8z4MvIK4kU2oOjuZJuqb8eQvxQdoW3Asfx+0Ve+zM+vuMeISXL73VtIvh/VkpquA7AmARTL4T/lhS8qHr1EswJVojn1M16DZg28a2li1/yG9JTVVcXG9X6tz6R/3IJYH7EGuHHLVvmV5qTCFfFEpPSmo09nAsvwcUj65SnMdjH7Cb+t55TBkkK/r1JOm4onkiJk8DeSMjeX1ZCRisEaGm8CvyWhQoi7jBdQXlu/NF4LsStj6dU0+K/7cqfZiV+nItzCnvj4AylR9x4QCtGGeXPOHUoxLgHrQ2uO7manyWYQZIP1xi/c/tURS/LrHuBL3LVc/um5MqcdzpnJPAaUXHLqsj+fYnJru7jhW4/plP+V30h6A9AdtoiQlI9SPf3RqODGbTvSFAnC4ixIOO7DD4MVLG615g+3TVWiubS2jG8kVXd+3xLLAd5AteEpYczgsDbVXO496cYf0aY23p2P6bhDTRULiNIe9HuAbZEbvzGeHq1iJMZcKTbebkbPUeQIJHpxcgtDqqR1TrtFK9IpsIYvsyKKSa4ipcltJiJppx87iz+3aJPlXa4JDbiB6X2wCU9KXwIQX8xZ+mSXJ25kg59uR5q5bs4rvBAGSXjeen9KmO0eZ3z795s1apzU4TMSpRAGMul5O8yor2KLLT+bTtqeaildow6dIsqiKVotVHKYg7MykiPBRTYS7tmeWES9Ritb6R2+s+P/7HU21vEbzXxaDfe45AwRTmjMru7KfCT1MndHnmDV3YNe31VXi6HoeHW6JKARP+gxYzFx+sS/k4XrZoHqKi260gngzkHvyHbZ7j5pKwZnPbvI4tyGNlBScXPV5vUZHqd4KqQocmhhwMJsWPdC0jg9t+XH+HEuCDan94BcAx5RuksHH7DImF+5gtEw2pNaC6xwJomh9o0bVfFQaa0DHwzWpJV/K6bCd7/qio2JeQ0IuGMG9RAGv/rBq7rsaGV34DtcxPGZ0vWm2NCBTuJ5jA18ZvlqhsGmNFll1EGGc4rV4pfQIPEHF6k1IRuQPc+rSV900GIC/nD5n1NqqIB3V3hzVK5UBMDb8NKkf468p0sGm0pnlYh2ULR8kmXJEK9m9z2+vQM6kE+6+HmiFuP2pDRuq2sTPkP0ydDvTgfHsoG4fvn6KRFet9HnWsKMYz3/b2jBKBWQLGCg2RlNd4npqrXJn2RCpNIKNDBLRw0ZkpUaLD2YAwi5Emrzqu4tDQDDQTPG+H1umCBYFoXABwapKa/Rg0WfJJFdmcgiWpQZSW+78dXwjx7g8SAKor5GrnI7h9z9NmKRtZjfqumWdQsV+YreA2JciWG/iEAQxkuWfG6EBC/gk5tBZjl4dxOYqADc/JHymuRjPhRM/jsXP9tOw/mi/XNmjsSlCLD3BFO3IH1cS9kKPHnKGdJLg8Yqf9WwMnJPHTyt2Zu4lN+rW6GwIbAGzE56vYMrxOj3txJnODbMoaCYOq9bzfUZ9SL5WaCQ0ljY3ZNsLwHYt7L9RfI2D2rd7o+j7FM52KRDkxb7AmIHejkRUCCVSaJFd68vNy+1olXly66Ra3Y0MS4XzMtNIvjqCNnSdPHgkdbRiTMqtuhSYxbceCYyn0zd3CqBIF3xMDJFWYGwM/hHg0xmI3irgjl7I3fXlfCKvqGK8cjqcNQvQnWEGugMyCHhaPKM4I5Ufa7+C2CRj10aDPEN/c4YPCOeqjoJju3n5tDBVmf+Ag+Q3PV8vnxh+vHX1tXOdBE7qdlzyRAZToBO1HJns397lE9Jk9i4ra05udDt+0SuNGwBDBtWcgsJ58SuRxvPpRSXCsh6Gqt9ei1Q+BKRUMQkryDZBWIqX2SKozHDX4C/9HzU28OJklUX+C0C3B7Ep24Kf9jM1B4lMnitowEfA0peuhaUkQbnRn5A5bQm32dYM/NajGPDL+1/kNyC6YN7B1JL0MWg2YavMUJklearBZAEl7F+DZdloH5wMqcBNZYhzJRehu/wfOBIxmOhssQ0Z5woRp6szMu8TQIlBCM8jYm35mUWI8H6J31MjZJA/p2DgRyBPLRCHPx33qdTtnXKxJsWrpKSy6mUoGFowPA1y3AYhYKoHaH2Z+JTADNusuE/uenENiF1s7WbAXQk2ZlwJHaCXOiW9QGkhSJ28hXU3edMlhCabDuNajn5481ynqurUl4fKWzLPAhDKtVqMDAx0S6NZ094iU3dwGPK5Xad2SjuiMCO0ih0EkZVLROocLe9GfL3OVUi9j5AFCvzDzdIq/9XlezoyYlvtYZgmwE0dA1nMtwDbgAHZPhIyePzL9GBlJYaE5PP2QnQyWkNgyfhTxfX+Hl5nvwUQdR9/gHVHgyYCOel52yyECsWNv6sBVvyZyHi2nylP9IccGlS2tUK3hHF8jFPaBAhi97jb87sUrGREVA5jmb4GlM2royolxDbG6ZuHa0NR4n15DpY/ErJ7S7qrGMUH7SNqHSt/YmbTqfSTxqpm9v9LzOhb7G87hgK9re4scPDHFKEVWW60rLRy2cRsyGLTBBmgdVDT5CnD31A6QG8B2gTCkQ+eYPuysk2oNmpphpWg4+33fFtO6OIimIZSaFesP9WYPwpgCvlHuyHYZj24eiDzo1YLUajl8+eRaJmDifXvBpI9l7WPzHJnN9Aq0ITKGNaGAXXP+h4FEyUyY55eYABkaffsaXpirXu5eCGFv5OhK6xw8cvHgd4S4zsTgWrMznDbyOjZeTAXYBcfULbReA3Y/ZtIuytMGSHc0J35eG8HfZORuZWHUMm7mxZUXznvh6HI6yxtiKhoeknjDsH8GtFMY8A4BQDBudKYDwByH8NoXecGosnC1liB0+qKxT+1uijS77h6qkm7WzFuGXs96n9NlreNBborFapj3qImZsonQZ8oeH6y/HhaPm04uY6bA60sRhs+E+p7VXzv4rPRG8GYVwpa0t385NMHuWKlBckSEU3aCzdKcAcpocrp0Ue5Qj31vZQnqtFTDsjmvlDxEkzNZOaSjVp8G4EpzK+XyxvuIGjoMfuP5HVPwL/7TNGvD+JdsRQeLZ3pDB1X3QMDTh31oK/myaObU/3FKmnROBBkfnLeInz4cVsW/iG6Z8M7qDloWmy3wHnJPtP/mwFu1U4U7SCHPCZI1UQS1oKh9q80Ex6wIYSWQs9Ch3lO6gZS0s0Rs1LB8ZPr2XBqYcN40wsk0F59WDD/CeeWV/H+0PHcELa8LmOogikHN0rZomNMWg0pbBLEFH9eF5uFqRYgsmmrdiWcp53s+7335RGCMLODTh4t6JwP67UYUjxVesCOIx+TyaEed5BfCUGd3PseCPESiqcmgg5I3I/Au007cE0YdSK7GxSa+mCk/c8b+MzNfBb70IKdAmwJQd+BDc44blKJSk8S4a+BNeSy642tz595cc2Q+CD+jDbIy2tuwmpmYuijCQgh+e2ZGck1cgSRVCPozaRSbMUMfpG98+f9O+v/OYpZfe8QO2di1AWE4WwzWgWwEjW2J1BL/N/YWFxQLaTk9ceyLWzxIW2vPI1vLubTLrVXE7GhhUCVqhdU6IE0Q+d2xFUvKStU7rwpnQ+0Dl2Z6010MOhYCgbAMlQJjvvNodPV2FMQcm8k373JCuYKwOt1swiJIrIHw1lZFMut284DqHKXxzoPOkXhh3ESYdy7Uv9Sc5rVoQirTpbOfH4UUzm+rGwNZvum2sjZrCsqoze3a3gbdUAo+6UZAi9i7V5PBDU3psmehfkabLzifvl2jIziksF7IlAaZ8DNdf2GLDG3e5anIvhS6TdIWvRy6JhCHwHMcr8MdGbcYyXK9vxRqkzTMIcF9efw4oLs8Nzm2OZlnqHVdg1Ol9BHyoGZG6q08+12S40OZocMX6L+cKj2bsZEXXtT22W9uF+qBbOKGWdpBZhM39To1g4J5Wt29TxLNKQE25w3UaOSFRYHc2UZasAPG5dU4DXunoto1F+WEUZnCTj4itJoV0TcxXu6ubdToOQLQVXQ2eCYilHgZ1+1K2IJVHdtbFBTQdnbNaCS9pPjE3ZMUeQpZZCphdoUgGfxq+b4mrnqoBWhTvEFxsGxsuqDM+fpj6sjac4nItWjshosvt+ReEYtJhVymW2idBn5Lrgh5xYnZl3moeUR/ExSkGBxRGqHjHsyibichDMYc4SZJ8rhWpqLEMTYyNNMyUlDPrmYEXRNObo2E3CG8RXM1H8X5oFKKLYVrkAHeXze9+uqSZdyEtMG1dG24xgm6+92M7zbwLcKiFisvevXfDlNBfXfId4d2PwVyB7CGC/3XpnxxGlX/jvxI9TYlNLnmpP3HNUehC/G7CksE//IP+gd7iUzRxpr7Mr6zskKCOwXuy0FjxBHy5OR81oEZ0QMVMNhMoCM57FQE5vwPNaZxMJdMX0zI3i/cdFcAH3Mo26SBO1LTjm7AuLLVjOIIY1x3+wldMRH2jtAcDWDaJWzkiJTGmoAgRL7ccWBbyKOI9dQg+rfdU7cDWe1IGrfu5Yu3idd8290d+P0JtZxALfLUbGSz+fdIhSHX2BkrHnM04JZzACaJ9TsC14J8fMiKyLrqu56nQpSuyWkixyFysyzOZfktClk49/4dw5Rgm/R60mF4K3JeAHlE4Ny/Z2pRVN/k8a826teuIxSjnJRxkj6lsB8PO+m8xPfmyCrjZW9eQlTL6G1nxZV6WAj0QfsreFBe0zrRj7qYgiFqIoC/E+opyh7znQDnKMm2VkCsamul2algTe7hMzJkJme9igBYiRXCzzqfjb+QS0u1glJx2JCnRGHrPfRPzJAcUQHhbqPVroS+VYYZW+cHPPUX56X4fBudMmnRFkOwnXkJzq4jkBVReIoq8eaSpIiKKt7xQ76G7izY8DbcEg5+CHOe7IsRV3a37SWQRkgE7Z6wOxr3a7mViYSZherT48Jh5uPLZr5/tfi6+vNGo+R6V9XaW8FfE9CVzqdaIKzR7RoesKwQ2SwbBM/123UAUS1HIhLSVHL4hFG8VZTfq2qIXv4rF4hpZE+mBpOeAXDLZJuSsmbEdWIYaLVTYdVbGKwWFk1nkve9Bw2tPdCZwI9Db/K/0JYBkBsq3cqZbXoHphwYLhXdzilRw7UuBJQSEhqEZOo50kslS8OLdaF5udZ85N/xhKCBWdYih7AUjK+dK+DsnvFzpLMBP27Vfe6tif8ab35aGHw1jTlW7itkCQVDVSfhoQQtQzQZSFqiG9xQH+UxjGT+sP2O4t1gr6FLYCrAfjjdWbdowAJL4aEq5bZEAnLw9xAXMyHvJ0RmhB8VCJULZR0xSBmgETOYiC7ANaBq/s40idMKJakXHomBsmHczkGVlgqX3z1to076koYwYHuUAny5FqiJyP0uLUF5E4HV6Hp7heFfiJxhFFKEfFL5uVWsy3DUP4yQCSqVBw+ANjymi96v2aJGz47SBOILd5xZrls77SliOMYaGxG+PZNPY31oyqfWiSqDAlkgmu7PnDeKw9PTNSYvDWZ8lGZD9BHMhl8kIfekq/B2ORzpXrx4Cb3r4sIr8jM/nQD9kit21E4NFZXIiffwabojbQVvdbbTZEy2LGIXHdzMOOCKNGD9yT+lTPQV31g17bwl/86Br8Z2939+iEFRXeB5EnMjKWhI6FVCUkKmH7+/Mm/QBIGV2N1wGg7UeYvK255+OWmogoY2jyovWoahnYh7mMggRU2ANi5skrUq0h6lIRyfNTFKUJvwlFoYpiwGYJwTdYI+KdLzn0QBJXUYBDWJaZHJi4smxD6FtOAxWc+gqZQwlfy6R0HLpaRoWeIAiXCkvhETQGNpAKpGBHWrsIOi+xGM2tqaNCc7pdJOUXVUktiek5NEFpq5RWZzE6hzT56hskOQQXCZj8olCDtEQRSLhZmzIj4wroTIl7EkozhbGaHe9wQfJV4S6CV/FMpVhlFHUT0kGFnedDyGlEUcX//8RfDG+BVdjjOKhxWGvDBKymKPY78z0pV1nw89WR4YYBAs7j8IzJbO8k/XcpArgSdc19VCAh+7bTaWqh2rIlxil+WE//W5R9XEcIqERh1VSNuwnzdL2InEgIKotzYdCcbZLNtBRXp4vvb5X6UbKexomf5tGt4/4uJfcQJu/jA0HAfFsiIYa6QAY9T9JlWPnsvi36d/0QV1nrKq8i0xGvSjl/CRKkyegmx/AgQWgVn225OKk/mLlL86Pl5WBRPX0fKhbBunJq02vcB5QaUsxdmvw9lyr8hUNabplnl/YiQ8mwKVNxmxP5RBbBOMeLwTeWgyl0HIiSpvgR1NVYXdTPGfnOScbgb8BxzYDdhzPlPvLkA+r9XHIW0qkxzRzdk3wNYgfTOO6SfPNT38UXNkDimaIRRl+dCEgtIFI1i1/Zqq9TXuom1FBMAslQC+T9GakPiDMTrhFn4lHKWgCQDiR0qsrFdVcAhvZJSIAm70JTzcTRm19SzAXPmOK1Cl4P+MduhmENE5bkTEw/sh2Or+s/Ecj7vPWDTrVjYuWMhV58DFcxQv7GhEtXS8pJ18jzrX66vgCAhylRaImy22qaxcnR37+kQLhmsyYmvyK5XRRXp+O/67OziG26UOcb5OUBJVxR1TjnP3WTRkibEYcW54stvzCV7ktU0obocq1vD2yma1hn3QduTQVL6z886SeCLjwgVXUYdud3Gt7sDDaWCNwAM1FaYcL6RWDAlcp2Cgm3DCNIs8pvhz1FoGl+EEkINLsVBsUo+K7ju75FcIHP6g6ihB5sfyEtzcBl6xOqo+W05gltZlZaXWwP6Ldd8P8GWihSjJw9Qrb+J7UWHFurVuE0+ThTY2Rtn/lS4neoaXckUH/qz+zDtHENT9zFrgKhV8U/pjW9BQZx+GMdmaHrBq1tgGuEQXu7h/BAZvogmV9BVNCiW/5CgUGJQEoa1JTAtcjGi8gHtQHad7LJlPvHeoIeC9eHhXqf43qg9lAiRqFqP0s7V2x3vAkLaHq/55DIW2DbgtI0sCPOrbi559vok8/lvY+Qj+LABn4WozOK2+i/l0EPp6PRHM8pFuLroqCiI9dDeD+zN4hDVE4U6YjPL8ZgP7DGh7VrTvBJujF2S9f5YXWfZFm+mzHSfVyujCGM5LLjBOYi1Amo/s2G9YqYx5QPKQZ3bptph4Z5wojbkWYUk9ZpahPGAg4jX+Bu5dqPqXbb6ZZ/6G956oagDxbT3pOzigsm9A5mmCDtKMI91kj2mH9oWejwXs6sT+ogRfM+sX7xisCHM6ZszWBhaMyTxM0IaJdpitIuL3+8t/7D0071OkhQ74qZO1voInebVzSUyA5rZc0dC2QWNZHd82PZAeL9sp2ET2NZfByzwyE96AX6qfPv8kvjfpVuilWPg5F3P68/tFt1NCPB13loVdrR4JnCN5N0wJnG4DiYiEfSq1zjBioe6wqMst87RJ+FucPJ72g1yKA7sVYNesnc0gRS2iNIk3ttUpf/sbWphMC1Pf/6yq6GQyIuPKHLWaAX8vH+oIDEXyweSmiYpYWxjNfl0+ttPn9LK0fA4UJi+tfrmC4x3gbIJVByPLSmwcMy1jAQpKBErJoMOsC4LcV1llfF0yhyL7Jz5aHqFnk7e23BmzgMI/wQ7GJB9KulOkY+bRIjwsN9c/5FSA5ZiMmr3ueXfHgZdWfbFrNA5Shn5xhqJDPOuMTYUT5lJ1KTc7l/q4HRnU5SrT4pBtSOzZ9JDlo92jDGlELmCUtxVnNdSEfWcLBpKCSC8Sapg4otohhQJylScBa2GKdY8ZIymGPo6i3bCLhrp5RDo13EI9MW/YTzXy2P1XYQvrsagBsIghr5Ydn6+gNMXPaVIu40pvStplJJFk5N2mcvDzRR8i6tyFw0lI2I3FRdey7knCmMQifJ3bDb5/exFRKzjqxyU6agSrtMrKYoUZeHtt6T8ppJNwscRZkJ0JAqucmUyfNoZ0faPB1XYT637lGrWd+7BtqKEtqRjU1mC6TVR/As9h1PNE4IWfoVcJidaeNmLbjs+Jr2oHr91Dmx1jWDJP61U758MOk2HCynNClFdIaLwIEw4ymhq/8ytNoenknWVY+At6ZtwxKyfVW/UGq/BM74P1MkuV7IJO421P0nH2fu1GrvaJLD1bupFWz69cVuPlNZO5AtDgKYP8GVUgNFLqofE09eQ+D6Xz4GWKljA6aqQVlYLiKKTeC5Z14bhQy03L4I1SmBvSeq0qYa3v0i72pkUYTwhAfwdYa+rYWMyTp7vyz6pdrbtXNH4Suw+lymuF0D2YYsCmaoaFlZWKgRk1dMj44m8hIJY/1fyt0TtmIE3bBbA4+E7PaJBZjQimlI9DppeRrM3RXONvJjsReZ8PMNGJ3lapLRbPb/txoEXoSwUI1s9YlO40CH4zQYaSpIRP2q5tDrZCqY5D/6RMIBhpCYzqY1w2O3ZNuTQn17kEPvLG7RiMYuRefeMp4koRQ2fkPVuFexAgm0tKH93UtwmULVlvuCO6/V1ShW8CigiMEEBK4SdybZCarb+Z4/FYGKfKVamLPJmXzgi8jY8Y8x3EJDTpEe8uadzav6GHJ/mVr0p6EmV79Xgi9yJdGmZGrdWCNx0Kuh6vxcNA3C2QHCY0aCYkQYw8PeJqxBWpjk1WIF/EHWQ1CU/FfhsLRgMCPwmnjXnQeTiC6vcUIRDp+7IwxUkBUmAZyjqXEbOgOkSamDN/E1K6ifj+RBgRC+3dHVLtoYUGP9IgL+uLuAkoFfbwkNESJRJiD3qXbhKUeyX5h2cZBbofsEQy9pMX6NIeiz+4FIlLdWnPvaKxsIwK4qghRCcG2Ig92UuU4rwcbuW+Y87VfPUK2keOuh1Qvgsu0XA2WyBUoOSVSoTkLG8NIp/JSZu8MWMSB+FWjCG00j24zCZBiJiL8Rw+oEEXQ8pX/FaSjQ4/ulxvT2rtatb/7ShqnZ9wZCtjEchzSYH0NVu4Kjpmv4WwfTtE/4NehxobaeVCc0GzsHNw6O88f/vjwXy6gh82IIsr1EzhQGiYzZr2VCYblvqNeq4bc7f56mfGq1TZZPeTMN43NIG+As48INjWKAWaUzD2ieFdlycNZoOPg+ivBPfAeOb+zrifRV0vzWSw7QCZ0Gx7JCiSlAQGc+KXMH0NQ8wZv3pKdFLJGQSs22foa1vi32FKV8/ZHYUHugFyE79bfkCjmbiyMMsqGIaQIb8kzcGtFmkkL8sggcnkLqIFWG9PWNwn41TO8l9m1hkJAZCRoFABfYCYP2sT7TfOOEZv8ztGh6x7CgDTG5vLHz9iL7vgqu+eU6TXNptGYFahPNRm+DnesgDGbCC/Fjm7zBPzlLsfRphlC4ccfPXxvXjuxkH0f+n52x2B9o53PPNscMjaQyL5pCBd4Vo/IPA775FKh2mT/Nuy6MbFJ8j6gvtI8y6e1n+1zjnXGUhp+KOrM826AHH6hkodtIPaQBGxlHrbAwOKGdMhe2G+hoPKksimRVB+CUv3ePnSjWxvhweqyZGpy53z60VKFv4rdjArxsO2SF5Qtx51HBuxhxlsCEJFiudVWUAX4RMRWxVwK/Kg6/P8lrHZbiePvwuC9k+TtyW7+O4CuhLESYRdicBeKvi1c97AljkhtIvM9GQVNipHusHe4WrtTsZJbqbpyB/n61Nnhp/PDYlefEqDH7oJXKNnGxJXPAqqhlTOBeURYjPtTnwEYRQPgwFLTWeQUyWhq3v0c1eyc5WQjANVeXYfftySGS9ZMsATnLSr5JiikpZrzqu4hooKTkz/vwWgF1TCyOg0vF3+p6AHEa3DgkgcJIRodM5t2kjMVKCCuSOGWlSjlBBQdbT8wnPplDRVG3piB+TY3o8/6dk0NTKs+COIxhZ0vRHBRzjnk5FNEeTlFoRtehJbv2fvoeJ7++6U23f6bXT9Ue3uGopZVEHxjUt6fQYGBB4Ye+h6w7TcyB52sloxa7jQm5Ftj0JZ74YvfnT33siffZwkS2FocEG5JIOJgymh3lidFrI9GR4vh9pc/xV5QJR9NIb+5Oh6bZCKuWHlvwvMwQ3Bnk39+hrPeeQbnqajWYJ91A7y71QwSBLZv5M84uXjHM6MJsZfp3EQXBmYplmojh3J64ax67Pm+oj9c4SJRwi0OVnjKiw5/1EC+uzhjPHLFfxN0PwNEShR0I4QVB1SB0Me0KTqNWUQ3lVyxsek5bGdK4X53L1/CiX7ydDxfb1NZSqcGg9LLCBgu6XeSh30ciUChiF32vLVVzYuH45JLxXwO913Apx/58HxaJdFt+8JJinsc4YlFv7NheRKmR1jaA5gqhBGv8ZSMXRmQpNOpSc8FwDwJwz7DvyC5Ulc96McsEHI5Fts2J8BN1KrC6dLoCwOyZUWV1Onz5E+wByPDeINRnNTHQW/qJ7svnTbMecGtukHsQRoWmrYIT7GsTjuBjaWmeGN77z1TkFmaCKA47+6UHNluKlwLqtAK2kkVVYWNWl4tUk0L15A6n3jHlWr+HUHos9yNWwQ50rH2xiue4vHjFU+RurSRwqEVHEq0/qUIPP4iikUwjvbjAo0toDvt2rFhCptvxZMEMWnOPiiYxggUvZneF7wL9J9WxKECBIPgCUs6/IAYDbdHaw1gRN5sEgw8oWGDY6qzwr9WdA64t92VEoKk2yOsS1tm4YfYW49fwxIns64aLAOaYAmU3TyY3/h5dH2rxSPYOAK7qlM7ijFTTjIpwH7YHzddSeP2+ypxrsUdp4F1Ulpzp+BRQe3A4CWf8dRu3mBw9WYAcXkpFe+wQoBLaxX30wW4WCfEKm2+5SnhQBsjhSf4I/JHbxkdvcQj9KeaLcwOfhZ3zZ45YlMs9Prg0GUaLQqpk2jquy/+mXDj3CZOwVaoglsIDjoww55Znjgg86Af3cAV9eI3evKQ2bbu/nAnf5MvkxeSsiVoiOwZN3tGWnchI0MqpjDANu54ZgkYyJKX1LGeQMy80Z2edk/0PnoiCrlcBE+SIuO2AI1ORY6H95A7MJrSTwAsa3JZSVHVN7RGPPMBskUWAq2mS2rCXfcVwcvDT0AFgE83YRGYGvEtkAY8qLyIRMowVzkXEhaogwL/eYe2wrZCGOiwy2pYOobMTv3xq4xP/BAXzwtWKkyddJ/aSesMrmqzTAMngh1KvKEMqVbxRtaST69GsslUTHRpVGgseVtmYuNXlQw5vdaZFw5nBip88nk83kVZdn0JwtkfuWcocTOHsDb4xM9YcRgq29GuBeurC/D60kxJgDimg8tGZA57aETtBR6EhkqfPoZvEpzRiwGWIjyy1b4aORm7Zt+kFfjDrfFfPxxPWPZzHFo3MDOqbt/be/KsFuHg/eBul53AMpDzsm+OUipNgBOJ0uDehW2KuxHetWAg1aLySD/nIZSQk95H0D67uS3wx0CfGtsDidFyWxCNcYyuLjtmBqDDdUUhJQ3b3wrgHOCgmEJA0nhULDwNb16tS0ZdyJgZWRrYCX78i8FCnLz2jKTHhbhYZUjADnohX+00Y+zTykEjvtl5+cYI3pJ/s8anWHo++f/ScDY5Mywn4A1NZ/bnU57da1HGq3BG2y4Jk5G/OTCtyocHQ1QXA8Iaz+VtoYsFZJQL/B9OZaBGw7qThh/erBdj9FRlSshEcn4VmB2V96G1f6EPAkLGcElzRJ9OA31YcrcXQqfmXyMdA18WO7FbNMVh4zk+nUOD3FWNcmws3e3z1esZbjUCV0fT3HeQPCNca2Y4tBJ13vMZtJIceEUKZC0+Ora6rHzTZINCpcCUYLg5KG3df9W6mMJWxrUAOAyvab1SICrDSPoc04dn9Z0bi1BHz5PpcmqAlyBT7dEEuO7DlRaKNIYmnR1GO/3NCUFibSR//2ZgfTeBDT4wB1yFy8bj5RJ7k0WN7voOyxmVN6NBDYaPE5zbRIiZKM0gvOflKiSLOQrb6Wawbz/8nFDkZqMy5JKJytEpFeekFPTnCP7A1f86FY66YYHt8GQ3Jmdr69th883J3V4p2jSOkUJ0Cg+SNYpbqRf/CLXLFdY7pck42We7LvLG8RZRIxNMssTtjb77DvSkyT/D1RUlyzIi1jJVkJtCbnnLLJuz1FO0Px9UQwk2hzjjHG9xRM50XP0tmBeKNuqjJEm79JZ688m2U2nAHjMQMbF74dVzuHkqFB+r3x+2nvgOATkqNF1JXjDT6fQuaeMT4KrJ1F4GOb/oR1l/g6pBZ5tcFBVhkHaxv71KY94a0Q862I0uHpNuijJr5OYgITs3bSJ9Bq5WYxXfENvZDOBZvrn4G3CGYSZndl7p4SCNvonirm4rQ16H/rAbY1WfcgamSNkKzUyKAf97FYrzLpCZ3iIDWZxGEDFsrL+Qdx0yTea9J9tCoKMuVJ+bBzvTclWifTBkMP9DiSpXlTfEPohyh7c+e5cYgkOySCfYZLD5Wi6B8k9ef0YNke1lmoH6BcdQWZWaQLzzygmDVf3R9eRB1SIBx1uXuLDkFxSrfTpnyVYeAZK+6Am21x1L7BAn31YnYGDRQk3SFfCqfgv8AA3wSK6TwbvX1VuKhhvBSChisjllkHhHGWnrX0OhW659xPeSWxSM1xLEDZXFpw1r6mKHrM08ZAqW0Vdq2WorCW6bPLPeflWyHLfvQmssln4yxWw65tK+4mrO7q6oT744yAHzkLRJ72Le3/DpBIsH55RwHyqiQoL64SB6TEnOwTFemFHS47XNhkZf5mDJ44taRb1CXe0DyRGz6/iyYtGMuIDfi7e1VR+CJ7BigYsBs6KnpaUL34qgNhKfXkt1X5Arz7G5oDVa14sQLmfKYAVH85SAHMamOl3Qcp+/NYk6ttJmoVV5TLyAdVhYKMEauTPMGAQKaPuQ/jco/oZyp8lv0w0S/47e2m8W4vkNIxbA5JBTaYz0T0c0kQ0wpdS6zyJhYSUXtLQPor1ZbTjS4mN7/uZ0hxB8Sog/hDEyPmTpynInSwYPUM7Va7m6NuzhKEgr0ijQOuvTYOzng3RyQ4RzHFnQmIvhL8yUCuw8pshEx0W8guG6IOD6o9uC3gCLRCD8uUZ9l7rjwS6q+dhTqO6huQBnn4FiOK9Zsh8+hNaTb05eUVAc4C36hrjYZGPX/xCYlCSio8iCRP2JHg+Hc42IsaxkojmaSSSVM8AuyzhHwAWJuQAAfb9+EPl5k3QluWJJ2gx90BtVzSbZatupkhJJuXj4fPSHI4AfPglHHE8PeqwEHpbcPHxf+z1gcGsVFhxKGwS56y6nqzfOub21fao7GSAlfnKkbD87VWOvwjjZmYSY1tQtKRwPLpdkZXAOOLJuA+lMKlNC/r2jofg7+eTJP6pR6IQVU3sgH2PbscpvqdukHNwHXr5jFThFxs73MVU7U5f/ACu9qyHFlXJv/90qHGwVCsiBd/1IKOimN+HgHkWKJ1trMPHGkL04dwnEzCehePk0KpIr1ohQigKbfgpC7i58/p8mv9+hKv5vZFSkJUTUmyVhyQGd7AEtUxCSY4/bYSFq2HzPpK04Bg1HPRgAe+y2fZjK5dl/Qas+D3K3Q96vgKtG7h6P/enz2jDCkj7Qq9IqVw57DAoiWrMrqHHLE/3+mI6t2a9ssLHrf3l+8YYlYrmf04dJelAxCe51B1IseD64NEOU/qlh8IPKvv1Wru1h1IsMyOilHQteQpdPiKubDPqbUyfzvmCsjarT/y55/wKjYV4bmgAniGmE3XwqP4alD70x0m/Tikxt/h60HrjxRMUu6GCtIkDTqHvEDIrnXFlCbD+nDIJV7oWppKc/UrbA12+ZyqQlp+FZOuAHkJrPhY3AIaNoLfhMhPqTDQulNLx4OmauYUpqlMwhBOzo02I6lwqxWQhucV61Mogo/XLuG6jCDmjKDZ7FE++wnm0VbJxFsZJ+icPICi0CtDbNCbx/lqQLelFy4sYc5g47msDzot6Qx5d7fihrCTNFIziCOIyqOglEBEwNsvjy1q+IP6zPwhglcg2ZBGfOOV7TO8jmWBRLpI3YyqzunR+jRs3uMNXma7c+GxdHbhzz7RgWH2fnj1oKAGa6qkjAhPhtLo/UyKQFRb570DbLrTD2sQJpC7WON+9syxggqBYX5xJcZg1TutgF+la9vYeS0FsTZuh2i1GrmYCJmC9IGSnB/w08R9giUhuIyhTrPCIZzyM8oiV6Uz06mTVlvZK6tqtv2srRoSTWJSUVmVVL8bc8RvEfyaV7j6h6k5IFR3374qzFt33u6yfxaLVNo5GDO5j4P3RsJ6aLOAssEYwBPGxlu369BCz34zhl9HfGZb9K433UOLGj3je7x5gGNGvPWl4VlwRlVsbIVe1vtM87XE010W37ea+8E4Qn/LD2klagggLRFYrIFUuhHg5OqzlgIZpN+BJFg4VFqIYoz7CFX7qW0FlgXzys9ORmJv0Et9zgEPyCcyyOkHOwVdXUK2zXaJTvXvwqvlqn5Yo6CHN0eYAmULh8PiEsu8MJIC8T9of3cEV82eXYKeXMZQma5NC2iTZF71mUN5mdyh5irwKittur5dFnoF87VyOT8apDcu5Bz9VhDS2fXus5pPaDdAinFTzFreztj0EAk8Wq4ZAPRYn69PwUqCwmFjDPRjyriawyTLWlaF1SbBzJyE+EvnWqAUT6KSOiSKa/Ss+rNQDv1/AGT354ShNSSptpoRyJdneUUimgQ5iinraR3qXu+aWfT32NMIcxywfqVshcriIioCEq5OXyy+YiY1qxpJElWbbbRYKN4A6E47jEKQRze+dnqJmV3Px96B4pim3qx6maHBFTrQ5630jwFBReuubwFhUeJmr0MSy1P01r7HABQuoLGO+Oo3oweULLaZOSPkDUTgiJjGtSiK0oV+lP11Vp+AUTKqlYvcS5kRden33BpojN6Ga5HWoslka22vdPoLtpAiIXJ0ubP15ez4AKZyXzifwbvb1h2a/bHj5PFDH+QKig1kq10CW+j+xmT7Q+vSz4wBb7M8b/qjPcBFUMyTSjawF/XJPRD+Ib2LBcU5bKSNvImkqA6eqXfSTdAr35TJxKhquqljYG4cfzYUUull6EQKiVAlggvV+bjg+N/PO3Y80t00dS1QVS4PFhYIlfGDZZH9noomjWxpBQPUzjUu0i+JjOOHkjRmaltplt6jppBNHe50WFtUzcLL65EFZXEXIsWX3k26YnrT1XV7Rhi67g4gYsVLWrW0qY2Ovj8sQw6f37XwVX4AoRgkFxmOIqydCP4aIWW2htbCLlIQsCtK5MvrNBUeO5bWBP1rlNr3XYP028DYZojtenPlHuQKd4MktzzJwbQfLxk+nTsbvBvdIcKP1tdwcxdLZYxxRY2z5qHmSVRXDbmII5dFXQjdUZ5zohstNtTEbzQWPtTP3ABdtgOIQYrn3LAoDG+EVlgDloM3Mj+kKMInsla5w0npjZZ96amNqDPgX6lWYjiHgCiK6/PsEEQeTZzWpQ1avhKTWYP8UxuBvbknwxiWzQ7OJgwuQ62Uswx15bc08ij0WZoExmf5zJG4Rtrs8jKDQ3zSYSjfDV584+ak4LD2iatVu6/k27At4TVKbxL4Vnt86fvv5SFjYaTmVv9Bq863+E+pEaAlQmhtOLGS+dBHeqfqqtU6y88W6yxm7VuBh9YGmfL8U2kv2wVqgCaKo+YvIcAqOfmG9ZCi9L8lRejuJXUn7GGm0hy65YUTF+XQfe7RRgcf61wjlRUwLbRGGANdvxYjFzAzzGIItLPolxdTPzLy3e6C8L+UezhZ6oMNF07t6OCeJXwS9fYYolNG9fXjNdFWC17XTeFIAJmEsXpX4TmUqHz8aElimGs09lxnDDTAcqw4bjvK7h0BmClJu9D+sUt0peFT/sgtQRfeLz4KqHwBvlwOQuNRTQEAyrAKtduX90ifksEcWLVhrAk0OfSExMvZx92YSxco+fpyc6DULJ7tp4lYqj9IOP3IdepYn6p65H9BpTV70GEX8wfTA5rbNkjrv3NaHKrEtyYRn6x2GV3+W4hvf7ekcvxf6/jVWfG0+wyBES2osvZbHXm3ICn8DWpf7A9uN8E9KSJD2mLEJmdTZ8Zzah8J8dofo7TXYvaRVFQYw/A0IrFqnUUUW2EnoDD8hZbN68iIBgBAoaT48Blio6w4+ndPgfZ0hfIeWBQl7DjEQ27jQEd1O03oNlwnz+CTRKiHyMMfuFl/rRDc3U+bCGDH0Bpdjh4PaWd1cwaKCAPKfIaZ6zrCBt+bVvwwAF+ZVf7ag4pg4CfRbtU4lt3sZUgPWVAL8OyJS6E2j7Z/YPrT9KkKvipsL9liXXyrs49+/OV2Wg44edvkOjjXW4CLTn+hchJ2vc/HvkZU2jT0+05dXM35GXdL2TZZiO9NhbUoE9FqoaJstdzerg+OvqJ3sSqfKTJ8r+WuPZYPW7iL+yplvslJz19QGnf9/v4kqstFRNE5kHRnk2h38ef1rvhrA0+h+uLlm65kq1M0+iYBEf7ubzlz07QHD29FrW/aUJuCakg56K/mLH5myDPwafNa5VWRsImBjkQv3TtIR1Ga9SYcahB+x+ZM8azWaS+11OrOUkeM/rrly7JijX1Nnkb9oJfWgF15VWx0AEV1kIVutvfta7HZSU/cOIDmS/s3b4/uz8neWkUop3VncNow55FoPBtM0kGYgUS8SK1ctRuzj/OACoTlhwgbmcPZpqrhqyVkKWVJCr5kmjdyfTIMra/kXT+9Z0A4B21dCK4aHHgq+JADPWXAeyvTZqi46GIoP9xdGpOX8buxXHX5SX8EGp+tUaLDbg8OXlPNsqKCpHHdtWuQirTGapE3BswTXSQwBgEIivssC9pfHB+zcK9MgpXnF8My/+zRzHhl4qaXEs7hQ3pQ9cL5OUUpKo0ILl7yAKjs78cvHNKb9SkRBkALy5vMcwIjPlqTRpH0SZyofy76I9EpTK22rebQ2Z6GNI6euk5ZIemQFcuTtcAEgSpx/tPrkVscZwfQ2hY6puB2UuXJBf97ZXu7Nk/SXh3JUtPJ9mUhR724PulekC3x5N2N9pLFkt4085u8UEpGeDISUoq2Q1+NTRcoPvg/3FgBygMbTlP2hy13UkLr2sZvyYVfjoSlCT+0Pgtr94Rzq/kIzcFlGvTB4BgukY6hXiMKGnDJ7vd13gprRTUTIXfCM3n2NBPA7uwOkxzLV4paUlCWDXk5gUzoxH2M9XXMUSakt8ndiAMPgTy8wQmHUz3ES4BqpCN1S7Z28ngI1osl8L4BAavn0DHGa9WcPkeVt/L9TnNHi6r2tFEaAD4R6IX8hSNEB/m+8dTlQepE0y7bncx/nNS18qhwS0lav6M9XpnGjexO62VmHztB0L2l3MpKzIzNCZN3tJ4EFm5dsy6MHsZXhU7oX7RXprXgeKh3kikCmv7KXJYkeA/g132iRfDYMtZfyE6OTm3VKbuOPOzG6y5YIkCg327txRvYF55bhs49yr8P18cAiapqF/bhluJxMer2MBu1utwguVNuT9d0nnCprypg2E5qCR5ry8A7JE5r+4rcJdoyXysgiD+AoBH/1YAoRgN/0G1/E1fWNv2nLnijyJkdoX3pXZvnNlCwsfWYwnaT3ScfQqZlFb02xa6O9X33gsCWDWLjYqdOMlDmKkLHELPDX8HPU2jGtDUIl2Wxi5peWP5xCakWqiapytUCvHedSf7Sf7zE4OiHx1L9mEjfXxOTFc4rEUUczHxVCQEz1efmdc5kJ41PGABtW0KnQY13Z6QTQQzbbbAWImCxEy5DdKqGsAnSNkU/DMrTBD52LukZrZZanNJM4aT9+04h7KCBUnVexQ5QQpp1zQHRzbfH0aBL7uZeffrUll1k9OrR4QMlfu4TXLFatBEVK/tZOsP7d/ZvmSfaE+438O5d5uO3LJmANy9P+74ZPQTxpql3TVyoozh6E+YWHnzWUY7yNkUYgr42nSA1i9bQakWeMHhcsPB4/cjiRsm3Ybgp9LPIlMcjOfgqsMZzDuako0ip8AOIfSPTwP/NAyvotIEnqYOu/LLT+4SV8AuumAdPLwelEnDLhfdiAdPSY9qFpftEvHGzTIkCjZLLUwpRBsH5xTpee15pX5srFQ4oTBo1O43poBLdKDPrTFc7hAjb+BDTy2eQHxKPQdbcXESPcLoV1nw20T/PbIM5gZdz8U9H9rQSWtDGbHrMycUG5P300ihnqIb/NhKmFl/p0rXmk86sjgKojqujIN6L++JVQ4z5g80OyNMRb7sxQbJWDdFFDC7VGKkmux9xVUf1qvXIJiRAwEX/8n6FPHCU0UBpvGixppOwzBvUGN6p2Ipqz2hSLJ9vdwGgF88+qdq9oRbDAqNDRhBVLgiem390MkL0ei06U9SIzTmq9ggGZmrrpz05v9D9jjB360sSU3IWp2x4GP1JfFRpAvvg5NulTA69WkEJXDOoCNTZiIdLCiE6koY7t48VooUNVNGpM62L8pdwINFcbPROw4pGNMUzmFZjqZSwMgd/Z3TactNvRxeqLsIK6jq0tK23uBg7xQ+8I32uicf1FfluzWy3D8E1pgCiIicRoGndVhS4H5VX6w7/GJxjJd4Gp2ybN/Y+tBJ9FVBydbm9t6gCa89IL9kdiUFLOsytFQs268+q6dnvewZhSWiIFvRXq9gzeI04gVBL9a0AjR3JVPDXBi55qRoth/q8kQ5gn0AB7Dj2EDivUPVNZaJV82WnqQdBA1DjEhgQ3cTDnCleVCV+1oKIY43YtPK9PPd+CyMbXwnCw1+klEVENVtO8luDKkZwVKlDS0bi+YdP27My77Oz03mUGHcBFLth+3Uq8bTkGNPIy5q32QcFGnh+WC5/BDPxRcSl7XEL67u3PQNAvitjEMxVlz/5JqnPpLhNmsxLNCgSzqX3TMh/Fi8p3qBOC1MRmL9bhIExOFysDDKoGPruo5sd5g4jgEcMksh5FJO9rmqjYIib2uPydvdqYDgn32CUJqHbqtQpWAvlhGv2ysQB5NpIsQQPfE2BeG1HeWdjnDuzRGZDIXEaxRsTrdVIwTc/2lkDkX+/bWBs7MoB0v76h+BbzPFml9aHW/5oTTkig3OF6/iSIdCGCbJAA58JcuqzqF2KVdux0EkCm2C98IlaVqlAepuubNVNAJUlkpLmPRBjifl3gWfu8KBGHiuYI2Pvsq/NPiPxjJr0PQwvfSMCokZRVuayuE8gC9ndKRgSJ01+VCkcLJeoTxWBfZwNc8NUedlWSvQvCw/6+ZPypfjBsyJOt5/CEIm9YqwRQ62JdT7Stf5rvzNcx3u07/l3qFGvGEG4UZFleNl8T5GxSCBqesWCzntBJQOkh0PwH4JcYyGghfE8RVxUtsyMLb1Nzg1lV8mGIuFodAeNHA7s5OzZ29bmTgSyrioMcw4c4sutOM0R8pgc/ikqTV0QEZXTzFq0U38xZ6zPWS0GwGDgh3HKz9k2PwYxLc5MtAsBgNxU5zj6QFHb3MVOSaJ5fwnTdjLqMB9VWewLn5ZrcVaJAEfiOBkWcCkI/Rwva9ayJCo/rFw1zK13ksPDBUBaKUCoAXeEwOoqIqHpCrQbmhN7RiJpMxSwVoiRBpeJjzq+urn0k7xWZLm+tfJuNJJ1CdvLo146wrppkhw5+XJ0OcEDJs6Fb2DpL5XY30QWtmC2Yon0pol7yzMV/Xk1F3OeC1UvBtDm9s4cVjsZHsyFH0LRw9g/5TYAx6S+6vRTYqF7PUIPWnf+6ujuzTuYndIqFzFgB1dc4fGAtrfgO4zYtOAAcE5zAoRLiP9Hd2CBWODXvygCcabXiowoFt3LMdo/Hah/BEkyA88ZkOEAtc/ixq3dIpvGN9QlLi1G591GgJc1UeikHjumoxEQvyg4h0BP0b12R/90cA91uk/OXLjdK/NYtkUV4Kx8R+/xX3ICog0CMZoMoS7wRkvAJBKXOy39lscMukgNb+acFqlAFpwfFcREQG41YMkSJ2pPO5TEX8vwWcSkoYpkaU4vg/PQnhDIouNwLKQwWtJiWhxRKXCMJocwmxu2axQFwG1a1rFdaXi5WFB3GYTcxWnxrkIUzpF/P/fxgJYY/aZWdKYrHAeHRsPTFA+liHrLXKCBZWcv11iSoumGBn2RrkKv0MJFrOPk+PMibYFaDnDiocwvNMNMs6IzZzhZ0t3iDkhSdKhiu2CZvtNqNSkVmyfdhvB9XwgKCwzvMWq7+sIiCrv8o2uCiAsU6JuPLS3ffERBUWd4Dbus5paD21iFkAocZnl9VKF0x8pGxZFR23V7CpFvrkNgXHdF3hBmcqXxS6AWIErgJZOCUflIQPEi/41KK1ENE9UlKt82Xy6Cky20TPlXgLXrmNbCQgFuLjxVv9TuErddy9VZs/e6G6LO1nNiu1zIZ2zQDbHhJdcRRiu3Yx9jeywc5EtnDaJMzPMYxOOGSIDTtnbseqNWth5Esw2odaNQxPTfyefUivI6ujgY0kw01V5RuY3Eq1TLxIHWBzDjAFnW3h7Wv6SQKQ03rRblmmPypi6tLmHO5Px76fQ+FqxK6fn3/Jeh0+n02OS2izcBzqnr6NGF+VRtGiq+epl58QpplIFmXc1gO9B5m4ufEF3LXVRGcqBuLPIMKtMX/JndevGJcGK0v6pZpsx9F3Thgea4fcTBzXUbPrh0K5GtBaN3dV/Y11qFvGz7slCCYObFVW80hKxDOzHN8+GkgllmKIP4g/Id1DAB8Zui02XN4YrfGrPLgKFBUE0pD5cFvr0IeHdz4532vCq1/IB/PepH0c00F1qItRboNFywJP1W/iN+ljejeCKBd/cUIzapHS3SFHuJol/FNi8kAryLAM/AM8mwom+0a7qAclXlaCGWM8rakgmy6SrrOcTU0SJn+5juIqYR1pwOAjAOR+NqACY17yT7nYT+6fbanLi47BqJpVsCaZ6Jq0laXXASmktz/Cd3ACjCP/vOELOnonWwF+dlIMud7Gj5ZiQ/eXheDEf8I/mO8Yl5puF2YXy2h6+Yrfl6RW0Yj7JOCvB9ook4eoeVst+yY28jNoUa96w8lCHcV/yslaBaifnHxyVgBoDGp0Ox3EGmppaPIEqlmiTIujOTsp55C75gtuPsY1DwO7mnqJiE0aTZ0vEfpmSF13/z2qULEoMDDuZZDsBTp3Tq0NgoV5fi+0eBg13A1Uzx4chiGxeFhBf5BtUwp5Ly7map+a56fykv5QYfUh/0ZUUGqXYLmE6bED13BAP9OVIkW97GfPznoSkKet21OSMr6Fqdz9D6QlepmUGiYuASzCXgm7PTZ1+N+z/Scz36IilyGoqYXBIxsOP2pECBNe1RU2pv/vwMKXIQibaQE4rJDGfdTIHWiP8ag8lPO2R8gGxteyut+Awk/qXcuKd6IfTLxBGvGLzSIrVR66PkgVQQu+oh3MEMQgyIhqmKVP9gZQ7O3eJsDc3oZEcPGFt4TsDiPKmGoD8Hqf2b+2dANxYhP6Kg54g6CY4IBJ7FuAasVQdnGlMfpil/RoRSrgIztAyzFckJJsSJei+TCYJWf+xWeQF45zkgxyvuhs5776QyM/7jbETOXa+U+an1G890TgmYnJmYvQO54Mmnv6ZeziYiUPvwpfS87CnYZbkBsjvVyAO+VIi1SLKlZ+hoqL4JlGE6DFqqRtIxCKsFcrXwBm+SniMgses4c3OHMP8CoCDR+MTJQ9WQD4QojhHrbM5mQTDENBN54PZQ/uFnxDAkHuczPvtjG9sFaKGfxHB46r5j+Nt6msrbwfMC9ZBax1OtgR9gsesx/mlSfb6NHTqUiDUXloimb29GGPLaoZg1uSKrHOekpo/ekqrE/MfZtc+prVYIEWQxUDLO/NTha+WpsK7/bg8o693n0MxTL6a/CdOmEJTPGipJWLX2O+pLfyxGFH/h6SM+Qu8J/Eo5Fzd4Ra3MTBoOBQWcAkh/RNtsqnrZgH24746ttC9JnKJW6ib9RC7UgAPANRpKUuw0lRFPibPIOItT9WtHnts/dG9uJvSv5X2JWu9eow2OFVO2cW3+xtwlKpA2OuLbE/4Xp10f0vXd7jg/uHDvrnXn7L2vUEwHJ/Sz6NSe+YBJPHtg1PgsBJsrVA8zgM/j8yZZeFPrEUysQkm00PL17mR+jOQaaMUZrccDpsaHVotO1C/uOuBLlSh2PTadqEkuzy7+3DXDYwLQMEqZhDCv1+EmCKsaHV1UbBbbnbSwR7GtY4Lfib7xkHuwJXpl/2htUNhNeJvAofyUYnWLkdf6szbcxUTob4Vcb57jM1G3TsIi8XX+QHIGJjLYzR90z+comLGjf9aU9v1kk6tKhahA591ZydKyT8q+ccFpkUjo+1mzQYPl7SHxZVluzVqt6+viJ+yr+egz4GBFLzglayPxuyaHqCnRLc4YDetaQiHb21N1SPKaO+DBzUo3S/BbsV1YHbND4VcuekBScpJ0w6s2yoX8qHB5sJu3sBv/BoJHJUEiTmd7RckNLT8MIMnEXsaWA8rIRY7Bp+oMLZM3F/V0UEJgQV9qEzs9wmxnZ41lLApIjaK8d9nluT5RMuAiIprOqjIkH0lzCHqZFJzQZS/D0JgMRcba4kdiB0m5zriKd9tdj5jQuUweN+MAd5E/bpJJJxgCBlAao0d/R8wBIB2jLa3nPnsXaiKQxE1vD4XhaixVliSzXZxtlukOKPzVFMTVTpesxdpGLlJ94i9CJ6OWYAJ2oZhyPJACxwkSgF32nWfDyg3v3htKY4crPW17A3ldyLcNuZnaxRLouIYJfAVuWbTBLo001s6evJKitFpHK4L9So2MKJDRR/BO0PLmUSZntgaPOwsmE8v93US3P8T2L2c06odiLWbtC1w3vHGgJw1j9HZkF41Mtuet5fRfORnasBMIkjsOECZycypMG+mlQ8Nc6IbymWsDhnanTfNhTR0WsDv5OLpGuUPvfLptbSAita2n9LT/fNKO2k0ILxAbOtoqac4KNatGGqFPMLKV/R3lPfM4kPIUnDo5pNnxkfIF4rZd5rEzhxyG+h44ikchjq+YQDyO2QeqAvzGrJ8+AdIPy3NShNvrZbvacCksJzAPwNPAzT51DS6CJw5u5QSYO18qYZur6XwSHhBeUKEwgVDNgmUOKwOZIvRA6nEJjH/kNlTi4Ccw7g5iic9fAy6noBoiFf5gxShz1OYah39uRZP9SmFPifB5ylVh9nHYQfimhzYsAkrIL2RJq3F4/OKG0tDVLVaCzHk3bajhA0SWUae2okKVBkJZLb1QT8tBGIxF689wSvcAk47jFNqlzAe6ynECO4TGu7krzHa4yD6PUqC/pFz0lxmQL3xTYhq1Hz8IBhOADy3YuR3jGQthaB/tN5JWzaiLa9WKyHBQp65kQaH4MtGGajayPjJMq0IcA5UKnMunY1mCCeXj1Wric1n2pirZEajPKczvsz4mdi/W27goMvxWHmNSwzi01OBzUN5BIiUdbR5yzcrc/x7KRDOvBYVsqG5NodVMmXxjeiYnh2qsy+pXNKwtDHb6wtaS9V84fMOHWQ2ywrAZudw0A54dd8TbJeiiWGW7q3p2lOK95QDGeYIYeL+BUKZNl7ApHJZt0zifnI5Miw/qpCS9DgZjc5xt31+vG5ghniKPVHCDdRiPLsXvHLuzq9iehK4fTCV49QmUBqnh2r2XY9vzHAx9uM6JzwcGykz+2MoWrsZeteCV3FXtuGlJavbqygJ91dgpiRJJKow1ttzj84pxlKIK9i2tm5C2IfNvgceujAVi0Wi8DVsLwimoMypzbojveK1D2JLCbCWyecan5osVtx8svGUpI5MAy5pFZQNbIiXeepwJYLq291YkAgp5gkpjDziwgM9UPEOpayy7Z0oQ2dS9412cqZF23Ejn1t7qRDJgvJPj4KZ3OWtWqJERwQaUyou3TCz5H0uiwuBSpRQ0nSwJlGFqH3if6RYkyAkWbfChxm7hTNMqcgRKLljIqI0MmySj+LUIVOHsPOlbuIyEwJDW3qNWByGFwhtF84JHo8RbGz4dw/soOzakUx87LQZFqMdnGsLZebBC4BlPB7rfYQlFr3xW7JbmNA0vcJwEZNQOsSIiUFG6ToKY2N4/2WPzWidegIpTW0yjczS19p0P3/23sxnsH9RQjmx5vcXi9Sw9BYLwAh71HtFkjc5OKG7A0q/ArG+aIMbGd792jGmD36mxuUERGoyCF8Yv5JVHqGLLyTBWObhoChUDRGHMx74RFffcNmR4cJThOvdULbKjVTCFn+rbDktsz6fyZWZdw9XOee4XUI1SPeZ+0P30UYnwE/UNfG0KtqiHICRSZgb66mhOB+42ATORhQfyLSHkmQC/cgxO/MQn0805fQRQG+zia5v96heSxTnJfWzYI7w+24Ro9w/cJeRK884QxcDqm4Xctf3JVZKs+TxcO+MJSxRaRDGKsciz1q6PeFgOu/jmB5bv/V7l2e3KqkJiWoHEQBPD4lcI8onuUG7to6KwEa+3Eap+2RteXdre8xafcbOEZz9fQQsoE7dmb/XFbUbUxNDo1EwQzlwL60iT46/3v1z+OlZWelVfMK1q0JQPKQW2wK8k9cAurVGHbjDIuWQESa4E2V7VGpi1PyRhz1BG++kzTzNiWAxKh1jOyQ+32HCdmQ8Sv7sNqB+tt2Tb0es6vFtEExA4Zz0/+eG5Y+uy+NLB8AlRo0aCiipOyN2GkSRE3uaHfuC82ZowblQzjiyLDhJLouFs9avtvYgRcTuOeycef9wWHSbC2EfM+9fCtp65xNxHIARf5cZzBNyew7oC9HJp/JbC3208qqorwIrucUKKyM6t90uHNV3fLxRZ0v9t1ELn/1aaLYnB7Niqstz/M7MWkbqAp7wUvdf0MyUE//P0RfIVFj8ltn5qw3PpHfA7OE0C6YCR92RYa6AXz56qeGaxhTbf6EcyP/5lb9qmkRVJ3w3jLMwZJTE9/LTsiPht8yBCObIxKISoD/tp0bfRNhiiZmuZbRug8PNyI2I7928taupUCaVT+7V786m+TRHkO0rEFdlXyUtuN02RX9FqrkmulIsD4O6UF3zRDI1hV6qfboVEWmwXDDsLvqYVXTrDngAARF7IzEkXVep5Cr1A0PpEiYUqzK+zKD59xG5qDIGW0e0qnFAYXFAqfwoxc8d9+i30njYvwrMaLoONGTONRu8fUCKgVlPZmZ+fdE9MecWZbAhFXwgZ5orcS/NhHCV1R3svzdjSiSPOvuvIvjCQ+UHhfTZScbahv/grYC2IcuNCEprpWKvDh81SAAHB6J0CJ/9DH3db6SEB7pEPxNU17MEvjTnXqrqb0ZD7/lJ8IDXhv0n8OTXCgUqjMo7Mzgw3KsQfwYW1b1GZKM+L5cMm8opwE1C7QUL5Eq1/EUly+MEkJWS5HS1zHw7s6VWj6cyfx1z8DEorvgyzbrWYfeyRZc67irSCgmojr6ult32MMWor26TStFSrZwz5bb0bLA4Jwf9LduPyqfnSUAjzOzcwVkJCkESm9/CRsJC1NQKByaTOUwPrKDGxgxlX9WuoY0eQ9QmlX6Qp4QWwDuWmC1QAWT/4qmwg7rLzHu+hR8AECg8ZBMScfIEJbcVMaN82fU8+Vs5bmSdKozUOH4Q+mZsAaAIoHKDtxPSNQ5HcoVwV5pK2YZ6gXNp2bJwmXJfmPCB3k7owCD6L6HPJAT9EpcHUPKGo3Kn+sH+DTVFzvc/qKECC6Xe1Fv/TjuhgLXT+P3emBrP54URAdqFAu40en9OcG/J6kFLrHbuY+7EHtMkH4RfNFGaP7M7SOT+aZiBC1zNfzNN1Frx+IQSnkGuHZBqWw7gq3s65Qd4LIuxiKOg1zTxCtZ5HrLGEdFoYLrj1UBz8/U+dl/FXYfFq7PahZNndYyvYgxleATfSeizLbKRq+sMAgBRvo6GJt8if7VbIjtacv1biSPP8uoJZ/3WUVg54LUNAboUnc4UgON960dQeLDUOGpldfFWwtCHNmLuS1f1fmF4u64Nw3pLhU8/hUDEwKJ5bj5TWSdgZ8fpdaVqpAH4ntHb3j/+Y9ptGKQytGJRu907+51IY6pbuamjPjt8KCQEPm0CUchL+AaPqDcRmyHMOJrkx7oNzsO9aic9evmfvSqXy3Vbt0h0zYUi4PU3F92S4dvifTlqqJQ4iFgoCYzuD/TD4Pwbf5+wh697cB6VToROtc+wIX3Eh8tKprEcthejTqxzCaA9lXmZQQOyvG9dxQmpzr+vzN0W5niUzgitnO8hcBU/x9akblub/7QSelMM00dB8Zyp8GBF2FSaGQlbEzdcrBeki+YhZSJ+pITr4H5XsF5AfipiriH/jGY+MypqCz64VRK2gr4KnSjIl4LioFV/HXX95UeGpKPfcTxD5LfP+5TDDnMrgGSILxvvyD6+b3xcPoJl+EXUy/QcNX4Xn8H5VaKhFidIcOI3591Tg98oVL749zGTgkK98vTGbFh9EnM+A4vuP5BECQ7B+6Ijf3ANg1vBDLv/czMxHcW+59j0bKffjzN1tT00958LxUjA0W1KGgN2wKrnuonioupfccT8iodk+KZmvNzZegSV8WrWZRjvGyLpTfcKmdTlfhPkAtdYgco52+6SGH2ciDVvvpScoa/Za+ZDso2rcRTzJFCzmxocuYuol9DN690nHMfUHF95E7Ewu3J8ghaR32LTiADONXNc2Bijv8htEthSucigin3N0jnITihV61SHzDTLOrdkZyZMhSnOYeTm0EBBey98osaf+xb2cAGDZxQxFcyRThlt4GPjcfWVFbgVhubW37UjsHvvneHTsC1LMnTNtjadj29CiAhcjZl9ZvrWq4PO3ft0IBVcSQUg2cFrma3FUi9ZVn3kjyA3gZ9Rlu5c7KceTj7QmjzKyVrSHA/f37AxQvxTNVReFWSKe1TRmG59emEWLrQ6MR2gZVLonJsdhq+SgzgvX/lir81mNpFVnwxUl+uRFRzff//70TZMVYKrVywfgmf1D9rigYE/4yu3COy4WsQi6+QFCSK+MlCilfrIipfu8ATpU52ExidnDjWECF8x3sEfXSFIe5gDT+VHayHllDswbjHajZIpWX82B8mB55W1yAzrG+rO6Lt4LKgbUWqDLzEZ9cK+jDhD/X/sVn6oKhh9YQVp6FRFef53qvaRzQknfJ1wnqJKHBKXxaGwPG6SqZx/km4HeYznEirDh5xTsKztkh168zx4NOl+dExE3dSRdy44lYGq6oSoJScp1rmYflysu+Zc/UHhsgT/Tss5hdtdO6TBbLLYzGwoZW+2QXld90B7odxSHlt4s0ahkkfL90k4AUTJZQg4jBqxITmV00eSqqF9GLpaBC/JT2tbPf9WKTuEqjbBz2+ZwYkvp5DNqYfRdm0ZrxNNkcblKFoSnOm5M2E634/YMMMwiAQUcQ/tUtPGxjg9Mvn+uetg8HSLTJCirjQCufjZK3IcXggexwnVkrW4hL5U2VwGxLgymyICiRpUVXafa7hK5+cYTfDoLrc8yBJ+0Ds2oHTj7qsRKYTgrpmMHZbvEWHUmJCp8fGw5+IgBj5g2Uyxwd2AAwjHWEfFlJoQ1VR00T+zrmsTQ38n6bZgK2lC5tjUMj0B3u9NTmbeC7a1oFMdblwOliN9Ck/uS54wLMZ1De40jJn+PhlADy42MYxSVlE2jfdrCQOnuBzgvu2b+JtO1ertvLvsKPHTT3L9i24G8zbikaui5cth2ZsI9DAtDiGOCabb3rL2LDWXWWF799gRJsnYP+nfZULsAxyaLetl+iR/rDq755xU3DvOoOC1L0d8lUQ4Eecx7rxknshuPMk6MTqbVKSpQMRYPTYiuqPHmxM8T/uSycNLwAAfBSfLNjmbk7jDI1IFIZuZWer00ayrq5MxwbROXqKdtVw1cYKAi/Xs6blUwgnsBPttUZxzKi87d584sb+Q2soHiO/ZMpkz6eNKzzT4BU+dq6CGRdG3+PS/GlcIDMvqt+v4PY/1QJxE8jHMgF/gQH7CyM1CRWmcLwXHjDwrXd8imp9UkEsmNGHHp1PbFm8jdgmIZnwNAchX3ztZIp1wZC99yEJmbBpYj3wLbEYfMnL0ePsBhZFN/lBfXxkzv5KDf7m4wkZjHXqZOsPxZmOzLJa87+ebxJ1UH+qdKDKFpFZPGvRgETprKKx7c5DPeOhOuNae/rWX+kqWLtEzLaxUagECHdx8llhnJdJbVKYdCCrQreLL/eqxy7k69LLu2st9ItBQlwiDtJEaanzCYFuJr+zZ4vCNm8XS692ATtNsZrRjv2DiRlB7xtech6klfxKnTZOeupdMWh5QIyq11LY6O2osviw6tJs8KVZ4kszbUire3NG/dGDhTwPqj7FgkradNL+x1/wiXnk38I+QLRRLVsEC9WJVOTvi0H/Oq11gBkqrcCe6JHyQI3hGnOH83mghxQBF0nbCwUDzrfnapNoCsVAw0TlgxHujIcPg7dkE3BuGKx4UYrPrgGu7SeSxD2CTOei6z+3nreZKQXN88pys3+2+JRh10cARzDj1j5EQKKULohK8qktq3WWYjgtth1qqigiD0vErcD1lRxv2gPRMZN+EfyQxlkz/7QDtraCH5LZxxRVBeAv/2ci3lKiBTjN1uJ5/V97Kw3o4NeXpwNuopXzcWyOUoL8nztBlwSyzKJIaynvhMZlMY13hIMSQL1ZQcpymxaR536mtSUXx5dO6IAw/sNl4NeWXehh3q2Fm3nZTDL1AzdSpx6gPtNsF3OSoDBAAsZkRL/SOnqAE6REWKEPCGLXxrfNQcS5hkoJ63QWGob43wCJADmNquuzasEWmYRBOqOmul1t+TdBttpodULJEFhR1FtXM8O8c53Gc8deI8Wx9D9gR/cmvRNorEZ++/CpeO39JPf1tOkuhycX3yj/MOuFRpYX4grCTmn2bJbSgtohzk59omYyWcJAdIvHEcT77JUcAouaV4AhfwUb17V1Xa36K6buCLrxTDTaWchyIrWZg7+o+C+9tfrqUDAvJQwZqgoTS3OYPq7y/XJHb2CbSkvdiogzn2LqMI5c2prl47P74QGTdaCiOlyfWG5KF7OaFHhADBCvgsAm0NpkXYwyYz6Vmz3/bKxoqA7NoLy5nnaDjQ/+y3S99iBk+j75edsblsBftUcIq18nOwfEEIA9bwMQbP+Ar+6C4Y9ND+N2QT7KJl3uP4L94qViZzctudJo6mxck0Uri15xMa0FTQcOi+otBBHPROa34IdVQVZncM5HPRg1BZ6QeAUTQhXxdvweilENPkrHoDG/dIr4URKaRZkGGH71m1/CTlNzj79tqp5CKyLbjpsKzQLa975eEcA2dqQkbZMB5RPdGWvdKCxqRGX6f78ljlpmk85TG93XB990sLW/ieagf0zWwDRZfMhUZmTaBHMe6FwuabY7U+Z3+i2efawZ4VGpDAB1m69PK2n9XnzaOU9T0oOyVyQNGZhDYEPNAVWeduoHcELQOkonilcDzhHX3RrAm0aMH/nQumo1xgAYj6tGzUiOQQYm5Eq1Cbb2yP7pb1Myp0mOZNZeSgHXLSmlYMRnsPhSuKygMp+rTN9qURwOXCDpEAubaIRUArRsnb8x+JYbQ6e1f/xt0lKi5yJ3OkNKdjU+1fzKttQnsPPrC2yUGEIHE9ZQ9fVoZKr9fTdFW6tCAuNTpzB/QquLeY/iR0aQovFiZLxLqSpxRx6JXJkKIPtDF0kfdxUY6i3pgz9OXF5hTnCAqLyWZnRXPe3Ctf7cqLA9tvAn/b6NWI7tttR42RvjirziMrPRUaOyBuYlyMZrOFADRv24BhuDhK7jsTfhRWgE2b+gIE/ApScBJaCvdDFD0Nwl3yziFM4odsF7DtrIfT2MJlXUza5+gWDveBc3FAn9JZBOxlcLOXDY1XtRrDaX4YP4AIAp8WW4lffnabV6BMP4L479QDmXADElHvOrgKtAiyw6cnJcFYqYTVtwdR17MnIPnIvaSzfkfEbz5leHdBYcECO7mlFAkM2HNyUuin7GD6k2WJl6KgHZ0VjZGXURDBkpmpvr+3YqL1C5uI3M/9P+7sR8ivlCBsIGch+JfdD2DcjF1cvShd6yr9WYzvO3BZOO+1s+WgfOV0dZrBbKJMLQOXvCbnzwxOhPvW+NkoC3PvhsXur/gccAPJwAw/63D0LYErD++ur84XIwJ/1hA7OzugJJkuH17+tAQI5XXLKDLTuO5N4XSQvVMlhvWqyjpBIGRaAOlGAtSZTjmpO6JQh5eIfUBPmfRgblqiyBOTzxa2uyIQl/+UYXjbX//Wj0S/XWj/sBKmPDAs4RFaYoUQrbqKZ3+sw6WW7Jhwig5onNqaaCJatYej4wjkvV3OoU9M6iYkMtdR8MXC6NbUY6qzXEPBgZImeU6yxeTiO3rvTdm+6pot1rMA1mayIdcvHFgib8z0y0zatRV80r4QnmE66peZsFmfqZsHpZqRj+vWcaNH835mi32hO37CdXCQJjDhzBQl4TkXb44ZFBqjbaIcuNxI29lL1TGCgbOBr2xeJ9dTOIf0SWMqsC4FBD5MH+yUwvt1DaBgE/wdhHGG6xb098bbDqP97Han9tpFqGRhqM/WtZyz2Me0Y72G+aAqcGHSakyF0xPO9htfnlHbHgqqCNerZqMtRPx5ieqBIjpCSD7bVdpHJCm+2TqOhTe7Bq30dmUpEjMEpmBfO3qkls736AO27c2HTn46Q0cg4KxvRnToWaFQVQlVXpvYWsOzzITCcTLeCR2ZNahGKN4fwH5gQ/IbNlH6f45YXgTW4HgAHgebwrIqqpn/VB/A8NU/HCT5VMwDhbxK4Rpv6x6O4Mip1YfCfke+cD+ERKNUViMgoaq5pUUDz1LEBgq/fgSJdbs8JLCpJLqq5Hpr4vqwE09crbNOjtrGeG6APtBYYiJYTdm6eFRctDJWL6TSuPMu5lQJpRwj4/m7keqnw72wd7xlb5CixuNy+eQv5G8YRQAqRfLc9iQ/ySYvKkpttzqXY8JaiJfR0bAJb/fqWfEJGKbxYSmLWS7uCrBgWCcxN3XpG2A2SSN+V++mkeTwOdSw/iJgJSC4fKbzXj5QxEWY9/PaHpm+3qTinVHRjVfDyQu4FXgShlHXauA/9w4kW9Nz0U3Ft2eiooZ7gvDOute0G7kaEEbk2rZWo6ow6GNiiKTxqud9o8Lp1fbkhaUHEspUt3a46HgjRfFZgkQp6XIoKoxTIfffgf8iCyO5cuwTtp3sCOzHGxA8kHNbE6ymKx42ZSBp19u75Aczr7Se21ZRd4PhPo8/ORZnYI8UDTLptG9S2W6guBFZQBvAOWH5OwO8qIUf8uBbAa0zjv7QGgtOzizTzEvIJxxeIRzQt6tjjwJQ+zEzsoM2V3F7X67mRuEhs8agyHj17c6sK8Zguv61PvAIQf621kxxwpiiPabff+Aejq4ISFw5etVJnCf9YZWe02g18h3jeuH6c++J8dg4BJK5Wxlu5+QHI6+P4W9bRuyu9DEMZRu8ulhzC6UWBC3OVEceGVagk3dbeO2lKzCnXVfNQq6sUYpYDHG9/MHRHWqXUV+Ppsn3D5vEMYC22yukyvoM347Uwmzqq6fybTcaqOphJXlsqW1WBqo1+SXAWBSD1ktiLRzDlv5K/wHuHorumSjaexBwAPiimnKNA4UQqY0dYzTMCllDA/8CeBRSsNBToOoyGEDDMMuOtAB1/SY7pLcgBqrvayn9qYy+zLP+TrLTRdcxJJDk3QM2gDdHNf4DU7LiA0MmhJrRGkN3y4n6Ti5BVDRDm8HGrhzcK3b8EAWl+8JHU3BLrNDSw0pIiJfd78/6SPJn8rMdTMpIOgA2oF7E1Z/9vXY2Gh34+aIfLuDUfU5uzaK2oHZAc3CFxRZRcxAotB7ggwInJUMdwEKtEKeiiK0yJGf6WIXPqUNALRn9XeMlyf5O7kEd6nyK8S48bP+03qO1KvJLd3faM1GGwJogx9JGMG01z+4i1Q9TkEPaGaaT5RWRqANJV3TqaGAEfl01u+OINghPtCRd861E8LxWIprzvx96HQRQtKFHdu7KWd2X6KVmfR1czPvLxW3Ej/K6feGf2ZZKmX//s1WgDNula1waKr19S9QK1FqxyAi6ZVunq7E8p45/le+2hdjq1TDZk1LxWXm3/djO6+OawetiVxZNCxK+8U5Bge/yNYfYrnWxQuO0OhaSaquFyM52A3KFD1WlQ78pa6CG91PX0Ircatk7ZNoijda+zu+woqVt/bsV8oN1VwHydjWAkJiNev+sWu+JNnnryqgLOqVhXatDZ4E16gNK3mxSd7RxP3fTVzatkZ7sqcWUyYKTdeYpV4k8MX0ptZ4hRqdemVr8b3LsqSxouwDiQ6+0noiEN8whDfIxI2BQq8jV1CGFRwUjRr9B44WuNzKYVI41U9pxCmUC14HQswBKtt84ke5XmFbebz7q1zbmMu2GJKudO7StB6Y1rJElGiqO4gNqTlaXrQr46KzjLQV5X6z7LjN1vn/qbc4rkgMBRV0ATl+4qKgkdQFe6qM6u+y68sAJgXPMZlfABs8h18bF4bXiISRY5Q5j8bZZEK/ju3mFFVWZLnroEEFlhMgDD6WHXZqNh6ElN7nAFrJJuelzRvHK0slpE9OJvy+xIUrX09j1xcK3lyHyExJ3DraAy3U1NEBIysRmXMrvjMMIHCQEjiXqH0GAbD4GTMmnfpyzIU6wX8d3ywd/NMeMWlJZHD9uEGMCvDfJnbAX9pw7Mv1GgkYSq1IOS7B/vACTJaGCqRVV6Y+zdgfUIDp1JHlPCMqkeBdF5U66TCdrqkO3ldDO7tbl7eWDzP3t1K3y7r4B0fWpsYvNwxuX5CP3TfSITHbk58kfro+1oWA2WIxxRoiPjd1C1vMi94Kist8xxVIxvaZuQ2WXQNh3unpzCB5nTDiHSOWihvU2r+CLWNAzDajwTAnS7hXcStPb4RRhT5Dlz0jwvVvRwrBhZIOrnx5r+yt573iHweTn7tyHI2MyHIZi+c4oJsrWEGP2EjMcKGsqmJTpsn+rXA7asWlhdX9MSp0bsOsTDXPsGogQhiRUw2JvplSL23fAEUnJI8kETZXF1If9yrEjlaA8TsqQdSm5H/SIZHxi6SqY5gQmdrCLHypDnnPHhFrpHCvwv17leo+P1jislK9ZFsTWmfb026RewAG27yC93gl++MYEAcujtErAkJKmWId7cddWSeK4LViTlj/v+6lOSMpWX7Pm2EeyhJobBjuLkK9JSdFb1MqvhYT0+GnqL2bTVt6PU4m/j06iZ9t77LVY6Frp1giV1/YtHB2Edwl52O8Z9lNZxEEWTupfG2OIYekXG+Z9LgUYaJjMhkXh6U2A938hgHxXGZs11ZprvKt55ylg+vey9umRMWePrjqLY4b9Y5vDDMUtmuzzMV+/AwpbqaWIFH8sUvS3g7gTqXsODOWUxnYsgNQ4A/yrCP+ZABJeDVw11BtYYe7hwBfOeGR5Txg6jlSKlz3B6TtXKSZKCvz1HmdTi0Mm3cR2hhfNmDMzWBMpyZILx40N4vDK2VV+ENRHuhZQjLuBBLOhj2IsGfg7HZZqx3a1eFDgHRJL6EaHp6oaWxEu4zC/o+61QVzW55EM38BTRr2AsNVKtWx9YLnhCijG6hbvea/WKOEcxJwmuLzJ3RbCYkB7BITl6DyhBrA3DQAr0eNj5cC6ZhPP3yS6reimKuOowz0TqRMs4XEg0yF+bh9wgRg424B4PMJqtSR47pZ5P6+OaTqUhwzfG120haNQUWMgbMAj9RQDULet+7EExr7NxFs8M+W2osvxmQ+YzBFoxtCVOYSRfpUf7MGWpjvqMbjFFxHtWf4K4WJlu0zXTyFH07gPI9izH7WzJgmrDjsb2gKGnKJuvnnMOiwKjmie5iXdFkjT9krZxqZftnObLTAWbkmorQil5qZtwfokL0l5cnAsCKgN4/j9iPsEYZ/md3i9Q3U26sA5YzDO/oe0ISEb75p/3Z6fnzBuMXRPsJX+aXdmtNzw+dHkrXPBD5Zlb5wfBuRN0j5mut9zupK0H6qDIVWk+llrKTDNudr7OFYiF49D2lCINC4f9RUN4oopM4OmVCeTDOBSfR4C6FH79WrBeXowvGA67Vh2fMhMhO/PdHxLLO5wUCfi8LBMED/RtSE3C1ZHHrKo1Tefj90hYq41yCZK2bppeYqMM/4HWbssklbPH08kTqvy5OCJtI0lN2Zb/CSsQY43wBSZJJJLIdIHetvIuPaC2cAdcJLumjgZNYqYEsxAl7eNN3+VZvrx6Lb/K22lJKjkA33tRYfjWw2wb2zQMkT3wUVMX0eRDj4NeaOrl3Pk3/7BudP/cYD5qCAXDDqxmYPNGAndL8/qF7c7z2d3M7tndatetNvLdjyoT6YnvDI0M/IcslkOAVRRJ96b2D2Za5aGtJZEq90bzsS5CE8NE8lKjx4/NB1TyNhXT5mBXRJSF0iovx0K8wHMk5LR99Edm8TbXhsxxMeJUcJk3YA5fhTzblEmqFyMRv9PDmTp5lPBRMZmF5CpcJIcod2aePkoVPGohgx3yb8ktxwi2gJ6MvbQifuSclJs25iPBl718CJSaawSOr7TjSdrBi0pJdASMUuc/UDsKt2jOq9hP5EXQ/XEU1m5eTqJN/pg/RP9dPMw34GKr219ocNxgzMTHfsMBup5J3Fg4GOJ0ZfaVB7baGG4l5JYZADsB5wzmJp+w8CcVsUrz7pXXUX4sl2EoI46YNpeyLuYAENGVgDGlSeGqj5CiPnI2rPuXqDRoX9+xjABe+ReLz3o2iyEr3fApQFvV/C6xM/I1S+fwvAEShNdOdu68DbRvwx2jCpNHB6Y6zoz5fsVqKgvEEfnKxH8+bZPuJjvC08OQl+CLtQezPKqLESmY/2QEiYbVhzjl7HV64iuG8qWg/x366F9LTFMapfAj6tOEhqnuANTXHK9Fwd+nojOX6V+LxLhMs61p4jVJuKpTHY1S4GvYIRORvHmj8gPhA/tg7z/3zzt48eGOFUieAfos2DZeRo+l/ZbojUQIgjb57Sdm0bfXRQ8uDjlM59WO4eROfuHpO9NW4lQJ2IN97MVyktPg1YaotVr7K2cb/M+BuI7wBG5kgX06lTeXT+DSh2HekGdHYEtjS5Kb4foSOP+KW1Le7AQuxLX2yD+gJIko4Kpt7pbVyyszrRGSavNigowLMF7iAZPXPQmpETyS8fCWWtrwd9Q+zdSADnBI8J9bK9xevSHbZ8wrfA1Yqj/+bX93CHugdKcrK6UZSmXvIiS5oOSYu0V0apJttQujd2TpLp3XzKIYh7+hpKIVzFqtXNq34J3vjYR2PvooTGP2IyfremgFMmRrBI7IPMCiytNCfFVIpIBmGP2GSaSASlWQQfNCnLtcfBEBoerEEM27nCBVlz2az8ijeUFeS2UJJ44nL76WNYJm9T5hHrlGiqEiYwsv5/m1tSiyAouiYuzJJKBFsKa/gGyQav7xqDXzE+xb+CxWfM+wKmQFsoR9rUwie4jI04b3bLJxqYOTBr0/Usbyoh8l2R3A4Vhr2PvUcFYYEiKXQgw64apOMjaSaOoanU6WhZIE79AuI/ZeMQvCh5WST7iXHbhHOAQHL6y5s4fUn1F0+MZ8S+TurUukUJovQSu/SeCvmZvjBra5akBR1WLjPEm8rV+pFC21s6gJTKVhEIib0Ag9Lwd2iN/kINKb+La5SADS847n4xXXYPvUNUP7agZRE+Ak5VVZgKLga0MRGx/O7G3zwKfZ4rFK6DM85U7cGJbGiQ4IM4tFHIWo9DMtssFpLe8RgjzKWxEcuQue5XTd06KZYjKo36FhdNzDKQws3Ik1ZfsZLWlEcjutm34gPfu5aM5vh/eEsXgWXMhyTTQJHfDgYfT9U71UBHMCQFh+NGhOIBcJ0anuhPuUZXifycMHL1oXOcho0PmhE1XNDSgYu7jxy3IhM/VE2Y7exbSPE6ISOkdegbHD4/iUji1Zxwv+kPgbhKTl2b2Ye5rSnL4xUVQmEBUIfR6uPltKtZ+MhZilcobaFyx0AraGCxxDhK8SXsbeTFhCq91/6XPeXoLI0w1QxFH7vmjBnn62/uJsih1AS0ogrC4AmIREo0gB96MdvSrV2RE81qYlvcfn7Iwv5OAIxeEh5+RTckpp3zqCTZvpN3SHEIVcN5zyiP/okzbtkDaM7tApXusW/EIrjll3XcYdOJUJrVz6shPgWWzHsKZ/bNNGFCyUuShZBkSo++/Bl7NyaNH7y6TgaZyhUNzR0LA89Oae4Go54iEiIKMmxuqOjtOePkHvWrP9B8XTDQQW2v7u3jdn+74/SHxx/7kT2/vrXUT5eD4hmcs5PAygLXXKGIo+OIND+KwVXXmpzZele4cYJvW6pyWGhxdKO0fpXiFX2cQ7/NgEL1/ZyiogrLlFCBKMn3lltw4rXkhX3WdE3xqZF3sDUyh4Z64nApkuDE6Gk0PWfqLfjgUp4tXXCeiozSwG9UXESq+GD+cC5az+6FTqcZjsA7VFYShnSrcbHDSo0V1z4t07miC03ApVd24lvfnC8NUTwwo9ykVs5DLqBraNjet4iX7UBh3EUkLtipCH8Kf9nd4abT1IrAUuKHM7E1Sz6DQhHOh+AW6rbmdO7iUgAyGOlBgcntqkfPI35UZPtPwxNuE2uceZ7fijSCac4B4WKs+rLrb5guONnmExmDKzbZYeXdIOJS/ctiSblDySZ9JoMClmJkI+K59kogTqTgF1owc9rJM96o6/5X7nid1UdzfkKZ7K2DWwCswGPO8rGtf4B7vNC3h4oC2WRrVNpf13RnNEbhH/6LgJHVB/smqi70XABe6tYKGb61ijPM669gh30IMaZPDtuoT+nEnIulRvcnihljY+JT9vFjvEyHQAYYA9tW8sna+nlhcC5/JRTF+aAdq2SafiXt4KLnzZLGtk+ogCTlGh843VoLa0JBf2sDRd+896ZzuDqnGlvpVX5D5BxYQFGf8CU05fvqmu139uInBszA+wVg4OZeeW2zIrZy0yWisYxwSSwCTkxyPDSObJGVGehB7d4ZO603jNab9qzEJqNlD5Ud6KfvKb0oe1NhuZ/timC8PGb3eHlSWDXY+jyp6cHvDJrLu7kv79AencOYoPchZ+n8LcVlNN1iSM4tjFXPoFFKGQPBMkxOwwXOYBzOi1tKVCfVj16feklIzODZyj7+zA4jEzY2lWztU4SSYQQvu5BVpWIreyC7mszfbAm+JKycIcMe4SOeabclGtWX/D/G2oDLopOUsTeru4v+wdcR46lb2mlm+9MgyOgybwOXtiJBsutAMxFj4uPBeInm6zMCM2nvYFtKgT7ain+6rJh8Cxn6Thli0E37OovUWwJWZeUvdcsTsHlG43ZH2sUJy8NaInWWR+8vcW+wBAREeodyBPrWOcXtKWwHwEmovjMOMhVEqXbnxdulB4ZfN72iJj4CsrgxRaNQma+kxF3jTJEicpsebLLfT9TV3nGt4m8DUs2znP6UvGNLl/huD4k3dnF2UZfrJrpxpIof9qOyUYuqD2RPC1AR1T41T62TAOJFXZqXtTLMVw1MbKtibGRmotpWFKj+a7ttB3FTn7LMN5iobX1SuPeD8MpdqohY3knfenqD5EtmwJf5797nQWUAUkxreX8+EHpsUWwQCzqU5jpMLFd6xOIWUZETJtySaKvKgRb4P5waPxhQBI/l6czJSZP2h56p2JuKK0RCiTB4f0aoHn4BrOBlDtRFCBdwmdzc9dQxstFKn/G6zLFYGB0vuZ27eTcrtJaB+rUnZG0ulW7AI+zdoqKSUZa7ualfxuHoLQaeGyJpqO8Ram2k/0KRi2Yl43MjH2Ua12yq0GCs0ZO0O+SWfGWL998JHbAMMQW/k4HmxzZP96u/ekfV101q07tGEw4buerkY2/Z8U1IdA3TpWV6WTLNpjmdMkgv6ObJLhBzeW4HYlYLxesT3aXLj7u2mU0Ftj8v7mlk1wUaevlWjnuWIpDLFHdlZPEf3vtvYwWF69ostsfNDCpGh98YqQMbGbD0kCf77vNcWVCdfY5K89dwynR/BZHyQ8CTkZfR4BdJrvxCVASKCsXzkwX+wYXKa358vzgCpVJHIi/+9MJgeXLJJbC9Ks+VKHsZWY/B6x+uQXUWU/xW3PKDjbK9zC6TSII2ER03IqxyJI75mE6XAoH6PQM8GQ5mjCfNx3zuM+llPCWoWL54VF93fkiBCCbV47fNj0fdipLmutwU+9Dw8EOtYuMaqKnYQxiMt2d0y0PIvasrGlCaiDO7FDYZJVg6xYqeNyBa0M0oXgdzwLkiCop80UeeeTqmgvk1RimjcXve1GNU7MWMCabxtFOpW4bai9CsY9W4r+8AuPp6xvl7hEmLC5GTmL7+AVnq7UFheFE30XFJUtU816wsScYCF82pqCOQ9wTGdogLooIi64ne8gxdDKvVFBa3LsWcuhNyc4sa2MmX2slPJqMWXppy4MfJgqIr+5GP49L9oCjTFAfQuDYB9GtQDFh0iDFKMu3ljOTK+b5iGFkCX67dg3wJ7WcZ1yerNVausctDigL4Pff72Uo7o0Z+27TYd0PhtXVxYbS+6B2iheOsGxHhE7gs/rsk79w7VjmEYF54estbD5QOGy4TJwRH9gm7he7qpbo7k9JX9Iw4GdzgyIPqS5+7tK00n6F8lm5rUYIA+99pgvLGa57dKy2bOB3fQakoUlQjTBsGHyoCiOD0hbwu1WVbWuDQ/xh0lMcAX7cZj3/aJQ2TODRNaEF70vHNn0cBVrDdpqki/ctq3sDZ7B/sSVWpYp9UISN4BQCLJZm78ilxi9C4HnulbP9LEeSbj4vn2+MlInpG6bWUACwqgSTqNyX2pDQeRMS6H94KdQyTSqTSBv2+k8KxWWW3dtJQFXJgSjb4hXGQQRWeVR+PIdTdV8rGwjjvDetdvRyrA0cGHNTRgng+rTY7014Kr2EAnUSQkkt6iCyJriPPpy9ecQnjhDeZvp1+FLALX2FvqChmIK0jJPxmLc71+5GbrracW8bhPeQ9kn4Tpcue+BQ9UsLuIQxDEhqgDjz6+fk8QmjY/iJlMXgJ4iYxwPKpGOIm8fes9wPd2oQxR34GOVNK4U/zlhBqhJ7x8wpPG3aWo2xAqasbcrM8tuLGoz+CES1z3WxrW6ZPYY7hw81S70BeCgo295ojpXPtxb1mqOVjSPYSW3cT5+FsacOGPXLdMTTMsyPkBxM7eBCysuPRqmJgCEgQ50rwoo1eILSfBDGx9xzOxjSiY9yAAdF2gmNplC+8tkKoYvjgDuUvoWAxcCt907eJUG/Ysu73rfsZx/rxXLUPwquuNIOSbN+lfddGn7C+pY7AwPfsy753gU6kKHhmz+IYoDmtrnkOOq02V2nWjYJGhuGtUUmdXDKFrMqY7KzsTM8G3KhbZJuESCSEzMsaiXdBi0CVF6GcF8aIAp99C0wljicXPIr7QAYGLz+7+7/kJnzKjh3G532vN2sIBEJ96AqTkEpjySH6EuFoALWVTGXRfmKgRbRDMf4DvCAwXFxDrKea70scT5UOe5kBI3GqiTVoR7kdeX74eyKe0BHdqvhrlI1VNsbyLnD1g1zHl/5dkhqakzoK/a1Bw2D/l5ai6KL2sATDEyQY4BiigPIAiy5v+KsxBWKGkO4HUgYcECDp+plb3KSImoqd819eONPKPBWpnWuOlqtnS+mId0w9LDiXRpu1Aq1+VtKkTLSw3CLDEoo3Wj6kFpqOb14ZcaK29bi5+VfM7qoyp6BDcjHiryfkS36vgh6blArSKUgY7ne487sEzErSudhM//QRvwm5SzKd7X8Iupxe4eF2kcCWhuU8I4O4K0JPxMekxCk9EuIIobMFae3+SvsOAHdjitbMa+E95nZVEtiKwzEgzebHQ1YHgZPF1qUkGEOKOVzbCjHCllMDxLAtfRPQUTkd9Mjv1qI1gSbpv2BTCqolaxrJkbFRh/yFqbK3Iw11NHcGLLJm18OLkt6vVxaMGL4CYHykOKsOZUwEqQimxUmmOF4iFt0sbSdkgJWWQ6NCQZUXHTnb9XGenshM4WXn9euGXNlpgoyYznY0/DQO5N17eQldgOFDY17FzwEzYZ5ZrwZ7j5S7bVnjnRhLkUE6veNwoLzjTOIbGNDW1aJoE+lFI1iqFkK2IEkInYQVWDmvx5+lryfmTPhHKa84pKdccJgTiRi3M1VCqZ3UbchBDcvyYegmgMTvI64QTApU9rGnfboIcn2bT1ARZF69MaogTWktHxQYenUpt1DcqeGWJS0+RtLRsuS0l+yItKjwZWBo9mtMTI8QQCqlKgyF2aplNJGY17iWwsF3Z7bgddhy5LhaE1JMwDrihUt0MAnabWzvuO8RcSm6X/rNEGDNh8xyaQL23Kmb8wmyxiqUx5qm7SQEe/ZhUbuT8DJReLiDiRzA2bhBXdmqp4rByk+4ioNE9kTjqDcdx493qDmPkOUf1MYAxvd9LViNqpkwJn9Sgo6B3xhk/cRKSCb2SGuhvFERUl+Sy8dOGf/YjG+B2mXXexHlGkODPyjoJxW1BvBgRz2PWHQpQIj/KzEhy5fI2CWLxhi4DIK3qa/jjyg9soJHmvOEYfScvd+9gWk7PsjBUq1/s8k8nr0IaKPIfQqQHYNGUghIRPw41OEEnVaGmABmwEiEG/8dI9F33qP8BZXpFPhkafDvKnprLe2ru6YY0g2NUYKfWHPy1pC+2UBisDpP8SMYynQcO30ZqxK0JDYTPO2BFZTQe5gP0tOJd0zUNtxAd5e8vUUMqqYgOwUfkDkDvMGw7qI6hyfbRAmFNnSLDwlSXfNFvTaPb+8/7M59U5ICpzloscVxM9PREOR9x4ThfszL3VANAIi1KLnwFco3ix5zBUppnwjwwoyhNJY8d7R5iJ2VrHCikPGc+xmk0EqocEj5xsKu0Ria3GL77LlRYrTzMzP7UtZIPH6g9B2IPrqYQir9WR3DOJtKS1DyfFKrbWRv27GwxEgGh/+sgDb8jlYCWF795vHFp62+YJDe2YrXspjnjF5u8lMd4vg4yp8z1Liwl9BetfgB1YfVJ6xXjAKdVpjjkmDig2eJAEMX24ApvfuK8JaPKriLnFmLLJ4xTlAqYjrouCEU8ncTvTE9hffif6VZUvX+I0t1Dvos8XzQ7E43Xu5O4EklfL6cilMHRMzWejzvaIMjTuguHuLgNErrpXUiY312qtKBkmo0H9z6yGQV8t+dxzUpNFPDM0t4WrkLeeCQlXWONpJ+QPR3dEjDTgXuarczSAyZ2vtjRsrZzYSWWZ4iz1muJSMlqCgUjV0jmtNiPFNR5UuP97bV8mzyC5c60tn9eBNTOadjVGhTm1wgS2Fx1vWSFnT2AK15wl1natcxz6k6G6ELsPpFsRVuiW9dEZDshjtpaJXUvXWwokIu0CFfo/JA1m5gKG1wMaSm6fIMPXEnA/xQcRYODgmBPb57P716UDopYXFUv4756Psdo/YwQPc0CsNL5VkZT5TIW7SyRaPv1vNIJzVonjJKw7USydIP651ThwvnKKi+ePZ81hu4gFMAQYlSofcXVzAa6ZJcCcpAPPXUeTLJhXp5FG5jHsPR56YNjtwZPlfs6J8SxOAGrxjdsCAdKFp5wN2iFxbcThANLY+vlFKMKTvVgWV3dMihwAqOVz0AM3DhCTeNo5tNIG3Dy9dZcwJRHf6N239/FFHkPY9NFBWiyEwjicUYVwK/jdtuUCebEel7d5KssG3h8YJYKJSaFIHQUejC9x+OLpq1QeHKB4NOZlfuzeSS6UzypdzAiYlJWzhVztezc5AE5KdpMBeIxHgklVebXLnDPc3RnOkFw9orHuNsVP6TWekPJ6/32KWtUz5HKAuksVcsIDL1xZXpH/GiFR2OJgHGXEgdWDx7Z94zKgoDvzSm8oqzwYWrWG7CiJhme3wRJ1eQfeKLEuOGbzgbG6oVW/tU9Wd21JJ3ca5MjB0K3OWkzCQgk1AZ6b3ZXUincSRgWKxAw77WGQsKkK0QTt5NIbYQ/28VlNRV7qJ3Qr3tqn1Eoqlpalt4+DyTPVbdCSuCASnabem2WOHURpF+rM6KdbyAEkov7OQEu73w4eGm+Avj34dQBAowsrKcsEtkcrFG25LjiZM4tNTxCdL0rPsodtMXEzxq4TMhLYma4k0VBhXKPQkYZRTNd8brxsNBjFDkbZZYYLEYUUC4Sgjmgg885bBgweQWIareh6VomvYz/L+QJajA/jEfvh1xt4Ck/Ev7+tFwMsiyn+BfaMWl7YiIq3EoJvHefrhKJnAeqDHOlXZ9xROE+9UsxlDyLVOHqMebwlZpA8GgTA2xF1m6eMFl8Fsri4acndJRZlS9hYXzPugihbS4jn9pmmvrc7Lzvez1IFAXsFJuuI1HQIRh2EjoWGoBm8i2wZXQSL1YBRAHAvu1BE5CDkkgaoGK1SObUeLvcpeTqRZMoJ3tj4KKlEqQ9/B9aBBhh4IvrSqOY+itAx4Db6nFr2dshKmyoylmDzufUBN9G8965N7O8alcjRzHYJChY51LkISAESxJafFsqfrQTYeli7SlAS2XxDbtd8sLMR5scO1lEePJFLW71jW5tHwBvMsH6ew/s6Hr4Veo5Tn5kMeOQR0FBSLgLSrtG6eLcM/Hua+wwrAm59Tn5Ku4yc4mdTVLquGC/Q5afXhGqEHW5wCzB8wJQjs7qFdV07KDrFNAj4dg+NnCWEzIBrdyUyGztlad99v1leqDFK5da8APboPUJ4wUEdRZTXgDhBY67IxA1Gqm57gKVQX7D0x+E5ObF84hdL+qwqCPctaDf+RfvPKIWHIahWvjcMJwE0VPPKTsnlryE2hj5gF9c91zhidHXA6p3nmwHPRtOy6Uzc11Bj9Qmx8AHH7CwRteSTuB5eL2NnFlgDPjJYDadI+e+RYvyxeoztNmheY6QFHYDu2/6STFUQbmYbH2t78l5E9EBLjAmj9AlboOo3P5sb1G1gz+2IT+fWvDLl9rlWxXikyeC7VmHSm9L0z35CGblnUUbtRmJkvKOsJx1KVbTq7PH9Z3gt1ToLmfG636gBULBLpNMOVRqqn/AxIm1oB2iC1a8n5o+ngNVBx3tsLOCKrfkkTTAUPqjmvbXn7Sxz4Qa38jC8jRK3wUKdihC2JmxfkB0uim0rwW1pblH/12hEEJFzAC+/IAdeuPMAE5F8Yi5oGgZP2E9CzgX9geo4H38CNChUVtUVnkbK+JkYtQpHWfgb+zzB2FXQn15ke04SM30QNzsHgultkFt0ghQNfwfQlMwcDZl4ycRepn34qMlGC3oNeq+DLPP1wyESeY4saIXBRBjWLA4Q3KmfNOpv+wtf9WcalDYtIw0nQfUVf04uVvolgFttwdAP/niZwIJXqSl+yRQ8bWMLWFiOHevtxL7X9j7Ph3kY9YOkTGrEWRekbSk5ZVhdy2USZVTq9RWJTnoU7CsM7kI+zEGnEDB3ybAfh2xNst2bwS4T5mdoGmiCIyM2q1jLOeb7G9YAzU1+D14ChHUBQq9+39qlueKATPmE/rwZLHcDgLWB27GbylgxXc8adx7lCNR5kD5uIu3V5f71ckTqH5WrN+unWHQ9CFW033x4YeJkZBA3urn1ugikBU/gwoM9XQLRlrxkXXTqM4YwB3RKF8J3hsP18ZkJGTR3ORH65+9R5Pt80TzzF+oqxNGZTl67c15sFCQCrONLeNRp6kD1LL15dWT0ZMEEIvidIeFB6NF6bcqwBRFaa853o8UwODRhlFyQqK66tgBkmSp1DMi7j+r2rx/kf92cQH/zoJSQRsqcoKnkl/YJnWIqTZC+GJgVT6q4USceGR9n9lwaUKP0Ok96oVF3qSDwbuBHK+lbZ7DW8/VuRyl/aiWtxDpYQFSD5M+WLkJFezBFgmquXesXF5XIiOX043InQYt5EZSVy3ZeJz/AfF6RaQ/MDAWqvaaNykhtLFJgnseYECc1YyAuITNPis8RoBWRRf3EjQ0QffXOU63BtXWjaPrmjPzYkX9xNfl+yTyxv2Nr1oKBclDlHNKYo1YeOnnYE3qmuOXrhETUj7PWpZzkQ2u11tXO7AVkWlB1GqtXXKbgyLL7c5X9jG0miuFgCzhqshEXxb41hGgKVO1EKRLYYVHraMvK7vAyGz7Oh7E83lB1hYvZK9w2rTpAI7O3/FsrysP7P2N462jsHvT777L/+11YuIyOkdzLixWu2ECzpJ64rCrNOWA5LbUnKo45O59r20VsfCarq1oPHJD4D/sXNvsELiixH3xTriwNd3nSbzSyPraZNtANZQThQJ4XxfDPD0i4+Fgv9P3yAMJ5MyIJ5NPxIACx08PV7GVRHZRx7k8TtDyqPttLeftE81x9Pgx9leGF+0eiAxLxTVsJczxvyevS5fWz3NV4wkDo7+P+lxsVkq6xoIN9PoYI4x2M7hOPF6j0XekzVONqZd5lmEIEPojnE8wrTHf/32ppmQHWOkk+nMQZjBg2DPO8GWgnb2aInsHRMg4xLbfz/bgoDkB9T/HidDngPuURmY1878kNheujulGtZgQfcMYebGw3FSbqvUAx4vq4G/PKQpOQSPcxwMNPGoAiIcl3E5fbiZKCU7slCbBXl2WzXSuZwFTQLPY9wluAf4fX2GcH8RsXadp+/erSGN04AxwMG1YW8z6BvJRUFYbBpqGjxyC48a8P2mhHvkbjPEpkrik5ISD3o19X7gCPZkncDgGqvREXUty1f2bwwUeG7ILJ6YC5+sC6LXE/IFso7azVR13HXQgtK+tJJpMciglxZ9+S4BkBr1pK4829hvDnW0D3sI+yenbpYWLBmuYewpm/Oft3bS8hZRGHwPIcjjwsLfLynR6Let0FVOM089UWNGaq9ui6yDl8xn7CSoL7eBnaPq4+OtqxMDHc8npSOrSf/hLq7JvveHpc6q2BEvjJFLG8d/nbTbcu9srJrrskvVfTIv38lUFFU0wHRlYExu3jkbhrbpQCZbfB/6KQShnww6ieUOyR618BhZHy+lg6k3ezLn6MgrpXYk4iLMPy4iNkt4SrH5TMjlwtZIW4OOWcUdSpX8KPUy7c/VuvCAeMGqpnduAU+oK7Bwt0eDnNYaaNHkzwuhvB1hWKoUt9SMPPF1QKDXFEuNC57c8Kpe3+6VKwKitrhCp5SocOm3gmb+4GLfmYIlZzLkG8opaRgHi85UAzd0dtj54Co1pUsRgyUO4TMleSNNo+8hcC5jaSDpDKCmhZDdMuoC+AhkMsT3Z+GOK8iBzHV8U916G3FTh3+2g9kM/KhGEudIUVAoFlgVY2Lw48MC9oqyi4iCVPIk+y6paTlrqIcqWBX/sMWXPjnUc9GntQAK3y4u+LNXjDQPRTe9JBGL/XkfqswgAM8RHgmGF6NO5YYC0zPXge0/O+lLOUNZQY+fz098heaamn7kDvlj0Q9c8sadOIPSG4mgJ4c4SO7YuzMxbB54wildOPPEUmgxuCRRNPEEYeqdNk7sbcJnzpQ17aOsE7/x3c7Qsz+ku0aesPYBQ9WWaFBPMEXYKu8bpSv87bj2KTDAdO1wdru9k4AX7Gsv6vvR172bIsZ8CpJSqf5dKdedzydfqGXbVj59qbH+NHpeoYyKgzUunIuOaj9OK8g2ESDbZtvjK9myxIwgnmfA1mmyYva+2tan6c1d6a/FlN6rMDTcI/ljLRsqlDJvmx3GoqBihtId75S7SmaHXw2DcKV0oI6h3yKkwx03Y86NSUYYpRi+NqA0hDrv+khr0hkpSrETqnuX7CdTlksDzh7NAqGwTAsQeVRn/8iTJZS/CC+g2goS1qv1sUExXLAl0qm7JLdZEPD8TISA4gDrAapqWdcYHb7yZ3F0tkswKVNjm0MJsLINUKOjT1SKSvwPldSxC8bWWLUtLIjZjjM4Fc2st3teaunnwjMqeKwOAgVKinBMuIc+QhbVaACY0UaPa6XcXqNXWIICKz2nBGR/OwMaOiW3Jyhgvd8rROaN3m6kWYe0w0Q65QLfTJaS2CKIE8CJti7BOSjIQ5qgPoMWHFRbyPGpoIDpS9nvMxZnf03YdSKIpW9z3dxH6cRzsYBtcR9JoBm4MBkxLLQHipMXmw0Refk2r3fRG+SfmwlK4PVTkEUX2AsZ+7v0Gq+kNpTcpQsamCNLWvN6D8oj71i1RWv+aednAaJijd/pqhPxOTViMB3H6CHjfcvdxfnvyLuWB9OS5aMEddzVs+ivf6MRVo69srU5PFjeLDGmMq869G/n+xaEQtZnoLLwyuJ475R2VMWYYA7992Ss49FQh48SIdv74c0Q0BgvikN6jirWb5Ac0rgiM0eOctpnQN4Im6WbF0Aw+qDXhW222D01Jsssa8GCv9PCErcZjWQ8B8hBlT4mfx0ZAr5k8/QF7yAvCrnR/GAG59YI7ygazGPOtt1GXZvKXj+ayk7v0UGxA6T7LXrKjWMg43rtYranq6gvfRZMBiNNldOc0beqlDIi6mf3SXJ9RrQlX7bU+11LnBp2uRaVCM3uBAGBzwPtwpSvHFy/P2FlSpXJTuY+m90Ofm9NC+6SJG6LmFbZapHcLcwOfigftIdO5jaIPtAK3IAVtViA8co3cCfxT4Jlw21S8r61M+EdMoGtTUoNZgZz8Ryz9zHW4eif73tme3g9o9ShTLWX1S49I0Xr4rbtpC6BVarH4tOK8O1Zb5fCk7phsT2+K7c+87+n51jW//lqUev7aiOeuAt30Cj/CMbTY8iWhZ1Gg4OiBVFm43AhdkAn3YqH0OjIDQ4wScAtYLtXhIFi2XAf9yx3RDWLdAUsEWU0gmSBUxa6nSWpboUipsY8SKj9gzDABcPYPvyPb8zDRnVT0wgDrhthu5Bv+NcNTzPo9kYmSbmgkKrf01PSf2PJJPKDpR6N19LxUmws5/gky7lmc/q+ZqR9eh6k9WVLR34LSI+NXvgL0aYuDOlHviwIsD536vTLhyYRvD7f0ehPfmEEmSBIv019rVTGyRSolEH60/r2vdiOzk4fTF9iIMU7FuLMrCiLprUwOq7jc+Maq2pPgzvskaBxm1njZ5yub1bumaxP4ZZKc/HxHmgap0JIEyZQ36YEvGs0fWml0YfNoYBhmwcW2x83g434u87Faig4i9Y0pm8q11Nb8n1yRd4QrG0TKlvztQ0sNWm8Ssb/yqpuZZdxnDhRbLnkCosGu43Q73ycIe8ey6O3IxA3X84WSCrh0psMS3pdq9F/Szo7l7pMFtASz3SpMDhr5z/RGBK0cp+tBwbdA1kPkep24OeWHSHSbfu5IW1A7s/PGSz6I7hMwmM/PTO5F6yH5Qklb7btZG7rS2M0AKivPhN4fq2HFEmrny71Kc2cfm5tdiwLoqiAlodgsEXBakMXI0uIveave+gikxSadUReqeioWEH2patoc/9MwPKJCtgqe4GXoP11z7GQIfwxtIIjddGPPV1U5XlNOh58x2XH+IYQ8g/ZmCkl5CDmsMUQDgNoBP6CT76ghwfT5sVGWmiosG6mBXk2s74r5r9Dov0tUxd7MnRxvdljVRe83U6xXKr+PEhkgF3QM1iC3AkpNA8zEDIiY5tX7x1xvrYGk/91gfYUc2C2eY5cuHRKiJ2Z37KfkhKEFSe6bV/EMoifI5WEjEtEgx3AlwsDhtvyalgE/YhlmNINOKTHK99YjGv5OdzKtUhOHIp/8UHUbtQH/l9k8zzhkNh7UEkOfITOCpNY9M4w1fJOfcW0AgvmsP7FtYIDtc2E6hqz5GyxqqvM7//bQsPG5/WvD+Ta3yVm9CN6J/ktG1x12b1akt+AqR/xwXrngb9ATn8YXao2SGXTXuX7vbC16qt/GcApsy2KmGaKNeD/2aq+TzmglOf6sbixnuaGWFYNcQvblvXjAnm5gbG/8Qsz8TAxw41KDiq9hpbGPbUOXbZcj7Wf2vVUNiqpkn5QdnhxF2P1T1sq0Eo8p6Q7QeygrBFXXXp3GGJx0p6LPLRu8SXB4buoeoLVLIa122GIRgq4xJaSlbFxTXB7OWEqpdCrFKVh3BY+tVhRXSk8VHSU2aXYHDeEWJWkdoxUGDgmy9DCFnv+MYbhb9r81k8fC06yuD+UIQlKlnSAeS3s6M5z+98V1l8J2J4Zz9P7nMaLrAAy/1+Cig7NEMZXcUpgArgF8kjeiMHhGDriSeY3tpVD9Rw+PE/9XGKVtfqTI2fLRbZLRiKQCoJ/lFj5z2oGHJC5jF550/3/cvmZPTdNqd/yuple4b+J4UO1S57rCFJtA1DqG9S3/xD1r6eiptBsPJiDD5jLdsMdFJIY1VyU7eqC+cRfjpkzYVw2xsGdeewTKhHiXKjpKCglCXgunKo0QZQy+bcJMQi4yu5x6DCsEzU08e0XvZGcNk19wAOmhjmVI5YVSEccE1BqQqrmLDuBTcSiEUNuHOltWUB/T0dm69wuK3vguksQY801IRnbWZ6JEYu85esOyWnRfO5cBPIg2lIrWwzScwviX51OV/dVe8TIh6rQBml+YZPQi3HC6eqlq4T15kaA9sSR+6lpcrLIeki3v5VtXELORJYarnubIz9OOLhX1vV6AXllR3Og1khe1ieSy4lVwl4FJq4qJtqJF8faHC/Dqyb4qR3z+MUnm2iJooXQ+Z2hg8QopQrrb5pxHi9IqW2bXSPjgbcYYVz6WPTG3wHFHXyP5EKWgxhVSn4kjKwldOG7LxNu38HJW+uhh7DBOxQpExFAJWAJnNsMm6jGVnaf5oBD7zIipI4I9wSqrQOJycWFbCyJ+JrFjSrU5yoiMWZglubOIkSbY8zw98V0IrPw0pMEtxAZ1LpZRUtdxSDKw2YsxTB4JmabamFxeF5Z5I/xxwloY/nsdnGEuwFZGTifqPDDAABecE/eUxFPaddDSCKERuFfCTvJI0HGsjb26OfX8f/bqFt49Wd7MBjAEzR/ic9MpQk3xEzbBfxabcAe1qXLfTsbZ/AoP6z+hfanxpGMO4Zyf3Ai1MIcL8OHuE3BpKleHQ1UVOcnsruFNTVpvnyDG1wDYId/94wSJ/p5CExmeQSi5b6+OFc/Z4PFU6RnUhOUo7pNn7j2tSu3LD2FL6SNvWM+ZvZgeLcglqE4t5Fn+KHcpZN+kHIEYDBUHVLadd/Gb7JZDVHPRejjlN9YAWV+ZlRcC1aNcxkn4t+5yCqSBnyr4sFcna0yfclgTj06tBkHymVic7OEheyYI1rN7TazLLkTmz/o63Z/hZemgGddEOTF/lHktDz7jcnE52eVTfuo3ENQYG5PfrqP4rRm5d+p6A67VNf1bzDn5tVRKxnuAEsynLM1zveC/SBjlCvbxu1LiE3srq56lbxYZOgkHEA2tSL6iQBGBTfaGOtfGckBsJDcYbV4r+Vdq+fxMUG3DsduEsWtREQekzKi5wMC+Ew9K8ZzDlnIXmNGHuFf4N3YKgFJD25nkRCM1E1yF5toSCcjewXeUePeJGfPbBLCJJGcAGNxFiLaap1FCM/6ugjQf6o2PUS0lVfRnFnQJ+heBXnlxdLfQWhFJoqSZdcV8c+tGFdMY3quV2EcH97VjHMtK4QXrkIW8vWVtxPu8ORU/p+S49LCkn44l577who7QtUCOVnXqcMz/aGtUjkurlSVO58YwCJhSVq4KJ7xd5mtt4IBqUHIoWox1C330y+vdF+q4gGqaeuf8tpovMPJKeHewjFkHoyagjdlmjmW8K4LcvVdX+eKZGXFUtlYXNDTkRr46SMUeYNkEzpaICFy6GgB34T8ymvRdNx8mY4raqbcuPMUyIKTDUUsmAGq/IkgMVfrFXvQE0nIq/EBD+girHkYdIDVeIG29lm/t7l6hCY2wlyEfM29DiQ5KjX5yFtJUUegFps5M8oIuWT7XvAjbkUriFJAl/m3rR/1rwJ7OStSD6CuasbhKPvpbng8armQsAIqBoFp/4/qaILvCBtMU7/iugfsQngt6+xmv2gkvM27v0NSX0byiRHUTX8wAboHqkdlh1Dg5puVj59upDVzaB5ACT2V/d7ZwPpbOJI7o4T/GqNEJuFVWM4oW/tEhdpSMCFgrP398TIAdwagKxNKyUsCCwmOdqTQNX0ALm8knheEc82h8T6Tah42xBSLQpEtFQxc5wNMLIcwQFPyB9yk8a/BcOKnBHTEAdmzJiWT7gEBIQH5PhcRBD9z2INigMjhoX6h6CyLgtPHX0iuE1zih9nYq/n71fsDVKz6pNTUiADizCcuGTBPwM9Y3Me04HBUxPcSq2vBUUYsAWgpNd0xy0R/BsXRm3z0cr7pSGeGk6qqb3rYlDbiiVC80FjRL1FMkUQ4IsQZGawVAkcEuz8vTOtbhuHl9eA0kFjGfvyt5GnRCSOQWLUboH2bN0ukUDPYCUmRx7kNDIRzG2crIB8yvV48zUUjiV5EIRf1pyXUsU7O7e5D+NPd6nYdOYaCZm8uSKEyDvBYYyBFUNmGkGOPR7vlmt8LOapsvNHjD292zeKHMoyCqXFhK8+Shi00Lm4xIejHm0S7aq0NGsiOdOoTeb5ZdD7qY8qXNvezfDex9ewn0E30UI0NR1Ax3lJ1z0/3VOB4TAjWGmaM5jjCJTuEc8KGa9MO3Z9TIsnddv/xa/yycvmFmgW4VuUuU3MzMBFtAhWUuaycvmbzZPWKJnmYs0dxlc+nvtIAahZRHOMLOAWx+3HukR4+AxFBX3un8c2SEba+cGw6JsG3X8sI9iCdxC9v9eXkFQK4KmqaaQfwadx/HLvtsQIp0abTqoBP0BUZnNLC64JzMX7cnbKhhJpxmavzs0TfZhCztk6/5gWbBD2eTVPd34gu7AnC6juGONdHXa90in/t3XUNegUiFrz5pSBuDnwNjxYY4nMgaJPVC2hw/5f6CEESOZ2QhE4KzK4gbsPPbZCRYFBEK3ccaiw1mkjMoulK0Y4NOv+3yXR/TzEf286H8dB16Wt49fzI4sJhcFQkZ13iULpHzKWdwYMpzD123jeyQItcgQIdGxTY5RVRdepZR28u8oPYZl5CryjeB+MqCjcMQVZKYUvpX8yQe+XKKQ9kN70xyKM5GrnsIrZO+jpTKLQvA9xE4cstx/pKScX7gFBiAGXooNrKaDMkB3byO1oFa7SRmg8pHJ9arnwhESR0QKSfSvOW3Neu/Wh6/WzO3MeLt8s62WcQi1IT15wh1k6GmRYP8cls8UD2JEF3fFkeAhRLnFhlyFZHHFgBUpfcXMSWIJ3AvM23MWgHNVd7uHxAu2DVwwRUMBZNmcd1rn533/ilmlBnqDCuy8PVnRO3LkDEYi3W1z9OUtDbUlF+UsHEy5lheGKCj1czN4HDxH5kwHJ8hCnv7fpbK9lk/6NBIKiogUIYwmhE1pocaGIgh3ZnFr/Z64G1Z+LhZg3P2vMtXiyL/0sxY366snfM66MccuaFtOed3ebJ9sauPqosVLjDd4tLTUQGTYj1sj6F1DEBPWyp/yOktyNdDzMeEptXe5VUANUVROSykqVPwVgAUsK1LBP6f+xPhR1cd9WliVzBTAqF8Mcj2mY45XHVy+m9RuXOLJyElYyt+VAsmEcH37f6nNgyFyRgP1raaBaq1GSimgZWxKABOxVtECvodMV1BkN6tmMXSf2sQf6hG/QT6Zh3YoK2TEKSxndVO/ba9BUMjSAHxJnFrwBghFoG+mVH3+HTy4iwyz7jwTgwY9KylA7YzW59RZ8kV8h/K535xlFfreE3qSUNAuFqmE8LQd3zY5S775qStrmj3AQEMmOVrDj0hnOa1CR4FVPLxBOA4tqpI632BV+jaXLU4PZ9kV4VrAMV2A7foRtAd+CWXvck3kWU7/hd3xHrWg7Ok0yibHIzNH5oGk/PqWXjYt36fFbjzt43esERarK9+4FtqEpWZ07syZZF8yH1OQ3+sCmigzxzeD5rqoXiSsXBB5iWe/FAGg1/aoGCum9D66cu10lhJQDsyhYxB/0PbkBvTRqZMF5YcajuKGSk6XNTG2kvQk5OXr9RJnbVxYDRhLnqhVdK3Kn7eqP+VzlWBVCpIyt1ehUhUckZ5ZlK6EmEwkSfgcOgtbNR8bXh2QkgJlzMD1PC1vCIfRzHc6BwnC3Q+aylTFWyWXloYU0HLUMv0yoYu9Zbi50c0N6wb6BAg8OfhjN4reyjUpWIVrd6UdvRYSKmv6LMqUGY/4jX97SpTt6SaHlTKE/kIMGnqkIxSFX+DTGXocVREmtx1safstwSvdb1WKP3hgmy8qpUc/pJou0+myaYHsJcs+N7QBzgo84KGTqgub1ounQmiTQbHUiiBADvUDq6jYzxPkDu4TKNnDmwSpT2TodkSIbiTtD0nsVAQVser6zNoLAGn9kqkL6u88ZExc1ehkQvTVSvqXbVHHy+zj+MBxcfTOFZmWHNZRcD9qNPRZFxXUDZclfKkHdt1LyA0W60bJrIbLZTc2eeGGUwklStG4aAGrjOw3flI/hqPUbMCoHkMvdAuHBVfG/mjOymjtZ3nSYGIcFjFVNnwJ8eOe3QA7etqFjAXMHFPT8XKyMA4D7UzGr9u36DRkToetwexaBOFdjUC1m8PxWLdERMhjv+paelTeLR/IFh6ITOZF8AwRbzUIHoeBM/S2aDyOW/w7XpJUp3K1fvPa2h/gXGp9HLmk8RRe6y0w7jaJTLhZ50EJQ8wQ+nFERBqX201/mh70MHVurv0TC+i5kmtw+299ProYwsjig7JdDsgPLHXkJRtjNT8/W/n9zN/iU2+ynpN1JtvEPL/B5BFMJVfXeAXTq/hrylhHmPSF2IM8Z6NCivKmWEin6jQ6fa0+sRpae1b0S4Jo+PZ1wIKM4yLeCHX23QgCZcUhBamLt4FGoSo4Bq+yOku5oucifOL4ZxeHbkbBipJ7jl+8t6qUf8tIZ/tF3SSZan/ulpuWk2iB5z377AAP6mrt/05lLZTiViOHf8MSFgKHECvlvZfI9L/rqA/XLzy/oeP5SV7x01VPdRyO6lqtxzpbNTRAiu/DwBPLxTXyaxMG03nLvcKiu2NZ1u3abDXVl9Fkgwunb8KEOGrkGbC1fWcsJlNdp+9ZuSLVJqc8Zt2KQU8xUaSMoaKavmjdoBuWnD7r0KfC04K9uXeQHzgc5urKo5ytvJRKaIi0ZKdLAD4SsKjLm7DdJndJ59YhNIfGUAO5vaSB8HxE9/Y8Ng9e7lMjMSMccXRNuk2BJ1xMN8lUZ9NIy/NIF1nIGeZW6+hT4aAHfRWiiK66wwoWPpt6NOXdbqF91eEwpr7Ia0aK9E2Rsi6WAUFG3zKiG7vfudKvkWSUwOt/V+XQJsVDj8tbCH8ffB1eY6hoIqvm9RxN51dBY5vPvQ4XoOWO4XT2Sz3jBlEKjc9HxJd1cexMLVLLEAnm06ANiUft9oociOMUb8i9nha3e17K6AduyGyBnzmQWevJveW5EG29OmZfTzK32ZaJ0/jmsFF3Csw91xZyjFKzxwcl/DoWYqh2DTmBUNAYPvPBe5GT8ju8q7dWziY6pVM1dfj83H8cforKzMWRI1dnaetU/JVQq0DdpSLIs/McLmdEgaPl1HeKfZxHppLTRF6WizYRIqiTzdIAJ5rbyqHt+B7iVhtFkikEoVaJoquRmJfT2uvL1JeUfG5pZUpjUlvvWGhlY9ezCp9JUGHD62Pch06d1bxlaC8E9gAIgH0SkpTniV3PpaK1l1bEWXEvwClMDj5WjycmmYJa5ZMyFowbimPMVrqRj9wBHqRU1NJM6tbA3X0xNOePSC1QACD01AQmdL4zP+JmgrRWe+j/OC68HZXASYGoID9IfNf6Wln+TdB1ljm8waZktE5j33rAayiJGnn4N38zbqJDVNWuAIfdW6p51roQDGVkKxYGOMAS5nG/272pPMIJn5VS7vjIyUHb0r3Pp2Fe79vR0qZL6bEnu9DEK6boQzimF/pcFHlM9/oUcrGw5vDCvAPvigetx8WcBnC4rzpRBbcwezDVQELkuXZ6RuTTHGX/dbL8xfdX2e7tajpw/Q0pz3ZAhFBuaciR6Ieog0pllxf4kpf7K7rVbhkP6T/eY9sWz0WJJTKjZ7g0sZeOhDkiL+tQs3QGHvs5/e/W9pEVAZMMrh4EHq3w3fl2wIppBMvkwbcLqR8NGxKGMjwoxzm2QJhELPca0IpeTIqZtlTW68gybgxqkVDKxk50qMLja8GByEoSGFOGtvqJPeUksfu0c4+LhjcoH3cOkL1SlL0oZsapyDVCnw9SKBKFYD371fOTnoJa0pZQdTuj9wg50L5tqCWW6J16IheDSez5LPYCz40jx+ZJqBGv3V9nf3es3wzF1u5V5PXYUWgDtUWbWikZeRjGAo32Mun3r0fnSNFTjYKmBHGJSa8SIOJA73CNsbBKlbkHlbbINZ8fkFDhgClgm+ztMMFzVItFElwzxzpetd/UmCoW7wrvHbQP2ipKtxBFR8miY/vM3rjK5DOgVb3KQMWqYTzBaL0ePU8sh9F2iF+Yvm56lQymZYvCwDWkLaTrYPJMmNoaw3I9LcjFaFR/8XqLKnCxAhEVVRVDVYge0lJg3P2f28n7ktvkHfW/f5U0FjCEOEAsI1yOnk2ulhAIqADU6dp2d95ujssyNB3FAKuj7jnFyMtuKxi182OVHPvBPPKubh4ortjI4xX1KAsLygNX6cHUhQQLVgYYu2m/C87tPnGr/n8XP6AmrRhhzC/etp+613tymCjw9CR1lr9gMUWys3aoVJhW3Dfhhy6JWHGmL8HQ/mmTy0Rdoe3CNO7sIHGaHKDh1DaEwX9ElYd0kSaekwNdxycXAXPVId61NPZb+OiNH48olZTmY2gUHXl5fFXzsaQhvVofCy8U+AS96FKdDa4oOpQgzoW98i+0T/6RYb5eriptTQ+bdCYv4nezzzbIyFZSsvfaAK7Z+J9nPstYW+eRQ0zd6wi8alj76hSUpnNYENQ92yqntOA1PnKrihprX2vVIQCEqoR5J22xLqqenu9oClnRXFLBfxpjtglk+XrMJKXilXSKunrawLyACttxP0vk9e+69F/CokW4DDGVZgURtf652eRIzoDL19sDAJzZaDnYfwq6UIIkmY8c/cd9iO9cRjjDjQYbYpkMYvs7SCM+L9cFAkUZ5pO/ZVvROYLW3AXU45S9ZeZR8spPz24e1xF3QBlCn7LExiEtXWycDAlVsMhikhjcbmCe/iEED5+dR5nNH3i4ZpCADf3ZIHpEDuNvyBV4cDr7ageR5EBVEf1ZVDafNNDS28e4ZId/yqx6LTe1Q66ZkVdd5PRkzfN2t77xkweCUH0sd6w0cV0kduXioydAGf1pHLwyTQF45gboVYG0A3ENNl5tkduPwDw1ZNu/DKjoEKMD1h9psm5p6hcPRQGuOt1AYzkCsP005Ko4dLQ4DB75jf/8MPMKbTi95mCoOWcMLrxoJeJ75hqYRVWt8HGDiLScCNojZcXKmGBK/lwNCkSWVOV0qnAnddZb1Yr/Hmpb/R/i9TOFBBtQBwdQ9bapYnwmg/Kow8Dt3eNN342ia1iXbX7h/feeyrb073yJ/gSZNt9NDnlveOYerMuP0TslUthIDBh9ZNstcHKT1fphnH1LqPn17vU880uuP0mwO90t2WoFzCPuZtwJ/aJodsKIhfWU8GKpGjLehZ0d5IskQLRiH+EoaC9NS5bP173ye6ccHuHJybQM0qwKnLlNPl3VjpEgTTs1H6M7gBtmFU6sPoLBjKvj3dInkp8JYZLB19ayE5sOxZxJuq30E007GsLP3hs7E28laXxNqYNt1iyzcKSvSGoAeCMsgELkfzOLuqUwvNkFGCu+nxJEFepp9RH65zdr3gty+YvVpangeD9LaqQjvQi5xNa4f6ipZ5kHloqlGv8nA7OkJicj+FhPsPogAzVOQBkl2cxdaNimioHpOrMuTEsPmNMsSCwwtHwiPUjYGi4vAPcjBukL/Vm6rrIVgifdUDWv2yQ021v0RgJVTPiNjk6fBK4xcy9O2Whul3s92u//aRQMQmGtwkow5j1pWVXbr//WjDoQrIImpxxCT03oaTjYcyn6nThMvAtgnWS+XlUWbyMyWbI7S0yBdJ3b/uuN0A2zBMScy40YrrlIOFdL3Fzr74bYTh65xtdEOh/T+qasUKHZz1nqq5HaNBfsCpo2GGs3EMNnwqv5ZoBRcCbVmD+dGuzC6BqAI5PWA5NveqbrLBODlZVqBodBdvC4hgbERXESt3fvVMbfhs4huZ/mpavdNjhWeIB26R0S5NQPdVy4ZFicqj5Q1/YUYcJuX4zSnkYUxSNlkkzGYyjaKtyKPtGAVTvL1j+d/CixYynoUESCz3mbeh/tFW/g7WaVdWSffLI00G15OWGVgek9XlBBksq5hVazea0DBdZCNFEB44ykoCLTu158Nf3cXg07nAI8yIzzlF+zr9WbZhezyLR4hEuZSwVxjEsBSCxcP/9LlbhDkWJb/x59HmokVo3JyDMwE14+Xb0JYlqIW4flXykkt4o0NrxDlPqInE7FNGdUYl/0T6GFCSc/finDqsc5KbRYwlYQJcqRi+isKetaruhxyYXtu8zX6vRsAJxj7rGvDwg7EwQW9/1038u3UczaQU2VTPpzO3k2h1X2wwzJVjjSFM34L/VqJjyhxhLMwSLorPW1cK0U28IYekSXK+Iga5iWZjiFqOkWazN2sTxjD2ks3Q4mZOMDPflMrefOr4Xq3GpbmOWuWi3eFmelgRTqL6S9g+HT+yWVbkz1BWNJJDQXw82Q95fc9ILI+5gcio1xaxTBmUfIq95tKWoK38+fhm+8r1URFd6t6PmOENaWOIyI32Gc86eGxvu5dKmIlosYRh8xchO3A5+qoZeffl7/Yr9ictIPWrStTKzouCjoTa5/xMg7dGVwbXWT96TKJHFUmzr7YAbXCeGVx7Ca/LinYFpUgkkANJRg/ga+pCXyYts57pjHeQU7NLril2mKK4pAhwqCOYOkG0SjaDLrLgDgUxt7WBttgqmpw2dnykE7JDjCfWyOeKHlhK1+uQIHjyDLNQscXI1p5JBdlNEFs/SNKl68uOV9N+nExNhWIWohH5KKgZuBbAVH2IR1kdNMEvIHf7jYvEpk+6be5zNXwBWRsdgc6NXkY3CZPOt+h76QCmsig3NYnfvSaB6H/9WzLY29XJGh6XIaXbEjcOhz813QZQuYIo/epgQzA0va/yY+yTE6/MijANxN5WGfI3Tqfa5Paca/ZciLDfvewrwSypMtTPJwBcqjQdKgfY1E3GzsaEFfyuSJmzn9BnBhkj+9HtlR6GsW5bpjwYwsvlQ3haGb8ZXf2wj8c4bpdDAlJqlOTX+Ziw7KR6JcH12bhG9lol7n9FD2y2h/SPV+7s0RQCtQzt2R1CFaQcaD6pgOTQdbrUduZSy7ApprDuMVrX8/SwObqF8fX+UvKBP9OJo4K27l34b9D+K5FiQI8uDX2ypnpn9tcX53EO2H538rolyqBwOVqQnYDQrBTkp2FbHnmImIKX7f/fySA52uD0hZFj2KKrnB+s9RAytnqA0HvE4SvbXw5cYtgDxwGWbwX8aRN98sIL+PZXDIrWcx7TqMdpEbKnGd7RIGzH8wTgVyEmGUBJi3SbpRsuiWJvgFg2pGR700bKsRQ96qP6QGfsR/VjDlw8++AfkDBgLI5lze8xfp7wvQ64mknlIxt1u8Jpr82r49EW7+ErPyz31T25R5KR3iLRe5EhM7i3Hcv9O8i81l+egogITb47OxyriKnIcE9kMNJ95K9fLNedZPL5OBui62FZSq9/nSchXPQgVTXRVn4r3cJwn1QVH17mrryzQU7VX6u0nLvZKUc9RHWDBQ+QWxFBu4nU342Ju67ZCfhl9r47cKWB6H5c7MmSNHX6WiczihACuPg6kppy1QJZ+eHnEvr5NrsRofhee3Ikw3v4WmIA50j9IhVlZ7Iuafb63pGg49Kfp1ct8rU40rBYfLanUNVtopn5UIXuga4zVbUbKZ1+BqygEKQuCkZopjGmxKNvBy5XR5PDb+uctloWZp+Z+DNIaJluWnOx4ByP1QwjiGG0/UOfkd6/IstktbP+8ItWIrEGE6AGSdBFzK2RzSGuqORG/RNZ0yzaTZ5HtZBCjnu/ta9X8A1PMhROsmVgwwX2TyOysxBdmBA+H3LK55tdABs93tDMrgbgtszXgRn0bDRusiAK06zZrOgJug0CffbAndxbUgFRk4Kv4RbLNUEIGCIcicvZ4zW3uvDMjPMYD2AMLbJJYXtDg9ImC+yyh3+okXCA4nYEcZM5ybQLzjapNa2fu3GuEVqdXigke0yIMzAm3WHQ5k8uQTEfnKduSgZU+jqMmZm+5F+Y+ckkGIaGMltqWCazgOAVWqWlkbO55liKIbaZgZFbW9xjDGt5T0DMrctc4dI5YBjiwtpS/ocJfqWYhWBUOUc+ZsBviaNKlJ99e2LRzmBx6uilTXF75jm3wktxUnajUg2YmG7dY0+w6IaNwhPM3+hgasY7+49JiRAakayoFXN4EG03X8ch4jYffVjz/Kh1fXNMzwX5XFsebBFuQ5bTHdUgD1O71jdMfV5Iq4CvlYYgTDzNxcT3NxIZpOHXzg+s5ZQs22yEeeK5LookTSan5LrZsTno4MsD2QXnV68Qul6jMYt2rc0E7ppcYEADHcbfTXIHRgSm71Bvk0tlzs9uRE4jyc1FFtmV96XGWWBU0a0OdGkEbTiPkT37uF22xw2WwnrCQXKLL9iVX78sEjaSNfBTibehTsASWzNHSTizf6Mv6aS9BRybeMFMRhPUnOwldHyn03a1TBm1ZmQrT0F0lxgoNEMsDW5/lVO1TD10Y/SNg6JZIj0X095RmewSNC16BzW0r9CZeqczDN1UXoFgEVlpb1ltZIbyQ4sVGhDTcg3ruhKFByVqiT81Kv2IwqOV8aVxlgtE3fHQFXupg2jHyrVD/ko1Jb50iWkokmnR1kwzZBiJ/EdPI3QEc6Boal/8Xh2Uuga5KXbtOp9KsNglWnyvG6U/mqQH1uAxoKds0MJzneqrCkwwlBR+8YLnZgcH2LiTx3jC4zYL7JlbL/o+X8+Ri88+zvs3lYD8WeBbKBmeNfd+nbsTj2NHYtwZYOtaqPoD0vRUCr6zf6BoCKbc+/YqEW1xKnOq5qYdoh1NpsCitSeRsvh4vEvEfZ8AfHQZW2K0/A896h/8CrT1illj4/WoNfgftVyFoMpF8E/3C7OnN6SdYYYXLCDVKbeThVlgmgUo5unqRta985QFZYcvWi9gh2piEC/3PCxJ3dfkJU5A2x8xrt2Yc01Y1F78MxwLP/ISO6yx33YUHGZbfzkIUKTzo3VEYwhquCF8zlVd0Lw32bTQ+BdJDR0Xk9OM8l6hEOG6F/FbS3yAayZTa2mA3rgxFGXZHS6CBggoxIEBt1A1w42fVFealtuxSDJRZsZzwLvGIDvGlYWZwcVsz49r26uRERXyCyAozi5JBcDE/qVCGmWnhyUu+MlPafnqVPAclIWq6Z/AvbK+XjT6FgJT3fLzuTVbijtdE2s/9cEr+ap6MtzuymampWXgnbdaMbcvqBxcwripDLnETxQx1F4DMgj+NfkJh861UUgJUJ87SGb7AZrWDbzURRYN5EhQp5WHxs4CgLFpSfc1+rpUSAjv8SOwovF7OmScoHSP7+m3bdAkSfFBQ3TnwDhDaXIu+bgeTZYoQ7qFFr468mA6Oj+lYbuor/LoPzzOQiCamUvcHyJIB7zQf/mtAUF4Ixrx7tvAJaKTBvNgX9wp3Ijh7Dg7S6MgmxEeK8zYPTHxeSRPAYN+eZz5gg8aOR8WxOimdpwcgylumn0FtwS964mTBmAjbZOot/XdTV/rfIOCMtDwcivoLk04Q8Lq57L3uGTvb8aaPExL3K2yREUTq2b0EiwhXyS+Ep57Ehe+nEZjDrQIgpJM6v2F8t533vNmyIcJx9rFAAlKjTu/bTUzrAb81qlvoHckISHwR1zPLleoeegBDSibx6H7XtADaT+eC499Cc3dvMQdk96KLSo7tQEcwRfT+faxxLoQFW+TNPku2UraPm1SzrWCvZ3/Gf/wSpTbcwCTWqpnYzQZKdk/1mWkmF6DjulJjbyx4jEsOSY/g/cyZk80N7iJudAmvYnbnTyhUVFogbrhdwiYzd7Antsfa9ZkdjCpZ14jox657KQYALs7FSXQJ7NYjDgWPgu2A7/ex/dO4qoiNINvpIJBmmRXQHJsduC4PrtRp9fIjOH6YVWkbe9MUXbEZwQl/I6FZcNKC/c/Z0yUfspmO603aGSTFJ5mp7pkr/U4Xn/8OTw9fzGu+C94lnGa6Hg8d/1OvsVN+xDQ9e2RQ8R/4867vC8IBxcJ4mbcmrPiJVzaCr42VFehGEX1I8l6+fyCtEXf+aiW1xsudcuiobAP9rdYwzKtAzXU40PGyn3KHXeU1pwC79O3pUOt7AZxqzOCdiWPxr9I29DeOwU1SL3RaV0D5yFntJDI2BI+rc5WQtDSyihd3BbDy5lBKOryf0Z2Qr4vhMGL2UqLSqm7NqL1TJXk62FHBQ253wNnTd0tO1UZP8A5r4dhYsI38vHsJKAKBlG4yTLi3eakF04QSCIWKQ9I3WjIaYsnbsT3GBtf82QFbxzNH/JWftOYVfiue+JmrDTIZeloS7kHcYccdQ7ttyFJxa021yL4c+rAahgOC8atmNig3kF6i/J2WYv9aU5idHcdWe4dMdUkYPqQCDoGP/Qd25Nw4p/HoiNdK0U1c/KQNgmbWQMetiHLgru/pQ0jMduBkAB53o/y0/DuuClq6ZZYtT6DnTU+qZ1Gqiiug4ZbuQc3LkgBRIbA5+MfbGI/aofejcmG8kmWbRBiK8/Y5GRm26OjryC9H/cjSazVNOX/2q6pveYwFJW6jUTjqmgJlvMp9WtKCWdOLN4Ij8kuJMYfIhD3/LTjcQuHSSKtrqQC6PBguXohTlVuqTbiIQX8uO7/3gJ37p1P8hZmWAEwlcpe6ZKhbdqvLuBgaKxbgN4izwQWk3rRrAgNvMOmnNSGHl12qvzlJE8INVPe0qqcDnmhPNVrt0ZuEFD6bvCYIEXgeN2AlEhTO/MyxwsTUbvPpM4jV7F4B3tXjzPr1uBSd0Qi6Goo7nzLzsS8GSBN4mVaFwdh9dvHPeKkVo0gs/qkUi93UDV4jeXyLOZfrjeFXPd8MkzhdEdRSg6E4tS1MilaGEc9RbXMgeKDucHciy+cBpoFvtm00MmGACq+Qr9ezpvGh1+sYqHJXC7zqS8b8BR20/rswoFfpKBhl0vNoyMlHp/S7MUYGST7Y7unfqXELymMjP9Vbq3w84D3O/VmbElbBjI23sqwol1zwjnfzrNnrlm3HEA+N2FRfPvuAj/uATrd1RZ/8d97Hf8Fl8/pa2vbgedgA7y8pcHmUooDsMTffPsFwsfdeg3Xi8JzioT16sqzkJVw2JvJAzZA7G9Ya6SQ4Wz3GX7z6wknYSScXzURRDGWSENeDHFNX5ishtHFD760BYw8N/mYFjRhQ/Jf04fBA447oDJ3UTh2Edn2GcNH1kRwcqgMFHB4nfqLgjJAXku5ZIUntYIvmJtu5A7rYzm+YjvME67Pg0ygb9J9aEfRg0VzNfX+SyPQpeG/vr3KEXSC3bgv9H5nfM1XTvBvXGkblVjGZZ9SZ9p/fDu9wD2Y8N8YAtr1zEz2l5f36TFS4LM0qv16mjU/TYDJgaaVfenl4bnO8lkJ7UbLq7KRC1Jh6L0nTnyTRULGY+ld3NHUWSUKyKOT/f3n6JO3OOGv9KfTJmIrWpQDAnOBIRXhJO/4127g77MSgbR/GvpzItFYMlx0L1EPT7hr0xpacnQjKTzxxeSAAnpLbEM6IS4uRuBDuvjVfWBCpsrZ3zFriLqiAsXhodzLm0GNrBndT/xD0Lp3K+jvcfg6k5XBzJCyhdAOXaALGBDqkWI8pFT/+VaIDt4zRHzmlOiAuJIXXsFI6bLvgQsvUkDmZ9s/eDMJPzvUH0HP8cpfl+zLowLZz5zsG/70ZxL4ePFvHdHgFME7d7AnEVpbDtw0JPdPLEq4qOFkNRiBFiMd8YZmreuvQwI9uor3PNaWIdgbFxofeN+UGp+PG60ui0O450Bkjsatpi7cGMp4VEkGh1UbV6M4zVcF5HvYvjbelXfHpFrUuQR6CNN3ObXFd7PtLQ9+I58HKBn2z3atX70cE1wI3IwQd6wxKS8uXKgqAeuadoJKt9Xi1zGx2xopKzXA8SJWXGZdHitvSGg8uN0oQ8H0RILWFXA0rTBz+73QVBHOGVEqYTFWi6895OOJnI7BnMooEdEsAKxGOYVJ59vgw54GB52o2w4iiFwutFhSoVxSyA0aYSErYOFVHGqGlhe9ctu9eB4durc6ju2bFlUqmAAF9R3i1P1irpXZzW/WVuEvekcIOJpleIbTnbw4AB9VX0/hgw9yjN13RMEUCXNDW4rBekdXbEqxrXmbjoP6/YcjZPi4uostd98NfEe4Mgf0G6o7hTnXjiqLiQ2E6xNG35sqTfgNgtct9ahoX64QI8TXM3zBPqY+5gueG9Vxj9ln+SvPqc8OqFRBTzST4GSmI7tkTITUrCv1g6x+Xp9w3r1yM8iMiltddGaACX2vKOujLvNqf+36VZ1VY5G+Xfc1IsAVomIi3Ex4t8nIWvVW9YrSFnASO9uAdlDYCzABHTlPx7ZlkTJQCD21DWzOT5hI67NVyZVpnqaXgAWR0l5TYMBcwIWDNhyl1yNwyv3Ts7l6ZVCTbGzTmo8ufjoADS+L8vc0BHql5vh7TAmMFrmHBF0PZKPD4c1K9gh6iGNmOjopKtsGENpP2kbQ3yJA+Ku7APC6d8PrFR+oteOQsllK0hGkbNZcKkpZt3h2ZFsqSL+t/Efke6LIYCqw+FC7ORcsKs7h8yoy1t/nbB7q5f3JFMDjjzvCelkdqiKORBe9xxoCpCNSbfRN5x4wVtxHeHMcFAFXpDkBzCFYAnbtX0Pa2K7PX6quBM1MzrV6QFszdfpJ38DEjRN87VE2JF1rsgJKAf8URE4fyNhjedPhf8bDEcS/efjDmz1U11Ylcz8hv4dIjkdH0jyaZD9G2WBHOn24ueM7uUKVMEaEl6uLzgAONGrUe0wQ+wGKMyH3nPXPs1ZFTrAEvyO2fxIoWhWO9ucgsGS6VDqUy/Vppy1j6LyzBCNcGIJEajV9Z4wN9MZ2JQlymBol5u3sxWNP0hY0qbn8ASr3NxxW26rBgWO7RGDNMipw4oCRuTZUvF6ZEzw3cF8ptDNxCPbard97WoRk5XpXDzvt1EB8CHnRDnyUVJV5lsdNDH7SIvywZZsjgFw4ZBfEMp0u6JdSyAGd+q4AGKjo89OehOAPdlHOintQuzV65/ePJ2zuQ6byDl1Sq2JhUMsl43W3WpwQP/vZavJwu1+tTpDeGo6nFvi0X6HAfsh0l/yYu/gDdRr0a7Jd8i8ZrzIPLkrxnbVVpt+49YR6jlAZ5WGgbI4EJc6KK0dF3cNqV6EUQ9S3XhpGVnkHO/yf4+aVElk3uQt5xRro7ZUW3Uz7y17eJ+t1IRzL8A6cUXufIBk0jZJrVSRHDT9ESGYIYxh/N7LnNECNVbIdtSW1S376Qq5TjNxF80UzT5dw//+z6+xka+D9hgKRg0a+/LUidT83rH6Tm9NvA9uknOIkK6UOd2yX5p9EMIvBvHcc+yPKld4Lgf5OXF9etjxzb7AbU7Lv+GPFxn2eSGh/uY+v1S/xC7kQsyZcuP2RAfkNI/ZnHBN6Rxp522U7o0l/Fu2xG5PIco5TQXb6LohomHXIlydsjFgjvv8cljNnCPvQl0aWMzTis+5CmXCMAsIvbtyK71UBKMiGZ7b3DrW79w89eCq+5PLY3loCxBD/Cd5ilcBjoHy9qSssNt17TZu6YwvymZSrAaJUbSZy7up9mTBhmmxb6ubfyk+dSn66uNb64FgesJU6fyrfJ/APa5INY4+LmbjHF0tOqaw63K5BNdectEpFSKLjIa/ZwNkanwVHvbjnLzohWZuqTiH4K4QSXUWiaP+MbTDFUJwuj2x03QALZvfgLrrdPcdVXYq7c/tOlCj+YHapBmY/htgbU39wk1/J08D7el9GlZqkuk+51P3s5FezOk9AMU5v+34gJ6o5nOJGLVJlCTfk0QRcKXhcQklTFLNflFFT11Mp3GL31OK3FPqDro9LNZNFM/UeX8HuIfTWrq3npVOzRhlcxqTYLxhbZC+Zg9x7H6dWAeY5wSpycEGmK1PzBp5s14CjK8l6B1LuCO8uyaQMN/enLvFwjMOy64x+UQI1C1yWIfcozX0DXo1EsNDJUI+qbNcoCNi0xuAbschHdPRWhESJ7TCx4gGcUrjACl38wqCmFKv51TLY5MHHpTixiuM3vdrB4PgJhne3nYle2zU/w639h5HqmNw8pCPkvitxUE6yFh5TNr2d+tHryi/jkaW2+74wzcswJ9jomORkGEW1wTSSaJU7Fif8kv2FK/llQTvE2QwO5N9WoTk+W2Cxe3cC1hVKHdEnZYzULXspBQN8PMu9PlnKqdsbilEd0/HlBuLPz0T7SWFaWhRWLzmYLYoIBct2a2a5EEAdAr7cJ3TCweBXbnsB0SSZcDf4fm5fKtgs3uNBsrVMwecSc0eHZignErk58MM2Aa78/PMNLPW0Z1Hqx/hMJh972CJDJNhRrk+eSVHoDbuVvV8bklxvViyJvZPhiEjNmSIQseQEy2pQdm1WUfykA6R0I1JRu9D51UslzDkw4ioqzi4jBn2WBMthS1FRfHT+hGEKACQHPAfuWq2+aPqdUEQd81A04TxUkfRd1aZqGygk+dfYgUxcFm7GHMY0dQNkr2AFkLNgrfAGV3AQCAEnc7GcMPFv79n9zKVmv1Ehr6nm7xxHkKaz1TP5+DLsOmeKDVEvoR3ImxjSj6MlTCgBoFjkw1Vd00x5PkPc+A0D28HNyUF7iCRxL1L4I0a50VgIN8G6Afz34xuE06RvaxTW5wiVrU9PEm9FBu//tUIKrh+ciM0PSwbCjmnsoQkDhBL5gFZ2fw4g2p4rjpv1DIvjDQEMVpjJHNSjxEvZ7TW4/pmBdflnyiHHdGDeyCCIpiqOii+vHp1VbnWUm6+G/2pZBDlEZPEQCLzhtdpVKciiSmvFp20aNRR9LVezhFuRLl8vRcTMkDQwJayyV/tZvqC2eOhR7TY9NT0nDEvqK5YTreaCmq2BlitXEpDsMm2vfRfkMPJPC3QO4eumJZYA9ecgLFoSyN7bkDvGI+NU/XmaXpEmZFaMLRs6IB/ikcI9J/elWWIIDFU5ERMHdlyYlCCpPlvHMo6FjCUbkmxRgoF7yBr+0b5fph20i132di1+EtsTv+T0KmvEfSD0oYJLskFR2tCkLxqLuRz1MOC0GF3XTWGa7TDNsu/Zsya4XTIBU5Ld3Z8PKrCrAeb5iPysiah5g225vYkEpWXeQzQs9YcvfSOygujBiqpuMrA7qrxt52iulAktJqTz1lklTLOFydMVvJPaggfQVj2I9R/fNDqB+nyGhOH8lHkSzhWEWYW9zge4B46rCoYM+aCCyk2dQGNLLiqI+FlqD3RsC7LmYuSaeDmiVSP05jRabjNM8nlBy1YGrimRJF6Y9XkScoWDfHJXpCLVxLJjFIP+L6/XwwKK9cfvHfmUUHxsw8PI18GUO4c2SKuox6DwQ9zUHbXbr11e2iWgk9KtDoGCbidmCGkbhesHu0lvOZhYTFa7MX7UALTf5fkhxig4/0QgpgNaNHn540fvgh7FxYZ1Ot7P6+EZkN+dUAiL9C474ny5XtI76++arFB9UZjFVOn8s/n14zs+suWgHb7M91FEly9PQP/hwwFqJrfbwQGvq8eXK6ObsYsAoIcxDoUCMHzaNRo9RKFE9InqnVXQaK3IODZ3CEp3eoKCND2Wm1tZwEYPoAWw4hQrWsphwNjxl6y8GbfS5A2FqRdG9iEagsxwppZctWbFLOXlBMTXUFGymqrpTDKJ/8XKxGO4FkLzR/eBh9xGhlK2T6PMygtJWV7N5tk0p5ZMlUUIHeJ5zjH3sUlkQ7VYNJywSP97FLAbHD9Um7ps//w8G4qy70spR/1OZuUH3QHcpF1BUr64XR/u9G2Kyh4Fm0nyycce76EM/5Njo9yiUIqsQNunNJZEPABAhAyc26OGpFPEFLJ51B4t3H9KZivZUC2xJVOVuOjU81t0pqXtj6x3CO2WVuvPeaYHAzVDqNJyfGu/ur5zebtAkav1HlhdhdUyAXdwkd2B+E3ZSFhKlcTfLtUJH9yZuOfKjDp1W2QiAuRGWIZVUQghtohB8jklkxbXxR+8rI/nFSwOixdQ2Gg3XMuGfIXl3q4xJ7IwJO+uKyMOf9ttBHu0D5ZQyAse7AI9CAms0C7JFPBonBLsPoUeg/xYlFbCS1+l0DetEqjvKWO9vbuUYoqH0T9IjGcxagNgk3VCUmYWMDZsZY0JkHxqkS7fYepro+1MMVHNycQ2U6I2Cb5EvzYcJHh5t4SE2E6HO2oioap2y8mjt4WaNnHKyWW4nIEoiaUvw8Uys0tQ4en/OJc7nbCYz68Jlqawt6LMWfA8eFcwH9HDmYvwRu8RRF1ThP0EnfsC6u2aKCfTvp43QkIqt07HNM0bu3YF7f4sLSPh237VVCbKPn0gSjsYVwb8myjSYR3nkHqp44OHXjrO5TmKOuESszQBBKR/NXFgYXm2WO+eI/RupA9sgWTdEVBtuQkPxqDqjT2ClMpCoW4hiJlQ4LVBj1m9zZPJWugUYSrs1Vd4zi3OIlQ3QqjEGz+J4lf2GbhMwyFNCVpVNB+SvArupDtZ3nFuK19d0QP+PB9y0uzPth8pbbSIH2YdNwHgsidGmh5+U+UL8uHriMwVmvQ4N8+0Ifx28JsA7ovPWP0wf9+rGNClujy3ai+st6ALrZlAMY2uUSl/nuDEgEXs1IPfAGii+5+CwN4kxCZiPmaLdxhN5ql8OsWvZlJs5RcAKohucq61Z9c8tV7RXRhKJmcza97fMM2fHICGIZ9xgFVrEB2j3s/gjp+kLV7bYoaZnJx6jocf1ewuT2Hs34cazXlc3gV47/r6janiR21JFgahBpHQUZZuM6LDLp7TxsCl7p+99/sUc9VmAdiX36RnVYHl5ilHl57cU4SPDeAgIiMvGnpDkavg+GI5Tc+CasN9Kd2WyaSvL2j5Svyy49zy8CJgD0PH0/VJoKfbxGVMbc3RW8QBedaVKGzhaE1rAaIonWy3xuA3j7X+m0FdlKhdTvS+3j5oUTYT0rYsat2hY8vL29fLdYlnqQH4VCi3RdbZif9qiKfAi29lSq7cmXPWGD7eg8fWtceK0OMgYeMhMCdEOfZJLLrTe4t1rMJWDffL2j4JLJt3iy2oYF+TXDRY0UzmCUvGH6DD82/jtE+8p76JCGWxK+5Z1trepGkLPNadM53yOdu7jDNTYhJBoRLv3pKLI3f4FoELcN8+nZyL/5dzFuotBpplq2XHmLJRQbtXGoq3UBkQbwZFs9/wBYXILePeUP5Yx8ZEd7p8yNlbAEj55KlW38nMKSUKN8sDSK0W1uWnBgESe7PqdByEmMvm2llNHKCP/dFsCAWUbH1QEG/oDNjGLpEWaQOzvdvCGyi/pzZXMhn7WnD8lHy+mowLfmiOuBAkGtcQvETVaDl6Hdob6czQPUlHEKc6kThW8Y+6JTUewP1DMI9m8s3GuJCXaSlYpxcE+UF0i/cxzzVV0DQcj8XnguwMW13bqQ0KJPTQVcZy13NDmSB3hp1SAaVFgMjKdCfMlBnG4+hxFn1Ifyl9I4vW0InAciaX+pw3GC5HLGc39trbqRuM/5vKrEHVS80cj/o/tjR93PRwPsO+ImyGF41hcEAGdCtQ084kC6BMjg4wpUYfWTBFXvAgVOTVNVtw/qLxao2As3+FZylrB1YE2FhgRmQGtiNBtQkO21nd4kLQzgV+1Uy2GecdJS1AkV3SlwKHJtvHnIK8YuS0UWfu9cRAasPcYdpLagOqXSQAj0KwimuD6HuXQZQa8QKCcDaJfhOiDfR10OEhUoPanFD2ONoc0DkwH+Dc9kGzjaYBxxIOsA2pP9U22vuL12vZ0AXp3yn95GzlQCdThKMjkZyaYr1nHMFdKx1W9wnI5MDbPcBeTh/N4kr9eGXbGUJoEt7pCrNnX24RrDpIw5/PnOBCusBacfifJIxer1G4JhQE0Yrk8pRK4xm42iIDE2lIVLKawlU6JLM4Ni1ppOXDOYOecKjnxGDC4eZKWh1SuI7kGRhEDDuIY3DHsaqSGcL+a5CyYccTfeApP6ncYhWSS1ZxhMGvskL3UrEj1VQgq3M/jkUZcq//1F2fge7nYaFpTMVpiZvlsSSbveAvO9m/jcW6v53y6NGX9Jf0waifRB8gTq0EKdedQddswkhuenS3XhXc8XXz4edDWRZReaN7e5WpJ8xVqevXhdLqbNZ0oITy5/loDS+D0GUsNzbebq60nnEWlV9m+Xgy5kT1eTPJRLCK6iVlaVToCYvBItuaaqxaaEIBlaHrRrwLhfcJdQ43Jr/lSLk0LjvOLjNWPSByoeDdz9GzX+1GyNyjD1Zc0ib+3G7dm6vk5J8eO2X0AcWRePW6/mMgMzQk0pSnebCZfLBlHhkg8s//45p+ywa58GK9ODsIZI6SSKZtXwlktKU+LofN0rwuyXQLD7lB6/AZm9m8reA60NYjgjXRua4vfNMVWHxHZ1VOMIwjRwIVT93plYLe29UbKliTnZyjuAbDGj7Gpjts2ff3dEDmQAbBe3tYZZRCW2s0jflB95mOtrr+2gll6CSMvJL1OsnTpTUEGBsq865UI8pedCCEZQQ91ZjnnaFbrFP7O/iMvBfcFGUC/F4SS+XBANc0QGHjxESDH/zNvtq3B/HlXP96ed4ZvrmIXzzdHRLurikBvnKMP/gttKNHGrN+T4xUt/tBJEuuZXZ4cAVfRgNHgFIO10JovWv3mDDiIJ6kseVoXOBOuk+CHbstBu3eIMoVGH+Z9nndn9/U2jLQh9z8xserxGOF6v6mHvFU1m2G2RcJViiLKCnq+QJnERAih3ItRBG56+9u2Mg6FrWl5YZqTK6CsN/zz55Goih/FMOOcZ7PxLL4St34cL/SzBg4w6UAAd7umMU5ruHqWzhSzFRwAsR3O7jWIld1bFff8jwo8H97W3pVrvkY5KphdeLX0vzQwN7ycDGu+NypVTG27ETX5DRP0ByZ1c3ToFj/jD7lLm0zv7ST1tviYZ0GdJTw/ymOLQKUFYB2XrXbZ0wM9HIXJYKtutL8a1i0eXG+sQ0+UliS/uZ5aWjWVkXIYTs6NNA5QQ6K5Fvr77lFQCJ6rswQAEe0DHKOgPd61bVq9bEjprrDIVzDGt3gD4IK47fpalQDhX1GcBfnAtqBukja8UEG9Dq4BuNa3ubN9hZsluYJG7T0Tnv7on2kOF2gd1zj83CHFv8VcCtoxsvm075J/IxbZQLOPYLSOY8uev8yN/tPfLp10lzag8sclFHO/gZGutFuCYQxzGVTzs7JFXkPOVDPf8tRvIs/7W45fQ5Oxm6CNHzh3HhZXrDzdaWlt4GdGF9aBsJZDkYT6GoVxu4m3mt5yDrdAFadBzs9SHqGo2gCo2mC1q764MS/ZoyBghRZcOHdquIBzLx5tF/7pUQ6YhAw8AOMwq1BzHLgMGY/xbxc0TNHJFnFAEQfHk6EvZao/UcQI+C0S+l4dbPBadLvsU59PsNWFyOMv7YShIO3Qm3Xhpm3e9dldYQM6GUtwYMRdYcRJPXJy85tIyr1+Tlirun1YyA+soTFXWHzv3mOv3ajCE2jvuuONoSRO0jUt4w0Lu3a9SJ8LjrUbAO08b8AQ0WpuZv7DKLG0gn2RyaIPFFbv1FOU0ItVW7+jZ1VahBtjB+08OrO2+EnJS4IN6siOE5oAh3fKvNesHfqOTu+2X4XRm4JQXtA3Tppk3dbAwTHSqeqwbMaS53UuYyWWznyJAMANaplgSjwgo8KOjRFY310wNgTq9HG/kbLcejlIG2V1gQTMWt2M+KceQYkYlTrRhXSGKmlLondrTXcSGezM5MsmlUH2tigZsNSO9FJmxMeMjHXp5Ksgvsx598QskbWyjhUMhb67jKbmkTJRzFkQ2KuL3w0Sp5fdmxZUn/Ax4Hg01w1Vuksxuhgy2mmIjExjh9eVau0N4wMFmwX/xMSWIZIndS5DSaoycY96+QAuM+xSP/QHYCl74WGeGn2tlIR8B6pZUk92R9eNC71Md2/9RvOIrifdTMrA689dmrhO2PfOyEtrkO9u/u3O4+Z/1AlrQ66W3muEsMTgBuTvxVgh3sq2OlgItfgWvu0Lsevlw4LELLmuAxm0yA8xmI2Ti7Diopce+wVCXSX5iVkNW7Ue6Gv4T6nzHirkxsL+LFVbIKUClppK2Myg/z7JLGfbkwHQPlElFo4+gUSuJ2YUQvVjqJkIWNuLQOthppZVVNYMzAzXHWTCzjuhrZiO6VXxb+DTT8ibyaQk89D7R2e3uvv0kboShj+N3OopE7v/wYATOKJRfMYV/w6xt3cQRjw8LFZApDoa+HuFlIa3fhCAvp77jpbunlewtPLKiCJnR2/aU1LTpE3mwHGi0+XrDsYboNqXbWiHJU5X0CO4vAVIFBvxXYIAhifp21kJTHirtTOwOwd5R2+BbAEltvcdWDuOEA62hjqatFfVp6k2C5rNxFO9WfD/hAD+Kwj1ehd1z4zWeM0/YWVycUeQ/d8vL+X4jMw/qPjAAefjtJ3/3kdIAN8pHJBomIlZi4XVQOKLFf+X18eoz5cURW/FwItwZLI11iZSeDTlIkHFft31BQcniUcj41linWWv/1BLm1Zk5S+du94wJgWtrn3V4/99QHx5OZ4OUhe3rcA7c87Flo0PEjJF5GOuh++r9MSBvz+Zvg4RXrMV8bueJlFUvhHY+wjFWTeYSdFbwUo1yJPl4/xtYCztqHivvpZjAr5BN7/9Ulb+zBvq6wUWX2Sa2VfzpDO2glDISxbM7WfSlW1jYFdyy1/bNmpQMAc/GdhpHYeZbf9ugXexLg/FMzmDJyFi+mBVLTo22rtzfiH8nt/g6zTqmuMs0S0/gSPaRTTlPKG/fb8LyO7NhGt17f1wVIEIOgWK0uxl+xLZsOUVZLHL+GZe12dFLUxwvrWAAwfV1yfUFuzKtRScIAiA4qcX8vLiTY7MJYlca8n+acB9JDQhT7pAkp6TerXtvq1ztoZZeGRSidNiDagfBH772T6cgax4KAFuP9LyW5f4WgGzECIDivDx+y/8rUEYbOuXMQ4eWmbrpMUD5SjX24Sp5p0vqQGiBiMdx07pgmdBZt4x1EHuBXcQH90dioXF7hvTNroo5sMpgqqpDq8RkotYukHWjUkkEhazyiVsWUMqDm3+SJQUCwpHYPWnM74G/qmAH/IzO0LfJQlr7Ql3WlbO9PWM9Dhmwo6m22d5AsHzRoWuSzYSOzhffpu/Sqfzk9JTYkpkI/UI1tXmsPqUYWGQBy1Fg+HTWSi6OXBltbb/1AGYhH844tC63CBl0a7Gds2SH9vuQQlUVGrrtxhZNVSnv85K2lz2eiJEiwkPD9p6xQfqHJwM3UZlGswiViN6dvfAklqXkUosEGStzlKPzRFFfyaU/RPDAeY1MiEnsGbhWBcFK7uuzoIrh95ahcgc2GDuaWOkh+jK9FoIu8ODRnVTCYvbrtbIZMosNaYdsXp901v89aGx/meC2u/2a7aHANn52ganUTYVax7w//FdRmvusn3YZulW69bjuWzxkbSbJj91ED5Rpvy42+6eteLvvHCdWXnQ1Zi34uOFT7ebbqn3IiVLKu8RTKidBkkFlLh/Um6b3928dOh1qijEDaJ8qZ93ckTJ3Q63sR0FceSWYMPXCycGMr/5oHm2EJ+EtQx3CbfKODHTl5dTrrM27MaRxIhiqX1V+0sW86ejSFC4ysTF2MN/twGltnE8MR+QRhBGV/rCobD9WOoCkOEgj4wzB3Kg4O+Jh991CJJgzrhgcRXsZC/gkrINUeXR/QLKFCZFri6fgFdq76HvqX2X8ut0QmYJASE/1UjFk5BM9EsjQlHA4TUe8zHyB+TvwBHh+mUr0sRzshEbRNbJQ3wu/Aepse+1+yopMSC/zJHthG8QqjsLTyOwJzlQkCOvLJocj80/xsqU77PMXWn5ksiqJPVAGrqcVrP80HnS9lQKkKQPWvBnJnLQqtFAs2LX5uMvqKyOZtzL0/IDBtcVK4ok2idesxgnkSxyZBlZtfzFFT0s2ZHgrzB1RKHw0YJXnu5mn0pJVyuIFpDljyga5YmZJBW9MOFEDauhK8unWk9JKc2wDda8fPZp11YAeL0yMH4w7XBRi+h18Ur3bWcKGdRGy5vwEiG5fZBWiTHp2GXDVpVzUNR2TF5WOP45AGJCQtN10v/EiBIXFBzNCYqWFzGaUVNI/jlHpNk1gIr1rVHVbQ6FAfWcIFhx6VEzSOwBqD5DHezmJCli0wmBSnqTt/MXVerRoqAYmFvcmIHTWLaGGn4sp3Aej7nH8zm5Q8zodF3oSJ1/NEQgo714dRCqkjiTtQ4BbcVW+KvrRCQdTZ98ajz3fETR9OPDBoPKGazdFYfotpCvJw9OwMxSYX1xBu6k8JqJCArG34I7n7UjQMwR/l5IusCvsv7PRvfpJqJz9y6UMRgtU0ym8e6PcT80ts2I71QUQjJpNTczEQHC6jIxWX72DQcXye7k6JkzKS9B+SzNEN77vrIUM6z9ElxQCCSxBzul8rSFze/tCmiplm11ahFl0geYgB/QWgfC2FIs3GYJ5hzn9DPRiAITh/B4IMUCmRBJinKTH0kaBXXk9pDLCP193ftbEnPgHBM6iTMxuGnekgt/JBH05pYkwp+2u5z4+AMUBBggY6dL5UqtRzv+r1rXXpskBwnqkakS0sQp0hK7l1sUjTvJX7kKZaUTboylorziGYyqdE426LRc/SV1l6jWp3L6/IUUZw++MDfB3To6dTJpb8nvB4ufIxiPHPF0eWEcTNhluCebB17O8I0HTg7tFZFa5HLqYTOWFQX7muiSQ/7dLsSLK/OMcG5sCXbXiaBnfg16lZw9WyKTpa82GFyiiMZISuDdvvjQjDVMp7MQePy5poLd3zq/41lCHmVgHx//AOjIaJ8ohqybrbw2JR3E84hgqayobRpztIHHYXsOm82CXQ0v3mKCXvJ9HEKo9a16N1CdWn9ac2JJo6GiupWi5SYOtF6yWdxz9AWrRcoRVDYOITxl2AxtRysaYHTgxEemjDslO8EAHgnU00IfdnZPdv6AaLEMcP2+CGc6nPToyZ5tQTA9cVKd1QvoyglRG6nL09KMgnXgYLX6BTkhKkKP30/xcMOVLP8b3e8BW3v1yJ8gOZovPNoIPM6DLNMns4E2gfQYMKlYe1BkMHBuJnzAg4Bweq3ImlctOhDkXxEpUwIOyFnM2wj6sdoTNZBXHPJgHYwiV9B8Fdvwz2paxTsPCvjx2EBmmcgun4mtSwYGXvF+EBwAJ+StGonmfmamqISpuYTyP3qyrl4NSwwv2Emoe+GSPE6pYO3c0V1INgBVWILGyioxXlzGIjejQVAkWz0cQG+YEqtQ1gby7ROg54PzlMVKT7rAFKsgaR7/oenDhzTE+zoVSmH3t/SG8ekgcqr70rL9OGdSkCSluZCk6QBFidERxy7hoX0cIBuhWhME6Zi/Lpyyiw+jZYEAaPkfRhmhQ4H18apVQtKGKGKsYQgYZw2Kp50/p2w8p5xiS/MQX0enWRoK6RJj87UnX/IE1ADxJuolaVhLh8/bXyOU3d5VYXrd10DHHpiOGS46/LcNdxjTcLkYAe8mSe5B780oXbWWxBZpNXpGA3HWLAk1h7yFHhmPk6oHO0bNzOXTLB0M9VWLpKwLQ53eWm+zCYtecBGz9sganNXVr36Z1hYVSKv9V0JevqwfNbMlTroEvvEREOXlbTwNnQdQV2QKxfagsDZmbyem88EoFEPm4+sZLQdexDMARQ5IKdqVV8zIg7uUHLaiL5K9qQgmGBwCkuG4KwaE+GXeGkZab41q0szY79DeP+HUjv5Wn25ixQcTX4cg+PubbR+rtVWPCOnxV3Z3LbJIpNSyeMql/kAI/3Qk38CdaiiA7DIC3Sb/F0t5pYQi6y1GWIPOXLX5AM0pMjQbAi4OHoofD0Mmo29KV2AlnULLbheOZLmMMqNN4DcGfNb1c4bKIHJXRuJRYjuTVMXz3DQdil/vKauyi20CjBcjv1Z0H98zYf2o6eb0vCfzKytASzwHLpWowIH/9/wMU6bXLG4ytEM+WPdH+TSFlXDSpmvzKsITrupD9wDyBb4sPFU9AbO7pmr4I11faX4Um4F8VDFBBg6ljOWZykwF3JhfhLUg6B8loR79qx7fsRd8vq/kCCLt66JpWFcLgw8e0BDaY9DF/Db0PGYvZFbJWO/ho/Mn+9QAnVhsxGejl5Ean03u2Aemjwu6GyLuugnAmNjgmbUd1fHPWCmcUmAsvwdaoWcnbLf2mR7xGWm/pQXaZz3NTvZ7WgZeHw6dha7VN0az0hYwaY4FJ5ihheEJI/RmDIdffW3PiVxR9gH1P6UkN43lPqsv1osOEq0hPTO7zS/CvTGqg9ois6BV+Yj/3H94jBKwkq73vFQ/qdBaolaqofAtyeojG2f5upQ1WG98oTJ/BhiaGrF3azaPh94A/BsfnUEVQhnYm5C/bzo1tOYJUfgAF4AwkrkMMTZ7g3mT/7Vidw8lF4F1jOz3WkP4aZTQahWhEWRGdVSUI5Jjg+W5hF51TDI8J5gmy/u94kN1okGQMPMcawmK8KtCDQ12mqvOUYBc47h4o5e0iU32nyt7htwY2p3O1tp1q0ehUBFfK6bqmnBTJUa+w8wRVF/aQqOvbQXhTLCAq1izWOUOLbQJwMCLJx691gf8Ww8zoO20CLBxubJkmVWbm70Y48cGadP92v9i3Y5N2cXfAeqLzC/hycXcgLtMqmD4p0aAyJQkfw329BTz8/rIUxSeRrS/oUHc3qIsl3qg/vXqkcdAdyUL3VbjFmd2UP5sQWmrDBHYfdCP899BvgloKfaTjWncfrwZbTPj9qRA1YuaAgFxkKXWvXNISfzpAgKQ/0+hPDNWHJurEMh6tRAyMi5NLszySDevKrVQFX1IByev5LjuvLQmV1aiZRN4PG0mOb6RhXXkVTnyNLPsvwQFT5BN6ufUAHLpbrwJEPpEs/c3/F98jT/YLm5296pX+RUkLys7ieqZ6NjC7WJ3aDrqdvLc4HLiWc6BwjbtItPP1B2R4prhGs8wzgnRsJB2oYfeI80UchpazRPtFafzmn38pZ+IHSbAxeRzhdUeS3fFXIIq/42RPsjQ2JNVVF0KeNSRuh8Fd8ODko7HE4a0EMC6TAEMzbg5d/2Zyv+MLKB04HdEs4hLUzKYbQ+OSl4NKK4sk0BquL+ro8KEQy5EJCmqXHDsyww0URTBThGPqg9/ILmhZC0hpEHRKMKCb/hARvgx07tXzg1ANL3IrYJ/UNmZ4kdTuBISshUVXt2ZmPG+18UHZqL223HAc5mMqifQkhnGkrbh8u/GFbMJaLB0oMlhO8cfet4/nubus2kGxY19jn0EapQZUfk14oqUpGc/7x+F71CN8MrVJMcwXIKX+jxJLwCHuAC5nuYakEObVZv9WaCnWugYIGFXmFToAB1FvU9BfhW7z1COd0Xf8kuRfXpRixKyMDOIdH+CP5davU3hA2fs32etuSC/+Hpq543xTLKvDQgtSDk9Xz49NR+7ge0MKr0LR9i8LwUyWtgOEksKJSI9vQQHKhcBtC1Sy9d9h3v3oJgwavyYdz8poqy3urRTGetCPGDXG91Cpx60R+y+10yBHneHB4iVR0tDfRaHoUu0EABA5CpXts0DaHxtaAkrFz5YQYnJEuAgb/5XZy8cLzpPHP+3z1ptpcn/3tTvwkZNOZvdLiW91eBiBi7OgET0vCn8pLhPOyHhNt1lMwFeh/A6AiPpplWDYfTb0mFnppZtcw6dyXOrNhLrkoDF885j80O0aY18MYKH2YyEOi/hsaA6AV+EGAlqWO++gXMjIplZ1UYRLrSrBSUR1bUUNT5dQoTHYe61D+4JvPFNZgo81crQiLsWyDqofyZwXu4TgiSUTleqA0CaSrp+q7s7G6Oqb8r9oi74NBJucKtNNUBlyO5GKSZqd0kty3ZNmIlUOkkQ4gEJngla1RwBqP51BMTfurEMKkj3zxPSkl0uL08Be8LH660MyQ3usO6fe9xSrAmx08dReGFLavll5qFL/3p4F8LUYfLurQF+Qy+BbdLFUPIDWnEL0Ia7mIGkWltI78xTcU41csDa1rRZSKyDz8ZcGuNzyBEYhUA8ziSAmT8pNJwNump4BxI2qZMmpd5xDSafVZxHcxoy2XcHc5iNN14fDwMKn7Om1D2G+xMXPTWDifJvpqcqNXyAh8Zk65YG2Sprn/7ib/SKD0Q/05ue21/tKRJDRpkSp9mMdfONFE+1dyp3p93qfCvKlZgIZFKOqWLxgVLGih18BGLv0L5oCV+63ZsozP2mnwsptODjg9B4NBaK4HQdZ/m224grEll97EYk0hYdo8aOlOi/byfK4s5d5vN2y7677op4ujkNgQwU64Axl9P1ygEiA2LHbopcn77Hy+hHXyarNv1RqrBUtbmzvJK9zctn/I7az0PVx34iJdEoIgsSqjdHERKLRemmwRtYx1b4DUSq96IlUIoLult7v0VjrGqtu0afOwmfNAWsZwT8Omt5YFdZMvskmxZ9isz99iwz4J/EZqF5BRTh4Ot5orDoW/37sH7S97SFmRwBei3wnAaTFt0+xDx5z+Zp2lDdv2M/xHurUWH8KMJF+6VCmP27VYDxYEPZiikUBcZ9QAEQFyHeLnZs+6TTWENYSKS2o8Na7k2SDPwhUyegd87Z6c+Ne4PicgH1bAq4A8QQCEbIlqsu+sEtajT4rB0TYQwVdLKZ9GlyNMdQaxTD9B2aGQFKNgNjQxbeUfOMqkPTccFUElH7Hnt4ksJZDcF4IlR1Oxq6k/cyRIQPrB3nwWJOGQ81shL80JJOiRzlWYGSbNI7N71E1Eu0JJO++Cbg3ie5KG4S1K1J1A0shrkSLIlORi92gEpY3LopzeeTL1rgGdEz/hiRKOLQDx5VjwGhCsnbNIBHnYmHXjxddVwDU1VAXPfIuQT5LGvDeL9mSy5STwxLlrXt8P78gO1uJeFV+2i/dzzK78ub0MZWqSiXcqV/OAEtsuWIJ5rTouMvjlZ6G9Ha3MwL7QEUSoWwt39rN30wSBstRvGZC8LZD0MskI0AisIkA8GyAy9nPiCPPv/ccp7A5xRVnQxmczKR4CGOkV36LTO4+QLpFLhPJf9YCdDmUpFBxCLMoGJpqRRF2HvFyZXBiLGj2wKkEv6KhZY104jk2l1lkI38Y/a9mYCFbe25+DhdhPyAcTsmu7ivvc+jHcKyZ4jrqTsBKJRVi/qHECF3bCElrdSHo1/s+wXVHGzIXKsWDzdwTAyCJS4ZhlJbssw1CoSqyW/kiVYC3AsFPXwPF2HMf2e8uAkujCB27lL8oMeF1JiiY+flNiDo5+umlrIP+8mbDK4rZ620o8oOZg9j2zRlt95AA//LMqLKPgPsHqEtemFVNY0e/sNcNTmX+Nzm2+CmmEOsH/NYU/PwNiHa8QfxcCo7/ys/W1+0NSNILeNFiAIMfXQWv3Fk93Tg+BmAq8kE+JN6Mmue91Anb1Sanxs/UJ43ItGSzEIV62bv7sOILwnG3A2SQWYcVPcUJlmtlDPxwqwqq0p6Iwt1vBYZC1vfbfSd99PSNeo90QaoLU/yURvxhf7adVgAv5Zu7v3X+nlv5poRVdqGGIqElQRO97cYj/0BWPea31qiCTO4rQ8XhuZIeHkX+dtPZjM+DjSgURqVT6NLgbUuNEfnJopMxTwo1cPzm5fmHDqnvG7rYS5/Uz5wbk+wQmAAIZ9ukIy9EDo4aEJRQvNJ+H6ZCVwlJRRxvheFEgx8DM/zJ3CDI8xKPGrW8DgLrjkCIkrl3lEYbKCbBGj2b7HmaDpJ28rzMslYWeMzLRMjv/QIF5HNB3MEjqdOsw5nYIRt7ZOd+3Xj4+A9EWUtDQiH6tHq5ia41pWIvWL/PeQHDEGxYaaRp0UiijyPDrrrWnGB/I6EN2VLabTio3oRlZktBkQcqJhHdOwBsv660lNFAPuUDLxsegEw22Lk92Ns0HTZXqiYhfpL/LKVbS3MxpNpj/fK2KfLVFwZ7R6VnXZuN/oE0GiF8/M+BhCFm2sU5Qt0SeOp0D0jAy2QCBDFLPWtmFAvh/1tEb92cH5b7i06sW1d2/XF90bBtVMCJ5zUKxbOTwO1CSHvs7WlukTrOZc4bxz+KGAO/LL6oiys8S4wYql1p1nHqMDfCCyEDn+rChLoaN+TczpC+mZ0GlAPZCu0G9S4IVeat1Z6szZCBFLfUqqIAo14YdCHBXDLIB0ahUsJ5vqQgDPadV8+Lgk8uj2nmS3mEBSKmwWr4bgLjJ3BZ2CFgytSaPQwjWlp549QKTPs1kSXvDUN+I97uB0lcJk3OE3S61D3bYVgtQ7fRHhzqzYz+1KuFvR8+i3DWErOHkjlWn/Mezyqs1DX1VIvd6acmhDer8Wm5CV8HjX0nz2mnmWDxQxoP3GhbrM4wfDGushOSPYDSrSYpL4e+la61rHOeJdvpiYarBaPaioELs/Y+nqLLdUKtQk3iFgHpR509P2lIY8LOqVYE4nUkyx0lJYx67f8Ss9Epe/HVvZJ/buDcQsN+gHorNV1u7XcUo5/W+6fzzpdWaUJriZL9W8Eilcq4g/ypX/sGrxgE/Codhs1z1p76C8bmBkUsBI8XGPioMGtKQJl3BtLDxx4XVWVp23JDfOQfKXlDracIH8u8lW1Zzsn3CUAqzuEG7uBUGkNl9kMGaxQynlSoU4fxPB4TrOZLup1B7G2NVmPfeL4mbYXBvs/6HmEHkhsCo1H+dqLR9llYrukfLbEoBKz7U1DUab2hEcDvTxTCyRsqxoZwvXPRfUxhQ+zGMbQ2HLtkUocFxnqZ0GJIAY6jQ3k5QvF9+ghXtviQN30iR/86qR2XCX87JMkaKx5jC8qaZBBMOxXUvtPWkfvFuL+WrR3xI1iiXn/5IqDck1c2p/1tS21uNrOYOrm1NPTCKDWSLGEPXcgC2mw19bdUoVFTiKTOU7XBVaQmKulsQfSOROvUSggMmCdEsbyu0pqGq58taBT/2s7hz39WAPcEtCeNRPke+fzeVCuvOQJHkV75Ip3Y7mu0gfRfenqaiv0blzEVI8gBxL553dHZvJNYcZV60t0McNd6CPX17cGgxbhU7f+f47UUBmAP23SgC7kGE7q1MGPj4x5Gy5diXIqsTrGl+nJg2PbH0hTJYkKva8V4BgUgxWhyAu3o+3rSjqBRBn7XomvvkTeUS0s4usyOdpkvLbZatcyesFLydrrg79+xF7UC5k6aPekatmxLs3nGfJeoZuyic0mMImgkNA6fR/2+OLGHdpoQg+Zn1bb7vXewgPjfwj5lv7lsJzEjNzXArjwxvLf3PCPnq86c9qjAetE0/Z7ZP5BOcSQOU43bv+67DnNfRG/g6ri3X8rSeGYFLhN72EadmDJfn1OQ1jKfR+0lVzb4XQ96E7dXtixfrVNDapLFV5gSHEfMblvoYSClXeg6hMpHOsMM318oEVeBtIevE++KV6EGXiOBZfDiLgfeCGJCHOaXS67gRsJa5pCeWumEHLU41dn8/mC958i5VpI9oVSxFt/WK6+GdmVXHf8LODwXAn+thoi+dcVKBCWoI/uFm0xjs5MsEkBTENBuDwCUZYrUzfeMlAmkcCTxjQyPxLo6QnHLWFqdpDRsD4HykZc9ukRD9ZgFIB3X4lXhDKFibMrFx4899VrS9OXRTgwHkc1NeDpadrnADclgdqIoU970w9hNBLLRcLMX+JQ4Lilr2jpyQBfn9bxvcd60WqzRwb4rifAXODCCByaXGLG8x/BH6c3CYoreN7n0D5tBN3V7U7JnNjmE0g1wNodU6mjbdrdNT9ddB6ge5BCpzZqOXD+N+TVzsqZ62LyL8U2jrsYMSfKYe9hInqKoka7sqlcP5dpNSKjt9XU3TNChFUwIZjm+X4Ozvmv5mfLgVvXZ25NVWAhFd2yfggW+FCBroRdCoADVnyLN4b4whYy3uto4UBM6nsuTDCvKHmjKarSHW+tYTEXlWBs45OTY9fz4rHSxhdUrVsoHbkZNI76NuH0Cm5jWPCN1CpehEoUDyI9xnatFG6Gf+oAUa0SZ2ibemSJEjU2m55ScFwu1B1ZAPoUTO0NAXXfb81VjXeI535Qh8tpgt9cDlRjCO2FRQ1Ll2NApoJ5l6qPVexRNdmja3Y+fnHD296jRMvDUkxoBNpSaTpQXkKOLjrFLOV+b2Gl6Sf8N+Nk/qBAUYvaxIltadsSn+1A5omFlmN4eCxRe0lwSQ1YOUiWhSLRvBUlSO0ZYlhmQBhc4OogH9v6GIEvhrKl7UsgOeB9FwyiZ4BQvI+SDrLbC9B+xsxpDgdnVmdxAfJLQxmqkw2bYC6awckYHTbM1fLAEwAYOao4yqAJOqvgS49PpoCL9kkEH4I5cb3AKdWxl/KyQo9SLp7fTY07r87+CVFW1JFeREyvkoL4TkYJirtl35Qn6iFl9K9FLsmDEPkZRDgeTUFxAVN+EiQvncx7IjpHwdy/ZKOWyP9kMs0lh2Uxk8B5MYVI+8C7FOgM4Ht3s0J7P2boEdjm2NxnWlzbbyc/lXKBsGjQeD6Di177gyQ2SA+fSZ+SVa30wdgXTZ3/K6/Ud5E4D2UsK/KZUmLoz/JBuxnBUoskY2OfUG6nHNS7STMfv0cwZWISXU7E95UqcIBehsH3snTwpwyjkvYhKZvaZJhpucCyAz+mjm66eAN1u8jOnOO81vAxv+MLoC5I80qWReJ1ntAQSKcBBGNsol/XeHNsboZNhzdNG9OvodmUXHbXd/uRnjW1J5Y1yQdqsWxHYwk2XHtgOqFU32Fzu2Nrfinc3Y/+S6l8xOSJcGT3lZ/ntc3lCOe4KgAFvlHw1jEW8K4Y0gqaMM53+hpdvuCDA2HOh6kWQnl7COKV9LL7vFGhTW+MX7vznJD1kfbHkd6RQK6bA7YCQU1N4Hnh4C6rcRdKVzoE081tULbTNoS5LQiD6SPMqSClt2fiQbtK85aXfcr6aj8jXjYzEnMxdgFAmvDbTRZQFI9Cm94CbcydRV4KJuUR3QxaLGdfhAquGDlZm3B/nSuyp0VrjZqki1cj0O5A3SohNqo2K/4mHaAGqw6lpf0rvHZkpIV4UXuiRloKnvQKG8b+FlXGOOPbBQxbe00ZhM0Wa7UhYe97KJIQQk18/Yok6IcrCuOS2UH5nugtfgFoWN2uec20csllJxoEjMdmU0moHtfGcQaHEdyPZv3d+5X9JANMdOu/NFID6CMZYU6hIqMw6MrE8X8we+l+Ui8Qn7XgV7v5ntyh7rlduBX7UlwH7FY65xRMtwuCIXfojRwL3OioblM56hF1gBcK9l1tXRK+O5Ys8H6mG8S+BN+bnElIkwEEj8h4ArxMIhI/KXQK3C7DYz9yskHvM3eNgkqaHvjDduifOW9jMRq7gnMJ0xoRDdaD6ksaPNxLnbP5jOyucG/mrjrHXA95zuT91JtJKoDb+R95VNmD0aV9418Ax3R6zb9YaucUKdXoM0zqq7GvyWgJG+iwEWEEPxw3+S+q3n4Jwm8BFV4lWDfI0Fa7OPS2DIPg7WGgMhVdheVvWApdBFIrdUNM2oHgunVAOQNexqVymnYSIgob2H3QpW2HhlPhr+/0eWWowIT4yy5nEc6HG6bvybs5zeuZVQayw/dOasaUmZX9Ngi/DpDOZEJp950V133uNaEpo6aU5NEGmLgQ0IsErLSq9ZiaRfZ7BBta92/rvKAZsRyclMMKAWDO5QP35rbG9IXbdZqFqAdp+8UbJJYLAyBBrb1DGlasklorkNkwX3/uzv/wBAUENGiTQq0dciCugl+wIoU6Ev/Hx4xW99JwyFV6R9aml08cxVtYk5jhR6NTondovA52NtrnRtUUoCS1dFIY6+ath8596gRQFSVO5oszrubDcFwUrufMrQeMwJCoSnWdlAnGUdmlYpNU0ZRpqLnWnGW0zS7WGYIXkZGG/Tb1MK6wAbZ91aTSpHOsREP5bIWPBuT5TBlrK/okmRJy/fPQxk1Tqls3a/xmM0Je4+7nlCLPxM2DHaIGeX5GtjDKE++izXhyJmAk2ksDqfXgxo0KCctV3nakxkUj25swHKH3G2einsj0I80DLHWsigqYNfInAfrUTv//SF4FUGLaiRR4BZtVcadcUzK3FwjRfXOUkGtrNs7zeIdCXI99B+ES/pEzHZn0lqIv3UH2hOdGEciF0fEdvauLp0fUpRdtRbOyXx8GjoUVAWCnTUi9eR17i1irva4iA9BwI1c7Zg9BMnsIGQ8RwKPw21wewXGEOtJj6hHzWTjendSjR7fzHoS3aUcMv2vXFnQraO8nCr1s7Dr+uMAiWO3QqLwXUZZPkHvsT7psVE0i8ZFllgpgtawEVvNprzN/S4YqbJc6U3Xp6qAEmLkVcHzS0wU5o8ol5QB1yqWhxMWeeANH9qOhJXTZlU2umPpaUjT4ru6R9UXicNzQR2czuET7DByX14w4WnPcynAwjrzNTOz9f2UtqpXrQBwad8hdsG312bX+V7erUbNfYTbN4J7/JkqfNi8j/6giMGszX0Fqck9znWh/TSDE5f/q5kPf9MR0SKbQmu3TkY9qVhjBuLfGhk+q5opkWpwF97rS36oRwMvXB4rKNTIqgNxok4Dcpu/cR4vreM6YpDgKAqglVY5S+x1Em2mdIW6FLPsp7AtbAmQegcOX/FNGj38WB9SmzRTB62TGm/3U/YsPGOroTkru485kib7p0VtBG/799LVQO5nFju+XTIUkvlQhaBjbpJhhyEGruUOJ6iZ01OwT4wT7punloyi7YjB5NztqZRDXx2i13AbpeQLG/23s2O+kM8djeK2RWW/YiJsPRECSIfDY0lyX8DFzCYP1sNt63DcxuhBT36U4vlt9sgfq/4jKTMYf/sgXj9fzdMKHsMnIv8Q6HTDFjXZyyDO74blefWRrr0oYJ4xHDlomF4Pjhau/xu/T4u7eRgoerV/mZVndDWRxhbD7fzcqeBPB2T95mH8dzG4dsnSegzWS9KOsmkXdrZOjQxVBde0MbGzJ+1fcvhd5PTQ5ScElX5gZcFww4NceA+85nJv681kiz2nlRBycr7cy70BqCpdVFHOfkCRmMEG/TpMkSMdfefGNiHXV3vwT10O0h2ux0/Iphq+wKCxsZI8j2NW/9ZIxRf++TH2ZrWnVT9YqMoU34QW4SFpoq5sIFImslI86m1Gr0aIHoD1oUizy0DEvjLDBlzO/s5DIMfhD39xCQ29S2AFM4/So1/VDzDHUpVeo3TPEMNwj62dOYrppdBCUJecOvSu/H88GmAqg5zdEk4aPLyvddsvxz8tED70qilxeJgPjDMc73l4E7tiF7Qr6D+E72y72414JWPouUS+gaf5tv2Xh4bcZfcv5mmMB5i2cWENjCZuVV4k70Gmd5I2VpQmUqIQBiYZNxnaSr5hXWGV3T1L67lY0i5uC/4gpZjZo+lkNkixHV4rAzoWn3zS/cbvW1VmviHi/USul3aZA2tHOqO8/B7/AkTaH8WiEFMGkrbIvYCWEURW1pCTKoeyO9VidtwJ5leLFZ/taFpuNi5/jHFa9MRJqIqbgPu6Gei9OwYas8eeHFv6mrCjtDq3Pt7BDhrtJTbBuSZpARDYNQ9DyMfTvdBf7FFvSpbDMLH98L1xHW6MKPviY3kSdgJwdaN+W00JuhMkX5x7fF0mdIgTEh6DPiBIUfxmevEAtrCNtr8FFLYnFbZ+Iql3t0+Soc7Jh6EzsO4/0wc3kRKwGzLcWdnvcFa8uzXBt0wb3MztroUOIiFqguv3Z2qUxjvYTVBGF+uxzkVEF97/ZDXRfLwC6qvvrA2LbBzT5U7RTbobOjv5y+bK3zdsLc2W9cuxZryCzMympTmSYVwjjVSEPUq957kgaOSKUL30xXg5NrmLyoMNzZl5vEEUjMDEvWUa0WqVGO4UAfNmuXClpZBttAg7RxGvSJgARuHE9mK0OUB3sSfKgKT787Am1rfexcJwJ3/8twDVfxHFMR3YZjop+x0wfqbYLxM+tVcoRGebgbWsOkdjsasSDAa6x913oRtd2HZG/Lg6mj9kZpZ2JC195sgMKOleSso7QYlD8sNyUqAlkYwG0fcbuL6MA9Hjg1t9Yr3EKYI10F5w124KD14EFVN9TMLVrqDHVJpZRDjwhiBVZzvTzPWNz1Tgp46nkkx7hAdW4N4GBfESXiv7CZgrT5QwbMi4ln3k0OrvikB61rEtd3YVV+1EH1ZdYytQE6ptOV9KTyymkJzWRwGCOX1/yWIbfrkQDc09RaGi8sOwv2bfOZJq0po4Ntr4oym4WfMOhqXlVTl7PXYgaKgn6rRpXxgtMHrgUzqye8MD5VyyGO5pYDAAcuhxgJcyfOpsVJQN1IZ6CcXQ2VnOw+VkU51RKPQT202gzAtd59Hcnt3xkh12rsoPDJJX3Gp4G3xAL6boypSVRPfTHipU1LE8FDkggQaEo273f/UhAWZyoJ/Ln8kLMEvPW/me6aQTn9bOvSAIf1N9upzJpR9HcbtKqtASBkG374Uww2Ylf/tl/Gdb8ajjOQKhCmWX1Tql+qV2GG9ZjQUWY8mwMHC4NwUVUx03Bn4Zr+L5ad9Z8CSOX6en2hHIHaCSy6smmdEVosaOp/Kd8qEUUAnxVnXME268FL0yqTkM/93pkphlygwwUuOXF1rA+Ghs5GIXwU8MCpffUMS1Ny4eERhmc8fpEruq3iABBB4bLyX6PaJNJVrfyi/hEKSx1jBJMuKd4Zrd+nHCwxr1YXdi68j5BvtnfCsGcaeLX7RKbarfUv38Jhy7YU22FACnUX4U+e65e6ww602pdVN48Og36JJW0psOsV13lJKmcQBPmFvwD5gLvzA0IrLOvwu4gwuCZt4xuQLalzLoLPKMae0GaAjdKAmr/Zd3NzP8D9k186FhmTxtffbE5Pa6k4vbtryqXr6d7vmRBda5lz89nDVf7OIQ6l4/T4vymV2N+NgLH7Ymobelq8/K/N9QXZkWmyXBLZV7R6KE2bn0Whf/VNBmBmjXkK4PUUga+ykFO3xTIvZxUmnznxxRfr3bgNVTZ7ArVCQENOk3vET8oRgswWiwrDkh8y+wGNxzXiv0v/qev3Eay1wHkNBLQWPvIKyFnBWzY8zxO7ZofC18s9KBuQAOK+eRxB1AIuCtTf4YNvt5v9NALC4uW+s6OuHLq+Vjz2/eyzA+MYWjducqLxdYTioS/KU+mTScQB4vIAbRmIIRVnYV1kM1zejUlTtM7iH6EzcyezHzNTQlByXwPsad2Kl+Q1DMpLobwPF3EHPR8pJRomiBH3oQr3c7wA+pyXGGwue+cmqdqeugFVusk4nJcSKLdsUkO+7zwiv9OmRDUQ1HFAGSpR/Cyf1WCYUaaKEGmX3I9GfSCjLvkxr/0GCnw7yy/aZ9EgFGckU6DLHdHiiPjOwOczLvr8SRIdkfx4Esfc3C61ymupum9f5FbxDhsXVmhrVGscPajL39GflbmzMpcCw/bUm0Rv6Zv3lLwhBZ/2T6UyjqftTNHHHrWNbvCtIK+2wnEihtGr4yb+yXiNj7evtY2nyTTU9v4syy4Wcnmty3rvyxW5kf9Fsww9D4Wm8FCW/D0ch0mWOD8POVwG76JcFQ2scJEVO5IKu6z51Kqn1eIzoS5QfjewfOtVHf1UpOI++uwXFZ1zALRg8mXe4HXR5elFBLxT7X3nqtENGkCQ1sc6pkFLIhYc/WTEAjoj2GP7TSNKMyncu7ixtEu30R11dVCrmEa5gNmBCH7PSfHt8yDoWGc6RYG6C2+6JXie53zJMmkYvTWMuVNM9JqKlqgJDPs+/4b8g6e/62K+AaIJMvR0HtpKQ2vte+1a6Z1Yy6+Q3wDqfEiyic5bb55/Zo8aC95FyZGBVhYlcWkc+zCI6s93vcQ+EPPm2s9khbPNFFCBFDILm1220L2EL6dUH4CRDkV2gwV48vY502OY+KtxK9f1vKagF6Ab6zQRfq79KVaDtGWbi7zDSQPnJN/y84geeQTITjSq1Zj0Culomd1Gwd0Tjmy+wEBkALHQVw1jBMbZ+SWjfyuhSuaDKUrV+qaNajfkiVVBGyTccsVuIRke/cpo9tWQ+mEOtUlTZYIX08gi3gjtZlwVfMH+dyaBtytyrt3d0XcLsZyGIF2DVPfgbYWDBr9foOby9Kpc3cmhXWQw3UKPzO0nPYWpiSoclSX09iTogZ0sT0aMiuqgRyIapTTwkQNSKeWOKB5HzxtiHFETcf1CTYxUPbspv+m9qkaXR2rrrIgaaxOt9Mg6qBDclYNDMRVeqjuOFXIU8IlBCRAVfuIhk897Xc1zGVkL+JMe0vGrSFJOV14oiKPxBHTVyPwFOJuLqpjTgacAuisDkClEoU/p7+O7kad59xEOntm6jLnUbFP4D2RsHEE9bCkM1HYGaFE8Qbmjowep/l7MkLuNaufCxOwT40KAaqGqZfc3FjRcRBU7w8hHFbSX0McmpBxligb2rWdjpzX9pqCNhxRvL2Flld/y6BSeTzJDVPHPW8SZG2keuwswFF9Zmu1vxr6TifEn7xjXK8qZtOKuIALMtkKoh4SJSGFElLDTYfwZ7yqH4bb3dG/bWojxbTJ5Us9BextZ27dbPmRoJjDPtpNDHICKdmMtU2rD3EsegmdkA1wdJq/yVkRnv98/xMPUeBCmpBwgWNiRTB3l8i5rOq7zLe1uuimb5LV23kjGpIgsa1ws1+F//WwvCNf3f9ZyKAmj9FgzOpEhIse1MDLNTWMOiHWY/3m5avjNOBJBIGTFlPWFrXExn6SRV3zH5gRwwO2al+n7xNE7bLkmz18715XZi9XPXi5mAezU+gUgV+solGhPlpfgQ8mtzpyMdHxuoN0kTD6pxJbkNp0rAClq9GvbfLM3U82RdQ8XQfXRyQcHbpV40POD3YhWLnRGF1IxXL6Qsw1b3quttUuGP1wSk8mx7g1qwpDqC5ox1e6mlInIEpo7aCywkb1Dba+ldmLIIagMrjVW6i4XIPLWHPOSbDhKHxy6jtIi7QiGvzHFFNfBz0Y9frnAiLKSm3HjmIJdx55adVLzqakbXmZrI7w1K61kwYuwuCkg8tJndG7aE9ge0Yqr6n/ex7oDOq/dAyfKLgMUpAxE9v8HQjJlHw+D5as8TuI0eMgzLbQ3vXimisks8UTjAwno1VqL3UwjYfW4Ugy1C71H3rVISuyy+U0ClRO47xpgSI03Gov88mtr2XTZDAEd5csqQTRsDdavFwJv6SD4QyfCdhwMHW4chlbazObFpblnATU+nJut9G1UtuoIqGiJfDeeO1EAOToa/PDroIyT0CqlToTkaXUkyTLlPUVMl+qj8dCiA8GGemamK4FUlsbgqIVE6/UwwH67tAcpwUmXsHq9Ah9ISbU7Jzbwphmbo9ybd1Qirafc9NoZ90tnuAOU0wZRNj7rJn2agdrqy0avEffsINTzrzaCozy8Y39CNM9YJDuKPzqHsx0tfP4394hJcP4iviaSxxGV38p+G82mxOxOmX90YRKbQbPFpm4Jh/h/bJtYogs+kxsuR0NzrQ4XSCldSkH7753WAK+eWQEZ9fmXRsm3NSwiTal5XaLwNqD3iy7gFzLZ15bQt+fG1IQzOpCl015EvoCnmLbl76VZWg0/n7zd/cXFzzqACVWh2NixVTiL4itKWvKt5CneYxqs9CFAr2XMBfg9JZJAwEYp5epJtfGEIzAMjMN+CNi2Oe93TyZU61l5/p04hK514ReP1MmKWWTvFsum2u1JfudjGG2YDYTCb4dcIc0bhZ74KpFHEIej2vkRLZY1DAzu0bpuAZKdc4ryGKRuCLA69ydF5DDIGOTxRkP/raUC/ZDZTCBD6oet3SraXUTfZa8Z7dF8xMQ6RJtzCyzzIvstloBtK6LwAvcyhN6wGIoNcgsQvrgo+rdA9QZRBZGd1vUmRKlY/mVCWeL7iqmC8n8t4PNTFwF0EB5wpK8w05mGq4xpGhcc/HZvLAvtn5+9oZgFxK69G01+3rRH01UxF+sT2zBuOJKi5NjP+DAUW+jndmxD9PxX+gepcdSTjvqa9OG4vOm4/N/lkWNPjMBSSug0XBP1oDbpjlzBqFSKb0ofgygn51qTAXq9I+amrjM9vfhq5qZMjBEqEC/3NdZwZNjUsLzy7zaBKfAtKidmKDd5RdGv6E7do8BV/tRjZlOoWRSfvGuB7hP/bGHtBwWDt35ICUmsodzQ9Ar0cxgbBcgYQL4BN2+4guBqYuprbtvr5Y0YFFnsIDJS0VadV5h3hkYeXl7GsyA4W/71D29RbYnuNgWXe8lYD9B8wLkYu1VL+fA+I+m99yukIt/tp3AzpMAyD5+2H/rwvbgqHt9zvmlWPEYvdN8z1y//1mkKbs6Gg5zNHHv07g0bPpJtyo5c7yvIehje+aZWsZ5kYh5yqJn1ob3DCoD+cKtyriirgpzSKJwaPZYQXYHq3oF3NH1G/yf2ZNgZ0eC9VUYGt6sHJlmBOcnafnX2MQQo0EmBBrid267SjZnDdNaNjJhlqYr7BA+M/acR4TV45RhresfbOjqyqI9cGAN97OiJCw4QducGN0QACDQtIt0WI4p5gQF3kVOj2xpYTqNiAjIopz/gRCJ6fzpUM3tNduclMIG1WaQuGku11YMjx9Bpg86UvBr14PaQnyNFLY2sfcbTay7oak6lVjPTUbnDef5VkY+8jiXQlBelxrRmjd44lbxX9oANIkq9nvMlboHL6YyLTFoOsTdPQpebY/hOzTuxIfMdf8PK/CQxq6WFr488cXOwGomcLjo4kMxkNu5HhbFNWvmSBam8DTIdcGiAqHr7fIix7TWXu2XK9xdaDCA11KQAVT42IyKWWGfBLKDgETAhYcfzEkM2Xemsil3tL/oNap7M32rN3jdH58W1GXOGnYABn2fz5sNCdsQeqecYoVPzY/nqS+wcXLowNcf1rNqpNFw4P5W1kv3bCxmr9X8HOyYf8ExOobqwp/U/5QFMglD6tSlEXdMakSL2udGm1IaOgfsYcpbtU25BimTv6yiX0ljZ8gtdlDE92/zWBzSzf/8AVvhzgRuKOUoITt+nxUMk+xRevP821IeQ6sm+Ir+dRtVZJGqqemE2XgC1d/ezxhxDj29Pa7lhBnFN44sXCukSRGjWKvtG6gKh3XBJ/lxQY16oCcTQwJiENe/IKY+cJewtpkJDdGt3Xv0nYslvyJYa8A+VRbOZhpCopMdRUde8lUxwOMMOSwd52IVriMSD/VrbRl05crpPE+cmKDRveiH6B9CGWyjxLfdbM4hzIpUWn1OWFvm0GJmJu0SVYh4nK+8MZeVljuwa2QTPpJiqKrhntvgz8X94Srj2r84Psvd8zgCgxd0YwPkmyrvYol3NYJvGsEDczb9TTQXRpqk0nOwCo/WxTSoXHV1OAmiYOCohu7qPHEufP4XzUHwahXo4SULa2oE8TdJkWXKa3fMShzYYtkvBYTguapMwReveCmaBKc2C/E6w2yC2bZJeOSemBeWgmwYFZ1jS/JrDrAUCy6MXb/bvG4iQFtlMgiOrEiSgQORhvFlc+QbiDEUe/HBnyOYScz0Zxqi5k4iJXYp3osjJQTfgjAgLDPBqKgzIFt7mEl5zq9Sa+9XwyK99SuIQu1KpCyBOOeYYoRDLnu2inPgKO/xcklNF1EatY1SwSCuGZUEzZaW+420fLNZxNo10wMHdGnBD6v9Kf3qM6wvTGXuBSrlbeePZFb4tz0IUYVFeeHF1cnHvvFdczHPQDin5b+pPXGMREsq5QJvcZv80cBxp1bdWmu/3O3AGPP/+74GZgRMk15LQUkwFWvYgp9tLVENeeG3oyoEfjalhxkUgniCwjsD/NBGwKXPA5H+lP3hHtMA5z9jbD0bebUe5NYf/yyfJEZkM0l3Fu0V6+MgxDIiAqLQj8lA7TN0FE1coucNFMUiqB3CRE/wL0ldWTxW7/tLdez4ooo1NdLyVIRP5ElB3WAeYgWInDaNlJKsUr4Tc+MQKcVfT55LobePahR0ds2hRi4zR3Ja/Cq6Y8fOPZizd1m42q8iDvg7m2ot2cJZex/39yAPCgUDNp4eEeuK+ZEIdR6Kp1A20iP9J6URIo+EYARI3w2UGeAE1zhpRXC7tMJmzKivBHLn+brJX4vOZiQkjAwH/I1ZbLs5IiWT6MYqDhH/0yL5bR+jBYitP+oyeKB0e3mwk8z1HAlgpIq3cRW+k8a9id2JImr4XJpbREDFHA3WE94DYBJW8jO2ODLDEeh90dvc5FuweqCttsfPn16WgYT2JJYOgZJ3tnsQY6a0ep7/4Fg4zg16H+km+AXdoNCfx48Sf1k70TxDz3494zXYhaNXLwURFs18ltDloq0EkRaAAG145WSb1wNeKRvnD/N63FM+1lN5AIFMSmsfOP2S3S/YDw8wHWUbGiuANsiHpF0H6Mi7GF1fIUfbOrUzzs1pgxlb/0NS4OTRq0W6Sr312L2pVbZDvdM+9vnlQ/Hcivaw/ZUiPsKWfwziikf5Ee8jYYvHiSI1a+zjaLYfv3T56EvS4psYzt6Rn13AAKQu8J4nnqVo+n9ypCMGnm9xTiIde9xxF6dZlg5Sxwj335X54s47W4SLO0Jaj2+dKzJ7V3wld1aHbPod5kAliR4rqLfkw7Gob2yQRFdzfueLE9BGehvGCps64Zmhw++7QTXizicBPYcDi2KDtfF0lJ68qtbGXaA4uzyC/LP0VzHGGmGV94U3HohQZSCJuWPA9Ck5qlPPT712TgyXMDPllCDVzFH5zdtd3vH9QkQWbH458lOq6DIccPi57pP926JmKGZTTubxMSalYNgiyB0VYYV92joVPiySb/yP8ciG5+Tnw4exz7Dqq0/IF1dINyuu0mIcXzQxkZbTSES74WH4AXaf6ACJvSESV9oHKFc/6DS6H60gVBXNrsV6uK76Vu6PtebuWQSpVPSJbva2wvEXiCatVIEn1LzNNz9OiAEcWnz3K2qULoSYiXB2TchfT8g70JtMp3g+f/Nldnb67JAPPfyEGHDKPlAKP12q9Y6JUOmjoSQtVEkdHLIx/ATD8TXQgrWHcvBGPZxFhciLSk0zmNOrhxV6VTsLjbC9fMtutcnHL8mPAtWsJFX/c20/GYnplheMGNwQ17PjpTGGB6SAS8Wxyyn4EHp9+nkwcjRvcvP4VN22QkXwM1O4yzvrw+EiLDsl1avqmofHR5Bk23z82vioS9ChSm9mpZA1uyFSLdRx3C+qFoiQdsx3ttJ4EKrf5hNkwbspYgvXB7PYdFpkVKoNzkeAoZ0xz63nzzVViL91FlN8QFHJfGIugb6Q4QMcG/M/1GNtB3bjhsKPLy+RSP2H0UR0VkzgZnR7REfPpo4NItaAMHxQRe+ccTlRDaDW2DUFtcXR9E4aeVWSYo69a3N6vxmpxP7BJxMHtXtcyr+Jyi7SG1fFzXzchZdGF17VN9mTwBNY8LK+jELYz0x3aNcnuX7bFbOBQ5T5Ic9a5DgYLk3H/U5JnOQKurIkNfzXqJGzQCBMIltsuzNxdhNw832h5KR7pJggM8HqjbsElQkelj3BzJmcX7tAQbKnSj5UW0fzWfoMvh63QbuKOAtBFwn1+W3wGnxc50bxiBrMq0rdKS7bHMIVd/EIcgBJTF5nR0JdDW4VSWj5+LvWzpcTKSDiibzQF8LBHInhf/MQLvJ/dILGoMKU2krLZWsg4fk8Wiz2t67+nrUhD+txhYAm8VQo1irifAqT59Nz2Kjy0KzqmOKGJXC77rU/4FD+8bON8Vvu6nubJaK7kUnXZY1xy9Ud9eRbSzIgljPYRSOe13utZ0ZGFZX8fetLfXnVIthy3xXPWYQNHi6RhKVpiUFkpaI0eQtQ6HHVBA0LulYeRu5kLsdcjuHzdYQXY1S2AwcGrEUIhqHsjTS2Jm01r914nEiMMIq414IVSuHoZ84bMse++ZYlQOtY12o1gSS4WuBIsTywMS/g1j0vmBmfLnq9dnwPbD9N1crNZnY2fa42rmJG9W17WUQSsgUXOqWBLBYFvhiEzZTwqvS8uOn5BilBo2L06z5k00o0ldVj3BMYOF6VV4PI3VI4XqGaywbQ1xrRYlOop03J9zDsx25VsxKOP8PzpiGcznuIZhjohOgAXZaLCXidQ+zxyrVOddCkjWj6W2dTvw0/LbByIc1B/V789D6Pb7Py9o096KOFr2DKxOpyOe4XLDZtGj9w3Ysvqd6sEwtOZkxrgBc6kfNc1tSsepSFmTnIP9eT/ZSuFBKXigvyyY8eMczDo5wCPWZG4b2wJggpfS+YXFD8raHokEtYM7b1KB2Jvi8/Zw3Dr5Lc6mPdUvtmZeXjpTADuJ795Sf+J2GCa1EwjZjajjJpOsHsi+pAvEP21OhTlunXietTc964WJjp530BUmpiUA04rYfLNOGU4kbcwF5/Y5nBc9BW9adh5ga497mvCjetSuc8hKLM7Yt2a2qnAKhdZp4y8x7RqKL3LYsX4aqv/LfOducCCSYc0ugR7999tqmjIti9j7rfxsEZwi51VfNFmoAgSJxYO7I3+HevUA+sW1segM6CmRHeqRVQ2rY5R0lEZa2ty2PD8gVbj+9vfc5GyxT0Op9Af8MRoYXpOD8N0+JuMwq3+mb9aqeBcLgke166G7gbgI8GFOthyXh9XozhfjeP9x//sVp6/2acri3awF7pC/alkh+nQT4cChbqqZTwnxb0s5KLN62Q9TCc+HK52Fu12hMX6nD0vCW8TXkIlrFHDXOsV3C1FxF3U4ZJdwvAs/MYxN13B4gmcpqlde4h1hKIZi8c0n+yn0GMNxAnskELVR+OtJCz+F06w7dFAWdA4u4wc38I/jtKtPr9xBeYw4V1LzQFuFBGulfZV+p18CoRhr91zKJcKfRvae+gVp6m9FbGWZfCuKK6q6Ngltakj4Cv6CN/RtphcGJ5Oh6YGkObannBoqoxA/lQkkTc/cZzcIT8osMx9fBoUH2mqbQpU+Qz2tikv3lU6BlcGbvSP74IS2M31bOSAEfVfFEqMfV6OB1qAlj74vwO73mIoTXm/6/lL/m9GxHaKF0uujgjgTjbo3l90z5E2Gohd/AtIArCn+3iEzyCrWUbptWgISh1rWEieLoYZYAyLP/7cq4Hie1McqNLYT1+sCKzloAxHNrVtnOb0RplsV9on1PQTc4Sd4A/3S0ys4M7Oc7ubXm4mHn38h109VoyoXE7/sgG1rEBLMot1XFNUwLUA7RANzpRBcRTS0jBq0PjGWtaeHfMONohwf9Qo4HWTOrdXUheibkkrw+F8p7D4J4SU90Hc3hO5mFhkHE95x3W3x1x7wL56DHgFTrHE6KPw39QEUD2nU/F4E01NHBZE20FVIievY2fixwsa+fxXURk2Jysk3EZXVYU4fUp8OA3RlYGtG3FQr3NK/oPImS8p4ZUpVPEbVHEUq08Wd+QC62VviXRpbUs2Z8Zur4t+pHBuDZ4qxYX1VugyHUL9sfzjlvUgyjnEtJT3xtHMwJrpRIRwsCgT2M9qVRxbAs+JlHxqPGPpJtAW4C+Bo+5N4RPvsA2i3ZfiM5H4Fb1HeJslB1g7DuwblDIcyesTMY4AfPHF7lpC50vgqqeKwn70xfx2G165EubYktl54iQiyDJjIB8gZ4Uhfz6eLk2oYmYWJTjH44u9p7NQm7mnK7CZ3eN3/ve978lgH4eaYSiXbefhOzN7gYuMjeVV4zb72jlqiwM63ypdiT4yq32X2k9wzsPPL2HT+jt4ka9pEWlatZ2IviS/tPZMc5B+XAS9TkSWcKPmf6mS8xHgziZoAyjpxkLZiBc4xkFqkDM+SDQcz4psT9mfwOSA2wC5HTNfj1nUjtQ9LHnBcQzEccOXhS18eG5eleKHPL8vlj/TGxFXaAZfG3lGMvXLahPewpX2PCww+nkyQIs94iQMrtxJ/ACr1ZtiUntNiSzjGIBn4zf9e6wXszkrYZu/jLAy7bmTwbxjZ6ZYma8jO9aQrpQqCUsU8Kh3eW3aFvngnXffV+z65GwNlbuMiS7Mpw8Z9ED6LTVn46pzR1myRJhru5sQiqqAFSt8vTMQFG40d+Z84LI9ldtU+KMFGDjcPhPCLtWHnNLZlRFezWN1WT5QeIOYO/5MJjqNZ9qz5Czm3aJ8kqCUlniCTH1gi481qHwIiRiOT0/VN9R2AuXQ6Sd0K6CIjrcXw0HuglePA8XG7SxITMVXxyor0tx/36DRzuMiZXP/qx4iTvDDOBwXKyZLvCCIafQPhvVmfhqftCWqZ81pc2AoNaamqhtaB4din9k5J0RXri0qF0MppjELCQXV321+JIR2ix+gmx9P/kiw8uswOoQoKt1XX0LfG92Y2/XSj5IsHi6GP6WH8dN0KFC8l1cmPToa9KczirVIhg/jn4vh38IPIN7AAzsXirV2Md4Pj7opkzt3c+mKSkRNYCPXjSvVvP2tKTASdugvIPNVvA5r0Z0TMl0uPHsrrkOx2ddhjPLQWOMU6P5gB32OrqhxXAHI68gbzmRkWspATgcHxRi9ondULDw7wwS+7CPkFvl+nYcFTYimVTgSdYoFTz48pzn7ar9TMdS7jGs9xZjWALxCdZELNEXTUfscmJJVoskETteyVNeZLvsp/RFwWV8nSdzSCWg9ErM++UfCeORJQMQRYk1QCZvi46XsTTJ/ieUm2OH64Kq02QbHiW+kml0Ifwi3wKNXNZ+O/zNq2E3Zfecjs4hO49zJMrIjztDo1r5Nevamd1ELTSEmCer+EVtGKWUD7+b4Y/gTAD3PS83Z0B8r7dC6Fe6FdxhZqw3H9njcVOHDdCNFYmD03ANoO+xvQM86S9GgF8EK2hzK+48/oRTWX/6CKd/yVkwUc79afYco8RuvyneHrCyxuLpLAQBWrp+Eo0CsOm1EkiVvGcKcoIw4EXvlF4OLYnJ2RFrVJ+LftcueZ4+W+ttF2gmwEnObfGJfIlNMS1h2IS1ZZL0uF+gtgI/MkaA5/gx/eCSeYrHWdldX7z89DthqvqCmyaYKIyga2GOn9KHpGNOtlnsd6JtiI2MynBqV6wkt9i0VSY8OUlhOeUMdidS+9dCdbwAmNS6nVgYyTBS5HxvUplczFZdD2wscmIGuaJwMLFEoWlGtFQXVz2FuAX8XD+ePNwqB82PKzk6TTVnG8/5eiZbxeLSptcQ1FTdHoMvCBJe36tn+hVfphvlqxJUPdOrlHLKHbqbRshg8fuBBCBcdBYd0tUUIEjo3q83dQVI1kRLHq9iHCQcLUd9Cb4cDJmdW6ySEg04oA7/629LdVg1YmvuQv5Pqu1ydYQ/IfWrrdDrOfnRKIH0zx6fGwpshSMHGLFa1jZLILqeYQutdR3B78jO6lZnNIMc1Wj2YPGv96iAav/TeCmpwaS9k0a53MiaYErgSHT4s5deXirs16gENSu/Iq5SwIi+n2hy6WJ8KwmnNCtoul1dz9vjLPLiuDWXQMi6AYk86nbpoNxrcQLXFDjvl2JYyoary3nkbWdSjX9gW8cqXJ5S9u5vww37eE23kQvBSFT0q7ZFwHmpa+cL0PXSU7i235xAT8tnJnIEAc0QrH8QlI1/MW3k6IIa6zWOPsEAvQJSQhjxq9j1AFGYT6u3qjfNLWUxVkfW8LiHJY/0c6c7kgazdRGw+vDtxAlY9HccfNhAf3g6WEeHvE6KK2pvpzsxk4KNOBBVYZrjsgyePuWW6PyXhcxSaIQ0MsZqWaX9t922vQQGSi1sr/Dsv+vfpCA27Y4vuRh6riyWWEh8gWsnTce7HNjNsqL8FFrbrFG5DhCSOcimbYIXTb9qHh2PKOzom96SSwsceLjV5CQSOkukj+qyAe7sno4snBp7idURoBgsS9qqp+MUaY1cxjldjqXp/PKkysQzD2wte56PjPgF++n3wSQRE77yrSbrkTGCiPmVw4itGuUMbPeZxenmB9U0HTQH4V+9b6ZECANsXoU8rjSMWWRtQoYgTPFan4TDhfBau/JwGtHPnq7fqQwGEb+l+JQUg3Jr8UzKlg7wjb+EjWFVRkSS2M3ogX9EyX+WOv/oYFdQrxE5AxcnImjEA5HHGQhLw1u4hb8TDqxHyb9BP9tcMlFaU5BpNPCQCtCFuVr2qvdHpJB9HjKTjqdY5UmD3iV8o+N3M4ZmibmTq5kqyOUNrqahb9j3wjdI68wjQHxMD2F/LjzqYy5czXB+m3xYFP8Xp0IwvqCVaC0Q9lD38ToyK0/zXd+319PRzK+NP4FlDEnuS9Bq5sAeSG4eyPCxW/P96RMYozF2GpQ+zZAKcxvXRtS6zqoVF0ieeG2CNGVnzWPsxgdYZHdNF7jiypdusGYu+XoVR1P44RZYL/82V/VpMKkzEdYX53g53oEiouDftGsLgd6kVpMYwmRRLC22WX9nhp8YoG3cKGQiQdMoAlAokoWOo+WyD9gKjTMr8aAnKJSH3RxHq11mLBA2aDp/WqCYvzjb/gB/sLAgNE2od+6NFtyLR9vNi5kATlILZE0uadDo2WB7ucY42LmjpyHfcpgHvwYnkHlJQKRZyYUsy+ycXtXdoABcAnpk3o+hNvrR4KhK8TnkIcDJHUaeruI/VApzrhQelnuh+PgFL0y1ncOzRycy1suARUKvkW3aCLNuQOahAXKiJTjxj6aouFRafN/GSiYlaLidQs6h1lh7OvUc79N0QD4IWxodSFzAGCes0Bh/8pmTiKgP1pocJEZhWhpBvin5LSeyaWmkMsmW/9nGkKsWCtBItG81REQFibTjNgVD7PBP31jGMAwzzJZ+AyiHf0sE9LYUOcL846fK8lLd+GoOXqqdL70cUuFUKJ6fuZoRWt7Oz8DxNZm6bhuHAenGkNvmaD3WrppBmXppO3GMVz6fxk7oJ4Y3NWjUun+HH3bqJKG5r+mMz3Sbj5w3UAYNSwJNIqOcCxNTICVUnjiidRXLWXD2Crm0A++TG7Bnx6LeFqaqG04MCaMcyJxdGnC1Yix2eO4lcZ9pQnh4wV6C1Z3eIj5WNzFBNRfz7iGPb6EUbkKG5QObYMr1QJorBLUiHTVks/0Rud2nSM3l1tYTZTXamr24Dxfjys2WQu6cgRFU/U/R+dYdmSNNYemjj/0EiioM48Tv7FSINisGV4EXPprz+pk97G2hD5wFJP76fKxCYI/kw5T/LK5ypzcrQ1ZAYX5atmarBVJYstXPtgIA8JuBS5N0okAJGbjU1HJRhjGJdjCBEfWmsL5pBYEsiOxGcL6+AaBpoMU4nNgx1TVNv6EyWK9QvRN2jUcTmD8rQEVXi7LubNg3KhbKNN9jmf3Bae5IK2QYn/iyh+LODaP/kqIx6VmWlPEd4Em3nyYowtgG5Wz88PDxqjcynjU3b+C4WEGfi7gFJsqEqc0l/MCNkuSDlGkMEsSe75i9TqmDpAOUMkga9yoBY+GFU5+qx0iGezUDFBQyke+Si39m4XUNAv5XT1aOFyqpxeoxTKtYEgzArUgqvWtlxkZWdo3HY7co42kOiLeLyL3aQZw1ZxLhe4zXAVFgHjWqqlHtdrd6bMk8X1m3MjaFg28nQ7RPHH50boGxrRc6/wM1J15CHkabX4oq+d6B8d8GXkZq7BJKisoBVrchG3WNAgFV5MJLr6ot8VIgRLVTYnGS+7nexR8fECDeSeyjpURMaXzAyVNAlWCa4fU4AT7p4K79rxc0fhiWNyGZ5A/ZHf5b1gSKfoyDcznXzSN0r3gQwlDyCvDKyaqOFU06xM0r8sU6ehJGV58LgH594H+dAVaHaO/RZxZ1D6MtIXypSbvzTRDUk7djxn1jmt+0lYHEui+3AngSQ/PXphd/rqfgK9vWHv3iFtI5IeTxCDY2W0FKM/fnX0iAycOG0yh7B/caQACBIxPjf8nj1fTZcADUy0j5NoUYemCLSZl9Dc2EyLHl8WDXwcsWizQBDcMSiWk/FvvPUQRdvvWlkuzqjm77HWLsk4UPgiq819oKoMPo43luhIBYMHVSv2ekaEI/mSoNPH9PlQa6NjjSpczT4GmQtGkeI9eYNlzxraf8A0v5yPJiKs7TZksFFAmv0/znh2QGeqPC+Xzucvrj+v+pyG4nG5hFqc+rGAqlADMRW2mxlua9y4yZ03GcWs4qdoR9CnZmKHPBFDZYGp6Mrl2FlmVqz5Maby747PrL3P2YyWgXGsXeT1UKnPIaovpdmzwiBh16xRNBzp2vJG2EA2ksQR8CCxAYSz73u40jQu1rluzJ2FD9qkfeRDElFayF9q76Azui+WM/KjI5BxcthHe9TSgu95aKDIEAiH/URT7k488t16WzgpcQ/xwhrtmwYn6LWqz/w+MpDuVcTo2yljtDgVuKKrOh1rEXngHewxq3eQ94RdvNYCKtJ9M+hQMAG5i0NosQ5OXcnWrFMSDI0PBXinJYjO9W86Z+sSRFDOV7haxSj52oPZxFhY3aU3iyWRiwU0xwqxcviZe16VhYFbVztsbGoW+lErrHWK3t8evT8VpKTdlfCUWXJobP6s9o+ot/RrdQvNmOsZYDAsaOWyE7pN19/tP6Jr88dCZH1Sf2dP5wn2hhTY2L1Kemk3ovbD+0O6VjDGqqDSTqgpt+fBR0fFwdT9gQn3hoUtMQfNeRl+h7TVspdBqJWOd6/qyR8w8VKfAedTQ2eVbhzrZpjOgA5SRwd9dsdcIW5PJz2iwt+AkS7CcD+jTL39DrM0wS5URtXgsTdk2Pd94MRSxkLPl3OVbqr58aFf9g4DtUzJpWiKyxYE1LiJpxZ1nycmNUUx/+f7qsaKM+rTELEw/NiW4NSuQCN8llkmv+zvQzoAy753MWpOo5GzuIJdcGMIQJ6TTN6/qasofiAywAuJQf8CCXHcLFk+FIUwX/OADwVpLiuzyKSOjHEJOI0DAhDXol+5Wd4+yE/29CnA4+xs+Ts1ph4z6xql5i8Cg1kn7O/HTZFyUa8LIYwbLMzGg5TjsoQI4mSC1CIYOOW1m4bYSi0ypIGjVeDdTAkZtSt/UO1ULgkL5ZdyfOWvSDi2L7rhAw43PmtIwByXJ3rxHivyJW9maZyXYbGfK3/RoUsRs6o0iEgnycBFtaFHbhb/KtSNjU6lybjRiLxbKRQWPbzxNhREebsW+h4W9gySo/pYo57IgFw51Q0bMJdKMdH/K85yRqoJF6+o9PIgXO8xOcDr93SCNNjAKl4GJqUDCSZRxCGvCqnGVzT4gqiZdt16CmAFdTWgc0n7FsJ/c7Gu8Qnd1JAzvF3z968ClZXzAIdJSQe4iFX/LIelF7DDS1PEyxAzfWzxOvjFnYS+noKGn7aOxIdUOWvLguZGYcaADplOTt81oLKeddZvc9t57Cgy8dj2ycJLdQFKax+VuxiPV/TMeGfo2r7BzSsCjSq1kXtizrIbk/Xm5cgO4j+jly5jCEjgFHfKzzEs2epeK3N2rn1jeanQprZ+Fxysfri5MmNYeHijZnsfDgKVvKtR/hbb2aJj3vcEclxbDpKYsmUlfi6L5t2DfDqQ1yt++UPGNAdMHxBFn6f0RTORDLxsy0b8QcPyaZu9Gex2nDpEWBiZLexZnxpJPw9bqhF1g3+jjA83bymYOy2TqAlJQoBu/eT0AN7D8CFS5HDdfRyG7C4VcEjIecJ+RzT5h1AOJTiANTm6sHQ8SPBr1H9B7tN7eWh1Rkvsekq4y7TejdLg3eUtgssdEV4mXYG2vZkAJvjYEMbsJaywnOiH1pwsIIJMwWI983ns7UMYZXfre6cXDrN5rpaWon3isDiGwN7DOJluxXx0w59/07P/4Jvb4jk6hR1fnaQuXSsH1dDsCGxW2SodfVzoACh00yfBiYpKEfVNVyR14bW9y6mFCkhI5BE2yBawQfkuLgiL+jW1UJJ0y5aaKE3fEE+BrQrVioyzVGkvY0pxQsWdrxzdBFmuBmRpBGCPp4t3ZwagJ4Rj6uPqH7waI36WCAeRJvwPemqwSyN+AAo+Yq1BC1duHh/iiPcGq6R9yv7CQ5RSVlQmQpup6Q+qJOYd0QIa2XaP36EQSPp8LYK2MSCAa9r86+XGSPyejWq6+/Gw38LmTWjbHaSCxLBvZVS226jg+vA/3EMON6DO9wD865XFj2WXkWRxlydPpTBnjhGfX1V/4adg6cgY2JLFLO0PEfDGU1aFM+J0i7xvZd4MxwPSexnEoZi/5FF33DJEwj4WPuz22X1225Pztu0U3FUIRnA9xtBmeCWIOGVtgOANwltZsvErZSBoWrfMV66y186LJOUQkH0BgWc7+S5OINfHqdt+L4Sb73fFgHBAS+VZOEsf9v01p2EvcawdOA2IXkefW7mD0DGVXjvzfPs2b45TOFuxW17pYnoR0IHFDhU+lP390aPh2gjkrvF6vnVovv+O737G6C/YUVpMkN3EjtsUxwa80Zol3kL2wfypx2cfusw/bFLA79LQ+rVzNgVz8BswdBEYMbTgBa7yTzMT0ULBoDkAUmtYDbEN+lX0nZsISl85NEPnd2//zRwa3SXRp23pbLMqYpHTcan1Ob7vpnUThlFrQnMiWGrJbe14J1gfg/qkdTfb0Mes2tpxXrZaaMv4zpj8EEETHk49nqNsJonV2Xz4XA5LKSHcvh7Nr27Y3xGlBoxO89sJpOz/IXElDjHlgHdlYyabUsGXwnEibOJp1XQvWahlAhzK1wopu8iyyvMjdDPvcjTnRACdWFleSki9PNjn4kkelpIeHbfgmIGWQneCU7aVCvBTIbgRQ+2dE43WGeCC9ltBf1toSrCTrqWZoITfbAEA96U1fIQKLkWqqcYJzQGLjw01rgN5AzizWycCBP36SibfPzMgoUx4YFWa9oRiV9qHIYB0CqIB2AG6Y+Ein+8EkD4ANGdaHVO89ZZRT5YY74vsk+PLRYI3SgcwPjpHI9voZQm01K2DBmzcnXO7aDmtdw5GxbjoBzcEG2J+p0aEf+uElO5zGXRlNSFbf9miAOf6s1SfX8zkg1Pe6AIw3AykgJGeWzUGanhmnKPmRNXUWD7a0sYoksaK5QuPmy6FFanh9fc1eThiTj7mZDGq47gfSBKj37hvlmkb25h0qK3OyhycJtYrQ1XArD6YBAKT4Qx9mSfoclb+JwUBoYEMiT2sLgBS/m74PksTXLDNVsWp7P+5h+EvH68Wzu+99kPq8ouKrtmtWaRT3eOEjqT8g56pGZHNUy6pg29TDlIH9QFXtQTTAjXZwT+dmfgwU1NNU0r7ER3CK+IikCRqz+sFGFymM39Y1K3uG4L1iDLWkD6/1Nb1gfqfivccdS6RMmQuaTgXBv4aU6g8Rz3oYXVkCk9MlxGKBBYim6VgC6a15B9Zhs+NB5B1LBjLyxThcIdf9tpuPhG1zZ7oYZY2I67HOZN0hXkgGf3+sO51I5fADmtoJyCzrD94MtDrFktlE6qPq9rh3EIEZa6wMjLnA6PZYvMRNee6eZcAv6QE6e108MW5S8Y05DuVDKDUdHO9SPnkszuKCC3NeLuj+XmSax1H+HahXdXngrLEUfz4iTaCt15NUJJrh3ALgzQUAT1PuYbGDrQhlHSnpC7SWWJxAwAUQNNaklvUtpRGQ/f43e+w5+4RjDISvt7bBwaB+BOUsDHsKv79gk6YNAB8lHCH0U7ysgXx/iSgZ1CDU5RxkAPtE5HPoQ7gA0pJK681Iv1qypr6lcXx/ziNgqWx3vfHktbEsZjxvF3yXZ+5+0D1VOMX5OF7Z5zABrZYNLcbyB00TnyCxvnXAuABZgKgsSTeFvnPq6IX0DijduPjggozLnVURzX7QIrOVav+cuIWN/ArGThq+TlWY6bZ3RfNaEAmROq0xa+qYuHaPeKSWRbeLh+FSvL+1foGIGkNSQ7VuRxgMbCCTa/cHUBfr2l6+Pt54urHNBKigmHmpDrWou2Mt7AakPqvvrJ7Myh5SkuuVRCFNoH3lFQycwGWkwwGuiFWG3YR5OZdKGe9opHl1jRowlTf9niSFjUPMtY+mySUt3KC56xnsdU9Il+NQqUK6ncyf6iuRgxFhYchOhBx2ICuTCDyuv1ZsrOjU0+AwxZwVALelCPAwHs3TlLWAGx/4Wi6UDWomv7d96kE1Ms+cMsfX6Ui17rudPHVVyds+dLNqOdulXK2xFvXMLxKCvrvc3qz/O3ToKhr1VpIh+uLQGtGh+C+tDuPVK8Swb/XIX5N8YQbY0mgcQRLmxU2fNGRd5s8+a73uefI+zGJCL5w6rDa+cFwVUzI9JECge0/sytrAL5tWhRPw3GTIU39kVlCXJ2w3PXUPBlsxsK7hVkAtn7PHxyEdXdtm9Rev89F7HUoZt6qCKOD3baIkwHBABaYkFgn9aMLN7Ii9sEWADMzP9zvppv4lVEajER9rnHW/4Z+cQNmBOHoApKTwKlg/DSRCTCwGEXxJ4+AmYd+JraiXzPkL05hC/ypKCil+0ZYZu3YxsrNMXonKseLq3dPW98fW219xLWbv2Xz7Iutx2H2wSqa8B7wgR6KyLSX20LXU17bxnsi7xdKiE4mnmTKeNqDYjqbneNEQFXkNWnfp/q/Tqo619+NB/3MvdAkxjfa1yxx1hO7v9Gy58/GcV/jRNUV+LF9ayaindVVd9NCAJ4BGjrIbBWYwRgZ1MPCOAKA042aAjEw+xzB/bxcae0NauAGm7oX+G9e2q/X/3hQsJBEfS18E2DKAaUi8v0Ddb1ULKBy/L0XwIm0AynAlKyTd1/veFWqCw1rKniUMFs0xpIZ6F7wFttHONW42zpMihVk3Ec2Ldzv4Z74ldx1NLEKEtlyqTSZU5QiiSEn0KUdHIWCtlrLMEFfmyDNszHjPhM7HHGKkEPYUyf//6dAh4qW1CZgT1MyoZYs2xoi30YeUUTEVUg7zhutrFEQ7vNA0V9cfh9CfQfscFPVqJGjYKMK91e3uoOXyNvDUQfFsBxJ8CnH1nJhsyP49+qgQI1JcLekwawLeFoqGzCI33LsPtnVW+N0lysdw4eIqsO1i5gKLFgv/ElpLXx9w1Wq2Jdb+TXzxt2ZXWMI3HZ+TdTedwanLumtxu9COjq8CdOkP/SIMmSmq6/7EiMkbS4cGNf42F1Q0ggmm9LEHOME6KH7YFbYtjOGeyx8qXrzYx9yCO53gNt0aEcRFfvrN9ObOxF/a2LA8V9nZ1TT8t3dbobD4aMM7r9Vp+ppXZ3ismqjERDCh0Mv+0UxbH0tOVxuBuAlIjKuTpsehQTVVbua8dTLeqK8PWZRqcGD8Vo2RpuGgMH2OWKaOqWXxz86J2X2F5JFDglbdNxTbdtFhTZLDXicN7jqkpEDlCsx1zxPEspLMH3HVjwQV6GnhRnzIkM1eV0aXxsa3WyuWi2R3Mirk+bf40eGLzkUCfyLeUqSnSMMSzNXEMmE1maU7vhqg1uoXN9U4Z11UrQt5CJUfL9olNw+P43Lwvf0ngsW79M9wxJfEvR4AJxJMsszz4ZJrcIr/ddRW0FyQdLlxSGM9GUXLy6B9BAiXVOyyMkaHokJ1s5snz4DTI3oePj9Tz7x9daFX4TRj+t1/1pDg2uwixc30ttHc+w8Qq3u0bJKL8y/aLpI3/Ncb+O/o3N8ZcAYEHeDtQqDmTX8/eCoRUhD52S+c5KK0udKr3jNfiF4zU5dc5vHvfMTFv9fPjcT2cPAgxZAyObcl8bFIh+uUbFNKbNxBO4Eu5X4fERiz0QL1Yot2qFFNzpRBKcvDwIvDnXdPvlYz4kKKZzE8VZpFmYw9QuT2fFdjhr8jncmn9ZoHLN6qvWmJyQCrHSDWL/iIHc2OYBLSovxChv7Spd/Ia2TdoEwgu1z/3Gk+kde5P537FYN8VdueaMjmGNf3hrWP1bcXyD9jaBWJ03PM8yj9pDDgHoFmN9HZ2YOCn2Z8+cDElezoieRUshvQSn5wLaPK3m3xdklnOlTnUsUjOEN32YRfxUUFtZr+1sUApupnZzd8rAZks30qNiTjE2D41V0BUZI1yKzAUUrMQ1xQ1R9oQ7OaHb1HdKLHg+45j2k+VuBN8SQ1Ri4ecD+yG0YqI1LiVEqZKK3tn/S1TOJ7li7+j3/pJl7vzZgYmlqmQQ35nEep2opiqz+GEbpYOolsVbvCMpAznQhbbBTuT2u+mfp/lxVLB5KCcLySX3/Xo27ZU1mbA2UvpC/Q9kCNGDPa1Vy9rzpDspADyC154g8Cyon1hUL1/3WFS5IGSrZ4HQA9KqIS25WOUu+Bxj3fl+NcXZwfw2pmPBhmxJWiiggelLSmGriHV4li4elI3XUUsl6vMv2gH0SH4q3RaJBvD0/6GZ73kkTxexPVg2rLVX8aiAxkwRAJhnyB88UV9leVFGG9uMFWRTdgsiaat3kB5tKmoyKs7o6+c0peI9iuvJTJx6j0vfqATvMDyEo5YRypjBm7exRWk+s0Vy+X30LxxQoQA54X5Rjs30j0gnm0GZ/BbsMzonB8O7tRjTSK78Fk6GiG3il5Og50ActreCkkxOE7N94gdTFRBzYEQBTBNhtt52uwkx5EB8ytjZOZrX4LZ1UqsyQhBHj0hqay+G+OhVL9/3zP1VcUVje7KtKbaITiD+yi4VLajOmEDnljrzBuXoI8SfxneG7yNlidd9t/fZgY4G+QW93EG8DSYWDty7LAwJVo6wZo/W5KbXvX/HkVorSmXgYQ11id3aE/FAk4hLBULe03KBHEXhKPxdFcKxYYkEJIl/hrg5xKnS18DEwkP/UDSt5X4W6iv2CzFLyTQ6/a7gJiD3GHQmKE9sT9zSUDCIYskPaOnVOcbFsGrSniIBEHQCduK2513IQUpH25eMGrvPpWnx6oDZE+EpPZZ1QakBQjYqhgYAuMMt/VUnfTmvJQb6wYWCAa32rZQRn/WQgW2iUvDACpMkTMmIZy7IiuUgp11axs/0Ufm7IYVrnA8zqIsLyQxwZ+ckAC7FKmryfYzLL150LkfEEyqbqlBLZ3LaVoGz1OvsVLICuc8Kxck0MrQAM0AmwmA2wDDzr0u5aqxuy/pCfa7SfYlppGuU3rUnJVEUGt6+6F9dPgh9FPJlyLvWfqr0A6EEtZDTw8PzfZGKc1tMoBas/E4UD6zc7QReS/4ROTHPIZxHUOJTimMmmk0Tr9WEUeUl4hoxGveXUW6+IebUWTPTP8o2b/4U9v2C+PMB/YV5shmTqOIdEXnvKTYaAArhTtcxIlh4Pr9pO4+CCJL75nzQ+DamjZArUrJhCVk6634b+ZINaqJ3zp4YiluV/cOHtiFQ+dG7IYBIuhoFH2hlzdqOMojpSMs054moTzUeAZaif0cm+4MMf8YBDXFrNUQztnm8D15Ueb5SLnzBXW2jtzz7j4+0AyplCWdiyN+NIA1UNcrhH9SF5ZmDRCPwpGRu3vSYIqQYfpEIEwbnCVdJPsG7aS3rMXd2YXBneuOF66kK9l11PH2W1k9eLfkBU3inwKbn6Fus44B1NFfZjC/be/ygCHOWVLXzClP/G8eJnAK/pHiZPRRsUjqHdt1Uk2hV8GvL26KkjAbUX1Wpa1MhobKv1yB8TDKUftzVG84JlBMekJKP1C8wV5SO1Xg3QP+Xg2VkDdeDOwhsP4ymm3UCxOEgDU8ONPSD6B+EUBwrHF8181LUd18Kpl+wWfpq3nePJPlKpJx8vhHe9ePNXXrbrILkfs1i/Az0R/pCNVt314OrCHcoI1bnTFqlLnhMgv5Nb6HpRyroXYfYtHKyD5hB+h1zMIs45zKP0GvRNhiXa212hIBimo1ctfCDdf26UTxOXyDvRgs0er2g53UB08NB3xGxL0tPG3cqxVyGQigoPXEDp8ykXFiA/5QbRYkQ8+JKQIoEvATpYJXUKaXoZ/G0oTYKk4ttjfWPz9dHKhVSl9muDtsQBqMW4UDAyftfLWKbawy4uMOQ8MEmSH3vYhXy+7k8kSV9tgnq5AufbvDvF216BNHflBLuXcrU+IvYMJvtfzwFDwD+mWpQLA8XNCZI8i6nUNMzSNm6yvenSMLqCeRQqzFys54s+8uiUuz14zYZddp3Mjvv08ng9UYnaR2nndVediJ68yVxlo8tIi9fb9wy3blRgNLONK6mm5TGiRYK9tWDXaFyu/xc6LjGA7W2ynustujqBGScDEooFE9yg76dqw5Nlfn1mlP6hRw90r003Mcb51e7aC/LA2nbRK3/WeHZWzncQ25kF2G0urb3u4HG+SOU9lZVZotWYFGYkJD7bvhQX6lm8R7YMUWkUpOclDnWyS93wVCMiKFaSeH8sKGvqtYnKfKPPeHCN0iJlosDaMEYbl6/OhIe+lHGzMtneRk0COrVGdak/ErduJ0lWT5HNr9R58Iw3F00OLyURr34U022HVNnesqtAhDIQdFuNi3ose9bvh0PzEJZocEKpNmVtctMWtlr2kf/2v4qh3+e6E5EEGMfEOpJkp0E6fQjZdRCkABvV39ANw/PSogZRIzYomlC74QKwj9dH9WZoGVCfDpxyExMTpGbsl4/qCdr6uRJJJJwfJOAJFj4INyYde2S4aU9WzxMBnwgeBKuVxUfwr7IKHQGZNKZZqtvfukrzlEms8biHNG6moLRU06nXzDOO/aLSpdUP63X/q4UWjdnUvDSPzzUkZxFMpfsUzSDQxh7o1CXq9J7MQK+YPPFGuURBIdNOnO+sWXR6Q54do62fwolmA3K1tZMkvvP6cFcy3UaVZDEQHs+PiFzfzZpb/YDlVZmBQ6QHNf5HXS7Pk7nt670yqg0B0oZDxSAYfnBlIzYi2Gii/hRNbGg7g/XCkmcQad3F5wC1IB7UvoGceH8BT0sWgMuIntrtRvXN7uA6z5QDFL3fNmtypzOVboHdK+1jvVbRMlmj3mJzLGenlIDxcjtkHpOgCP8xvfmctJgT7IBuy99rySZ6u0HCAg8F5Z+uoEWcuiDqB+F3g+bfVn5KkP7hs2UU7C7SJA8jlzzTtsUJ6+NOZMLr9UDdqTS8jbShNy9esJUZIFUePY7j4Ph3yVdIw0ZilWy2WjwfG0elg+uXBp/pTdwf8gofRKBBf6TANoz5YqARQt51VC7QMDF4totSoJ6rXTJYWzMKQxZQt7wL1IGARQTcLpiHIcYdfbULYNhBN5QPwe73pQvxhlIZ9BXRQj9RhrpP6Zivj/TfQzQOKN72VKKZdnx/1KzyR8+U3loD52VYNZkJVDHMtZesaY9qsuiXsFR2f8rmplBOxkv4r20ZqUGKAqb8LY2enu7SCbid+GYOgNErKQzwgsJgdzpIxvUjfsM6nGge6MXnZHFWPME7YS/gQxGUeR+izV1H6wzdHYihDDHUlE8/Nz7aIcgJ9gF6yCorJyqRxi+nIWtePGUCKkdkpL2Ftxpj18p/hUpBin7cwJSonjTiRXybFYXZ6mRig9lpMSUhW6M0eMfvAg9mF5Apcfdcci4yA0Z32NshKtL9VWm1sP+sA3pL/gdNPQhwctW7qHoM96LfbkKvdcO90n2SQtdOedHXmL5ZFK5rR5l3etiZGl4nUEOPZjB4HvmAqC2ZEYAiHhX1YOSnJffLm+jcSk6kxCI6rbPEoM9vGtM33bS69KK0YUYZmAtYFmoF5Nek3+c+ZjduoIK4IOoOrKtDvfadk4eRz0zGF4umBFDSR8JT7DC1VAxR3G4xLaUXxKgesqInzlfziTP5l9jlTmXXCPxYR3FaFiZyFOL5rVeHnQeCBNZf2dsb4KQgxUyofofod//3tGiaSgtnaOTmMKkxwgTNHm6jw8/nE6+HcwA4FbRziFK+ZB0lih1Xs+uqybiyXDTVVuRcsSnZrxkHsAn+LG6KjzOB8DwUnLzMG7XV3ldhD3F8cSrtHUOVoObeLydmBn2uR0JzSsJIML8MYFEY2xlA9pKrwzVPMJMAVuyTWjLwClJKEXqq9+addFvTYEbaPDzCy9rX1xKyvwvWoZWcnMVL6Hm1YA6dGW0qaxDMNgVgFXCkU34g9J9DyPzhHd7YiI2gQjYRrjYxN3uydMUHc/jUzTv9HIsxrL2BA1p04UIVeKA4QJAE/a/4G2+IX0uQ0A5gtd7YBLI7bJW0kPjGHG3ammRF35XAG3itYLMqUwq1KLpX3eQuqLD9fWJ2na06r/xqPaQNS+Ryl/5Lz9EtMKYNbAuBVTgsNdADU7FqXkh+544YZh/+PkQXin6LkZo9sSCslOsTi5XGpZFgf1GMINKPbVggkrehSxaYORNQ4ZlezxYs9J8cpu3VajWH06uNRKbEYeYRv13u4nXrN8I7FmiJc55ZA1bwK6hnSR4InJRtm+xFFu0y3WV3uzsq0sSF75pblOwopUTysnLl2ULv/iZYQuR7ezGzIQ7zwsu3iZ2fuBYP+oBa5PCgkiCK6zX4Dm/24bOsGU1fFcmBJEASEdkAf5mGyzuPV04qjvZODYlif86nmP80c9STdXd6mMsMWlKL/XSnhp/7LcecocHCzgwQWsfJew3jey/ZEI5fuVq2rjmbtMv0CPwQ1Rpf4BHlLbRYvghSM7FGhkynK8kk8dBDgXx30LnCV6MehK/ngbf4tjgvjiAtkwbGZbojABV1FuPNpMQKtxVoDs3VMCgz+BjxxKW4YA7DFf2f6UatGyZqK6IJ1qA868Lm4nq/WSC2anq8yY6yOSm6RnmoEHK0/EMAw3tR1WgU1P6dYk10QO+xLktjTyZ0DqEK2DL9vLqRDjq6yyteZ32IReIHa0Wp+JHAMxweDEWlSuQ+oBYjenEQCqIDXYAp+XyGuFn0bTvc042QDb2Rl0igJ8n5zumUOly4lW2FGpHxatSSDmk5BW5qWmJNTWu+8UuC2x5h+bmHsNSfnLZAs7IEJa+t3incvAMIRntmD1r4VtHO/W8dAkmAmuu2tuvidIKVjUptUsG9LXn6cTl4ZRoJ3N9sfA0wTk3ul1nDmLZy+GXyIIpDN73ZFcboIHBGXz0TiqfXHOpRWTRO6xc6/BuxRntQoDnaytPzgDnoP8qIGCBC6Fw2IpxmH6mN/ZlfbZWh6xpz6hENdwuQO+8noSkoztMZ3qxVsyUMrqCN1nMrrqNCYBl/q369pSSNcTanhFaJW7zRFAwJ7pRhFNlRQfx0FTXtp1BYZDk6T6OT0SCnIQxTswGzgWbmTkBoO5iMIO4L4PVI12omlbEANzBqbx64tj48YLXuh/12GV4ed9jzBGalok058GT3qlYCB2r+cLx6ZhUKJT6W0EuaI9+jaTUKOKip+qtAiBkb2bxzI5tINWVe80YkjC9eW/RDhDxRUd/01uHBHQ5VZWTTxvuDSg7DmjiIjSeXBLxHENJMy6lBLFusVY/2nqWLB+uGSTG47EDAUmkhptJqVFCOc8KtGEWJcNC6WLUlXsbZMmxhNLEyu21xxFq+SSozLeQ4qznKi910DhRxTgLmtDFnXm4z9QYUJVAp15J47abo8spFlAnHutBKKxATvrOcySIveAQspDQlaP7IdfM9n0zQWaxNPDH6KM+3J54ce1fMcJKQgKKVRD7PFb8bAQ0mUYTPJmAWUfUsQwgJmrZZ15VdbPJj1vfMrVlTzidZWCp+ZbasBH3KH3fuw3Grv9yKz2nQv9EMWjarGLTEM6OFQOFn9iiGUcPnqQc9f4UWPCwBGDdBYFFYed7KKNDBdqnd1dx4F2PO0TC3jp9FrMBhXtUlXEWI+XliO/znIwRqK8C+2Uv+bZUwwzMyyRJpNSS8KpGUAH4zSqWWkRs+LbspdIHOzcvb32GQPj4s8Pj65eZJuTsOH4xvPJoA/sBfeXCB0DloudVf3KA8PrjXxpFxp2rDmNRM+FfpxZqb6XYmn3kbJZsjTFS7Hwwp7p9L3Mo5ov4J5IqiEKnXeVq0M2uvY7hFq9/ieoNMYiH37lezG+7y+rUV76T5x4mDYV0opmNeihR8S4CBkkcuwQFQeRH2k/Oo9Q3pNeqpzs7B/Y77oA6EHRqDkpb8kXCIReRbZsPJ2x1gL+hGq0d42asTNdl/JGZK0VR3GvhMPh2rsBaitxkdv5vNZGud5U4x4EvdfYoN8rKGpiG6H7hZXduz3RD9ahazdlK3ZAAHyMNa8cc7Gu+N0e7FUN2+Q2KeXvzdMehp/I3eiS7CFAIaBgIcunkZP91rGU4WU0XHJvl1pDtgj0OgeSTOA7DxlLaqr/bKg+FWid/Nh+NNvgC0DizyntyN4D6rOrsflwSjd/J5L/R0YdoIBTaGUh70ZyRaJx5frv2df7ukAnMmdrz8AHGBSjUxA9qHxjBCQo6QGnocts4l2CxZF3Uxz47YW9JW3zM4hxmQbpedILKpUAh3WwjLcbo7fNkyBWzv9IXuuF4bF0hfH8wUfF1tsh+JvQ6yRG5KMfEF377qCqFk0n6a/sI6q+LjpeZZkLwOKBuMx+acXsSPB5lBxYjvMzjTfJN9F94iR+86IvoOSvb+U1K+XwmFWWAzgayUjOJ3ZFgonvqJcUiggByoEvNYOi2802kTtyyRiLMI07wiOQua14KS6DLNsdv2/khNo0rhwTL0OSYIdOyoEw+cXU8xX+wFSipb14AKpk9ORZkqzian8/z4qjdijvMLSkJHKSpmruH1owLASM85odTbUfCkxZDNdWHP6mufsNjjm32X4HshWlO4jq8lqBkMe33ZNRdWv94urPE+QUvgC0ODmrnKHtoHOkyQskozoDWOhD9m8hnhmfU6KtW8ggcERLgXmxIUqLmln27xH7yyUJlIPKb7Ksq9oYKmyYWLo+H65esaAeHLRBnXyQQrG6TJBWDYs5WtDG4MevG0GZy1WAC12Ne3fF3mLufVcRX4nVQFvpQz536gCLz5/y9WKtsjtH/8RKqTn0agAi33G83SjUOnbGzvAddV4azbfA5tpHfupcAyC4MXkxt+mOM6I6YgHFeSHTpNonF8zLLaI8Qwk7EbEBsbrI91ExnRVCiMxhxH4v6H9tyz1XufRT463nprkwZy8mjhvGCggcN+YDt/zQoLJQsyJqNDZhZXq1o5n32o504eTcOTTBXygo+K2T9XjAN9/AL8mmOFu0qA37o6SdmtgeIFP0/43J5TSWPztrHZAvE/plQ3JQLTsXjPreqdTbgUDwq6v2DKhB+JiqUNzbFEagKxjNpxTx6fmj/vbImeSpFs1aFUy8GWBcOM26V2557fLcpWH8GyiC3vHl/KbN3wkrNXZ58N9jTIIpTfNpL2/4Q4I5fCkSq5z57FjMhIIwIeIFvaK65Gnp1Jh3rk8plx7HIzr8ehxmfLSicrUeSgvLR4a/ZNclgNtS6nw7M51fyaFRY8XdzftzHV4MoWaMgt2CSWZuUalPch53+6N6Q1IkklsGFxGGqb2yFjFA3HmWHg/K/Ld/DH6RnzkO+MjNlB603L2zeARhfX1z9aiTpxpZG3NujyfhEtla6uDmTYZLsgiBUK4xJmwZW+aorYkaVzJ2ZGgfBelYydtbJKbmkWLeUJD7/oVqqZWashbTI1f1IQLSyWniGwsYGGJhcmamSpQOSH+ISBhFJRXpIcPXStU5SeGVzib4+oWJBZPgy5NDPPmAGMx3GW1iO6Q5rEeJCiVjiQtD4ld/CgmEgpYIit2ChIdFwTWVCmTzHwe2XN2oYW0B/SU0651Ndbt7NCZTh6dDxQx7LXYGoF8xkDH/3m1uN2WdUYnGssHX1iEKAnMlyhayUpmpkhq9sPOYWZ1YbDcGp/7Wlqq7GMGW0rQbYIRcI6Yjf8Ec4mFqQ73eEUtMOTfLND0YjyOCdBClsAxm1q4b86pIU+KGVf+jYrjuyJ0zdMmMeY2NHr5n8/LrJvIPqkykK88/k6f0pbRRLeNkiaZ2h4qHQ7lUr+d+brazdK9gphMGnW1ot+CtKH79jsb/di49kM1jdzCN6bnULsebLbkkQWtLZszAME/+nOg0U3mcBvIWvHjJS2dKn3M3iLBMJw0dMILGCNwwK7NtAg/vZA8TUF4EGLe0UGBGXUCCrxvU9nt1cPfmEdtcvZLysRRn/+5xJxsQyDIzhhiUY9/UDFoagTvrV5Khfgtt1n/meJiOu6vemEsy3GcaA/i/maeNCu0BQBJ1kzxbTmYaFjZk4/V92fzLSYJHd3xlr42rACAu043dSTYgPnTfZGcFhZ6QtnllOXUkltauk73mZx5NDOiSwytfLY8xFSKflC/nV4JcP3HcsKnTTt5Zr5MIkm6sy3PeyEt89xzTOfUdz5H3YaDWouK2sqD4Lxux25cBTdKrNdoPTOXhxawI3W5BvhbyvN4Se7Rlmn8LEqs8rQOxIKVo23iqMt1WGVT6GInrO9GC+13SFARagWimcm5pnH47QeFisKExf8fKKAKZ/PXMnAHJGs6fdg6mp87tSjN71lBEO1INueop9V/lU2r7kcZXYnFDZwNaSKhqT8NlOUJnUrxMwISY8j0B+ZkjCVUy40rL0oTApJ+0Zpu9vpYvlWpSmk8mGMJ9lz8axcaqeNfGVp3rcuu6J3GTAqxUgUFsAlqyrDFztBhjmZNH+tGHN8zaGJ/WDIvNI3Gv2gKwsVN/pUbm6PhZpyC0WR+szm5PddKraIMxWPW/6uqLIbqLFrllw05CqA5gNXcOfYyOJkqliITvHAxJNFytP5WU08fjR8W6h8kw0Eol7FwI7pQlvBaMbIIgYc9AwvHeWu5dqXmF5c1YHb37whtwWru/k4fO/HN/umbs2PG8vR9mfoAH0Ga8YB9gXv/Y9+R9MlP4LRd6dyjm+OyMEZh9e0yh/GzveeCJ6dshzgJAu99kLMof9V5wXzz5bY0yuVFm8qOLLU7LHbNWTgoUPyS3fRL+c1iicukHlMgsssJc7BPe/Gg2CCCECEP6Ok7pGC3NMr1oIIy5KaRKge6uT05MAu+/KsdX7tTVGD1dXc+8zsWwZBhY5oPKvZu5ERFiN33Gp7kBRr5xvFM6r9p1uFT1H8vZb4cqnAnRjNKjklXlfHE59TrLQgfNEa257HL7UGe65drCILBTt4VnDQA+2A1ZmAGL9hCXXhtOIlGS+srXyS90pSH5yS+rx9Nqb6MlUOioYlFpJh+NIMMec666yrCNAP8NmqTrzvrRMdaIqWZTnmj04H++NaMiOI+f1cs501P9Xmmmg0YP+GGbPG3bzFpNZ3buoJqkUay3gsHfsgs2IXVVMAvku6lO0ZgbeLMVkmx1kxsk/fvahspVEw8uE8FQQaBbyrX0/4AOOewqVtk+SJAGkw+71ife//lK9Vx0/dofbZfdLHZP3uXt5cTguGlKLDhS1wGssQ6ckFngUaNR9h6krMjgLG+oZidwmIfmPhP5qMu7Bp1bpk6+QTVi8ZKmNxr8BMwqTyYdPLF5RYvKV2Jg1gJxZiEjIZH8d0x0mpfJE6+8ERJbVyFVuU2ffB8uPgnl6JpRS4YdJZd2eLcmSy6278g3ZAM58rJ3Sg+r5tAXogFqPsbPhKbHcG7vsxvLA3895cSoLLqt4DqZ3+w6Y/6GzZdNJzwrzh9FRfCML7M30cmcia6P8zeK8dK2nprLwySUDat3dIQDM4GFEdfLOI3lwYVZINjxJcVkjxErXUR9Cx5nA953mMpX0Ak5Zan5az5zU+nywEuUlRMIcMdtbON1pISXm2fnZGuseTu8S2T/AM4jbaz1VquQcDdkfp7xduI0Dedyi+zbDY1xk/S3emqeDNpCgcLNaWb66CY7blfZ0v4FFIXlUQM2htyqk1867MkSjAq5ZJz4Ld3az+6B6aNhbLJEVnhJCCKRjel0VhtmeOddr5nlBOv75Ueq8DNI6xlimb9n8jiGX81YHPTa0gEOcd3XIF/t3kBIaZlbbgizvZLdDjpdJl5YO0+i0rwolV8opvAZB7ZpPxpMWO/qwr69h3aBzjeQaqvpKQ1ZTp9VcvzXAumdEJBKMRlMG/t3AC+Npiby59kw2uwjSAtLCeakaTJ6gsLYYgp7paq0waXQm+D3risuQQdiDGLuucie2jNrClU/kMpeqHmYCbD02NqwgrHPe1bfHQFp3rUm/d7CDdwNYHdjIuID2JT4jCMnyNHx30laHgmTbUOvMnaDlk671vAz+De963PWd+Aksfe64iRdKKsir0lPJwFiQyDnR9SUm8QVDr0oRUjRW8ErOhQuKG1wk10rw5b5MIVhVoyii7b+Hz+f1ZgKzOfkj+xNzsgL5d55jD2poYhrftjJBhKSWs/H0aKThTpXnN9mkMy/vv2zB/woAdHx367PZ2sSYmGglnaGE3y2FUc0C6u5hnvVv3DDEpV7sYWPYoAxedOCvWRViG9frVhZAyHWAWoQR86Qm6S39i7e3Fp0X15AtIrvhZDTVNuQffR+wgswMoSZBuHXlBP0jd+I1M8zM+zNpqUCAjeK6TY/Bvd3E3GNF0cFTJ8hKQPfadfEGvxWXjHj3n0rgF11p/WIPxg4RXYfxXKMoZEHq1VkkAMWxkmtXYogJXWewG/zG2/a/h0RA5aG+KOsr2g4qgGIlitt3kObGb/cVVEJtgOuKVFRd2NKnSdQV499h+QhmB2vHt5dHbO7WDCJWyJcxLQYmpuzNmfHALZQsYIPFczXUfY7J1vSLRoNsULYkUZLsdoM7KPMXju8Z130Li9bRxDgVN2ZnNA6zAUo1tI8c4j42kzImsJzwZctqAG+oXtwDMDIx4+u4g/Yu/k5ffMm2Pk9XUFwQ5gsTdSfJPfBK3a7+cO4rUPynooDnnDm3fh736SO1E1qLsUYfoCyCsDUw61BoIpUl74hnmNegMhhfORQvIcV67nNR5IwwNQrXfYFL/HaYI5WNhHJJwJfAcVoxSx/FPxzlGDf9oVdxSRhZtJNtDh8ISBn090SQkUtQk5zV7CokkN3X34do9YaCYPGsLt38twN1G4IGGglMw6Q9fiJRmVZgC4zCEHGYLosj5YI3dGnMNE2sh+I700ip/HQN6tFWRDwp7ku8oaTrBr6E2gWYOVMabCBa1X5jrtMvbgR0ryAtilB9QGEKJjPUsnNxdbTwbtv7Q1Sf5f7feAqUGepk31BKF8a2aU4D2T16buT5omrqSpuEDSPlmb/3JQlASY56qS+zxGoe4eMEvAC6+HLOJ8IHLnRje2X1Y4p53AU/2IMr+y49ZfgXB0XnoojN9pUiVzaJBOeCnUPjCsmJ5dLTnfdo1nUULPCCl61KImLBjPByfCltEpVIYLJ9wD2PY37X7WT/CwbtPneOryXw0D3tOOj8/xS7I5M910tkD3cQZmx9v+OB0hyIz7txSXrrqo8O42SO2a4z3BOd96cSTn5JQzJWh8G0AhHklApCCGjvi+uZXISVHwGV3Z1jc3t8E8aWryytt/dIGDV68sZrmbf+kzbpRgGiZ31rNJtX/UQnXL6Es0dyJ5L0uD0CRvih1sxeiL/Om38BWgu1aiyjIlIE/xHTEyKoqtPSbAb/CbtwZ0jT6aJvucOzT92l0qiYh9UXp5iFqJRcPB8wZHJlhKmgrRtl8IUZpuJpkW4N6scRyupYHoNszBhoN6H3eocK3Vfl1pL9mGyx70RB9ao2T0xnzOkF0Pp7ohKTlqcYVKoIaAIedkpFw9xlpIlZIfcBiPuDRA/us2yge519TusMDzfW7SJdLoMnxROQ3CvwINeseUmEfukVQorWV1N85Ux+QIe2lVgwjZGUfolMHrVXcCWP9UgJ9cTOQrps9p7TE1n0nPOpGhCNmdMWHU2lxkQHBJkEGr6QzhFLGfJw4QfLSwyiss4j7QRVjB7zWJ+MhFtV7xJywJpC3VKD6/2i2TmMVmWrkiRUEeZKfD52sldL5Hwo872wQ94tjdVMiqgzaQulj18+XbGCsEMCITz3+Bhmsh0ONOcGKCy+TAb6L+x0u42oHEVORY2O+Nl/Kw68MP/R5p45mlwQXOAVjB/cSauQ1HM5bPagRz4RzDR83lWRpPmG7PDnG6BklOePpsDy3+h2AL3uu4NJ2taWXEMaD1ZMPIUlgrm4pLb/8XrRFhnYQP0fIjAcJ3CZsSnvP5U48E3qlr4gyb9lXBGnVegCVjWA2CDM7OJti2YxQe4+qI911eqVVmiRh1tDaDHDkoSPiiQYkCjYj89neoJu6krDXGQqNQPl2LcWY35IBdHQzyKFlAiwfS7zdhwrDSSL95rFvatY7O3srHDDAxumdXMSTXduN9Qq+kjBwkUEcMo09TEVXupJ3O7VQZdx/qZj/qmeOnsG9mvrAPm+numHHMdxbMjAi7Bu9TLIQKgl975OMFYWYPGg6HmW3IKXV3a2qtMvsW5eMdtjM4dKj29SMTfI5M+3b/tlhUWZ/qE2QUeNOSMdctKJ7fYYYIJjnh4OT2a1Br80oi/o+rhkTRwLEXpH5Vx2WXaLgnVRKfXt3uMgi468PLTxtDyImsNVeZ+h5DFkvd3vQMi1mqhYOa04sAyVEtOZxL/rqU4p2DNJd8yYax/O2CXItqUNaj9UTGnri42L5ldBqUhXZJFc5m4VVIWzQsZwxRNCyUkjZ8Bfb1VAxl6DN/5Inu1liQ4FvF8OpfWfVIOjDMFjUqyEpaHt1B+dR/xQ81WJ1FRvOovIMp8VUS5bGIj5F3mZJ4unWUQe/i57IkwcKJhhCBP6+t5aK3N6/NdBaLNU/fOVIgRBhRp2lfsipXRn6jkK7hbvJjHClBpuVN/pJ+NYcCZ9OEFk0y3lftmea8EAsmwXiLJee50Z1tT2OIPphdzgJH5FeJFHHi8S+hhITCxida7oEaS1XvrjTl5be/fBd7RJhbDMMUCfVrTDlnp9BfZ0ay5YpMvR4brsntmLG6MrML/fqoS5u1k5FX4UPt2DIQ4TVwL2UNoTDhG8ZdwFaemA5wUBql2CU2uyz9TAofYIzlorsoqYwodXX61s+muSYclbD5u2p4zmqAFqlSdgaHSxzWAnt9odje1h52084xcRqCiQ+mDgZaiusD6/p+0pOxL+8u6IzidUZU9kBf+II6resKH7vJDrmtE2H6wqfqK6gFfoWDVy1CVXMXL8m4V3OYTFbFLeLGrAnmHC23djPmdHnSyW1tcLLfVqT7+XNLJ+o6Qj4LICSD/3Xc4eu/XV0/RdibmKedQpVACBE6/yZoRpQTuUVAiWT+RHEOb2ZjkL5isvR0XTW7vkKHZ/FjjSJ1fTqEv/L/N1mwoMYpMggVHt+iJGnfaf3riBcfY4npGkCa+jwRREbh8EJx01fcgeM8C/pALLA9mDJGG8U37TggnFphjXM+6o15pRCL0CASjnOMGEFyCC5sZ5jyxD5IcbloohhaiANM20cJaGYmG0M1ycUnT9NIc9PTa9pG7ckjpu68Oeh+pYA/mjqA2bLzfKJ0IxX1b0NGDEPyQMWrlEU3H9m3M6fksBYbHl3Oo1xEICMR63xzgpg6VuaIq33vgPta2rDdln4HGSNRfUlIFCj6h5lqiflz3sWvTy+1xRgXAM1dNvu0Vufi8pOjn+sASKXR3wBpQ/wLVOarxPyYV/+628PKC7p1p9xOA7frZXjNT/w1Ck3/ywj19mWfLAFIgQfNClX/dL4gWjIqK74NjXyjip7JNq39nB6sBlkHTBR7olBLsHPXxTaUIDd5Rn3TUqgy00OEKA1KLtKRY+ZOv2erxEgXKIpCPRqwEsmpwlHvOi1tZD5d093kSSujYF5e6MNcm5HkB8G+o4J9LWmyoVrAsDwnEFI4MoARRCZikgo1aHy20a5Q5jQ0BPsC79U0mQIqIR+4CH+lEqLj4/+Kdc7iSNLo7HPL6KcJMmWk3vs4f9VdQWlXXXakxNlJPzOHae4z/ihqU5zALKUgiMkkXfK/oqrBkf6QPilkCmM4vch91zOdQC9Vd9QZ62D7uL5ZZjESD9CjX5brspwVX5bpVUw1iT3COD6vX0gQWhdrRRxW5I0Ndku4Vfgmg0/Z8rljalEZflqppKS+sm82IQVAKoHpVbWULnj+8KPJ2QoNSN3lQeTLch2JHE+fYG3KGEJDfG3+39eLqBsKjYe83VUKaPdVFv9F3QMe4laf+Y7EMcSXVgUU3RU/Ac2MJwTY0KvRTcNeTHsHo1bdRBl5/Q585tlM9dPBh+MDgVVm75jZMofZD5eIqwcEksCr49XU3wlEuCz0JqpVs22yO50dn37mDgofbzyQtgo1m1PO8tsz11jhzhVwdGEQm+g9zJdAOP9/C5dDZ9egj+7uF3DsFmlPnxGiLMegZD6Culq3Qptle7a7swIojDoKxlwb7eOdLLXurQ2L2QOsMgb0FIUXoZS1kGdOEEyTbNwaY2WCqPxU1fe6mFSXXq4YjAL0GyBejQZrpVlNcNhA+1yCss3gBE5SU6bPjEMtq7miS/AlNMvd6QmC9fKy/zGe/IkvJ2Jm/6d67G9e8qGoXyXiux7kfzWpd0Cxo1kn5zsAqarFI0SmS+yYyBv6Bi7TrUTHx3e7HM2pdDCSmG/fZysz6Xt7GKOPVG3P5R4gigmjxWbm8c6fwzlOi5v8MdIxIVOw911GKiBmznTQHP2dB9ngMfMxWhb/iy66AqahwXADenoUOTVocwMT5wBRFRgns06gEXb4clFQzlorb+cUWMelk52ghm58FpTQ4Wmo2+FzYsFthpfSXU0Cy2G4mAJZYxnyhvgg2BZJjjy22+Q9NficpE51KDPcqj07qOOL9rZxFdaBFhSASO5vAbgTTL+VpXKgWVFwxJkA9pazLJPKVH09eOcb+T9w1BdiNdytDfoo1q0RBQzoO2DKpA2Jn3WKwwFsrbAAErOmA7Kn6gb4MT0pNu9BELo4zhHpTf1mwwzBMi7FdsANiyoqyAsuVJKpZyNd2ZsfZJnWfCNwwqoej9C2Twz/9yxH4dV0To+aymu5nM4PYkCZlVKUg7dWRyo1inw9xwP8VuHNy51EKosLx4oyFObGusDea04CgSq62XNIer1S0TBqNgSdwRAfnpIihEKWvLqMyAsMgsHnZCdKUCPnSOk4gBiHNlJ2dJGuyRLpFxI3YmCJm2j+30Cwnyl6s88UwmvQLGg1ps2NylbQuHB83UOnt16vHbnmq9vTv5IFA2YozeKMPrk6kJiEHym8TBK908KiQk6Gkp53L2j6smHrmUUQ7yD3YoDRbDdqZ54eVXQJARcqrn1u7QNyvMzLki5c6bOZ+DdIMeY2X432ktFM/G21yOZpM3pWgO4sTcuRr5JaxPbNf0Dqayv2v4gFcC6ityxqoJs4npf25wgypdQD5ScjiyOnDinOxyLhqZEabgb9/Fx/nEGlIzwGWhsQBF4kjO4ggTk8BRpMajjdwRgL6sYMcrOZhV7WkyuvZ9A9RigDtsz+j2i1U922E6UpxX/VDD5Q9+YeW9VPAEnK0hJgs7yZsVuh9TORfLLabsV34pTY/hEdNXwus32c3kyy/zEBEjiKUqYaDIXgfSzOgDxsvVU8SnH6K8JaJOFeqjbIiS0p7HVBA8kN05rQgVWP9CxHzv91HLw8G2VlPyhz38ZZgVJW4R4P32z9yu73IaGXF3Vw8WrP1o3UN0C0vYed27BGlHUpkOgI8pNhy+cxCTVJlVH5SpZlGzA8u7WCF+vEmdyVXyBr6sxiE9pXCapbexiOL452uJDcVYPC1UqyHdmSVVTpJHaJl7/IuGvzH7IflelxqHpjjUrru1p4qL9kkt3UOWNkcQLEmRWhyvMAblV6wxN6eGNqPpbSLiVXvSRU8bdbcbeaiNwsn1gyER+Ndt2DgsIkdTTczyVkDFYxgSUyi0Fwa+wZmIuuvA1T+WNnpZ/3PhppFzO/QfF43bEiz7BTbVro7wJyOzKBReTL72CTX2n8lrQvXGIdeQEflqR4s9XSpQZhvOhIpAXz0hydWg2xAmPNptXWvigpuTAhK163q2A8v1cQ+UKGKON7WV+x79R5OT3Ryw7cv04Lg72v7396D/ieVeh9lATdgjORwmYEsFj/U31oBlpYnuqRwIBa3IMey+OgItsWCvGMuj2rGSGmAeG8xdy3IZcRs/WxCR0WAdI/39l/Eif4iky5wJbrQqZj76TA8d3HaErR3hN0Oz5rnb1owb6IhXX2gHhl9cLQdzucy8U8DwEdK3L9fGIfCVnzy6mwxZFsyJcrArvjvM9vGcM0qvsHflqxIQgTCzHaOGIFKGtKPWDrAecgAQILZzKWT0KPJzqOPp7xSQbGjtRZGp//K+TkpjDzXKWWsP7iGGMAzTVarebyLF6tsUWnR69EAmPbyoVtF0uFcM+sQMp+3+7Eta0OxljWNL3qjscVTfiWDYeSToVQjdhxP1MHE0MmaKFQ41oAOplDvOeJ2dZ4MTSIAL1Bz4f8tYMWIDUtNK8jpG578uC6oKQm7ofC8HPnkTLF68ELREGreHL4ew6dB0CuzZ7m8VHwluZNZEhO4LQS9PDo6R0wAo/nfKH5H1jd0r1z+56N5WoeekZuGcQGKZ6Rt2sxpYMsG2ebeG1tAYchTZtqHQYYgtTyYFo0XIZ4sAY5zP1WMAhNjz4iSIxSW2xgpZ47y2qGmBH4bqG7mXOuZNfBaAgeN/UshH8mChUDxW9c3irid6mrd0vqP6HmP21p00zchEQz+SK5GTrZSwNw3HKp+Xhd1hTNqgBfO59RT6GtOy8csymH1Tc0B2jYV2fPsOQKeEI5oACi4Kldh4ZJ5CuIpawyQ2DH2Yp2KA8flDAGxsq8RcmrMWh4r+Y+Bu363EfFxynuZH9BsaPGsLR+/AVBg4/5IUGxuR/7nd/rm6R7aY5jCK02uInRs2uZDh1M4wf+EjvviDzBD0wVYRnWRBDueKOATCXcz4mtY7jh/KcdfK3loH72Mq3G/fjcq+0Dt+P2iYCfW00zMB8gosUR7hQAbmqG6d2tOWoRO46RP2DAsd8TGueEnxW4EDxJU2TMaB6DObVv+EBwB5PYZTCmnajkioNyUw9WkjVfEMWZsv4O+pi8tVtxvbclmgQYKinbPacjJHj1Q/36jmWfJ5VYXCi5ttTm5vYga2phUOuBqUw6eh8gfJF0UJUtLJvk0jTmDrids+ZlV//cCFG24yB/sasSc9bkWn2Or+jiliFEODpypoM0V6MfBguIbjm9ve+9c0M/vrG61t0FKUHf05CXzt+qR23pGtv6It6+iKXoZCIdhaCE5hVa9QvRLojqdtBfbO2AkEPFBJF5b4vjUCnuyDCFQZpUoiMh+v4yhdz/Gsh0pv7SEpRy+uhzvcj6uTGP0NSKKliwQRhr7+nVt2TkdUrwsrVb+rDs3Ky67BQv+zeThVq2ucr0OqLWYXYKknKVpK0STWw4gSdk1T+TTPO05sx1JrxJuMuAo6I1JFG0UhkmK6sFa0PEjcNiONSCz+iWqXpSgqRYtitBlb/94a15EislhNLKrsGRONuQgIMA0kB044XqSG9HnTYAC8d370HZRY1dHvFBgNsOcXeRUNk3qhwLkzu5wQ2g8lieiAXADuQaQCzQ3OSbN64Sxw1q4LmmdvFOVamBeu5MBPT0LweZEXXBddY5kufBkkc8DN7orXnYJbmMTOt4znMMPTUz6rW+puqL9wfUeIk5SQq4DS/+gI3yjEgjXjmiPckK2bUMgpUBDVmFz5k4XWb8d11dvqlyVCynTOA4FmigikE0FTSF7cgEXrMD1LIJ7mmMsBvMJAlrWejw6ppCxtX/+Yt2Xh7xXRfWPdwGKN9+QOLjuLxsaySdw/AMtz77TLf+g98u7fHV0gVMdurGD4pA5hrVwi7SdB4AO770cLU6ylw8x6yH3SXUhWRnr5lnG880UV4Dt+pCSJBOGZQegIrHONZdJuCm0an9nGQQVMSPw/xZVl4Y0DdnwdbJtdnYlrKspN9+21qJ/eek7wBUZsmU6tw9ZrPdoTxmPDg9M5IR198KsYqYuxa4n03GAMnW4IQzYaWmlhvAQNvA/hITXKsa5gNEVCl1S9AMzkoeyMhJtGIOPRh+i9RUh79UgX+/lpTyFBJFik29rBkjlnjKdY5QcRcuqEZCImOfZssl9oW9cdsMFwFCzLi8PwisExy9VkS3/y26UOzFjZFB1mHAWKelB/I94muyhA+wVfmT2ehNA3+1cBBiawVZ/XYUBNw4NIHyXgHwV4X//K3oo+XmJcRsHUJypOB5N1HKBfjRRdgjjEKO0EEzS+qFsB9GsQgYVDC1beyGwfO8+6JQDcQe7ss2VjAyYZGvw2cJg4pbSHL5VxA5pFAiXhkVnFWeCqQ9RI0wWCCw6CGBSRVTTOjH9ceodncyWdBEiN9PcPBDIR5PojxZ+ARUtJwwLx2WnV5W8IKpMjxV8m6eYhEPuhMKM5VfCtX+94mjfCuPT6Ejie1jXsoqb5k051BQNKgEqUGpEGPsrgLZCeE69G0+U3UFUSRWoZe5qsuF4Vvl2VDEo+mVjE78jJYZuwxjrH/NjoTXQTmUkKVczVS27c5oWwG1ZpYL908PZhR56YyGk6GBJdZNb1PooEe8aCVMKETlegXXHvG869F6t7Ej7E8OK+zIcYJJMQdy6MI0EfRL5vwGtX90w8dNOYYlP690Uvs2qQT7BmZWif5L/rgr4X2Aiqv9fxELcQ/+/iiutc2kw/YaC5zQD8DZOSmoIrFr7AOacr64jkCKMm0ELWX2Y3O+KoDF57MtDWUABouNeJKpyhWUnsp2bwYRwGooXFro9fBNlx8wktC84hCL+otV17thQBmI1yoPOufOAVSYJNtxtEBrFAqzAoUoQoOojDP8cv+itRl+fOvsEhNVWEwMR7RymyoQsjOs5sE05V76YcG64Z/nZYFxaWBaVBwH6QDAb2oJj7Ddj/YqBmubZ+/VZTEtMkQ/Lrk2m6MQbuZWazCFBihD/VXwNRURXoZMVB07MtI0dLmCgSctgdllmM/sseEduFWPTnujOwbbroisgPpwUA28H1Op9HAqEAl47fSZcFdx+P4FglPx6RoTE/xA/cLuOuzg4U58K1fZG4pik13YO+NfiIdyumkTWqLMKvKhFbdaXt8ox0KFcdm0go38loYqOWo7nD4h3XN8wbELCIqUiJvMO4BfRcg6ap8QfAscjPKj305seeTGdNyTIvPB/oH5xbJDHYt1jGx3exeIqXTvpAeiVys15KQp1iOg6jvnivtbKjmNPjFTYcvJja4ox1BwKfGfjhOh4XrvNs4kkNTkSFJLQuaYXYtZxrvBi6SJDGT0pXTf4UwhZjLL4LV6hS80gp/Si/SA3feqDls6R1K4iab7gVq1kaAqIbq/n6NRucxyL435VQH02gDDS7pC/zAOlXhKxVvlXt8XoT64kezdIYGwWnt0YnIyHsdZyDOrF6DmrmP69xPRJxCuD9zM6vjf//mYbDnHq3Z8R9nj70ovctvbibrewt2+1sUlU1xOZyrrHsWBHZolLcU2xB3mc7pfUsf1eeD7QuRxHuDBzOjoJ634IC4a5JhIEepTqNertsGjUXkjbfLVovDmUeuLklUNSbqu3lKKGC9ZBronO0FCBJxdh7pNEa1q2I6kZknij6xggFgbIDupkk0BnY+gMpXi33WA0REFIaGNlRwG0Mc+kedHbj0qB/1NLvrRZZokg05dybsD1TXVl2YThfC9PFYNXFlVYYaUxkifheFK/g6luJJYWYwx4OUayxfA5pUDVlwgJ9UHSqzbWut6hKtogZftwmlXrMurNz7beMV8q6d5ANL5RXWxikkhYqBzOtWW9L22sP3uEAPzXtjLzsOh7s93jh3FE+MbximucMOTSxiko/j0XA2zAlyCkmRMj3ktxMn1/GCY+LMSZwKvGswNj0m8rB80JlfhrTmFMWvaZzwUw8qjZIrgcFr5ZRWIN3cKd5DEBp99blWKo0AlP8S28df5H0fHGUxt/a9ZZYLTmaZA99xcJaoI3YYYIfZIrMBcwLe5Jih6EJ4mG+geSvje+5uIPv0bPaqwl0MVWKyzbsTeZUhzmpsjQLr4uaIcXEG3uesgyTCR5X7cKrecxe4EE5afQS9tNfhIG4C9OhH9RfITMVk0XIG362salr+/YdA1ly2fWqZ85/bH435x2CHAJFFNt0/q2ZWhegTJ3dZMB8Yrw84tPKa4ncElpwbv0sJgr/dxI5y2dyZtlTMk/daYiy8xmha6UrxbPvf8E6VHHibZXx19Q5RFbixmuF+L9892KiFY+W7Kdx9UU34FAajezQs0Mkj1gL81oMwBU6ILUZsBpFpU516RD6H5VY7833wA+XRQPVZlANgG90DoRR53q3jecLMPbsvDS39m/hL+VZWo9u3R964ycx13NCNAxqXASEU7Vlfu2ycY7lAHhCIMmjJJHm9sOW9eERun3/2/F8fGbq29B0YNWElELwA7DU5YuNdehOcXf9dy5TK476HCTPI2OVl0dKDLXdK+CY4g121TimGcGTKwlEDzIskPhxFNg+BBzkpMU7hp/K83OJ2EZxxlZkyZW8Ed/w2e6pcPtUqbo+xwAmaHrmJ6dFVFkFC6mGGpsIS1jHNnooBMMKyh3hWcJnPrYH4wrQNiXDDM4q57FenmBZKJb7ptgxrZROJr5eCB2dnmCS0GJqSD0EZqm69qM+rYLlx6U0xHRcpmMEnJq9ey4Czw7dZF8+ShN5XnUV6/+1QaKoV7PNoD7JYu+Z4eehOVQ1krgLOVGyWCHbwGyxaGZTxN8oH9SJZkWD88e3QNORlsXG3F+Lvs36KgsRR1CjiKuxkL46EVcizzb7gGJxsXA3cK/XCtiaSnpulREMxPLdlNDtmmdlJQmAaKyipnMHazvIovAojneJKfGNnKOKopcKW7rKQnJQ1J6+XfOsd33MKIEo6Re59tRqvym6CHC9RB64utRA0mphD/z+RtJm6Ok4ehaynk/sbGTG6J5Z/oIuHSwdKTa1ILPZsutVWzMgfb7qIhvySVvTEgRHXIPQo8q4Bxo3SvJ6PsmLY41NuxsTD8wBN+XPNAt+qzCGbDp0l8eJ3LCF/pj/N88V9qEY1eR81IO2RrQDyFnUoBBba6po15DZmGar2h4DNvMoMsRe1BmfuGchqptBtTXdNEQca+jsXJ2nLcEFAKo/d2M98PxYWBVVr5H2TvNP1l9QHUlxxUXExWem5l4oVA+NNzfxaq0ezd/dvJV/3JpUFZpZWf33xfm+sS0XPetuhF8Lqq+VOVZ9Ucg5YKDX5s6lkqLhUHkfEPKrUxJNAfMi3abkrYfmi77L/U268KzIcOkt6zYJYQpN2cZHGlIYIrougTkn6UhXskk+R16aQyHlTCKwkRTh9Eu/X98OZkxnPMcZ9STpcbZ9UJimbeHd8qGqLKkAUm1gcVTlWyakYq3TNpWOqm6iKM/yO6F+X83UXs046mL/VTLlX+I+QBf4BXfTn1O2pT18nV/O1jWLJ9/mHwXgbjMyLL7Pv2slAGuQMhp3A4DO7BlHg2huYp5lRIzURySEDBQ19W3g7sVJw0NLz5oPM3FGaIuAmSI964I3eknZZqsrgwb8QUUE3FFgbke94u+A3QjQgXYusXFjPqMvRFcwEZkbxDuFy8qtqcf22AWfCDmKaW48t3VT0rPc6Lb5aMAQeUHJ7MAcqdkkmucKnTNTPF/IhCmMQyoa6Ds9DkRmATaI3WpbEiHSBxaIc3xD/7xA2kix8yaRfabp+8JOaVcLE/K94mXYB/BITKwwRXPnU/YU8C4MwpOF6urdTG1NMSCBE3G4hv5c7ax3EZrHP8Mj6pcwJks+UzhkAZBkwBnM8w+hvdD1xqAF9mF37y8Bgvcr3m3ZbIVk7ayGbEEbPEkuujZ3k/PwKDsYNXc7MhnjLaNb95Q5PebM0teKzhKKAxzJqOZ52/8hqEci1PbtovviToTqHne6dE84QH065hE+mksnMmQGnKQZHC5pTEXjcO4tFc3ey1aWbl4fO4mMC+ww5xf/8qH+Ht4Usm1dqBGSoannVgIxNmDWBQYySuXxggS7pccuaYX+2I+brQzSOtf5XTll2TrdPvPC+CT35DMAqlm1b42nI/qRp1AGVfYFN35ls65f7e9cRwx77kvDjJ3EBsKEMAU9QIy82u7acxBYc/sWg2Y7i/YgztAggZcWzlJI2gDr6eF/hDtmW8UtUnZ4b+l+zJPL8E44ErpiD3DAzklXHQ81//CgtQBe8OmF3KQy0sgoUslJJCGNj12ZNzvYu4YFt9JTp/V3yQQpH0mHyIgSLZhWXEvJ5nHPmenDRTOWmu4Up+Xa3oQmndj+QL/kg0O1ah6iMWqy2Ybrj08oeq87w2xHm1utG1ISNON6b5bgJxHGJzwmU+PVBcIfjfuXAXJJtnDvf7GB+8OyFLJQbpPziYifQNvHsS8vfyLUgRPLzOSO9Fp6niTzR3fL/4G1IMlvReK59/zWRtEEWfR7AZvz+5dpIqB56sq8sfYqYeCx9gCfVukuETZczB4NXVeBh+00YB1rf7Fw8gdadHYXQQUMSreogiFu2GJGDJpH3V7KlZlGpGjmYkjqO4mwBeXNTiQNeAbmGLgl56qAsZlg/jYSQ4mBKganbANo99+xU4LTWq+ZRkIcMnkJ3tFAIDDdRH+7Ipw5jOtMOVPOH6WBOHCe4MMIW7AIqqnzN1FcC65KSEz8Vljw0V/6nXIdnphLdr4Pxsg+tgHG+IQBE9ZWeZAVclFkIDVII8gFjTMce+hj3itLwXG1LuyaXx8S5zaIQWZSdh0fAh7FAohmfeKkt5bB7SnH6Dfg/g5I6odqvs9FbWgynBb01gm+lnzeXJ8LXNO/bdKdwGZXuTjrTf9hUypN5wBGZGZotK5YEmQ/qn3ZGfpzwJV7uh4EOCzxUf4EhYgjT07QO2TNYw8LWcySIHgGcGPl8/BbmxW10RE31lr39OGEIqqMm+G2JOO5NaYB6xV9jkUNWDrXm0c0QG1mLh/1r3NBaPccA6u3Hm4XI2+PN3oP51QhuaH/oB6864ZOlaXEeZ+FunAM4Mp/tRTjEWQezzyDXB670bw7GEafzxskVWELYyNUY47/TqdF/NGMCu3EZZWwI1WFiztCx7mgttbAYdTLtxYD9C4r7bnAyIrmZTILaO3/FmOm9uD2o0ESy7nVwV/ZwWDfaIJBqto4loAAS3AHBUSFv1Wi/M3Nes8IijZEWYSwHULfVs6KHrdYxwC+45v84D7hbixtpa9TDw7HpYz5NWg46CHDDFo5cPSak/s35XXZIcNnTnrJOMVRBvS+mB7kCeANKAqOn//zXSogzkqG8eumvg0ewcQdmhd3aIcSA+NiP9mITlztyFJ3MjDHfy+JpX9X202Q6LjiyblNonoII9f2KzRUOhffbvtB5imyLQoE0hP81FLz2J8RQNzjZ7GcupIOZWWKpRbEDQ6WkAjd/9p/hImfujwfNAi200UmYRdaHQElN55/LwzteDeq9RPZg1QX13zMhiYPEZRZcvEyiujdQtZVMoW4ULJnuMD51Z2OUPEwY6orsJtF9qqiCjZSRu9RIJSg7+VBj1j6X2em6i8dexYjXEFYBTnY5DugX/niX42OYh1O/whEs8TBOU+u9b4JW+2qKb5cJnbO9ArvteHGbSXMxcWoMbk4bK5rQsC1o5g5pUOp2vEZzV7cLbi6ViP2unPqraO1yiAjTcfu22gojjtRozpLwuvzbXaAr4o1wuAfj0+FjgYLOJaoowrJXjhhWj7K+y/ooNBoSaGbKBofA2Q22qgQaRtkD/Ti4PGK8F6x6lhf7Kmr+3AGFMeaSuTEKD9PYryYQFZ+EAhpEVDscaLRR6tavyxxxCVVYSWFUUpoRvh4RXcDgeqhWncCnOaM1HTdBdjgAqZ4jgTvnFxc/cqIehcCeRaxfw3X31+xB08jqc69qib+afI+Po9Wc5L9z6V9u6z0n3t/FCQgZk8ML7+UBYhQC5y2jjmHJdgVsCZslSrheu5GwjzXB3DtgJc2r3k86KsiGNuI3/D79Hq715tXnJlYiI2AbMU36so1uxvIwDXwFjKBiC1PyDHvOFOuhYyBShOxtIjUNNfkYJoutHmpTKoFL3NI9TbYs3fZSGi8CkpP0TJ4kw5pKuGv7cboltb9VIL2iIq25aUfiq58U0xmYV9Rn54TUy2OGOBVTbz5oLUg/JfC1A14HNkzQhOVur0wxsKj+vAIo/+Y4VEkT4fwZu3wcXCOv64ugvnju9BFNrGTItkoIjamxJvjUTx909/OeyKR/vr2X3yHwHXEgwIvowaKgOpRs2BS3H79xTUUC+9nacFEuvxGniHC9RBgQLoagQ0tuolnJc1CSYx7ohG+ETXIcaAIybM136HUskmri5rw+16l1FTtYkas3/2mlZYu+HnfaCp/UajvduBSxrBydB/Irz2Srr+QEDcu0nNdOSsGEJ+anqGlzE1BTFLAubYbWNr+DwZfqyWnO/c9YnzUzFTchJ1a4lBJ410b1sNE26RJNlj7+1J7nxl6mk9H6GlV27pkr9/4pm90A3uf7Yv5AkrDXCkMr1ryc59oy6pUHl3qKr6Zp4bVZ4K5ESSnSRv4uO1hl5qQw/LpAe90/AnXuSFCwTB7oBYuJmhwBrmR7X+a7bCLJtc+f/Wi5+04Fmlex8S4kUPaOwuYMu1h6b9/XbsQSckF/z42EA8L6+jgi4q6C5LYVOxiRakGIqCIeLWeIccnWR+OjsDPKDUVs9Xwi4KEIU0DOdtbs7BkzOZcPuKkCFrMiJZ6uPVSZNpQIAn/O6HNbRbZNLKTELmdoVWXs2nOpEn/2WuPlZuU4kplCjgqeKnBQWKs62rffBKpNuWjNeVh0b//SsRaJVJBIBISrMupCQMFvNUDuAZ6mWMYEwib6yqfT2BfiPtUTpQLgWJ8uxzbLJC0lycGR41hNs8agnZ5I5TjMDP8WgWdv97+ThJqp+EVU87FU+WWHhj9qCFQN4apR5FecVBgIUPh+aBJItFD8cyGVTx2AUqNxiWMRLlddC827FyapJc/K1RLnNM3ucDL/Wikbx7WQVc4BgnIRV2hizcEuOvASJrdhEjmI/eEBWUDYrd1BobFtXMhKLiRMZ3rQj63iQUqqMTkG4wFsDr5T2suUIZ//55DDZLHZa7ViyYRh8GxpdfPKrIp0V6plhoIZ3wtyDq7ge8XA8PIpGRsNmGco78IHb7Ju3B/t+dPHG50MsVJ7TnCcu9zAP2K9d7k321wVaFGHBs4AZxysz/rGX7dP6l3c14Qnu4HGuvefWQ+7Utdtu/bbtvChbeskqX9YkXS9MUAIfVwyTRNjwo8YsO5sOBEogOELIGWlR9A6FMFRG1XNK4nt7srhAjBNZ87tHvlpVqSC0I0n97SIENkNegP/GIg8GqKZPDjRHKImhZsWRzimOjSj3tZK6/XWIRES4z9mLyYFR5YWzgc4m9OXmeO/Mx84w8YwBQ3o30gi9nCWjQ+7J/5oGg/G8frZ/eUReA5BNTZrKQ8hgNk5uMOGY2fdnxtNSmK9LjyUGfGSZEgCoqY+bSaK63efHWwfoO5hW2YAl12Ux+BxpNiTZc9jBLWD8dCgxW5oBvzWe+vIVHUN6RuA0h175E3Ooq2exs3Zfo4jTtmr5HcozlAKJKePZWkb/Vx9cDDMrnyJm0+PXg0n7SZK8i/Vb7Nr85usQtsnNwW8OgXJ94cxp5wsknrnaqY5FkWeEHUmDBwWTcCvJw54rZWZFnRTg338INkX0+ek7zXHuWXjIlm5TU7d7wyZqIYuYZGJynaXaO8fJMw/HpNjpeL//X5uVmuvbx1oei3kT+v0Xof0dR2a1QhuGKmhHWlYiTrkn8HplBuV0cArUmtVgYfegD6ZbFpdeEmIJ6ZPh1yzqmrTyGSSpCR2GTls9x3hby6/B80sx8c3nvMZKoAAKSaoaok72aHwdfm1y8tGBBn11NNVzM1q/SRaef0iV92d05Ku1ahv1/WTG9S3VI6wedJpa1HFBYyGIv+16AlpdpgoZcqmtg9eDHkQyUR/MbK3LH+SzdFoCZ39wJ1WaNC6GBjXpea5CZ7dDjONHNYzuifKoVEki25Cu0GNTi3zwjF3DtBeGpjKhDylpvaMadw7QR3oLSY2SChBP9EB/yNBuBzUnjkv3KgoMO4dHs3qE7QD30y/PyfyxEd5L9d+exRZUxIvO5kr+4qnSH/H9Ut33zS0YRhj0GKsTBY2VKoW3f0PKASr5jLpVezs9FHyqGbo2alurd4gK82VB4ROIX13JbaSu79rDJUMrKVgGlMKLSxU72N6qkuWwWUXnq+YQ2iFCKSa35i2SKUcVaLjdwiEA0CkZZQ8VUqLTvoRJl9H6D4n87rKcG7ERAUybXIgl0BhpGrNn5qbZP8NVxXvAqtF5Ad/zkW5f9xdZrhJ03Vci7IfXuyM5Vz8U5j3ldZuJcBPfVi4164qkUL2nCH5P6Ji5FprnwZJcOj6gw5yfA02SLstQGve/NB36UOch2I0QDhfzXxOHiAndqmkzeuB7drGtAVsavoktbuBtLRZeKzoimsgPg2LmbSaUgia63THNHc8GKPFJz9AWjWM6GE57zsw3/Un3490miO/2qbPJE74bPoJUKI9izf2LWRTQs0cvGJWTs6YgxW+NiZFyLlvmncxEI1JTW4fAhE2GM4Vw+H8W01ZDr+7Ty8OJRymXlNwtgXFedL55dQ5gG/cPjoxF6Gd1+k7dDcONsNH7KanPlpVSZRLtedWMBc1d15UQ0w0e6v586maouB+hFI5/lcqE0ijkdS5wqai9M3RFynnlULNeEuGh+f6pww01yAcCMabiRJxq4c5ifv7oIWHjyNFc0nZuTJF4v2tSkFQNEPkquHM8fNDeKVHHJXrJmo0sdAHzpS0YkZ5xiwRhIcfg7qwBWO1mtFW/l9dRl1w5FFfl7OnfFnf5dkmCpI+cKqUhb8MzW/r3W8EuKXOqrWlsL6n9cgFS8SwlDCftBUH1NWg4mtt3xNWt58Q/xaPSUPAThm6j2bzAIxS9oEgcnE8Z08wQQelo/UC22cw0lJBIS6RCzQapm4xDLSCcK/I7uzmkvb33CewyI2YnWlgltf2TIR0bRwC8kvlA/Ll82ds/u+jjIs0tlrIg0tpNIGo9/dJDgG/OXxBiGFxDJc6O0dJgV6V97wzIjaLievt/9mF/6gSmaKkhKTPPKULMngFQJ4B2byMr+ZXWiw9/Y9HrOvoGCMyRn2G6FwNBShFjHt2g1oHN9XFaZ3RKPRNZV99rb21HegXY8pgIejvlU1SO+aI6EfVX44V3vpWNC+gJ7DFNWT/ccOkXMikwQjUlcmczEHNUwpgNMaHUeF50oc9RPY4aIfeVvYYmjMkov8vQBo+SApMWSuD/hhWf6TaYnPWl+6Tgna35hifhA4AK5ZgRWNZOu02F6XBhKHD0yCGoxVqu6sH3HmIqhxjwT2PJINxQXjZmDqj11V0qcY1YZzVuQbsfWzvulPk3XMwETtdWCn2/Z+647T2mVse9awhWpLhVHEAsSdGtATXHfcxEzxUW7PTbg2sQq9raZWsmQhgjg7HEbEsacp0hVVcl1sHYqPkLx8ZS6BP8PHAZzGztXobaCUgsrNplEAp+EwCfFe9FAAL9Wb7dG9EhvYG7D3cIdFosdxaIJtZwvVxfjej0yTlrJdtim9+xfQpztEUTJhwBm2nRrqZuxrEVEm7foL6/wRfSW0MhYbc5ZKXLKqulVAkXB/B1hSn5SZeeHig+XFSkG3fgUVSnsaIj1zbiPJLlZQZenNprFOpwWrGWIUXLY047WIhNQ14GQyt+tRqSD4hbM7Pe5pGKR7alpw/XK2We8c0fL/EXmB3huRFIX5BTq3NiJCHQMF1g0eJXOmdPykVa97F9SRfwaKtJGYbtqQ/KmwpdwsJykR/w9QSyUpRZaF2H/FdmUnmli151WurMHO18ES5W415OeY1SklGUyjToR6r1zVKlUS/mvdiWX0DGD4vGlMVbhzLv8KY+MKx8ePIeZnCe1JjiZ7GwV1oNA395fVO1wYtNadH5JPiK3qG07TOu0ZX6j5pQ+mXW+nnT6ABi1gd1dCSdhrvOPyoN4IUqYj13CknGYllP8+VC6gQyYxdcQNYjbiXusNdPWwXPYhqv/ySrtl4AqPVlCsWyDDXC19gmiCwdXRwrQhC2P/dTZc8rQWnIqgTuwPB4YaN6hIWwvPlELHNY454uFQ4iNTr0oN9r/Qm+1TWXss9kRcsCa+KCX27BVvLtw8MugY+ucQ9CHtQ2qfqoh4Vcj1xOptMUbFk2u7T9q9i/56XF9gE6B1nsZqei8OoyhyaDY49FMkxAQfp11y+yXG6h6OCJB7ujNPDm1YcIotNk65XosSxvLTh1O+5FJofzlac4vt1C/AiDRa6QYtaluPPaWNopYTwKZKPUliRAFrk1AOAyiC26pzEEh4Bp1vTkRYdOnWj6LQIXosL1mUMLBP0pVuK8my5qIBuCMxj6Lx0vX9THBkYm/JBuvXpyQoudG0RFiYkEJb5rvlVfr1Fasa8wE/y9+redReGhxAmOcSpeBVsZaDP/+8mFWIHOwJ7AdPyCI1DX4n6KHZxzPtzGbXRA1ByE+qm1SMmDh4DE7Bs1hzQYaWN4jdnfMeVp96qvNwNswdZu46g5/hIBTcbCG3PmIFYa1SkARa7CD8/zu3BkyeRrnxFJi5ldy1MiEvL1o8oNyVQqqlJS0FhY75GDS7ifaJjYslXF0Oa2hZmULFOHw8NC5qtyEkxjP1eEaYK6tioNe1fgPGY9M8iaMQBcmDWEs5GDeBc0NS86FJjhan3fUjeRFhzodsOtNOq9SoXk5dPey2RJlNm81Fyc5MM5oeuc5S+h+9uAyNRetyu6u3uqFyduYZrMtJtRvP2fff/hjW7a44nntXA2Dr4lQy/OnItVVjAVHqDNF8UfslI1raUs1HXxtO8mHraK+YqwLyyrbqT+HPI4B/ZVJh/bOX6I5uHlJ+mLTm80XdqUzERcYgl0BsVdhR7vRHgrntuZUVEVf4rZoao8VQeMCq9xQ6CNCTMpp1rsMXr+LHA1UXtbAgNLpaf5ntXj9PcWlZFHX5P41fVJOf20NABp1jHpPqADihv5XmUXx9mGSthU/HGF8r32LaIv1rX26eY4MaUhPKCMXuPalSxSzvoNpeUpzTgRnQF4CbmwtkLZSx7JzKoM+aGA4nagkDMNo0kPMotAeEIRHMaI/rqDJlp7PNzENmE+ZtgxeQvggfHMoEiIxMkFzfsPudjJyB2HU4b4H939mJn87zv8nVBrAuZVPD7kOMiYxyBWrLzdPIou/WK6xNIM2V4cl3l5v6I9PVNHQLFa8hlD8jIj9TXbHBityVh7IL4gJfnuYTc9M+FpWipFYRPnX/9kMUGy1a0G+hMo3BFQkplKsI3nDGj8DSgZUCR5CYbN6tuLFljzMNLF8V6agklzYdXgxTND5L2x2c5JCK4uRKmMJ1eV2BjC38ZhxEEzQL/lW5YTts51CDqTWHak/noKNwR2i/9GL7XcYCv/dLh+uf/Wxi+8NYnALw0xVzMn6CjAQBMtwUY/g+SiqdKqpSiYEkgVbnGH5aTRx3KN7c1FDJt//zbi+xHQXCKAOajbvO9v91nscrf9xIBzTISjuOva/uzocWwfIdXaCvp/ZL68Tls/FkZTpTMAQW17afyzA0N7EyDbH6nmrxiL2NMro+wtb4dH4FoUqY7BhNy8wwsVpqlRf0aPJ0uA++eF5MDj5nvS2ilYQWAMHhdq3Q7lrfO5R/76HfyL0TQu+jyKnrTQqRS2XcQvFIYbZlFA9o9u0H+yahLOpqrPEnkQFoOScV4/I9YpgqAXpi9Ezg9NFtHfJKc4bRYf82Ss74edjlTrOgLP5ztaAQ8gh8ulK6j3VtupQJS9XYQCEoDoKI+mLx0Nz83B7YzMqlzgake+MWOZYJORvL9g4ikdTx3OuWtwtvnItTduy9FSeQ2rgHjBADbIHjmbPQOQncwi8Bp+hecSbMbjYFC/MUHrjmLqcr+GDzocgY35S0+ty2zcOqyaaMrcoZBHbSeAbCCoR6gBssV1Z/XWV3695SxH0mFH6wsmMogUNC0LvP9Fl6TV22Fqm8A1HvKxkwIlW0Jr7wVFGup50RxoNc1h7VDMoU36wGaGc6JhdkowJxshyJWqBhdLHrCkQWpx8LsGjWHOWQXnHt/aTPV5lmocFX8pXrzxP/jmQuc9gVDeS4yWYrR4kQxfPBdVwtiuFUrgM5Wq9QveW6/yIpMRcCGWStA8YiE3KLs/4C0dGs3ZFbM2h6A2kY6gD7ET3iARZWcMWNX9biJ/NnLmHtowpEhM7WQWEOdK6y53gsuZVz6uBEpCZ3wr0T66DEGvqw4X4PM8olhCxzSRhpFGnIZHaPaX83N6pGQeEqgfXzj2+BrWkOeJliGX0vh18r1LqiCL9bgM+zddQ/6BbVPxc9U36+xlJ8zWBVVPtr7ZUADSH3jlKjz5+ut64+bv0ofYWw6D7AtSIoI37wecra9wj5HPmVMhA6PPqFB3b8IrQ4ClYanfaD6Vin+F/YGBsqf2CYjQG9vv3CE4qv37FE23+sSQJrL6nWGJPzUVWNnCP953Z4ykuyWo5g/66or0xE197L6if6adzgRpx9VJYzdcy8PJs/TGl5y6oVu2S7uPrJsId9Kg9GUZjQbHXTGlPqB9FPUbvj2sZ/sfZMn9suyv/KzK6a+DILr0zN4Hub8/GvayyWqMfxc3bvWHy98CsuW2TQrr8od6Y1WDiSdPwbRDXz87Ejk2YlGXhuifES6/9xEzdQUSxofZCgYcIrGURAX1lrGoj5yHa21+9I2XTuzc5CqIoSv0CnRP/ZcmYIIp7lBUYnyOM0TjxbHv5teBppaz8VrAlT20x//gBQXLNe7lPGGEGzafL6lnINDFwZVSupJK1u8Jn3KsGJufuJTPPXKH5MfkANESansOkqKX9DD82ONV91m/IAJLmzLDwb71MslcR8uIZrP2n0UMpmK1lYTynNiyluW1wAdjunGw3ww/TK5OnPcssvbE5nE1KraeauBEdoyPk9RQfX6kLJOxbJJyUnk11kFWzFuXyHaTzfAk+5zf3tpSzBF/kETW3IEo9DJa19IapFPJgB48yS9y29Tu0Xs9zU4e33QoNW3nzM3oO5n8UzpGR11eR95iJHE6whTra6QDQn7y8ID8UgnnnUACGMOCK7nDUauGc5UjN/VLGMKa2Kxx1i+S5FY3GCuXXFgdPfH2IGEsPM0AkFb1QPVf5wBOuuEjh6GGUMPq9UdFx/uhbtU/mj0394qDCoOy8Sz+BBducGDkJsRJdrX8DIbby7u1jQFwjhX1UUhG6G2Vzc3f5A8SLitKFVtYcBmExR6AQ2xDGQkD+Pm1Lm8pZTGkzWkLIQ716oayLxv5M+jnkXMUSR7bkAzTOpHnOAAC/6WoqI+7L7EBVASo/1oUXPEHfA2VSnCOK1KzT4VFIozWudMMTlp4mRq3GzO2l7IJOVVZUG6EZW4Gfuconf3U55b1CJoC6coFV7CkbAPFTwivHgcU95Iic21JseHEMF09PGm5FSGkhSNCL/1YmXrq8YUI82p8r9M1FCkG7EQRM9PvFVvC/J4qhOBg5J3fcy4WWwWc9T/dlZ0aXmOVxaF3HBHuKlvSrI09vrohBq1GE0IvQpOkjlOMk+crjRxk73NmOKylWYGW/5Nd/u50gnFugDNgBi1w4VQ+OhenKClNkiAKUgL9Azhbmgb1+H3w9cbxwlV3oDVM9NaNvlL1x5cxCG5H4hAc4AckCqMBkngIob01YLgvSDb6LRupYXYRv/M0uEHt7a3HxanZlvwQIaVhNaz0gIMvqVUB8FjP2rmP327j7wg+M66jkGoB/B3dh0kWpvNzf1wL6v3J7uGRvke7xy3Lx4jZHZJMWy+gNiDp7CNSOcPOifo+jMu7bhD0fdUcS4rN4E5CI+1JuK8sdZDum2GZf+eQBgqTiOflGpr76hJTlHbozrA3UgdUXTmTdJreK3C9xQyHOB02VItmJFhenSS/5wdPS61IRCE1CYwOy7KLaljqrpm6P5wsRwpMxohoOMM/PgJDIX5l3qYsKBRj1r9RvW7S+ZEytM8Em4OfC2dU3KrR9y5v4hoPXyFL8sDy+2asdnKUDtmlegiGf/ykKmjTzQoNiJ/cdaFbSMuUGii44SRUrerLio4TOjG0IIb+CY6WA7yQUE6UzqvKV77I8c9YRROLz0SECQpC0EUGflPL7llKltV6Cz6qQCfNWEuHiRFIgxujgyyQ6SM2xVA5aFEOjargyMb1Dy3Nxrote9bmnAEdRRwr1ZUHptiJ3djc2dGXHnxQKXUg7R8HkmgyWV649Prcf78DrVpjrohBgULg5ZvY/+6nAqNPWzN9q4tVd4zBndRNz7C6Gm7C43kBZya6VexIPiOqJW2SnDwl33XZp+OATy8G69/SAq7LXJImcOnfSZF9ZYWdY/TRb44ZxH4sZNnerjAVCAsraAmAHWYPe2T65pyRZNRi2pGavS9r0EpvltSLZl6xEFRfHBPGzWe24YHSra+wvPh3Sh0OPp7HYH0KEnVNys2ukLDsJ/J6KGeN1CbG9L34fz5AFMzW1lG4gczKMLuo0HrKUhP8xl6rCb4UL83kYBsqjztVTSkemPoIhmh3t2QsEwClSbfqe5uGoDRhQ8+aBPGz2U6bPiaJnQ5SqyPpKvUcVgi70q0jJ8G9R8LSc8c8k3KNDwyz1u4BBO54/yxJpm/+TiHnG1vpjDUe/B8yyAzbY74HP2hVCPti8M3JEvSY8xmmQiq0bgM1E5g83g7OpSKnEkEgQIrEurnC4TnLSII8JG0Xp3Ez1Tj3vDontIDLhVPk8Utdp+YZMUT8fB0zPNHazdLEZ2GvDeBpRlSim1fSgxoAxYhdNyAe9lHJTws24RfQ0zv6NUp3WcQYumMJ6SGHg84N9f/Qwy8/U7hcHgN891N+rJQXUPvuliiBY0ZJ/E//k76HKICtL+MPgfwnt51cRe38YilRqvcoqU0xDGfI0UKMcl6RU2lx5qdvTqiW2BOPttllI/opPKbiPiMOPoiFpUHFObmEZryHNILeSKPavPAK4jlMub0dySGIx8BDwF+bMO6x5LqZ3oBel2oO7deKFLe4mTyiIDNiXcCc73o6kH4n1W1t9EKUiQVRFnlkcxU2S1cx89B6JbjWj9k19Xrgt6JQBhdEjYRASHQlNHWBL874nGTW0+IhaOllOKwf4+SvhMcX8d80tCiYZZ1HunyRQotSQJ93aBs+7yNAppCVr2HFwSmDVAG83pvQK13b1j3L11ga3W72BwVWmNYAM9cN7R/Wk/pIJ1sePTrWsijJ0Kp3se0hiFnmN8yBT8tgS6a/U1+y6dqSLs7AOQZWKnR5YpFfq/zquhReHYe5dcLOPpsaygC9mgNwQJ76yTHU/576M6dx0nSLFbLeWYc6dAoWXZY48ZlQpgBHNW1XTMBP4B5i/H5ZhA94AsPfFRYw4Mxl/vhEFLkNQwWf/eU8wL8hponEiAVpN7yPoCMwYleBwF4lcijx8kgbvPwo6f6s+/kd8RwwogFlu0fnBjWbx2d1QUn4WR6R9+EyAZ6V6bDCjQwdAV620oD/kS5/H4U5+Jy3NsRRKrtKAR1syS31hoK915q43ACGLWTbaGBptRBXlCTt6YyNVxo2+9aEEYg3YVemYfaw1Teqm/4rI3Vcvp8A6WaOkQU5k0xAptzilMF5AtYRewlr0+eu+00zYpF3SgjzSddRrfKJyIGYwgNT69xnIsMr21GN15eEAcVaqKAPbDn71Zxg1n0qjSwhjn+r17M5rnEBL4ltq5FNKwry53uFQEkhh5E6o2ht4KUTXSzeqqsjtJQYboZkK4HlfFt03lDfnh6bqH5DHt00ZNNyjqPPrcM0PyaHsfNNyLnR001Bd65ZJQz1qJxOjGDOigkrFE4e646FtURs+6kGyfNehOXOpx4nFmSgnZ8QS5F72EatTouLotyEEkyOE5C7aLLhuo8TJIREIzXfQuVt8U3wsPekToK+ZRez9wcceYbfeBQCclo35E54/Dns6mq6EYV4TGvbkf9jtxMOZpusDUfyprzHR8sgMYjA95kPQKsxlWuBmRFs8DUc9vcDfy2YyXKq2bCVGJna/WNqYCo4ARZUURadaCboksP0QAwdD+c9fsrL8tILyiVADZgYhUQzU6ao6N758HepAmHKBImkkUPi/Yw6vWuMcRtRsr/gI+Qe20JdxIGmFI4L27TvICJtF8GXnccv5g1N8mxSgXzY/TPy7gc0JhthvdDgCtckLVEkZoELObectJl+FaqNYdOSw/vHrNaYEEcZ0Fip5EEUJXf5Zpb28bOTRShuDi7zT8YgtnptasABkAuafO0N7vcbgct5HKhLiIvWNcjYVl0eaodWuqHVg5uk3Jp8qZpLzvEyC2Ew6ZOt+CG1ULg9PHGAj7BhjiSm0umtmU2/yLsGTN0MoiJU+imL2DMSM/yqJmUPo1+CiqpE0wS68mXNGwhwpVnbjcoNTEJ/DyhmRfdyE+CZsmo6t/oT42hwpefxbEbzZKv1RQwrSnpXHUsTxmFuB8RzCayGX7KA5cTJUTGSCCMs40R4/bOeDgVaqgOl7Ht+MLsN9GDYsAXZDPJ6tMMKSQD4Fm2NQQEnUXRZT0Orp1KSRbmHJlJ4Nf1e8V1smOTLF3ggsYPr56r0zSzMtH/NDHISK0E+MjvO9tHMlu3TUjd4RUvjMEDVWO51qIhOd1YoivSPIquT0O5kQ4vywr0ljMYSi0CqSceZYslVRciwNJsLj4S6vpiE8eCH2FWUfOAH15dBbNM7dRT1GMqNb+twgO7qETN/LM50Nsk0HFu98nDHIJZ0/FRDImLXTn2Zyy+ksRjHiiUeJJy0WpHJLDGXV7HS6btW+5gKTT2itz/nUNSGdBkvM9nFgQGkyujP70QmqVNBLVPAimgLRr4y9Z31Amf9ArUxpuEvnfKDNi1++YNs829/ZVTiS07/K5oUhqgWunjeaO4HhOmkMerK7Va5VISQ5rUPDjhBnuU4B27wAv2POpnvcNU+ssa+jGk9Ur41TNaqymCQkqpoE4qPkvSYEi2+u1jz//t58waaVl3lZlYFTALskEGJlIppFrW+YdcOtRoc/TTS4FyorLRw5A8gZe10sm4D27NlwHEk/QEQhi6FKPV7DKWSg9OmsrVtWOo0U/gpbVX3RCoCN+etfpRZrECHW/sP7w17e+wi492S7BWvMmD4XjJkBV0th7rU7Zj04DRutjaJzXz03CNbbpmTfbU7augFq4o3qkmAYSOA7hY+RoPvTsuzdTW41o1N6ePVC9YQJbVRKrGn61A388m5+l7jbiD+UaNub/QkiRShcF56mMQ1BDe6Z6PbyjREpJTm/oOR0jP5pC25Z1WVaIUmuxgHdCCJjWnJBeMav3RalPPCPtInLQeaoaXXBYUB7B7ZQeEZ90Zf6GHvHuncZqJvv/i1G/wVZzdkcJnfRYtG/ioiAwfKlJu7Z9+LKwJvfOP7ydgQr+ZCOvYxBzpWEYOZS9GBi0HEEt/GvqvSX3wQCOdDaIwEamREpsiRBNIhvHJus3SkqoBYV214EBcQ49NW9buNXwtlSwhQBast2R1qZM2pUbK+4MjnQu7/it2saJ9L37ni77sXpCbZ0rWmS0H+fkxO0wllyFw/BvbtVrfkMTxTiWJ3Q3rOMYyxNgZI8acMO7JupgZ8PL4ULMJH9QhOE42qqm6XNEXAArhdtbOXi1VprEcdxK88CJ0ZWSvNRpjZq/WQk7aWp7UZhld9FVo9DKCmSI922kUENPBPWZFXA/vlarYBgzjhNXisIWRrrQUvqDz0JzQqSk/sytb8UoS+uTDz1AUD7NM0EBnl8Jaupf9cifeQ2ojAzF8a6Tj/R5G9zPXRH4n2qRnJdpyDldmlVRNoOk3aivOIBSbys5CJe5u9SG9p4ds5bavX9+xrKIxYVWi9V6OrZYdw7xtLaONCG3h2l23nLpcwzDzdw/zjC6bsQSQrXYDL33DpRoyBZ2gCsICDsAHThqfhzkinGoGt9YPBb40LpZsJSzTWqssDVcHZaI8Rr3MVezLZ8TuFqeZh2UCNHltEsKVZjuzGoyNdno7aBplhXbwJII8QpSoAZ73cPYUMQP9UfksTTowrdypuzFdQGLI0Vxl1R1T3yNUg0FjFuTu4udGw93xrS1hcktIMYmJKU0t/1Ho+Arqw4M1ae8RpTh3s9CAePOSGbzdlGBiuVvz2yD3i1laGMZ8JxuwCNNwrWPC1gSu5rMLf5zXr+ZAz2Uvs4uQI7iuO+maE19YLDyUSbUFeXMYAIQh4H4tq+NgjwaX8KCPm6XNM3MAxhiOcxTFemMfLgtC8dpd4G4G2+CE0Yb1JDB07u2Qy4lC++k+7RnnQG7KohxNg1RDSC9MlU0Zcgp0Usbu1Qz0US+UgKYlo/FhXCT5tGmSncsICD3Ex1tZWzrSD0iIuHG9wTSHigY0fkLFDdJSND4aSSbxZ6tR3VaGNmUzjidpB5eLSsPirOMhFRY5MgpRu7zHlNW4PIneRaU4Wjg3DeFw1Rv93gjrkDUn4ItZrwyoRGdH+QxD8iUXCf7/hns//nv9TfhWWPkOV5JLWU3k5IUL3DdpOsXNeiY9S2bZtZL8gJ9Xyb00bzcM60bxDXcSS8ooxc7fLfxUsSRQSVt4gheRDUM7JNxmwrbL25+bk/lpzWwK7GUcBMpoZN9wXTmKfeCc2tDASikH25Z0H4XQEmtnViUGIiLB6zv9egzoXU38Qa+r1tXUYr7KNrttUkbYYExWiqphmQpaTf+PppPu6QJFMobD/cyfhAu9IZSuT64xKWTh99TDQpPgi+iJUvbtHznBVc5qDHHwFANf6k7JdSn3LVE7jErmdBLGSzcZmLmJqJxPYc63lSbuB1OCOQ7hiSV8k8xxHC7yrI9zjfZPcryjXa6mkddiH1uY6BoB0LWhd+dh1h71ryNr45OuK4wFi5rtneKbv3mCzcIXohWw52RiX3N+riaEdegfmC4kj4kpAtboOvTMw3cXMQLsrorS0VhQxKyGfQ6vn1i5hx+IfVrc0DVTC3Nw54ODeAGC9hGFQa1/cA/9w8Bb9uPEutm2vYFCjgO5ZRaV5L2Yjo+iyzK/WnZuJqxVZ6N/1iKpnhCi8/TcNLUiubPBjEDSRoB+mE6rUDjanyWDz0NKbsZM36TxS2iql2ZzSysfkri+EQAwAispL+xcXNL2hMyhus0FBR4Ls/aJUnkQbwf1mJIr+gdSMTCubwxDKWUNuXUUjxrAnDKbDDfL5mAidk/gp39fKS90O56YFo6gMZTQ3sJw7TcSFWs4arApHsg9SKoZ2GZZTvz4xMdB9GM3rVnpJY+F3LJi5dp2hgPCU73VxJohtt5mljgF0YJI768iVq7dI1E5nGRPG7NnNJK94Yly6MplIOuaw8BI+Tlme9zoGUC2x3uhDDqM9Nvpalg+QSLtW0KtvMTc7K72r7BP95CEDyn89BvoxeXofWWBUim4rLuf7mmlnIyJM3RHZmTRLJ2gKqdmxzl8Z5n5fSNJjIOsYWH7LJbvWOjTVRT/7Rl3pQ+grnCGIpR18L+grRi2ZWROQK9et34nX6k/bulXDAdOFiKc0Ku/9A0TS7OLCHPmkb/cLXbg2SEyu52QCHSZ6t1LvnKxUJ8tbe19vdNhGhIY2tp/2YBpgvFLoiglUdthbAcl5OLtT6vHotJEYHdqv43lnVHQVX7cMGcq8HeWs7VgfrsrMIgiKhVSM3+0l4O6EHHlSUVSYtfR6+vjIWCE/z3R3GecGgXJ0HjnP838/YaKnax8OZ8DaA5k+B9rRaqKrb9vV9G8q0SNAGprzr8ia03TusZDd7jkbQ/O56XvbW/y/J64pw1CFzuP21iGEbXrSuB9GH9lEcTbQnUqdhxyahlEkD/mO1S1RS5OP+svEeRe0XfKYuSSwDx4SkhrY0+9JgAqux6PB3kjAGWD4JHDla0u/elVDbVroOLUee2MgyeYmMwN8Nytk/2dQjHxiN1hslC3qtihVx9+XTKV/YLE9I1ev5A3ojb6Dwqi1W931GDL5IhZ2XIHsrd3UkKNIXIGC2fDW+2lpp/12uT/53xiyN9XOWfOHd7/e0Z0kGyZ3uD+Zla8Ig6IrZ3r7j0RVyOZkHeu8xC5N7DO5grJmK6+3CaBU/ee0WFJcUJZZ1q4+jA2WVHBtPEshVi2Hd8bEqruC0kkNmYpRYmcS56wcAvA2xTlu0AAR6PotZfxBKJN/3yriMmRXHjRxOOuQItPAy5mOaN3kUjlkFg9ibZkYwSinBd5+4tmLWJ1nOBjtfbJ0RezKdDdz+qQd7+aix2Y9/nFYG8zJ8S/NXz09p25Ga2tzdpRStzGG7A6iDvpzHirLpmJA9wEKEYaoTYa65mB4HnV1OcnjoP2lxelAlKVRbNcHK744CU57dWanoqS/lbHAsYn36u1VBZtZ32lcMpH7JjdvpcoYvr2hbiGRFpcE9AqwHRG2W/3j1DDdO1LhGacrEUnl5GK6yttSppNc9+pl4V6XwrFGakIdZ0RzjOtQAGi+Gg8/CNa3n9t3WRr6cFl8PAwYN3RnIRYy73z8P7cGCjLIoVDIClI2/olz+LurzYs0zGCy+Y6wfCFT4QfB1uDqCT8NH1uT8sOcwK87Xor7ZHnmXxV1QP+8372qQWgCG6FfbuVhTRx27GOkVYs63gN9NkO73hqlWkDfLkP57HXMeDky9EzlT636yEoA1exjQDqX41ictoTbaUR9bViv7tuO4obPiTVZ1+RmqAjmUl8kmtNgb5xIKNoShY/XYqwrWrzTWrrpC703Rg+gyM4y3tquxg3Fsx6tL0hB34cSQoWn5DrTRL22Qssm0atjorWgIKvOZBnon9+9gbyqoFLH6kuhDHtu1bcOwxfN5D8i5cvReTPRPD7ZarHOw1oRG9tTip4Rtei85eh9eFb7iRRJqEYdkuecjQhK9ZkAx+87Hc5iuaevJx8HVDAnNTibeVcWeP2DKnl5b1KDZz+rSiqeq+oUD8fgg8k81tDr3Nt5FiqoQVJCmaUrpwaHEOdwaqLL4ryPYtmppgcW2JXirFjhwd0q+cmJ3o4oGyHOkzirN4aGV2chhi9sNuOEusNEbc+JrWiMzBp4XCJlvZbKjd8dXi9rHnm/pT0tZheOQ3jidziXHWqYVjgVKSBt3agH8UPUn9UucreS140LFZqE/Dsb8SzeOpi+8xfXUcZE005Ro2ahHp1MesN8NGT3pFkeaER+D7exffanTyul319Ba1GGyjkK8ytLbmXUlEnPzNi85TCzVKssswrlGv5xzuAP+Dk+7PkXgHZqzKnOs/JYnOKNaPqIiQ8wmncwLECIJrk3eZdeI7r8EJxpilScfDsP5/APVe9faL71yjwwkOiKqboZQc+RZzo+BEPq/ZRkqGiYmCVmcgu8VUH1jV6yjp3vqFhBtfBsKhdK+TYUPi6i099Qd8selZMcvJCiku/sEfg9uwCy5fvxjgCCSY0dTrPqAp0RQln7DDYOdC+4tTgAKKMCMYAKvIaTAbR4zcpVc+rFw9kHA0gyzCY7+uKEEUw/uqewB2NbvmrCB2JpZ504U2s57eagvAtXpxzvn/pfc3pLUjOyMax4x0TgkLKFPYV06N2TMgBsc2cUPp2uswYi0iwEV4M5f0IR1h0RAwAYnFlTWvrteQ/oR5mcrt2MCHsmrx+q4ciHPnapB2X87FvHFOKDAwiiDmJXyIhYOMWESd1/pL3LhKPiIQnIOCEOPcF2FuU2xg92nEdMXPG3rroB/nEi1rjOSI9TQMUVVMIYAK/Cjv8r3ynZjLTZZ0Nk/MqJoUfjmK/v2LsiTN9oJOPnx7ROEKFgvXsLp4uaqrutXxQIIkUH4YXg+JaJSjz9awcidvK06FewhRl6Mn5mP0pHXjJeeCriHxCne6vmU6rXhJXpt5HRDOc8noyB8/79hi5oLAcBn7DMAbmV9llJ0CHYegEj7yzGWsyROQ2t80bm6PwAiAIM76DvlOb+5q70zOP2mUDEYsZpKUa9Z0pkX+gPvWy5f+ngkAhR/K5O73u8sm2ApdUAP9n5/Dnjy2RNGGD05zbJFwO4y+iMXaLFv+qzXvRPrfPb63ioOnBA8gMxbjcCbDaWDekCNvgSZBsjxuBJP88wzehO2il6sEgOjcP5ewfCGapn3d2GOefPdmcphJ413W7NTAhjd40ruCzCvafowq06+F2IPVGvoAFj/lbrTvgoZSJDYkBwox7WmWBJeNgiKbmZ5k3GeIZsOrvxmwK9gWQXYxsgVXxRW+ao0xI3gkBnAhRjhrPn2QbuOCrClwi/9mtX9sc+pcVEpqI9f9ZAkCMmWHmVQJkE+U3vo7C1v62jZ6H7qf9o6BJ+PYx8yt+ybLOGlHO6TXCrlqLKtZ8lmlYlEjhOdMsSJMWS7d5coZ66qx3g5njjrhKG49fGIxw4yvZKpK2wh+fzVgLaXCEahoFzdeKWBoPR48A2O1GdCVP/zb2IQBSaKAY9TINfPOYz4qJwrxrx+ZuwnmD3SiZ/mePbQ8uNWzQ55h1AWYYi4a4DpoGl2OFuzwu785c8c7VVGq7UT7VFkZrLGQH/qTwFu7dxlUrdtm/56KPaVkr2x9RjEdHM/ouyvzaLuTa7hd0li08icZp7ZH7jXFxu7YOzWI8QVIJ5ROjX6ZoBAKZBUw31rFRZzV1m0TK/iOJzIsE3z4AR4cQtFlkDlHt0ZkLKZNAcQiHyVM6zCUix44z+0nuwOW7+9cyAI9I91u+GB+MlCt4DVL3WkwNTeiVmIy+ZbemftJ4vryL46/MUcHwC5N3au1A2OThk7C3yJTs5lxx2D6BBi6mPH67M+IyqJRiwO+iaHNqo3AEZZyRhJXGv4Q1HU+mFVLDmENn+LBqJXbjT9F6jHsX9eNuBk+VO11mA+p1tTPbntEwWww4lf3ciVZS86vhgfC+bn0nBHVyM8+xs1Qk29hPZ+3EHTIMC11otmvRZALK4oXLAG5UE+VvGCAFFbiWdkXmKdMUOmWGiYLOBSbWpi3XilzxPeMzClWxzoqGKci3iCkqhrWgmTc5fVQUxoaHJ0noVmvycMs33Wr8qXKhO+xVMIFP5fzh0cRvyzv87RYyFtYeJgKEKW2P6oJMRKYKvWwvYK2tRSmo6p56iIWQOm/UvBtxx/a3cx6mZbHLFtGRQbbIqEhvj3OJ4WqVYR9VBGfsNCUzjJ87Q21FI44bE99VflnhUIiH7HjP/rTJjZ8ETLkKpCUjsD7YRY3vgW6NvTgizYVrJ30PU5ctnR5D3Mdlolehgn9AVY3jnEjDqLke4l0zedVkvq4oUCf58EKZK0QjoU3a+IwEJLr4ujVl+aXOZPutUkKrwi1W/ilwwJ9Krk6ublgYkX0QUtdrAO8BZ5mUCby3FB3CxM/NDd4IxyeitGlx5LcvPL5BbGlxadC+IkFggUTzEM2CNCtj3i8Sj028bXR24eStsixIU+P9nUZTKao+JgFOFTxLtT7TJ2nVwKE0Zqk+wVqYQQnIxKw6Q9R4E3K3pxF1lGpwznUGjL/w847b6n4eUI4whRvPmSFtVLOEIIQf7AzjyJRGo5zD7kYKcZPgIVZHr2WRY0fEP+eTIPzL9TMPebUoIG3iGXx63PtFJ2pe+/1Dct3AcQYUIcCrIG0cgLcTdf9EBzfA00IDmUZ8bfw0B7ZM37Kukl4ZJKw4dhZMI65kyJzhz6MG8CIj5ZJo00Bu545ifKDrTUpEFRkvYXUbNR9IQwbhZ1WnR2lCNZRLX3pRTvJKuPHy5pk8wgas0UwO0rtQlOGoQGJHyX0r1/u/u0PyCORvAdacjoMBrXpVTL79jWuAXYtEMEqxtPpXMNEMnsOvmmoyB47HtesBkwscNgworVNeWRm1ieDs7UFcOWzc8M+Ysxmf4W1vwC81Y0OniocXH1b9y4QcN8eY5gP+qdsAMDlEyeNi9UrHAUz+NaX2FqvQgMLWB+xOY4Uo8A4AXWAX39S9fvUdfnG6BWCgUOCooC3J/notkoEVAaGd3qc4FU24naUHl2M2WSIzJD3iOyqu1NP8f3SFCejqA+0LpyA+oilVMc27u0RkZLwlODTqZ3CoNW64UGYgeOO/lbTiLPooyiuyenpJ0bsXz82DTNBKMVkwZ9oFmKFzmmDQtYeez9bswmBitt8HQy8l7STkE3+XD4INLxl9Hkr25WYXCAGxfjZh8E5AdFPpPyS2gmsax0oG960CmHm7gDht8YmNND0tJMq8EVNgAESogg19C18wpumYrrhtjY6d145kHw/WyGPH7mFJyZ8FaYTa78ov8lLRT6o5gO3xMP9elsOb1l3zDJDhMNN5n28HfmmMz4+7Sq9h2oEu8e27MVUhGnJXfZae+EBfjeZ2sayHeLXqbb5ul/NNJWQ0Cl6u+d9gK77z90FxlFzsaTtUCoJ9mIDHNSJhwruWqaGjJRLWyB/OM1vY/96kT1/R2A/WtDcXKstLUvppR/LXbItYmP5rIYhDpc6qLd/9Yhb9cVs12ZhnKKnx2wIuaPcCAilsinf94AmcH9/umewAd0CSJfcw0gT7m00nOBRMd126FnWjsY5MXucLvH4zMoaU4TZJZ94NLr7CkgxcHCxrFImr0L9z02ri0++YKjL9Rcqm8dmtX2ITVzDJQptaXh/lYbzLx06E08w2zlwkG85hATd8rzufZRw26NDhwoT79+gdFQE7Z9HgOw1vO4yF6GmTYMn1n0+Gj4qYuofcTRvx11i/p2dBkEJX+/0inPgm/mL+9Z0vdk6krlkY45/EkrRZw++vEbNqmDEKJNE25XrUWG/8JxE/oBj3vzfxyoHWKMKOA1BLTgIKfMzQey+g/hG70ajsaSqZJzxqJJeK38Wno7lwMOOZCgQ7hYTQNPS5GuypuAfu27Lr/z2QN1jVge4oY2pFPRfnPXGu8LTgUiledbI5cLFjc7i0a9NqsXtKwqD+fb+4MF0HXtq0n3xujtDKgTibYmrzVFF7qfqvLN9ccBDNPjKuB0yu8Gq418QbJxDCCVRctoydhW0eDtnfIJbTQAf9eIuFDMUsgOy/lHjS7IYBzZj10aU0k3kXNZ55bqSO4x9f7XRoWYdNQgnk73ik+kTWiBa0MAmlWMPQgSfst7CDN4rrREegGtSfhHHB6S0HehStcLPZ1XtWtXZeoWO3EthL80QtvPS68O/unQ/fFTwZYBLUAdV97dLnHziVgaoNl/O4IHCGllzi0NTgsMC0mJcFVe65iY1vMFWjwqB5WdX9BWIBc1cDZVLIjXC9N6qHSlQ3/mtodD9H9t3ov7tUtUtGFk2s+3uRb+JVGEuMOf0hx4ib45K4cp/WjLvSDFNWxQvFp6BeNTBb4wPf5KYJ26ZAPKjoy28TTfMQ+nrGgUnQcYg/V0IIVsLjhfCnwwbMtWaPLUa3duoEboOQFit3tyhiFPPEsysUGTKUcI9ZS5AHfGj6oiZ6pN3ikjGK3fvPXOByDZdsEB+3TabnaQHw1uLOqfgwJkEj8J3IVfoQkN3/BFUC9OwFrUFDF5hizb2jU48ss0uupVK7zev1SAlcCufo9HQUB+dMs8PJEa9Vj9ZeIGOa6YcevabdTByU/tq0EGdxbEFma6FVA5Ewnoa3gRcQn5MgsJOkGUtGOPiR1bFDxfAW7MgS7rF39C/d3LnbdKRPzbtDQogs4UkKJbSHRY2/rVvlhDet3BUQs3VwUnE0vxgWl+aXTtjpP8Kw0opz835VissSGUcYgpXNev4rC0RYf433lnXWH7oqMSUuiRQJS90hukKEMK7sqrW+mXXTfrC1slFn17z6Wk3030rzdY6fyk3/YREK7jT5a+wAoN0jXyNq7H+XVwoXcozY78Twk8B/UHs5f3EoBV+gZDUkNwXA9tWuxwsM/p9m9uXDma6sXwcQURiuJ1MGbxJ/6Tk96qHN0fKgIGCd12kRrMOLawvbPwX64FpUox8oz5RbY7VAh864zZH0NPH5shnV/EUtI2PVLj++BN3zyNfn9eCpYzTmbgUZlfY9GwWOildOId2BS29mKW4ZnclfYaSjhmGD2yAuuu3hDMA4xOVp+zBpsr7ZaTW7mQGaDVRY6weaIbG7Hi2BhjpIUfSZtEk5pmfCjr4nISoS0m/Z3xgfKr1RXXqDizjR+IXC9GKDr6US5YYZFXMEvxJ6EQPQZqqZUO4excl4e/+PveFz3WX278TTALcEVVguWZAygPE70pg/IYTA3lb2ul0RXYL+D83k/S02GAWG8EklgqfEYTquew0DQNYcqtpWdFiLHS/l9RIsTbFlFSxXokOoDAXqyj5uFlodw4xSG5T+AKeSIXvM8CvSEwUoln59mDzTkV2KvpXafUwIzbi3RSoXGlVCTSDQAvAfKr1+d4zw/f5q0VSMLtRFGINzdl2o5pMjV8FYpiCcYTnMx+GrxA3lS9DB8ckSFkczfISwRpKySGWNzXmShBOgTF7H6n8qUovQRQyNSVzbunQwAO9K/Lc0ytpOtothG8kNbh3f9FHg2RRBefokRxdfZByWsEg1WrAS2YwPCbOixbsm6EbnOwI7ev8Kcs+YbbUOAgZ05pXygdgUqB6G8BsEfh3qCTSX/lsDveD9Q2OuYjtfGLnNGzar8Rr4+4onvRDrYNZVT0zLDquhlPa3Bo8ylGUXi3ppjZyYeCTA7NRASO7Rpkno2X8SzoYwn1l0aPfb7b32/nSERYo5hmUoxqvuNxBdI6N+zx0DXD77me4Poqf36Qj1YJ+5j5N8/TGxg3E0U4zOMSRVvbWrb0mdz0eh8qmtckkSUt6aJjiDBSIarASZJ9xghy3/Q3g3YjuxgGLT0nZ0uyd8fC8fMk/bQYxLfSF+hxK7JrrGvWdq38oHEAKH92/GYlK0dSoGAXQWnHMU/kAKjr2RdMMuRQUFXHIdHmUHd9+L+74ZeyKMX6RcXws2Ixv5x06A7s8SaWMqjiZQ38ispPic4m2IPvltivWF9JcqctnM2xHtjfSdIqfTD648X/XBNGJmrotJEa6LLuPnF/FC/Y96HTHEu0ILHpfUHwWHkYbQsuBncHa0cDOgDovYFOacDghmIxKVKVI4Mv1C/rY+mwTA39oPIDRSxHxol1pkHZToQvrvSkUlaRnaomaCAbxQkqn7UxmEXhCC5xSXFZSg4Mtrric2mdtWvRT8MQ0H1A/R9K5Tw3/izN5e/PKXgwlL7zgunvbn5StdPFqC+HBvFFNEX3G038n4SsgCE/lcf6gIF+FyQSKAkb/3iY1Ug+ucWsJ/ggaFKJ15PLk5iXSuoaMDYNdDwbZzh2jLZUU0gJYuE4vX3aRhHRxk0oDyuH8z8Zyr5aFgGYobUnEd10b61xtQeGoWOD6BBYZ0QnawIUYrD0nyU3disC3bthqxdd0A4vfv4vArvb1bgadv+BSdKYXvQEnkYI5KXfxrRnGO9T9hOTfxdS88ZbS/X+7U7iL8uSHaoV2iNJiiEJRztwG75G9igD3eB2CEC52xKXbCKl8vRh052LBZUjd6uGbAmAB1w3kCFZ0cxso4vqMhqRkHEHymtaJqAmhl9sfpF76UyN0OVMTwuLpn1j9U/Ggcc2Nr84s2QXgk8oAf7+WpK4Jm4hUNvWrva7dLzy1FLCQ8Xu4HFJuwh4w6shE4ZxNFBkPZRIpmhuU/dUmESfNhj7ZrCjv/s7PrX86P/9jBOQA8h8XaLCmOSEpkFlmm4S4TsGZOBxc6IZnWl5udlXeDnNuf0KkHpXBZqQl9OgX4yQyIkQIXJ7j3zcf5quj4ewL9wpw42SXs2DhpNFrR3eruQww/S0jiEQum9TDCrUDDhnR6piMBennVNZDA64Yx65ma02ItpzphZftUOCJ7kb3rhKK8SQ7xUrPqfNnisBIWEJ/HcyIy1wE29SaBsOsGrBXVJ2Ov2sI+FO7dJi+ZcFK+uBr41JedsHroiz8/0tFbdusIipe1nkNXPHMPJmwGAPjPuapjjjsXULOFJ2P5AUWqduCroIg88yDGBPvLI123nAn0shdJAp1Z0to5lFaPZDkz5vQz9Hou0bFNJuPU5LVuxfVsxVXnXnrJ90fEJDEJ42pKJjhNNf9HaNLMJhex0KHl12v+Ol84M8/vfdp65CIkWGkbvEyPvW52sCMu0vYAudtvQAn728bNLTR/3nKa3HsS/fwuGgKrqyZF00E7E9yyLP5TpVy/+lQPA7cimfozw/KAZRzgH8R4996lDyrXOlm2xE4JefWhhobu+p1BOSBO8PamJ2HFkmNlhpkNgoND+Ho/8ogI1geDVTZhu+ZOKXBvddkcqeGchewvXZgzmB7lNP+oGtNAoFyHcieWFeBoNVtp7ey/4EwBCHoPWARgD+pFL7ftwjUqOPGPZLKgmlF8GpFCiD8q21+lGtwLHDfV3nELSUWGzimIRG52mROmEFtG/7XI1SgxDJ1iaQpHcuBK9WCnwnZSXLM37FsaNWXIbRfHujIljvwgxAhc/uRi6ijgpT5I3vs8GYiH9tKqp7gOR1qGQpQ3qX8txQWjKHxrx29uDX77mf4/7kdPXSLV39S1Q7F/KbR0bpRP0CbA+zZF1qngl5J5AV5I9fVaEtriqVKwPdXznVcLRO06jL8f04Jh0TnBli2MbfG2su8WOsKCerUQvxGtwiS4TliZvhn5KdWo5i+xTLzQ5WAs/HqyaNB6GRag98LRd5tQrg4w5vH+kEasiqfPGGyrZsU383L3PTqFrtDF3E8SOyhQEM0CuJqsbIZdhj5YqggBkJ/Hni2582vIoA4AzuZGNNR9yIA5GdT6kIu02myBddYECqvsaae8fMbmm9iJkWFJEh/zBucXXxD0zpT/hsuluSuuvrC1IlTj4A5ZByS/bNQCb+JLGIOIm0Mw9ZVKVdJerZflqv8GpQ+YnQ6avEiSLKE2OszI9P/41RLchAc3IxcCGbgkZf4B3wW2BOTVryJkfMhb2atl0Q92v654tCykyx24OTjKIA+e0fmKEqxgGVPr92Mg7EnNNM3K14AGa2OBCaqHwsYhbZZd91Jd3mDkfeZkJxaOVOqVqRPy8bmwTNcMxzIulfl9oA23XRmiIUab6mrXzvAFyE89KbAldrf2nmSX0riVDHS3lXLFs7S2tMFAM7QuJOR3ao+8x7W6YZazJmGfFJBFsx9mCZ7wMp0qr7UPUbwINYvgvrWUrvk6kgeX4u8ZmF5U6MuCdieMTJXfsbhioplYSI78FhF2BG1oKXE7xAyOm/1J7cS06TfpFUDN6PkNxBZVcTDX3UMDRrQFicQLZO3ewxkUloHyWpjy3DEop7PHqSeYrsYAGZdsnKP4djqJmNeuZs4qGzS81ZCCY1vjLnkRwjBCCDZX3M9auqAkc5Jp8+HGNql84lAHGPAZXfibQSHPlJL71eLO0L4umFeXYPMPwmB3nCPslDn+Bnb/+YrU/tYlTk49LKFOTmRgUEcBvrgQF2Cn55szmYuUDr+pwFjyvULeGt9Emzendhbbnmpmmj6Y7tzijNIv/RlZ7nyGvMcG2tQXt17RTZ8/XagprkWe2i9vIDJGEmnFao06iEtddVyf7DGnVXPHUBg/3FVHhHTCvJ8CtVN4nnED0oX1k5CXdtL93JvFNAgcvE94q5zmRfJbuOrj1GIRJtCGGgWPKxkqPlPoWf7f6Xsuun4yuSrXD/6yqk/h9Z5JKRX7JOhjuV+2Gvoj+42cuLeJF9CuaRoVPV83WjaIzL0fQwIicGazAtsGbM4ZyTyM2QaeZKhSI5dAeLhga+Txg9HialSE5uOEvFMt2HS4yP6R4StuEqrLlQdGKNMQ/9nmFxQ9//nNR11inF/u/nc6m7N3rKOWSuW2tGPaHN5+0QBfAFli8cyM5grsVmlkbytcdjsARk5QzB4Ij3mt5cjNu5mfvti+PkBkW4TGf9sSYYsv36gbZmhd+SQkcmI/+fYnJRn1G58E5d1yOLgn6muRLw7MFEtQdBBXfK1D9GzNm4yUIAoM6kDJZ/4b80e+I6Sb1eYfDGE6oyPJ+NT3ry1uvNu2Nnu/DHBPDeqidMOKwxjZOJQdZTuv23wcwJUSTDcL5v05nWBurtuArcxKfTJuhxILgf93/ewlaEgI95h5OxIwp8gTl0HvckTy67Nt6CjOJI1fvCbcn/agie2ToSgHhPldcKvfmiRisddFW10jrZWhVMfdvVAf6A0+Tl1xS6FkxhlWTxH4XQmT5HPfn1nG0UgujtSdPGEaujKmpwwoD42IpoZt6h3HF4xdveyAC1kgQBdWBaXY2mCnlS5aGh7o01uvtgxS0KTM5tV77d5XiFWPADEyVoXbVXdfhf1I910ANG1c+uPx3jWDQNfos4o055cshkJdGPnndnRnO5Evx4JJbudtyRD3br3ENZCMxdeTkGEwhV9VHz1lPWdrlSyL2Oo5II/TZ5P0RYGUk0xIdIsZwXXh+8V7Y/Q+11MIwsBsceMRFRLTUwhuY3i7zbkem9iTtWALoNcLB0RBBTLZlC19Sf+C8NlvPrTYqprze9LdypkExnJbr+phKYTl7bNipKHEeR0dcAU83zBspE6zWAnPc0rO+6VckvmlLYkv8qamHRXNCRbarmcN5Wwi9GcW7+6mWxJmL8vO0zFFnj2HC5pAhNU6/1pYJMaFGw09okBvswT5MiUp78RMSiGS64gkGW4kSlnXBXcXLJf0tr9V5QSe2OOoZEYxwm96VhKvFrkY4ks833PWMCNQEQuEJZcVAeuQBFhXWdxh9HGVAgk20rKeE2qiAa0IagEgeRdIpNbe8Thfluy7KbfrSWP2/3AHmmlwJXRHPhYKa6p1RjbK7sFKJ45coJW2MS8GDmmxzFjeAU/jPlWnoSShMbUfg0hXIy/mVBX56C+w6HFKPWWBg44MAcuOIpLARXJ49VPvNIsKP3xk2LbpyTODGmOR6VzEMoXkgCC8L9aZvQMat1CGJyUS/gOWOuQ2LUgVClDTmjYSuJ0ePYeVqqR600H6H4ooFM8ix6niIPTeHI4wkHD/odCYIehFUEcYT8BFJepTS6zQkoRHRSXm9CAusRn3ZPwEV+Kh2yMaubWBEL71JNGHh8zvHFdZG8Jl/LJCHlH+S4ti9rac+yypYCcT9MVNUTBTCD8LgY3OIYwE6Y9yNL22MJ63a4UKeylhVNLC2SqgfdEcSRPg6707mwB1XrgB/FWFNyHKk3yhrDtHNwjLbyxSHea8K+McEqO5PbaNLiiFnCA2SESPzpfzouGmaAQ8+aNb6sRtjyTiXEa6ILBV54gfcc1gSmhJaQnSrUcoATEuVocR1PwTcZSr4LkC0rk7oqrHhyLTYChN7dMlwrQ813QFQ/Y7irBKxQQxrFAQ2y9ocMvG15alDxsZ2vVqAMbDDeVIAgk4B/rv1vZiSKMs47d4Y0ibCIy8khViXRXNPFKgdFPlV5N0Y0s3u2rf5r5Z8wNSQqhp56CkzPqiirh6I6T07pzyGX4ETZilo123mO4VWPrfRX0eL4YSTK0Kk2aQiSRtsED+Z+zpPo8p6M2OJJfMiRgTTtei9Hwk7qnLCxXxqtOo/nwH8b6zPwN/xe+Ui/FQWzym2OXKLmIc1FIsOKs0SaDzIGMeVv1ullHkbLSt9Gs0MZ7XSCQ7Ti9WKNAoYZvZ6yeGrhKNYZLd6pRZ4OOPDiZ+M1CqpnYihyCw6DXrmszBvsDQ/I48rLCSNzMNI/AUen2XDOujuIXv9mxyOSfDOAstaMUzFgrYKKsJFvSM4QH5Gy+DTrSfX3DyL935AhXnugItAULJ9+dOLuDm4bpH8+bjsh0e/0arpTFguLjWYdLyLcZbyw03RQn63HpvmF/2OAgVz2w4Khw4qg3Yq7t/veycRzjT7oyQ9GhGyOeRSMIXKngeUUbz6PIDwggbZjysaBwYMYaWhG4gJF/HiywSPCUuhZ385vv0PF0cnaZLBFVUVH7aYTUfkqKYGej1mUkCLLKdIHWP0zwPuS8PDW+KalE+G7phN624MaNcANjnu+HDP3f5AEw0GWQ/rh5dwuK7VXRaQj3lKQhhJ6CodCg2f9ri/92sdhAHLfvMoF6OWg8NFN5yA/7cO2Hj5/hSWsNQRl+icMN5XzzxIaLHiFyJmUH2Wzr7Mf3A5b9ytJ2j1Vc51/lWXaw54lDDcDSbk2DaygjtJPJVm15xR/0qYq7kdn9X/tFSS+DNuhsHRoRw6gBo6XZnMFLWhvsPNSDyX99U1fERxo9Qej+aSdims1+oWEf+1cX4BtNOLqJSX3pH+bu99s/cDH3GSZGTf7f0wtKGqL8Tu7GDDphHpSQNGxGpr4tn9F3UfJLcb+ok7OKrOHCnVxBBgfsEzW9LDl6pm0NJUrxGorEOQIO7fxMjeyA6HsdAzkVkHbz/jCTPjwr1B45rTzBWzg6/x6QJZKu2ZpIyFnF+E7SN9Ac2cPzf7agwMhZOfm0ITkEifR4nUjBU4eaVFCiae8cU7hxXL7MdRiMbfFW36+RIlkcKUBG0xtoeIcU9umymsLoajRxZ776N6ik2zARfeQvxlnomIOaOkZe0YfF1kc5gxDjTlNRRcKIcpSOsuqTzuCT+FFjdOPQgqydUebPAjXvjHYUkB0RyLN4LcMuMsXfydji3me8a+rPh4yUmoZpUp9C6w1uhcSFv3fRz0fFeWqORSLudYAw5ZawZjenkqUY6cBRhJnvVB09qlhgzbxgoTFY/4TVo29iOZvlsbDfgjOePEiYy1mtL9JqfEPQt/FJKH/i8VpUKn+loOttUC0HXH75H2S17PtYnqRv5HSzRM8p9Qz7kZnS3dsF+BtfG7dG4Pe10Q3/jJdTFgoAsxHKSAfDG+vLUI4+Xu/Vy/tmKb3bomHlRQ5tZU/XcC/hjIZ+i8oXKdIhI1/o+jReu5C8jP30Av555wTR7RZ8+nQ65VxZh+tTNofpiKI005E5COOAfLaLDFQYSoQNHDA7nVAUSm5ifoX6Teu27NLCi1IXoGSfmW1/SHDox3NRRR0YOcJsuXELFYJV0ozc0syROAt+wqqJXwfy65LcN0XUx4QmOV0KDEFs37sAeaEnX8ijyrYSAWVNVpCQD2BrgeuV+vhP43VZ29278kK/F4Y1B+sfPn8vrRNMCp7tG+wqu3WDXvUPduCW12jAOa9uuMf2vW7joIIvfsSwFUnum4anzyOZN9NeGkERZ7J+PxCpyR9JoGPyyYvblej3VFtO01C+VSx6refse/mdhGZGpZq/6INE2kP7UViQhChv0XvWMVJLOsEWwvHzmsbHYslx3Ta+mjFguvR3lK3HITPpDfC4bw1yULOMvh5VPGpwIALbNBIE8u0V06ebKIv0yRhHeYmarVuqHXCQUyfG4nD8ym3/UxTLCE8dijgWHDdTwHC+Dn77P7IqcS4FGG1wiMpmzIoY94rXSWSsAA0cYuwTO+Tktw/k5K0yxcA1XUb6w+Knj2ZdDeinkAH7gGjXz6B+ePooMxLNh4sr/8/azFf3/+znAJBEf57V63ByKbTVhXelvqBdqu1jpRNHG4JXZIOJH/axFNPmlu7KicHInrU6jkgPKm0diTbDBfJbItia9ovnKXDy25PCIg9SIvFHwXCiHRZcdOgY+iQ5kSkVOMKOjAQc3+OvEKBDUF74D5PA0In3vpg1cLX7npB4AuGgugpqskfOzmZeYPighNCB7/I2cL5+Fx09cyHQAOJfcQoOz1MGTfTWmvRzNayxsuK4EGX33kdyy7kMeBQE7R/oax261MdEYUEOwSgBpAdVuI0xShv6d0KB/Ren/5X+G9XJllvT2X5qoA+p3DFbzLdBLSNzlYb9XfQYFY1tBow6iMVg43Nhd+S7CKpAXq+Xn/6ARh+et6JDJy1zpYPWNEovVc4viZbRGhYSGHs63K7rEPkb4oYbKVEpge9Bp2Q+PjJNeTv7pI0PGocvd4nMJk22t2dxkKBpN2DxCKH8JJk6mktU6MRT0pG672djNfWkH2e+IYcyA8mKxa6dH/hmqSfqTp/XgoiojSVjY9A39JRjJf6UrPpGgqmanVlyxHNwKdbDWTuCzEKepinTs2DpYU0tsAd97a7BBU7VzNRFD4uehY39/YdM+LRpoKvbpodIp0YPaMVY7IjOhU7Ncj3WZu6hTBnHVDHxgnNjzpeTAYwNIrJESGfj7UEeSnSN+EJ7mNyNgH0aeuS/oF2ea8S1TUQJ4Y0KIJJF7RgWiK4z+QrIU0ZQ0WKuH5mYb89lry36wW0EXj1PbtbtLI7EyU8KCs2jwtoZ74V6ekLjv3EEdTXx6w5Y0d2kFYYcnRPenKWH/qnqcsJg4DPzYhwW+9g5qugdEkvfCllTaw6ZM7gbDdlT3IObb188CfzZrThWBJpUvUc5Q0QHQvsueJMpVxTFLwSklvtOqvm8p+swQ6OV8SP71JYm5QqWTXl2pkUk03GM/KHa7tw7ESLmuWxfZQrkCtjPuT0QzBAGRzDJXx2pYiaO8wWWVHhSKvOVZi89BdzyhKy2PERbJ61yruaC/rVe9LH0NGgtKFIqu44ks6QWZzccrNNgeENUKlQCG13tJvSdLtqORtX2TCfP5ZUu7q4jNaHfkcnrk45ljgKBpe5XUoZuiJbDvHHenkf9pELVK7dFp/x4BH3NOuxJPK/k29gRnUZQo9Pn46nKp5cSWALgD/l70pBo5RITDkJQkRHvwLWWr57RTjsBZjOWGDYT8a/7ZcbbT9QkUHAfcA+AKNwAGkdAuEuN1yxXqoEd1th08QYRSJ5k1AQX+Q81ok2vHMPZx6r7eYn5A+7RQV6ckLDB3L4e5COpZ2/CEp37Tsn/tJBoWeBy/QOHq+QJwYs2gATebaLHEQS/WUlVPsmxZFlhwmepD24PlJ9Tf53RSemf21b1L8axUrlFmezI6hJR5rnNmRS/U+jtIaM3Ey+9yPjbPJpuwadI4Y6pnug3L7E/v6Pxnx+xwHdeMntz3TQuxrstxXSDpFUCQuVgkp8pBK/bs1uiiXGu5wdvOvDFjx6o+x0umHdqTwqIAAYrZzEEjgTlNkeOpP4ufxozynA95wumLjBId10yfGvLZ+vIej0A+YLtM+DLIneAvULKeQZSLYCzGnnHS3R0q6fDKuaRNPvlWYxDe7/zAAOCV9ymLonxpLVsSLqGv154kq7oCfF8nP7z1OaizeoYBSRGhrlnGBKni5m40M53PVYS3GsAukdvMs/F+dDcUqg1zUlu+WaNz5EKtwmQlWkD+aCOUCm7wgWyRVO09bHjOweXfiPbEE2WA7RKPFTZtalbcgAp3u61drDJ8GBCZXUiEHLfgjjq2v4UoXwrSTjVk62F3IU+dnZpo8YY+IubCzm7g0O8FQ3PFnDRQpivciYillZLqeJF+fKa6VmsqliGyCc1sWQ341/TlXRhrBlRiXnUHnZZGD/9mGlyZ6nRfuIwxyGkx/hcwPg/Gp5MblpBB9x7GUCnDvmn+TUpn6HSOXsOkMaQc2Mlx0JNI5xFt6vVo2Kyg+JiM6QNXNa5DADIoFRunsks2YiTGW8qhysdMMByLaerdwYY2oz0lslszmsJHqyUpb5IUKUOhJJqLCxJOlfteCQJ7Y3p7GRIj4LoxyHVfqDNsY3D3z3xL5p0A8cCSJqMt2m14lPvRKZ8Zp4gEu2ZXR7v+8zJDLuUxx5XI77xfk5B5Dl2rUGeD+dQrRF0RY0nd8c95apqxbwlEufMCTowmd25XykLX7NU8KkN+L0fKtaa/4+KPrncONAyZunPunP+GNIJJcNNwmFisyv/QL//r+9yb8DUxShmTpHvrP82v7V6skqw7XWVt/BLfuGz3r0Og+fd/jB3N4QJHwoHmlDORvlHoJOoJ5TiIyMKGPLGclBNcL023X7B9uA+mf0i9pvj3jC9cJ54qEK0JG7LNY0VdUVqGVIrA41Gczx0FeJtXhXfRWB7BeGGJPgvIj28AkXWx8zyOxg9fPawm7yxNObPh7OrFMA7A3wb0wKTL2GJ9LVSg2lr/2IBMAZUUEl+m49ROz1V46xuZw5E3ULjkQV1Lg2mKsNa7Xt+33FOJEykwvn0RSWnltay55Rtx1f56DcpCWzcAirtHbTUpxUIpLxEn1t5yb/n/WngE9pDMG6C6UHTxL63P0PQD6BUtnW+uiKGl/L22pUBsXU4JaqsMi5ugnZHsewbRDqWeCTRStx4u5tZLwH3/KRnA8uK06YSD94cn/vvOdYKNMPr5UbfKdri1M+8awZDP2zs8etyAg95oigeefOWY3yfRygQNDunoe8Wb/puqec9sXNHAN0WvHftnj71WXxWZw+NuXfpeDD5VbUT3rPPkXeVQ/0jKlKyY2d3peUYUMScWz2CMiI2azub/LemGO3OS2sxIcNkvKBjaIlWQvfWPzqIChraAt8hr673yIYu4/VpGPvgTrWuGWpl/AqAH7P5EgFIdbsTAr59cTKNupXq1YSpZOQeLjRSFrrawf0OvQpOnWreQjdtj5Vz9XIG1cBnG/ga8Nb10Q7du/o6DfgwiXCWCHdzwM4G2YoOcUPRfX9rRojEZacydiwuEXdh1pT4+Tiu7Ha6zS82XQCfsQtpovD9Um5ec5I3AacYi8pQLhxoWqQ3gUzqph0fz0Nm5GPAy/U9HVSqbFjEMIctpZGlORfwWSCo/c6IZPoL7c7IRAAp+9Ee2Dp1S7/QZmK/dGy7c14sb9nzjC3mnfTwGjwK+2Av+nxd+6BAsM9rSJip6RL1JNxyEuAn7wbIFlPhLE/2LmGZ/mGVafilpqqBmIj+Fg+IhegjlOr3sxkLV0/1kWX/8T77jFKVnRP4TxyCykbKoK/BMR+1TnwpBb4q4fndb9KPVR478xRntaFQFMHgahFGlc3/zu82bbXD4naFsgCyiBi2DeLqlzmks3zGYRwEhlg9pckcnKotXLfk4tBmlynvfS23ZPBtqHFQ0XE6hD/TxMVdom6GncCrmI3naUuGckzADI2ixp3aV0+jlsvBFya9bS8hSm9F26bosdIYFBnYDaCsKkRhqZh5DyQxr4hTLtrybIf79+diVej+XjjzXsvD4T8qBbJsAXq6vxTbxiNIXy7CiMkLayuJuXQezOvNGw3U15dW/gPYKH7JvhN/FZ/JAT3Q1QuIjbbA6XgggqUP9jRTc6It2uuDmy3mV7r5SBjCvSF621sIIJi2wgGl0tMwwDmvrc6ppsgaLchvk18Jf/MWXNHd9op6nZZE/VSpUyETyakdfS+ZTIWLl8vvsbA5m3Lt2fYtblUkfV02erM2WSMy4nQEzZDM61QK0kobTGJSDFzh5taGeeSsWr++FTsmZnwaZHu3+tHlIG29tIMmuKecFATpqqvz53MQHDugNG0VIppANImGErWIx5WityLqE4S/kLTX4b7vfVKQBaGE+8cAN1rReTeB7j4Qy2cptMxAD7uYGrWPWaknJ80yohqNf4X7SE8l6JMxt81yigtr5JKY18Eh2Cft5hSNzTZ7bjFW+82j4nMLcNAZ+Kgwu4Mb/+7LylYuCeTyGeCHBgSkL8zwAcIhRDx/uPcbkCDmJ6KKaCd5kpBfAZpQE3I7lwb/rGlokb18L0+tFceHFCT9jAuVyBdBokQQtwZeDsAnnTDYxVaDcOHejSQpszMijhnLTR4Zk32pawYq1V+vED5C0qF9w+joJP6lTtypsDuwTien38TkYG7DLbWaiTTHbYaysZhXwE5dLFU3v+Whm7OrD/4E6udD89ydJGrQ6O80QAJCEFB0FLWEQkXX8pfBNAxktyQfR5LjaDsUqJ04r/WHscsI/q3qjCJAIQnNGnIiQHHiyL066ry2KU+qjQ0/Ptv/hT+q//2FlXWUrkxwwbxANsL79btK+CYLQ8h90ghrAmZK5RhOg34iUra8pBbm3BGU8x2d6rHCIRbb2HmOJvqqq+b3ZwCmg6zV0/kvBE+N2Y/rm6XrPz2Uhn6/AxybIY1r2w4AiGr/HnK06E+Ui2FflOE0kH/yiGhp3dIKfrQ0qnJpt81z0mxc21yVner6VFWBPWtXOm+UZi6rcvDai8ggWk2wHggWYmsH4q7r420uJGZqvPdJhUZDPkzVIoTAo+yLwaOYij5MPIvPuy39EGTqgYiN42WRkhumKWX7rQarYkWmBx9kQ6SlWXtIxAnvepiV4d6uiZhZaUgpBnj+/sr2TBIdWuRfSURqgmI52WfBm1gk1sP0p47mfYOCwZkOpaHGqdp4BA7haRZPV0ZgRnthDQMmq3minxxdB9hHWDen4ftSh4r3ooMpFz/a3YU/HWNxf8n213yb2yqmD5Sh2FbLqZJU4KpIdjHzpScBN4s4D2gMa9cLRHQ8Kws5dFKJcYu9X4K+cKcEPI+qON4AQOiRCki8nc52vLOBrfmnbd3A2ml0W1CINvYNzkBX/OB2ca/GK8vUWwMwtkPVsm9R54BRFx/H0WksAUqLbywnBTCStU2e7OfiEeAkfpCtCPKQIjZ0MvGQZb8EZmhJ5ZewxHukklp6pPFcTUs+Dlc+aRTUaMoh01PGVe/19eF6Ilj/jOAXhEVDa2FOR9sWfl17DkzkCAGW5+kSFKARHCeFq6t5bmaI4pay/ZCM0lqLi2uenm7MHDDSvrt4eztU3vhhFoiwXwMgZ3ZZ0JXOnhi/DcEoAEZtu3yCVT6O8Et9HH0BBUUq/qxKLwi9/Pg2ntOCTXKqJeafe0ORpirGnhXlJBGiz92zpnNVPV8RSLgf8pQCyPopOv2Ap4WGBux/waB4Wyb2iIh6BPJGzQ5GYXQfNUdgNDzPq1oXh5+a2A8dJ2pnXgfomKWh5SvwVzNV+6fflz5eGJE4vIhWo7op3rPDHHqJInOBiWFxl9BM8igXwktT8nP4dVR8bejYyxhfiO9O5CXQrEnnpYOdiHS8ErAxA8AQYOR6JPXed+yFUYSLqPkKEjd7Uigev07mml1up33Pi8FRgE8Hjuq9NdF34N87gX1UKguIPqPw9jbkm1DDX67MwCti7qqh+kp9Oi/h7d/HiZI3CRU+ShAkNtdmPdtWrhKNEEgBq4TviGN9McgAg3ewfAuQkI878uLCoYdfW0p/w7IDEC1sRXumxun2twQkOn/UaQUE2kQUjel9OyGBeNM4oNJHAZXaTXOfs7JWYiVEamQjQuQdCeczWWW0eFuymOTFqe56ndwMfnjXVKo2UcyeELE9anh05gfz5dwY38KngDy5w7biufknGJO+NYS8w7xnohf0Fe43kBUyEcW1CHPKvHuMuTQiNufrOojdySWx4ECl0MmG8BXTAwo/HkDbwRKDu2+vyqA5wBsn6dBJv1Mc/RE20jDwDmUxc/YHIrASb5B5w2852zcSqL1uQR7OYHa5X7DMm2CPPjr2+4HucY10VMV4pCgqDvFaZ/WiEJK+kV92/geTIpGOr7IAmVekPgWAALcC9PH4UB3iwrd4/gghi6ny2J6sIZQ4TuP3RdMxCTxY/dN8Dv0UnJ/yt88e1QaogRmMK749d9wTZDYH7B6bN5/rdvxG5xlYgMqc/7VYV+ZGKJfKydD9r3+A4xHzi7/QapPYdT4/jHH++llAk7GuitQmdBXG0mhOiFT1ajE1cJ046aMSzLf0/bJaBRNj/u/Ipj3FmLGXKpYRZqgITLTKMPnyhdTu2soOkKwopEesIM+b+M9TxXVAFzfq+bxZ3BoJvH42Nbf+xTh3boP+KQxaD1HSdH5KVSrMpXw/Khsoje/ydicGcjJTKg7zLBkUIFeXv23MVM6BBcKBGjMYzGkQDY8grHqS5ByjCNyU9WlXcV3+L1myrTgbsEjLt00a3APNAE8KBjW6QD6kwliqInm2h9LUFFFdehFOOfTxZlPb0X/ivP404x8DP5xpOub5p7pEjKpCwaE95zcCe5032dGVRW5xmw0r/v3q9SacQOohah47Vq4aiuR9gn+bGk979BHl+gycM9nmGyX7PwSIwRiBSq1jIEMivCDU4Zyx9cov70kJhuVFCOp1yzoCetfo79XQ5GhSS0zPV4+aSncUrfG0zsS16qhdsqN+CKyBhob673EJHJPW2GyD+S4BdpsbufzJuQmJOTZBOwRC9LCAwhzhUBgto0+rozJFNs/Fwu7gEMnKmrv4VQ3J/WwxQj0cUEDboKHek+V6RFydwsHvk+GUXFOyQluoMPlIDpnS4NeF/qvuJoRUINJPrY5UVg7cw+DM1Rmci0kobcWgC77RJ0d2sF0JJDiwuxjE44XP52qnfgozz4R+qm2HBiiqpb77jbqXZo6Msur7NVhnJAPrB3CzMtECN322+mISsJ4jzCbGZKb6l261xXLk0lxB2ZawZlUbyOrc4DQ+QXMrCxeUswAtFxrsEeJuT9kKzzFEd7SE88MvBL9u7jSc9/Kpyr9aXI5+kWE192CQ+5tz6l35OqhVnO5QsYYMrxiabDQCfC3vLASMc/XL8YriOo1exNeTQpVVPxLshVXC8O0KJNsoxooJdafngzGfw4NN1xfmQFFiSLU47O3dleb25F33fVQYqGzLhAZ4QztkXi/yFDT/lI8KYbEcfcC98CuJPq7hmzK1GDSXnbG/F3M9Zkt6I69z6uov06kbHhRB6pmMfb6B8IJKTHXnVOffymtJX6Mzrk/16b5apVY2JqMq92528DUe6YNgHK+uEFkTZn/lIGmTAlaPGIsMARf8MQWzFlCf69KQuXI/L/FaQPMN5rPNU54Aq9xo877vahBtBSjWGQ1cJJkREn+zuylYo7nEyA0C/MDSipuoetZnKJTfKTeoChIpwcDvG9qwYtSl8YZiNyvckVOuy8YCUgOwSZCrXQHKiA7YSXwmCSM9x8DCB5hOM64wLV7961ez0u9NbvKZz3nfIdKyIo7ZSolDC/vpJnOwatFSb0hNvsdXpKfaHtm9H7dpyKNVrtPlCW5iev/B3mWcJIc/IMKPx+dw+rBST8oKmHciEA6G4cXB8/o51Ko3t5aOkZkGwDDUF37xcKkLU+ZdaB3AOSoEh4ZmD/53MwHhuZ6uLwidYUWORDBtoWir/EExRr3EeXT5+hZ1+fRFBSGMXLVCmmcFKALy/kU3HNlqOzX1hKY/U/XkqIzG4mOZSnjwptc7KB9Que6qnSs2wbdkTncVTL4+EmnAUGcvc53Id5E6HZuUTf4du+n4PkG2Y2wB4Gff5j/VCsrE7Z9vae0tpeRGZFClS0FAgRV9OoJcfk95RMZm8ZoJlIkIHHB5LlzTIBbYPbpD6qx1Jy4MXRVoN7gMdt/vZKICnutfU9kR7xzwznv2y+1cpEG+bDodYoUR3YpEhcztoY4vY1Y+IHzfSlzBPFG84jzf2cgRiyLLkd5EZG8GWUpF4CqxHvXN15Y8t8PJ7ZQxuZAHkBavQj9dOkx9TRlEyskXAHi0OkIPqx8yZZi1HyIIPIgjSpmtBZp4snAyyPtqalxNNWIzYG96NA9A7C2A4Mb1eeJJfoYrQXTMgjNcyB8jcbPs6LhyrCacRc8sW8gKyCxTmFiu34+NG6Txbq0kkdzNL9UL/7Kv5d9kCn6WOskHivIr0UFhJSvhWnDRJiH8d0laaT9GOmUJ6lFqurXeylZiJ7PQvBKRQfLMKzCSml9l8WZ9SuH2EkOfH8lgoyxFj2Gr4j96Sy2sf9vh9QVIpleVlbxG5tDp59QC6yHp/MbwPMWjZHqkOOpMN11vpI7WIGuNJ61rAboyo6J4LghxQ9Vzunc1Dq47LCjHmSx45TdpguLsTXx54YQXPRJnXd9evJKVd97jAL0Ztrt8FVzlxO8biKugpawtQEmNL3zzPPpWGJU+tQVjJu3dM/If0Fxjw4dRux59RKBVnGBlA0R5uOvLYrFP5gKEh+zksXS3A9JfxLKKrm3XMzgm5UAe45yUQHBy+AQROm5MQABR1GtQn8xYAAm3pCqtllzo/VtZOES3NwIhOtwNuLZnmHTJqZLdP7zcKyyKALlRc8p4pKf03QI5hPkqSqlk/hmfi7Vd/nVtn+IYXt7Nk0FR+IGZ7yB+8RWwireqwaJuImzBaqQm2VYQ/Ys0JpaM00EXAWtwSkHsDmGkgmHPSPZeLKVDyfB8zwwR96BpnZJm9eA69Rvzq3UdCaRt8qK8KRDV+9EGq+5drUpxFtVBWnpw0c/TmIjYgz48Imt7F7aT9mt01FcEx/FhqliLxlV67MV/J39qJ4P0sPsgDtumvAHKIudzRMRKlp0ErSS89UfGBz+TXiLZfCiTxN+DJ20ZYRZ/zaVapbvo3xiJ3KKKS0PAhz1pKgPiPoQ2opfaIwDYv/9KSrGOWqyunw7rbDrR5A7qFBgmjXp2ETp8J+dCj4H4wxcP9c0o7jN/EfyB+o+/bmFK8YRAtmdY5TWv71u6m1AB1idSSmxSPyfoT/JIq+0a3o6x9R7ms2hG+DM/qYoYueaB2j7WH4Xoa3U/OzWaHdC8A/xjd9tS6u9enlI+ezo9btXraqFW8jaPNcmjKqWIkkjTcpI1FHparr5Wq9cLTztFzi5BouziQ9CuuDCZTfAumw/shP3nWBWsPLjEXsBevjTDzgg7aVxal8KvPksy0/7fDONEVk/gN7mf/dhfEn5gtUTJatUSEMs3R/n8LSyY4ZrrE14s+TwvNR77C1TemldmH3PzNRkIqgoat8Glh76QasbulfOTPm1T4pRGJ1CmnffonngTklpwLB5h2XkqD+pZPESk9wQzao+ReDyVi+jXsXpRgfzwgKHlKU2TJzkvykpBX7QwMRlFMxOLd9pEXBi9NLFrB3UvWbw4pxC2S4ofWxea7xb/vmcHtTW6gQh9Ec2bTnpW05/bH33BrGQ8lJHOFXgjRuh3lbGQ21GJxVaKaDIURjQSckSyM0EiXI3EPxEEMxugCD87l7SD1MriYilpv6EGQ1edL3Y/7dJqw7nV/M3VtdyrYJD3lVgqK+x57EkcCNDgiPmgJxe2ktABzeL/+iWLjRQBP8hnzdpIo/WyXsJGGWqmjOGRICMeHvDWvjtv8Bvg39wYRFV/th3GK0b7/k3bjxENY9+pia2Cf3AuOIDMD+nf18a55/+VfHmXOn/fxnWUKZBl4SplyCdlrSMwsmR+3YOJYkYUwVRiRI2jMuSDLp8zEDgJNSs+a+Fv5rkDhmmRME2oMPIdQEcqYr1mILr0wi/H+Dz4YLm4Ypu8vYliLcS0srgFUbxA4tFtjO0L3IKEiR8bXz3EU/IaOVIEuMT0Vibuj4+6Qn4VN/t1c0C7RJ5/VU6tDYmFC3uf1Og6R/LZmK8NoH9CxzueFN/MO86Zp0eia1PzuLkGOo0WDAvfysg60VRAPUWSFQVOLJQNjDMe+SGqkEEVjXKlTBEgW1X3hWaGEu1PMr/Ddr5HkjvqVh83x5tC3gOX8SkhRJzkGse5tqOdgCmpYA6bMwHb8g4PgsxPzwFVrB5eHh00GPGwh/NLoyAGW+Ux9vj9LR/B+6Amqj9ZybjsQZQnK2b19+VgHB4/E/d6NSckA1+nZP4sHjsWUfxOh8c/ElNx7W9r7CFtR+vLVRrhYVh4YZYAwWDyDx+gUfUF/nFI6dG+UPl4vokPo5TYQJKClJf55xGYCXtaxYM7rBJUe4NNsuCG9kOFsNM0F5WRULT5BdltpdFRNX3MlJI0fvcNuvXoNaZ20aGXA+QM7HL5EMZKsiGxtjIGxS4VeeeciyWAqSzswa0g988nVHI1ENzeyt1cUwYMo+vAn/NEfP9WHhmO+vuznrRwIiCB9hByoVxqlPIafam79OGF1+5VCZCthxlD+PNYH1xSyAE+7RaL8yHSE/Xaf3V6gAGVa/6OpaF/hJtftRO9qE/zcO33jzX2DXgz7HSiZP7mrT3f7Uik231uoTD3RwP8Rh+Xnf45WC+JXX15MdnR28OSgBIyO2Y5SAHK4Ilnoy1+ddTqaZTJcphNLMl2bifRG7wIJLDrlBtLcYaG3ffl7aaRxp/GlvmJWDZY9BFjHK/N5a44F+6FUkFLS7iIGOF4mFzc3TrTPjUiz9xVDoiF86j+c+LDvqcLtFeaZ8z6oIQ5OUsQYVDQlaKHj7RJOdZOh92efTLEe7NXsPYHiXWG0agFtS5aT1BIcAnc/cEpM6BNpO36z6/AYP+YdcqhlPOMmBMDkB2/azok6RURSYDDbgVozlTyz6/tZphRVoRcxvopgZJbDfXcOQNSPjZdF2bBF430WLJL7Wx1a01NEArBKsHdevFZ4JQJNT9w8cgB3LAsXa1HEXK73xiWxByj4nNrLA7fkXdrk8yE5fewB3b8717tkxiHJOrZuszvNm1OLAuiaz2TDiiGwSEHcODSwrnb/JQ/vSpUJFVhJGwAOzeZdU2xrkKf2d+t9rKAe+YN+iOF4zfsFfGJDKVXw/e2WCt5kokirv5L3VYwe7i1u0neEVzcj6i2fHHnUR84nmTUgzfr2y5jKUCSH0whURftXJeB0JCiMb4DaqNeLITIICiJYrKGQAqq4NV9TEUtQNqpBqN3lwoCMZwMv3Xu3oe7qGBwgbX/1X1G7gJ7aSGjCaS+zkAuduxw247Ic1ARf1yTHUjM3TPMFgEN05fMIDBKp93M3F2SLE3Z+OI7PBz49/0rtWDi/1yWAcgFS9snBBMK1p1m6OYxF05DITS4MxQ9TLCbu+1zqjptNESMLZ8/43vM30RY6pd59rK4xVKWdJ0oKTDvipK++iDZQEAHFMLkuH/3I4hcua4f/YiXDU4FFhNTjJNGwQXCnwd0hwu9xJ691RQoF9HD+WOGwGpoQ0FrSJCRwl5isbPIuIAl9xCFyHzDZqX+cKgb2DHJ9RZxmlwXMqSfN5+0UhQeP+t+arD2mH6n53bw7of0eA4U37sFbbvSUVw8QONmCiUINTOvxjfqVxqu3Vcp13zokHyPSxIqi6+Ffti7TCl5uJI6IqYsbH1rfAf9j9nAzlyehm5Lv+KINMANAy9I2R0+LJArYkpRtpBxmoA3zbXNFbjQ/tjbiQRMPyllRJFEM0+amRMQAAtV40lJcu39eG8n8vXgzHLXTAH8YGCdVah+31Eg/uRfJj4odnXuK6tES9DYSKNvAx/Vkk4gm2DUW866JaGwfZgwFpQ2+a1Ku4dubi/52RClqncSX0oS1r3EuZhhi8tj8/ze3Y6ByDMG/umst85WRYFr/sJBtdBBiStF7s5Mwm+ddpF3Q2uDpocYYTlluIw4YxNmW2eL9OeSa0RJAGPm1TOV4IJbOwK+mtytXKsrlcw91NKOhCWolS//FKhdMaRUeWoOtN0FwMUMbgw0ZtRn7EE9MwDWF3MeZ95Bg9fJzYjUoeZK/cHB8eFYTx12PRZE8D3w7R8lbhHCkLcKDAjVQ5vJTMpDSiGAUU5T8+jqyQGimjeUIR0e5Z9DhilPjFybDvkQ54MWJvo1K6TYb1RaB9l4fC2z2qHDwBvg5JASSUhoERxnyGjiHgLmg6vz6wiwgcP7wPzlyvDNZkTbCe2i1XGkLoGzP80TsL/aAjdXAHziXKswoyMhP7AdYMnjvmifKOK62uWpvGEC4wdlQ5+I78wPdo195Xe3eWRnXQmowRdDH0cgIQHQOmAdkCruCl2gbQLmef0mC6DOVhMXxcn31yTVnS2Ks9i+H2kRpvCzUcdljyCcODw/W2jK8HBTmeQhkaL3vjCf/NFMv23fa5y5V0EC0wS4eyDZWOt0iAfvybgfEbQzhCUu/S9lrr2olgYHrVfCTZA4djcAnX35lNG2uQyjSHxsp+V5ZUsGm6R/Vc1Ks0SszfB2dy86FIwYzSaJLiYh8NRMUOB5CceuOD0HbCVI2R7RPvRPZMOoBoISM+x033/wj95/LTGRsOxGzE/VVGVd85JJ4jTYhQXQvJhNqe3WJGg2/ehMODDslrACWXHJUuii9x8EhPthsaVEcPmrJkjQDOAQsjPhX2QS2ROsbTquYzoL+Q13pxWs2IIkIU1C6THGakOSxb2Vf8IpoZ1Jx3MoGtokzzciqhMa3aJxvss86bkO3e49WYZUAY59HAtT9pKkpKW9KJ236tXH9vQu+exwCpcVs13oplctzWcT/hYEYqxI/eyHc2oRF/21cUUmwrJV5DC/mwJDM1hCAwhEgxq1dBBXJrCyvpVoyW4iSfUWThqsIKnfafD+uqsnXbAykIfiVRMbTgRzSKdk+xjcD6+6eQ5sDc8Kii0BJmBgVqcU/abvKzRH5O1pcJl/5egWmATrk52JwEaahnaY1pKnsPIt3WIeVvHVSDjjU2rfYHMhBzezxgoWJpF2HzUp4+lTgj86+KTezQOFMoLvQAaevjj2S1pwiTpRL0B5gE0JNF3O1vP152jJ69AIFjTg7Rli9VLxbBNDnjuCeKSLlfjGWfeazM5grD/XXO4pEINVIY6Y0Pa8ZYwWBx/TeMm3p/3IUUeE9qQDZ9IrM7Y9q2CSw9hC9wc+gQlpYL3v7NggbmGNtudue0Xziv9U3azQFuuyeZthu+YRKnrxlz0hHcsmev5e29V9YTM/I5Ml91xXV7C65y+f7lgOBXRzWVStm+xNsqUVThuiQjTszqMEDY9ca13/7ZJROkCH0yl8LxEEzYq2+qhLZhOBLTgHI1GxakNOfW8gP1LHGHd2TOrW+gIZX+rni+OrPT8IvBr6yk8ezL0d5QIpUWpKPS5unpl294m944a1flKDzjzOMVGVs/8FUgRxZTV8e8t++cYQ4MkKi+iKCVuJY3v6yb0tKqoBH3OmSTSmPr0pSrTgA5yyc5/ldLELRtZhK+ZApNjKxag7lIaady8S59hGBABF2LPrMnuxV6cSJypNmpg3USLslymPSOOIztgs2m1GDcMneB0hmSnm1j7t0Fv0VOIUYY07m2w9sTj+IvMZhbK2hCA9azJvNX9xErz7mTmCt6PovqlZgUDQKKpPAtQg/tsHDRdW3aXvUvttJPEJ5Nj6Nfo7Dk3JxTFvI5u74rQ+ya92fxhCKSWKRlQn0CbauJfAuDAr/jelIn82laFUbpPf8PuyAfFfwkQaQD5kGRgCQ2kAL2F65c6vXth2d9DquCAZrHuKaoJMQbl/MZv5P5iBDL0X38+xA0aDWsvXxWSkzDatMFnpzxZtlkUq0MXPhXjv729vbmBhLOFe08sFNy9EW3KXm/6FKlH7UMnw7bOrTt1tYQYOV9/KRUM7Aouz0XC8/BEx9cn3JejYGxOsoVzWNF29IWDINh+4FD1TWW6iRf9pw69hIbVZeWbUIMAlDwduL+2nyueDnBTujqDZ8hjWwIzJvRph6PXL3uxu5M79Z7lx8DBhRMgwiFK4DeWcrJFJ+z/jeC0JO3KrLxvtfRtsnMSdGMN3WZCbY695YkmN+PogQpcSEHB3ij1TGEWZc/kL7bfz2+1oVclHrjRgKmz24nE4GOIQO3fGKB47a946msXf3kShCTrLFqXrZUqsoL5OJ2PP8ZwOHUS9+2vdPVBzdEbT4OF0O6Dru4NUA7C6gpRt0TTdmTMOTgSSiKeslhaO5SA0rDiB+qy3EmdAm06x5ywM8kNPeqMsq37VoCXqtdBCnjWNaZSSwq5LYMDOEAp5/VGDyXXlbsDFBoRMIELkqTqBYXW3Dal6dYO+19NYgdVQUbiTwVivUz+mbGtrhJJzCqhQxmKCkR4jQxl1tKWKBTiirbSe69Sy2cqZaEsqpMeh2eKMfVEzvxpovosKF6M96UkkPZPVb5WRUjbh9+h/LTS6k3sIcL++RyN3j6KuDu1kn3bMFAgF8LjHNNeecPl5/7KTZJM+QxWOBpTsAymkua0K5GBvBADP5ptqitEqzVISz9QEJ38QfPCCP9JdT8ZyGrY+VXt53tL7G0DDzLXvDfXq5G4B4rLE4zq/wKszpdPIGgLLbaHTHB60097c21gWPSPX5N6nwb4Nv2bL/u5FyQzTQlYshlPrMIvERXmn4rvee6gniaPyhFHMWfqxXZ2zi0Do88lJauw+loZfEIXspF7wgrKG5ZPP+I/HFAwl1uwwiZTtVrOYgnMNf8UOMTWxARNrR3qPKbHZpr8VlE7N/eqjIj4mD32YfuMF4kLLunui3Cn98sJiFwqwQIoJcvoPJOqwMWx9PodnJHEwq/5L3HHK7f/jkBDILJ7InHGeyyyfD82m8gS3Oc3HfbnzBFTKfnwG5rSZftrhVvtUcbAkUNKeslJ34Muvgkut2mAKBHuuBk4U3fMz/Oj4RDJ8VMASZePXL/xdTLz+YKGYlvF4u3UGZYR4adIP5mPL2B9BLzyZECYftkoIkRzlH+pcSmOKkQTr/aKFa6FN5Y4KrFZbziuo+Bm8ZoYOg2nlK4IJOx7Akpe6iRizJ4g19YIhl9wyzy68YZUNs3Bzj5WWG2tDf1kV5bYHvCN3kvccVkWFJ6SYSrglQY/s0xP9tKDTUq9QDO2/9gyRh+ON884jSX/rkBCQNp8TGsmP08Z7UqwVGGzlK+x8sGJraryco75KNiSCwmr5+7DWP9frg9Wytm4oxRomZDxmWGI3OVyBvGxQQPCF+qReyjhL8iqZLGP4/uhDTf1jG+cKiKa0fY4NYz659AcxK7J0DjtUX3wC9psWeK+y6qSxVSxHXCQoC9MPPJ8ju1kv0oykObAb8tSAvBKp1rAuR9LA+OO81qgFNlVZLJ+kl6+8s/SUIYNGL8JOmt2b4/ffvcNrEFlYuSeInnMZOCKqrvKTGYdHT42JouxbE5B1RP8yduowpk26fw9iTy07Ds6YrzCoLvVbzBC9c2B5VxHwXhdYrCWi1YXrWegrFIGbq3SgumgokvqawSYDEK56CqCaLUsqR9XCzUHQf+y9H50NL9UNXfZeJXWRofdEb/ISFUDCxV4jy2X46MzqahWR+gU2w1mP3O6k01WBQy95bHxKShiwgEXCSdrSTdXXYtMJVfsXLD7WDav+QDwcXU9upYPCS1HWkD4gb/ZlL+7+2J99DtFy/w0aIcpjxo7Kml1N3HR/9acycHqVzZSe8eL587ACthCZoNYzJsmQF+0RMVCy8hv/PoFoNqNHoUPeinSyBEmD+JnGtKxPIUdXBcHb6eGNo1HRmNn/nF6EdqPUybNy9LWLF8cpajuqX+RLGQplhbemShj7wZjIHVvl3zKwJ3gGygLbzBeBL7DcBnEDnOhbVvooJWJ9MJgTMuxvjld4NSzoClTPQSBrkTjLGtBznPrPMPsUInVICZkMGkxFPpjwxh+PRmFeWRKSft+MCT1gOekWjE4zLtOH1lwgGc+tFcSaIVVTCqDeo/YtOdTNGhi4l7LThEFD9kLou1ZewZcGtUOVP9MT78a2GV+HKCfIYBJQySS5kGQZxUxZ+buSeOIinPBzwG6GPUfJJ/sB6vU+rJEMLUfkARhHGtq+VJ7dxEGz5jry2WXuS6PBXktRcrGIsWLKpLRIDyYXdvkPs3kBCgoI1s7XkbRV/4j96YRwPOnUClGuNSrDYhBPlvdmpX7KpVSy/pe5B88TYaePqyIg1/bYg8vpLvpJXqFh3BtUezTuxsbq4LW0THFJG7Q4xa8djEykPebcWepJHTPPTklPxRVXf5fsenYNeBnbx4uLuzRWxCMYjRH1k2CqlA/ui7AmKvUKvJ6S7IM+t4Wq/QXzH0E7hI26gnTUqeHdJNwvHbQfVwDWKnaFUnlJO7N7Q2GCguvX+E92ZyKPNtmbwW8j1VA4w31B7sYNkL7DMOILeZwgpepCGc5L2bdlW9e9rkEB4hQzXx5RTXHDf/0W2whe9OeqrJGf7Vl4RZKB0l1nJZmQzYzLuYxZdkx8sW3gfCwHEkoV39O0IRjGhm+u4ZdjmuJ2g8Wbm5WOfVLWY+KOvqlW7SydFxVJWSTRcHsQKMGEmBz3UVv9z95m9UcdK1pHuvnYQ249NRjafLQO3+3V7DF+XQgL86LILgkw4RvCY/Z54+XXCniaCiQRcYboGqMsirZxlr4bqgTmFb/7mzkMtlYeUeNi9yloPMYoAUx/2MQ0rqfMhd19yg+zrFMNWvR8og4+pik5fK2K+mPOueaMV49JwDYjvEbIk/ut8Ukh1q1Zu1V6jphSw7R7j/Ylk/DjRO7beBgN2t3VON0HsJ7Q1a/nKvfV7wdDyA1+r+f1VfiDPu8yqFqy0ZhUCYapgJiZeiadPPRoSBfG7qR2d2Ck8KIw7GemVAaHwAjv/162PzkaQMvBPenuU1jpnMwflHW/S0V4gSqP6moJhWySTWtoQGHYBmhaP/eLK841TeeA6B/nxkCpXSyDiTRhRSDXuUVAD48aGRD4bxW+4uN+zDQamOqxu1Rke4heaoQ8Yphj2jouzQQ1wmbMwN7CETbSRsmkOkXXwxnikJGy++iyoGhb1ADrVbR/hVtUpZpd29xK/Rg5miE0g9p9Uqgz3oZoJOJKXz3pnfFmNrspm+cPctwkYSxYBWFkYLWOgS/rvGsrOw3oioj2pHLG3q9fDfC8R8vgtbpLDFwTQP8+fTNR8bxlAWGJ14HvA/b2G5YgOEh+z+Vo7dfqOKUk9w2xrltQBUDZtqKDvMdgN7HR6um318O4YNfD7PMZP6FmePq4i8iU6eb0mmEZ2o4c5SHDaN7SoTIjzin6t1luF8YAj7cgW6bawWs+m6+PF7RAsxOA9sY+zL28Rm77lBtGbUcgRosmVwqkcgeNaKrJvabsBPk8hyrnAeLahVamct+7y6FdPK2zfNgOEoZEmb8CYpuyQuFQ7JzPzL17M+1qtE+AOPnrH9rslbAqzlfS6R9RdFXwBKC58zE/7okCh20ddFollyLohpMAKOIw4tW1IBVncVIG2jBkObjNuShVdHveNh2krqpgdCLkryqQve396Oi+b850MVbJtfVEGB02SU6CCGYmM6r+kJy71CCLHEnLMEWl90dHArO4AFIwavIlIxzul5NImadhDS/AaT+sFjqPbxbdNz0WP5zr0pU5p2siw8wRaGQ+EHKWJF9OcSwIMN0CcavE786ZRKEF8+JBIruYOTNZ4ab+Axki1XV740upBv2NCP8b9RDjgHya9chh/W6gjhHKxy5s+/4/8gy6fKNfFIuR15baqNIZL0LXZOXuaQCEsQqbsHbuHJmri//7VqaH/Km45elVClPdWAimrF8uNO50LpjR0JCS7FHmnP4cXIm3aJDPMI1lDUCyrqmdqgBpp8vle4AiiiiRAIokVUxiElvtxqBXG1ypuLvik1XNhRC0QcxfwmWyABUHCwKukG8foJKtVZqJg4DjzLvXFSLsv4cubQc+1pgzNcOxAFZJHkDBcavtX1t7lLa7IrEaVOBMfLQCWnEL/t3/p7zTaU8MM2BFJCP/uOlxqc9ul1NFoDeiNdm89dLaaYHjqUXVVSn+5xG2Py1eGbldJgQBgJYN5zdV3/B+5/M2skJHlyfEC2IfNWTN4v9PUcL9UhMWXr+0NJPkr9L0tvfo6g7lqeZeK3QuFM0P+DZ3GLFuB8nNGyZJT5HQwMj0azghXaJBhLYEZsuHbCCOrQ9qdvBGA0oGXPCJ3r/AbmnG8Vwb8fkirFrVWktYIu7C1hEcFiYsOGXcIawHGYOIAwVSjDaOmk30cLrPeyEt7V3p0Tp425GJx3BSNi0hfeSEP3W/XpjnH18feoaF3ATHgN2mmTXJxMP3juT+ja9rEeu9eEFZr9T+Zwn4UbwsP/xVOGyiXqknoStyPkCasuU1daAzPG2Kt/g1NY9PkVRFlEHSzyacV4ovlvQzeUXTiRbvZi1jZ6+7dmWw0+rFEIQzs1so9EkmHAu0Kw8aSXRQTG1QYhzpv8T40gOdWqfpPWFfHZl91IdRz3sAPJshSIeIsohBxSarCIdoj1QPgBQQE2rB1nBX7wkcbE4aH9fdf8IVV0kTjFPVA/aFphI6Rpn1S32nYjYTunSer46N+ePWEXYPQfzD3T9qnQL8Cpk3qklxP/N7IGeMTgTgRbvEK+ofwnfhFSUWn3JPWGi8yJkVCzOXYVGV/fYxOVtwJ/iY7ANY6wYLnXFvc1RTHnmkdJn1Mesv2atq7e3CJ30aAzMlZ8L/1rz5ZtFBN4kNfdi96cGjBEOEvZi0DxgO/cjR3PVMstuJfrJp1W2SGnYejI/zcaTtx4cMBBzUUMxz8w6HXgO+dQZR4FmOpTsNQFxDVP1dCjxThMWUId57Uf3kPt+mABb4Ib53fe82fittTRdNAIefNl+AjmfAY9uS6mrsZRtBYxfqxMz4cJ5wm/+p+BAZqncZmESuevWivxfYKBEJErLmVr5sGQMCPPQn5dsF5ETsTTxeB15l3vD4Ws//RQ46QOMtOJZwF5MhHxeo78UxCLOpcBaX9Y78jNdxZ/Tfk30P9Ns0ygG187O938XghQybpax/V4i17QJf2NdyVbrp5CYh7bAEyS6u5P5wfIPHybNUfOxCVmVFE8YsdyD6ZdDCqckJ7ebSsF8aaxtKjQQMCdAtYSMGoxlOY3MqCHlLhiWT6+denz17jOjZGo7Cupr/qUUkZEgeyT58HQmEKCQjK3lcE8MOUqVuBmzEFHPvBB2TcoAtOHzDtWbc1/4TKjLGDxlkJ+zy5sjJd6c/wD3ogi6a3uHOJwvOg3vgJSpiTElLtmdQzB6pA55ZVUhLUj18fbnTnrrH9sOG+nBb4GuN7bStvHTJUMTL3GVf0u1fGCumeG6L7y3aRumxpT13zO6Iz1DbtIjJnH7UD3f5ddzrhJ9O/TcP64s9iBPXDiXryZZ+HDENgqGTznAneKft/rdmMw3PE/aLPHL6+nTIcwYqYxyzu6QEAPEsiBuCWiDxa7JbJfCotd3gg5e9tVkOMydHqU05IRG6d9iJkS5a5FOvo7SJmzV9tol6DgG95icVt/TX1PVL1oM0UEbfDtQyGbU4BOWnK5UPYGQBsRpNG5NIWv6UQWLmRRMa+ooPSL84P99MpRcyftjS9qftoDF344ayi3kAcJyaLV3QJl0IDgxHZDOZ2LeKUklXly8raGBmP57dn5tC8TdNvqJMz6leN97D1bfNhi4Er2gOtqfiTBwC24v+NL3r3+egAcycZ3xWlu2agee+NPARwnqcDYmjEZ89c+f4LuhfWYO6U0farw3YR2J4mYiCMRfZyd6x/MrmR41pmZKB5/Td80BbIr+ts66AThhBisSFjLpNugoVlXuIYm+3nICqkl/h2eX9uvqxIotmIj4Nk1OcyhaipP0GgdlKMDiImg5digbq3Gsq0Pfdjr3iGVvBkxorm6THsrO7n+88l9pThkSHNaQ+Arkrzf31uZERiJL67zoPHdWnAtd6TbyDlAeJYicSJEdNWb8btlt0eb7sngHmCZ7U8i1ZQ1RpnlhBxZ3bLsTTbHJKAwLZ6D+n1xmSMT0/5wrH2AjJKzLDqEmSsCUAPMx6zv9Vnq9q3jWcwfMneN6QiiC20kyQSdDYA88AtAwi3Cnf6yRwsdCnbm7NZJPtgVCtCqO2OF8OC6eswBXlorDWL2djhu5idQVKCJlY4N3Xf+6yUE6ueJIMsW+nAP4taI04Tg8Cqkw73oDoL9bdwQkSIhUJH8X0frIEfw3Vr8WWjA+TGBbtiRWnZhIXIum90m+0a8Z3O1XXM8Bp+i2URbHonoq1y+1SRwIfzuV8CPmES1AI/yhm9JJcq+ewDN7tUxjicv8l1Rlu2/QsPL+pas2EuUvvhKn1Y+VgkDlsvjOPCbZeVFE78jbuKv1EX50xnVCaVtmcvO10L+IcW89nIL7ZWCNOKtYpzCqlf8rmmE5PB5ygCz2kAwc1k2AyQcEAc0sIL7ATIKOOwk3FV+a193nCM+6JAniY1afyMMWEQYWs0I4g2w3pVFeR0+UuZXDSeWkjuAF3ofw6KhmczOqK5WUv7OUHuYareI6xjtXVXIWNz35DVZVcZUinuKzwhzjWzui/YE4G25DfYbt8jS3mBGQYpJYwwi98V6e7lEHhWaXbzMqQFU3BwCzPE6zg9iiCaBYrfXVrSHBWY7ArYXrl7eu3yQ2waxnBwbd0gPWxJToMyO3X1AR2tqyHFDTS/1fW+xkS0kG2W7H0ysG+X92iVkwar2I60vplpPtR8Gyjpa9mrClvXEEe1M65IS1BXc2IkzJbwyumFEYIHioU//eCAiCWNgwWP/qZOMDjRFhujkpP4ut2S+0UmVxWuOwyA9kXXrPVN+0mS3VEs2tj0t9EU47m6enddZOPXlwSThCk1Bg4ziSTa9veVfkYX3aQtmSeRr/LenzXRvnqoqLFFnuQKuRPbI5Nb5qPevMIz+ejIl7TJY++I8FVBKB9HqB5sOmXAA691dqiw5DrTi/ZMdzDR87bJRdpXLq4cYUfDU33ufVWfFA+ykribh7N78Ou8L1AblExZ2XZjJdiC/a7TUow4IHC85ndrm/czWSZGnNjBo8brNQie6ye7SiN2qDce8fLgOich9DcNZ+Gfrw4uTAUOI6bWvMOzHpxrK7hXQq0aEQvNqUGJFYbPCLq+syGWKm9pd11Wflox5uwzFlRVossMgGxjMaqzRSViSMGHAZGeqKXc66c9T433v7yWOhZf4ZOSLMXBWgvNtGrwB8cjK9HufBzmRC44ZzU1hf/8y6C2dnEDUn1pY76Fj372c+I4+pyHdWLb4znP7tGWyqcdhecCeK7BL8N5v3osQ52pHSooEpkpZbDcgIObq+KLrfRDgcovPo8tm2g+ykIM2AfbMwxliP0KD+ifQMCjHp/+wAHv4s23qnhshBIF2IQ04aUq1VXLSW7NSl6HyjGFb5MCxcGijFfRJ6iI01J1aVA8burA4xRq1JphQM6wjo7M/qhVyoST05bM90lZ36qqVsbolsFm0VvxcOPBIHSML3I29UnwWPjRjTQvBIkG2shjAdkTH6bARG5T7sQdy4TobDuwU5Y1yxHg3pDu8fQRxMbt750RK3p8ow8SZbmORM/lH+qvnZJbMeNYCV3Q7RJd/wcGds3zpud6X5nDyKqEIy8gPrSRTO2FFZOjkRSIzZpsEc4z3w3gl+VXpM/oUV0IaRapr9MmyUjLn1w0XwF7CxaG5yDzWzmK82ULGj2MTxoHsYFFMb2oBWHkh+/B22/5q3T9W2l40lo11hIr4H9dAIf2gfzB79+m45aD140GnaeyrDBIlrmAbqt15yIz+mBTFu1ZWePnFxe0NQanbg9NS57W/hQxCZb4qZTff/ftUyOzEX0n96GebXAsrvED9TZpfB0gD4a4p0Qfzsu/P+3H9Z+mI+h1EgYTGWiUzeiFgyIn9aIT08asWKenv0YFUjtzoN9a0oLyoEjICT+o7g46oFajEVpUzAOWA78PStzwCf+89o8RgUii8dmzULlkTRGYiSbMs0dCmzdI1kxv0ckItxf2/nUeyIjj3bYAuyOvd0EsXsa4PzKPNHVGA9teTDu9/91zwb9Z4lVT1ViK5M9FvysrR/lV+GZ5Is5f31kOBEtVyRBy+UKM8aDzVnp21oOF3EcU02Lv7x9c6gCK9vExjXlrnnafq4+6TNq1ilivE7vIdhiNBXjiUbQl564DVs4ssidW/4qksqsZIVenWxu3ce4QGIQwpTFehNB7DyDu2kFkuGx6srB/dSxPea/8LMJjdOQpnDE/giqYdVxLN9VUoCGqBy10yJ3X0Q7H3brnmbGcDRFuT7iPVS/TwYZ6d7+hmHme3Ub5qp6tdhpRUmJZvbCpXkWG32TP81fKX1ZddLOBJImOS1Lxe3TkLAY5p1p4n/VhmYvCz6JiPYWhuYkYbxb2/iBgOEuBFqDa+Q0KZPtrx5XC4rj/zU7Fut3Km0unzIaLSYEsmh9QEIfVsDrnbKeWsWbd5sPS9r3bBIVY5sRXPAELi/9l7+Dd8uZ1JPyNxE8xyVMEDCNF0uqT0zhPNnAmjteEMotCIPul8buCPnNZEAhS7G9hV+kVudRau6Dcve8yRn6AmlURQM3CFxyIP5NMSn2TF2vx32u7Pt5D6VpvVdh8FSDeqk0WW/wLHGECt9RyAQfEE8LG6GotXgHeAu8JKd/6Ubglu0f0qzxZcxodVS7Mr7QwHFYivK+1a0c4smxSBUH/ljRZ/DSsEfF2u0SFzJS7dd2/puBhqPYcNguiDBIEqVd8Lf45AAKzVxL84x0Y7qbdOLfc0opt32BqVsyq8MY7wjvAZOfd92ZA28wtQt6cXbE5HYXa1R3F8cCFxcSWJd6lPto15E5uoBnUWWKnMMh6x6hjL6VNmg37mr9BnrWcNFJp/nADUhl7xMy1QyLsZFx90N6GWf1/fkho5DWdabA3pBhk/G++Y9qPXaqiBfkCIrSlhrHKHzhkfWBkOqayMnmixsmxdQglA6y0DQf/C6RXJCxZv0xlOJe9p8NavI0wn4pp39EKW9eqXW5Ljy5h1Wk8gdAmzamJKJ/1KI58GYB2eEtbvcHaZZJMMrT8BtIrmwcDLuAduga6rn9+DnsD1LTF1AcF2LYXr2MOpLZfz0hhozT6+vI2GBg43J//oAaOQhOhj2psbM7H6EDqz/hw4+eY+Vkq3Avhjg2xr+bxAeEDrFuGPUPaJy06qGPOn8FA58Xos+tiahrZpcykGpRtn5j5bcfiSLLcpeIa17eE2UBa6a8YxbZSef9kdIvL6zWcueJ/HHfhJNunKaPNGMfa/Th52DGm9ORcu2q4BAfsRocZ3vftSVSbRHy/n5wGy8ybf8sPaAp51g9jkXUljqabk1cXlFdmkcHPfFcMcmzf+jfjiS66GgKQUEILZVPTLCoeGOTrfSOD7vimw/a6LLPgIaIx3D4Kw53GJq84cc3g08Mhu90zJOW5/cbly0ABm9BnIi/fVHCeel44sgdzhsX5tM+ifAlf+wzbn52AvSvRA2rKAgvh2+skuiuFF/NwEKng/q+ZjfdlvqCNGpETeV2/34ZDcwSthqa3MKLqsfpZdkhROTYtG+4Pjw2iJ12RGwYlMrH/QOrWqZNy9Y77JJDRkLAuhheCvkm3c+l5QOcoKN2HglnI9JF/3+VnvmfN0PIsrI8YhnXmh/7ldKOcn5tibEPZ2NrhhYVhPY8HAxe1hYILpk6x9Ki3cQqFsMHzcjFiw1hqED9iEEDvPBHx5w6Pp/3YffMiS+5RNbE1Nm1DGeEqlgz1/bqaPvufLRF3XDRYWHpVX5AWp+blwPmkE53xvrYPVfCFOTnjhPN7b9812LhAPIRB17HxwsYIVnwbDrA9U1EemIVjb6AJv19bkR9D9wS5MzLM6HsjVC/6RLYGODbE3XlZa8Zbf478dBNzo3p2c+1EwP2H79tXuiKiaksj5yGoWiJhwzwAgb9TjE/tLN1S8a6Fc0KbzeevZQQNroxFBxlZ9B/lktmhoN3Gc/MU8Uc4qI7CJJrFIKw1irD6Qdt3lo+pD0uX4dRlk0/SHSJnTf+trMRtmtQ2+hEJz+6ERzdBBbT1ml+y3UxtT8d0UcNbpHIxO3nsXfTU9OXX4s5J/ssoGZuqlEmlAj5C1W4ZaBx6nfADqGbJJDs0NZ8MtId8dziZwB3YWPNht+a/fiYQmzk+iP5kB4j7ldEUWhmj5L06vGNM9M31Rbk1MJG5z3mkZBj0JDuPgVBlgo4REeOFFmXm/QfYcSaf/gpHKeOCtihw2RWUGrRLj7F2lfK+JYqVljRxPDMweDpZ8pgk2eNrJsM6lIja3RpxDSMLpfDMTV7hwF5jLn0HBr7Q2DebZS1jpKMEsV3pIWorlusEVMEGKrG07ZwAIMjBYdi/8/vkG8rTNLc2+dxsWGH6ye+ohzV47zQ0XZP1JkSbxvXgz8CJiThA+NdjWg4CDcctjftNqDJaqMkMI/JG4cDGXzztKU4mtSZaMG4Kxn4a9o7UggHb34Ot03DrUd/EzvVLAi72kJ2hr4zoz9eO/MiuBuXhdHr9II/q9lbmSg2LFDKnhmLfCQimNwE1S7OKg1s9dOeaTUoTV+jW37L0DaVH0ILoW5fYmKbosmaibAnZpXdqfbEFdPl5msokQGm46JhmPIWCsjpxf2fEoc2bqviKxerYbjx3uLEnhxx8J++OLBsWedp+nVZP/rvv5p4jwKiLECHY4Wmcv5x2TmeC76fmaxz1dExtKN9D15OuCQlGsWQdYmUqSYEnKjvHlj2lKrQN4lLyQBcGXC5FSP4q+fvsv56589XE/Hv17zplhVa647ePHmP5T0BCkZixkKsTkoXj4+0RsUhZ38EFsOpLEZMFJ/jjHhsLhkzzGXP4UWtdiZ7/PdV273l7wOEjQ6XugbQhvWV4gUUJV9EBDMU2uL8k/gBdfrGJlqrsCxI/wlF1XXboWhZ1J3DMFF9vGAy8TeEIA4+RAKu1eoRG76Kr5RgI3vNuBjtXrSsrKKcUYubuaECeX2ntCuWKHpuKEAstI6ESOAt0GaqhmimiFURsWukbeQLdsVSbk73gdAxbrYoNC1X39gn59V8A1aO94zmAszPkW0cpvJ6lLmYPXrTrgBvzASs4oPtTjIndBnd47PwMssYtHUOocio2JXExhYD/2jXfYSGpjVV2NvRMwfu27m0uZXxRrKt+t9SkC7FZZj/Um5KKmB/1xQrshz3jA2bTqlzcT26xrZYRPBzV2KcuNDn9Bl3vs3HY3WD46D3br3r7PHFKgj91bgmOhZvvX4oKf61XcgbrbUV/jR3cQhf0sGmSuX3JbEZ6eAM4boBrGLY5FGs8eFfnb96lu/PN46b6itBFDTaP0OYkM/QEDxmnHDyisgYIlVYrSilgWpNLct8Xq0jlt7yo6CWttvy4e0Qct5e+jlrz1JTCPOzH88wFOMyCzxroMRx2r0kQV/8LfaFCdD7K3Kpuf28LCxeOjDlAqAGvmKgRi65sVsXQpXnliYcQqAYa8MWp1iUYQjApIvWyc3UOHrxEElDtlS1O+rnezhwvjo+quOb1k+lkWgqkIfhaf14sr3/VsQAqYcHOiSzwOJyJsxNI6KqeNzPxlZPVbi/+f+cBx41rFkqcS4TTQ3urISVqa+sdFyf2nWnO1KXbzcrmndf2IAELZq/1zBh9V6nRGM9iTvU2lWKZa8zMg1Y+aIpMLwoY/ebYjRCuBv5AgTIMaXVXYokvCGk8/Yku6IPtW40hKH5aUIPNnYr9hhxTo6ZgQCKWiMCecaki52sQrytq21jIhcgRfA1caQR6/No5qJw8Ot3/Q2y/lCDfjAvJ+fEGes8Sej44+er1Wtm/KmsVlG2XieoGuGsi6nULddX3foxG7vC9LhSOA50NvIvPg1owV8KT6S3EYUrGVSEGGBHKsAq7WAbciUmv4V7+DEYcOuzXI4B3RgbrrXUbZI5I/ezsks1LSpz01zf49WHYETOSs4j4IXGP4Is0OylbueXt4J5zMAQswJFUYbeDKseKekuI4zD2ZZ4MGpKVT5GwHaijyGnCeWBUmFYFnW0ikBOFjrlqkSsyBW8d6RdWDTJe9QbkSjEFBpILQnYR8LYWHu8T38BFERujJQPVCka9zmFFJOAYRlQXy3oWgnd578F9qN6hvwPa+aYvoMpgAN/PaOJj/5wywoNHzvLuGVwa4kPfRw+WLd5VDaqnwx9tIQjgE/AokenpJMdgcoTKuduJ9KkFEy4KNi/NV3XOX4uV6SQvP4RrzoZKI6LQvJGTv8KunRRbuWfvi+WHk3/8Ga2KXiOdhv804koXRSahjzejKeE5/QdKt5sbuBfpQaTEi4Rk1YXOqrYeRbAG3jKkv1SbsexqLreQHnQ669EBXYpPDMyovlLE59IYFhmlvRXXqVUKm2vj59dMC3sz42EtGuyYytSwgZnJKOaHErUfFKfoH7kycxqp1N9SV839awTXZ/YyipEEVkgFsX777sz2DjAoA/r9LNz7cxUsFVDTHjVqzwmjk1/wT3LHfRYbHF7e10wvKyYoerpHK3tgN/94KeZYdNqu83VSVcvEXDOHu1qFC4Da+jYZqeRVpkvokq2640GWFo9jwnzrY3YpOEmElAaOWZPhojEfZiGoBTVgBz4rKvS7aZ8JEvD9NERiVlPDDjmpEbXQ+WtCXxLwDYakdwNAj1xxvfJncgXRKIeB3ttaXaCeBh3MUH0DmuLpAILdGih01yOUgIJFEm1PUQUzsdZZwZexoG3fq9qDJIHjzC2T4Vo7ZqYDuC8H8ohEPt+LHAReHv7O2AF5I5OOEoCsjn6JfKRAKrNXKR5tMYPbP/KZkTD3QtMt/mOQU9MH5A1TIHswfRQ9+1sIgo1sfj0zWAkQjl6Lzryc9sjKU8xPiFtlyeoDG+eWqQbJNueH3rwG1GEv39VjzWMK1f3e4FGtp9LvRLROgRi2/uTvTy+xLGBeTOm2kG139itXnPNMFcOQD0h0HNaIGly92Nh5OX3IRzYofweI6Rk/rQVGuND3ObZqAiWd2FKGCMC/fV0sqyStEGWOhC40+yGPUQy23rv5puT3LLsiPKED2Eu1XqjN1jkQVykAmQ3uUgDXKil86rlPYwRnljtdvgb/9R3d4bpGzoLUgm5t1SecSptUUx+kUS7/aEM4zv69g5C3S5a0nI2GqbusP3Qcm58Ia5Cc4YglBGCPWuo4FB2le7n3jCgKp9vxHK24+W67miTcaM+kgazgSNCKNCK5QsxhS1PLS16u/JVg/dPE7H2lwbq3ztzjEytdepOvb+yEFw93OZ5ZxwFA+WOba7hKQCmQPAzy/XCjKNtLV4b98ERPUtz86FL6TkBWFb/1JhxKyssIwd/uHPmR5cuRqJShnOIOdKbdnrkG7Kt4LzHnRVb9bHnMARK7nFduk7fhGy/Xb7hP5JvIonQjHauaahyy/IN7yYA9yhZSsPz5ZZWvoxF01Dl8mFS8lVIS9eaZgZBEgKsZZXdS6EEId/CVMZlRc8d24f7pTvVtUw06/60MIXdiCnfQ73LdYQ6KVgPjlxYqbW9EvRqGN9izxe6fguQtQEpnm4Kc2scFQXrF9E9//PxDNT1gMnXimJ5Tqsztqe6QiEfZ7WRHUo+mEC4GtJ1l4WExrSuNV1Ms6SJPuPxpBHpVKj6Hy4lgAiF01r7HTqQ1oKWv/RxWzREXMh/Ani8MdZozsKsxptEQdVtJOVVJerjBLHdX6F0Zq6900NP4MYpHKHBv1l57bZIpP5MHbIrQ7PBQsqO7KkeoKqYXz5gaBSwWsaS8V5xQkm+E0pN+E2EmtxwtY5ZU7sBrJN68jvzTHXF2t25UeCFSInPU5EOlqWM7YZQ7iTob9T20WxQEgQmChyvFvzL3Ks/q3Y7qBJX8UlRvdQfjwGlELMjnrk/Bc/BZfYevOR6/N9jEylHfZmWf6DWqxbquyEOGZe8r468hYCfDxlhOYUNzwVzmlsB5wkcbLG1G6l2g6/ip7W4ifZFr9MW9EcK/+nSEbuTItgob0O9dVtVCTtrBTQKvf1wnt884r3WUVdr7bO3n2bVwhjcRbmn/+EnGSh++SZ+4BRgCsSmwkalNviwFx+CZTKbVQ4FmX3ATCQ1QXXYBit/DWMV1qDLYAAwPJdGmZoGWKEUkklg0QWM5z1bO//T12od65xbC07HIm2fjBQB/iFEgj+6W11uSA15dN9AVPv+pGEyBQ/8jsC6ouLBfZMIGSJCcEkkRA5U5raaEFUPIzblGuMbxl43mBZyqgKiAnEbh9GnyxS3ooQhQqgv7sLy6gz+/DLET5gtMLYm0dXN0fmgkeTWaWykMALEwyyYwXrXv2nIsnafidfXixkgJ6p1v4RWKksiARbXiBZPIza6FEuZaSv2QIgtpgiEIApuu51suhkpvRmicuwo2qdWRMokjIcmQhwgtXMlJATOvYTmoHZ64khYK3qfo6yDsP8xMZaGg5xkLr2ypFrsLIdcQIRqO1qIHJ8Swq2QeBa5S9xCpRj6yGeXfk5iVKbRflGWGKWzaOSLflT2T/93KStT9Ooxc2tcyK8CiSHuN44GaGCDPTYp8aljD3oV6LmKamgdJyWK0Win7zxtF4E/jVZtYLchFpzJARSqIegRttwOdboy08DpIu4O0gTM3EvXu5f7XCUj2WXqi9KsyO6w2N2qghOvJHWqwyfHzlMzDiLpDJA0FAiTmRQWFbNVLr9uMc+0iUcdBZCxpti55xXUlaQzxWUCoLvIpRfWV4mhMbEAb9kvtAMaoEfI5VGb6j5qgLZSJrlJf0sJ4ErKYci54cGE8X8WymZMB2fzgC6xGI59fau3Aotr+BzEKOOzbpgSX1VDEvk2uY3r3ADXU8By8EvQc4ssiG3pf+6FIGWL0y7+MTmZlFFQVkIYgdz6VG2/L3IjD7xVrBH3WPMMtVKiJOXhOupZu0nKjURJcQxUUDivFeCdLXMH5YbXgs2aKvoyjWEB/yde2A9A0GdV8JdjZxsLcUTH3VyHqlPOg8JPoKJ70yXRGdUYKOIqeMMBXy93WVzeGY9Eg5KjteArGQtu4tpPB8gYeNCWiLtc/K3GGW9I6eFGBqWADQtLARY7+zLh89ExgNithguKAZ3LE+z/utFtPR5Os5dJQQJhvUNQHJ3p1L8zLtEoIRYmlclktjZNhzRngGHcNFasfS5prCABABXcQEwUbQVqf/d3cmM7CodLcdXssbzZBavnypMLuLs7XS0eO8AzF9YFy7FESHpb6BHbfgUA4URSKy8p6mFlkvVefP60sjmZqGCwv/I98OfMl591bO6KXazeThPlPeAjdwLejl32RKqPjE3LmqQzUaGmyOkdEz/CHYnFiBCWCMJpO8cJnRSSddSlcTU3LEcFcof6KGsz7fGALufbbdw3ApkJzyVmBBZKctql8RGgBbtlxwZ7TbcJZ536Ai/P3u1MM+mz/09Zi3Nsbgd9WlRoizaxReyTYn7XeNqXMfnu7MD0LYCio1tTnYt3A9yNnxsCHBtjqMxYeP0KxC/m8H2dEuhpG9MG3B4E5q1H+HcH/FThGrOrkVDzg2+fFMsLuFRzZGXOJ/lIdAuxwK0pv0x2ZDZXCSVB+8A0qT+TO9I8SoQM9gljWW3pR+gfUTLtGj9L5pJDUebgqhcyQ6T5CLdNGSaW5lxuZf9uEc9ewe7/TwJ6UqZ6/+m7+JZjaWU6p+UFNn6NrcAgz93tDmIywYb518mlCS7y0GXYLPh1J+JsDJmqCpr6hOCoNQ2jtvMYZOyWIbWEjqrAUWL/OjVAC8Vnl3b1UnRAITj35Uedcfmc0LFKipMdiHIMQnTes7++/tOxjkAg4gDSgAetvbuMtWU7S8Eu+s0IFJbHGzxZdq7fKY4mBxRGAM+0NvTyPZTY3nLfrhY8Zqxo2mP5YVc5ImP/CGdKqbd2KqNCiOn6kBjhL0ZaO5j6dQ3s99Omhzx41WGC3ZZmFpi98yRjJeQO/ksJF32AqIwLJgltzzk0IzotXR7fTqjHJlJ9ruk9k1N4R1cEW/NS5hdmY4zjWW+YRkOeovx1glyR16U10QXlI3guFh4cFlsH2QhetLtdEhyqmKQ7Hqyr4kTuUdgqK21Y/HZoH4PEafga7JsIoscsU/rACjQWEFmbIe75njNH6niDv9sTwaxJzAsIeUdHuIP1aIKP0SSk/eDNPOiXZPTH9MoLvWkGpd8J6sX3GYscoIYcKCHUdIS+Mi46oPt7rYX72o/sTsuQ7sLrOgY+qLUfzCXTYPGH5/rreRg/KLzYl7zcyUmslD1Gn06B7OzTPRT4mrbuegszz9VmO0j0bT9+HNwtggX1T+APCuGa8dZDHqYpgdWG4zrZRBPHhDbMCcSCv32BDPo7dRhb1QYPAedt5FNQJyBbC7KX+502AE+mZ1eHy8bU7O0kHLJf7KcgfzclTAuJDCCtm9/nN7ya1eMCKgOAzz+2qgNRBDxOEtmbfp9IG3srGG+8kHdZwDAno9ld1FO266fg7riCAZONdTIxbms817pUDPzLTt0yyeN1EGzOWaW3Hc0WJ/C5tyNGFeBxAqMGpnd24e6yWJXWZ5CwkXvo+5fC+UCr/P08rLWkv/02o1Sdu2ObqIbDnSHPJY6mIFlIXGY+TF0rEgWXz4yB67gxmez6XihuwLvJWWLQL1vUV1sa8OF89rSEDQiD2euzGRqFx10YqZlFwLFVj8cMQ016jbE+dZASuSOaqOwI4U/w/jMOMoyj1Y8z6NAuzhWyJ6+0ZDYdFxbTsivf30zMW5y2rcZc7Cjs7HVYoanF+M0qHW7k6asvJzjwWz0ZjDleQBo36yC+xBSg8zTaCw1akArQmjgDcoi4DammW/UmC+QXLT7FtlnBSwxcnrsGHG0gkXI9hJZhILKf3D1luzmId2qoLUVbXZK0S/6VicJciXqOAFgiN/ppc3+YbqpbITYzccrRQm6TCvPUAN2/elaIDCGvx6dPFPbexEKZD+kc08abB+2B0ZI+jXfGa+O3SF0oFVjTTyw0cXGOuarJsK8/JcgS3GWbTyQHCQYBsDruNVKsQA+QNCyQ+UgyU8DJaAMXFpnHrv2Pu6QGokeUCFarXc+05bubXHlae0mHKTUsneprxnyyXOW7R674Ge+0pqRpZg5apTIybn+pk8upQe99UiQFRG/gMvsJI5wIWvyNRleWMwHeYZYpxokJPnvIGhxsEeaR7s1sfBxWHc+YZLnmC1bbIhTTQfhxpjTY3Bi5542qAyfCNq91vXu85aOzqw5jSDZ6V1WyAjL0jjuEN1ZLdOaT3SeS/yRAk5Bancp53aCurmkUKd7ngOjZmLOKezg51HOUVd3xPsFrlVmoNPnPc4NzQ1WPZAHyJTaBSQda38kIYjnUkZzq7gGmSKWIEa3bEmD4oHaNj6N/BYu3rd4qPtJuSUpZCLfGpuantyi0RAqx7YSRO2bUoi3poU1yNaiy6NnpkFawGQGyU4Qx9kOhnDGmyV8yfl2umsHQSfyy2J8hUVqlzJxoYFi61NX8JFuSaA16UZwl08XDmzURnxes1PLx8VuiPhlSqHGVpf+VodHmYfqUgyqVZqQjLNUqdNSYLHY10SgrAL0hjt82edMOmLunKxfnr9qgFCvu2ONAXejKNiGAVK91Y6eimAozTgTfCCR2jsXuEy0RPMludUrzmB7K9IR02IKeXJviPrI/ZnLHBeE4JOPRnWo7tGFoCnzjsV4XMPAyIpszFcRjevySxUVJTshsAqGx+iSLOtPz/Lb0a7ovpjgDPbOCf2sjg90ouTOQpeSDChp9SWhSDPVZPwQrMWMOq47Ok0F/mk/EEh0MCrJkqvMXF5AlZUMS0EyXpcQ4EIZNK3KBq1A+sDRtT6uYxRV8Pvp1dyiPVFRH2bsTORpZ+ZWeKJPx4Ma1jl0EvyE3sNXIBGfoSoB7BiwsW2ICkW2zJWv+CdpVeLgGtE2lzlNCERRF5q5EPYgi7vGU0bgzDopByMve1AlX2AJbjmbJ5sxzZIUwAbhZGQvmVo4Dr1MKJQdLHfYKkt34GVrWQepVeTh38jHMm3i2Sv2pvgsb11YaWh/RUyQwLUqCmWFHZqyFC+rJPuKF+y7iRk+7Ki1msVL7rows9UZO9Rl3x6rfCXxPwd48tMbZ4/l5Z0mfaSjSyaRbtKld/0mlIBMVJTz9jT5Mcpi4pUaiaGcFH8Dce6/KDIK4wKnafjJsrC8v4rQcWdbli//KhPZEGt++rrPVj5WvrFI9kulovI0Q6xhwGJcKgCdZX6WQFX8Av6DGivB6QKuMAlt/rQ/9DjGcv3VqQPUDzujuwT6UOeaOt7WR/1fZTOpoPW27jqoVU+ZN+qr/bgUVKP4ZnjieZzbdvDoHdcUStF7Q5Qn+vWdfVnQtn9Jxgt4DuSiUKDAaUFirwV5gbYe1KLUU+5RYg3XKovcdHMTCnM40eRrSqaKJKolu3Pi0nkS/hcfqYb8/goaKerTQ6XF5QIM3j9JMi04cZ8dQ2RTsX9XoaJAiIu7wg7zPTn3veXIW7z8sRUFWkQ1O0zNNZJbaSwSaarXN7N76aDz4nHmKOYaroULvXV8aEw8ZR9o7g82F3uhNI98N0IZPNICbAtI5wKRr2MIdJPRINSj1Y4VTjy/AcwNnvAjEKOWIS/KUY/Fj/wPSrjbaDpBFlnXczd1aa5JLEUIrbzGhf429eWfcsZtqExJ/DX4IRgAMS7GNU5h60oJEThhs1/tJAvyGxDizhYPJ/1UN2sdGkgqYkUmEyi6m9N/avNQGy2C78n3S0mqAFUm2MW92GXdvt0Ogt4gN1/qSzJlIdAC7diTh/hEbqZHPCgwZYnDMzWwFedAHC/5/ublz2DNk+0PkdSVs3x5nBbc9/KaY4HByTIiZYg7uM1RFzMZpCZB0zvejU9gPU5nPvXbbbgFIxju4h6exPlHf23yN0rQeT959+hm0X35l46tLd/bf8v6sVNnX+W/zjcKgjVl1kSuFNXz9LNs38Ji4O0R2Tk5j77z1MMdTAsabO1uL+UEX439witnElKbt9G3CoG0lCHLjFojmJZM8NyS35s5ThxFtdI6ngukNz1OoooYWfN9qyczzMxxDps81TVBScZd0aTPVzWqQJX6LGewlbMaOOqRz+Ypa8dBplgUPetCR2JztkidxjNNPoaZ5uUnvMBEj389O3XW92uxQdYxrG4PXPPuTZt4/aQ11HFqR7/F3FnB8Y2Mk72qg7tCf1HlfOxDvoNsooTZC2P0TkMdvhldQkKMXZWFzkJG6HSmp8pC8FEc1M/g0kTuH+mXfMxld5mlw2ISqgKRyrDMVMWcnMovlNItV1ojQQN9GGFurSBPw1hw79VPjK7FXcWBm6EpHf9FjV33n2ev/RKmT23S2Wzn+DvGDAXktqL2DW6P4PWUNdK+In3wn8y1LO7ynQDGKyvlCr11o8akmaIaqg7Df+FjRN6ez81VjqF4h88d+XJgXSCjopxo0n2sY//e4FZatizYFxwJb6Edc83gvkjRhXiNSr8xtXHTfCTM9MBW5V3TunTWqGfhsRTQhUVK7T3XvlbHOoKYP+g95TB76GfvL3zhvU7Rhjb0RdOBogHgmxbgZ1vsLjQLDnbFZDRVZv603VTCg4HNwjqHxvqX2CGES5f/ZlmBqItUHtGguNK5akl6GAhJRZiiiCcdap2Y5YW4j+sLNimKcu6WWXxQ7J8iGlnnWyhPSaeykquts/8iyiOHQnr8vBtYrIIjH7LSImo0VDZIkA47CLDbDDKpPDMWRmVBAQ90qnQPWNL6gWknMHBbWkLvRvr6tJencUnL9H7sALkjk+q00ztRz8b2LwIU9yIxk6Vs8Rsp8KKX6RW5Jdr2DW5SGJDcIIp3ItJn+yVrvjtb9Y/XQh5AIbjXgmmuEzuC28EV2OBc4uOxormnTfCr8//uqS2JrnEr4Pbho8qLsreM6BCnnHV9UJjNDRW0ytO8OoDOJagHAmPU9ww3JgGyvHWKh1M+s3DX+8NCUJb6mXZC812AWy0CC0AJIVV+mvNnWgOmjv/6ea84KCt9ASnRTooNdzDDvHl9HWVhqfpm3msOlB2Ss1jOlYPLCuJGe5ROJgbgAbAoMynk9zNVqA2gwz41TDkrfrCO6yvlfMD+t5r6uCfSMkvaRJweBhjgEyvoO/yZhaMsmH+8ubDdEtk2cdflnuJe9WZoRsi0VJ8WRpnFfplvp1RDVHW6cLMJ4XfjOetf4hHZROm4yDCnNnbfKidc5PIrTcZGJuH+04EJ8aYVcs+qjm6saeLr9szcu/zOSQnBi03zoS2qTlBOzYT8zNcnoPXszSiBhMt1w3OgB7i7Xm6VJAZvuaNrPaIfeDdEaKVrsQE05lUUci855ovOU2OLtdF9QRCE+9aC238b6FjkXJkZOSpx2Rv+QD+6MxSkdKWMs/b3rHVqyOKy9KWuToHerW0vKAC95etDBNstB9ZHWo5ilmIRPuqBJQlX0u9aKTAPZ2PdmU8KoubEGJnpZ70kIBQLia8QvIzcc2IotmlytJThyBxxB/6EVozp0uM9VCBElT2VVfHwq8XeM0iqDdWUngAcjzDrrIfmShQy9J8wiEWGKr7UxZ/ccG7uY+Co4kk/BxlwZt97IXbnfyz0aSkHJmlNBQKIhlDbSlXzokVBDx2UA+iRZ4bNBO7BRyqP44Oaw/G0S2NRo4y5S/EYxpJ5CUAp84WfJKp/xuBDvEf0IwriS9ajN+VwQFpJwwd+Vi4UYjeZJltsb0cRkk1iA+QpuZT3J4uO5ju32Bo+GMFY/ubLYNvXq/Nj1b0Md0PVlbSQeaaB6HwjF1u0XXQArKesvo9OoUv609wsLJ6EzB0MNlC2kfO/TC88D8AVAhi/P/YUoK6JvFeFMgtgszHugIjaFwbebujOGrD/KAnUVdvwv/oJFiOOOYACgNmzPXlXvjCTRsaU7YdIZrf9ZimQzlDkv9fn7KJkXXUQQY9s5p2zkcQ8vrIcd9poS20ymnfnEC7yHwoDxcI6qsyh38bDrq+Mtpkewm7j3Szq/bdtcUDHdbJmXx1xguZLH+0Ek63Vn9co+zUPMbqupnKZEMud5Aeto99mTtI/kmHvXQWaGt4W4Rmsfc2EM8hGZeCgLrOL0g58gq+/eeY4e3KMw8cset8jd8gUeAEVuDkkgSxHD/SZpnFJsnoBSaT7tHmtvQs6yO2K9mCJe0zEz0YTAEbYz9uED2e/cYUfywSIBG8FhiwpMBfMjXRJXMashEQDCsbSCfsHYkBJ2MF3rBUqBN5YBxJxtflxuhWnsvUrcfOahkWY6TBIh4Mu3LrfdfCfPDbYWDVUxlpPqw4AN82hIv2j1eoHr71b7yVpWrl1qco6SjoWImLBtzQB/7SaIEsdyzjpjWk6/p5w4KiHRbEIqVs7wBfvrBpVkN902XtVh5GiT4+3Hst4IDdnrsWR1pilB2nkhDYwzw3JTsgz8uvlhoa+B1G74UrS4ggwpsEgTE5EPnKnQIkfb7XxzVehr+AOAO2wz/TOo4mK66XEXXP3dNCwE65eynV00/lZiQkVsbPlQjX7hNxizSElbJ/UdTyRlfKqqu4Xe/kO+OJj9Hb3JCIlQBLijlyvUVck1Nqd13bx6B5W9NNwChqLB3VwrAg1oD3Ulpi2OMxgWZn2VD20c8k1HyJdIdnlH2jnMge2/u+8V95lZm/5Wbsy4zHJocRuKDEw4M5Pqw6PPW2TlCCJT13DoqcnCpsnZOfx/BfV2eY1/b3Uz/NL4jF6r5XvNlk0D+VyI2K3CLDD6VTk0B3M8qsvCuCYl7yhwtbMKPY0A2fYDRWG7hqj/9xBDx4H3/F6LC1elHf1UlLwydu8q5JRpOZiD/22Ve+k+eCVjbgN0tXJ7whokKd7X1ol2Gmlv1NeOQ/qPxPG5pZrdLm97/se8s4p7WdiQ2t/OQ9/yUXmGWAhiLvgpS0rLt7pB09I7xg+GRLuR6vRL8Y6Ky/LthBoF924V21a/zkQGZwW6RphWCESCbTuq+sdDimp0PcmO6ggf/p5QbyuZCVK3nxiE+XE8wbr2fSdw+hngcPh4PftDlB12uEYtYnx/tbTc1uu1ZosuHA9V09P4dUJRw79xD+224m+W1OhnfgKBuLooUbDY5i7sFk8A95Jr7UuU6jemUGcltApEmGvKpSlk1lMRn7hCuwRxDbYGf5BzeJeRkYKnOy1QjXEfBvyQsmN9qCgTyOLJAZrKFJZ6X9Ut/WyFof9HggCsLnyouKVhzLsw4szmKpO+fs+poYvU/ASr/ZdWKdzKK8PqR+2M9OOLyb2faMuwTastsF6NhpMGWdW98Tgu36MKzfstiJov8LCYkqZsHpxxXkp39TFdlvK55uHbPPXUpunb7GZFd8+/+lnM660HzCNSesY6vOmesq4H2+wEIw9pRm6lKR0GNt/9F7XBYkWsbqCWMBuyA0oZ0ViaZz/ZMdb8tzIwyKB8DCsaBE15bjIJgJjU/FXqfJo58brZ8WRaY8BNauwCGJo3C69ES9vcKKgu5wOM+D4nk1JXdu7A1uEGsfb7yEUU5u2SsoQcCmJCBLUjr5gHQ/naNlMWjrL2bG1bImfhHOUermNwnQ3LD49OK/I2Cua/esrco7yOJI49JZ09sK6l1a7FLRRXSUHiJWdLJMHcEr14Uyk15DyFo3IZAlwixuIumQeUZmqsdolfrTH2XoU221boU/xzCHrmEOF/ru7xyxM7xFa9no+HatzhBgsdZxfx4I1o0joaHCRq2pfVxU6CXdS8HMhQQdJqkQZmBEKmuy3Xc6f/kQUYBjwgIZVl7MB6J3z/T530WrxV32B1DSILkpMnttZi0IEGfHFS9tWGrhIQyp5LBZpFqZIUJblF16Utw+fL9wacg6FXLthA0DUtKHrcFYcfxC+JOG6AWIKmm7JFPhhlSKUukLZn5Oq8KDj2B1gxSKanHFb0PHkZwn4U5ZlSmwfTgreOEzHsw7njJn1zwKeaorYtTKbmuR3soKo6bva8AcNU6nad+zCyN9dzw7kZ/9PPZKRy3Tv9q5B2p2av3TW4vE1lNc8iLSvZM3GL5ZDHsMsQI3oyeB3HXFPHMMoDaW7PW5x6QQ0W2FOTlwehA91uT5+SjcP0pLpnBKdZJ3FeS//lC17rG2Vs2ZLc+xYWanTfBVdBVD5fPPQWGOr0isL/CUUPHp0kmZlB5B7w1f2yadXADjr92vjlU55TGJsAEoziQceCGtgOFiyFFnYBd26ikKzZH4wSJu5dXwt6GbpxxEgWgubRY8LfRqRvtGU9nl2wi+z829wuvXQTm6exQI2JkAp2Q8JmGUCVOGoecWLyfx9at37SiluRxS/YtnWT4McVpRD3SBPnZBcrt1QNaA6kMQV/gCxof9IKMEmnrEQkJ2TQb+xIrQsgifjte6injWziNpYh/E6dVrR4dM02ONVKGGgmtjIZ4lPxLrUtWJUpiTwGf/uJ2Wg3t0BxVYkaSRfQbojA/9xazU4mjgC17OoTf4wv8Hsbj/ntHNO1qXoAZp1r/22BrJGcCjVLvrqS9wFTZODQtY8TkYUQJTFn4pV+lick0ql0a3+63U26TriVnMPxRvFHafLQwItCOXciJQ+GJ5yo6GrNuSbx/G8EJedEzw+ych4mAiMsm+kNQrJ1suBKk6eEGxeS+qMZ2/eZFyTmBHna8bbVK5aQLjnfV26T5KODIcsCOrv/1TjU6x8hzabeBkaUI/b7mrkQYTBspEM8BoWIxXCnCwhomCDG4a954EQP9uWb/PtpCMWBwCnvRORsjLyKSv/+TqMLRmFi5jF4GlKh7+2Bh4ChxWblrB8SfhEYZR10pjLMknt4goQkJLD2NaWQVjhJDxfFYnE0pMnPMnmMZKzFlEGMyLNkO7q6gi/8bsN/sZqqxrsG/P7H4KV+JUy3JjOgI2bqJIieZEycI9HCGwAq4uY1mz5rhSLj0ItBx/2hoEQZVbDYXUnB4kMzAanKp40OZxWv+b9+Jh7KqXXf8bZ62oWTizvCXw+RedsTnyQliYuIur+xZaO0LPyGO1oz/eUrLGQ0MNz9gA3pe8vHNdQYQ2sfkNdqducu2ySikJJ7MVG6IKLJ+hBz02aOyHr/0A4tVLN27pHcS5drwvgx9mraKnMcyyUOwy3lyV04qDrYrjLLSuZqNXuitbKzuP45/gdRSQxWgAlS58Hp2IOKsH873uiJFLWgRtnCO4kXyMXgAtSmI08jpEHRYevynIcHmMj75G/Kis6zQQGYoxjJDJYkVlaXByDepaD9c79nQ2rSRSbtwGF+m97EEyrigMIaS4Y5Q8PwrLxCrBcMY15f4l0DovoprnnsluPVszijDq4mg7pc9BiRcAOadlvzUHQE9dJ8fFTp5oaZuwr0wIzPCMle4w9EAnflmW4opH1kDwB6DkL18XgOJCf8lZf9//4htSlDNkKXflyMQbZ/zrqmwf4tURbn5E7ZYLKTk3mU0Z+f+xCXpfkK8TBdoCZM/67KskJmTG8i7WVTnEShe9p0lOfDDGccB8MeD2i5aZVmvToutfuVTYjnoraGEGTU0gdIWc9jgHNNLKptTiRUppiQ9AnA2CRXXKSuTc4sYHmLEZ/rcLe/Ghj58b0IcibnrHGftS1LOQ6q571x55JDgN+8oKAyBxBXlU+vJMst5bt/MMli4T3XobDINrAnXTzMljRlqYFzQqtREN0oZZqK5JpxyAtJu0HW5Fk8abCpYcGUSXHCbOf9Ewms73AwFfny9p61AgM4F0E/88SkLNuOXBt/kCF4nGDGHNo+uaa7Y/BBtzqkRpqHb6MTgu2gwq82e7mgxF91J3+r5SD/L8QG5pda1Xf+OYrpPcW3Op8TbgzL8GvikVTUuitqluCXk6e53MSEgOYogHuFiIdy1cRMVAh3WlAJxDSsgsNJEUcLsKhsmVB7e0nrN72WRS6gSYpW7Y/afs885Uue/pYUr5LFK045yF8IvL6hDyKP5iygyUgllQg2oGAaz7KMlSRuzB8oJVPmmVA4m5tA1X9nUr4ZJQPu3+97os2UHk543D0U8OcmkSVJB2sBP6TQjnBpe96BEAlay3zZ9tXZkosnBazhtFqKsxz47rOZpar2f4JkhM5vy8nrIkV1uq8Xeg0oPOwMAHUaJQkUKq69Tiy0oP81pcaBL6YUMBKTjgCjxCTuBhqL1/Gh/OaqgflJqBjXk2fplXmeOdha8o3PDaMPmYFazLWZEOQwKpdXOZ4CwEIFwXpr6KL04vg2fkUjonvyz5ySRzxo5YyQI43Hbw7jPjFxvc11BkofoxcQ2vY7oxVKNhC5sVPbB46Jai9/EYQ4x4cai1cBRVP0pcfH/l1BmNJIYEVH7qT9VYZKZA6QtVwDr8fm/tfxUf+Sj+ny7usNmcJYlMg+9LadIBQPikbciPKiKX4XULcUWE3Zs/wOrAkgpbEYRcRTZUNXQABKcYHsAwIh4m0d9iVz+rf5hz4BHcXRX0/jAKKasUKvXNSMnuEwHqdcbKbLDdOKpvE2BvFUMYJYB4WX0e7a9rmkJeoknxp7JyxBGOqZTBE8nCYhpcWa23QLsZ0ohHL40qFq/1iUUBMg5WqVcHYqdhKpnfIwIf/hTITziptfgsDbgtz4hgHMQV9a2gFFkYsIqFO9JOxTWWGsZsTcAaPhEG+KVOISqzfUmE/5s1ebDluhTeUOPUH0qDAyurhgTSSagbPjJ8Yq9WiVgxOpAloVWgSw8oPqRCPcu1zEovDOUpQVMzfURLUKzOXk2+pPWPMW0sYFDbpOB096TLPVr5NmdJGtVyeAOyHzHKaP17vyJ9QAzgO+sYXtvqBBDBPeOYl+Rsh5ioIqXUwGH8rQkc/lkxXqFOJSOCvSOxUFmYFA5pVN3neK29/dXn8nZ45H7q1TFm+odrxzAKmV14WP+O1Fso8mO3ROPDUyRvur0Imlkax6hfeMYjywSI7Y5Fb9uzLvRx+FpKlddNEIZLrngRUm9toBQiyEGOUcjhg0u2aRPLc5lhfBRzQJXQgveVkK7OHo9P55Vv2xw+aHCPwsYiERs6QHjqFDYU9aIewtApturc/Z9FOHJXbsunPrukX/KEOKoAQt2cEK2tTgWOb+e4i4TJ5CEasiXAwuPbwezhhOnv8yGpANB59yHR/OhhHUcOdG1ORW0CLpG2b/n71iPiRreiwjmLmxNhbSAePjeMOQ8YilChxx9uflYSsM0F7A1BgLn3t4eoooWttAPU5N48kYpcMDwKhLoQ6VkJrAqA1w4pdrJNWXu5x59LZ0/w6/QTSZVXAY2YDyPzFP6blmqFY6Fq0M+RRcprDxMuECvhhYDHVLbcStvcxEWPhdGtcfQIAwBOWj4Wa0nAs3QNSFDy1O3TZwtrr37GP4E4Qz3cjSxtpDhwEYduSmyZmD1rlf3+60QCzW/K5OmTWrjo251GDq6WTejtPNkvpPGItvmnF5hatqN/XjjyJ4xnRPu8ncIpSUTR5YPDjW9/qrgG4tn5K3OWB06p8qmfDPppik88A5du163K7hQEtPsENLx9XFmOWrMDY3oJD6BbNL71w28upyVB9A8Tx4GBSwGjrAlxAL3fsA7UJwpu59rY2Gl5MYXeQvoE9+XAlXy74W994VO7j3gjfaC02hPq8njTID/NK2McXnH+hD4Pg9YluA93qZvzU0VW9Y2kmS8hjTG58QsyksUfvRIzHilbAEVma+QcLg5G/XXfurx4WEZnP2+oSkVr8AUmkHRS922rsWRn+VCqt9lqzJtTJsf+lBAeH3KfJBIiJXowLs9bMj5JxrNCTSvOBWkhS44sGE4GVQVrrpaIT/6i2ZgMug4sGYobqA850BiXB6mRIb4Fhtpko5lU3rMqiYZnhvReWHtfXec2On6t3phyLomz6W70+AnqbPEszfCUEKQQnkZFJW7H7CiEK4CJZ7nZc9T3kJq/pf39ckKUWrLmpgcFyAYVDoey8bWm30lbjHFJiszmGvue/vCh9ZVkSMD70qjLzdvXE/RdIt6KBjt7WyOs8iVnecfyKlRkUYABam+WPiYLNVtbkiRxJgoNZRit9Nj+rYVvLIlv6XWcRhc0pQ2VRmRp7rhWFGvSX9te0UNDvX6vSW20olsqjcjeJ2M7NOFEhbt9xCcJR8I8D6DUldtFQFd/iOmx4bwXpQJwUPAA4mbItl9T0dZsoWd2/mS5p2waWoKysfyHhUN3bCZ/ovT8BdFck5RO/yXUh5atsNST3tfIyg8nCc4zpPYYQAC6q4CNAu+czAHCCCU8g8y7HKVROVyImn4UpETPO8NYrOiJq56d83AmWk2qWggRWGep1AQKHVgJJm3Vqia0ZoTMId57OWheXW1ePT4ZDkp2N7pbTx4POAuxfFwviZ6O8XoPP7O0GJVYjBv/29ezc4vmCzpDv5A8U+QlnfAalfQZpXDt8cRgr42yki2PXEcwn/kcd+KUtFdJ7FZZ7K/+paif8guc1D5dlxIHRCH1tLJIqprY5i/Upf/w4H0T4/htxSc+8nrbV3c5K+9Bou1K6qAK2EVC5/IAxeLhLQ+9t48g/wscoH6OSeMOctPz0l+t5JrL73cxGfO4ikyHtedtogT0ytkVq4BqR0R2iAca5G5khZd0C6p0P4HzTwROcH7PNKHqV2YLQEH7g7lltxPkY3UT07lTznzh3X8N247fyTx+okgLxkaryUiII0vAgzcxz3RCHtwymRbRvap9TGFSxy6OTgcyXj3+RoB0LyogYafzom9kl5Q+92xCPnYTDRD9BONbqnQLkf7wwnHxlE2oLUkQoTAfluVE+H4N6L7LKYUtMPOtXnHlcPnkbJCqYX1zFfO8cRdnZB8g6GQF6SeCCMQlJVxY4qS+oPCWgtTzoj4HDiso1KFiLMhvVCRim0dxtkyA/vKIGSOmqLK5ALINJKlVUnWOj5PFSy5JO4nPQogaqdmYgy6sZOZfZlFbWaDSUWRuyaqRdHT0bQfT3sYyVTCTHQYO6yt2u5c1povODa07l1zEVU9aR9TALnimRhOLKlZOPTof6mDySx2pNs13jbCV9hA7KE9GBUUCgN91+CkE6elc1i4u3sM8Np529BRVD3piXA/5PzsWcc6H+tCxt/b2ctFx8VA6nu4R7z/ijVCIQOykjeM8bQGbGEdEudcjCm2OI8UBQusX9QPG1uCqtrwOWYq2zXf6nxPXmFyt1JcD1HG3zRztFp5fqDMeEWB4Yk1N99iKr/DTjSEfBc+TzFhO5Vmf6TjxhYQcIWS99s/inTd9mGlTrwXBboK2N+HJCE+dC+MBGy2vbLc+IWKo7Fu82AqAt+V0dxc/uPh8fPeiugUTKrrYYLG2B9jKQQqjtThikwScH5SjlLcfnsw+8Se/x/7yJUT/N8DTXA/q8wllxAQvkNHAhuluH/75m5GpHnJkGBr6Y0OCJzfvePx6MWIKHmH97pMyRzAGRy0F9GtK6q/UUmJIeIKSM9DZ/6QuvP9jrdqpODwKsz5e/Pd5+bmUH3eL98ZUReH9jrGyqfDVrxvzlfbIAaSIN3T2BbiYJia+wLsBs8/vTX2uSZqNs65Y5qBRUQlDZjCliezo6ishLRKzimBp8xfUiFf5g2EDGM/F68VEV/THaKuiceNKOvTebOt47lf5J2ISv5NBNEJEAaclWz9RXYRu3d+OogjEbBNSzLYnwqrUuZsV9iejFR/B5MoRgEYTKfJ71dC9IzQ1nCCZshWdjjo2NLXI5UInVuGuI2ZpZbbgfxvCvUfr2zW9AU2UNC1d+8X6SOzy7NDnqg6T0z0bW+KBF/rAcVldN98ukmH+BZG47TJ1uzAWDlgKcf1Kjx4R1M51dlt8WEkNTrJHqkUV8v/C0DLUhu8hFKfe3/vFX2+wHLDbCLbSZ0IuyjqMcGpcr0S7AEeqtoVb/LfBu4kz1F2EhTpwF8uET/0/3pbXwLzmgKjeSwBS1J88fMbd9Mtav028vtrl+H+kPI8PSOCakMOFOliBWbWXl2yWBWhgRtBUtDHoc+j0cfBb3m6mfRV7FR110jdKP06RKYLEM5Ptk+nm/oZH3KqwmpT/nfUiiYzJ1/jU6sbGhVZzHQcPsgIKe3ePuEjQJ00yj6H/gyukq2ddicgLdAgvx9I60cmZDe8ctHturj4quCtS4rbwO3VcqDQue5Y7P7c8FLdUphltnHyBsGZaKuLRuqMM1HFvr8QmWInr9CeNBneJF7CFKSAQo0EgXRO9mKVROhwWaSZ8jtM54GJ6tRh9jA2pNBO9xI+KMy1GJ9s/p6lelHlVXZuo3zkORjKSXu1huWLhXBC2kBdy1OXXceLkMnaOBS9DoHtRkU+HQ2M3b7JTD6AotuCZY9AdeA0nMDNggFooXC2um8R3JRR22IUrLNKc9ulRhHLKyvT0GfZG6DzscfzXcF/JpGRZB79mwA65s0oVekqRkQJKq7jDe0SlVJGNVz2CNQThieF74jYRwMGtWFiMl1b7bnsO+Hymuh3QPsYxfmPlqvZxe1v4mI/75QxqS48ZxcwhLsLQNo6196ruuhg545OMqokP4sARuu4pmug4Jk0YLD3S3qsn1O8DqEhnnjfw8MCwqk2X46lold3FrT8wYXLSQbTKuccw0EuUdvAG/gsaQTX5do03L2rG8HoNC95pV3xdyRPT4u0jFX0gFKFTXyFiuNu0sYB+r0zW2rNyxE9L1HEcQdx5hWEoeA9Fw4POZ+1NsMifpwTWEiH2FwvNrY5znj0y/sjel4VN+/X+Kn6pKqU+vs4qO+kAdQu962qEaJ+nfMVsNPW6o+AurpvCRTFPafnIhIgAGpRQPEP+CnykcG93LQigQ6zPnFgrfj5rBEpHWpP7smEEuEHcYO5wDm0swtmF1++Zzr0v7ec9BB0jw5myrfyuQjVVUhgy6Ke1lWNQAzVGCsce4oUs/jDvVhF956XnRCrLx6swsOg6CDBIAVZ3xq8AePPaMy45CSeCAGTfWv2LAN20BQzKXQ3MZ4Z+lLf+5vIBQcQ4MwBb3BmLf2M7r9Xy226SmY9m0bv/ruWMnBBKCj6TNZUVOLirnrzlHsYyI4HlWsJ0no+GGn3OECY9ceC2VeLYY0etS44AQkkagfl32l15x6oGFowsADN9C5/yrxCDYEa70CjVE9AVdxxlw537Y4Q1XxePjf9nPIHfg18Mp6eQL8Cl9wQEsy2ABybNK12zQzrxzIFnZ9gpO5lRBow+jsZOLMq+MHPPbLiSwgkyOKeD+aFsVTjMM1IAewKvQlcyjRd2csnC55Pou2m3MjutoQFTuIdoRhyzhs+YwgPDDXlKyEmNGuk/RLYmn+oXR1mBEb/Uc4ixGg3HT3Vhs9nAAhUlfbBL9YcUUFqr8/ukI5eFRSo2vd1spwdufg14mNdv9sVceVQeym9wb12qINGbNUp8cUSKxRgY2nCiGDCjhDTpS3Qizd3+2AJc19Db6dQ9sQjEhl49uOjkYjxUGD50Lup3nJvNs+KUpzXPj+7L5sEcr7qhT78r7caLWVLPGFblZXr3cqMbv3Hi9yJ4EgDKCrFCTMqC0b3V54QHJvi4S51DOHm1aCMZpP8t/Qz9Hleh4rFJRAaqrmf5G0C1d73IKnvnRahAV7JJzE0jDFhOo9AjRHmtqYMqo+1AmkStugy8lREcSMmb2REM+v1SR76yepRxw6xJT7aSrCvP7yaZZqIH5J0vwFQ/ttEy78LwpsgLhaEr9ncDxXtDsIHLnGcPrC+VPEcuy0oGGVSmRYcZPOnivatMldKMoSd3ERs+tNzVcooJgFHrmhooKiLa11WkmnMLaeJJPqrUIZb7vqjctTVm02A42mVluVDymw/VybfFX3oTIH/woNb9IIkaVohDmp3CYTLfUQwjotbvJIz37dzrbniV8LNyEBs72L8baMYE89+r67ijczyyS1W8WXOiqZKF8s5MppZO2B0xvZ9iSnLUwUDtPIc3tIy0F3pMp1nh3+z8iJMChuJOImpEHY7SOiCKrCo7RJ/AnW2d8RKbTLiTq91Fvktvr0jikYBw42Ov9bqyg9tJEJoFUwvnhTUfHV98J1fRRD2snxI6WJI7kcgAX89TafV1WdAkahlkuHg52rUKlmXckGVZtev3coYqnUdY/e9azN7aRMboUmSqnfeuCw5upaNGkdqPXip/GTmW0b7iH7ryjQHinRILiWM0a9ENz/e4mQjSpx82AlArmTZb1wH7bQiqcETiGFxzHbM97IF4kEtRlSQViUxPiuHUp1sMU7Y5+kS4RodbUIF3YsbowYikrj+oBDxR3xg8xXbAg0hULC/s133jCVeklVxQSiwP/LO4hX6rt2eWUup5bim91Gzd912PJlhDnvQ1n5BX4JpxnoNpPZf9Uj9kQFb/cla7Jnj+drKcySubOc3qlAweQob2PHYFX1EyH0QFyCWrcIL2BMjw51eT+0tlCggym3a/OcvvrtGogT7a9z/c52Z/ww9qkhQwSd/kaVKaPmTPv5z+y46AH6TW7sl+bvpXff/7ax2OX4+TN3nPlFQDFhTPRtHF1eAroKa2ficrs9QQ/i38MYjx0fdFU9Pt5eq4bV5A2nZ/CRs+329zA2pmA41G1KN9Q2Sq6nx4yVj+p5wRcpADjcC/rcAjowHXASa0YquxCdGjwUmLXPrcDL1QuEzEsaczrmlQeO4/9T2HBNJR7wJ9rM6xxeh5oM7NNGZok3ixUOnYFyc4HA30N2IuVRHqUEyvtsI5Nfs2cld8+3lcNsm6LUOGHfIZlq7jp98zGeQiBXKObdmncLd3RlKShDD8lBFSx0xxE/GxZoJMSfHcLfX3zUS83TfWvj7OSq7Cutkm+hesSfGkMnh7Bj9kZ+MbOur9KiUdQB2wxXxKCJYOIWUkoQZrv/6gz5BnfEUKUT9vrZaBCNqXV7j/waj9t5ynmsBk76a2VflrBrJVf9pJDg7pnQGUQmBGPiTzcwCXzEA09dhSVSlXp2/Ac+MYHwJifbB93uWeORm13MeXUEu0m1HZJ5b793K5NL5jTSvhiuYsO07Ue1i8QI9yvrbqc6AVzys8848y/WDhSamOAZ7EtKTROmasAo/gRo0rk39pdrlrqqoKTrMyho12P7KqSFiQr4PL6iW+GEf8FBfEBoNGXVjInEBy6NzaYnAfLCIcoylM1s3qqR/cBveHR/oC1Ot2nXzBMWG+Wz//bYsfqmJ3vtAsahKiFqWS5jxjRipm46gXY3wnxfAIwNDb7k1ln2QDVZTHEgKVXjnxhuOHxiCO74/g3beImP31kwCb0IJIksZe6kV6sAOPF8WFUOz7/qfWeVbYUESg4KBEW/GMxDZowvJ4PtEFjHpF5mJQ6ob3E9WF0cz5fBUCo7GMuFWsG/RGaC7pLxoFaDftX9GHkSi5wCUHb8W4wMhgmeUMj8Mjm9xUdR9Ke9aKXHMj1ZhtpKZO/bOTaYG++oSsDtV0K2zSE80ClMzZdPOGf4M0BgoEHyiyLkuhN6EmUgqdMjBW+znXpTYiecgWe4mdJyiVULg7fR6t0uW058CKE6AnMM9+4ieSFVJcHB4ReHMGW+FgA/pA6SFWp+EtxR5NCp6OS5CJwN+V84OJsPWx7v8ipbyqX6bWCUz3Gm+TsUxCxWCp8KZlMpdS6vpivOxZNbOl2oXrGbxxBDsCXAGdgZSZC+A4J8wjLVhEeNf2Y7FWInlK8zORaJDfERCWq4oWd4eIBNtpZvxfXinOaLnqepBb8H9bK7md1Ubvq15DD9ENIyWPmNyAGSitKLm4q7OQzMTQcSljhGPh9aLKH8CImRIKpt3mlt8fDQuU7x0an8uMrtWi379M62uqWyJrpItVxUHHWN1rjW/rKL4qrO4pJuw2ugn8grQh7S1C+NnzJ+8rdYodP0Mde3W/b1bKkSZhNvsgMuSjh+qbJTU7DD+DdeU8wJeeT28knYZgSbiUxrKrc/fYSqbEqcSf0PbZMauIRtX+KEwcEFCn6oxhoh9teU2ol/8ZfKJxL02Eb8vBfJR3f8M0KrGkwwQuYTvMsKkzjWY1G/rJTUNLZcmV+43pGvfcLxm7XW4e5kVo5Io/wnNjs/FSPyib2e3W0yTMqHYyA6+DrSETb3xl5wgYw3W4EZfthADT64pNX9f2UUdY0CyYIovLhpSnbsxX35xHU4eV0ASFKDRe1qi+3P2PutLR4NvDLuCac/qPUz7oGqNTJfN98dMdQ+ftqxMQpwpuYclKPegYQ/a3F2SBMCR7E07PM86bOGsKHH1qGXtjdizKWaNRHfP1cAe41/48Y/+Uyu7g2vGDAHDKnPdsHy2/iYpfOyfT/mRxgH/nbTho3MkQEOUHSNaVSXJ66u4EnUS53SfB5ReVeBMGexIFVNzMCUQqVKtMKfnlO6wXz0AruLPx0JPHQ0WB5HVWHDQEK+btI59lPkcrZekNNDNRmHTd6w+c/rN7hiD9VxPJBo1XkUSPj1TgmnENehALKePs0AmRRKCS1472P8TwQtSVV84uSGJKKxdKkvUdbbSh9gpFwE8NVfvo/pgAKXxftGDmR+v2S1G/2316s2xkwJ4D6EfJ5r+RSvxo7SkCuqNYJdCph5mC7xm2PtcS3brwvbEY6G+pOkaH5iOouflfKXs1s4WVgIswqdffih4U/dS1G/WYjRbO7s967o6opyLWBoiQrCPoBZjgcIA+YRNV/p5qoQQjuJiF91jMnlxgsxxXeHI+gDb5s4tDU9snhVkHSACzhfWpkGhWnfgneMABHlqI5tZyKU/dIY+7vjwXZZ9jcHrcCTZznlHWkjuxgEatgzzGdjmY6H44i/rlYea6zO1M86W+xqy1VY5KsE1ef8O6PdUrC+VXEbGK4Bia5Ztjo8vUEOjLS6J0kOj5N1rm23PuVpGwViJxRP1Snl13rcNG/+h3KPO2/dgWVRtdRD/18GrPZ1Qcsgnf85pYF7HWqhJe8CUdXiw086eux9pUa3EXhQV0PyU4P33wc1mK4zCvkzg+vfixYx3vUnSEt+a62ShFTvpSgKg/y2DxDrVziOdokjggYY8NxN7s7N6m9y0aXCdcHe82Z7zp7tbshDiDWTmhXXVSVfvsRZCFP/+bPSkjC02prQCKgyFlSVKkfCu54ZEIlIoJlApXovGdZby+lrEyGDuaOs8eMkq4T+uJUvUolugtQNda5ZUsy2mefEaJ+0n4FjVuRCvQntwVrUEEPLZbCBEB8CQnwxdkBZhP+pP9Oom2kARdsxcOEeuClP7s7iWFf65n5JiDyGhpR5/ohRo5qZDn5EM71ps45nEWAiJxIiuSFEQppnnFqPneY0kgk2zmxgZGMeu89c5+z2CKcgXTbDwSelxs97SLSE0dL8lOOnvgrJOqHZU//zlI1US5r/fKydNfl1JmsCS61CPHXC3LufSlyjbocSZLisR4bMEHDkekxf0GYkk0wB+MulPV1dXuoVFgcm8osQciKRlFefwoeyvDtYesHp/EXAGdMkvvNNqzM3PAWAhJEiTl+DvhGW1W6Fvj35PixVlcftNCFLbbivxTVjbl8k0S7uTruKetvK7ibAW1UBPKhnI+3GJKWK0h5Dxdi41J6jgkqUN7QjZR6mKMpyVOOhHmcKtlz/sbeutU/83Bs5tc6g+/tLuJUATYkXfoxQ3H84vggpjjmhSbi1B+d9ErIfJwbxdv6NzoKqD8eFT3FBf/tfTsB13H99v+t39ikd84/h+4p/x4lkJe+gvy1v9u3kd0dx8Xbe6uLqS2KyskcSqfyF/p+flv5GSymWpYrJlLzqq3VwCDS7ssp8Nl5pP5GhtqYFRPfSo4WinsnggYaWQ8lAbcHWfN3e7jsqdcz+55eBla/I/RZjAQv8QATG9KTT7wltNVOYIAZvAIg6/S00SZdgqyTOppr8INhEojopqV0nyFadbrlG7+HLEySRi9VCOHnRc8Qde2x56vRXhKsBogskNGdfKDwVCF+BAviXWpY4S6gY61f0Fc/q8F25lyqvs77t4ENO3dTJfRTKC9FB72viJgKiBl+PbnfFlpAsqHd84q5+SgwWImcWmfnEEpR3eOjN/cM3tdTsI2XfM17f/3fHLvZrd9qfEp1QfX1rLwu776TxdFJLZH8GNBF76OhBiWrBIJcsmiAWED8IF0HstnSTRqDD4xI3v62U36wIW2Z4ePVCHlBsu45Ear6C/V5d+pQwFxiPsftjHSKee4h9D7FJFW7Qp+BYkKga4c2F7qNYxB+RQNa/QvrNiBzxxkMPL8HBK4XSKYDN0IoqGyVf15ZvQJCVarUpQTtvJ1okZmpJDNSh+IchtQbR6DYoF7Yk0bc4yVzhEITbzpq+xO947nj1PLy36AqIPULvqAGv1YWbHtipJkBh9EOxqEfTDgcgxOjnwVCEqSRU38PUzqchZ+6qRNH5qSPw1nLKXrJZZVcYs8Xd09HKL1o+zKIXO5l7LfK/Cty5ekU++kDYLyf3WBwtM7Gp3XqkBBhR+pvCFrBlKQx50EPREBXEhCSBdWxbE4L26pFfGI+LhKYXFFKnwLl7sI055TW3wNzI502lMQTl2IpkKI93zoC3A6TK6zRoBYU2PRoON/Kv8pxWMIT519aZoNlVS7GpJMKtqiU7bUB01A7w928f9sVoIclAcCVLIuY0uMzXwBVpNIpawek7zImdZab4p+f4/2jNp/GhScBUjS6U7M/gunY8VF6YtyAh1d5DB1YBEWsBDdIhsp6S9WoAqML9wUdkeSCoghHzgXEQbwK9dhKvIRa0ejY+TY6OpdyhYrH9YuXv4Nl48N9RFagsmxVPZXXI5R4W2Niy0YdQ960AmlkNFWMRY69fjSR3c4gteOEsFYW4+GDDGIz4pyOtJ2qym7IJOfKvKyrZkPCJH82av3S34JAxGJlNrMCozQrw/GA+8t0TWOP9N69lDqDrlaMK//EgrxFE+hyRiDonwH5+oflFqRXrmy3VizQjbF5JyAHagz5qz8EO4bJCNtJZeeHpMPmoNNUw8Xz+xwMFYRmlq4mnw3XLeXspPKFAk7NyDWHiEyRG+uIcgH+IAZlktJUJ9/mpWW1yaDYmYeARiWNzxjr/faG1Vyav9d8NIeEkSES4fbwvMv4VWt4o1Y8cp3r5JpfQq59cQuP3E+2+Um6zets3egLLgx8QedRPWq+ttnOeJ6C41GRCuhgu9i5+hKwMZzBWCAvK4qIVQSwZ8hGKavqIli/SY5W9/u3zCmRZ/U/7kjWbxjkyW/+/IIHoABr/aplQpzJevOzOCD2ody15xuhQR4VMbr0tJx+jgspkT3gULgXaSFIitESylqSH+qcWKAuAJCw5et3RtKsxtp86RdtlnFrLiQhfl4DBj7O0wJBRYC7I9kXTIlNqFsEGGu6E0thpIjR+YO8JbA7u5kU2OsXgdDrCKSwfrq4g4eDRPNFC2QVxZ5WokCDfBDl75rh1ytZEDyEgh8wFgY8/jsWCgGyCG3dip8aNZ5AJU2qDiaUoPwbISuxFHMyAIgrC++5dW5M9pWWdKgqH8VzdEkurMyI7/EYyOUVqN+n5bbBBnY5DjpMYw7rEfnHT2ycdW8IS9q8tcztJg7jPGWNxpyaQtkmkFNKHCRvSFP3lfrnJTJHwohfN130U2oTjSfnoX2cgGCGob26LE8I1iz4I5ADALUAyNTcMWREd6Vm20eEVP2nveP/8tTVo/W0VRsQYicgdWK4Hkw0jbYk+zJpsEed4kWzhzr1y0IkDhkc7YIw4GAjZ02DdKhB+jpZJBNLfobzTri4jN315sz8WCp6CbxtoGpTYAlnU4QZmOM+PaJ2nn3qHAivDaJoJgx/74WIAHvi9onKiTQx/gP961+R8PwJIuUiDZOPLXrZp6GPLMjTe8yMpBpEKk6rMvYYIRTIZHygn9RHH0tEdpZbKdTS6pVZeKMlVebigiP8A6h5tpy549Umq2TS0PqxzIO/X8ngf3LfrzlkxEVURBRg5ZS6FQf6q8am9xfx+HJRRgxOJF6Y3ocrf4FKYygxiSWDUFI2UAgxVs3ClU9wI3oejHBxKBSwAgTrbCipt1aBmPBi+S4+qEbCAHI4PWghHKngtuRmkkYSQXTNdXcHE4hXpnj8UCkTjK6zzqY1tVT58g2lqDcB6JpU9XbzlNC/GAVaZz9S24SN6s8AacR4UmwXe/vS6WTffG0cyPX4RMvJ3EY2qwMGnAPQFiRkw3t0c75IuSeH7cs2P4DOl142Sqxt579mtw4rbdkJQtvXSuSKkmJXiTEOFF37vHaR2CWYHCDE2gtRmprUo5nlhNbO0fA470z8KhFaAZZM5D6zVicpWf4h7De8+7kPX2WWxQMqfs53mrlX/4yManUCw5QnZ78zq5r2/z+713mmCcpbaiAl5kg3Z4a3QBgGJikK4+HvuQbOMdV7/5Wk+OJe06cZGrGBqSKXit9kaqPlMi3yoT3PeBvIWr7cJVuoxr6bhsYuCVr5m9lESP6fvcpDkXHykJQIYGd5n3rqOzMqaRt93UFq/k01ld6L7XP4bIFCmReFbtJpy6b9tkoO3ZBR5kdGbRsVMXs5dnCcRvEZRpTZg+vSZFicI6zDSg+S24z3y/ANMmRn6nbDaGQgWMc26nUfgl/eGGQog+hE+1I8wzYPXyLle9ou/nwa5P3BsyW2QXmjSaTI9KYXlvQ4Xx15aACC0cjyTkUGqa5Ne1n5x9IKzxf2EWIqIJiLVZiFCTgCGWM+ywKKP156+Z4g5TouX6SkeIayuHyv040YRrD0Ji61mvfPOkguhzhOu3zB5hyOJD1j3w/Lm8xO/SvlpC9uVOhy2lYvute8mi59zTS1t/0SJhXmu+zgQTifyn9Gco6fBOiJTCv2C6xOFB6omEosyP4eGyyaQ0BCJVAi+VoCrEzOPzT6SCTOkb7Q5I6oHD+/DADOzzGuSzHyHSC93wNZnCyHw8viHRwbO2mXoCq6bOuJ1uRO6aU3pmsw5F0pE7ItiZ1teYpGVkbKk66NaDxDGMPssUIxujNs2Q2XcKeCyc3Z8IVkKRf5sRkY17l/1nV5JQoVZxU+eUE1ZjEi9b45abfT7Bqn7pFh3QdiNRHssHRba26HJtm0wF4iC3v1G5wczwtgdRrYUtQ4kYdhW4F6U4U7JrZbYo8UH1iK9N+EUc5C/MzyQjSK8wjYHnEzil3NuDKSW8jbQW53hK7r/lwoC0cTJYQaeCZb7sZ/f+PwUsjlvEpjcjm8LImX2AbbZcC7BhNnixFi+AkGT2l8QgxH5PTv3sGqDqnA7hLV5pcXbd1wSo4cut1/ueGthJzlKj/VI5dSZhrFYRxW1an1YgetR6WNbNy7pMe0xHctJAJIWuOrPW+1biRxUigGPJZjvpzp+MvV6kNubUTNCo06QFcgJ9879iUkEAJ3Fo4FbqcBxINpbDMLMlRLPVMssy8r3AzLhdtY68V13p1DFsAle34iUKfWB4iDR20FCJ8+CLwqFA2mvIlfO3q1EAhDv/NSjDB9XkX/vp2pbB1vbmWZNoPniR8DggGn7S79+vf/kpRkxVwVAgGN2gGpOktKXP3iiWivtDABL9ed5i0eTx4wFnW1a9ro9xDdkaGYs+GsGZtEkj6e5zx0t5YLockhdq7gYVzQhNMsaGs7/AS/a/5yhAkjsNfhVXpijqIRCsZgoPqUGGcpt03PeLIUsHbI/QF51m4AlwxKwEWCL8f1+kJpAil/uRtCwnU2o0HFTEKoNaruysBEUQAtrOeXzX1gjc6JcXdU2fUrwRcGqtwcxQZJy88hsUH+fOd/w1fVKHC//js/oGIxdcuMWjSB/UIYYBDhkv8jcHbcv0yEjVOpvYsZ/SVEK6ISmkxc4oF6L+mUf/87/xzD+W5fIASxkEOn+vl8wcv11zuOqAFv6GUpYLm9A+fStD4/acWgLEtrCX7mCQRqh7pEQV7p9ea1xtyjaIbT12FD4jZJYrhUf3wRptEo5vwSsS67Rtv21vQPtIPa5YGKVgZyQUEf8UGXDUDOSNYLmTLOLwoJeXmycKJcsaRgCfwOY+yA0HA7XPiRe43A030OIMd6wbAfpZeA6XWdjmRCREPIOouo8maO662b9+wRREyGjzxBU/fC0F6dMwPEpW8MkonhIoFJ+lE0j4KcxkdVNSESwI4p2BTbPrlyfiXPZukoLUeCG0uQ0SDbQvM2B+bxaDWlxVOzwI2DPFZ9/Izb3Tu8eiVIM5qHYk5uTX8YS4tptr3nc4imi3ppxBtAZWWWwdQkYDVms5PufB5KnXSGMpXCt1WP41yMZjmeo7hJ4/pq3jU0XnnLbMFOw3O5B2NjuzYk4RZkeILVwCsKvU+ZtzE/Frunt3rb1a0kcUQLIUoVIIWFVv0Q8HnJ4Z/VSiDj+xDNmua3aP4LusuZzdx/przmut0qUPL+Lfw3GSO9mPDjNQrhyJEzQqQ/NIeC398gphYvUrQyKMFwS+1leMeHF1a3gsHIT5M0c8Mk1KBf8kHO/xX8t+nyPsqewiovN9VWCx+vKCw+32sr5a05MULWw4cZYwus3NE6FtmxERos/2chTIJsFiDanM3boG1kRSt9j6lxrftCDTck05KCNZcPFRu4Bm8DSfjDqeLTp5VN1+1eM+iWrzPIc410M5nNcjTPN9GY4ehS6GK2J/4GDileTTIxdbHYQpTGPVor6isn1zT7hxceV1Cre+BWX9nWZTVghFfa0KOLH4Ai6GUGf0o8xrdhdMoudlVGnGbqATVrPQszP49kMk07by/CaLjl0HFerRteCtPvkNH+GG27NDfAxoyCOxZmU7ClNZEZarIcJs26ABprS64bqvdlT8KHfKWw8F7VpKcj6arnllFB2qpWowR1u49NQYqELEYo8Aa3qhbxIRI2LciGLHodMhQO/NerbKxe5pjEB4Ft10fD4EPmHb+efJdpKk+7LNyLM1IYoXBqqbEo5LFuvQAzDXwHJIX6pWqyA1bskQ/nlyZ0wAHm8+X1l+Zn2QGDADEWjIRjOZJJFbpBYGPjIlLMdGEz7Sr/GppbMqswm7kXQjgROTh0M2butWWpuc2ysno6CQLQ2MGFC63qwcoAvZimuNb0zrgrLRKtEWuy2SPFqB9zPNuSz3SMqygHmNeOcYpAuZ7XsVPWMCKRsksCOi28STS3MPLMf4FrNNvU+QxpI9BXTH8MCmilRfeJ54c0x2Bcxv4uXfP+3ej0OOA/THEF5MjXYTgSe8ylZsDSndVL4lYMbrDZAWDPLWlRASs5cAVjDyPiZe92/fCjFXDzoAmi/NWyx66b0/I+VtawzC1urku5absb2Y915zdkh7WOLeYfKZMiqBlHweK6lAYAks5Sypod4ExCim9opARVwHuleBLbEZPDOKSKscNe05SgJSGvTr5HPKR7WQhn6oi048e2SM8UDN2W7imv1FIGackIfZOnxegdGgWr/D2JRZBhRLCQJxLidkCQFWeBpMIGcaMSxx95nXBSSf5wjTf9Bcukux3vECegjS216j/O0DvQN4o9oK+GgDBp0ZikqT8Vr/fxPkIWtieVr3UXRV9OTOgU1ILS669GL5V6Izl9zQqtBQwnWfgRTjhApAgMDqvv9GvsyhYy7TDPedyMiwFKP3l9160NmlAalpZDsRZ8/axJfDmLk2CIoM4Rv2unSzyxuJF5EkDwYsX5TaVFjzUtkg0pFWpEOvHtDq4qvfxOFjwk3pONC57u7dwxfOJQkQH2lpRqryzE/Sv35qqHu0CQG2Hoywm0WUkyGI3Z7egMZZJjL1rkqwkEDWdDpqb6YH1/bx2oio47xk4VOn0mJPNAsETi00/oxPk10ugkYB0NbzbYKF1G5cBgayjsxw8K1tuAGYwkD3i+WsFQaa7umDyNMkavBIsyGyWdqx++yWsXtBAfOO+6kH/0+M4MqfNS4zw+ardUC1mskaSYxYAiIhTvtY2WzhUa9WFZKdCQd89ZGcgIMUOf062Gm65wjnu3OtHpjHI+UwUFs7EG+Hw0FYsO9oN+kISv21TNVLq7d/qx/8pGmeNE8XEFw6oWDAHik5pc0dh/BKEyljBCucBx6UWWJiqvQ2DrUTVjMiaf/TLOT8+sa609Z/bSHt1Sxjzup3nTtGaDmsTaotrjkjzIJ5V0FxG0L37kNPTUccN90v1/rSx0cXAcx2qXcdv/q07x0qO/RAKr9xiRnyPuC57adgrgPJBA3tdEGqxJYlng+HO6H1xVCgBLj0pGSZKUTh9sf5/xdW3aX/yz2uZPFgRubWfeYGEOoV1hX2KlAOsMRGFNtxl66BwX9Hqt32PiQfV8KePsJwfsPFIV7yvvPBhuSdtpilFU1vdfzsQnY5ChoQ8VoppKe0OrjwUUBrvzyPt6efnbNoyvRMVPI24/SocgOVUSt4rQDWeyQG5EJ+Ns3+Z3tkIyrJoSixIoZOCd6ijdlmpsPLLfOX72TS0deZ7eU6f7p7AAhkjy798TThOWyUSKPbGYP/K88ChfVnx6yKf8J1VWuw0LL+EYl5fwDA8jnZgm/wwR42LE8i4tci4zUQpAYHzXZOrTScfAh9hW7eQme2EmesIPO0cq8DGXg7oWsqVLzFIHZgSW2/m9Tq12NGlCCofHkvVt2gfAx5+ggdT8H6eR9+KDGizh9rVu+MJe2VqjrU2yxroWd2stnbuaHtd3oJejm4H8tbjDPJPBx21wsarf3mjP4lAPpCnxNnEsgB6T/hXYg84afANfujS7pXLx3OOH1rFreiztf1Q+BktdJHyWVlZR/NFmjT6v4AjEM+mEfMV5JA8W4fpbHHpqlHsmqVjAer2oLysSFX2ds1vvgJQ5MS7HrGScJ6njOnTCS4s+skxy2FiTvgwDVBuvQRDtyI3L5J39FIBe2CkydyZCi6PZeWbjmqT1+V55eWim01vmTTTR1fpzAWBm1r9F1e+C2Y4PIu1v3a+SAooGA+A37mR9Z+/2n6E5K5Hg8q69+82EGSJ9iZb29hRZIi9lEAUN+BnMPlq+1oKU2wH/VbaTcYN1ZknIlkJNR/B+k1rZIsZmOz2y/m8o5tCeUR9CJP/103N0Wfk4v6SqVTYMq9UkDxuLqRmY437AiGnTwyLm1ycLj92b2sIo/s3JEP8bt/MP1T+sUlxzH9MvdH9rLpqEU7KT52QHc79Q/ZoZ5766nNF3nvMixDmVHz2iwdzx/3czL2O5X5JmAamDI9bFyXMhDsA5SU62TAQ6XiEuvM+riYtwu8JHDtwBcUJpXFDp9QQQufySbffzA1FLcDnoR+vW/gex+taEU9aCTbBxJhAAQScBiUvMzM3Qtn66pATjto4/d+8oNyAjlyTLKIj1tsYi48OwqUR9TsPOuXb7r2YkXEFWnQP4wYzW8y1H8BaR8EuMyk6HP9C8P1eiDrYHHHn0jp72yXSiYpOtHiAyCO34Wogv4RVOo9vkwcIyxDz/KVjXQTcRDZ78r98zQoFYxcR0qT/6bzyLcB4Q46vxTGZB5fcCJOsBMWUoXpqbhcnJVQajN6GaRQKcdhS4yFtgJml1W6AVDxDYcV8tYrDSgSiVVCo1SQYZtcewYLPnAqI+Tc41Kxe4KcJPLxDtwCzMoTNUe8ed99ZZdBCtWNlcA86TUGW+y4pxOaHwPlIqrROZBdM/Gi8mjCZGOOX6EsJPkxo6pEu8Y2IhsrIEBra2FJAXNWV2mHoZUFHOziTfYNZJzocMeGZOiraRcvkqIsspKT4kbDzawk3YWEZqBt6bNewJ5Pk2OCHCGVKTDiT98uZm+WnV7ZA+etvgDXvQbaOC0i8jPwg5d96AFprJBhS2385emJT2FF5fnZICgMMTiW9OhZr4jvFcB52tUhH3nfj//zoWD6mDjQpXogfzrI0cOYO1RLiFxpNWUOalyEHaqhhYsUiG3NZpjDokDwbGGu8NVe/M/P1MEfK65XCOwIaMZZi3Icnk3GZ0Q722zSJz1UZVY5mau/ELZw+7SsIDQRmaGhf+3Q6bgftIU5BeqOpFzlA39eIvb2A9cXfcF/pQNZydj+xwMHJZQkFO9GE1I1i79K9j5B+/itiBlnxrIUYJVt3KuMWd0bpcFwtnvo/RUjQniAzksj+EOkevZiV9+EUGQRQn8V+G90qgolZXqnP3nIJKqiZqKaIDu4tHnDbhqcCwtFbQGD6czE5Gj2goyIzS1utVDY2PfAWmu2042wSy6Lvf4M43g9qiLg6IZkxZ2w5f9ljuQ0U+iRk2auwfmMvOTaO+ZmJQqjZfEFoaQjZmO1UVTytQ6TGK3Gkw4zT8AcTql8TcWTmR9oKbMElKrugfUnn2BQuJJ9xm0EEznjE1knk/WmhmeNbyQw+obNcrELzKaA6yMk4pP8EWiKeLM0/l46YOtuLxFLf05W6bBqzVDTOw18IxKdL+eRBaf5NzvZupIvA47nOaNcaUF1ptjc+9HpVYlobWYccCuPvmNtlVIj46kYeRmnLzmpr/R63DSPuAElfRbjxFREc2qPscp6esJh16YmEwucPG7ZlAsoOkXoFd3kn1x530BQ4c9VBKLl4Ufcm7IsXixQU/Fg3sLaZjTtsMgCA4XBBqWvSHQ+GLlJeI6Ea9D1bPSG55pWeq9IpSAspHEBXDNWZwtH/lExSz86Djtd053jTSqJ8LQv4M7Oha0pzti7LYwuxrSusxbE6GqiqSLYzStgyydrdUv/NJJ8ehJsUNVUsRDXCTTrcNd+Ksd8wgzJycTSj2cLrrESGDjRWTv/32ML4RMPTzvgRj4MITW+ep0LzoLNDuLLPeFSQ08en3iM2Jzgr1+c/6fMzOYAUmmM4f8aDiNsspuq+m27NIo9dIShdFADXRou41f4Rib0NUxyGhDmqXPK8YtgW+doRfsbM2KQdNi5W8YlqdcsJaKRssQxXqq6OyftQbmmX5x58ZHmZa/nG67I7jupVWtnULeRQa8uTO0R87IR/+mC2SHbdM8xvFwri7zc/s/I6+j0FYSo3lePC2/MMGIPXpBJEBb81QWtcykIESPMzFR6y8zO708f0YPwsMlfyVLaSgp2uUy9dvZErju+/4sAD9O+eaxXN9hlxYSzUJUW7fPpQY8Z1nuQ3HrsGNJcg3HZ/Bgvch2wlG3+VwldNZLxDKEaFaTKMcKTTw8/MIwz8exPp1ktSLSRE63wibJe/05KVrWfJf0GNEKgzBooOr3jPJIY7OfN6/LVEdCEGhd8scYThBC9cbQpNn31Z2217dNMU6bWxaqltN9pqXlawp7dN8bBfvwbPtOL76smkYzeyKfaIi2L5VYbGihgb1HPFuqovF77HTrXlTfOOZnKnCfuu2rXZKEDRRFEjmKSvJU1FgzydU68MDi6pdCyrhvrkSjkIzjcI2Ow0FAWpDV/tGJD8zEYmFHzvsfThHjzNt0O3tXwLCsYQFc6fM9R9tNMc/YM7fvOglOWZrwavCnOMsEkK0/pw1iyjW7SKaoeBeGx39H2t9qeQrZ2SbN7UM27bwGglCWxaKz4MjJsLiAiOVFDTGJR9forynd1GWKyokm+2iS2PtRAcbMADGKhX73kbMAPLrlqbBhRtXrRH+AThIKUhc+2lIK+Ezuequh2JibMxGGEfzfUiHgOrpiakgEhV71j/m3t+hvLGs4lqmGrBJFGWJvsEiHHJVf/MVD00gomcclgBGXVRckzC2jvkHSA7ONyl/gNWvb4Wok1Ihn3HQti2rdF3Tg5bUKdn7NPSRVqF8oRj1B5qNJbXYwQQVPrYascFhlsQ0h1ZrT6P4jOyiVYYzgBUj8nczYvgdfeJwmvNw5jU7qz7LtqyVGAexP2kvMMaS92S+qd6cQjBScDJ3r3A6qQlzG+nv+eBQXlZh8E1ULGEHYpQNsLYyyzMqYoMeAr7SpQHJAP8gf8VDQI2nAFERqPGfBfMpC3A45dW6rscRcTqT6vdrciDClRX9/wluVzdg9E5x32f+LQi+3eKBkHTz5mm8c9J0CBPjnPfgbhz+pb55Bf+VJjyNJ4a/fEY1wvIwlsqHEAYbFbjV1xa31bn8U4ruuWeeuafDRtAfc4Ik6S5VKPZ482Q321+1OSPzBSyMgC5ZhGerhykysA507hwICANPaCvFHynQx74c2xC6nx72BKKRmJdfIhvZnc6rN+iIxamOoDq9co+sFzgocFVomN3gc/nWDIPXB3fU7oW2X8B/BIAU/AOObwb/K5W0M+fi9zon5iCQJ8J43uABZtnREdVaoP25H8pcEy/WogOGOICtPYfNGmvuzEjLksYI68zcPkB2+XnMeHmGXUIEjL4bGaqIUv7qeKxMfsCtFrSM3RP37lF46o1AhTJ+r20EQocosJnI6uybAas6q2nMvirF+KzMThpeEcgr11HnPBvLTawhrgLosFs+a2NSVempjHrPVJHuMybqwkK8g8Q9Vi9XZRClY35ku2J8cfXl0fa9HG9MRbIyYtGBse+kdOdot6bxBFmrVTt/kPDznqghcPPd5Zp0Fri/7UUv8YXraE+IHkqxWzx53IwJLDoSdZKOZ40i4WTaPAQ8QA+gHULyBDMY2T6iRDo5HwCy3nM1z039fL2qqtp7i/cK5Lw0H/DzfuegKqlIZMdT8Xk72bHoVAq+PF979FEQDjTzN0pCD+xBPXweqaadY7dbn1GYYwFga3YvhF8pfjCKSJDXD583dhG0CvY7Ejq5FADyEEKf5MwAdGH2+LLlxHGXWJunNkGdX3lsdmVlPA44s/fLj+BbgT7+9uCFDr3hY/9Gif8Z34Sr8LckHIKYSqjNliSMY8pntFxSt66FYd/wzHN+W06435+dZH0jaxuBEfNQPpuTA6MzQG+VKdx52h0xsMScXseyaH97MKOcqE4uMgsZp3f9kvBVizTVmpb95ow8rJTImxI2JAaaETFsWQO6YCaGnTMIMT+OOiKNSOzgGNap9zVSlWROtbW4+4noepdvAV8iLwUkC+O6aRUt2Lc3tApiUYicVFnu8uD7a3E1LBf32Z3aRYfkgE4CmWHkFA7rLBzhubeBvJ1U4NluEJbyywkhSTGLjbWQkVnADJhcFxFZ34fn9KkFSz4Ew/4k7oNiF0AwvW/uGDuGjlMOwMcIGw3Z/2Z0Nyn4zzb1UtAgY7t0rytXMGciqI+j988KSIonWlYcUPZvBdIdAVXQ8TSv5rE4CqwfqPqDsAH4IbBMLSWVusXaMqrFmfiAfPZJGoJStHZGUAkhvxhnxszlEytlQwCx2icISOcVjdHyUF5v3DQNqQwlEYAq6iWfBWwWrNyzSkYBy3YOYUmojb6uwpd8leKAvBiAvTvebyRhMJwQY2n2bo2Uef1XZReVLHlGAOg/F6L7Gscw+V08Cd1a65HYqlli6gEAN5G7SsZQWFI4ipd8wH6CftKVGWY0TWD9A/uQIsV9jyOs3Hw/48DYF1+ikLQ0tSHjXzR2gnBczpyrgeOjy2x/GF4ZL/4AlX1DW12zhJhCmnH/Y2mahRNRi0DZkHmsqCHi4wS5KDGTrEZDtesXwd4SymQA2qJeGeK8/X3gWoGIJu1Z/ZiZD4JO4P0H+EcHKU4G+t5u6LjvIbErZV6D6DFx/Nt4OLs0XD+YX+sTYTbuwQqprNHQYpXbxdexZNhlJop2FwP1hKT3iqVRCb/iUS77Ne7+jeu4u0+MfcpqZSGKjY8hsRxgedTXQbHsSl/cVpTz64Y/2AE4BHuVEjv03mnqzXHHnIutDxAWYZqRqIIeUDdPVFPepDqE+URd0JPGGFxTrFFHx3D7Lmdd77W11dpUsOXaXt/qAQhjgGXFuj7gLRDZaCzLegPKtz3kiHNKMkEHvw2Mjs2ssvB1r0JPJ29EqyvcuAKePzr3ORpA0efkeU0jxO0blVOKqQJgjvEtRLiLYAZ5RuyWgKtzsuQukjBkz/5afR8zeDE9nIvOrJ2xOCLX1PPa7OsRQ0I9jb2UluY48OyWAl5DhUFsC/QLgoNobCTbZb7GvlaMv7thhFtjg3W6vHvUCuNsNEcGX4rR9iatfT44iAaIM4RvFQ+wP99d2LrQ5yf0bgBw60ZHyGwPTfsL1gP4dIpO629sbyjulLNZZKeQaj4ks2Aq67l5PhXvq5yk8XfVpV8NON0x7tZ35gMdc70Q2ZSrayyP6IxB0ZV6ferDHhHeNTLXuD9DfmqfpIsB/dcG1ExXVqnLB1Nu0YED7gBUVLakTtFEhV1eA368aQDh/021Qjx9LCZZbLStq/aIhdeDyQ70k50ZUdLdQPAMH0sMVHUmrzLP8Qo4UAXay0RM10pT2NUVwjXAH61Q2rdQOxeUpiO88TuEDWF7U/GXyqn3pNTX7aug9GacJk3WKHv5Cba18oeTOXJghsJ/OUTUDL3uieVVzSDErMCQmXmd2mpUfqGUliPoKeWE++WwHP6LSDqRyxgxbuAlz5xWeAzN802TiNvz/PrrTX3fQ42kCgnDYdkcQ3hCll3q+NaXwfBIR/jf5rsbss29bvzxaSa2sr3FdyhKWCgRlBiawkGcgmH18D/m+YjR3WsX7F71BlynS8HjBMtnHgKfMOXlvsyPy7e+uqB/Q3mByy7igUDBnzj7qao26fJu9Smv2bIxEZd2vabvEz7JZaWcUCe+mhsQMwP9Cw/kks7ZFi5WjXzAy6VpwnPkK4cmbLxB8VJ5JIL16jU0H/ig/EvYFI1L4rFc+y/44moHhuXMtYgGDLviHxWYS5vVVsBOA2R5su9qiE1vmgAgr2y64N3BC6GwdP4WTRnPPkmAEfQFeYLm3/C+ZYio3OQJ7CBbZYKhHvT5qZfPW4kQYuRWOGBbBAsxeoviyA1NrXNaLX97H951tCxUxNaDtbX4VCknljIV4Q+F76VHHZjU4lUvLnON7KkjCNVp6nyuv6dLkXYBvYPvfqKXyRrFBvIO4sQhJTosjaVLwFx5NZU/WrNQ/vh78o5BFsz5nozDeNyig3kPWJY7QxTxbeiW02XQu4LTtSUPaDcLvTFR/IuO8yzRPiiLss0Kdsdqg9ewApYQIMckMEdqN2E/Px3Q84kH4q3dgRoKD8AKSsZh1CdXrGafK8oae1nto3TeMbR61kNSEtGLRMLCKZYG6YQ9L2H2TgBTwSUmJ/nFQQaH0lf+vdBWENua8QjEhDZdtlDMjy3lLvL55RUHY/scCTh1UAk+hyP4RdhQ0WJ3IoByjFjK20eBiHoCjyH7tNzWgqgiEsx5H8kZmtDshqZTB4HDK3EvO0hIfoT3q0EHkN91NO+S4V2ySPxgops8fBPrBvdvjweXmOdWOc8A2F7BIxNsqOYHnYHBsfuaLYF8Ft09Sre44rGfGa78ORmnXe2R1GFPhbdh+tPcV7QgKnia+WEIglY3PdA+sQqwMp+TRQUqanBk0ToCaLXxitJ6r7lpPfsQmmxFUMj44zIzxuGkoxt8ugSPyHlMxmHGBoJGZD8+598RWMTLgdi+Zpdhh5TurnWcFEDzAUj3tlNanHIGf90KNXX9NcgSPdVUAXP7WWPaUBg9DIHJbSh1LSZCe2Zo5lymNvLlJHgu7wlXvyr0sOasX40uvyRZQLMnbtn+qYVf/hW4B/H3Yo/XysXfwpX/NJAUn8I0/fd7dNNO4qMcCeFN83B4extEkvyY+E5tkbvrbj2oQDBFTYCO8vAO/AnVrthC3Vm4Lksw4hOeBdu96ezOakYABKhotwPD9DRHpbx/72rqZVGQpRS4sbjGNnnpOpXomm8fv345qDBxybYvb2GCw1EqsuxIz/TlGYe360nTE4B7CUxaEKfca2Ps+8u4u58oSt8soVJ7FmYoc7wwdAeAr/QunJ2Tqu7wYnMZGHFer+DHg8wecq7eadfjLhGPRjGMakl/W7rXZuCbs1ac3TdNAXz3rbhNyPbHQsCU2Z1pOmTwrPA99hp8RHxs2QieBCN68ZAjK5zmZiADp5cDZf+QXMjnnKCb3E0n85Ha4FVUZK+GDNAZZ9hQLNoBmj4d4frXMe2dnwxNa09qlR5rOXc3SlyPYDRor2afafKuswWb55uZ09izuO/vcGatEHL8AdS3xurksVBwgc70DZZT8xq9uqEqs6ejNnlXQ80HMqWLl/6n82TngiwF26Mee/HLRFD/iEVMVaIl/njWweHs1NAT60UNbl0e3EhdgjEBqzeH9m4AUAS8Y8NJme04d4JfQPOi5vPkvr486p0XD2RhfsVqW3oPDwgSECpJOaSlC6Evp09FcfV65TULHRwKQsV/3MXHBdTdiw6AincJY2zATDd25I2tOntfLHD9nfhLzGXkikOrscicGw32y56YzU87+sQB+SsfrF4KNnPz4DWPedpMbefLQzD4ungXwT+ytOBbKXckCxgDKUELssqhqdg5OdzfXN9QSKLRLqEu3C/Bu/QL9jJm+9aq5OlEX8j+3ESe7GqZRp2kSjIyKmUV5o40KtLPYpyBUdManYXR+OAchnM+txi3UUw5yLylUc/6CfyJ004tjS7TN/ekFP/4idrn+2KSfNBzwBbIsRBV2NELxlyB3hT7u1xMYW6qsWZSRqUwpdSIOSsCjEeZVfqXmVKZgOPa4tIdNqoX/XYZ6F291xVUqse2p/UxTIxRYxO+bYshR8my0IV8A6+n6Asth2F8fn2cmL0/iyb8pNzyqaBPbAvKz0gPXd9XeJs+dyrLqhSnAF0HGVimtoFhG/C8HFnwpOa/IMWR+1N2axseb9FnxYw329CuveOPAoiK5F6n5+cyOJZxIbkSPFYcEqOHHDfcf2I+xsHIe8zdK2e3tNVk8lIuPOJStOObf4HB8WuulZZl7IvxDwck2cB31D1QDIlqpur6DKI8VbbpIrR7QDZRu+8n+bMNSXqGpjs5nd1VVXEWr1G1VNma5cUWNtMOzaN4euOtsKkRVrgZcPLxWFBQYXCeMdto76GlbZOgsV04rMK3IhECVR5k0A4bpKVyQXldO5WGPbYRyxieAjudXk3QJpw4EpLoMeczmD7yqHGHqBUg8m6OUsk5f5IjLCkkVALRGrRKZAsag0QBtznq4VPNdaq5gz9tSCScXasNxWy7c2Z8yb+hGH1+/tFum/SkwLVXWQjR3eCdW5Jp7J/BODb9n+txnilCnDBaE9LiWMm6rtriSCowymASJ/5TqOEb/H9GWr70LP+8Sb7A/MhvaTzVH0e5NdKW7I9LK1NmyACwAzq4RTJuGxOUFH2PNoAjM2coJR2M/82L7NnH1JToKUCmj0j0KaWSIl3zCDJYYmqPFoIVW0robGqry408n8LQgShn3HBEcaK70/0FzCSW5AS1IaxlYSqpSI4I7LE3z/v3Xhhe/dvnRkSrCmlPwK3Pwwqh86e4IdKisO/EMpgS2WGB8tZga/1quoAIbdb0CaM7p1JTwYsEZamp036KLMU+RCmcl1OwCMBpqIViIF9cFUdxdoIjET7kWrDV8EQ4R7csmyTW/BpPaQbG8g239RzFgiOXp9CpzWA+wO1MV8eRGwSgjJoLNoZGeNJIxdvf04wSrF2hqPHgDiQi0j03vcaluENo5T9e05JJUshYscw+mUgc3c5ITP4ZV3BtgecXRSEeK9anVraYXHjSXt26jCq3s5ihFjxcfx+yqlZX+KW0F6xczZ3Vrwa4lks7O3lH0a74AMLHeg113E24DgGpmO27QwqokDPa9XMPJY6NVkiURksS5faCDn0WFIoSkp4n0J3hU3fDc6QDtDbkjMZRs2MtiCC5gD9CRXiJnor0isn87nBpK4qsTmqdGNBuqGtGJRHWuGuSGokOSHbHmVxe6iXK8efsJ7jq/Dk//ViNd+JrA8ojg4D/6xL7nHPcAB5GLYbLoxvLh9fPlpoUjLiJHKhQV+aJcspp3EGpoVZrwVz0doZjcGVyEPlp3Z0jwCXfyEP/mmMKxJzUL08X/wDGvkF5l2tLI8ObDNdogvs3kpGL9mV8uCFlRjRs/4THj9zlLNDbWRWhLAg0drSWSgo9BgfaBN0apSDijeV4QEmBKsTROBNApu7WRpL4Nxq4Gv3dvGwobaMYsz6lOvlHZZPVLpxrUyHFWzQo8XCQxK7EJuonY4XgO7ghAhb+0KMYLYItcqCiErNFyB0obmvUjaK4Wtv5xbyWIOjkYZFH4Wnh+XRMcSDZg3VhkX2rZlzdAJrhlow+sYxVpzTPwHSj3KOAmGUc9F5V24leKBo1JPv5ZcE8BIak+1EeKpSTx0mPjT0YFjEjp0OKvEaxQYaopOX0RU/Jpwk1ZceTalbYZvZBqvwHlQmGCR33ZVKJxA9JtDG8hMCGqwU3D/uHgUe8cdI+cnLWxMX0zH7yxizmyWo6q9x+s8LFEXFjc6cq7zgGKGHmZ1PAd3p7dYN+9Pzvfyo/jdCROuSyXrkaaQ0oAUjIv1cUl92jTvTsDdhAChk+uKU8GouzYKkUHd+bckjJcBk56Q8NhJSM/srNpmZaVpRtGzblmJhn8vsBU/iQPWxRUD06eoYDG5OnRvL2iVoF5kFneni8ReLP3YE9pBWN205yKBAniPvlDtfs/WGQ7ufTAIU9B6DAeQTvk5SKbOKYw40C7m+lyfqWvj2fiUG+NBSeBAbSdhg1jL8MlIymwX+KRG6+xWMQl12EObP33fRuYLXs/dL8KGNeIzznvK4QIs2VaYW69pX0BVgphqXPd6QVKYvm8Ije2yESkEClSKtm0yLAXCj/GawxSJkC40VglViqJKABkTnAlk+TWf8JYWV13VNmkHn9lqguzO6GTAYdo3F86s5OkEAv9zc+a6n3iG8cxQt6K89b8C7xod73lgu33IMlUSHkc1mtB0wGBQXnfuw3M4N2LdzpGP46fSmew8cUc0ZMzb0w1SwJ5w1qcYGk4la736fUwkKCWa1i9TVPBXgZ020CvV9rrm2nG4QEQcYwOn+xrCsZ2pOqz2LRy32/IvPLe83RE9/vOPofzcwmrPEgPV6TP9Ip04JBELMCVKyXUmQkERqrD2oNrG/megq6jUl5KHCORIzmX61K2cX8vvGgW/TFH80xIzAYbgmrFzY9XHNyh8tHw5Pjz1llT+I8DZY7kSz4PKcC+MUJk3vDBIusb1T1tKPcRHRIZCiBpmuqE71ypcbD6HCIAW9BvUmkqYGxFs6gBXQseJWJSaxyc+0nv3Ow9tzVOng0YDCkbH6NsQKo35fYBeXEeTSy63Z6KTOk/UkR+l9rTdZtQkGFQ3awgYf3sB1BM2ddu58KIXw/Uf9EsX2jM99d0p81plJsMHFDmwHW5e+a0VcS8N0UCjhNsXx0mSdlHxBapoJWDjeCZvHpqOUDMC8mRewL7ahpakEgeRGqdR5ID8lUFubi4+uYXp7DeB4991uScW5f72OpO9RBOJnujCggWsOvJuQajrz5erAR5CkXTKjTFDmX+edZWWnZXDMVDUkZKt/YmXRfM7ZIpBi6DlSf7PSUu5f3mBE+3JETs0HKzczZzT/213Ak7DkV7rJ4YtIyu2bLuQseHm6NePq/6uG4Sm24rmFQ9Eb8eAjJp7NkK7Mo6ltDLBPWrVmTzx4ZHXo1pBhymirpc6ZOJorcseII4IyeWUp/lhVslTlHhNKd/t5hcXu2RlyhBV75IzyoKm6VCUywtDApf7ob31xZvXpe5tr0ZezDtTHtbAb5Dy9JFK7ym0GOeYtXDP4dABlyG7y9EHyz+/HQy+00Y/x5Itey8SAsmkmvll4S+cLjv0aygOWBSdqhvBpJvDuobkYV5ueWML34dYkmVtl0lF2okB90mTZw6x+88KgPhL5sPiGoH44x+ZbzAkkS1rIIxMP2WMliFH0yUQvQin3piaYIFGawMFEjPDbffuLnklbaGMl7uC8QhKR9vow2muonGkiJgf32TXueCi39vvu1dSl7Ngv8MfYYv2h7rzZnpKdRg99E5aiJCxMNAGWMHChMp2hkM3t5KM1d0AURUEwIOTkGqfs2A5AbxAgPWl4pcthE0LqYFMmHa447FVXXv+tMh2pz1xgZOTKwQmmxTrYBKWkiaHnnptt6n45IokRPHFegzXT6Q+Yol2RKt/fzIEtTbqhPYXw9r4p5jvbB7RoLB8PvloTJgdGFgqO+RrKYwWFjM+oAecXAR4i3UdPYjztOHJttzzH7By1Qzh4+Z9NwrE2g8HRPEGKe45pfLlPnomKg8nvGp4Jw0XJbMRMiyCuFvvYDJjMGJI91761zs272UlQ+IgGh3+bcFXLQMRiVyQ/f7mmDRUvSDqtFOyKBeK5623DhrW4616piF6CRom7+OxYZ4zA4oUMFotwWVbKzej7r+05YuAnNN5MAyGnp1QyLMPf4Gp2lXECYQLizCdB2bze1azrSumedFUnQ9n2YLAxmaJLUQC1FrksxEXdTdEDYlBcb7/Xpp1a0G6uYHApu8PftwJSyAtR46aBfHaDBoFRQqymQlgYqClUN2Alja9CL4SSFob8jfI7DUToC6Lf884Q41nrbKO82zm0O0vNzOdNsDDRw+KU1RE1UC5/tdMzwqYkuGRAl5rW3+vKjP3tz/OowHqPyl6YEMaoerLAwasSy7DZzKQSdH1oM9UNFJG6UuIUtClP9pGOQMWsi6gCbYAt6MoFODov/Y7pRBk0kotHrIMxFfJL+LGqnBFYK/YpfgrUYnBJJNnPcFgvAilAmgdRODuvt9Uf9h5Vu5V2wOSs0RwM+AtcAch6ELPVzyiFvYqhikKtq2szPdvYlGH5R+Qqd/8q9iuit6vaMCw00hx4UeGVdvXmjlSR4o2dolBJJeZ5i/g8dsp+HvU+7rlSznfq9uope6Wm8Mt3eFAsjgksjOWUhgvpgBSLMj6wOKBj02evy8wcfVZOUPgq51m/Cy/Hv/0KNt/cvtIpVjQSO3l++r/CXX6U3l3+ny6wdEHi7q7K3c3wUQCNw+5ei/zqWIZu8HhqMguiPN1bP12zTYH5IA7w+3QjwjByToAKt0VK+fedeDO3skb9W6GNIOQ6PT00qh8IR4E+5kr6hKAC5yw0PpZvL7pEch33shsWkLXvZ256pBNPVcGNiSo6avpV+ff1dx45j+azk32gZlPg6881nGTHgd6dmvZC+rsXeWdB2hlkYc62eP5eNl9d6Xow1u8mldANwKd9JxVaIwTkxfNCEGWPhmvTFcCssx37jeD2b6fxcd9aT3VV7vFui6I83MZqI+Ah/QCChQWzyJW7WzYZRfgfY7ZvOKOE4/GmU0qMWCwaxg97zHNPlSWEaQJakYzC6e22CzdPIICUPc3CWey6/W8n2Xg3iKvsNF0yOFXQsifHbW2gy0rIOejZCLoA5Wd7xHPqB6sCfT8KRN/BtDOOb0VvjY670fTMNQeRWjKskzit3E4K4G7RpDEE8PMO6fKKZOGiSRCNqG9OZvHBVvFNDjth0UnD4JK9IAG6l5SGkHCuWzXEUFThC0yOsOP+jD+LDI7pU6gwVzGlzT9Jq4URfH47u2yrB9DfXWl7obZXhSnSYqSMslVyTsfdR3LHp+6xv+ruRtwcU6Bbq/8A1/1mVJDPmufq1vPXebmql21KXRbdktawxE4QVsaPWsML+B4yVQlJsmkudNSEQ1IcJOBFztEe6z//b7aNrdmzpsleqpEzOAtwlg/vNV6IWoLrGgzwRduU2PjehjEE2dro/crW3g/q2R4pOsEr2ydOTWkJ0vkvPkrh5XypbiUyT+ocWWLkUDM5M2TyKWWy//riqyp7ZrevJBg7lNCVm7FkpWzeC3jf2+DMlZye0Y/ezeom2t6mr3PsR1HlC7efVL79/173r4ZhRDacWbKuzZ+bFFMHnVEjQ0wqcaq6Eadq3jgQCljUd5jW4Ka/pWioEqT1HFeDxupmA0rVCYj5wPAu+mqgRfBzue1M/K2Qi7/16aqU7YWnBPle+rWBeYTa7omBgsZdo+loIU/Ehpy3uE8mOsqnWVtxV+/aqsiPhr8v5WJyeTmFFInW/EUm+K6LyCKN7EgJ4CU2J2ZQjEKa+Am814LnShMlLBpLWWn45CUEO1x5n9cj/5ZkbGbvXjOAJKC3su+ZK6wtUw9oiXCSLRafa6bYlHV5crBLNnzh1c1Nu6mHfp+xY77xmxs02OpaiTeH6/MqrMnndhOX5mqk0TUS/FTgh8fhCgXScwq5OLNiAQsc/LxiMHYgncCPoMHKytmhHzlKn7EqyJdpu6oDkzjr2oFHyN7sMs5TXuQlXUxmdR0ZTmHaQvgQENZPqOnFmwmfhfn9nxVKQ+0AloDLiFvm/R+dNNp9nh8Ot03QL196KrOXHYXvxpWn8Royoge3IAtFYJKxGYwfnntOdd70kUbCYJ/zjCLYtRV/1NMbxrWiAeW8xccC1APSsxjMI+ywezq5dGyqqMmPTbpFiZvBMmvOUPzPj5G8P7AMS+htudF2bXhg0mpVI1P1y9aZOF22XNTIS/IIrxO1ZmOyaie697Qbeqq8y2syW72NIsvrKHvOLPgfurCFSH5993yjluR9FJyP1tvP2+Dw5XS5BsCYk8/QGB5lhEqqoXeYVLLgzgC4Xq90D68jAgSUbPraI1OkRlZvtsAGPehC/8JE3yKD/fDZv2kgONUEXp9lDymKycT2FSZJ5ype7BTEjfKywxvXE2mjAdW44rrnsqU1cg/0MIBxesGDPMX05ggRfQSXcemQtfjeD369Ke+l+Sm/VKdWmiVm0vumYk3Bp7UbjHglMZAmPsI1WeLj4FTf9gXYFfR7057bvWb8TguOTlEnlYbcfMcLS+DQSrvNgI4s1UdfAiXE0L3lpNuki6rEy9Jf+cgtaza728wg9pRycVdzgTUAi6phFHXOCcOlyKSdzljXgCI0Ve2n+vK+hi1K1YX6DwkT5lV6HC2Zk1K9IEV3nUR1+GdVTId2oe+OEG4A1Vt2mtoGeqQMq7UduPXjt9yBAzc4GZJBFZd7eRj0Qj2ngqYjq+FWjDfXLbiy1gbgvHiVsGL/mJIiRB+S1FizQcxW0DMY4jFOIam3Q2Q4ivCVOU4pvudHUAC4KdSPvj6nIDYCmo7QGMxqd/psHiYrtdTsGRV9m90zVzv7rBevbgYlsMWaGLtmyjC+0yD5No/qMBkLgumvDkPugW7WJoaPtKJ6AEw7/g0+t0w/cv/rWDRI3hI7yQhacYVlLlNqEgqLjv7tYbSS7H3a6ZJx6ZN01CEhXwgYerrDrN/vZvY/o+EnBWKE1pxQJltWfqg4Dw1l9/kmYng8y5hMrTkn4N2crJbsSBZfCk9Q3m8mjhrskbyw6I5syukyk4zkK+uMb9VeMfBOweXm2J3zR623fwqktDjSKevH86zZvaXeEtfFrmiEy5j/glGGWS6Ea2bsam4ZvUr3TD+qmnCTzIlCS21k+PTn5CtOwvSvgV3C+y7WogarZU9/RFJv1xCfM701a2CjMLCJZ8+9EeGYQAJwDLcZNfzCzdvEzjQ+NSJNi3LkTMgA3Qv5sKLE0KYqRKM5p+YudBPricvPNecOGt0xYuQzjZ1I8almK39xjD59Hm6n4GhKptzH4i4zomBj7XJ7wtVOOHFwId4aBhN3mussTzXHiyd7YkdfePTBn3mXBEVFNyA1oxKTMTV1b3CXx1qjhgDBb2KfJKR6Qz3jPnyG0b8FCa5cuMqJtStWNi0EvcNHKyqBFriZzK6SoNiSwoHwKXlJCZQHMPrmsvnSz+RtUSD7+kNNm+JqXFO+x92qv0pCoc5+Wj6u6EWb6faP+obVgzMzGIFaIHnFBl6q6dlKB4Myr8vTm0lYXBSC2Th3onxZW3QIrYZd6R7z01ZlY/0ucJIivmtAJzPemVmY9GhPCzJ6QTtXkTo0Njan1OneoANznDs95YWbpxGmTmCo1ajZwfczmfKe5xz3A0SVHKtMfoTUXYIfLu02ksPf/ZjP90cBrCuuWGoJ90pzOO3JnL2A4KczFIAklUZ9YEj2a2hONh+9GCSZpr9DwIUqJfvAi8RaeC0dIo2e31iJF6eiCtPtUdDOiMgYdBqD1ptC2SrQ0Nwe69u8siQceUlCDuLx3xUX3P+UoKK+epKj5gX8cUUI9VR69r+6baSORgU6pv+TUvA3tqdG5UUTuByv9TheJ3KuSvbUdb8Gb/CtWIejR9mHIHKGWkwmhKW8vrPYjS1VIjFNKNi3gT/9IpqaDHry78BXxjQiwVWKAQ2wGoD4tkF9xH+HWZYwIVpZ7z5U2c5GRT1BLoACELcXrxOz4vS/pqYlefsq9qByNGrp32lnLGAS/cZ6EgCZkjmR/tN3XRDqW7wPBz0dWCO8HQb2JPKotZpLqzBXPCbL1Y9SwMutgOlzEDAGLJM0FVMzqH6dDgD22BuXb0nnVipbjxwCzNNQIpNkpWGAC6kI4krPWp7zpKSCBw9BStUPfj7giMLGeux+UY67tumDDiG7zxUVT2yrvNyQYucd5ctopGwffxm0s5ncLupTcFYy5xRbex6HFz+P/vK1TeqOJvQKEWrw7cnNbcEAY3oPlT5Hy/8eJl4+s64fUKkeEof/wvsMRHbe0kgnCX+esOodxsdtY92XQ3VWSefc3TAv8ReTGRD7oJY853568fBP7WGK4geMQL+hQwOR/GnspKS9f1DM/0/RZeyV1DIS23e2VQ+PgHFBSywH6VxirLQ6JJZhKWgiyyi81BPfeVyt5ik/FqLQL/M4tJH1+4fV7c1K9jZ81tUENZ+5zUnu7awU6xP0AEF6o9KWGq+yg8wRpRWirQ1s/GdQ4bizbsja15yNsJ82BJzaqDPHUlzt/mk4dh/Pr7ifZ/NClVuAJiTB+DXF0ANbt+34jOxEsQ6OyoGjQV9S1H7IBZIWnEBd1QJ2toW3YtB4ggHc4Rk7jrWI7DDFX3BHsSw4NYQkeRNO/AKzpYvSSBlXNxUxZkc6UqGqFVliWHyke8y1B7mSOGF1g62Oopr6hj1k3dmzud1UVhO2oLZPVTjGvgvt29PByswr/ZBvUQsPQ+DWMw2/SmheJ3K4cQBBJkcp5IAJGpZ8ca7SLgsxJ2+PED7/324cgzznah/isOUZtMRqKxgmmWJZtDGSXNSBh8uiBp+jWXSyhiYksShapuZgG8R9ASuyu6wbxnSBH6U6qMf/5cMSb33oWy7uPj/R19Stcn9ZSe7M2H6S+xOQxlK89427LyLfEKknhgRVr6IRYG9UEfA8CVjfUUAo2G80her6ONdiLjKDTUwRpAGL9d2oi3np7XPccrOYJMCLAsiATT82xwqrpGq8zwCiUYrJOl3I3ksi+Ln26J4dUmRfY5qXqxtnKj/Et+ZX6Mo6bIwTWW9yi7nEUYROy+5OKGRJBb5avJbQWnUjFu5MkBzUFr//Ar9OSCBxv8sv1po/uBPMXCdQuqEWXznTXJAvSvFEJlNpVXLaX/Oqaqp74kqcszWuqP91+TfWMTZ3GTOAZL2WYnsu9mTCcriZ0VMSS/ferFDZ2OvZHbHcMJvYpHw/X2KQZfNuu23s2U9uzdbwZCnq5yKb1uCekPYx2XFWdUXLtboLDgg8nmlsWBrJmH1bHwD9itzCXnlt878FpjlH7x6INzYoKlVHqe8QPyCBxqyUX1F+X1q2btqEi1atZj3hHIMRriad7LGl9QAcGxLNHMnK7aCUczM9Aewz6ZJc+eqEizs4tMWv3uKiqEi33v5CvQFAryv+RUUF/I7oTN4oostayZr1FOzHZ05+I6CB1wSe5kLv16NEk5b8jjz+9cu8L+ynykc746D/WkVLoCW3/bQpsJ0T7CSYPlo27veMxcvdT1ABYBvnfYPntwWMK8llxzx7IwraPMW53ejllm2WDJi82JYP3s+jbEsTWTPXyDIBrnpA9B3pI54qiGJ+lzP1FXZCJ9aOJtXrZkHolxfFrGwcVtlEUrraYDQWFJDJUGI8B68uY396P0CYJ4ocJ5F60EYWerqpJss4Z3Q4FUeAqHobfitrdWejNvy4meDYoUnvaNBo+FrcPC+9CtkD6o99Zi70dS5wBI0pxrrR/J66qZUh2YoJbgnpCX0CztktWd9aZ1Igezf7/7uXFS0BctFss7Cp4CtpDylDb1nv2WW0iFJiBg0GAZk+BKxvCYzl3V3y5x7riEB0W9bZt3wwjQ73uyd66UYImGM3HMcz82cCCiKxWdEXi+4FkJyzumws1xPSv3hjPZThiK437ET9esPOyOfPHRPP+ZUqpv/J/Zzci7KtVWPV1WHvoHx8FO3T787EqZtwZBmdJb18s+DllVZvsYI5Iu+xOw9kwjj/1uRWImAetpF7yPp5J0DgD/axMowA2xQCf/P2KbEl50d/zCqvdkMfoxFlVGPs2DoEZeZa1FqdZv4wSXJZspefplx/VppRygANNdQo9Sc7pAX+Fe6y1sdMn6bvfACnxIOG2y2PzyUwMWqjuORGJA3hUWXOe7RcK494H9E7DnwuHQ/Md/PpiNLuY3RxOzkaBO/nLVr1a8bX+JTrlYz3a/6c9klsM7811zmwAKHT5k+4w4VxzlufD9KmB26eJwo+qOIdTWQNpcOkkC5yPEsiYPdzzeV51HORweJCC6NFqgv1gtBs7sSXg/Z2Y9QOzjY13sSnpaTDCWuWeJU+3mHYiOSFBarhCTKNl2uSdljFXDz7nyYoCYzA1gB4s+Z3mt/yQ0h8ayTdjsj7vS0kOc8mz4t3zG9cJ3+6SGsl1NirUD3Yk/1J3wHee+t7/6aouCI1X4gombLCbXds6Dl/xVLeKC2v+2IiFy6Yhz/ztYCx4pGFIP+Sj2jf3BJF/pSnTf6RzOx5K2DXOXLRp151HfuzRckylH88qih1wUHWNrOjKe5XgbhPY0GSmkmJpcmza4zS3TighatWYHgr9v+mSOPYt0VCBsPjhClalNJK7f7ZWTOvH5bMeGCfsAcKMIlqjyE9F0iUJsQmSPCHhIE1zhLuFMoSkrKGJjg6Yt7tEN4zNrKkPw3r7N8bcXLHO+0BrGuTq5Ba9LlV0r8QwNflA3zUSgEM7U7MzOUy9dpXSJPrUt1joyVnZFux4A9+QwGqMxP1neDFfeGyO87bebCTQ1q/Y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87834D-8324-4D27-8446-B5B4D292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13678</Words>
  <Characters>77967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Fehmi</cp:lastModifiedBy>
  <cp:revision>2</cp:revision>
  <dcterms:created xsi:type="dcterms:W3CDTF">2022-06-07T16:06:00Z</dcterms:created>
  <dcterms:modified xsi:type="dcterms:W3CDTF">2022-06-07T16:06:00Z</dcterms:modified>
</cp:coreProperties>
</file>