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1565F" w14:textId="77777777" w:rsidR="001E3239" w:rsidRPr="00AD5228" w:rsidRDefault="00D669C7" w:rsidP="005D34B4">
      <w:pPr>
        <w:rPr>
          <w:rFonts w:ascii="Times New Roman" w:eastAsia="Times New Roman" w:hAnsi="Times New Roman" w:cs="Times New Roman"/>
          <w:b/>
          <w:sz w:val="24"/>
          <w:szCs w:val="24"/>
        </w:rPr>
      </w:pPr>
      <w:r w:rsidRPr="00226026">
        <w:rPr>
          <w:rFonts w:ascii="Times New Roman" w:hAnsi="Times New Roman" w:cs="Times New Roman"/>
          <w:noProof/>
          <w:sz w:val="24"/>
          <w:szCs w:val="24"/>
          <w:lang w:val="sq-AL"/>
        </w:rPr>
        <w:drawing>
          <wp:anchor distT="0" distB="0" distL="0" distR="0" simplePos="0" relativeHeight="251658240" behindDoc="1" locked="0" layoutInCell="1" hidden="0" allowOverlap="1" wp14:anchorId="198132E6" wp14:editId="4BD4CD79">
            <wp:simplePos x="0" y="0"/>
            <wp:positionH relativeFrom="margin">
              <wp:posOffset>3568890</wp:posOffset>
            </wp:positionH>
            <wp:positionV relativeFrom="paragraph">
              <wp:posOffset>-84446</wp:posOffset>
            </wp:positionV>
            <wp:extent cx="857250" cy="928977"/>
            <wp:effectExtent l="0" t="0" r="0" b="508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58672" cy="930518"/>
                    </a:xfrm>
                    <a:prstGeom prst="rect">
                      <a:avLst/>
                    </a:prstGeom>
                    <a:ln/>
                  </pic:spPr>
                </pic:pic>
              </a:graphicData>
            </a:graphic>
            <wp14:sizeRelH relativeFrom="margin">
              <wp14:pctWidth>0</wp14:pctWidth>
            </wp14:sizeRelH>
            <wp14:sizeRelV relativeFrom="margin">
              <wp14:pctHeight>0</wp14:pctHeight>
            </wp14:sizeRelV>
          </wp:anchor>
        </w:drawing>
      </w:r>
    </w:p>
    <w:p w14:paraId="3D6B3436" w14:textId="77777777" w:rsidR="001E3239" w:rsidRPr="00226026" w:rsidRDefault="001E3239" w:rsidP="005D34B4">
      <w:pPr>
        <w:rPr>
          <w:rFonts w:ascii="Times New Roman" w:eastAsia="Times New Roman" w:hAnsi="Times New Roman" w:cs="Times New Roman"/>
          <w:b/>
          <w:sz w:val="24"/>
          <w:szCs w:val="24"/>
        </w:rPr>
      </w:pPr>
      <w:bookmarkStart w:id="0" w:name="_gjdgxs" w:colFirst="0" w:colLast="0"/>
      <w:bookmarkEnd w:id="0"/>
    </w:p>
    <w:p w14:paraId="54BEC0DA" w14:textId="77777777" w:rsidR="001E3239" w:rsidRPr="00226026" w:rsidRDefault="001E3239" w:rsidP="005D34B4">
      <w:pPr>
        <w:rPr>
          <w:rFonts w:ascii="Times New Roman" w:eastAsia="Times New Roman" w:hAnsi="Times New Roman" w:cs="Times New Roman"/>
          <w:b/>
          <w:sz w:val="24"/>
          <w:szCs w:val="24"/>
        </w:rPr>
      </w:pPr>
    </w:p>
    <w:p w14:paraId="34F93EBE" w14:textId="77777777" w:rsidR="001E3239" w:rsidRPr="00226026" w:rsidRDefault="001E3239" w:rsidP="005D34B4">
      <w:pPr>
        <w:rPr>
          <w:rFonts w:ascii="Times New Roman" w:eastAsia="Times New Roman" w:hAnsi="Times New Roman" w:cs="Times New Roman"/>
          <w:b/>
          <w:sz w:val="24"/>
          <w:szCs w:val="24"/>
        </w:rPr>
      </w:pPr>
    </w:p>
    <w:p w14:paraId="58E8C6CE" w14:textId="77777777" w:rsidR="001E3239" w:rsidRPr="00226026" w:rsidRDefault="001E3239" w:rsidP="005D34B4">
      <w:pPr>
        <w:rPr>
          <w:rFonts w:ascii="Times New Roman" w:eastAsia="Times New Roman" w:hAnsi="Times New Roman" w:cs="Times New Roman"/>
          <w:b/>
          <w:sz w:val="24"/>
          <w:szCs w:val="24"/>
        </w:rPr>
      </w:pPr>
    </w:p>
    <w:p w14:paraId="751FA71F" w14:textId="77777777" w:rsidR="001E3239" w:rsidRPr="00EF706E" w:rsidRDefault="001C656F" w:rsidP="005D34B4">
      <w:pPr>
        <w:tabs>
          <w:tab w:val="left" w:pos="4185"/>
          <w:tab w:val="center" w:pos="6480"/>
        </w:tabs>
        <w:rPr>
          <w:rFonts w:ascii="Book Antiqua" w:eastAsia="Times New Roman" w:hAnsi="Book Antiqua" w:cs="Times New Roman"/>
          <w:b/>
          <w:sz w:val="24"/>
          <w:szCs w:val="24"/>
          <w:lang w:val="de-DE"/>
        </w:rPr>
      </w:pPr>
      <w:r w:rsidRPr="00226026">
        <w:rPr>
          <w:rFonts w:ascii="Times New Roman" w:eastAsia="Times New Roman" w:hAnsi="Times New Roman" w:cs="Times New Roman"/>
          <w:b/>
          <w:sz w:val="24"/>
          <w:szCs w:val="24"/>
        </w:rPr>
        <w:tab/>
      </w:r>
      <w:r w:rsidRPr="00226026">
        <w:rPr>
          <w:rFonts w:ascii="Times New Roman" w:eastAsia="Times New Roman" w:hAnsi="Times New Roman" w:cs="Times New Roman"/>
          <w:b/>
          <w:sz w:val="24"/>
          <w:szCs w:val="24"/>
        </w:rPr>
        <w:tab/>
      </w:r>
      <w:r w:rsidRPr="00EF706E">
        <w:rPr>
          <w:rFonts w:ascii="Book Antiqua" w:eastAsia="Times New Roman" w:hAnsi="Book Antiqua" w:cs="Times New Roman"/>
          <w:b/>
          <w:sz w:val="32"/>
          <w:szCs w:val="24"/>
          <w:lang w:val="de-DE"/>
        </w:rPr>
        <w:t>Republika e Kosovës</w:t>
      </w:r>
    </w:p>
    <w:p w14:paraId="5A5B4BBE" w14:textId="77777777" w:rsidR="001E3239" w:rsidRPr="00B6161F" w:rsidRDefault="001C656F" w:rsidP="005D34B4">
      <w:pPr>
        <w:jc w:val="center"/>
        <w:rPr>
          <w:rFonts w:ascii="Book Antiqua" w:eastAsia="Times New Roman" w:hAnsi="Book Antiqua" w:cs="Times New Roman"/>
          <w:b/>
          <w:sz w:val="26"/>
          <w:szCs w:val="26"/>
          <w:lang w:val="de-DE"/>
        </w:rPr>
      </w:pPr>
      <w:r w:rsidRPr="00B6161F">
        <w:rPr>
          <w:rFonts w:ascii="Book Antiqua" w:eastAsia="Times New Roman" w:hAnsi="Book Antiqua" w:cs="Times New Roman"/>
          <w:b/>
          <w:sz w:val="26"/>
          <w:szCs w:val="26"/>
          <w:lang w:val="de-DE"/>
        </w:rPr>
        <w:t>Republika Kosova - Republic of Kosovo</w:t>
      </w:r>
    </w:p>
    <w:p w14:paraId="7B759F0C" w14:textId="59588B4D" w:rsidR="001E3239" w:rsidRPr="00B6161F" w:rsidRDefault="001C656F" w:rsidP="005D34B4">
      <w:pPr>
        <w:jc w:val="center"/>
        <w:rPr>
          <w:rFonts w:ascii="Times New Roman" w:eastAsia="Times New Roman" w:hAnsi="Times New Roman" w:cs="Times New Roman"/>
          <w:b/>
          <w:iCs/>
          <w:sz w:val="24"/>
          <w:szCs w:val="24"/>
        </w:rPr>
      </w:pPr>
      <w:proofErr w:type="spellStart"/>
      <w:r w:rsidRPr="00B6161F">
        <w:rPr>
          <w:rFonts w:ascii="Times New Roman" w:eastAsia="Times New Roman" w:hAnsi="Times New Roman" w:cs="Times New Roman"/>
          <w:b/>
          <w:iCs/>
          <w:sz w:val="24"/>
          <w:szCs w:val="24"/>
        </w:rPr>
        <w:t>Qeveria</w:t>
      </w:r>
      <w:proofErr w:type="spellEnd"/>
      <w:r w:rsidRPr="00B6161F">
        <w:rPr>
          <w:rFonts w:ascii="Times New Roman" w:eastAsia="Times New Roman" w:hAnsi="Times New Roman" w:cs="Times New Roman"/>
          <w:b/>
          <w:iCs/>
          <w:sz w:val="24"/>
          <w:szCs w:val="24"/>
        </w:rPr>
        <w:t xml:space="preserve"> </w:t>
      </w:r>
      <w:r w:rsidR="00B6161F">
        <w:rPr>
          <w:rFonts w:ascii="Times New Roman" w:eastAsia="Times New Roman" w:hAnsi="Times New Roman" w:cs="Times New Roman"/>
          <w:b/>
          <w:iCs/>
          <w:sz w:val="24"/>
          <w:szCs w:val="24"/>
        </w:rPr>
        <w:t>-</w:t>
      </w:r>
      <w:r w:rsidRPr="00B6161F">
        <w:rPr>
          <w:rFonts w:ascii="Times New Roman" w:eastAsia="Times New Roman" w:hAnsi="Times New Roman" w:cs="Times New Roman"/>
          <w:b/>
          <w:iCs/>
          <w:sz w:val="24"/>
          <w:szCs w:val="24"/>
        </w:rPr>
        <w:t xml:space="preserve"> </w:t>
      </w:r>
      <w:proofErr w:type="spellStart"/>
      <w:r w:rsidRPr="00B6161F">
        <w:rPr>
          <w:rFonts w:ascii="Times New Roman" w:eastAsia="Times New Roman" w:hAnsi="Times New Roman" w:cs="Times New Roman"/>
          <w:b/>
          <w:iCs/>
          <w:sz w:val="24"/>
          <w:szCs w:val="24"/>
        </w:rPr>
        <w:t>Vlada</w:t>
      </w:r>
      <w:proofErr w:type="spellEnd"/>
      <w:r w:rsidRPr="00B6161F">
        <w:rPr>
          <w:rFonts w:ascii="Times New Roman" w:eastAsia="Times New Roman" w:hAnsi="Times New Roman" w:cs="Times New Roman"/>
          <w:b/>
          <w:iCs/>
          <w:sz w:val="24"/>
          <w:szCs w:val="24"/>
        </w:rPr>
        <w:t xml:space="preserve"> </w:t>
      </w:r>
      <w:r w:rsidR="00B6161F">
        <w:rPr>
          <w:rFonts w:ascii="Times New Roman" w:eastAsia="Times New Roman" w:hAnsi="Times New Roman" w:cs="Times New Roman"/>
          <w:b/>
          <w:iCs/>
          <w:sz w:val="24"/>
          <w:szCs w:val="24"/>
        </w:rPr>
        <w:t>-</w:t>
      </w:r>
      <w:r w:rsidRPr="00B6161F">
        <w:rPr>
          <w:rFonts w:ascii="Times New Roman" w:eastAsia="Times New Roman" w:hAnsi="Times New Roman" w:cs="Times New Roman"/>
          <w:b/>
          <w:iCs/>
          <w:sz w:val="24"/>
          <w:szCs w:val="24"/>
        </w:rPr>
        <w:t xml:space="preserve"> Government</w:t>
      </w:r>
    </w:p>
    <w:p w14:paraId="6A638632" w14:textId="77777777" w:rsidR="004E1C96" w:rsidRPr="00B6161F" w:rsidRDefault="004E1C96" w:rsidP="00DD3AEC">
      <w:pPr>
        <w:pBdr>
          <w:bottom w:val="single" w:sz="12" w:space="1" w:color="000000"/>
        </w:pBdr>
        <w:rPr>
          <w:rFonts w:ascii="Times New Roman" w:eastAsia="Times New Roman" w:hAnsi="Times New Roman" w:cs="Times New Roman"/>
          <w:b/>
          <w:iCs/>
          <w:sz w:val="24"/>
          <w:szCs w:val="24"/>
        </w:rPr>
      </w:pPr>
    </w:p>
    <w:p w14:paraId="0720094E" w14:textId="77777777" w:rsidR="001E3239" w:rsidRPr="00226026" w:rsidRDefault="001E3239" w:rsidP="005D34B4">
      <w:pPr>
        <w:jc w:val="center"/>
        <w:rPr>
          <w:rFonts w:ascii="Times New Roman" w:eastAsia="Times New Roman" w:hAnsi="Times New Roman" w:cs="Times New Roman"/>
          <w:b/>
          <w:i/>
          <w:sz w:val="28"/>
          <w:szCs w:val="28"/>
        </w:rPr>
      </w:pPr>
    </w:p>
    <w:p w14:paraId="7311A058" w14:textId="77777777" w:rsidR="001E3239" w:rsidRPr="00226026" w:rsidRDefault="001E3239" w:rsidP="009849BF">
      <w:pPr>
        <w:tabs>
          <w:tab w:val="left" w:pos="4410"/>
        </w:tabs>
        <w:jc w:val="center"/>
        <w:rPr>
          <w:rFonts w:ascii="Times New Roman" w:eastAsia="Times New Roman" w:hAnsi="Times New Roman" w:cs="Times New Roman"/>
          <w:b/>
          <w:sz w:val="28"/>
          <w:szCs w:val="28"/>
        </w:rPr>
      </w:pPr>
    </w:p>
    <w:p w14:paraId="064133DA" w14:textId="77777777" w:rsidR="00C15F8B" w:rsidRDefault="00C15F8B" w:rsidP="005D34B4">
      <w:pPr>
        <w:jc w:val="center"/>
        <w:rPr>
          <w:rFonts w:ascii="Times New Roman" w:eastAsia="Times New Roman" w:hAnsi="Times New Roman" w:cs="Times New Roman"/>
          <w:b/>
          <w:sz w:val="24"/>
          <w:szCs w:val="24"/>
        </w:rPr>
      </w:pPr>
    </w:p>
    <w:p w14:paraId="0E6EEA9F" w14:textId="77777777" w:rsidR="00C05B6B" w:rsidRPr="00226026" w:rsidRDefault="00C05B6B" w:rsidP="005D34B4">
      <w:pPr>
        <w:jc w:val="center"/>
        <w:rPr>
          <w:rFonts w:ascii="Times New Roman" w:eastAsia="Times New Roman" w:hAnsi="Times New Roman" w:cs="Times New Roman"/>
          <w:b/>
          <w:sz w:val="24"/>
          <w:szCs w:val="24"/>
        </w:rPr>
      </w:pPr>
    </w:p>
    <w:p w14:paraId="502B809F" w14:textId="77777777" w:rsidR="00DD3AEC" w:rsidRPr="00226026" w:rsidRDefault="00DD3AEC" w:rsidP="005D34B4">
      <w:pPr>
        <w:jc w:val="center"/>
        <w:rPr>
          <w:rFonts w:ascii="Times New Roman" w:eastAsia="Times New Roman" w:hAnsi="Times New Roman" w:cs="Times New Roman"/>
          <w:b/>
          <w:sz w:val="24"/>
          <w:szCs w:val="24"/>
        </w:rPr>
      </w:pPr>
    </w:p>
    <w:p w14:paraId="037D4C3A" w14:textId="77777777" w:rsidR="00DD6CE6" w:rsidRDefault="00DD3AEC" w:rsidP="00345696">
      <w:pPr>
        <w:jc w:val="center"/>
        <w:rPr>
          <w:rFonts w:ascii="Times New Roman" w:hAnsi="Times New Roman" w:cs="Times New Roman"/>
          <w:b/>
          <w:color w:val="000000"/>
          <w:sz w:val="28"/>
          <w:szCs w:val="28"/>
          <w:lang w:val="sq-AL"/>
        </w:rPr>
      </w:pPr>
      <w:r w:rsidRPr="00226026">
        <w:rPr>
          <w:rFonts w:ascii="Times New Roman" w:hAnsi="Times New Roman" w:cs="Times New Roman"/>
          <w:b/>
          <w:color w:val="000000"/>
          <w:sz w:val="28"/>
          <w:szCs w:val="28"/>
          <w:lang w:val="sq-AL"/>
        </w:rPr>
        <w:t>PROJEKT</w:t>
      </w:r>
      <w:r w:rsidR="00345696" w:rsidRPr="00226026">
        <w:rPr>
          <w:rFonts w:ascii="Times New Roman" w:hAnsi="Times New Roman" w:cs="Times New Roman"/>
          <w:b/>
          <w:color w:val="000000"/>
          <w:sz w:val="28"/>
          <w:szCs w:val="28"/>
          <w:lang w:val="sq-AL"/>
        </w:rPr>
        <w:t xml:space="preserve">LIGJ PËR NDRYSHIMIN DHE PLOTËSIMIN </w:t>
      </w:r>
    </w:p>
    <w:p w14:paraId="7836C557" w14:textId="78E207A9" w:rsidR="007A0800" w:rsidRPr="00226026" w:rsidRDefault="00345696" w:rsidP="00345696">
      <w:pPr>
        <w:jc w:val="center"/>
        <w:rPr>
          <w:rFonts w:ascii="Times New Roman" w:hAnsi="Times New Roman" w:cs="Times New Roman"/>
          <w:b/>
          <w:color w:val="000000"/>
          <w:sz w:val="28"/>
          <w:szCs w:val="28"/>
          <w:lang w:val="sq-AL"/>
        </w:rPr>
      </w:pPr>
      <w:r w:rsidRPr="00226026">
        <w:rPr>
          <w:rFonts w:ascii="Times New Roman" w:hAnsi="Times New Roman" w:cs="Times New Roman"/>
          <w:b/>
          <w:color w:val="000000"/>
          <w:sz w:val="28"/>
          <w:szCs w:val="28"/>
          <w:lang w:val="sq-AL"/>
        </w:rPr>
        <w:t>E LIGJIT NR. 05/L-095 PËR AKADEMINË E DREJTËSISË</w:t>
      </w:r>
    </w:p>
    <w:p w14:paraId="683D8A79" w14:textId="77777777" w:rsidR="00DD3AEC" w:rsidRPr="000104FC" w:rsidRDefault="00DD3AEC" w:rsidP="00345696">
      <w:pPr>
        <w:pStyle w:val="Title"/>
        <w:rPr>
          <w:i/>
          <w:iCs/>
          <w:sz w:val="28"/>
          <w:szCs w:val="28"/>
          <w:lang w:val="de-DE"/>
        </w:rPr>
      </w:pPr>
    </w:p>
    <w:p w14:paraId="1BF62524" w14:textId="77777777" w:rsidR="00D144A6" w:rsidRPr="00226026" w:rsidRDefault="00D144A6" w:rsidP="00DD3AEC">
      <w:pPr>
        <w:widowControl w:val="0"/>
        <w:autoSpaceDE w:val="0"/>
        <w:autoSpaceDN w:val="0"/>
        <w:adjustRightInd w:val="0"/>
        <w:jc w:val="center"/>
        <w:rPr>
          <w:rFonts w:ascii="Times New Roman" w:eastAsia="Times New Roman" w:hAnsi="Times New Roman" w:cs="Times New Roman"/>
          <w:b/>
          <w:sz w:val="28"/>
          <w:szCs w:val="28"/>
          <w:lang w:val="sq-AL" w:eastAsia="en-US"/>
        </w:rPr>
      </w:pPr>
    </w:p>
    <w:p w14:paraId="4CFBA01B" w14:textId="77777777" w:rsidR="00C05B6B" w:rsidRDefault="00AB0900" w:rsidP="00C05B6B">
      <w:pPr>
        <w:jc w:val="center"/>
        <w:rPr>
          <w:rFonts w:ascii="Times New Roman" w:eastAsia="Times New Roman" w:hAnsi="Times New Roman" w:cs="Times New Roman"/>
          <w:b/>
          <w:sz w:val="28"/>
          <w:szCs w:val="28"/>
        </w:rPr>
      </w:pPr>
      <w:r w:rsidRPr="00226026">
        <w:rPr>
          <w:rFonts w:ascii="Times New Roman" w:hAnsi="Times New Roman"/>
          <w:b/>
          <w:sz w:val="28"/>
          <w:szCs w:val="28"/>
        </w:rPr>
        <w:t>DRAFT LAW ON AMENDING AND SUPPLEMENTING</w:t>
      </w:r>
      <w:r w:rsidRPr="00226026">
        <w:rPr>
          <w:rFonts w:ascii="Times New Roman" w:eastAsia="Times New Roman" w:hAnsi="Times New Roman" w:cs="Times New Roman"/>
          <w:b/>
          <w:sz w:val="28"/>
          <w:szCs w:val="28"/>
        </w:rPr>
        <w:t xml:space="preserve"> </w:t>
      </w:r>
    </w:p>
    <w:p w14:paraId="6C3A1754" w14:textId="77777777" w:rsidR="00AB0900" w:rsidRPr="00226026" w:rsidRDefault="00AB0900" w:rsidP="00C05B6B">
      <w:pPr>
        <w:jc w:val="center"/>
        <w:rPr>
          <w:rFonts w:ascii="Times New Roman" w:eastAsia="Times New Roman" w:hAnsi="Times New Roman" w:cs="Times New Roman"/>
          <w:b/>
          <w:sz w:val="28"/>
          <w:szCs w:val="28"/>
        </w:rPr>
      </w:pPr>
      <w:r w:rsidRPr="00226026">
        <w:rPr>
          <w:rFonts w:ascii="Times New Roman" w:hAnsi="Times New Roman"/>
          <w:b/>
          <w:sz w:val="28"/>
          <w:szCs w:val="28"/>
        </w:rPr>
        <w:t>LAW NO. 05/L-095 ON ACADEMY OF JUSTICE</w:t>
      </w:r>
    </w:p>
    <w:p w14:paraId="0B9DE476" w14:textId="77777777" w:rsidR="00AB0900" w:rsidRDefault="00AB0900" w:rsidP="00C05B6B">
      <w:pPr>
        <w:rPr>
          <w:rFonts w:ascii="Times New Roman" w:eastAsia="Times New Roman" w:hAnsi="Times New Roman" w:cs="Times New Roman"/>
          <w:b/>
          <w:sz w:val="28"/>
          <w:szCs w:val="28"/>
        </w:rPr>
      </w:pPr>
    </w:p>
    <w:p w14:paraId="4352288E" w14:textId="77777777" w:rsidR="00C05B6B" w:rsidRPr="00226026" w:rsidRDefault="00C05B6B" w:rsidP="00C05B6B">
      <w:pPr>
        <w:rPr>
          <w:rFonts w:ascii="Times New Roman" w:eastAsia="Times New Roman" w:hAnsi="Times New Roman" w:cs="Times New Roman"/>
          <w:b/>
          <w:sz w:val="28"/>
          <w:szCs w:val="28"/>
        </w:rPr>
      </w:pPr>
    </w:p>
    <w:p w14:paraId="41EAB770" w14:textId="77777777" w:rsidR="00C05B6B" w:rsidRDefault="00AB0900" w:rsidP="00C05B6B">
      <w:pPr>
        <w:jc w:val="center"/>
        <w:rPr>
          <w:rFonts w:ascii="Times New Roman" w:eastAsia="Times New Roman" w:hAnsi="Times New Roman" w:cs="Times New Roman"/>
          <w:b/>
          <w:sz w:val="28"/>
          <w:szCs w:val="28"/>
          <w:lang w:val="sr-Latn-RS"/>
        </w:rPr>
      </w:pPr>
      <w:r w:rsidRPr="00226026">
        <w:rPr>
          <w:rFonts w:ascii="Times New Roman" w:eastAsia="Times New Roman" w:hAnsi="Times New Roman" w:cs="Times New Roman"/>
          <w:b/>
          <w:sz w:val="28"/>
          <w:szCs w:val="28"/>
          <w:lang w:val="sr-Latn-RS"/>
        </w:rPr>
        <w:t xml:space="preserve">NACRT  ZAKON O IZMENI I DOPUNI </w:t>
      </w:r>
    </w:p>
    <w:p w14:paraId="648C1415" w14:textId="77777777" w:rsidR="00AB0900" w:rsidRPr="00226026" w:rsidRDefault="00AB0900" w:rsidP="00C05B6B">
      <w:pPr>
        <w:jc w:val="center"/>
        <w:rPr>
          <w:rFonts w:ascii="Times New Roman" w:eastAsia="Times New Roman" w:hAnsi="Times New Roman" w:cs="Times New Roman"/>
          <w:b/>
          <w:sz w:val="28"/>
          <w:szCs w:val="28"/>
          <w:lang w:val="sr-Latn-RS"/>
        </w:rPr>
      </w:pPr>
      <w:r w:rsidRPr="00226026">
        <w:rPr>
          <w:rFonts w:ascii="Times New Roman" w:eastAsia="Times New Roman" w:hAnsi="Times New Roman" w:cs="Times New Roman"/>
          <w:b/>
          <w:sz w:val="28"/>
          <w:szCs w:val="28"/>
          <w:lang w:val="sr-Latn-RS"/>
        </w:rPr>
        <w:t>ZAKONA BR. 05/L-095 O AKADEMIJI PRAVDE</w:t>
      </w:r>
    </w:p>
    <w:p w14:paraId="6CEB6602" w14:textId="77777777" w:rsidR="005F62E5" w:rsidRPr="00226026" w:rsidRDefault="005F62E5" w:rsidP="005F62E5">
      <w:pPr>
        <w:jc w:val="center"/>
        <w:rPr>
          <w:rFonts w:ascii="Times New Roman" w:eastAsia="Times New Roman" w:hAnsi="Times New Roman" w:cs="Times New Roman"/>
          <w:b/>
          <w:sz w:val="28"/>
          <w:szCs w:val="28"/>
        </w:rPr>
      </w:pPr>
    </w:p>
    <w:tbl>
      <w:tblPr>
        <w:tblStyle w:val="a"/>
        <w:tblW w:w="145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gridCol w:w="4860"/>
        <w:gridCol w:w="4860"/>
      </w:tblGrid>
      <w:tr w:rsidR="00BB0675" w:rsidRPr="00EB5156" w14:paraId="71EFF88A" w14:textId="77777777" w:rsidTr="00BB0675">
        <w:trPr>
          <w:trHeight w:val="6206"/>
        </w:trPr>
        <w:tc>
          <w:tcPr>
            <w:tcW w:w="4860" w:type="dxa"/>
          </w:tcPr>
          <w:p w14:paraId="1DB548A6" w14:textId="77777777" w:rsidR="00BB0675" w:rsidRPr="00C94E1C" w:rsidRDefault="00BB0675" w:rsidP="00B934C8">
            <w:pPr>
              <w:rPr>
                <w:rFonts w:ascii="Times New Roman" w:eastAsia="Times New Roman" w:hAnsi="Times New Roman" w:cs="Times New Roman"/>
                <w:b/>
                <w:sz w:val="24"/>
                <w:szCs w:val="24"/>
              </w:rPr>
            </w:pPr>
            <w:proofErr w:type="spellStart"/>
            <w:r w:rsidRPr="00C94E1C">
              <w:rPr>
                <w:rFonts w:ascii="Times New Roman" w:eastAsia="Times New Roman" w:hAnsi="Times New Roman" w:cs="Times New Roman"/>
                <w:b/>
                <w:sz w:val="24"/>
                <w:szCs w:val="24"/>
              </w:rPr>
              <w:lastRenderedPageBreak/>
              <w:t>Kuvendi</w:t>
            </w:r>
            <w:proofErr w:type="spellEnd"/>
            <w:r w:rsidRPr="00C94E1C">
              <w:rPr>
                <w:rFonts w:ascii="Times New Roman" w:eastAsia="Times New Roman" w:hAnsi="Times New Roman" w:cs="Times New Roman"/>
                <w:b/>
                <w:sz w:val="24"/>
                <w:szCs w:val="24"/>
              </w:rPr>
              <w:t xml:space="preserve"> i </w:t>
            </w:r>
            <w:proofErr w:type="spellStart"/>
            <w:r w:rsidRPr="00C94E1C">
              <w:rPr>
                <w:rFonts w:ascii="Times New Roman" w:eastAsia="Times New Roman" w:hAnsi="Times New Roman" w:cs="Times New Roman"/>
                <w:b/>
                <w:sz w:val="24"/>
                <w:szCs w:val="24"/>
              </w:rPr>
              <w:t>Republikës</w:t>
            </w:r>
            <w:proofErr w:type="spellEnd"/>
            <w:r w:rsidRPr="00C94E1C">
              <w:rPr>
                <w:rFonts w:ascii="Times New Roman" w:eastAsia="Times New Roman" w:hAnsi="Times New Roman" w:cs="Times New Roman"/>
                <w:b/>
                <w:sz w:val="24"/>
                <w:szCs w:val="24"/>
              </w:rPr>
              <w:t xml:space="preserve"> së </w:t>
            </w:r>
            <w:proofErr w:type="spellStart"/>
            <w:r w:rsidRPr="00C94E1C">
              <w:rPr>
                <w:rFonts w:ascii="Times New Roman" w:eastAsia="Times New Roman" w:hAnsi="Times New Roman" w:cs="Times New Roman"/>
                <w:b/>
                <w:sz w:val="24"/>
                <w:szCs w:val="24"/>
              </w:rPr>
              <w:t>Kosovës</w:t>
            </w:r>
            <w:proofErr w:type="spellEnd"/>
            <w:r w:rsidRPr="00C94E1C">
              <w:rPr>
                <w:rFonts w:ascii="Times New Roman" w:eastAsia="Times New Roman" w:hAnsi="Times New Roman" w:cs="Times New Roman"/>
                <w:b/>
                <w:sz w:val="24"/>
                <w:szCs w:val="24"/>
              </w:rPr>
              <w:t>,</w:t>
            </w:r>
          </w:p>
          <w:p w14:paraId="4EB0CDC3" w14:textId="77777777" w:rsidR="00BB0675" w:rsidRPr="00C94E1C" w:rsidRDefault="00BB0675" w:rsidP="00B934C8">
            <w:pPr>
              <w:rPr>
                <w:rFonts w:ascii="Times New Roman" w:eastAsia="Times New Roman" w:hAnsi="Times New Roman" w:cs="Times New Roman"/>
                <w:b/>
                <w:sz w:val="24"/>
                <w:szCs w:val="24"/>
              </w:rPr>
            </w:pPr>
          </w:p>
          <w:p w14:paraId="6FD29A4A" w14:textId="34E4E6B5" w:rsidR="00BB0675" w:rsidRPr="00C94E1C" w:rsidRDefault="00BB0675" w:rsidP="00B934C8">
            <w:pPr>
              <w:rPr>
                <w:rFonts w:ascii="Times New Roman" w:eastAsia="Times New Roman" w:hAnsi="Times New Roman" w:cs="Times New Roman"/>
                <w:b/>
                <w:sz w:val="24"/>
                <w:szCs w:val="24"/>
              </w:rPr>
            </w:pPr>
            <w:proofErr w:type="spellStart"/>
            <w:r w:rsidRPr="00C94E1C">
              <w:rPr>
                <w:rFonts w:ascii="Times New Roman" w:eastAsia="Times New Roman" w:hAnsi="Times New Roman" w:cs="Times New Roman"/>
                <w:sz w:val="24"/>
                <w:szCs w:val="24"/>
              </w:rPr>
              <w:t>Në</w:t>
            </w:r>
            <w:proofErr w:type="spellEnd"/>
            <w:r w:rsidRPr="00C94E1C">
              <w:rPr>
                <w:rFonts w:ascii="Times New Roman" w:eastAsia="Times New Roman" w:hAnsi="Times New Roman" w:cs="Times New Roman"/>
                <w:sz w:val="24"/>
                <w:szCs w:val="24"/>
              </w:rPr>
              <w:t xml:space="preserve"> </w:t>
            </w:r>
            <w:proofErr w:type="spellStart"/>
            <w:r w:rsidRPr="00C94E1C">
              <w:rPr>
                <w:rFonts w:ascii="Times New Roman" w:eastAsia="Times New Roman" w:hAnsi="Times New Roman" w:cs="Times New Roman"/>
                <w:sz w:val="24"/>
                <w:szCs w:val="24"/>
              </w:rPr>
              <w:t>mbështetje</w:t>
            </w:r>
            <w:proofErr w:type="spellEnd"/>
            <w:r w:rsidRPr="00C94E1C">
              <w:rPr>
                <w:rFonts w:ascii="Times New Roman" w:eastAsia="Times New Roman" w:hAnsi="Times New Roman" w:cs="Times New Roman"/>
                <w:sz w:val="24"/>
                <w:szCs w:val="24"/>
              </w:rPr>
              <w:t xml:space="preserve"> të </w:t>
            </w:r>
            <w:proofErr w:type="spellStart"/>
            <w:r w:rsidRPr="00C94E1C">
              <w:rPr>
                <w:rFonts w:ascii="Times New Roman" w:eastAsia="Times New Roman" w:hAnsi="Times New Roman" w:cs="Times New Roman"/>
                <w:sz w:val="24"/>
                <w:szCs w:val="24"/>
              </w:rPr>
              <w:t>nenit</w:t>
            </w:r>
            <w:proofErr w:type="spellEnd"/>
            <w:r w:rsidRPr="00C94E1C">
              <w:rPr>
                <w:rFonts w:ascii="Times New Roman" w:eastAsia="Times New Roman" w:hAnsi="Times New Roman" w:cs="Times New Roman"/>
                <w:sz w:val="24"/>
                <w:szCs w:val="24"/>
              </w:rPr>
              <w:t xml:space="preserve"> 65 (1) të </w:t>
            </w:r>
            <w:proofErr w:type="spellStart"/>
            <w:r w:rsidRPr="00C94E1C">
              <w:rPr>
                <w:rFonts w:ascii="Times New Roman" w:eastAsia="Times New Roman" w:hAnsi="Times New Roman" w:cs="Times New Roman"/>
                <w:sz w:val="24"/>
                <w:szCs w:val="24"/>
              </w:rPr>
              <w:t>Kushtetutës</w:t>
            </w:r>
            <w:proofErr w:type="spellEnd"/>
            <w:r w:rsidRPr="00C94E1C">
              <w:rPr>
                <w:rFonts w:ascii="Times New Roman" w:eastAsia="Times New Roman" w:hAnsi="Times New Roman" w:cs="Times New Roman"/>
                <w:sz w:val="24"/>
                <w:szCs w:val="24"/>
              </w:rPr>
              <w:t xml:space="preserve"> së </w:t>
            </w:r>
            <w:proofErr w:type="spellStart"/>
            <w:r w:rsidRPr="00C94E1C">
              <w:rPr>
                <w:rFonts w:ascii="Times New Roman" w:eastAsia="Times New Roman" w:hAnsi="Times New Roman" w:cs="Times New Roman"/>
                <w:sz w:val="24"/>
                <w:szCs w:val="24"/>
              </w:rPr>
              <w:t>Republikës</w:t>
            </w:r>
            <w:proofErr w:type="spellEnd"/>
            <w:r w:rsidRPr="00C94E1C">
              <w:rPr>
                <w:rFonts w:ascii="Times New Roman" w:eastAsia="Times New Roman" w:hAnsi="Times New Roman" w:cs="Times New Roman"/>
                <w:sz w:val="24"/>
                <w:szCs w:val="24"/>
              </w:rPr>
              <w:t xml:space="preserve"> së </w:t>
            </w:r>
            <w:proofErr w:type="spellStart"/>
            <w:r w:rsidRPr="00C94E1C">
              <w:rPr>
                <w:rFonts w:ascii="Times New Roman" w:eastAsia="Times New Roman" w:hAnsi="Times New Roman" w:cs="Times New Roman"/>
                <w:sz w:val="24"/>
                <w:szCs w:val="24"/>
              </w:rPr>
              <w:t>Kosovës</w:t>
            </w:r>
            <w:proofErr w:type="spellEnd"/>
            <w:r w:rsidRPr="00C94E1C">
              <w:rPr>
                <w:rFonts w:ascii="Times New Roman" w:eastAsia="Times New Roman" w:hAnsi="Times New Roman" w:cs="Times New Roman"/>
                <w:sz w:val="24"/>
                <w:szCs w:val="24"/>
              </w:rPr>
              <w:t>,</w:t>
            </w:r>
          </w:p>
          <w:p w14:paraId="7D75EAA9" w14:textId="77777777" w:rsidR="00BB0675" w:rsidRPr="00C94E1C" w:rsidRDefault="00BB0675" w:rsidP="00B934C8">
            <w:pPr>
              <w:rPr>
                <w:rFonts w:ascii="Times New Roman" w:eastAsia="Times New Roman" w:hAnsi="Times New Roman" w:cs="Times New Roman"/>
                <w:sz w:val="24"/>
                <w:szCs w:val="24"/>
              </w:rPr>
            </w:pPr>
          </w:p>
          <w:p w14:paraId="0CC87436" w14:textId="6DD7982C" w:rsidR="00B6161F" w:rsidRDefault="00B6161F" w:rsidP="00B934C8">
            <w:pPr>
              <w:rPr>
                <w:rFonts w:ascii="Times New Roman" w:eastAsia="Times New Roman" w:hAnsi="Times New Roman" w:cs="Times New Roman"/>
                <w:sz w:val="24"/>
                <w:szCs w:val="24"/>
              </w:rPr>
            </w:pPr>
          </w:p>
          <w:p w14:paraId="02F5C7E0" w14:textId="77777777" w:rsidR="00DD6CE6" w:rsidRDefault="00DD6CE6" w:rsidP="00B934C8">
            <w:pPr>
              <w:rPr>
                <w:rFonts w:ascii="Times New Roman" w:eastAsia="Times New Roman" w:hAnsi="Times New Roman" w:cs="Times New Roman"/>
                <w:sz w:val="24"/>
                <w:szCs w:val="24"/>
              </w:rPr>
            </w:pPr>
          </w:p>
          <w:p w14:paraId="2FB8573F" w14:textId="087BB481" w:rsidR="00BB0675" w:rsidRPr="00C94E1C" w:rsidRDefault="00BB0675" w:rsidP="00B934C8">
            <w:pPr>
              <w:rPr>
                <w:rFonts w:ascii="Times New Roman" w:eastAsia="Times New Roman" w:hAnsi="Times New Roman" w:cs="Times New Roman"/>
                <w:sz w:val="24"/>
                <w:szCs w:val="24"/>
              </w:rPr>
            </w:pPr>
            <w:proofErr w:type="spellStart"/>
            <w:r w:rsidRPr="00C94E1C">
              <w:rPr>
                <w:rFonts w:ascii="Times New Roman" w:eastAsia="Times New Roman" w:hAnsi="Times New Roman" w:cs="Times New Roman"/>
                <w:sz w:val="24"/>
                <w:szCs w:val="24"/>
              </w:rPr>
              <w:t>Miraton</w:t>
            </w:r>
            <w:proofErr w:type="spellEnd"/>
            <w:r w:rsidRPr="00C94E1C">
              <w:rPr>
                <w:rFonts w:ascii="Times New Roman" w:eastAsia="Times New Roman" w:hAnsi="Times New Roman" w:cs="Times New Roman"/>
                <w:sz w:val="24"/>
                <w:szCs w:val="24"/>
              </w:rPr>
              <w:t>:</w:t>
            </w:r>
          </w:p>
          <w:p w14:paraId="4DF7DD7C" w14:textId="77777777" w:rsidR="00BB0675" w:rsidRPr="00C94E1C" w:rsidRDefault="00BB0675" w:rsidP="00B934C8">
            <w:pPr>
              <w:rPr>
                <w:rFonts w:ascii="Times New Roman" w:hAnsi="Times New Roman" w:cs="Times New Roman"/>
                <w:sz w:val="24"/>
                <w:szCs w:val="24"/>
                <w:lang w:val="sq-AL"/>
              </w:rPr>
            </w:pPr>
          </w:p>
          <w:p w14:paraId="38F8B078" w14:textId="77777777" w:rsidR="00BB0675" w:rsidRPr="00C94E1C" w:rsidRDefault="00BB0675" w:rsidP="00B934C8">
            <w:pPr>
              <w:rPr>
                <w:rFonts w:ascii="Times New Roman" w:hAnsi="Times New Roman" w:cs="Times New Roman"/>
                <w:sz w:val="24"/>
                <w:szCs w:val="24"/>
                <w:lang w:val="sq-AL"/>
              </w:rPr>
            </w:pPr>
          </w:p>
          <w:p w14:paraId="3796BDF1" w14:textId="5044D2D6" w:rsidR="00BB0675" w:rsidRPr="00C94E1C" w:rsidRDefault="00BB0675" w:rsidP="00B934C8">
            <w:pPr>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 xml:space="preserve">LIGJ PËR NDRYSHIMIN </w:t>
            </w:r>
          </w:p>
          <w:p w14:paraId="2D0191EE" w14:textId="77777777" w:rsidR="00BB0675" w:rsidRPr="00C94E1C" w:rsidRDefault="00BB0675" w:rsidP="00B934C8">
            <w:pPr>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DHE PLOTËSIMIN E LIGJIT NR. 05/L-095 PËR AKADEMINË E DREJTËSISË</w:t>
            </w:r>
          </w:p>
          <w:p w14:paraId="304826F6" w14:textId="77777777" w:rsidR="00BB0675" w:rsidRPr="00C94E1C" w:rsidRDefault="00BB0675" w:rsidP="00B934C8">
            <w:pPr>
              <w:pStyle w:val="ListParagraph"/>
              <w:tabs>
                <w:tab w:val="left" w:pos="360"/>
              </w:tabs>
              <w:ind w:left="0"/>
              <w:rPr>
                <w:rFonts w:ascii="Times New Roman" w:hAnsi="Times New Roman" w:cs="Times New Roman"/>
                <w:sz w:val="24"/>
                <w:szCs w:val="24"/>
                <w:lang w:val="sq-AL"/>
              </w:rPr>
            </w:pPr>
          </w:p>
          <w:p w14:paraId="5B0B7A7D" w14:textId="77777777" w:rsidR="00BB0675" w:rsidRPr="00C94E1C" w:rsidRDefault="00BB0675" w:rsidP="00B934C8">
            <w:pPr>
              <w:jc w:val="center"/>
              <w:rPr>
                <w:rFonts w:ascii="Times New Roman" w:eastAsia="Times New Roman" w:hAnsi="Times New Roman" w:cs="Times New Roman"/>
                <w:b/>
                <w:sz w:val="24"/>
                <w:szCs w:val="24"/>
                <w:lang w:val="sq-AL"/>
              </w:rPr>
            </w:pPr>
            <w:r w:rsidRPr="00C94E1C">
              <w:rPr>
                <w:rFonts w:ascii="Times New Roman" w:eastAsia="Times New Roman" w:hAnsi="Times New Roman" w:cs="Times New Roman"/>
                <w:b/>
                <w:sz w:val="24"/>
                <w:szCs w:val="24"/>
                <w:lang w:val="sq-AL"/>
              </w:rPr>
              <w:t>Neni 1</w:t>
            </w:r>
          </w:p>
          <w:p w14:paraId="6267066B" w14:textId="77777777" w:rsidR="00BB0675" w:rsidRPr="00C94E1C" w:rsidRDefault="00BB0675" w:rsidP="00B934C8">
            <w:pPr>
              <w:jc w:val="center"/>
              <w:rPr>
                <w:rFonts w:ascii="Times New Roman" w:eastAsia="Times New Roman" w:hAnsi="Times New Roman" w:cs="Times New Roman"/>
                <w:b/>
                <w:sz w:val="24"/>
                <w:szCs w:val="24"/>
                <w:lang w:val="sq-AL"/>
              </w:rPr>
            </w:pPr>
            <w:r w:rsidRPr="00C94E1C">
              <w:rPr>
                <w:rFonts w:ascii="Times New Roman" w:eastAsia="Times New Roman" w:hAnsi="Times New Roman" w:cs="Times New Roman"/>
                <w:b/>
                <w:sz w:val="24"/>
                <w:szCs w:val="24"/>
                <w:lang w:val="sq-AL"/>
              </w:rPr>
              <w:t>Qëllimi</w:t>
            </w:r>
          </w:p>
          <w:p w14:paraId="256E1E20" w14:textId="77777777" w:rsidR="00BB0675" w:rsidRPr="00C94E1C" w:rsidRDefault="00BB0675" w:rsidP="00B934C8">
            <w:pPr>
              <w:rPr>
                <w:rFonts w:ascii="Times New Roman" w:eastAsia="Times New Roman" w:hAnsi="Times New Roman" w:cs="Times New Roman"/>
                <w:b/>
                <w:sz w:val="24"/>
                <w:szCs w:val="24"/>
                <w:lang w:val="sq-AL"/>
              </w:rPr>
            </w:pPr>
          </w:p>
          <w:p w14:paraId="0C8670A5" w14:textId="5D670A15" w:rsidR="00BB0675" w:rsidRPr="00C94E1C" w:rsidRDefault="00BB0675" w:rsidP="00B934C8">
            <w:pPr>
              <w:rPr>
                <w:rFonts w:ascii="Times New Roman" w:eastAsia="Times New Roman" w:hAnsi="Times New Roman" w:cs="Times New Roman"/>
                <w:sz w:val="24"/>
                <w:szCs w:val="24"/>
                <w:lang w:val="sq-AL"/>
              </w:rPr>
            </w:pPr>
            <w:r w:rsidRPr="00C94E1C">
              <w:rPr>
                <w:rFonts w:ascii="Times New Roman" w:eastAsia="Times New Roman" w:hAnsi="Times New Roman" w:cs="Times New Roman"/>
                <w:sz w:val="24"/>
                <w:szCs w:val="24"/>
                <w:lang w:val="sq-AL"/>
              </w:rPr>
              <w:t xml:space="preserve">Qëllimi i këtij Ligji është ndryshimi dhe plotësimi i Ligjit Nr. 05/L-095 për Akademinë e Drejtësisë (në tekstin e mëtejmë: Ligji </w:t>
            </w:r>
            <w:r w:rsidR="006F5D55">
              <w:rPr>
                <w:rFonts w:ascii="Times New Roman" w:eastAsia="Times New Roman" w:hAnsi="Times New Roman" w:cs="Times New Roman"/>
                <w:sz w:val="24"/>
                <w:szCs w:val="24"/>
                <w:lang w:val="sq-AL"/>
              </w:rPr>
              <w:t>b</w:t>
            </w:r>
            <w:r w:rsidRPr="00C94E1C">
              <w:rPr>
                <w:rFonts w:ascii="Times New Roman" w:eastAsia="Times New Roman" w:hAnsi="Times New Roman" w:cs="Times New Roman"/>
                <w:sz w:val="24"/>
                <w:szCs w:val="24"/>
                <w:lang w:val="sq-AL"/>
              </w:rPr>
              <w:t>azik), i ndryshuar dhe plotësuar me Ligji</w:t>
            </w:r>
            <w:r w:rsidR="00C94E1C" w:rsidRPr="00C94E1C">
              <w:rPr>
                <w:rFonts w:ascii="Times New Roman" w:eastAsia="Times New Roman" w:hAnsi="Times New Roman" w:cs="Times New Roman"/>
                <w:sz w:val="24"/>
                <w:szCs w:val="24"/>
                <w:lang w:val="sq-AL"/>
              </w:rPr>
              <w:t>n</w:t>
            </w:r>
            <w:r w:rsidRPr="00C94E1C">
              <w:rPr>
                <w:rFonts w:ascii="Times New Roman" w:eastAsia="Times New Roman" w:hAnsi="Times New Roman" w:cs="Times New Roman"/>
                <w:sz w:val="24"/>
                <w:szCs w:val="24"/>
                <w:lang w:val="sq-AL"/>
              </w:rPr>
              <w:t xml:space="preserve"> Nr. 08/L-063 për ndryshimin dhe plotësimin e ligjeve që kanë të bëjnë me racionalizimin dhe vendosjen e vijave llogaridhënëse të agjencive të pavarura. </w:t>
            </w:r>
          </w:p>
          <w:p w14:paraId="1C9C1434" w14:textId="77777777" w:rsidR="00BB0675" w:rsidRPr="00C94E1C" w:rsidRDefault="00BB0675" w:rsidP="00B934C8">
            <w:pPr>
              <w:pStyle w:val="NormalWeb"/>
              <w:spacing w:before="0" w:beforeAutospacing="0" w:after="0" w:afterAutospacing="0"/>
              <w:jc w:val="both"/>
              <w:rPr>
                <w:b/>
                <w:lang w:val="sq-AL"/>
              </w:rPr>
            </w:pPr>
          </w:p>
          <w:p w14:paraId="2ABFD374" w14:textId="77777777" w:rsidR="00BB0675" w:rsidRPr="00C94E1C" w:rsidRDefault="00BB0675" w:rsidP="00B934C8">
            <w:pPr>
              <w:pStyle w:val="NormalWeb"/>
              <w:spacing w:before="0" w:beforeAutospacing="0" w:after="0" w:afterAutospacing="0"/>
              <w:jc w:val="both"/>
              <w:rPr>
                <w:b/>
                <w:lang w:val="sq-AL"/>
              </w:rPr>
            </w:pPr>
          </w:p>
          <w:p w14:paraId="1C1FC456"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2</w:t>
            </w:r>
          </w:p>
          <w:p w14:paraId="09BBDDC1" w14:textId="77777777" w:rsidR="00BB0675" w:rsidRPr="00C94E1C" w:rsidRDefault="00BB0675" w:rsidP="00B934C8">
            <w:pPr>
              <w:pStyle w:val="NormalWeb"/>
              <w:spacing w:before="0" w:beforeAutospacing="0" w:after="0" w:afterAutospacing="0"/>
              <w:jc w:val="center"/>
              <w:rPr>
                <w:b/>
                <w:lang w:val="sq-AL"/>
              </w:rPr>
            </w:pPr>
          </w:p>
          <w:p w14:paraId="0736E5AC" w14:textId="2F13FEA1" w:rsidR="00BB0675" w:rsidRPr="00C94E1C" w:rsidRDefault="00BB0675" w:rsidP="00B934C8">
            <w:pPr>
              <w:pStyle w:val="NormalWeb"/>
              <w:spacing w:before="0" w:beforeAutospacing="0" w:after="0" w:afterAutospacing="0"/>
              <w:jc w:val="both"/>
              <w:rPr>
                <w:rFonts w:eastAsia="Times New Roman"/>
                <w:lang w:val="sq-AL"/>
              </w:rPr>
            </w:pPr>
            <w:r w:rsidRPr="00C94E1C">
              <w:rPr>
                <w:lang w:val="sq-AL"/>
              </w:rPr>
              <w:t>N</w:t>
            </w:r>
            <w:r w:rsidRPr="00C94E1C">
              <w:rPr>
                <w:rFonts w:eastAsia="Times New Roman"/>
                <w:lang w:val="sq-AL"/>
              </w:rPr>
              <w:t xml:space="preserve">eni 6 i Ligjit </w:t>
            </w:r>
            <w:r w:rsidR="006F5D55">
              <w:rPr>
                <w:rFonts w:eastAsia="Times New Roman"/>
                <w:lang w:val="sq-AL"/>
              </w:rPr>
              <w:t>b</w:t>
            </w:r>
            <w:r w:rsidRPr="00C94E1C">
              <w:rPr>
                <w:rFonts w:eastAsia="Times New Roman"/>
                <w:lang w:val="sq-AL"/>
              </w:rPr>
              <w:t>azik, pas nën</w:t>
            </w:r>
            <w:r w:rsidR="006F5D55">
              <w:rPr>
                <w:rFonts w:eastAsia="Times New Roman"/>
                <w:lang w:val="sq-AL"/>
              </w:rPr>
              <w:t xml:space="preserve"> </w:t>
            </w:r>
            <w:r w:rsidRPr="00C94E1C">
              <w:rPr>
                <w:rFonts w:eastAsia="Times New Roman"/>
                <w:lang w:val="sq-AL"/>
              </w:rPr>
              <w:t xml:space="preserve">paragrafit 1.5 shtohet një </w:t>
            </w:r>
            <w:proofErr w:type="spellStart"/>
            <w:r w:rsidRPr="00C94E1C">
              <w:rPr>
                <w:rFonts w:eastAsia="Times New Roman"/>
                <w:lang w:val="sq-AL"/>
              </w:rPr>
              <w:t>nënparagraf</w:t>
            </w:r>
            <w:proofErr w:type="spellEnd"/>
            <w:r w:rsidRPr="00C94E1C">
              <w:rPr>
                <w:rFonts w:eastAsia="Times New Roman"/>
                <w:lang w:val="sq-AL"/>
              </w:rPr>
              <w:t xml:space="preserve"> i ri 1.5.a, me tekstin si në vijim:</w:t>
            </w:r>
          </w:p>
          <w:p w14:paraId="60159F92" w14:textId="77777777" w:rsidR="00BB0675" w:rsidRPr="00C94E1C" w:rsidRDefault="00BB0675" w:rsidP="00B934C8">
            <w:pPr>
              <w:pStyle w:val="NormalWeb"/>
              <w:spacing w:before="0" w:beforeAutospacing="0" w:after="0" w:afterAutospacing="0"/>
              <w:jc w:val="both"/>
              <w:rPr>
                <w:rFonts w:eastAsia="Times New Roman"/>
                <w:lang w:val="sq-AL"/>
              </w:rPr>
            </w:pPr>
          </w:p>
          <w:p w14:paraId="389784B3" w14:textId="591C063C" w:rsidR="00BB0675" w:rsidRPr="00C94E1C" w:rsidRDefault="00BB0675" w:rsidP="00C94E1C">
            <w:pPr>
              <w:pStyle w:val="NormalWeb"/>
              <w:tabs>
                <w:tab w:val="left" w:pos="1061"/>
              </w:tabs>
              <w:spacing w:before="0" w:beforeAutospacing="0" w:after="0" w:afterAutospacing="0"/>
              <w:ind w:left="330"/>
              <w:jc w:val="both"/>
              <w:rPr>
                <w:rFonts w:eastAsia="Times New Roman"/>
                <w:lang w:val="sq-AL"/>
              </w:rPr>
            </w:pPr>
            <w:r w:rsidRPr="00C94E1C">
              <w:rPr>
                <w:rFonts w:eastAsia="Times New Roman"/>
                <w:lang w:val="sq-AL"/>
              </w:rPr>
              <w:t xml:space="preserve">“1.5.a. </w:t>
            </w:r>
            <w:r w:rsidRPr="00C94E1C">
              <w:rPr>
                <w:rFonts w:eastAsia="Times New Roman"/>
                <w:lang w:val="sq-AL"/>
              </w:rPr>
              <w:tab/>
              <w:t>nxjerr akte nënligjore brenda fushëveprimit të vet, që kanë të bëjnë me rregullimin e çështjeve të trajnimit apo organiz</w:t>
            </w:r>
            <w:r w:rsidR="00C94E1C" w:rsidRPr="00C94E1C">
              <w:rPr>
                <w:rFonts w:eastAsia="Times New Roman"/>
                <w:lang w:val="sq-AL"/>
              </w:rPr>
              <w:t>i</w:t>
            </w:r>
            <w:r w:rsidRPr="00C94E1C">
              <w:rPr>
                <w:rFonts w:eastAsia="Times New Roman"/>
                <w:lang w:val="sq-AL"/>
              </w:rPr>
              <w:t>mit të brendshëm, e që nuk rregullohen me legjislacion tjetër</w:t>
            </w:r>
            <w:r w:rsidR="00DD6CE6">
              <w:rPr>
                <w:rFonts w:eastAsia="Times New Roman"/>
                <w:lang w:val="sq-AL"/>
              </w:rPr>
              <w:t>.</w:t>
            </w:r>
            <w:r w:rsidRPr="00C94E1C">
              <w:rPr>
                <w:rFonts w:eastAsia="Times New Roman"/>
                <w:lang w:val="sq-AL"/>
              </w:rPr>
              <w:t xml:space="preserve">”  </w:t>
            </w:r>
          </w:p>
          <w:p w14:paraId="27CA86A5" w14:textId="77777777" w:rsidR="00BB0675" w:rsidRPr="00C94E1C" w:rsidRDefault="00BB0675" w:rsidP="00B934C8">
            <w:pPr>
              <w:pStyle w:val="NormalWeb"/>
              <w:spacing w:before="0" w:beforeAutospacing="0" w:after="0" w:afterAutospacing="0"/>
              <w:jc w:val="both"/>
              <w:rPr>
                <w:b/>
                <w:lang w:val="sq-AL"/>
              </w:rPr>
            </w:pPr>
          </w:p>
          <w:p w14:paraId="1F9C2396"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3</w:t>
            </w:r>
          </w:p>
          <w:p w14:paraId="440DFB72" w14:textId="77777777" w:rsidR="00BB0675" w:rsidRPr="00C94E1C" w:rsidRDefault="00BB0675" w:rsidP="00B934C8">
            <w:pPr>
              <w:pStyle w:val="NormalWeb"/>
              <w:spacing w:before="0" w:beforeAutospacing="0" w:after="0" w:afterAutospacing="0"/>
              <w:jc w:val="both"/>
              <w:rPr>
                <w:b/>
                <w:lang w:val="sq-AL"/>
              </w:rPr>
            </w:pPr>
          </w:p>
          <w:p w14:paraId="677428F7" w14:textId="437B16AE" w:rsidR="00BB0675" w:rsidRPr="00C94E1C" w:rsidRDefault="00BB0675" w:rsidP="00B934C8">
            <w:pPr>
              <w:pStyle w:val="NormalWeb"/>
              <w:spacing w:before="0" w:beforeAutospacing="0" w:after="0" w:afterAutospacing="0"/>
              <w:jc w:val="both"/>
              <w:rPr>
                <w:rFonts w:eastAsia="Times New Roman"/>
                <w:lang w:val="sq-AL"/>
              </w:rPr>
            </w:pPr>
            <w:r w:rsidRPr="00C94E1C">
              <w:rPr>
                <w:lang w:val="sq-AL"/>
              </w:rPr>
              <w:t>N</w:t>
            </w:r>
            <w:r w:rsidRPr="00C94E1C">
              <w:rPr>
                <w:rFonts w:eastAsia="Times New Roman"/>
                <w:lang w:val="sq-AL"/>
              </w:rPr>
              <w:t xml:space="preserve">eni 8 i Ligjit </w:t>
            </w:r>
            <w:r w:rsidR="006F5D55">
              <w:rPr>
                <w:rFonts w:eastAsia="Times New Roman"/>
                <w:lang w:val="sq-AL"/>
              </w:rPr>
              <w:t>b</w:t>
            </w:r>
            <w:r w:rsidRPr="00C94E1C">
              <w:rPr>
                <w:rFonts w:eastAsia="Times New Roman"/>
                <w:lang w:val="sq-AL"/>
              </w:rPr>
              <w:t xml:space="preserve">azik, ndryshohet si në vijim: </w:t>
            </w:r>
          </w:p>
          <w:p w14:paraId="6E5482CA" w14:textId="77777777" w:rsidR="00BB0675" w:rsidRPr="00C94E1C" w:rsidRDefault="00BB0675" w:rsidP="00B934C8">
            <w:pPr>
              <w:pStyle w:val="NormalWeb"/>
              <w:spacing w:before="0" w:beforeAutospacing="0" w:after="0" w:afterAutospacing="0"/>
              <w:jc w:val="both"/>
              <w:rPr>
                <w:rFonts w:eastAsia="Times New Roman"/>
                <w:lang w:val="sq-AL"/>
              </w:rPr>
            </w:pPr>
          </w:p>
          <w:p w14:paraId="3B2A7146" w14:textId="77777777" w:rsidR="00BB0675" w:rsidRPr="00C94E1C" w:rsidRDefault="00BB0675" w:rsidP="00B934C8">
            <w:pPr>
              <w:pStyle w:val="NormalWeb"/>
              <w:spacing w:before="0" w:beforeAutospacing="0" w:after="0" w:afterAutospacing="0"/>
              <w:jc w:val="both"/>
              <w:rPr>
                <w:rFonts w:eastAsia="Times New Roman"/>
                <w:lang w:val="sq-AL"/>
              </w:rPr>
            </w:pPr>
          </w:p>
          <w:p w14:paraId="664867DD" w14:textId="77777777" w:rsidR="00BB0675" w:rsidRPr="00C94E1C" w:rsidRDefault="00BB0675" w:rsidP="00B934C8">
            <w:pPr>
              <w:pStyle w:val="NormalWeb"/>
              <w:spacing w:before="0" w:beforeAutospacing="0" w:after="0" w:afterAutospacing="0"/>
              <w:jc w:val="center"/>
              <w:rPr>
                <w:lang w:val="sq-AL"/>
              </w:rPr>
            </w:pPr>
            <w:r w:rsidRPr="00C94E1C">
              <w:rPr>
                <w:rStyle w:val="Strong"/>
                <w:lang w:val="sq-AL"/>
              </w:rPr>
              <w:t>“Neni 8</w:t>
            </w:r>
          </w:p>
          <w:p w14:paraId="02C57689"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Këshilli Drejtues i Akademisë</w:t>
            </w:r>
          </w:p>
          <w:p w14:paraId="6C6112CD" w14:textId="77777777" w:rsidR="00BB0675" w:rsidRPr="00C94E1C" w:rsidRDefault="00BB0675" w:rsidP="00B934C8">
            <w:pPr>
              <w:pStyle w:val="NormalWeb"/>
              <w:spacing w:before="0" w:beforeAutospacing="0" w:after="0" w:afterAutospacing="0"/>
              <w:jc w:val="center"/>
              <w:rPr>
                <w:lang w:val="sq-AL"/>
              </w:rPr>
            </w:pPr>
          </w:p>
          <w:p w14:paraId="631B22AE" w14:textId="77777777" w:rsidR="00BB0675" w:rsidRPr="00C94E1C" w:rsidRDefault="00BB0675" w:rsidP="00B934C8">
            <w:pPr>
              <w:pStyle w:val="NormalWeb"/>
              <w:spacing w:before="0" w:beforeAutospacing="0" w:after="0" w:afterAutospacing="0"/>
              <w:jc w:val="both"/>
              <w:rPr>
                <w:lang w:val="sq-AL"/>
              </w:rPr>
            </w:pPr>
            <w:r w:rsidRPr="00C94E1C">
              <w:rPr>
                <w:lang w:val="sq-AL"/>
              </w:rPr>
              <w:t>1. Këshilli Drejtues  i Akademisë, (në teksti</w:t>
            </w:r>
            <w:r w:rsidR="00C94E1C" w:rsidRPr="00C94E1C">
              <w:rPr>
                <w:lang w:val="sq-AL"/>
              </w:rPr>
              <w:t xml:space="preserve">n e mëtejmë: Këshilli Drejtues) mbikëqyr </w:t>
            </w:r>
            <w:r w:rsidRPr="00C94E1C">
              <w:rPr>
                <w:lang w:val="sq-AL"/>
              </w:rPr>
              <w:t>Akademinë dhe përbëhet nga nëntë (9) anëtarë, si në vijim:</w:t>
            </w:r>
          </w:p>
          <w:p w14:paraId="230E66D2" w14:textId="77777777" w:rsidR="00BB0675" w:rsidRPr="00C94E1C" w:rsidRDefault="00BB0675" w:rsidP="00B934C8">
            <w:pPr>
              <w:pStyle w:val="NormalWeb"/>
              <w:spacing w:before="0" w:beforeAutospacing="0" w:after="0" w:afterAutospacing="0"/>
              <w:jc w:val="both"/>
              <w:rPr>
                <w:lang w:val="sq-AL"/>
              </w:rPr>
            </w:pPr>
          </w:p>
          <w:p w14:paraId="7A8B588F" w14:textId="77777777" w:rsidR="00BB0675" w:rsidRPr="00C94E1C" w:rsidRDefault="00BB0675" w:rsidP="00B934C8">
            <w:pPr>
              <w:pStyle w:val="NormalWeb"/>
              <w:spacing w:before="0" w:beforeAutospacing="0" w:after="0" w:afterAutospacing="0"/>
              <w:ind w:left="330"/>
              <w:jc w:val="both"/>
              <w:rPr>
                <w:lang w:val="sq-AL"/>
              </w:rPr>
            </w:pPr>
            <w:r w:rsidRPr="00C94E1C">
              <w:rPr>
                <w:lang w:val="sq-AL"/>
              </w:rPr>
              <w:t xml:space="preserve">1.1. pesë (5) anëtarë të Këshillit Drejtues, sipas detyrës zyrtare, si në vijim: </w:t>
            </w:r>
          </w:p>
          <w:p w14:paraId="4ED150B9" w14:textId="77777777" w:rsidR="00BB0675" w:rsidRPr="00C94E1C" w:rsidRDefault="00BB0675" w:rsidP="00B934C8">
            <w:pPr>
              <w:pStyle w:val="NormalWeb"/>
              <w:spacing w:before="0" w:beforeAutospacing="0" w:after="0" w:afterAutospacing="0"/>
              <w:jc w:val="both"/>
              <w:rPr>
                <w:lang w:val="sq-AL"/>
              </w:rPr>
            </w:pPr>
          </w:p>
          <w:p w14:paraId="4F129CE7" w14:textId="77777777" w:rsidR="00BB0675" w:rsidRPr="00C94E1C" w:rsidRDefault="00BB0675" w:rsidP="00B934C8">
            <w:pPr>
              <w:pStyle w:val="NormalWeb"/>
              <w:spacing w:before="0" w:beforeAutospacing="0" w:after="0" w:afterAutospacing="0"/>
              <w:ind w:left="690"/>
              <w:jc w:val="both"/>
            </w:pPr>
            <w:r w:rsidRPr="00C94E1C">
              <w:t xml:space="preserve">1.1.1. </w:t>
            </w:r>
            <w:proofErr w:type="spellStart"/>
            <w:r w:rsidRPr="00C94E1C">
              <w:t>Ministri</w:t>
            </w:r>
            <w:proofErr w:type="spellEnd"/>
            <w:r w:rsidRPr="00C94E1C">
              <w:t xml:space="preserve"> i </w:t>
            </w:r>
            <w:proofErr w:type="spellStart"/>
            <w:r w:rsidRPr="00C94E1C">
              <w:t>Drejt</w:t>
            </w:r>
            <w:r w:rsidRPr="00C94E1C">
              <w:rPr>
                <w:lang w:val="sq-AL"/>
              </w:rPr>
              <w:t>ësisë</w:t>
            </w:r>
            <w:proofErr w:type="spellEnd"/>
            <w:r w:rsidRPr="00C94E1C">
              <w:rPr>
                <w:lang w:val="sq-AL"/>
              </w:rPr>
              <w:t>;</w:t>
            </w:r>
          </w:p>
          <w:p w14:paraId="181A1FA4" w14:textId="77777777" w:rsidR="00BB0675" w:rsidRPr="00C94E1C" w:rsidRDefault="00BB0675" w:rsidP="00B934C8">
            <w:pPr>
              <w:pStyle w:val="NormalWeb"/>
              <w:spacing w:before="0" w:beforeAutospacing="0" w:after="0" w:afterAutospacing="0"/>
              <w:ind w:left="690"/>
              <w:jc w:val="both"/>
            </w:pPr>
          </w:p>
          <w:p w14:paraId="3D3C8243" w14:textId="77777777" w:rsidR="00BB0675" w:rsidRPr="00C94E1C" w:rsidRDefault="00BB0675" w:rsidP="00B934C8">
            <w:pPr>
              <w:pStyle w:val="NormalWeb"/>
              <w:spacing w:before="0" w:beforeAutospacing="0" w:after="0" w:afterAutospacing="0"/>
              <w:ind w:left="690"/>
              <w:jc w:val="both"/>
            </w:pPr>
            <w:r w:rsidRPr="00C94E1C">
              <w:t xml:space="preserve">1.1.2. </w:t>
            </w:r>
            <w:proofErr w:type="spellStart"/>
            <w:r w:rsidRPr="00C94E1C">
              <w:t>Kryetari</w:t>
            </w:r>
            <w:proofErr w:type="spellEnd"/>
            <w:r w:rsidRPr="00C94E1C">
              <w:t xml:space="preserve"> i </w:t>
            </w:r>
            <w:proofErr w:type="spellStart"/>
            <w:r w:rsidRPr="00C94E1C">
              <w:t>Gjykatës</w:t>
            </w:r>
            <w:proofErr w:type="spellEnd"/>
            <w:r w:rsidRPr="00C94E1C">
              <w:t xml:space="preserve"> Supreme;</w:t>
            </w:r>
          </w:p>
          <w:p w14:paraId="555E1A35" w14:textId="77777777" w:rsidR="00BB0675" w:rsidRPr="00C94E1C" w:rsidRDefault="00BB0675" w:rsidP="00B934C8">
            <w:pPr>
              <w:pStyle w:val="NormalWeb"/>
              <w:spacing w:before="0" w:beforeAutospacing="0" w:after="0" w:afterAutospacing="0"/>
              <w:ind w:left="690"/>
              <w:jc w:val="both"/>
            </w:pPr>
            <w:r w:rsidRPr="00C94E1C">
              <w:t xml:space="preserve"> </w:t>
            </w:r>
          </w:p>
          <w:p w14:paraId="1620433D" w14:textId="77777777" w:rsidR="00BB0675" w:rsidRPr="00C94E1C" w:rsidRDefault="00BB0675" w:rsidP="00B934C8">
            <w:pPr>
              <w:pStyle w:val="NormalWeb"/>
              <w:spacing w:before="0" w:beforeAutospacing="0" w:after="0" w:afterAutospacing="0"/>
              <w:ind w:left="690"/>
              <w:jc w:val="both"/>
            </w:pPr>
          </w:p>
          <w:p w14:paraId="6EC048C9" w14:textId="77777777" w:rsidR="00BB0675" w:rsidRPr="00C94E1C" w:rsidRDefault="00BB0675" w:rsidP="00B934C8">
            <w:pPr>
              <w:pStyle w:val="NormalWeb"/>
              <w:spacing w:before="0" w:beforeAutospacing="0" w:after="0" w:afterAutospacing="0"/>
              <w:ind w:left="690"/>
              <w:jc w:val="both"/>
            </w:pPr>
            <w:r w:rsidRPr="00C94E1C">
              <w:t xml:space="preserve">1.1.3. </w:t>
            </w:r>
            <w:proofErr w:type="spellStart"/>
            <w:r w:rsidRPr="00C94E1C">
              <w:t>Kryeprokurori</w:t>
            </w:r>
            <w:proofErr w:type="spellEnd"/>
            <w:r w:rsidRPr="00C94E1C">
              <w:t xml:space="preserve"> i </w:t>
            </w:r>
            <w:proofErr w:type="spellStart"/>
            <w:r w:rsidRPr="00C94E1C">
              <w:t>Shtetit</w:t>
            </w:r>
            <w:proofErr w:type="spellEnd"/>
            <w:r w:rsidRPr="00C94E1C">
              <w:t>;</w:t>
            </w:r>
          </w:p>
          <w:p w14:paraId="61B527C0" w14:textId="77777777" w:rsidR="00BB0675" w:rsidRPr="00C94E1C" w:rsidRDefault="00BB0675" w:rsidP="00B934C8">
            <w:pPr>
              <w:pStyle w:val="NormalWeb"/>
              <w:spacing w:before="0" w:beforeAutospacing="0" w:after="0" w:afterAutospacing="0"/>
              <w:ind w:left="690"/>
              <w:jc w:val="both"/>
            </w:pPr>
          </w:p>
          <w:p w14:paraId="7DC2DDC4" w14:textId="7104C90C" w:rsidR="00BB0675" w:rsidRPr="00C94E1C" w:rsidRDefault="00BB0675" w:rsidP="00B934C8">
            <w:pPr>
              <w:pStyle w:val="NormalWeb"/>
              <w:spacing w:before="0" w:beforeAutospacing="0" w:after="0" w:afterAutospacing="0"/>
              <w:ind w:left="690"/>
              <w:jc w:val="both"/>
            </w:pPr>
            <w:r w:rsidRPr="00C94E1C">
              <w:t xml:space="preserve">1.1.4. </w:t>
            </w:r>
            <w:proofErr w:type="spellStart"/>
            <w:r w:rsidRPr="00C94E1C">
              <w:t>Drejtori</w:t>
            </w:r>
            <w:proofErr w:type="spellEnd"/>
            <w:r w:rsidRPr="00C94E1C">
              <w:t xml:space="preserve"> i </w:t>
            </w:r>
            <w:proofErr w:type="spellStart"/>
            <w:r w:rsidRPr="00C94E1C">
              <w:t>Sekretariatit</w:t>
            </w:r>
            <w:proofErr w:type="spellEnd"/>
            <w:r w:rsidRPr="00C94E1C">
              <w:t xml:space="preserve"> të </w:t>
            </w:r>
            <w:proofErr w:type="spellStart"/>
            <w:r w:rsidRPr="00C94E1C">
              <w:t>Këshillit</w:t>
            </w:r>
            <w:proofErr w:type="spellEnd"/>
            <w:r w:rsidRPr="00C94E1C">
              <w:t xml:space="preserve"> </w:t>
            </w:r>
            <w:proofErr w:type="spellStart"/>
            <w:r w:rsidRPr="00C94E1C">
              <w:t>Gjyqësor</w:t>
            </w:r>
            <w:proofErr w:type="spellEnd"/>
            <w:r w:rsidRPr="00C94E1C">
              <w:t xml:space="preserve"> të </w:t>
            </w:r>
            <w:proofErr w:type="spellStart"/>
            <w:r w:rsidRPr="00C94E1C">
              <w:t>Kosovës</w:t>
            </w:r>
            <w:proofErr w:type="spellEnd"/>
            <w:r w:rsidRPr="00C94E1C">
              <w:t xml:space="preserve">, </w:t>
            </w:r>
            <w:proofErr w:type="spellStart"/>
            <w:r w:rsidRPr="00C94E1C">
              <w:t>dhe</w:t>
            </w:r>
            <w:proofErr w:type="spellEnd"/>
          </w:p>
          <w:p w14:paraId="37C2B36C" w14:textId="77777777" w:rsidR="00BB0675" w:rsidRPr="00C94E1C" w:rsidRDefault="00BB0675" w:rsidP="00B934C8">
            <w:pPr>
              <w:pStyle w:val="NormalWeb"/>
              <w:spacing w:before="0" w:beforeAutospacing="0" w:after="0" w:afterAutospacing="0"/>
              <w:ind w:left="690"/>
              <w:jc w:val="both"/>
            </w:pPr>
          </w:p>
          <w:p w14:paraId="4369FC98" w14:textId="77777777" w:rsidR="00BB0675" w:rsidRPr="00C94E1C" w:rsidRDefault="00BB0675" w:rsidP="00B934C8">
            <w:pPr>
              <w:pStyle w:val="NormalWeb"/>
              <w:spacing w:before="0" w:beforeAutospacing="0" w:after="0" w:afterAutospacing="0"/>
              <w:ind w:left="690"/>
              <w:jc w:val="both"/>
            </w:pPr>
            <w:r w:rsidRPr="00C94E1C">
              <w:t xml:space="preserve">1.1.5. </w:t>
            </w:r>
            <w:proofErr w:type="spellStart"/>
            <w:r w:rsidRPr="00C94E1C">
              <w:t>Drejtori</w:t>
            </w:r>
            <w:proofErr w:type="spellEnd"/>
            <w:r w:rsidRPr="00C94E1C">
              <w:t xml:space="preserve"> i </w:t>
            </w:r>
            <w:proofErr w:type="spellStart"/>
            <w:r w:rsidRPr="00C94E1C">
              <w:t>Sekretariatit</w:t>
            </w:r>
            <w:proofErr w:type="spellEnd"/>
            <w:r w:rsidRPr="00C94E1C">
              <w:t xml:space="preserve"> të </w:t>
            </w:r>
            <w:proofErr w:type="spellStart"/>
            <w:r w:rsidRPr="00C94E1C">
              <w:t>Këshillit</w:t>
            </w:r>
            <w:proofErr w:type="spellEnd"/>
            <w:r w:rsidRPr="00C94E1C">
              <w:t xml:space="preserve"> </w:t>
            </w:r>
            <w:proofErr w:type="spellStart"/>
            <w:r w:rsidRPr="00C94E1C">
              <w:t>Prokurorial</w:t>
            </w:r>
            <w:proofErr w:type="spellEnd"/>
            <w:r w:rsidRPr="00C94E1C">
              <w:t xml:space="preserve"> të </w:t>
            </w:r>
            <w:proofErr w:type="spellStart"/>
            <w:r w:rsidRPr="00C94E1C">
              <w:t>Kosovës</w:t>
            </w:r>
            <w:proofErr w:type="spellEnd"/>
            <w:r w:rsidRPr="00C94E1C">
              <w:t xml:space="preserve"> (</w:t>
            </w:r>
            <w:proofErr w:type="spellStart"/>
            <w:r w:rsidRPr="00C94E1C">
              <w:t>në</w:t>
            </w:r>
            <w:proofErr w:type="spellEnd"/>
            <w:r w:rsidRPr="00C94E1C">
              <w:t xml:space="preserve"> </w:t>
            </w:r>
            <w:proofErr w:type="spellStart"/>
            <w:r w:rsidRPr="00C94E1C">
              <w:t>tekstin</w:t>
            </w:r>
            <w:proofErr w:type="spellEnd"/>
            <w:r w:rsidRPr="00C94E1C">
              <w:t xml:space="preserve"> e </w:t>
            </w:r>
            <w:proofErr w:type="spellStart"/>
            <w:r w:rsidRPr="00C94E1C">
              <w:t>mëtejmë</w:t>
            </w:r>
            <w:proofErr w:type="spellEnd"/>
            <w:r w:rsidRPr="00C94E1C">
              <w:t xml:space="preserve">: KPK). </w:t>
            </w:r>
          </w:p>
          <w:p w14:paraId="4DF5EF40" w14:textId="569DB535" w:rsidR="00BB0675" w:rsidRPr="00C94E1C" w:rsidRDefault="00BB0675" w:rsidP="00B934C8">
            <w:pPr>
              <w:pStyle w:val="NormalWeb"/>
              <w:spacing w:before="0" w:beforeAutospacing="0" w:after="0" w:afterAutospacing="0"/>
              <w:ind w:left="330"/>
              <w:jc w:val="both"/>
              <w:rPr>
                <w:lang w:val="sq-AL"/>
              </w:rPr>
            </w:pPr>
            <w:r w:rsidRPr="00C94E1C">
              <w:rPr>
                <w:lang w:val="sq-AL"/>
              </w:rPr>
              <w:t>1.2. dy (2) anëtarë të emëruar nga</w:t>
            </w:r>
            <w:r w:rsidR="004757C2">
              <w:rPr>
                <w:lang w:val="sq-AL"/>
              </w:rPr>
              <w:t xml:space="preserve"> Këshilli Gjyqësor i Kosovës </w:t>
            </w:r>
            <w:r w:rsidR="004757C2" w:rsidRPr="00C94E1C">
              <w:t>(</w:t>
            </w:r>
            <w:proofErr w:type="spellStart"/>
            <w:r w:rsidR="004757C2" w:rsidRPr="00C94E1C">
              <w:t>në</w:t>
            </w:r>
            <w:proofErr w:type="spellEnd"/>
            <w:r w:rsidR="004757C2" w:rsidRPr="00C94E1C">
              <w:t xml:space="preserve"> </w:t>
            </w:r>
            <w:proofErr w:type="spellStart"/>
            <w:r w:rsidR="004757C2" w:rsidRPr="00C94E1C">
              <w:t>tekstin</w:t>
            </w:r>
            <w:proofErr w:type="spellEnd"/>
            <w:r w:rsidR="004757C2" w:rsidRPr="00C94E1C">
              <w:t xml:space="preserve"> e </w:t>
            </w:r>
            <w:proofErr w:type="spellStart"/>
            <w:r w:rsidR="004757C2" w:rsidRPr="00C94E1C">
              <w:t>mëtejmë</w:t>
            </w:r>
            <w:proofErr w:type="spellEnd"/>
            <w:r w:rsidR="004757C2" w:rsidRPr="00C94E1C">
              <w:t>: KGJK)</w:t>
            </w:r>
            <w:r w:rsidRPr="00C94E1C">
              <w:rPr>
                <w:lang w:val="sq-AL"/>
              </w:rPr>
              <w:t xml:space="preserve"> nga radhët e gjyqtarëve, dhe </w:t>
            </w:r>
          </w:p>
          <w:p w14:paraId="6EE85745" w14:textId="77777777" w:rsidR="00BB0675" w:rsidRPr="00C94E1C" w:rsidRDefault="00BB0675" w:rsidP="00B934C8">
            <w:pPr>
              <w:pStyle w:val="NormalWeb"/>
              <w:spacing w:before="0" w:beforeAutospacing="0" w:after="0" w:afterAutospacing="0"/>
              <w:ind w:left="330"/>
              <w:jc w:val="both"/>
              <w:rPr>
                <w:lang w:val="sq-AL"/>
              </w:rPr>
            </w:pPr>
          </w:p>
          <w:p w14:paraId="6268D6EB" w14:textId="133C52F2" w:rsidR="00BB0675" w:rsidRPr="00C94E1C" w:rsidRDefault="00BB0675" w:rsidP="00B934C8">
            <w:pPr>
              <w:pStyle w:val="NormalWeb"/>
              <w:spacing w:before="0" w:beforeAutospacing="0" w:after="0" w:afterAutospacing="0"/>
              <w:ind w:left="330"/>
              <w:jc w:val="both"/>
              <w:rPr>
                <w:lang w:val="sq-AL"/>
              </w:rPr>
            </w:pPr>
            <w:r w:rsidRPr="00C94E1C">
              <w:rPr>
                <w:lang w:val="sq-AL"/>
              </w:rPr>
              <w:t>1.3. dy (2) anëtarë të emëruar nga K</w:t>
            </w:r>
            <w:r w:rsidR="004757C2">
              <w:rPr>
                <w:lang w:val="sq-AL"/>
              </w:rPr>
              <w:t xml:space="preserve">ëshilli </w:t>
            </w:r>
            <w:proofErr w:type="spellStart"/>
            <w:r w:rsidR="004757C2">
              <w:rPr>
                <w:lang w:val="sq-AL"/>
              </w:rPr>
              <w:t>Prokurorial</w:t>
            </w:r>
            <w:proofErr w:type="spellEnd"/>
            <w:r w:rsidR="004757C2">
              <w:rPr>
                <w:lang w:val="sq-AL"/>
              </w:rPr>
              <w:t xml:space="preserve"> të Kosovës </w:t>
            </w:r>
            <w:r w:rsidR="004757C2" w:rsidRPr="00C94E1C">
              <w:t>(</w:t>
            </w:r>
            <w:proofErr w:type="spellStart"/>
            <w:r w:rsidR="004757C2" w:rsidRPr="00C94E1C">
              <w:t>në</w:t>
            </w:r>
            <w:proofErr w:type="spellEnd"/>
            <w:r w:rsidR="004757C2" w:rsidRPr="00C94E1C">
              <w:t xml:space="preserve"> </w:t>
            </w:r>
            <w:proofErr w:type="spellStart"/>
            <w:r w:rsidR="004757C2" w:rsidRPr="00C94E1C">
              <w:t>tekstin</w:t>
            </w:r>
            <w:proofErr w:type="spellEnd"/>
            <w:r w:rsidR="004757C2" w:rsidRPr="00C94E1C">
              <w:t xml:space="preserve"> e </w:t>
            </w:r>
            <w:proofErr w:type="spellStart"/>
            <w:r w:rsidR="004757C2" w:rsidRPr="00C94E1C">
              <w:t>mëtejmë</w:t>
            </w:r>
            <w:proofErr w:type="spellEnd"/>
            <w:r w:rsidR="004757C2" w:rsidRPr="00C94E1C">
              <w:t>: K</w:t>
            </w:r>
            <w:r w:rsidR="004757C2">
              <w:t>P</w:t>
            </w:r>
            <w:r w:rsidR="004757C2" w:rsidRPr="00C94E1C">
              <w:t>K)</w:t>
            </w:r>
            <w:r w:rsidRPr="00C94E1C">
              <w:rPr>
                <w:lang w:val="sq-AL"/>
              </w:rPr>
              <w:t xml:space="preserve"> nga radhët e prokurorëve. </w:t>
            </w:r>
          </w:p>
          <w:p w14:paraId="6B09E217" w14:textId="77777777" w:rsidR="00BB0675" w:rsidRPr="00C94E1C" w:rsidRDefault="00BB0675" w:rsidP="00B934C8">
            <w:pPr>
              <w:pStyle w:val="NormalWeb"/>
              <w:spacing w:before="0" w:beforeAutospacing="0" w:after="0" w:afterAutospacing="0"/>
              <w:ind w:left="330"/>
              <w:jc w:val="both"/>
              <w:rPr>
                <w:lang w:val="sq-AL"/>
              </w:rPr>
            </w:pPr>
          </w:p>
          <w:p w14:paraId="75337BB2" w14:textId="6D333A59" w:rsidR="00BB0675" w:rsidRPr="00C94E1C" w:rsidRDefault="00BB0675" w:rsidP="00B934C8">
            <w:pPr>
              <w:pStyle w:val="NormalWeb"/>
              <w:spacing w:before="0" w:beforeAutospacing="0" w:after="0" w:afterAutospacing="0"/>
              <w:jc w:val="both"/>
              <w:rPr>
                <w:lang w:val="sq-AL"/>
              </w:rPr>
            </w:pPr>
            <w:r w:rsidRPr="00C94E1C">
              <w:rPr>
                <w:lang w:val="sq-AL"/>
              </w:rPr>
              <w:t xml:space="preserve">2. Gjyqtarët dhe prokurorët e emëruar në Këshill Drejtues sipas </w:t>
            </w:r>
            <w:proofErr w:type="spellStart"/>
            <w:r w:rsidRPr="00C94E1C">
              <w:rPr>
                <w:lang w:val="sq-AL"/>
              </w:rPr>
              <w:t>nënparagrafit</w:t>
            </w:r>
            <w:proofErr w:type="spellEnd"/>
            <w:r w:rsidRPr="00C94E1C">
              <w:rPr>
                <w:lang w:val="sq-AL"/>
              </w:rPr>
              <w:t xml:space="preserve"> 1.2 dhe 1.3 të këtij Neni, duhet të jenë me mandat të përhershëm të gjyqtarit gjegjësisht prokurorit.</w:t>
            </w:r>
          </w:p>
          <w:p w14:paraId="531D58DE" w14:textId="77777777" w:rsidR="00BB0675" w:rsidRPr="00C94E1C" w:rsidRDefault="00BB0675" w:rsidP="00B934C8">
            <w:pPr>
              <w:pStyle w:val="NormalWeb"/>
              <w:spacing w:before="0" w:beforeAutospacing="0" w:after="0" w:afterAutospacing="0"/>
              <w:jc w:val="both"/>
              <w:rPr>
                <w:lang w:val="sq-AL"/>
              </w:rPr>
            </w:pPr>
          </w:p>
          <w:p w14:paraId="27E72A92" w14:textId="77777777" w:rsidR="00BB0675" w:rsidRPr="00C94E1C" w:rsidRDefault="00BB0675" w:rsidP="00B934C8">
            <w:pPr>
              <w:pStyle w:val="NormalWeb"/>
              <w:spacing w:before="0" w:beforeAutospacing="0" w:after="0" w:afterAutospacing="0"/>
              <w:jc w:val="both"/>
              <w:rPr>
                <w:lang w:val="sq-AL"/>
              </w:rPr>
            </w:pPr>
            <w:r w:rsidRPr="00C94E1C">
              <w:rPr>
                <w:lang w:val="sq-AL"/>
              </w:rPr>
              <w:t>3.</w:t>
            </w:r>
            <w:r w:rsidR="00C94E1C" w:rsidRPr="00C94E1C">
              <w:rPr>
                <w:lang w:val="sq-AL"/>
              </w:rPr>
              <w:t xml:space="preserve"> </w:t>
            </w:r>
            <w:r w:rsidRPr="00C94E1C">
              <w:rPr>
                <w:lang w:val="sq-AL"/>
              </w:rPr>
              <w:t>Mandati i anëtarëve të Këshillit Drejtues, përveç anëtarëve sipas detyrës zyrtare, është në kohëzgjatje prej tre (3) viteve me mundësi rizgjedhjeje edhe për vetëm një (1) mandat tjetër shtesë.</w:t>
            </w:r>
          </w:p>
          <w:p w14:paraId="6A58E86C" w14:textId="77777777" w:rsidR="00BB0675" w:rsidRPr="00AB3845" w:rsidRDefault="00BB0675" w:rsidP="00B934C8">
            <w:pPr>
              <w:pStyle w:val="NormalWeb"/>
              <w:spacing w:before="0" w:beforeAutospacing="0" w:after="0" w:afterAutospacing="0"/>
              <w:jc w:val="both"/>
              <w:rPr>
                <w:lang w:val="en-US"/>
              </w:rPr>
            </w:pPr>
          </w:p>
          <w:p w14:paraId="6FD958B7" w14:textId="143971EE" w:rsidR="00BB0675" w:rsidRPr="00C94E1C" w:rsidRDefault="004757C2" w:rsidP="004757C2">
            <w:pPr>
              <w:pStyle w:val="NormalWeb"/>
              <w:tabs>
                <w:tab w:val="left" w:pos="250"/>
                <w:tab w:val="left" w:pos="430"/>
              </w:tabs>
              <w:spacing w:before="0" w:beforeAutospacing="0" w:after="0" w:afterAutospacing="0"/>
              <w:jc w:val="both"/>
              <w:rPr>
                <w:lang w:val="sq-AL"/>
              </w:rPr>
            </w:pPr>
            <w:r>
              <w:rPr>
                <w:lang w:val="sq-AL"/>
              </w:rPr>
              <w:t>4.</w:t>
            </w:r>
            <w:r w:rsidR="00BB0675" w:rsidRPr="00C94E1C">
              <w:rPr>
                <w:lang w:val="sq-AL"/>
              </w:rPr>
              <w:t xml:space="preserve">Anëtarët e Këshillit Drejtues sipas </w:t>
            </w:r>
            <w:proofErr w:type="spellStart"/>
            <w:r w:rsidR="00BB0675" w:rsidRPr="00C94E1C">
              <w:rPr>
                <w:lang w:val="sq-AL"/>
              </w:rPr>
              <w:t>nënparagrafit</w:t>
            </w:r>
            <w:proofErr w:type="spellEnd"/>
            <w:r w:rsidR="00BB0675" w:rsidRPr="00C94E1C">
              <w:rPr>
                <w:lang w:val="sq-AL"/>
              </w:rPr>
              <w:t xml:space="preserve"> 1.2 dhe 1.3 të këtij Neni, nuk mund të emërohen nga radhët e kryetarëve të gjykatave, gjyqtarëve mbikëqyrës, apo kryeprokurorëve, përveç atyre që shërbejnë në Këshill Drejtues sipas detyrës zyrtare. </w:t>
            </w:r>
          </w:p>
          <w:p w14:paraId="002D4A63" w14:textId="77777777" w:rsidR="00BB0675" w:rsidRPr="00C94E1C" w:rsidRDefault="00BB0675" w:rsidP="00B934C8">
            <w:pPr>
              <w:pStyle w:val="NormalWeb"/>
              <w:spacing w:before="0" w:beforeAutospacing="0" w:after="0" w:afterAutospacing="0"/>
              <w:jc w:val="both"/>
              <w:rPr>
                <w:lang w:val="sq-AL"/>
              </w:rPr>
            </w:pPr>
          </w:p>
          <w:p w14:paraId="648B6CA3" w14:textId="77777777" w:rsidR="00BB0675" w:rsidRPr="00C94E1C" w:rsidRDefault="00BB0675" w:rsidP="00B934C8">
            <w:pPr>
              <w:pStyle w:val="NormalWeb"/>
              <w:spacing w:before="0" w:beforeAutospacing="0" w:after="0" w:afterAutospacing="0"/>
              <w:jc w:val="both"/>
              <w:rPr>
                <w:lang w:val="sq-AL"/>
              </w:rPr>
            </w:pPr>
            <w:r w:rsidRPr="00C94E1C">
              <w:rPr>
                <w:lang w:val="sq-AL"/>
              </w:rPr>
              <w:t>5.Institucionet që emërojnë më shumë se një anëtar duhet të marrin për bazë përfaqësimin gjinor dhe atë etnik.</w:t>
            </w:r>
          </w:p>
          <w:p w14:paraId="53D39DA7" w14:textId="77777777" w:rsidR="00BB0675" w:rsidRPr="00C94E1C" w:rsidRDefault="00BB0675" w:rsidP="00B934C8">
            <w:pPr>
              <w:pStyle w:val="NormalWeb"/>
              <w:spacing w:before="0" w:beforeAutospacing="0" w:after="0" w:afterAutospacing="0"/>
              <w:jc w:val="both"/>
              <w:rPr>
                <w:lang w:val="sq-AL"/>
              </w:rPr>
            </w:pPr>
          </w:p>
          <w:p w14:paraId="7854023B" w14:textId="77777777" w:rsidR="00BB0675" w:rsidRPr="00C94E1C" w:rsidRDefault="00BB0675" w:rsidP="00B934C8">
            <w:pPr>
              <w:pStyle w:val="NormalWeb"/>
              <w:spacing w:before="0" w:beforeAutospacing="0" w:after="0" w:afterAutospacing="0"/>
              <w:jc w:val="both"/>
              <w:rPr>
                <w:lang w:val="sq-AL"/>
              </w:rPr>
            </w:pPr>
            <w:r w:rsidRPr="00C94E1C">
              <w:rPr>
                <w:lang w:val="sq-AL"/>
              </w:rPr>
              <w:t>6.Anëtarët e Këshillit Drejtues nuk mund të jenë anëtarë të Këshillit Programor apo të angazhohen si trajnues apo mentor në Akademi.</w:t>
            </w:r>
          </w:p>
          <w:p w14:paraId="49E68738" w14:textId="77777777" w:rsidR="00BB0675" w:rsidRPr="00C94E1C" w:rsidRDefault="00BB0675" w:rsidP="00B934C8">
            <w:pPr>
              <w:pStyle w:val="NormalWeb"/>
              <w:spacing w:before="0" w:beforeAutospacing="0" w:after="0" w:afterAutospacing="0"/>
              <w:jc w:val="both"/>
              <w:rPr>
                <w:lang w:val="sq-AL"/>
              </w:rPr>
            </w:pPr>
          </w:p>
          <w:p w14:paraId="2BDE5DDD" w14:textId="77777777" w:rsidR="00BB0675" w:rsidRPr="00C94E1C" w:rsidRDefault="00BB0675" w:rsidP="00B934C8">
            <w:pPr>
              <w:pStyle w:val="NormalWeb"/>
              <w:spacing w:before="0" w:beforeAutospacing="0" w:after="0" w:afterAutospacing="0"/>
              <w:jc w:val="both"/>
              <w:rPr>
                <w:lang w:val="sq-AL"/>
              </w:rPr>
            </w:pPr>
            <w:r w:rsidRPr="00C94E1C">
              <w:rPr>
                <w:lang w:val="sq-AL"/>
              </w:rPr>
              <w:t>7. Këshilli Drejtues, nga radhët e anëtarëve të vet zgjedh kryesuesin dhe zëvendës kryesuesin me shumicë votash me mandat dy (2) vjeçar. Zgjedhja në këtë funksion nuk e zgjatë mandatin e anëtarit të Këshillit Drejtues.</w:t>
            </w:r>
          </w:p>
          <w:p w14:paraId="0CC3BE0E" w14:textId="77777777" w:rsidR="00BB0675" w:rsidRPr="00C94E1C" w:rsidRDefault="00BB0675" w:rsidP="00B934C8">
            <w:pPr>
              <w:pStyle w:val="NormalWeb"/>
              <w:spacing w:before="0" w:beforeAutospacing="0" w:after="0" w:afterAutospacing="0"/>
              <w:jc w:val="both"/>
              <w:rPr>
                <w:lang w:val="sq-AL"/>
              </w:rPr>
            </w:pPr>
          </w:p>
          <w:p w14:paraId="4C5EDF99" w14:textId="77777777" w:rsidR="00BB0675" w:rsidRPr="00C94E1C" w:rsidRDefault="00BB0675" w:rsidP="00B934C8">
            <w:pPr>
              <w:pStyle w:val="NormalWeb"/>
              <w:spacing w:before="0" w:beforeAutospacing="0" w:after="0" w:afterAutospacing="0"/>
              <w:jc w:val="both"/>
              <w:rPr>
                <w:lang w:val="sq-AL"/>
              </w:rPr>
            </w:pPr>
          </w:p>
          <w:p w14:paraId="6EB4D97B" w14:textId="124CE040" w:rsidR="00BB0675" w:rsidRPr="00C94E1C" w:rsidRDefault="00BB0675" w:rsidP="00B934C8">
            <w:pPr>
              <w:pStyle w:val="NormalWeb"/>
              <w:spacing w:before="0" w:beforeAutospacing="0" w:after="0" w:afterAutospacing="0"/>
              <w:jc w:val="both"/>
              <w:rPr>
                <w:lang w:val="sq-AL"/>
              </w:rPr>
            </w:pPr>
            <w:r w:rsidRPr="00C94E1C">
              <w:rPr>
                <w:lang w:val="sq-AL"/>
              </w:rPr>
              <w:t>8.Kryesuesi i Këshillit Drejtues përfaqëson Këshillin, thërret dhe udhëheq mbledhjet e Këshillit dhe kryen përgjegjësi të tjera të përcaktuara me këtë Ligj dhe me Rregulloren e punës, të cilën e nxjerr Këshilli Drejtues.”</w:t>
            </w:r>
          </w:p>
          <w:p w14:paraId="2B0828EA" w14:textId="77777777" w:rsidR="00BB0675" w:rsidRPr="00C94E1C" w:rsidRDefault="00BB0675" w:rsidP="00B934C8">
            <w:pPr>
              <w:pStyle w:val="NormalWeb"/>
              <w:spacing w:before="0" w:beforeAutospacing="0" w:after="0" w:afterAutospacing="0"/>
              <w:jc w:val="center"/>
              <w:rPr>
                <w:b/>
                <w:lang w:val="sq-AL"/>
              </w:rPr>
            </w:pPr>
          </w:p>
          <w:p w14:paraId="73165BC4" w14:textId="77777777" w:rsidR="00BB0675" w:rsidRPr="00C94E1C" w:rsidRDefault="00BB0675" w:rsidP="00B934C8">
            <w:pPr>
              <w:pStyle w:val="NormalWeb"/>
              <w:spacing w:before="0" w:beforeAutospacing="0" w:after="0" w:afterAutospacing="0"/>
              <w:jc w:val="center"/>
              <w:rPr>
                <w:b/>
                <w:lang w:val="sq-AL"/>
              </w:rPr>
            </w:pPr>
          </w:p>
          <w:p w14:paraId="3BCB6856"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4</w:t>
            </w:r>
          </w:p>
          <w:p w14:paraId="056E8815" w14:textId="77777777" w:rsidR="00BB0675" w:rsidRPr="00C94E1C" w:rsidRDefault="00BB0675" w:rsidP="00B934C8">
            <w:pPr>
              <w:pStyle w:val="NormalWeb"/>
              <w:spacing w:before="0" w:beforeAutospacing="0" w:after="0" w:afterAutospacing="0"/>
              <w:jc w:val="center"/>
              <w:rPr>
                <w:b/>
                <w:lang w:val="sq-AL"/>
              </w:rPr>
            </w:pPr>
          </w:p>
          <w:p w14:paraId="7C674320" w14:textId="2A43A27C" w:rsidR="00BB0675" w:rsidRPr="00C94E1C" w:rsidRDefault="00BB0675" w:rsidP="00B934C8">
            <w:pPr>
              <w:pStyle w:val="NormalWeb"/>
              <w:spacing w:before="0" w:beforeAutospacing="0" w:after="0" w:afterAutospacing="0"/>
              <w:jc w:val="both"/>
              <w:rPr>
                <w:bCs/>
                <w:lang w:val="sq-AL"/>
              </w:rPr>
            </w:pPr>
            <w:r w:rsidRPr="00C94E1C">
              <w:rPr>
                <w:bCs/>
                <w:lang w:val="sq-AL"/>
              </w:rPr>
              <w:t xml:space="preserve">1.Në Nenin 10 të Ligjit bazik, paragrafi 1, </w:t>
            </w:r>
            <w:proofErr w:type="spellStart"/>
            <w:r w:rsidRPr="00C94E1C">
              <w:rPr>
                <w:bCs/>
                <w:lang w:val="sq-AL"/>
              </w:rPr>
              <w:t>nënparagrafi</w:t>
            </w:r>
            <w:proofErr w:type="spellEnd"/>
            <w:r w:rsidRPr="00C94E1C">
              <w:rPr>
                <w:bCs/>
                <w:lang w:val="sq-AL"/>
              </w:rPr>
              <w:t xml:space="preserve"> 1.8 riformulohet si në vijim: </w:t>
            </w:r>
          </w:p>
          <w:p w14:paraId="208716FE" w14:textId="77777777" w:rsidR="00BB0675" w:rsidRPr="00C94E1C" w:rsidRDefault="00BB0675" w:rsidP="00B934C8">
            <w:pPr>
              <w:pStyle w:val="NormalWeb"/>
              <w:spacing w:before="0" w:beforeAutospacing="0" w:after="0" w:afterAutospacing="0"/>
              <w:rPr>
                <w:bCs/>
                <w:lang w:val="sq-AL"/>
              </w:rPr>
            </w:pPr>
          </w:p>
          <w:p w14:paraId="7989C531" w14:textId="59CC4F0F" w:rsidR="00BB0675" w:rsidRPr="00C94E1C" w:rsidRDefault="00BB0675" w:rsidP="00B934C8">
            <w:pPr>
              <w:pStyle w:val="NormalWeb"/>
              <w:spacing w:before="0" w:beforeAutospacing="0" w:after="0" w:afterAutospacing="0"/>
              <w:ind w:left="341"/>
              <w:jc w:val="both"/>
              <w:rPr>
                <w:bCs/>
                <w:lang w:val="sq-AL"/>
              </w:rPr>
            </w:pPr>
            <w:r w:rsidRPr="00C94E1C">
              <w:rPr>
                <w:bCs/>
                <w:lang w:val="sq-AL"/>
              </w:rPr>
              <w:t>“1.8. emërimi dhe shkarkimi i anëtarëve të caktuar të Këshillit Programor, sipas këtij ligji”</w:t>
            </w:r>
            <w:r w:rsidR="006F5D55">
              <w:rPr>
                <w:bCs/>
                <w:lang w:val="sq-AL"/>
              </w:rPr>
              <w:t>.</w:t>
            </w:r>
          </w:p>
          <w:p w14:paraId="355EEE79" w14:textId="77777777" w:rsidR="00BB0675" w:rsidRPr="00C94E1C" w:rsidRDefault="00BB0675" w:rsidP="00B934C8">
            <w:pPr>
              <w:pStyle w:val="NormalWeb"/>
              <w:spacing w:before="0" w:beforeAutospacing="0" w:after="0" w:afterAutospacing="0"/>
              <w:rPr>
                <w:bCs/>
                <w:lang w:val="sq-AL"/>
              </w:rPr>
            </w:pPr>
          </w:p>
          <w:p w14:paraId="1E326DAE"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5</w:t>
            </w:r>
          </w:p>
          <w:p w14:paraId="0FA66F6D" w14:textId="77777777" w:rsidR="00BB0675" w:rsidRPr="00C94E1C" w:rsidRDefault="00BB0675" w:rsidP="00B934C8">
            <w:pPr>
              <w:pStyle w:val="NormalWeb"/>
              <w:spacing w:before="0" w:beforeAutospacing="0" w:after="0" w:afterAutospacing="0"/>
              <w:jc w:val="center"/>
              <w:rPr>
                <w:b/>
                <w:lang w:val="sq-AL"/>
              </w:rPr>
            </w:pPr>
          </w:p>
          <w:p w14:paraId="7F0D5973" w14:textId="100DBC37" w:rsidR="00BB0675" w:rsidRPr="00C94E1C" w:rsidRDefault="00BB0675" w:rsidP="00B934C8">
            <w:pPr>
              <w:pStyle w:val="NormalWeb"/>
              <w:spacing w:before="0" w:beforeAutospacing="0" w:after="0" w:afterAutospacing="0"/>
              <w:jc w:val="both"/>
              <w:rPr>
                <w:bCs/>
                <w:lang w:val="sq-AL"/>
              </w:rPr>
            </w:pPr>
            <w:r w:rsidRPr="00C94E1C">
              <w:rPr>
                <w:bCs/>
                <w:lang w:val="sq-AL"/>
              </w:rPr>
              <w:t>Në Nenin 12 të Ligjit bazik, paragrafi 4, fjalët “katër (4) vjeçar” fshihen.</w:t>
            </w:r>
          </w:p>
          <w:p w14:paraId="3E2D7B1A" w14:textId="77777777" w:rsidR="00BB0675" w:rsidRPr="00C94E1C" w:rsidRDefault="00BB0675" w:rsidP="00B934C8">
            <w:pPr>
              <w:pStyle w:val="NormalWeb"/>
              <w:spacing w:before="0" w:beforeAutospacing="0" w:after="0" w:afterAutospacing="0"/>
              <w:rPr>
                <w:bCs/>
                <w:lang w:val="sq-AL"/>
              </w:rPr>
            </w:pPr>
          </w:p>
          <w:p w14:paraId="71D864B1"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6</w:t>
            </w:r>
          </w:p>
          <w:p w14:paraId="159BC8BF" w14:textId="77777777" w:rsidR="00BB0675" w:rsidRPr="00C94E1C" w:rsidRDefault="00BB0675" w:rsidP="00B934C8">
            <w:pPr>
              <w:pStyle w:val="NormalWeb"/>
              <w:spacing w:before="0" w:beforeAutospacing="0" w:after="0" w:afterAutospacing="0"/>
              <w:jc w:val="center"/>
              <w:rPr>
                <w:b/>
                <w:lang w:val="sq-AL"/>
              </w:rPr>
            </w:pPr>
          </w:p>
          <w:p w14:paraId="14711757" w14:textId="01D63F55" w:rsidR="00BB0675" w:rsidRPr="00C94E1C" w:rsidRDefault="00BB0675" w:rsidP="00B934C8">
            <w:pPr>
              <w:pStyle w:val="NormalWeb"/>
              <w:numPr>
                <w:ilvl w:val="0"/>
                <w:numId w:val="47"/>
              </w:numPr>
              <w:tabs>
                <w:tab w:val="left" w:pos="251"/>
              </w:tabs>
              <w:spacing w:before="0" w:beforeAutospacing="0" w:after="0" w:afterAutospacing="0"/>
              <w:ind w:left="0" w:firstLine="0"/>
              <w:jc w:val="both"/>
              <w:rPr>
                <w:lang w:val="sq-AL"/>
              </w:rPr>
            </w:pPr>
            <w:r w:rsidRPr="00C94E1C">
              <w:rPr>
                <w:lang w:val="sq-AL"/>
              </w:rPr>
              <w:t>Në Nenin 12 të Ligjit bazik, paragrafi 2, pas fjalëve “Anëtari i Këshillit Drejtues” shtohen fjalët, “përveç atyre që shërbejnë sipas detyrës zyrtare në Këshill”.</w:t>
            </w:r>
          </w:p>
          <w:p w14:paraId="7826DBD8" w14:textId="4FB19ED4" w:rsidR="00BB0675" w:rsidRPr="00C94E1C" w:rsidRDefault="00BB0675" w:rsidP="00B934C8">
            <w:pPr>
              <w:pStyle w:val="NormalWeb"/>
              <w:numPr>
                <w:ilvl w:val="0"/>
                <w:numId w:val="47"/>
              </w:numPr>
              <w:tabs>
                <w:tab w:val="left" w:pos="251"/>
              </w:tabs>
              <w:spacing w:before="0" w:beforeAutospacing="0" w:after="0" w:afterAutospacing="0"/>
              <w:ind w:left="0" w:firstLine="0"/>
              <w:jc w:val="both"/>
              <w:rPr>
                <w:lang w:val="sq-AL"/>
              </w:rPr>
            </w:pPr>
            <w:r w:rsidRPr="00C94E1C">
              <w:rPr>
                <w:lang w:val="sq-AL"/>
              </w:rPr>
              <w:t>Në Nenin 12 të Ligjit bazik, pas paragrafit 2, shtohen paragraf të ri “2</w:t>
            </w:r>
            <w:r w:rsidR="006F5D55">
              <w:rPr>
                <w:lang w:val="sq-AL"/>
              </w:rPr>
              <w:t>.</w:t>
            </w:r>
            <w:r w:rsidRPr="00C94E1C">
              <w:rPr>
                <w:lang w:val="sq-AL"/>
              </w:rPr>
              <w:t>a</w:t>
            </w:r>
            <w:r w:rsidR="006F5D55">
              <w:rPr>
                <w:lang w:val="sq-AL"/>
              </w:rPr>
              <w:t>.</w:t>
            </w:r>
            <w:r w:rsidR="00FA6118">
              <w:rPr>
                <w:lang w:val="sq-AL"/>
              </w:rPr>
              <w:t>”,</w:t>
            </w:r>
            <w:r w:rsidRPr="00C94E1C">
              <w:rPr>
                <w:lang w:val="sq-AL"/>
              </w:rPr>
              <w:t xml:space="preserve"> “2</w:t>
            </w:r>
            <w:r w:rsidR="006F5D55">
              <w:rPr>
                <w:lang w:val="sq-AL"/>
              </w:rPr>
              <w:t>.</w:t>
            </w:r>
            <w:r w:rsidRPr="00C94E1C">
              <w:rPr>
                <w:lang w:val="sq-AL"/>
              </w:rPr>
              <w:t>b</w:t>
            </w:r>
            <w:r w:rsidR="006F5D55">
              <w:rPr>
                <w:lang w:val="sq-AL"/>
              </w:rPr>
              <w:t>.</w:t>
            </w:r>
            <w:r w:rsidRPr="00C94E1C">
              <w:rPr>
                <w:lang w:val="sq-AL"/>
              </w:rPr>
              <w:t>”</w:t>
            </w:r>
            <w:r w:rsidR="00FA6118">
              <w:rPr>
                <w:lang w:val="sq-AL"/>
              </w:rPr>
              <w:t xml:space="preserve"> dhe “2.c.”</w:t>
            </w:r>
            <w:r w:rsidRPr="00C94E1C">
              <w:rPr>
                <w:lang w:val="sq-AL"/>
              </w:rPr>
              <w:t xml:space="preserve"> si në vijim:</w:t>
            </w:r>
          </w:p>
          <w:p w14:paraId="05CCD6F9" w14:textId="77777777" w:rsidR="00BB0675" w:rsidRPr="00C94E1C" w:rsidRDefault="00BB0675" w:rsidP="00B934C8">
            <w:pPr>
              <w:pStyle w:val="ListParagraph"/>
              <w:rPr>
                <w:rFonts w:ascii="Times New Roman" w:hAnsi="Times New Roman" w:cs="Times New Roman"/>
                <w:sz w:val="24"/>
                <w:szCs w:val="24"/>
                <w:lang w:val="sq-AL"/>
              </w:rPr>
            </w:pPr>
          </w:p>
          <w:p w14:paraId="592FD00C" w14:textId="1A4D9733" w:rsidR="00BB0675" w:rsidRPr="00C94E1C" w:rsidRDefault="00BB0675" w:rsidP="00B934C8">
            <w:pPr>
              <w:pStyle w:val="NormalWeb"/>
              <w:spacing w:before="0" w:beforeAutospacing="0" w:after="0" w:afterAutospacing="0"/>
              <w:ind w:left="341"/>
              <w:jc w:val="both"/>
              <w:rPr>
                <w:lang w:val="sq-AL"/>
              </w:rPr>
            </w:pPr>
            <w:r w:rsidRPr="00C94E1C">
              <w:rPr>
                <w:lang w:val="sq-AL"/>
              </w:rPr>
              <w:t>“2</w:t>
            </w:r>
            <w:r w:rsidR="006F5D55">
              <w:rPr>
                <w:lang w:val="sq-AL"/>
              </w:rPr>
              <w:t>.</w:t>
            </w:r>
            <w:r w:rsidRPr="00C94E1C">
              <w:rPr>
                <w:lang w:val="sq-AL"/>
              </w:rPr>
              <w:t>a.Kërkesa e Këshillit Drejtues për shkarkim të anëtarit paraqitet në formë të arsyetuar duke përcaktuar saktë shkeljen e bërë nga anëtari. Institucioni që e ka emëruar anëtarin vendos për miratimin apo refuzimin e kërkesës së Këshillit Drejtues, në afat prej tridhjetë (30) ditë, gjatë së cilës procedurë ka të drejtë të bëj rishqyrtimin e çështjes për të cilën propozohen shkarkimi</w:t>
            </w:r>
            <w:r w:rsidR="007B6B5E">
              <w:rPr>
                <w:lang w:val="sq-AL"/>
              </w:rPr>
              <w:t>.</w:t>
            </w:r>
            <w:r w:rsidRPr="00C94E1C">
              <w:rPr>
                <w:lang w:val="sq-AL"/>
              </w:rPr>
              <w:t>”</w:t>
            </w:r>
          </w:p>
          <w:p w14:paraId="1A4D5286" w14:textId="77777777" w:rsidR="00BB0675" w:rsidRPr="00C94E1C" w:rsidRDefault="00BB0675" w:rsidP="00B934C8">
            <w:pPr>
              <w:pStyle w:val="NormalWeb"/>
              <w:spacing w:before="0" w:beforeAutospacing="0" w:after="0" w:afterAutospacing="0"/>
              <w:ind w:left="341"/>
              <w:jc w:val="both"/>
              <w:rPr>
                <w:lang w:val="sq-AL"/>
              </w:rPr>
            </w:pPr>
          </w:p>
          <w:p w14:paraId="2363A351" w14:textId="77777777" w:rsidR="00BB0675" w:rsidRPr="00C94E1C" w:rsidRDefault="00BB0675" w:rsidP="00B934C8">
            <w:pPr>
              <w:pStyle w:val="NormalWeb"/>
              <w:spacing w:before="0" w:beforeAutospacing="0" w:after="0" w:afterAutospacing="0"/>
              <w:ind w:left="341"/>
              <w:jc w:val="both"/>
              <w:rPr>
                <w:lang w:val="sq-AL"/>
              </w:rPr>
            </w:pPr>
          </w:p>
          <w:p w14:paraId="407D1C96" w14:textId="44E492AD" w:rsidR="00BB0675" w:rsidRPr="00C94E1C" w:rsidRDefault="00BB0675" w:rsidP="00B934C8">
            <w:pPr>
              <w:pStyle w:val="NormalWeb"/>
              <w:spacing w:before="0" w:beforeAutospacing="0" w:after="0" w:afterAutospacing="0"/>
              <w:ind w:left="341"/>
              <w:jc w:val="both"/>
              <w:rPr>
                <w:lang w:val="sq-AL"/>
              </w:rPr>
            </w:pPr>
            <w:r w:rsidRPr="00C94E1C">
              <w:rPr>
                <w:lang w:val="sq-AL"/>
              </w:rPr>
              <w:t>2</w:t>
            </w:r>
            <w:r w:rsidR="006F5D55">
              <w:rPr>
                <w:lang w:val="sq-AL"/>
              </w:rPr>
              <w:t>.</w:t>
            </w:r>
            <w:r w:rsidRPr="00C94E1C">
              <w:rPr>
                <w:lang w:val="sq-AL"/>
              </w:rPr>
              <w:t>b. KGJK dhe KPK kanë të drejtë të bëjnë shkarkimin e anëtarit të emëruar në Këshill Drejtues nga ta, edhe sipas detyrës zyrtare, në rast të shkeljes së identifikuar.</w:t>
            </w:r>
          </w:p>
          <w:p w14:paraId="1ABE8F3F" w14:textId="77777777" w:rsidR="00BB0675" w:rsidRPr="00C94E1C" w:rsidRDefault="00BB0675" w:rsidP="00B934C8">
            <w:pPr>
              <w:pStyle w:val="NormalWeb"/>
              <w:spacing w:before="0" w:beforeAutospacing="0" w:after="0" w:afterAutospacing="0"/>
              <w:ind w:left="341"/>
              <w:jc w:val="both"/>
              <w:rPr>
                <w:lang w:val="sq-AL"/>
              </w:rPr>
            </w:pPr>
          </w:p>
          <w:p w14:paraId="1B8A14D1" w14:textId="7E60676D" w:rsidR="00BB0675" w:rsidRPr="00C94E1C" w:rsidRDefault="00BB0675" w:rsidP="00B934C8">
            <w:pPr>
              <w:pStyle w:val="NormalWeb"/>
              <w:spacing w:before="0" w:beforeAutospacing="0" w:after="0" w:afterAutospacing="0"/>
              <w:ind w:left="341"/>
              <w:jc w:val="both"/>
              <w:rPr>
                <w:lang w:val="sq-AL"/>
              </w:rPr>
            </w:pPr>
            <w:r w:rsidRPr="00C94E1C">
              <w:rPr>
                <w:lang w:val="sq-AL"/>
              </w:rPr>
              <w:t>2</w:t>
            </w:r>
            <w:r w:rsidR="006F5D55">
              <w:rPr>
                <w:lang w:val="sq-AL"/>
              </w:rPr>
              <w:t>.</w:t>
            </w:r>
            <w:r w:rsidRPr="00C94E1C">
              <w:rPr>
                <w:lang w:val="sq-AL"/>
              </w:rPr>
              <w:t>c.Shkarkimi nga pozita e anëtarit në Këshill Drejtues të Akademisë nuk shkakton pasoja në punën primare të anëtarit të shkarkuar si gjyqtar apo prokuror”.</w:t>
            </w:r>
          </w:p>
          <w:p w14:paraId="1B4D60DB" w14:textId="1B21F225" w:rsidR="00BB0675" w:rsidRDefault="00BB0675" w:rsidP="00B934C8">
            <w:pPr>
              <w:pStyle w:val="NormalWeb"/>
              <w:spacing w:before="0" w:beforeAutospacing="0" w:after="0" w:afterAutospacing="0"/>
              <w:ind w:left="720"/>
              <w:jc w:val="both"/>
              <w:rPr>
                <w:lang w:val="sq-AL"/>
              </w:rPr>
            </w:pPr>
          </w:p>
          <w:p w14:paraId="00533163" w14:textId="77777777" w:rsidR="00AB3845" w:rsidRPr="00C94E1C" w:rsidRDefault="00AB3845" w:rsidP="00B934C8">
            <w:pPr>
              <w:pStyle w:val="NormalWeb"/>
              <w:spacing w:before="0" w:beforeAutospacing="0" w:after="0" w:afterAutospacing="0"/>
              <w:ind w:left="720"/>
              <w:jc w:val="both"/>
              <w:rPr>
                <w:lang w:val="sq-AL"/>
              </w:rPr>
            </w:pPr>
          </w:p>
          <w:p w14:paraId="6FA4B185" w14:textId="5361EF9E" w:rsidR="00BB0675" w:rsidRPr="00C94E1C" w:rsidRDefault="00BB0675" w:rsidP="00B934C8">
            <w:pPr>
              <w:pStyle w:val="NormalWeb"/>
              <w:spacing w:before="0" w:beforeAutospacing="0" w:after="0" w:afterAutospacing="0"/>
              <w:jc w:val="both"/>
              <w:rPr>
                <w:b/>
                <w:lang w:val="sq-AL"/>
              </w:rPr>
            </w:pPr>
            <w:r w:rsidRPr="00C94E1C">
              <w:rPr>
                <w:lang w:val="sq-AL"/>
              </w:rPr>
              <w:t>3.Në Nenin 12 të Ligjit bazik, paragrafi 5 fshihet.</w:t>
            </w:r>
          </w:p>
          <w:p w14:paraId="4D99B053" w14:textId="77777777" w:rsidR="00DD6CE6" w:rsidRPr="00C94E1C" w:rsidRDefault="00DD6CE6" w:rsidP="00B934C8">
            <w:pPr>
              <w:pStyle w:val="NormalWeb"/>
              <w:spacing w:before="0" w:beforeAutospacing="0" w:after="0" w:afterAutospacing="0"/>
              <w:jc w:val="center"/>
              <w:rPr>
                <w:b/>
                <w:lang w:val="sq-AL"/>
              </w:rPr>
            </w:pPr>
          </w:p>
          <w:p w14:paraId="1355D016" w14:textId="595C4DD2" w:rsidR="00BB0675" w:rsidRPr="00C94E1C" w:rsidRDefault="00BB0675" w:rsidP="00B934C8">
            <w:pPr>
              <w:pStyle w:val="NormalWeb"/>
              <w:spacing w:before="0" w:beforeAutospacing="0" w:after="0" w:afterAutospacing="0"/>
              <w:jc w:val="center"/>
              <w:rPr>
                <w:b/>
                <w:lang w:val="sq-AL"/>
              </w:rPr>
            </w:pPr>
            <w:r w:rsidRPr="00C94E1C">
              <w:rPr>
                <w:b/>
                <w:lang w:val="sq-AL"/>
              </w:rPr>
              <w:t>Neni 7</w:t>
            </w:r>
          </w:p>
          <w:p w14:paraId="5E1C971C" w14:textId="77777777" w:rsidR="00BB0675" w:rsidRPr="00C94E1C" w:rsidRDefault="00BB0675" w:rsidP="00B934C8">
            <w:pPr>
              <w:pStyle w:val="NormalWeb"/>
              <w:spacing w:before="0" w:beforeAutospacing="0" w:after="0" w:afterAutospacing="0"/>
              <w:jc w:val="both"/>
              <w:rPr>
                <w:b/>
                <w:lang w:val="sq-AL"/>
              </w:rPr>
            </w:pPr>
          </w:p>
          <w:p w14:paraId="09DDF314" w14:textId="5229939F" w:rsidR="00BB0675" w:rsidRDefault="00BB0675" w:rsidP="00B934C8">
            <w:pPr>
              <w:pStyle w:val="ListParagraph"/>
              <w:tabs>
                <w:tab w:val="left" w:pos="284"/>
              </w:tabs>
              <w:ind w:left="0"/>
              <w:rPr>
                <w:rFonts w:ascii="Times New Roman" w:eastAsia="Times New Roman" w:hAnsi="Times New Roman" w:cs="Times New Roman"/>
                <w:sz w:val="24"/>
                <w:szCs w:val="24"/>
                <w:lang w:val="sq-AL" w:eastAsia="en-GB"/>
              </w:rPr>
            </w:pPr>
            <w:r w:rsidRPr="00C94E1C">
              <w:rPr>
                <w:rFonts w:ascii="Times New Roman" w:eastAsia="Times New Roman" w:hAnsi="Times New Roman" w:cs="Times New Roman"/>
                <w:sz w:val="24"/>
                <w:szCs w:val="24"/>
                <w:lang w:val="sq-AL" w:eastAsia="en-GB"/>
              </w:rPr>
              <w:t xml:space="preserve">1. Neni 13 i Ligjit Bazik, paragrafi 1, pas fjalës </w:t>
            </w:r>
            <w:r w:rsidR="008F7452">
              <w:rPr>
                <w:rFonts w:ascii="Times New Roman" w:eastAsia="Times New Roman" w:hAnsi="Times New Roman" w:cs="Times New Roman"/>
                <w:sz w:val="24"/>
                <w:szCs w:val="24"/>
                <w:lang w:val="sq-AL" w:eastAsia="en-GB"/>
              </w:rPr>
              <w:t>“</w:t>
            </w:r>
            <w:r w:rsidRPr="00C94E1C">
              <w:rPr>
                <w:rFonts w:ascii="Times New Roman" w:eastAsia="Times New Roman" w:hAnsi="Times New Roman" w:cs="Times New Roman"/>
                <w:sz w:val="24"/>
                <w:szCs w:val="24"/>
                <w:lang w:val="sq-AL" w:eastAsia="en-GB"/>
              </w:rPr>
              <w:t>mbledhje</w:t>
            </w:r>
            <w:r w:rsidR="008F7452">
              <w:rPr>
                <w:rFonts w:ascii="Times New Roman" w:eastAsia="Times New Roman" w:hAnsi="Times New Roman" w:cs="Times New Roman"/>
                <w:sz w:val="24"/>
                <w:szCs w:val="24"/>
                <w:lang w:val="sq-AL" w:eastAsia="en-GB"/>
              </w:rPr>
              <w:t>”</w:t>
            </w:r>
            <w:r w:rsidRPr="00C94E1C">
              <w:rPr>
                <w:rFonts w:ascii="Times New Roman" w:eastAsia="Times New Roman" w:hAnsi="Times New Roman" w:cs="Times New Roman"/>
                <w:sz w:val="24"/>
                <w:szCs w:val="24"/>
                <w:lang w:val="sq-AL" w:eastAsia="en-GB"/>
              </w:rPr>
              <w:t xml:space="preserve"> shtohet togfjalëshi “sipas Ligjit për Pagat në Sektorin Publik</w:t>
            </w:r>
            <w:r w:rsidR="007B6B5E">
              <w:rPr>
                <w:rFonts w:ascii="Times New Roman" w:eastAsia="Times New Roman" w:hAnsi="Times New Roman" w:cs="Times New Roman"/>
                <w:sz w:val="24"/>
                <w:szCs w:val="24"/>
                <w:lang w:val="sq-AL" w:eastAsia="en-GB"/>
              </w:rPr>
              <w:t>,</w:t>
            </w:r>
            <w:r w:rsidRPr="00C94E1C">
              <w:rPr>
                <w:rFonts w:ascii="Times New Roman" w:eastAsia="Times New Roman" w:hAnsi="Times New Roman" w:cs="Times New Roman"/>
                <w:sz w:val="24"/>
                <w:szCs w:val="24"/>
                <w:lang w:val="sq-AL" w:eastAsia="en-GB"/>
              </w:rPr>
              <w:t>”</w:t>
            </w:r>
          </w:p>
          <w:p w14:paraId="2D21BDA1" w14:textId="4FBB125F"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q-AL" w:eastAsia="en-GB"/>
              </w:rPr>
            </w:pPr>
            <w:r w:rsidRPr="00C94E1C">
              <w:rPr>
                <w:rFonts w:ascii="Times New Roman" w:eastAsia="Times New Roman" w:hAnsi="Times New Roman" w:cs="Times New Roman"/>
                <w:sz w:val="24"/>
                <w:szCs w:val="24"/>
                <w:lang w:val="sq-AL" w:eastAsia="en-GB"/>
              </w:rPr>
              <w:t xml:space="preserve">2. Neni 13 i Ligjit </w:t>
            </w:r>
            <w:r w:rsidR="008F7452">
              <w:rPr>
                <w:rFonts w:ascii="Times New Roman" w:eastAsia="Times New Roman" w:hAnsi="Times New Roman" w:cs="Times New Roman"/>
                <w:sz w:val="24"/>
                <w:szCs w:val="24"/>
                <w:lang w:val="sq-AL" w:eastAsia="en-GB"/>
              </w:rPr>
              <w:t>b</w:t>
            </w:r>
            <w:r w:rsidRPr="00C94E1C">
              <w:rPr>
                <w:rFonts w:ascii="Times New Roman" w:eastAsia="Times New Roman" w:hAnsi="Times New Roman" w:cs="Times New Roman"/>
                <w:sz w:val="24"/>
                <w:szCs w:val="24"/>
                <w:lang w:val="sq-AL" w:eastAsia="en-GB"/>
              </w:rPr>
              <w:t>azik, paragrafi 2 fshihet.</w:t>
            </w:r>
          </w:p>
          <w:p w14:paraId="0274874F" w14:textId="77777777" w:rsidR="00BB0675" w:rsidRPr="00C94E1C" w:rsidRDefault="00BB0675" w:rsidP="00B934C8">
            <w:pPr>
              <w:pStyle w:val="NormalWeb"/>
              <w:spacing w:before="0" w:beforeAutospacing="0" w:after="0" w:afterAutospacing="0"/>
              <w:jc w:val="both"/>
              <w:rPr>
                <w:b/>
                <w:lang w:val="sq-AL"/>
              </w:rPr>
            </w:pPr>
          </w:p>
          <w:p w14:paraId="4B778F8E" w14:textId="77777777" w:rsidR="00BB0675" w:rsidRPr="00C94E1C" w:rsidRDefault="00BB0675" w:rsidP="00B934C8">
            <w:pPr>
              <w:pStyle w:val="NormalWeb"/>
              <w:spacing w:before="0" w:beforeAutospacing="0" w:after="0" w:afterAutospacing="0"/>
              <w:jc w:val="both"/>
              <w:rPr>
                <w:b/>
                <w:lang w:val="sq-AL"/>
              </w:rPr>
            </w:pPr>
          </w:p>
          <w:p w14:paraId="44CB1AB9"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8</w:t>
            </w:r>
          </w:p>
          <w:p w14:paraId="3ECCF769" w14:textId="77777777" w:rsidR="00BB0675" w:rsidRPr="00C94E1C" w:rsidRDefault="00BB0675" w:rsidP="00B934C8">
            <w:pPr>
              <w:pStyle w:val="NormalWeb"/>
              <w:spacing w:before="0" w:beforeAutospacing="0" w:after="0" w:afterAutospacing="0"/>
              <w:jc w:val="both"/>
              <w:rPr>
                <w:lang w:val="sq-AL"/>
              </w:rPr>
            </w:pPr>
          </w:p>
          <w:p w14:paraId="583C4691" w14:textId="6DE9B077" w:rsidR="00BB0675" w:rsidRPr="00C94E1C" w:rsidRDefault="00BB0675" w:rsidP="00B934C8">
            <w:pPr>
              <w:pStyle w:val="NormalWeb"/>
              <w:spacing w:before="0" w:beforeAutospacing="0" w:after="0" w:afterAutospacing="0"/>
              <w:jc w:val="both"/>
              <w:rPr>
                <w:rFonts w:eastAsia="Times New Roman"/>
                <w:lang w:val="sq-AL"/>
              </w:rPr>
            </w:pPr>
            <w:r w:rsidRPr="00C94E1C">
              <w:rPr>
                <w:lang w:val="sq-AL"/>
              </w:rPr>
              <w:t>N</w:t>
            </w:r>
            <w:r w:rsidRPr="00C94E1C">
              <w:rPr>
                <w:rFonts w:eastAsia="Times New Roman"/>
                <w:lang w:val="sq-AL"/>
              </w:rPr>
              <w:t xml:space="preserve">eni 14 i Ligjit </w:t>
            </w:r>
            <w:r w:rsidR="008F7452">
              <w:rPr>
                <w:rFonts w:eastAsia="Times New Roman"/>
                <w:lang w:val="sq-AL"/>
              </w:rPr>
              <w:t>b</w:t>
            </w:r>
            <w:r w:rsidRPr="00C94E1C">
              <w:rPr>
                <w:rFonts w:eastAsia="Times New Roman"/>
                <w:lang w:val="sq-AL"/>
              </w:rPr>
              <w:t>azik ndryshohet si në vijim:</w:t>
            </w:r>
          </w:p>
          <w:p w14:paraId="1B6C1733" w14:textId="77777777" w:rsidR="00BB0675" w:rsidRPr="00C94E1C" w:rsidRDefault="00BB0675" w:rsidP="00B934C8">
            <w:pPr>
              <w:pStyle w:val="NoSpacing"/>
              <w:rPr>
                <w:rFonts w:ascii="Times New Roman" w:hAnsi="Times New Roman" w:cs="Times New Roman"/>
                <w:b/>
                <w:bCs/>
                <w:sz w:val="24"/>
                <w:szCs w:val="24"/>
                <w:lang w:val="sq-AL"/>
              </w:rPr>
            </w:pPr>
          </w:p>
          <w:p w14:paraId="1CC2AFEF" w14:textId="77777777" w:rsidR="00BB0675" w:rsidRPr="00C94E1C" w:rsidRDefault="00BB0675" w:rsidP="00B934C8">
            <w:pPr>
              <w:pStyle w:val="NoSpacing"/>
              <w:rPr>
                <w:rFonts w:ascii="Times New Roman" w:hAnsi="Times New Roman" w:cs="Times New Roman"/>
                <w:b/>
                <w:bCs/>
                <w:sz w:val="24"/>
                <w:szCs w:val="24"/>
                <w:lang w:val="sq-AL"/>
              </w:rPr>
            </w:pPr>
          </w:p>
          <w:p w14:paraId="73E42456" w14:textId="77777777" w:rsidR="00BB0675" w:rsidRPr="00C94E1C" w:rsidRDefault="00BB0675" w:rsidP="00B934C8">
            <w:pPr>
              <w:pStyle w:val="NoSpacing"/>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“Neni 14</w:t>
            </w:r>
          </w:p>
          <w:p w14:paraId="1252E025" w14:textId="77777777" w:rsidR="00BB0675" w:rsidRPr="00C94E1C" w:rsidRDefault="00BB0675" w:rsidP="00B934C8">
            <w:pPr>
              <w:pStyle w:val="NoSpacing"/>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Këshilli Programor</w:t>
            </w:r>
          </w:p>
          <w:p w14:paraId="106DAA4F" w14:textId="77777777" w:rsidR="00BB0675" w:rsidRPr="00C94E1C" w:rsidRDefault="00BB0675" w:rsidP="00B934C8">
            <w:pPr>
              <w:pStyle w:val="NoSpacing"/>
              <w:rPr>
                <w:rFonts w:ascii="Times New Roman" w:hAnsi="Times New Roman" w:cs="Times New Roman"/>
                <w:b/>
                <w:bCs/>
                <w:sz w:val="24"/>
                <w:szCs w:val="24"/>
                <w:lang w:val="sq-AL"/>
              </w:rPr>
            </w:pPr>
          </w:p>
          <w:p w14:paraId="5A2B5B62" w14:textId="77777777" w:rsidR="00BB0675" w:rsidRPr="00C94E1C" w:rsidRDefault="00BB0675" w:rsidP="00B934C8">
            <w:pPr>
              <w:pStyle w:val="NormalWeb"/>
              <w:spacing w:before="0" w:beforeAutospacing="0" w:after="0" w:afterAutospacing="0"/>
              <w:jc w:val="both"/>
              <w:rPr>
                <w:lang w:val="sq-AL"/>
              </w:rPr>
            </w:pPr>
            <w:r w:rsidRPr="00C94E1C">
              <w:rPr>
                <w:lang w:val="sq-AL"/>
              </w:rPr>
              <w:t>Këshilli Programor është organ profesional i themeluar për sigurimin e cilësisë së trajnimeve të ofruara nga Akademia.”</w:t>
            </w:r>
          </w:p>
          <w:p w14:paraId="4C5DB1C4" w14:textId="77777777" w:rsidR="00BB0675" w:rsidRPr="00C94E1C" w:rsidRDefault="00BB0675" w:rsidP="00B934C8">
            <w:pPr>
              <w:pStyle w:val="NormalWeb"/>
              <w:spacing w:before="0" w:beforeAutospacing="0" w:after="0" w:afterAutospacing="0"/>
              <w:jc w:val="both"/>
              <w:rPr>
                <w:b/>
                <w:lang w:val="sq-AL"/>
              </w:rPr>
            </w:pPr>
          </w:p>
          <w:p w14:paraId="41798D03"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9</w:t>
            </w:r>
          </w:p>
          <w:p w14:paraId="6F2379A3" w14:textId="77777777" w:rsidR="00BB0675" w:rsidRPr="00C94E1C" w:rsidRDefault="00BB0675" w:rsidP="00B934C8">
            <w:pPr>
              <w:pStyle w:val="NormalWeb"/>
              <w:spacing w:before="0" w:beforeAutospacing="0" w:after="0" w:afterAutospacing="0"/>
              <w:jc w:val="both"/>
              <w:rPr>
                <w:b/>
                <w:lang w:val="sq-AL"/>
              </w:rPr>
            </w:pPr>
          </w:p>
          <w:p w14:paraId="3EFE6258" w14:textId="77777777" w:rsidR="00BB0675" w:rsidRPr="00C94E1C" w:rsidRDefault="00BB0675" w:rsidP="00B934C8">
            <w:pPr>
              <w:pStyle w:val="NormalWeb"/>
              <w:spacing w:before="0" w:beforeAutospacing="0" w:after="0" w:afterAutospacing="0"/>
              <w:jc w:val="both"/>
              <w:rPr>
                <w:rFonts w:eastAsia="Times New Roman"/>
                <w:lang w:val="sq-AL"/>
              </w:rPr>
            </w:pPr>
            <w:r w:rsidRPr="00C94E1C">
              <w:rPr>
                <w:lang w:val="sq-AL"/>
              </w:rPr>
              <w:t>N</w:t>
            </w:r>
            <w:r w:rsidRPr="00C94E1C">
              <w:rPr>
                <w:rFonts w:eastAsia="Times New Roman"/>
                <w:lang w:val="sq-AL"/>
              </w:rPr>
              <w:t>eni 15 i Ligjit Bazik, ndryshohet si në vijim:</w:t>
            </w:r>
          </w:p>
          <w:p w14:paraId="400F94D3" w14:textId="77777777" w:rsidR="00BB0675" w:rsidRPr="00C94E1C" w:rsidRDefault="00BB0675" w:rsidP="00B934C8">
            <w:pPr>
              <w:pStyle w:val="NoSpacing"/>
              <w:rPr>
                <w:rFonts w:ascii="Times New Roman" w:hAnsi="Times New Roman" w:cs="Times New Roman"/>
                <w:b/>
                <w:bCs/>
                <w:sz w:val="24"/>
                <w:szCs w:val="24"/>
                <w:lang w:val="sq-AL"/>
              </w:rPr>
            </w:pPr>
          </w:p>
          <w:p w14:paraId="30CD27BD" w14:textId="77777777" w:rsidR="00BB0675" w:rsidRPr="00C94E1C" w:rsidRDefault="00BB0675" w:rsidP="00B934C8">
            <w:pPr>
              <w:pStyle w:val="NoSpacing"/>
              <w:rPr>
                <w:rFonts w:ascii="Times New Roman" w:hAnsi="Times New Roman" w:cs="Times New Roman"/>
                <w:b/>
                <w:bCs/>
                <w:sz w:val="24"/>
                <w:szCs w:val="24"/>
                <w:lang w:val="sq-AL"/>
              </w:rPr>
            </w:pPr>
          </w:p>
          <w:p w14:paraId="497A4345" w14:textId="77777777" w:rsidR="00BB0675" w:rsidRPr="00C94E1C" w:rsidRDefault="00BB0675" w:rsidP="00B934C8">
            <w:pPr>
              <w:pStyle w:val="NoSpacing"/>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“Neni 15</w:t>
            </w:r>
          </w:p>
          <w:p w14:paraId="72737E16" w14:textId="77777777" w:rsidR="00BB0675" w:rsidRPr="00C94E1C" w:rsidRDefault="00BB0675" w:rsidP="00B934C8">
            <w:pPr>
              <w:pStyle w:val="NoSpacing"/>
              <w:jc w:val="center"/>
              <w:rPr>
                <w:rStyle w:val="Strong"/>
                <w:rFonts w:ascii="Times New Roman" w:hAnsi="Times New Roman" w:cs="Times New Roman"/>
                <w:sz w:val="24"/>
                <w:szCs w:val="24"/>
                <w:lang w:val="sq-AL"/>
              </w:rPr>
            </w:pPr>
            <w:r w:rsidRPr="00C94E1C">
              <w:rPr>
                <w:rStyle w:val="Strong"/>
                <w:rFonts w:ascii="Times New Roman" w:hAnsi="Times New Roman" w:cs="Times New Roman"/>
                <w:sz w:val="24"/>
                <w:szCs w:val="24"/>
                <w:lang w:val="sq-AL"/>
              </w:rPr>
              <w:t>Përbërja dhe emërimi i Këshillit Programor</w:t>
            </w:r>
          </w:p>
          <w:p w14:paraId="53B911E5" w14:textId="77777777" w:rsidR="00BB0675" w:rsidRPr="00C94E1C" w:rsidRDefault="00BB0675" w:rsidP="00B934C8">
            <w:pPr>
              <w:pStyle w:val="NoSpacing"/>
              <w:rPr>
                <w:rFonts w:ascii="Times New Roman" w:hAnsi="Times New Roman" w:cs="Times New Roman"/>
                <w:b/>
                <w:bCs/>
                <w:sz w:val="24"/>
                <w:szCs w:val="24"/>
                <w:lang w:val="sq-AL"/>
              </w:rPr>
            </w:pPr>
          </w:p>
          <w:p w14:paraId="7DF05A6D" w14:textId="77777777" w:rsidR="00BB0675" w:rsidRPr="00C94E1C" w:rsidRDefault="00BB0675" w:rsidP="00B934C8">
            <w:pPr>
              <w:pStyle w:val="NoSpacing"/>
              <w:rPr>
                <w:rFonts w:ascii="Times New Roman" w:hAnsi="Times New Roman" w:cs="Times New Roman"/>
                <w:b/>
                <w:bCs/>
                <w:sz w:val="24"/>
                <w:szCs w:val="24"/>
                <w:lang w:val="sq-AL"/>
              </w:rPr>
            </w:pPr>
          </w:p>
          <w:p w14:paraId="08C9F872" w14:textId="35306E70" w:rsidR="00BB0675" w:rsidRPr="00C94E1C" w:rsidRDefault="00BB0675" w:rsidP="00B934C8">
            <w:pPr>
              <w:pStyle w:val="NormalWeb"/>
              <w:spacing w:before="0" w:beforeAutospacing="0" w:after="0" w:afterAutospacing="0"/>
              <w:jc w:val="both"/>
              <w:rPr>
                <w:lang w:val="sq-AL"/>
              </w:rPr>
            </w:pPr>
            <w:r w:rsidRPr="00C94E1C">
              <w:rPr>
                <w:lang w:val="sq-AL"/>
              </w:rPr>
              <w:t xml:space="preserve">1.Këshilli Programor përbëhet nga njëmbëdhjetë (11) anëtarë, përfshirë Drejtorin Ekzekutiv të Akademisë dhe anëtarët </w:t>
            </w:r>
            <w:r w:rsidR="007B6B5E">
              <w:rPr>
                <w:lang w:val="sq-AL"/>
              </w:rPr>
              <w:t xml:space="preserve">si </w:t>
            </w:r>
            <w:r w:rsidRPr="00C94E1C">
              <w:rPr>
                <w:lang w:val="sq-AL"/>
              </w:rPr>
              <w:t>në vijim:</w:t>
            </w:r>
          </w:p>
          <w:p w14:paraId="474CCFCE" w14:textId="77777777" w:rsidR="00BB0675" w:rsidRPr="00C94E1C" w:rsidRDefault="00BB0675" w:rsidP="00B934C8">
            <w:pPr>
              <w:pStyle w:val="NormalWeb"/>
              <w:spacing w:before="0" w:beforeAutospacing="0" w:after="0" w:afterAutospacing="0"/>
              <w:jc w:val="both"/>
              <w:rPr>
                <w:lang w:val="sq-AL"/>
              </w:rPr>
            </w:pPr>
          </w:p>
          <w:p w14:paraId="68CCF9FC" w14:textId="77777777" w:rsidR="00BB0675" w:rsidRPr="00C94E1C" w:rsidRDefault="00BB0675" w:rsidP="00B934C8">
            <w:pPr>
              <w:pStyle w:val="NormalWeb"/>
              <w:spacing w:before="0" w:beforeAutospacing="0" w:after="0" w:afterAutospacing="0"/>
              <w:jc w:val="both"/>
              <w:rPr>
                <w:lang w:val="sq-AL"/>
              </w:rPr>
            </w:pPr>
          </w:p>
          <w:p w14:paraId="1A9F24D2" w14:textId="77777777" w:rsidR="00BB0675" w:rsidRPr="00C94E1C" w:rsidRDefault="00BB0675" w:rsidP="00B934C8">
            <w:pPr>
              <w:pStyle w:val="NormalWeb"/>
              <w:spacing w:before="0" w:beforeAutospacing="0" w:after="0" w:afterAutospacing="0"/>
              <w:ind w:left="340"/>
              <w:jc w:val="both"/>
              <w:rPr>
                <w:lang w:val="sq-AL"/>
              </w:rPr>
            </w:pPr>
            <w:r w:rsidRPr="00C94E1C">
              <w:rPr>
                <w:lang w:val="sq-AL"/>
              </w:rPr>
              <w:t>1.1. katër (4) gjyqtarë;</w:t>
            </w:r>
          </w:p>
          <w:p w14:paraId="665451D2" w14:textId="77777777" w:rsidR="00BB0675" w:rsidRPr="00C94E1C" w:rsidRDefault="00BB0675" w:rsidP="00B934C8">
            <w:pPr>
              <w:pStyle w:val="NormalWeb"/>
              <w:spacing w:before="0" w:beforeAutospacing="0" w:after="0" w:afterAutospacing="0"/>
              <w:ind w:left="340"/>
              <w:jc w:val="both"/>
              <w:rPr>
                <w:lang w:val="sq-AL"/>
              </w:rPr>
            </w:pPr>
          </w:p>
          <w:p w14:paraId="4BD3D4B5" w14:textId="77777777" w:rsidR="00BB0675" w:rsidRPr="00C94E1C" w:rsidRDefault="00BB0675" w:rsidP="00B934C8">
            <w:pPr>
              <w:pStyle w:val="NormalWeb"/>
              <w:spacing w:before="0" w:beforeAutospacing="0" w:after="0" w:afterAutospacing="0"/>
              <w:ind w:left="340"/>
              <w:jc w:val="both"/>
              <w:rPr>
                <w:lang w:val="sq-AL"/>
              </w:rPr>
            </w:pPr>
            <w:r w:rsidRPr="00C94E1C">
              <w:rPr>
                <w:lang w:val="sq-AL"/>
              </w:rPr>
              <w:t>1.2. tre (3) prokurorë;</w:t>
            </w:r>
          </w:p>
          <w:p w14:paraId="1894016B" w14:textId="77777777" w:rsidR="00BB0675" w:rsidRPr="00C94E1C" w:rsidRDefault="00BB0675" w:rsidP="00B934C8">
            <w:pPr>
              <w:pStyle w:val="NormalWeb"/>
              <w:spacing w:before="0" w:beforeAutospacing="0" w:after="0" w:afterAutospacing="0"/>
              <w:ind w:left="340"/>
              <w:jc w:val="both"/>
              <w:rPr>
                <w:lang w:val="sq-AL"/>
              </w:rPr>
            </w:pPr>
          </w:p>
          <w:p w14:paraId="01071B4D" w14:textId="1FAE657F" w:rsidR="00BB0675" w:rsidRPr="00C94E1C" w:rsidRDefault="00BB0675" w:rsidP="00B934C8">
            <w:pPr>
              <w:pStyle w:val="NormalWeb"/>
              <w:spacing w:before="0" w:beforeAutospacing="0" w:after="0" w:afterAutospacing="0"/>
              <w:ind w:left="340"/>
              <w:jc w:val="both"/>
              <w:rPr>
                <w:lang w:val="sq-AL"/>
              </w:rPr>
            </w:pPr>
            <w:r w:rsidRPr="00C94E1C">
              <w:rPr>
                <w:lang w:val="sq-AL"/>
              </w:rPr>
              <w:t>1.3. dy (2) profesorë universitar të drejtësisë dhe</w:t>
            </w:r>
          </w:p>
          <w:p w14:paraId="08AEF9A5" w14:textId="77777777" w:rsidR="00BB0675" w:rsidRPr="00C94E1C" w:rsidRDefault="00BB0675" w:rsidP="00B934C8">
            <w:pPr>
              <w:pStyle w:val="NormalWeb"/>
              <w:spacing w:before="0" w:beforeAutospacing="0" w:after="0" w:afterAutospacing="0"/>
              <w:ind w:left="340"/>
              <w:jc w:val="both"/>
              <w:rPr>
                <w:lang w:val="sq-AL"/>
              </w:rPr>
            </w:pPr>
          </w:p>
          <w:p w14:paraId="3BABE9E9" w14:textId="77777777" w:rsidR="00BB0675" w:rsidRPr="00C94E1C" w:rsidRDefault="00BB0675" w:rsidP="00B934C8">
            <w:pPr>
              <w:pStyle w:val="NormalWeb"/>
              <w:spacing w:before="0" w:beforeAutospacing="0" w:after="0" w:afterAutospacing="0"/>
              <w:ind w:left="340"/>
              <w:jc w:val="both"/>
              <w:rPr>
                <w:lang w:val="sq-AL"/>
              </w:rPr>
            </w:pPr>
            <w:r w:rsidRPr="00C94E1C">
              <w:rPr>
                <w:lang w:val="sq-AL"/>
              </w:rPr>
              <w:t>1.4</w:t>
            </w:r>
            <w:r w:rsidR="00C94E1C" w:rsidRPr="00C94E1C">
              <w:rPr>
                <w:lang w:val="sq-AL"/>
              </w:rPr>
              <w:t>. një (1) ekspert</w:t>
            </w:r>
            <w:r w:rsidRPr="00C94E1C">
              <w:rPr>
                <w:lang w:val="sq-AL"/>
              </w:rPr>
              <w:t xml:space="preserve"> nga radhët e trajnerëve apo mentorëve të angazhuar më herët nga Akademia.</w:t>
            </w:r>
          </w:p>
          <w:p w14:paraId="4D39731D" w14:textId="77777777" w:rsidR="00BB0675" w:rsidRPr="00C94E1C" w:rsidRDefault="00BB0675" w:rsidP="00B934C8">
            <w:pPr>
              <w:pStyle w:val="NormalWeb"/>
              <w:spacing w:before="0" w:beforeAutospacing="0" w:after="0" w:afterAutospacing="0"/>
              <w:jc w:val="both"/>
              <w:rPr>
                <w:lang w:val="sq-AL"/>
              </w:rPr>
            </w:pPr>
          </w:p>
          <w:p w14:paraId="3001EB10" w14:textId="77777777" w:rsidR="00BB0675" w:rsidRPr="00C94E1C" w:rsidRDefault="006437D6" w:rsidP="00B934C8">
            <w:pPr>
              <w:pStyle w:val="NormalWeb"/>
              <w:spacing w:before="0" w:beforeAutospacing="0" w:after="0" w:afterAutospacing="0"/>
              <w:jc w:val="both"/>
              <w:rPr>
                <w:lang w:val="sq-AL"/>
              </w:rPr>
            </w:pPr>
            <w:bookmarkStart w:id="1" w:name="_Hlk178234159"/>
            <w:r w:rsidRPr="00C94E1C">
              <w:rPr>
                <w:lang w:val="sq-AL"/>
              </w:rPr>
              <w:t>2.</w:t>
            </w:r>
            <w:r w:rsidR="00BB0675" w:rsidRPr="00C94E1C">
              <w:rPr>
                <w:lang w:val="sq-AL"/>
              </w:rPr>
              <w:t>Drejtori Ekzekutiv i Akademisë së Drejtësisë kryeson Këshillin Programor</w:t>
            </w:r>
            <w:bookmarkEnd w:id="1"/>
            <w:r w:rsidR="00BB0675" w:rsidRPr="00C94E1C">
              <w:rPr>
                <w:lang w:val="sq-AL"/>
              </w:rPr>
              <w:t>.</w:t>
            </w:r>
          </w:p>
          <w:p w14:paraId="54A3A23F" w14:textId="77777777" w:rsidR="00BB0675" w:rsidRPr="00C94E1C" w:rsidRDefault="00BB0675" w:rsidP="00B934C8">
            <w:pPr>
              <w:pStyle w:val="NormalWeb"/>
              <w:spacing w:before="0" w:beforeAutospacing="0" w:after="0" w:afterAutospacing="0"/>
              <w:jc w:val="both"/>
              <w:rPr>
                <w:lang w:val="sq-AL"/>
              </w:rPr>
            </w:pPr>
          </w:p>
          <w:p w14:paraId="24943822" w14:textId="77777777" w:rsidR="00BB0675" w:rsidRPr="00C94E1C" w:rsidRDefault="006437D6" w:rsidP="00B934C8">
            <w:pPr>
              <w:pStyle w:val="NormalWeb"/>
              <w:spacing w:before="0" w:beforeAutospacing="0" w:after="0" w:afterAutospacing="0"/>
              <w:jc w:val="both"/>
              <w:rPr>
                <w:lang w:val="sq-AL"/>
              </w:rPr>
            </w:pPr>
            <w:r w:rsidRPr="00C94E1C">
              <w:rPr>
                <w:lang w:val="sq-AL"/>
              </w:rPr>
              <w:t>3.</w:t>
            </w:r>
            <w:r w:rsidR="00BB0675" w:rsidRPr="00C94E1C">
              <w:rPr>
                <w:lang w:val="sq-AL"/>
              </w:rPr>
              <w:t>Anëtarët gjyqtarë të Këshillit Programor emërohen nga KGJK, ndërsa anëtarët prokurorë të Këshillit Programor emërohen nga KPK.</w:t>
            </w:r>
          </w:p>
          <w:p w14:paraId="653A43BF" w14:textId="77777777" w:rsidR="00BB0675" w:rsidRPr="00C94E1C" w:rsidRDefault="00BB0675" w:rsidP="00B934C8">
            <w:pPr>
              <w:pStyle w:val="NormalWeb"/>
              <w:spacing w:before="0" w:beforeAutospacing="0" w:after="0" w:afterAutospacing="0"/>
              <w:jc w:val="both"/>
              <w:rPr>
                <w:lang w:val="sq-AL"/>
              </w:rPr>
            </w:pPr>
          </w:p>
          <w:p w14:paraId="0745D699" w14:textId="77777777" w:rsidR="00BB0675" w:rsidRPr="00C94E1C" w:rsidRDefault="00BB0675" w:rsidP="00B934C8">
            <w:pPr>
              <w:pStyle w:val="NormalWeb"/>
              <w:spacing w:before="0" w:beforeAutospacing="0" w:after="0" w:afterAutospacing="0"/>
              <w:jc w:val="both"/>
              <w:rPr>
                <w:lang w:val="sq-AL"/>
              </w:rPr>
            </w:pPr>
          </w:p>
          <w:p w14:paraId="1D4667C0" w14:textId="39FBAACD" w:rsidR="00BB0675" w:rsidRPr="00C94E1C" w:rsidRDefault="006437D6" w:rsidP="00B934C8">
            <w:pPr>
              <w:pStyle w:val="NormalWeb"/>
              <w:spacing w:before="0" w:beforeAutospacing="0" w:after="0" w:afterAutospacing="0"/>
              <w:jc w:val="both"/>
              <w:rPr>
                <w:lang w:val="sq-AL"/>
              </w:rPr>
            </w:pPr>
            <w:r w:rsidRPr="00C94E1C">
              <w:rPr>
                <w:lang w:val="sq-AL"/>
              </w:rPr>
              <w:t>4.</w:t>
            </w:r>
            <w:r w:rsidR="00BB0675" w:rsidRPr="00C94E1C">
              <w:rPr>
                <w:lang w:val="sq-AL"/>
              </w:rPr>
              <w:t xml:space="preserve">Anëtarët tjerë të Këshillit Programor nga paragrafi 1, </w:t>
            </w:r>
            <w:proofErr w:type="spellStart"/>
            <w:r w:rsidR="00BB0675" w:rsidRPr="00C94E1C">
              <w:rPr>
                <w:lang w:val="sq-AL"/>
              </w:rPr>
              <w:t>nënparagraf</w:t>
            </w:r>
            <w:r w:rsidR="00C94E1C" w:rsidRPr="00C94E1C">
              <w:rPr>
                <w:lang w:val="sq-AL"/>
              </w:rPr>
              <w:t>ët</w:t>
            </w:r>
            <w:proofErr w:type="spellEnd"/>
            <w:r w:rsidR="00C94E1C" w:rsidRPr="00C94E1C">
              <w:rPr>
                <w:lang w:val="sq-AL"/>
              </w:rPr>
              <w:t xml:space="preserve"> 1.3 dhe 1.4 i këtij Neni </w:t>
            </w:r>
            <w:proofErr w:type="spellStart"/>
            <w:r w:rsidR="00C94E1C" w:rsidRPr="00C94E1C">
              <w:rPr>
                <w:lang w:val="sq-AL"/>
              </w:rPr>
              <w:t>zgje</w:t>
            </w:r>
            <w:r w:rsidR="00BB0675" w:rsidRPr="00C94E1C">
              <w:rPr>
                <w:lang w:val="sq-AL"/>
              </w:rPr>
              <w:t>dhen</w:t>
            </w:r>
            <w:proofErr w:type="spellEnd"/>
            <w:r w:rsidR="00BB0675" w:rsidRPr="00C94E1C">
              <w:rPr>
                <w:lang w:val="sq-AL"/>
              </w:rPr>
              <w:t xml:space="preserve"> përmes një konkursi të hapur dhe publik që zhvillohet nga Akademia. Emërimin e tyre e bën Këshilli Drejtues i Akademisë.</w:t>
            </w:r>
          </w:p>
          <w:p w14:paraId="3107051F" w14:textId="77777777" w:rsidR="00BB0675" w:rsidRPr="00C94E1C" w:rsidRDefault="00BB0675" w:rsidP="00B934C8">
            <w:pPr>
              <w:pStyle w:val="NormalWeb"/>
              <w:spacing w:before="0" w:beforeAutospacing="0" w:after="0" w:afterAutospacing="0"/>
              <w:jc w:val="both"/>
              <w:rPr>
                <w:lang w:val="sq-AL"/>
              </w:rPr>
            </w:pPr>
          </w:p>
          <w:p w14:paraId="755C3DF7" w14:textId="77777777" w:rsidR="00BB0675" w:rsidRPr="00C94E1C" w:rsidRDefault="00BB0675" w:rsidP="00B934C8">
            <w:pPr>
              <w:pStyle w:val="NormalWeb"/>
              <w:spacing w:before="0" w:beforeAutospacing="0" w:after="0" w:afterAutospacing="0"/>
              <w:jc w:val="both"/>
              <w:rPr>
                <w:lang w:val="sq-AL"/>
              </w:rPr>
            </w:pPr>
          </w:p>
          <w:p w14:paraId="6EC22669" w14:textId="77777777" w:rsidR="00BB0675" w:rsidRPr="00C94E1C" w:rsidRDefault="00033439" w:rsidP="00B934C8">
            <w:pPr>
              <w:pStyle w:val="NormalWeb"/>
              <w:spacing w:before="0" w:beforeAutospacing="0" w:after="0" w:afterAutospacing="0"/>
              <w:jc w:val="both"/>
              <w:rPr>
                <w:lang w:val="sq-AL"/>
              </w:rPr>
            </w:pPr>
            <w:r w:rsidRPr="00C94E1C">
              <w:rPr>
                <w:lang w:val="sq-AL"/>
              </w:rPr>
              <w:t>5</w:t>
            </w:r>
            <w:r w:rsidR="006437D6" w:rsidRPr="00C94E1C">
              <w:rPr>
                <w:lang w:val="sq-AL"/>
              </w:rPr>
              <w:t>.</w:t>
            </w:r>
            <w:r w:rsidR="00BB0675" w:rsidRPr="00C94E1C">
              <w:rPr>
                <w:lang w:val="sq-AL"/>
              </w:rPr>
              <w:t xml:space="preserve">Mandati i anëtarëve të Këshillit Programor, me përjashtim të Drejtorit Ekzekutiv të Akademisë që shërben sipas detyrës zyrtare, është tre (3) vite me të drejtë rizgjedhjeje edhe për vetëm një (1) mandat vijues shtesë. </w:t>
            </w:r>
          </w:p>
          <w:p w14:paraId="294889C0" w14:textId="77777777" w:rsidR="00BB0675" w:rsidRPr="00C94E1C" w:rsidRDefault="00BB0675" w:rsidP="00B934C8">
            <w:pPr>
              <w:pStyle w:val="NormalWeb"/>
              <w:spacing w:before="0" w:beforeAutospacing="0" w:after="0" w:afterAutospacing="0"/>
              <w:jc w:val="both"/>
              <w:rPr>
                <w:lang w:val="sq-AL"/>
              </w:rPr>
            </w:pPr>
          </w:p>
          <w:p w14:paraId="5ED94B1D" w14:textId="77777777" w:rsidR="00BB0675" w:rsidRPr="00C94E1C" w:rsidRDefault="00BB0675" w:rsidP="00B934C8">
            <w:pPr>
              <w:pStyle w:val="NormalWeb"/>
              <w:spacing w:before="0" w:beforeAutospacing="0" w:after="0" w:afterAutospacing="0"/>
              <w:jc w:val="both"/>
              <w:rPr>
                <w:lang w:val="sq-AL"/>
              </w:rPr>
            </w:pPr>
          </w:p>
          <w:p w14:paraId="5123727F" w14:textId="77777777" w:rsidR="00BB0675" w:rsidRPr="00C94E1C" w:rsidRDefault="00033439" w:rsidP="00B934C8">
            <w:pPr>
              <w:pStyle w:val="NormalWeb"/>
              <w:spacing w:before="0" w:beforeAutospacing="0" w:after="0" w:afterAutospacing="0"/>
              <w:jc w:val="both"/>
              <w:rPr>
                <w:lang w:val="sq-AL"/>
              </w:rPr>
            </w:pPr>
            <w:r w:rsidRPr="00C94E1C">
              <w:rPr>
                <w:lang w:val="sq-AL"/>
              </w:rPr>
              <w:t>6.</w:t>
            </w:r>
            <w:r w:rsidR="00BB0675" w:rsidRPr="00C94E1C">
              <w:rPr>
                <w:lang w:val="sq-AL"/>
              </w:rPr>
              <w:t>Anëtarët e Këshillit Programor nuk mund të angazhohen si trajnerë apo mentorë në Akademi.</w:t>
            </w:r>
          </w:p>
          <w:p w14:paraId="57EC5F9B" w14:textId="77777777" w:rsidR="00BB0675" w:rsidRPr="00C94E1C" w:rsidRDefault="00BB0675" w:rsidP="00B934C8">
            <w:pPr>
              <w:pStyle w:val="NormalWeb"/>
              <w:spacing w:before="0" w:beforeAutospacing="0" w:after="0" w:afterAutospacing="0"/>
              <w:jc w:val="both"/>
              <w:rPr>
                <w:lang w:val="sq-AL"/>
              </w:rPr>
            </w:pPr>
          </w:p>
          <w:p w14:paraId="221CA59C" w14:textId="77777777" w:rsidR="00033439" w:rsidRPr="00C94E1C" w:rsidRDefault="00033439" w:rsidP="00B934C8">
            <w:pPr>
              <w:pStyle w:val="NormalWeb"/>
              <w:spacing w:before="0" w:beforeAutospacing="0" w:after="0" w:afterAutospacing="0"/>
              <w:jc w:val="both"/>
              <w:rPr>
                <w:lang w:val="sq-AL"/>
              </w:rPr>
            </w:pPr>
          </w:p>
          <w:p w14:paraId="400A2584" w14:textId="77777777" w:rsidR="00BB0675" w:rsidRPr="00C94E1C" w:rsidRDefault="00033439" w:rsidP="00B934C8">
            <w:pPr>
              <w:pStyle w:val="NormalWeb"/>
              <w:spacing w:before="0" w:beforeAutospacing="0" w:after="0" w:afterAutospacing="0"/>
              <w:jc w:val="both"/>
              <w:rPr>
                <w:lang w:val="sq-AL"/>
              </w:rPr>
            </w:pPr>
            <w:r w:rsidRPr="00C94E1C">
              <w:rPr>
                <w:lang w:val="sq-AL"/>
              </w:rPr>
              <w:t>7.</w:t>
            </w:r>
            <w:r w:rsidR="00BB0675" w:rsidRPr="00C94E1C">
              <w:rPr>
                <w:lang w:val="sq-AL"/>
              </w:rPr>
              <w:t xml:space="preserve">Anëtarët e Këshillit Programor, me përjashtim të Drejtorit Ekzekutiv, kompensohen </w:t>
            </w:r>
            <w:r w:rsidR="00BB0675" w:rsidRPr="00C94E1C">
              <w:rPr>
                <w:rFonts w:eastAsia="Times New Roman"/>
                <w:lang w:val="sq-AL"/>
              </w:rPr>
              <w:t>sipas Ligjit për Pagat në Sektorin Publik</w:t>
            </w:r>
            <w:r w:rsidR="00BB0675" w:rsidRPr="00C94E1C">
              <w:rPr>
                <w:lang w:val="sq-AL"/>
              </w:rPr>
              <w:t>.</w:t>
            </w:r>
          </w:p>
          <w:p w14:paraId="604E1C9B" w14:textId="77777777" w:rsidR="00BB0675" w:rsidRPr="00C94E1C" w:rsidRDefault="00BB0675" w:rsidP="00B934C8">
            <w:pPr>
              <w:pStyle w:val="NormalWeb"/>
              <w:spacing w:before="0" w:beforeAutospacing="0" w:after="0" w:afterAutospacing="0"/>
              <w:jc w:val="both"/>
              <w:rPr>
                <w:lang w:val="sq-AL"/>
              </w:rPr>
            </w:pPr>
          </w:p>
          <w:p w14:paraId="2FAC567A" w14:textId="77777777" w:rsidR="00BB0675" w:rsidRPr="00C94E1C" w:rsidRDefault="00BB0675" w:rsidP="00B934C8">
            <w:pPr>
              <w:pStyle w:val="NormalWeb"/>
              <w:spacing w:before="0" w:beforeAutospacing="0" w:after="0" w:afterAutospacing="0"/>
              <w:jc w:val="both"/>
              <w:rPr>
                <w:lang w:val="sq-AL"/>
              </w:rPr>
            </w:pPr>
          </w:p>
          <w:p w14:paraId="017E5CF1" w14:textId="77777777" w:rsidR="00BB0675" w:rsidRPr="00C94E1C" w:rsidRDefault="00033439" w:rsidP="00B934C8">
            <w:pPr>
              <w:pStyle w:val="NormalWeb"/>
              <w:spacing w:before="0" w:beforeAutospacing="0" w:after="0" w:afterAutospacing="0"/>
              <w:jc w:val="both"/>
              <w:rPr>
                <w:lang w:val="sq-AL"/>
              </w:rPr>
            </w:pPr>
            <w:r w:rsidRPr="00C94E1C">
              <w:rPr>
                <w:lang w:val="sq-AL"/>
              </w:rPr>
              <w:t>8.</w:t>
            </w:r>
            <w:r w:rsidR="00BB0675" w:rsidRPr="00C94E1C">
              <w:rPr>
                <w:lang w:val="sq-AL"/>
              </w:rPr>
              <w:t xml:space="preserve">Këshilli Programor ka të drejtë të angazhojë trajnerë dhe mentorë të Akademisë së Drejtësisë kundrejt pagesës përkatëse, për të ndihmuar Këshillin, sipas rastit kur trajtohen çështje të specializuara, si dhe trajnerët dhe mentorët janë të detyruar të ofrojnë këtë mbështetje. </w:t>
            </w:r>
          </w:p>
          <w:p w14:paraId="67C03C20" w14:textId="77777777" w:rsidR="00BB0675" w:rsidRPr="00C94E1C" w:rsidRDefault="00BB0675" w:rsidP="00B934C8">
            <w:pPr>
              <w:pStyle w:val="NormalWeb"/>
              <w:spacing w:before="0" w:beforeAutospacing="0" w:after="0" w:afterAutospacing="0"/>
              <w:jc w:val="both"/>
              <w:rPr>
                <w:lang w:val="sq-AL"/>
              </w:rPr>
            </w:pPr>
          </w:p>
          <w:p w14:paraId="54CF88C4" w14:textId="77777777" w:rsidR="00BB0675" w:rsidRPr="00C94E1C" w:rsidRDefault="00033439" w:rsidP="00B934C8">
            <w:pPr>
              <w:pStyle w:val="NormalWeb"/>
              <w:spacing w:before="0" w:beforeAutospacing="0" w:after="0" w:afterAutospacing="0"/>
              <w:jc w:val="both"/>
              <w:rPr>
                <w:lang w:val="sq-AL"/>
              </w:rPr>
            </w:pPr>
            <w:r w:rsidRPr="00C94E1C">
              <w:rPr>
                <w:lang w:val="sq-AL"/>
              </w:rPr>
              <w:t>9.</w:t>
            </w:r>
            <w:r w:rsidR="00BB0675" w:rsidRPr="00C94E1C">
              <w:rPr>
                <w:lang w:val="sq-AL"/>
              </w:rPr>
              <w:t>Anëtari i Këshillit Programor, me përjashtim të Drejtorit Ekzekutiv të Akademisë që shërben sipas detyrës zyrtare, mund të shkarkohet para përfundimit të mandatit, nëse kryen ndonjë nga veprimet e mëposhtme:</w:t>
            </w:r>
          </w:p>
          <w:p w14:paraId="38BEB726" w14:textId="77777777" w:rsidR="00BB0675" w:rsidRPr="00C94E1C" w:rsidRDefault="00BB0675" w:rsidP="00B934C8">
            <w:pPr>
              <w:pStyle w:val="NormalWeb"/>
              <w:spacing w:before="0" w:beforeAutospacing="0" w:after="0" w:afterAutospacing="0"/>
              <w:jc w:val="both"/>
              <w:rPr>
                <w:lang w:val="sq-AL"/>
              </w:rPr>
            </w:pPr>
          </w:p>
          <w:p w14:paraId="0784EE85" w14:textId="77777777" w:rsidR="00BB0675" w:rsidRPr="00C94E1C" w:rsidRDefault="00033439" w:rsidP="00B934C8">
            <w:pPr>
              <w:pStyle w:val="NormalWeb"/>
              <w:spacing w:before="0" w:beforeAutospacing="0" w:after="0" w:afterAutospacing="0"/>
              <w:ind w:left="360"/>
              <w:jc w:val="both"/>
              <w:rPr>
                <w:lang w:val="sq-AL"/>
              </w:rPr>
            </w:pPr>
            <w:r w:rsidRPr="00C94E1C">
              <w:rPr>
                <w:lang w:val="sq-AL"/>
              </w:rPr>
              <w:t>9</w:t>
            </w:r>
            <w:r w:rsidR="00BB0675" w:rsidRPr="00C94E1C">
              <w:rPr>
                <w:lang w:val="sq-AL"/>
              </w:rPr>
              <w:t>.1. funksionin e anëtarit nuk e kryen në pajtim me Kushtetutën dhe ligjin;</w:t>
            </w:r>
          </w:p>
          <w:p w14:paraId="11BF2342" w14:textId="77777777" w:rsidR="00BB0675" w:rsidRPr="00C94E1C" w:rsidRDefault="00BB0675" w:rsidP="00B934C8">
            <w:pPr>
              <w:pStyle w:val="NormalWeb"/>
              <w:spacing w:before="0" w:beforeAutospacing="0" w:after="0" w:afterAutospacing="0"/>
              <w:ind w:left="360"/>
              <w:jc w:val="both"/>
              <w:rPr>
                <w:lang w:val="sq-AL"/>
              </w:rPr>
            </w:pPr>
          </w:p>
          <w:p w14:paraId="6CB864A1" w14:textId="77777777" w:rsidR="00BB0675" w:rsidRPr="00C94E1C" w:rsidRDefault="00BB0675" w:rsidP="00B934C8">
            <w:pPr>
              <w:pStyle w:val="NormalWeb"/>
              <w:spacing w:before="0" w:beforeAutospacing="0" w:after="0" w:afterAutospacing="0"/>
              <w:ind w:left="360"/>
              <w:jc w:val="both"/>
              <w:rPr>
                <w:lang w:val="sq-AL"/>
              </w:rPr>
            </w:pPr>
          </w:p>
          <w:p w14:paraId="78F96387" w14:textId="3CD766BB" w:rsidR="00BB0675" w:rsidRPr="00C94E1C" w:rsidRDefault="00033439" w:rsidP="00B934C8">
            <w:pPr>
              <w:pStyle w:val="NormalWeb"/>
              <w:spacing w:before="0" w:beforeAutospacing="0" w:after="0" w:afterAutospacing="0"/>
              <w:ind w:left="360"/>
              <w:jc w:val="both"/>
              <w:rPr>
                <w:lang w:val="sq-AL"/>
              </w:rPr>
            </w:pPr>
            <w:r w:rsidRPr="00C94E1C">
              <w:rPr>
                <w:lang w:val="sq-AL"/>
              </w:rPr>
              <w:t>9</w:t>
            </w:r>
            <w:r w:rsidR="00BB0675" w:rsidRPr="00C94E1C">
              <w:rPr>
                <w:lang w:val="sq-AL"/>
              </w:rPr>
              <w:t>.2. dështon të merr pjesë</w:t>
            </w:r>
            <w:r w:rsidR="007B6B5E">
              <w:rPr>
                <w:lang w:val="sq-AL"/>
              </w:rPr>
              <w:t xml:space="preserve"> </w:t>
            </w:r>
            <w:r w:rsidR="00BB0675" w:rsidRPr="00C94E1C">
              <w:rPr>
                <w:lang w:val="sq-AL"/>
              </w:rPr>
              <w:t xml:space="preserve">pa arsye në tre (3) mbledhje të njëpasnjëshme të Këshillit Programor; </w:t>
            </w:r>
          </w:p>
          <w:p w14:paraId="126C39BE" w14:textId="77777777" w:rsidR="00BB0675" w:rsidRPr="00C94E1C" w:rsidRDefault="00BB0675" w:rsidP="00B934C8">
            <w:pPr>
              <w:pStyle w:val="NormalWeb"/>
              <w:spacing w:before="0" w:beforeAutospacing="0" w:after="0" w:afterAutospacing="0"/>
              <w:ind w:left="360"/>
              <w:jc w:val="both"/>
              <w:rPr>
                <w:lang w:val="sq-AL"/>
              </w:rPr>
            </w:pPr>
          </w:p>
          <w:p w14:paraId="5CEFDFB3" w14:textId="590AEB00" w:rsidR="00BB0675" w:rsidRPr="00C94E1C" w:rsidRDefault="00033439" w:rsidP="00B934C8">
            <w:pPr>
              <w:pStyle w:val="NormalWeb"/>
              <w:spacing w:before="0" w:beforeAutospacing="0" w:after="0" w:afterAutospacing="0"/>
              <w:ind w:left="360"/>
              <w:jc w:val="both"/>
              <w:rPr>
                <w:lang w:val="sq-AL"/>
              </w:rPr>
            </w:pPr>
            <w:r w:rsidRPr="00C94E1C">
              <w:rPr>
                <w:lang w:val="sq-AL"/>
              </w:rPr>
              <w:t>9</w:t>
            </w:r>
            <w:r w:rsidR="00BB0675" w:rsidRPr="00C94E1C">
              <w:rPr>
                <w:lang w:val="sq-AL"/>
              </w:rPr>
              <w:t>.3. ushtron funksionin në kundërshtim me detyrat dhe përgjegjësitë e tij</w:t>
            </w:r>
            <w:r w:rsidR="007B6B5E">
              <w:rPr>
                <w:lang w:val="sq-AL"/>
              </w:rPr>
              <w:t>,</w:t>
            </w:r>
            <w:r w:rsidR="00BB0675" w:rsidRPr="00C94E1C">
              <w:rPr>
                <w:lang w:val="sq-AL"/>
              </w:rPr>
              <w:t xml:space="preserve"> dhe</w:t>
            </w:r>
          </w:p>
          <w:p w14:paraId="7965C046" w14:textId="77777777" w:rsidR="00BB0675" w:rsidRPr="00C94E1C" w:rsidRDefault="00BB0675" w:rsidP="00B934C8">
            <w:pPr>
              <w:pStyle w:val="NormalWeb"/>
              <w:spacing w:before="0" w:beforeAutospacing="0" w:after="0" w:afterAutospacing="0"/>
              <w:ind w:left="360"/>
              <w:jc w:val="both"/>
              <w:rPr>
                <w:lang w:val="sq-AL"/>
              </w:rPr>
            </w:pPr>
          </w:p>
          <w:p w14:paraId="4F8E2CFF" w14:textId="77777777" w:rsidR="00BB0675" w:rsidRPr="00C94E1C" w:rsidRDefault="00033439" w:rsidP="00B934C8">
            <w:pPr>
              <w:pStyle w:val="NormalWeb"/>
              <w:spacing w:before="0" w:beforeAutospacing="0" w:after="0" w:afterAutospacing="0"/>
              <w:ind w:left="360"/>
              <w:jc w:val="both"/>
              <w:rPr>
                <w:lang w:val="sq-AL"/>
              </w:rPr>
            </w:pPr>
            <w:r w:rsidRPr="00C94E1C">
              <w:rPr>
                <w:lang w:val="sq-AL"/>
              </w:rPr>
              <w:t>9</w:t>
            </w:r>
            <w:r w:rsidR="00BB0675" w:rsidRPr="00C94E1C">
              <w:rPr>
                <w:lang w:val="sq-AL"/>
              </w:rPr>
              <w:t>.4. është dënuar për vepër penale.</w:t>
            </w:r>
          </w:p>
          <w:p w14:paraId="1C611E50" w14:textId="77777777" w:rsidR="00BB0675" w:rsidRPr="00C94E1C" w:rsidRDefault="00BB0675" w:rsidP="00B934C8">
            <w:pPr>
              <w:pStyle w:val="NormalWeb"/>
              <w:spacing w:before="0" w:beforeAutospacing="0" w:after="0" w:afterAutospacing="0"/>
              <w:jc w:val="both"/>
              <w:rPr>
                <w:lang w:val="sq-AL"/>
              </w:rPr>
            </w:pPr>
          </w:p>
          <w:p w14:paraId="54D49736" w14:textId="77777777" w:rsidR="00BB0675" w:rsidRPr="00C94E1C" w:rsidRDefault="00033439" w:rsidP="00B934C8">
            <w:pPr>
              <w:pStyle w:val="NormalWeb"/>
              <w:spacing w:before="0" w:beforeAutospacing="0" w:after="0" w:afterAutospacing="0"/>
              <w:jc w:val="both"/>
              <w:rPr>
                <w:lang w:val="sq-AL"/>
              </w:rPr>
            </w:pPr>
            <w:r w:rsidRPr="00C94E1C">
              <w:rPr>
                <w:lang w:val="sq-AL"/>
              </w:rPr>
              <w:t>10</w:t>
            </w:r>
            <w:r w:rsidR="00BB0675" w:rsidRPr="00C94E1C">
              <w:rPr>
                <w:lang w:val="sq-AL"/>
              </w:rPr>
              <w:t>. Për gjyqtarët dhe prokurorët që shërbejnë në Këshill Programor, kërkesën për shkarkim e bën Këshilli Drejtues i Akademisë. Kërkesa e Këshillit Drejtues për shkarkim të anëtarit paraqitet në formë të arsyetuar duke përcaktuar saktë shkeljen e bërë nga anëtari. KGJK, përkatësisht KPK, si institucion që e ka emëruar anëtarin, vendos për miratimin apo refuzimin e kërkesës së Këshillit Drejtues, në afat prej tridhjetë (30) ditë, gjatë së cilës procedurë ka të drejtë të bëj rishqyrtimin e çështjes për të cilën propozohen shkarkimi.</w:t>
            </w:r>
          </w:p>
          <w:p w14:paraId="7AB9DCA3" w14:textId="77777777" w:rsidR="00BB0675" w:rsidRPr="00C94E1C" w:rsidRDefault="00BB0675" w:rsidP="00B934C8">
            <w:pPr>
              <w:pStyle w:val="NormalWeb"/>
              <w:spacing w:before="0" w:beforeAutospacing="0" w:after="0" w:afterAutospacing="0"/>
              <w:jc w:val="both"/>
              <w:rPr>
                <w:lang w:val="sq-AL"/>
              </w:rPr>
            </w:pPr>
          </w:p>
          <w:p w14:paraId="47525A3E" w14:textId="77777777" w:rsidR="00BB0675" w:rsidRPr="00C94E1C" w:rsidRDefault="00BB0675" w:rsidP="00B934C8">
            <w:pPr>
              <w:pStyle w:val="NormalWeb"/>
              <w:spacing w:before="0" w:beforeAutospacing="0" w:after="0" w:afterAutospacing="0"/>
              <w:jc w:val="both"/>
              <w:rPr>
                <w:lang w:val="sq-AL"/>
              </w:rPr>
            </w:pPr>
          </w:p>
          <w:p w14:paraId="3D5CCE45" w14:textId="77777777" w:rsidR="00BB0675" w:rsidRPr="00C94E1C" w:rsidRDefault="00BB0675" w:rsidP="00B934C8">
            <w:pPr>
              <w:pStyle w:val="NormalWeb"/>
              <w:spacing w:before="0" w:beforeAutospacing="0" w:after="0" w:afterAutospacing="0"/>
              <w:jc w:val="both"/>
              <w:rPr>
                <w:lang w:val="sq-AL"/>
              </w:rPr>
            </w:pPr>
          </w:p>
          <w:p w14:paraId="2C620D6D" w14:textId="12E655C4" w:rsidR="00BB0675" w:rsidRPr="00C94E1C" w:rsidRDefault="00033439" w:rsidP="00B934C8">
            <w:pPr>
              <w:pStyle w:val="NormalWeb"/>
              <w:spacing w:before="0" w:beforeAutospacing="0" w:after="0" w:afterAutospacing="0"/>
              <w:jc w:val="both"/>
              <w:rPr>
                <w:lang w:val="sq-AL"/>
              </w:rPr>
            </w:pPr>
            <w:r w:rsidRPr="00C94E1C">
              <w:rPr>
                <w:lang w:val="sq-AL"/>
              </w:rPr>
              <w:t>11</w:t>
            </w:r>
            <w:r w:rsidR="00BB0675" w:rsidRPr="00C94E1C">
              <w:rPr>
                <w:lang w:val="sq-AL"/>
              </w:rPr>
              <w:t>. KGJK dhe KPK kanë të drejtë të bëjnë shkarkimin e anëtarit të emëruar në Këshill Programor nga ta, edhe sipas detyrës zyrtare në rast të shkeljes së identifikuar.</w:t>
            </w:r>
          </w:p>
          <w:p w14:paraId="48A9D8B4" w14:textId="77777777" w:rsidR="00BB0675" w:rsidRPr="00C94E1C" w:rsidRDefault="00BB0675" w:rsidP="00B934C8">
            <w:pPr>
              <w:pStyle w:val="NormalWeb"/>
              <w:spacing w:before="0" w:beforeAutospacing="0" w:after="0" w:afterAutospacing="0"/>
              <w:jc w:val="both"/>
              <w:rPr>
                <w:lang w:val="sq-AL"/>
              </w:rPr>
            </w:pPr>
          </w:p>
          <w:p w14:paraId="36EB3D85" w14:textId="77777777" w:rsidR="00BB0675" w:rsidRPr="00C94E1C" w:rsidRDefault="00033439" w:rsidP="00B934C8">
            <w:pPr>
              <w:pStyle w:val="NormalWeb"/>
              <w:spacing w:before="0" w:beforeAutospacing="0" w:after="0" w:afterAutospacing="0"/>
              <w:jc w:val="both"/>
              <w:rPr>
                <w:lang w:val="sq-AL"/>
              </w:rPr>
            </w:pPr>
            <w:r w:rsidRPr="00C94E1C">
              <w:rPr>
                <w:lang w:val="sq-AL"/>
              </w:rPr>
              <w:t>12</w:t>
            </w:r>
            <w:r w:rsidR="00BB0675" w:rsidRPr="00C94E1C">
              <w:rPr>
                <w:lang w:val="sq-AL"/>
              </w:rPr>
              <w:t>. Shkarkimi nga pozita e anëtarit në Këshill Programor të Akademisë nuk shkakton pasoja në punën primare të anëtarit të shkarkuar si gjyqtar apo prokuror.</w:t>
            </w:r>
          </w:p>
          <w:p w14:paraId="79A3DFC5" w14:textId="77777777" w:rsidR="00BB0675" w:rsidRPr="00C94E1C" w:rsidRDefault="00BB0675" w:rsidP="00B934C8">
            <w:pPr>
              <w:pStyle w:val="NormalWeb"/>
              <w:spacing w:before="0" w:beforeAutospacing="0" w:after="0" w:afterAutospacing="0"/>
              <w:jc w:val="both"/>
              <w:rPr>
                <w:lang w:val="sq-AL"/>
              </w:rPr>
            </w:pPr>
          </w:p>
          <w:p w14:paraId="1ECC7B36" w14:textId="2974EFDC" w:rsidR="00BB0675" w:rsidRPr="00C94E1C" w:rsidRDefault="00033439" w:rsidP="00AB3845">
            <w:pPr>
              <w:pStyle w:val="NormalWeb"/>
              <w:tabs>
                <w:tab w:val="left" w:pos="430"/>
              </w:tabs>
              <w:spacing w:before="0" w:beforeAutospacing="0" w:after="0" w:afterAutospacing="0"/>
              <w:jc w:val="both"/>
              <w:rPr>
                <w:lang w:val="sq-AL"/>
              </w:rPr>
            </w:pPr>
            <w:r w:rsidRPr="00C94E1C">
              <w:rPr>
                <w:lang w:val="sq-AL"/>
              </w:rPr>
              <w:t>13</w:t>
            </w:r>
            <w:r w:rsidR="00BB0675" w:rsidRPr="00C94E1C">
              <w:rPr>
                <w:lang w:val="sq-AL"/>
              </w:rPr>
              <w:t xml:space="preserve">. Anëtarët tjerë të Këshillit Programor nga paragrafi 1, </w:t>
            </w:r>
            <w:proofErr w:type="spellStart"/>
            <w:r w:rsidR="00BB0675" w:rsidRPr="00C94E1C">
              <w:rPr>
                <w:lang w:val="sq-AL"/>
              </w:rPr>
              <w:t>nënparagrafët</w:t>
            </w:r>
            <w:proofErr w:type="spellEnd"/>
            <w:r w:rsidR="00BB0675" w:rsidRPr="00C94E1C">
              <w:rPr>
                <w:lang w:val="sq-AL"/>
              </w:rPr>
              <w:t xml:space="preserve"> 1.3 dhe 1.4 shkarkohen me vendim të Këshillit Drejtues pas procedurës së zhvilluar për identifikimin e shkeljes nga paragrafi 6 i këtij Neni. </w:t>
            </w:r>
          </w:p>
          <w:p w14:paraId="259F76CC" w14:textId="77777777" w:rsidR="00BB0675" w:rsidRPr="00C94E1C" w:rsidRDefault="00BB0675" w:rsidP="00B934C8">
            <w:pPr>
              <w:pStyle w:val="NormalWeb"/>
              <w:spacing w:before="0" w:beforeAutospacing="0" w:after="0" w:afterAutospacing="0"/>
              <w:jc w:val="both"/>
              <w:rPr>
                <w:lang w:val="sq-AL"/>
              </w:rPr>
            </w:pPr>
          </w:p>
          <w:p w14:paraId="23CFE489" w14:textId="77777777" w:rsidR="007B6B5E" w:rsidRPr="00C94E1C" w:rsidRDefault="007B6B5E" w:rsidP="00B934C8">
            <w:pPr>
              <w:pStyle w:val="NormalWeb"/>
              <w:spacing w:before="0" w:beforeAutospacing="0" w:after="0" w:afterAutospacing="0"/>
              <w:jc w:val="both"/>
              <w:rPr>
                <w:b/>
                <w:lang w:val="sq-AL"/>
              </w:rPr>
            </w:pPr>
          </w:p>
          <w:p w14:paraId="5A579539" w14:textId="77777777" w:rsidR="00BB0675" w:rsidRPr="00C94E1C" w:rsidRDefault="00BB0675" w:rsidP="00B934C8">
            <w:pPr>
              <w:pStyle w:val="NormalWeb"/>
              <w:spacing w:before="0" w:beforeAutospacing="0" w:after="0" w:afterAutospacing="0"/>
              <w:jc w:val="center"/>
              <w:rPr>
                <w:b/>
                <w:lang w:val="sq-AL"/>
              </w:rPr>
            </w:pPr>
            <w:r w:rsidRPr="00C94E1C">
              <w:rPr>
                <w:b/>
                <w:lang w:val="sq-AL"/>
              </w:rPr>
              <w:t>Neni 10</w:t>
            </w:r>
          </w:p>
          <w:p w14:paraId="6D047FED" w14:textId="77777777" w:rsidR="00BB0675" w:rsidRPr="00C94E1C" w:rsidRDefault="00BB0675" w:rsidP="00B934C8">
            <w:pPr>
              <w:pStyle w:val="NormalWeb"/>
              <w:spacing w:before="0" w:beforeAutospacing="0" w:after="0" w:afterAutospacing="0"/>
              <w:jc w:val="both"/>
              <w:rPr>
                <w:b/>
                <w:lang w:val="sq-AL"/>
              </w:rPr>
            </w:pPr>
          </w:p>
          <w:p w14:paraId="60AC873B" w14:textId="2D92205C" w:rsidR="00BB0675" w:rsidRPr="00C94E1C" w:rsidRDefault="00BB0675" w:rsidP="00B934C8">
            <w:pPr>
              <w:pStyle w:val="NormalWeb"/>
              <w:spacing w:before="0" w:beforeAutospacing="0" w:after="0" w:afterAutospacing="0"/>
              <w:jc w:val="both"/>
              <w:rPr>
                <w:rFonts w:eastAsia="Times New Roman"/>
                <w:lang w:val="sq-AL"/>
              </w:rPr>
            </w:pPr>
            <w:r w:rsidRPr="00C94E1C">
              <w:rPr>
                <w:lang w:val="sq-AL"/>
              </w:rPr>
              <w:t>N</w:t>
            </w:r>
            <w:r w:rsidRPr="00C94E1C">
              <w:rPr>
                <w:rFonts w:eastAsia="Times New Roman"/>
                <w:lang w:val="sq-AL"/>
              </w:rPr>
              <w:t xml:space="preserve">eni 16 i Ligjit </w:t>
            </w:r>
            <w:r w:rsidR="007B6B5E">
              <w:rPr>
                <w:rFonts w:eastAsia="Times New Roman"/>
                <w:lang w:val="sq-AL"/>
              </w:rPr>
              <w:t>b</w:t>
            </w:r>
            <w:r w:rsidRPr="00C94E1C">
              <w:rPr>
                <w:rFonts w:eastAsia="Times New Roman"/>
                <w:lang w:val="sq-AL"/>
              </w:rPr>
              <w:t xml:space="preserve">azik, paragrafi 1, pas nën paragrafit 1.4 shtohen </w:t>
            </w:r>
            <w:proofErr w:type="spellStart"/>
            <w:r w:rsidRPr="00C94E1C">
              <w:rPr>
                <w:rFonts w:eastAsia="Times New Roman"/>
                <w:lang w:val="sq-AL"/>
              </w:rPr>
              <w:t>nënparagrafët</w:t>
            </w:r>
            <w:proofErr w:type="spellEnd"/>
            <w:r w:rsidRPr="00C94E1C">
              <w:rPr>
                <w:rFonts w:eastAsia="Times New Roman"/>
                <w:lang w:val="sq-AL"/>
              </w:rPr>
              <w:t xml:space="preserve"> 1.4</w:t>
            </w:r>
            <w:r w:rsidR="007B6B5E">
              <w:rPr>
                <w:rFonts w:eastAsia="Times New Roman"/>
                <w:lang w:val="sq-AL"/>
              </w:rPr>
              <w:t>.</w:t>
            </w:r>
            <w:r w:rsidRPr="00C94E1C">
              <w:rPr>
                <w:rFonts w:eastAsia="Times New Roman"/>
                <w:lang w:val="sq-AL"/>
              </w:rPr>
              <w:t>a</w:t>
            </w:r>
            <w:r w:rsidR="007B6B5E">
              <w:rPr>
                <w:rFonts w:eastAsia="Times New Roman"/>
                <w:lang w:val="sq-AL"/>
              </w:rPr>
              <w:t>.</w:t>
            </w:r>
            <w:r w:rsidRPr="00C94E1C">
              <w:rPr>
                <w:rFonts w:eastAsia="Times New Roman"/>
                <w:lang w:val="sq-AL"/>
              </w:rPr>
              <w:t xml:space="preserve"> dhe 1.4</w:t>
            </w:r>
            <w:r w:rsidR="007B6B5E">
              <w:rPr>
                <w:rFonts w:eastAsia="Times New Roman"/>
                <w:lang w:val="sq-AL"/>
              </w:rPr>
              <w:t>.</w:t>
            </w:r>
            <w:r w:rsidRPr="00C94E1C">
              <w:rPr>
                <w:rFonts w:eastAsia="Times New Roman"/>
                <w:lang w:val="sq-AL"/>
              </w:rPr>
              <w:t>b</w:t>
            </w:r>
            <w:r w:rsidR="007B6B5E">
              <w:rPr>
                <w:rFonts w:eastAsia="Times New Roman"/>
                <w:lang w:val="sq-AL"/>
              </w:rPr>
              <w:t>.</w:t>
            </w:r>
            <w:r w:rsidRPr="00C94E1C">
              <w:rPr>
                <w:rFonts w:eastAsia="Times New Roman"/>
                <w:lang w:val="sq-AL"/>
              </w:rPr>
              <w:t xml:space="preserve"> me tekstin si në vijim:</w:t>
            </w:r>
          </w:p>
          <w:p w14:paraId="2AA49800" w14:textId="59F02A15" w:rsidR="00BB0675" w:rsidRPr="00C94E1C" w:rsidRDefault="00BB0675" w:rsidP="00B934C8">
            <w:pPr>
              <w:pStyle w:val="NormalWeb"/>
              <w:spacing w:before="0" w:beforeAutospacing="0" w:after="0" w:afterAutospacing="0"/>
              <w:ind w:left="330"/>
              <w:jc w:val="both"/>
              <w:rPr>
                <w:rFonts w:eastAsia="Times New Roman"/>
                <w:lang w:val="sq-AL"/>
              </w:rPr>
            </w:pPr>
            <w:r w:rsidRPr="00C94E1C">
              <w:rPr>
                <w:rFonts w:eastAsia="Times New Roman"/>
                <w:lang w:val="sq-AL"/>
              </w:rPr>
              <w:t>“1.4</w:t>
            </w:r>
            <w:r w:rsidR="007B6B5E">
              <w:rPr>
                <w:rFonts w:eastAsia="Times New Roman"/>
                <w:lang w:val="sq-AL"/>
              </w:rPr>
              <w:t>.</w:t>
            </w:r>
            <w:r w:rsidRPr="00C94E1C">
              <w:rPr>
                <w:rFonts w:eastAsia="Times New Roman"/>
                <w:lang w:val="sq-AL"/>
              </w:rPr>
              <w:t xml:space="preserve">a. shqyrton ankesat e parashtruara  kundër trajnuesve dhe </w:t>
            </w:r>
            <w:proofErr w:type="spellStart"/>
            <w:r w:rsidRPr="00C94E1C">
              <w:rPr>
                <w:rFonts w:eastAsia="Times New Roman"/>
                <w:lang w:val="sq-AL"/>
              </w:rPr>
              <w:t>mentoruesve</w:t>
            </w:r>
            <w:proofErr w:type="spellEnd"/>
            <w:r w:rsidRPr="00C94E1C">
              <w:rPr>
                <w:rFonts w:eastAsia="Times New Roman"/>
                <w:lang w:val="sq-AL"/>
              </w:rPr>
              <w:t xml:space="preserve"> të angazhuar në Akademi lidhur me mënyrën dhe metodologjinë e trajnimit gjegjësisht </w:t>
            </w:r>
            <w:proofErr w:type="spellStart"/>
            <w:r w:rsidRPr="00C94E1C">
              <w:rPr>
                <w:rFonts w:eastAsia="Times New Roman"/>
                <w:lang w:val="sq-AL"/>
              </w:rPr>
              <w:t>mentorimit</w:t>
            </w:r>
            <w:proofErr w:type="spellEnd"/>
            <w:r w:rsidRPr="00C94E1C">
              <w:rPr>
                <w:rFonts w:eastAsia="Times New Roman"/>
                <w:lang w:val="sq-AL"/>
              </w:rPr>
              <w:t xml:space="preserve">; </w:t>
            </w:r>
          </w:p>
          <w:p w14:paraId="0767FB37" w14:textId="77777777" w:rsidR="00BB0675" w:rsidRPr="00C94E1C" w:rsidRDefault="00BB0675" w:rsidP="00B934C8">
            <w:pPr>
              <w:pStyle w:val="NormalWeb"/>
              <w:spacing w:before="0" w:beforeAutospacing="0" w:after="0" w:afterAutospacing="0"/>
              <w:ind w:left="330"/>
              <w:jc w:val="both"/>
              <w:rPr>
                <w:rFonts w:eastAsia="Times New Roman"/>
                <w:lang w:val="sq-AL"/>
              </w:rPr>
            </w:pPr>
          </w:p>
          <w:p w14:paraId="670E5EB3" w14:textId="3DF5401C" w:rsidR="00BB0675" w:rsidRPr="00C94E1C" w:rsidRDefault="00BB0675" w:rsidP="00B934C8">
            <w:pPr>
              <w:pStyle w:val="NormalWeb"/>
              <w:spacing w:before="0" w:beforeAutospacing="0" w:after="0" w:afterAutospacing="0"/>
              <w:ind w:left="330"/>
              <w:jc w:val="both"/>
              <w:rPr>
                <w:rFonts w:eastAsia="Times New Roman"/>
                <w:lang w:val="sq-AL"/>
              </w:rPr>
            </w:pPr>
            <w:r w:rsidRPr="00C94E1C">
              <w:rPr>
                <w:rFonts w:eastAsia="Times New Roman"/>
                <w:lang w:val="sq-AL"/>
              </w:rPr>
              <w:t>1.4</w:t>
            </w:r>
            <w:r w:rsidR="007B6B5E">
              <w:rPr>
                <w:rFonts w:eastAsia="Times New Roman"/>
                <w:lang w:val="sq-AL"/>
              </w:rPr>
              <w:t>.</w:t>
            </w:r>
            <w:r w:rsidRPr="00C94E1C">
              <w:rPr>
                <w:rFonts w:eastAsia="Times New Roman"/>
                <w:lang w:val="sq-AL"/>
              </w:rPr>
              <w:t xml:space="preserve">b.bën vlerësimin e trajnuesve dhe </w:t>
            </w:r>
            <w:proofErr w:type="spellStart"/>
            <w:r w:rsidRPr="00C94E1C">
              <w:rPr>
                <w:rFonts w:eastAsia="Times New Roman"/>
                <w:lang w:val="sq-AL"/>
              </w:rPr>
              <w:t>mentoruesve</w:t>
            </w:r>
            <w:proofErr w:type="spellEnd"/>
            <w:r w:rsidRPr="00C94E1C">
              <w:rPr>
                <w:rFonts w:eastAsia="Times New Roman"/>
                <w:lang w:val="sq-AL"/>
              </w:rPr>
              <w:t xml:space="preserve"> të angazhuar në Akademi, në përputhje me aktin nënligjor të miratuar nga Këshilli Drejtues i Akademisë.” </w:t>
            </w:r>
          </w:p>
          <w:p w14:paraId="2D53EF91" w14:textId="77777777" w:rsidR="00BB0675" w:rsidRPr="00C94E1C" w:rsidRDefault="00BB0675" w:rsidP="00B934C8">
            <w:pPr>
              <w:pStyle w:val="NormalWeb"/>
              <w:spacing w:before="0" w:beforeAutospacing="0" w:after="0" w:afterAutospacing="0"/>
              <w:jc w:val="both"/>
              <w:rPr>
                <w:rFonts w:eastAsia="Times New Roman"/>
                <w:lang w:val="sq-AL"/>
              </w:rPr>
            </w:pPr>
          </w:p>
          <w:p w14:paraId="081A4ECB" w14:textId="77777777" w:rsidR="00BB0675" w:rsidRPr="00C94E1C" w:rsidRDefault="00BB0675" w:rsidP="00B934C8">
            <w:pPr>
              <w:pStyle w:val="NormalWeb"/>
              <w:spacing w:before="0" w:beforeAutospacing="0" w:after="0" w:afterAutospacing="0"/>
              <w:jc w:val="center"/>
              <w:rPr>
                <w:lang w:val="sq-AL"/>
              </w:rPr>
            </w:pPr>
            <w:r w:rsidRPr="00C94E1C">
              <w:rPr>
                <w:b/>
                <w:bCs/>
                <w:lang w:val="sq-AL"/>
              </w:rPr>
              <w:t>Neni 11</w:t>
            </w:r>
          </w:p>
          <w:p w14:paraId="744D6F4D" w14:textId="77777777" w:rsidR="00BB0675" w:rsidRPr="00C94E1C" w:rsidRDefault="00BB0675" w:rsidP="00B934C8">
            <w:pPr>
              <w:pStyle w:val="NormalWeb"/>
              <w:spacing w:before="0" w:beforeAutospacing="0" w:after="0" w:afterAutospacing="0"/>
              <w:jc w:val="center"/>
              <w:rPr>
                <w:lang w:val="sq-AL"/>
              </w:rPr>
            </w:pPr>
          </w:p>
          <w:p w14:paraId="59B3C798" w14:textId="1122B706" w:rsidR="00BB0675" w:rsidRPr="00C94E1C" w:rsidRDefault="00BB0675" w:rsidP="00B934C8">
            <w:pPr>
              <w:pStyle w:val="NormalWeb"/>
              <w:spacing w:before="0" w:beforeAutospacing="0" w:after="0" w:afterAutospacing="0"/>
              <w:jc w:val="both"/>
              <w:rPr>
                <w:lang w:val="sq-AL"/>
              </w:rPr>
            </w:pPr>
            <w:r w:rsidRPr="00C94E1C">
              <w:rPr>
                <w:lang w:val="sq-AL"/>
              </w:rPr>
              <w:t>Pas Nenit 16 të Li</w:t>
            </w:r>
            <w:r w:rsidR="006437D6" w:rsidRPr="00C94E1C">
              <w:rPr>
                <w:lang w:val="sq-AL"/>
              </w:rPr>
              <w:t xml:space="preserve">gjit bazik, shtohet </w:t>
            </w:r>
            <w:r w:rsidR="00F03958">
              <w:rPr>
                <w:lang w:val="sq-AL"/>
              </w:rPr>
              <w:t>n</w:t>
            </w:r>
            <w:r w:rsidR="006437D6" w:rsidRPr="00C94E1C">
              <w:rPr>
                <w:lang w:val="sq-AL"/>
              </w:rPr>
              <w:t>en</w:t>
            </w:r>
            <w:r w:rsidR="00033439" w:rsidRPr="00C94E1C">
              <w:rPr>
                <w:lang w:val="sq-AL"/>
              </w:rPr>
              <w:t>i</w:t>
            </w:r>
            <w:r w:rsidR="006437D6" w:rsidRPr="00C94E1C">
              <w:rPr>
                <w:lang w:val="sq-AL"/>
              </w:rPr>
              <w:t xml:space="preserve"> i ri 16/A</w:t>
            </w:r>
            <w:r w:rsidRPr="00C94E1C">
              <w:rPr>
                <w:lang w:val="sq-AL"/>
              </w:rPr>
              <w:t>, si në vijim:</w:t>
            </w:r>
          </w:p>
          <w:p w14:paraId="64B62D90" w14:textId="77777777" w:rsidR="00B934C8" w:rsidRPr="00C94E1C" w:rsidRDefault="00B934C8" w:rsidP="00B934C8">
            <w:pPr>
              <w:pStyle w:val="NormalWeb"/>
              <w:spacing w:before="0" w:beforeAutospacing="0" w:after="0" w:afterAutospacing="0"/>
              <w:jc w:val="both"/>
              <w:rPr>
                <w:lang w:val="sq-AL"/>
              </w:rPr>
            </w:pPr>
          </w:p>
          <w:p w14:paraId="3BFEE4F9" w14:textId="3287FBA5" w:rsidR="00BB0675" w:rsidRPr="00C94E1C" w:rsidRDefault="00C778CE" w:rsidP="00B934C8">
            <w:pPr>
              <w:pStyle w:val="NormalWeb"/>
              <w:spacing w:before="0" w:beforeAutospacing="0" w:after="0" w:afterAutospacing="0"/>
              <w:jc w:val="center"/>
              <w:rPr>
                <w:b/>
                <w:bCs/>
                <w:lang w:val="sq-AL"/>
              </w:rPr>
            </w:pPr>
            <w:r>
              <w:rPr>
                <w:b/>
                <w:bCs/>
                <w:lang w:val="sq-AL"/>
              </w:rPr>
              <w:t>“</w:t>
            </w:r>
            <w:r w:rsidR="00BB0675" w:rsidRPr="00C94E1C">
              <w:rPr>
                <w:b/>
                <w:bCs/>
                <w:lang w:val="sq-AL"/>
              </w:rPr>
              <w:t>Neni 16</w:t>
            </w:r>
            <w:r w:rsidR="006437D6" w:rsidRPr="00C94E1C">
              <w:rPr>
                <w:b/>
                <w:bCs/>
                <w:lang w:val="sq-AL"/>
              </w:rPr>
              <w:t>/A</w:t>
            </w:r>
          </w:p>
          <w:p w14:paraId="3CA3015E" w14:textId="77777777" w:rsidR="00BB0675" w:rsidRPr="00C94E1C" w:rsidRDefault="00BB0675" w:rsidP="00B934C8">
            <w:pPr>
              <w:pStyle w:val="NormalWeb"/>
              <w:spacing w:before="0" w:beforeAutospacing="0" w:after="0" w:afterAutospacing="0"/>
              <w:jc w:val="center"/>
              <w:rPr>
                <w:b/>
                <w:bCs/>
                <w:lang w:val="sq-AL"/>
              </w:rPr>
            </w:pPr>
            <w:r w:rsidRPr="00C94E1C">
              <w:rPr>
                <w:b/>
                <w:bCs/>
                <w:lang w:val="sq-AL"/>
              </w:rPr>
              <w:t>Autonomia profesionale dhe programore e Këshillit Programor</w:t>
            </w:r>
          </w:p>
          <w:p w14:paraId="547855FA" w14:textId="77777777" w:rsidR="00BB0675" w:rsidRPr="00C94E1C" w:rsidRDefault="00BB0675" w:rsidP="00B934C8">
            <w:pPr>
              <w:pStyle w:val="NormalWeb"/>
              <w:spacing w:before="0" w:beforeAutospacing="0" w:after="0" w:afterAutospacing="0"/>
              <w:jc w:val="center"/>
              <w:rPr>
                <w:b/>
                <w:bCs/>
                <w:lang w:val="sq-AL"/>
              </w:rPr>
            </w:pPr>
          </w:p>
          <w:p w14:paraId="27874811" w14:textId="5941E331" w:rsidR="00BB0675" w:rsidRPr="00C94E1C" w:rsidRDefault="00BB0675" w:rsidP="00B934C8">
            <w:pPr>
              <w:pStyle w:val="NormalWeb"/>
              <w:spacing w:before="0" w:beforeAutospacing="0" w:after="0" w:afterAutospacing="0"/>
              <w:jc w:val="both"/>
              <w:rPr>
                <w:bCs/>
                <w:lang w:val="sq-AL"/>
              </w:rPr>
            </w:pPr>
            <w:r w:rsidRPr="00C94E1C">
              <w:rPr>
                <w:bCs/>
                <w:lang w:val="sq-AL"/>
              </w:rPr>
              <w:t xml:space="preserve">1. Këshilli Programor ka autonomi profesionale dhe programore në ushtrimin e detyrave dhe përgjegjësive nga </w:t>
            </w:r>
            <w:r w:rsidR="00C778CE">
              <w:rPr>
                <w:bCs/>
                <w:lang w:val="sq-AL"/>
              </w:rPr>
              <w:t>n</w:t>
            </w:r>
            <w:r w:rsidRPr="00C94E1C">
              <w:rPr>
                <w:bCs/>
                <w:lang w:val="sq-AL"/>
              </w:rPr>
              <w:t>eni 16 i ligjit.</w:t>
            </w:r>
          </w:p>
          <w:p w14:paraId="0BE46B67" w14:textId="77777777" w:rsidR="00BB0675" w:rsidRPr="00C94E1C" w:rsidRDefault="00BB0675" w:rsidP="00B934C8">
            <w:pPr>
              <w:pStyle w:val="NormalWeb"/>
              <w:spacing w:before="0" w:beforeAutospacing="0" w:after="0" w:afterAutospacing="0"/>
              <w:jc w:val="both"/>
              <w:rPr>
                <w:bCs/>
                <w:lang w:val="sq-AL"/>
              </w:rPr>
            </w:pPr>
          </w:p>
          <w:p w14:paraId="54F8FCDF" w14:textId="77777777" w:rsidR="00BB0675" w:rsidRPr="00C94E1C" w:rsidRDefault="00BB0675" w:rsidP="00B934C8">
            <w:pPr>
              <w:pStyle w:val="NormalWeb"/>
              <w:spacing w:before="0" w:beforeAutospacing="0" w:after="0" w:afterAutospacing="0"/>
              <w:jc w:val="both"/>
              <w:rPr>
                <w:bCs/>
                <w:lang w:val="sq-AL"/>
              </w:rPr>
            </w:pPr>
          </w:p>
          <w:p w14:paraId="6F09E887" w14:textId="6AC0BF11" w:rsidR="00BB0675" w:rsidRPr="00C94E1C" w:rsidRDefault="00BB0675" w:rsidP="00B934C8">
            <w:pPr>
              <w:pStyle w:val="NormalWeb"/>
              <w:spacing w:before="0" w:beforeAutospacing="0" w:after="0" w:afterAutospacing="0"/>
              <w:jc w:val="both"/>
              <w:rPr>
                <w:bCs/>
                <w:lang w:val="sq-AL"/>
              </w:rPr>
            </w:pPr>
            <w:r w:rsidRPr="00C94E1C">
              <w:rPr>
                <w:bCs/>
                <w:lang w:val="sq-AL"/>
              </w:rPr>
              <w:t>2.Kompetenca e Këshillit Drejtues për shqyrtimin dhe miratimin e propozimeve të Këshillit Programor, të përcaktuara në nenin 16 të këtij ligji, ushtrohet duke respektuar plotësisht autonominë profesionale dhe programore të Këshillit Programor. Këshilli Drejtues nuk mund të ndërhyjë në përmbajtjen substanciale të propozimeve të Këshillit Programor, përveç rasteve kur ato paraqesin mangësi të qarta formale ose procedurale.</w:t>
            </w:r>
          </w:p>
          <w:p w14:paraId="6A2A63FF" w14:textId="77777777" w:rsidR="00BB0675" w:rsidRPr="00C94E1C" w:rsidRDefault="00BB0675" w:rsidP="00B934C8">
            <w:pPr>
              <w:pStyle w:val="NormalWeb"/>
              <w:spacing w:before="0" w:beforeAutospacing="0" w:after="0" w:afterAutospacing="0"/>
              <w:jc w:val="both"/>
              <w:rPr>
                <w:bCs/>
                <w:lang w:val="sq-AL"/>
              </w:rPr>
            </w:pPr>
          </w:p>
          <w:p w14:paraId="774B2FA2" w14:textId="77777777" w:rsidR="00BB0675" w:rsidRPr="00C94E1C" w:rsidRDefault="00BB0675" w:rsidP="00B934C8">
            <w:pPr>
              <w:pStyle w:val="NormalWeb"/>
              <w:spacing w:before="0" w:beforeAutospacing="0" w:after="0" w:afterAutospacing="0"/>
              <w:jc w:val="both"/>
              <w:rPr>
                <w:bCs/>
                <w:lang w:val="sq-AL"/>
              </w:rPr>
            </w:pPr>
            <w:r w:rsidRPr="00C94E1C">
              <w:rPr>
                <w:bCs/>
                <w:lang w:val="sq-AL"/>
              </w:rPr>
              <w:t>3. Mangësi të tilla përfshijnë, por nuk kufizohen në:</w:t>
            </w:r>
          </w:p>
          <w:p w14:paraId="1A6F5FAD" w14:textId="77777777" w:rsidR="00BB0675" w:rsidRPr="00C94E1C" w:rsidRDefault="00BB0675" w:rsidP="00B934C8">
            <w:pPr>
              <w:pStyle w:val="NormalWeb"/>
              <w:spacing w:before="0" w:beforeAutospacing="0" w:after="0" w:afterAutospacing="0"/>
              <w:jc w:val="both"/>
              <w:rPr>
                <w:bCs/>
                <w:lang w:val="sq-AL"/>
              </w:rPr>
            </w:pPr>
          </w:p>
          <w:p w14:paraId="3DB63335" w14:textId="77777777" w:rsidR="00BB0675" w:rsidRPr="00C94E1C" w:rsidRDefault="00BB0675" w:rsidP="00B934C8">
            <w:pPr>
              <w:pStyle w:val="NormalWeb"/>
              <w:spacing w:before="0" w:beforeAutospacing="0" w:after="0" w:afterAutospacing="0"/>
              <w:ind w:left="431"/>
              <w:jc w:val="both"/>
              <w:rPr>
                <w:bCs/>
                <w:lang w:val="sq-AL"/>
              </w:rPr>
            </w:pPr>
            <w:r w:rsidRPr="00C94E1C">
              <w:rPr>
                <w:bCs/>
                <w:lang w:val="sq-AL"/>
              </w:rPr>
              <w:t>3.1. mospërputhjen me kornizën ligjore në fuqi;</w:t>
            </w:r>
          </w:p>
          <w:p w14:paraId="11D75D69" w14:textId="77777777" w:rsidR="00BB0675" w:rsidRPr="00C94E1C" w:rsidRDefault="00BB0675" w:rsidP="00B934C8">
            <w:pPr>
              <w:pStyle w:val="NormalWeb"/>
              <w:spacing w:before="0" w:beforeAutospacing="0" w:after="0" w:afterAutospacing="0"/>
              <w:ind w:left="431"/>
              <w:jc w:val="both"/>
              <w:rPr>
                <w:bCs/>
                <w:lang w:val="sq-AL"/>
              </w:rPr>
            </w:pPr>
          </w:p>
          <w:p w14:paraId="0E2740DE" w14:textId="77777777" w:rsidR="00BB0675" w:rsidRPr="00C94E1C" w:rsidRDefault="00BB0675" w:rsidP="00B934C8">
            <w:pPr>
              <w:pStyle w:val="NormalWeb"/>
              <w:spacing w:before="0" w:beforeAutospacing="0" w:after="0" w:afterAutospacing="0"/>
              <w:ind w:left="431"/>
              <w:jc w:val="both"/>
              <w:rPr>
                <w:bCs/>
                <w:lang w:val="sq-AL"/>
              </w:rPr>
            </w:pPr>
            <w:r w:rsidRPr="00C94E1C">
              <w:rPr>
                <w:bCs/>
                <w:lang w:val="sq-AL"/>
              </w:rPr>
              <w:t>3.2. mungesën e arsyetimit të propozimeve apo dokumentacionit shoqërues në rastet kur kërkohet;</w:t>
            </w:r>
          </w:p>
          <w:p w14:paraId="12F02F36" w14:textId="77777777" w:rsidR="00BB0675" w:rsidRPr="00C94E1C" w:rsidRDefault="00BB0675" w:rsidP="00B934C8">
            <w:pPr>
              <w:pStyle w:val="NormalWeb"/>
              <w:spacing w:before="0" w:beforeAutospacing="0" w:after="0" w:afterAutospacing="0"/>
              <w:ind w:left="431"/>
              <w:jc w:val="both"/>
              <w:rPr>
                <w:bCs/>
                <w:lang w:val="sq-AL"/>
              </w:rPr>
            </w:pPr>
          </w:p>
          <w:p w14:paraId="234FE4B0" w14:textId="77777777" w:rsidR="00BB0675" w:rsidRPr="00C94E1C" w:rsidRDefault="00BB0675" w:rsidP="00B934C8">
            <w:pPr>
              <w:pStyle w:val="NormalWeb"/>
              <w:spacing w:before="0" w:beforeAutospacing="0" w:after="0" w:afterAutospacing="0"/>
              <w:ind w:left="431"/>
              <w:jc w:val="both"/>
              <w:rPr>
                <w:bCs/>
                <w:lang w:val="sq-AL"/>
              </w:rPr>
            </w:pPr>
            <w:r w:rsidRPr="00C94E1C">
              <w:rPr>
                <w:bCs/>
                <w:lang w:val="sq-AL"/>
              </w:rPr>
              <w:t>3.3. tejkalimin e mandatit të përcaktuar të Këshillin Programor, ose</w:t>
            </w:r>
          </w:p>
          <w:p w14:paraId="4B050502" w14:textId="77777777" w:rsidR="00BB0675" w:rsidRPr="00C94E1C" w:rsidRDefault="00BB0675" w:rsidP="00B934C8">
            <w:pPr>
              <w:pStyle w:val="NormalWeb"/>
              <w:spacing w:before="0" w:beforeAutospacing="0" w:after="0" w:afterAutospacing="0"/>
              <w:ind w:left="431"/>
              <w:jc w:val="both"/>
              <w:rPr>
                <w:bCs/>
                <w:lang w:val="sq-AL"/>
              </w:rPr>
            </w:pPr>
          </w:p>
          <w:p w14:paraId="1A9E0C19" w14:textId="77777777" w:rsidR="00BB0675" w:rsidRPr="00C94E1C" w:rsidRDefault="00BB0675" w:rsidP="00B934C8">
            <w:pPr>
              <w:pStyle w:val="NormalWeb"/>
              <w:spacing w:before="0" w:beforeAutospacing="0" w:after="0" w:afterAutospacing="0"/>
              <w:ind w:left="431"/>
              <w:jc w:val="both"/>
              <w:rPr>
                <w:bCs/>
                <w:lang w:val="sq-AL"/>
              </w:rPr>
            </w:pPr>
            <w:r w:rsidRPr="00C94E1C">
              <w:rPr>
                <w:bCs/>
                <w:lang w:val="sq-AL"/>
              </w:rPr>
              <w:t>3.4. mospërputhjen me standardet minimale të cilësisë së programeve të trajnimit.</w:t>
            </w:r>
          </w:p>
          <w:p w14:paraId="3C42E3EA" w14:textId="77777777" w:rsidR="00BB0675" w:rsidRPr="00C94E1C" w:rsidRDefault="00BB0675" w:rsidP="00B934C8">
            <w:pPr>
              <w:pStyle w:val="NormalWeb"/>
              <w:spacing w:before="0" w:beforeAutospacing="0" w:after="0" w:afterAutospacing="0"/>
              <w:ind w:left="288"/>
              <w:jc w:val="both"/>
              <w:rPr>
                <w:bCs/>
                <w:lang w:val="sq-AL"/>
              </w:rPr>
            </w:pPr>
          </w:p>
          <w:p w14:paraId="6D2E50C3" w14:textId="77777777" w:rsidR="00BB0675" w:rsidRPr="00C94E1C" w:rsidRDefault="00BB0675" w:rsidP="00B934C8">
            <w:pPr>
              <w:pStyle w:val="NormalWeb"/>
              <w:spacing w:before="0" w:beforeAutospacing="0" w:after="0" w:afterAutospacing="0"/>
              <w:jc w:val="both"/>
              <w:rPr>
                <w:lang w:val="sq-AL"/>
              </w:rPr>
            </w:pPr>
            <w:r w:rsidRPr="00C94E1C">
              <w:rPr>
                <w:lang w:val="sq-AL"/>
              </w:rPr>
              <w:t>4. Në çdo rast të refuzimit të propozimit të Këshillit Programor, Këshilli Drejtues është i detyruar të arsyetojë me shkrim mangësitë e konstatuara dhe t’i kthejë propozimet për plotësim brenda një afati të arsyeshëm kohor, duke garantuar se procesi nuk cenon autonominë e Këshillit Programor dhe funksionimin e pandërprerë të Akademisë së Drejtësisë.”</w:t>
            </w:r>
          </w:p>
          <w:p w14:paraId="24DD30FE" w14:textId="77777777" w:rsidR="00BB0675" w:rsidRPr="00C94E1C" w:rsidRDefault="00BB0675" w:rsidP="00B934C8">
            <w:pPr>
              <w:pStyle w:val="NormalWeb"/>
              <w:spacing w:before="0" w:beforeAutospacing="0" w:after="0" w:afterAutospacing="0"/>
              <w:jc w:val="center"/>
              <w:rPr>
                <w:rFonts w:eastAsia="Times New Roman"/>
                <w:b/>
                <w:lang w:val="sq-AL"/>
              </w:rPr>
            </w:pPr>
          </w:p>
          <w:p w14:paraId="54AD4655" w14:textId="77777777" w:rsidR="00BB0675" w:rsidRPr="00C94E1C" w:rsidRDefault="00BB0675" w:rsidP="00B934C8">
            <w:pPr>
              <w:pStyle w:val="NormalWeb"/>
              <w:spacing w:before="0" w:beforeAutospacing="0" w:after="0" w:afterAutospacing="0"/>
              <w:jc w:val="center"/>
              <w:rPr>
                <w:rFonts w:eastAsia="Times New Roman"/>
                <w:b/>
                <w:lang w:val="sq-AL"/>
              </w:rPr>
            </w:pPr>
            <w:r w:rsidRPr="00C94E1C">
              <w:rPr>
                <w:rFonts w:eastAsia="Times New Roman"/>
                <w:b/>
                <w:lang w:val="sq-AL"/>
              </w:rPr>
              <w:t>Neni 12</w:t>
            </w:r>
          </w:p>
          <w:p w14:paraId="166FFE5A" w14:textId="77777777" w:rsidR="00BB0675" w:rsidRPr="00C94E1C" w:rsidRDefault="00BB0675" w:rsidP="00B934C8">
            <w:pPr>
              <w:pStyle w:val="NormalWeb"/>
              <w:spacing w:before="0" w:beforeAutospacing="0" w:after="0" w:afterAutospacing="0"/>
              <w:jc w:val="both"/>
              <w:rPr>
                <w:rFonts w:eastAsia="Times New Roman"/>
                <w:b/>
                <w:lang w:val="sq-AL"/>
              </w:rPr>
            </w:pPr>
          </w:p>
          <w:p w14:paraId="617D8382" w14:textId="24974AC3" w:rsidR="00BB0675" w:rsidRPr="00C94E1C" w:rsidRDefault="00BB0675" w:rsidP="00B934C8">
            <w:pPr>
              <w:pStyle w:val="NormalWeb"/>
              <w:spacing w:before="0" w:beforeAutospacing="0" w:after="0" w:afterAutospacing="0"/>
              <w:jc w:val="both"/>
              <w:rPr>
                <w:rFonts w:eastAsia="Times New Roman"/>
                <w:lang w:val="sq-AL"/>
              </w:rPr>
            </w:pPr>
            <w:r w:rsidRPr="00C94E1C">
              <w:rPr>
                <w:rFonts w:eastAsia="Times New Roman"/>
                <w:lang w:val="sq-AL"/>
              </w:rPr>
              <w:t xml:space="preserve">Në Nenin 18 të Ligjit </w:t>
            </w:r>
            <w:r w:rsidR="00C778CE">
              <w:rPr>
                <w:rFonts w:eastAsia="Times New Roman"/>
                <w:lang w:val="sq-AL"/>
              </w:rPr>
              <w:t>b</w:t>
            </w:r>
            <w:r w:rsidRPr="00C94E1C">
              <w:rPr>
                <w:rFonts w:eastAsia="Times New Roman"/>
                <w:lang w:val="sq-AL"/>
              </w:rPr>
              <w:t>azik pas paragrafit 2, shtohen paragrafët në vijim:</w:t>
            </w:r>
          </w:p>
          <w:p w14:paraId="272AF0A3" w14:textId="77777777" w:rsidR="00BB0675" w:rsidRPr="00C94E1C" w:rsidRDefault="00BB0675" w:rsidP="00B934C8">
            <w:pPr>
              <w:pStyle w:val="NormalWeb"/>
              <w:spacing w:before="0" w:beforeAutospacing="0" w:after="0" w:afterAutospacing="0"/>
              <w:jc w:val="both"/>
              <w:rPr>
                <w:iCs/>
                <w:lang w:val="sq-AL"/>
              </w:rPr>
            </w:pPr>
          </w:p>
          <w:p w14:paraId="355E71F6" w14:textId="694F50CF" w:rsidR="00BB0675" w:rsidRPr="00C94E1C" w:rsidRDefault="00BB0675" w:rsidP="00DD6CE6">
            <w:pPr>
              <w:pStyle w:val="NormalWeb"/>
              <w:spacing w:before="0" w:beforeAutospacing="0" w:after="0" w:afterAutospacing="0"/>
              <w:ind w:left="330"/>
              <w:jc w:val="both"/>
              <w:rPr>
                <w:iCs/>
                <w:lang w:val="sq-AL"/>
              </w:rPr>
            </w:pPr>
            <w:r w:rsidRPr="00C94E1C">
              <w:rPr>
                <w:iCs/>
                <w:lang w:val="sq-AL"/>
              </w:rPr>
              <w:t xml:space="preserve">3.Kandidatët për Drejtor Ekzekutiv të Akademisë përveç kushteve të përgjithshme të parapara me legjislacionin për zyrtarët publik, duhet të kenë të </w:t>
            </w:r>
            <w:proofErr w:type="spellStart"/>
            <w:r w:rsidRPr="00C94E1C">
              <w:rPr>
                <w:iCs/>
                <w:lang w:val="sq-AL"/>
              </w:rPr>
              <w:t>dhenë</w:t>
            </w:r>
            <w:proofErr w:type="spellEnd"/>
            <w:r w:rsidRPr="00C94E1C">
              <w:rPr>
                <w:iCs/>
                <w:lang w:val="sq-AL"/>
              </w:rPr>
              <w:t xml:space="preserve"> edhe Provimin e Jurisprudencës, si dhe të kenë përvojë të punës në sektorin e drejtësisë dhe përvojë të punës </w:t>
            </w:r>
            <w:proofErr w:type="spellStart"/>
            <w:r w:rsidRPr="00C94E1C">
              <w:rPr>
                <w:iCs/>
                <w:lang w:val="sq-AL"/>
              </w:rPr>
              <w:t>menaxheriale</w:t>
            </w:r>
            <w:proofErr w:type="spellEnd"/>
            <w:r w:rsidRPr="00C94E1C">
              <w:rPr>
                <w:iCs/>
                <w:lang w:val="sq-AL"/>
              </w:rPr>
              <w:t xml:space="preserve"> prej së paku pesë (5) vite</w:t>
            </w:r>
            <w:r w:rsidR="00C778CE">
              <w:rPr>
                <w:iCs/>
                <w:lang w:val="sq-AL"/>
              </w:rPr>
              <w:t>sh</w:t>
            </w:r>
            <w:r w:rsidRPr="00C94E1C">
              <w:rPr>
                <w:iCs/>
                <w:lang w:val="sq-AL"/>
              </w:rPr>
              <w:t xml:space="preserve">. </w:t>
            </w:r>
          </w:p>
          <w:p w14:paraId="0346AE8E" w14:textId="77777777" w:rsidR="00BB0675" w:rsidRPr="00C94E1C" w:rsidRDefault="00BB0675" w:rsidP="00DD6CE6">
            <w:pPr>
              <w:pStyle w:val="NormalWeb"/>
              <w:spacing w:before="0" w:beforeAutospacing="0" w:after="0" w:afterAutospacing="0"/>
              <w:ind w:left="330"/>
              <w:jc w:val="both"/>
              <w:rPr>
                <w:iCs/>
                <w:lang w:val="sq-AL"/>
              </w:rPr>
            </w:pPr>
          </w:p>
          <w:p w14:paraId="49A33C4D" w14:textId="331B51B5" w:rsidR="00BB0675" w:rsidRDefault="00BB0675" w:rsidP="00DD6CE6">
            <w:pPr>
              <w:pStyle w:val="NormalWeb"/>
              <w:spacing w:before="0" w:beforeAutospacing="0" w:after="0" w:afterAutospacing="0"/>
              <w:ind w:left="330"/>
              <w:jc w:val="both"/>
              <w:rPr>
                <w:iCs/>
                <w:lang w:val="sq-AL"/>
              </w:rPr>
            </w:pPr>
            <w:r w:rsidRPr="00C94E1C">
              <w:rPr>
                <w:iCs/>
                <w:lang w:val="sq-AL"/>
              </w:rPr>
              <w:t>4. Për pozitën e Drejtorit Ekzekutiv mund të emërohen gjithashtu gjyqtarë apo prokurorë në Republikën e Kosovës</w:t>
            </w:r>
            <w:r w:rsidR="00460C50">
              <w:rPr>
                <w:iCs/>
                <w:lang w:val="sq-AL"/>
              </w:rPr>
              <w:t>.</w:t>
            </w:r>
          </w:p>
          <w:p w14:paraId="3A1A56C9" w14:textId="77777777" w:rsidR="00460C50" w:rsidRPr="00C94E1C" w:rsidRDefault="00460C50" w:rsidP="00DD6CE6">
            <w:pPr>
              <w:pStyle w:val="NormalWeb"/>
              <w:spacing w:before="0" w:beforeAutospacing="0" w:after="0" w:afterAutospacing="0"/>
              <w:ind w:left="330"/>
              <w:jc w:val="both"/>
              <w:rPr>
                <w:iCs/>
                <w:lang w:val="sq-AL"/>
              </w:rPr>
            </w:pPr>
          </w:p>
          <w:p w14:paraId="2A61050A" w14:textId="22DBFFF9" w:rsidR="00BB0675" w:rsidRPr="00C94E1C" w:rsidRDefault="00BB0675" w:rsidP="00DD6CE6">
            <w:pPr>
              <w:pStyle w:val="NormalWeb"/>
              <w:spacing w:before="0" w:beforeAutospacing="0" w:after="0" w:afterAutospacing="0"/>
              <w:ind w:left="330"/>
              <w:jc w:val="both"/>
              <w:rPr>
                <w:iCs/>
                <w:lang w:val="sq-AL"/>
              </w:rPr>
            </w:pPr>
            <w:r w:rsidRPr="00C94E1C">
              <w:rPr>
                <w:iCs/>
                <w:lang w:val="sq-AL"/>
              </w:rPr>
              <w:t>5.Procedura e emërimit të Drejtorit Ekzekutiv zhvillohet në bazë të konkursit të hapur dhe publik.</w:t>
            </w:r>
          </w:p>
          <w:p w14:paraId="670B279F" w14:textId="77777777" w:rsidR="00BB0675" w:rsidRPr="00C94E1C" w:rsidRDefault="00BB0675" w:rsidP="00DD6CE6">
            <w:pPr>
              <w:pStyle w:val="NormalWeb"/>
              <w:spacing w:before="0" w:beforeAutospacing="0" w:after="0" w:afterAutospacing="0"/>
              <w:ind w:left="330"/>
              <w:jc w:val="both"/>
              <w:rPr>
                <w:iCs/>
                <w:lang w:val="sq-AL"/>
              </w:rPr>
            </w:pPr>
          </w:p>
          <w:p w14:paraId="31FBFA8B" w14:textId="557C7790" w:rsidR="00BB0675" w:rsidRPr="00C94E1C" w:rsidRDefault="00BB0675" w:rsidP="00DD6CE6">
            <w:pPr>
              <w:pStyle w:val="NormalWeb"/>
              <w:spacing w:before="0" w:beforeAutospacing="0" w:after="0" w:afterAutospacing="0"/>
              <w:ind w:left="330"/>
              <w:jc w:val="both"/>
              <w:rPr>
                <w:iCs/>
                <w:lang w:val="sq-AL"/>
              </w:rPr>
            </w:pPr>
            <w:r w:rsidRPr="00C94E1C">
              <w:rPr>
                <w:iCs/>
                <w:lang w:val="sq-AL"/>
              </w:rPr>
              <w:t xml:space="preserve">6.Procedura zhvillohet nga Komisioni i emëruar nga Këshilli Drejtues i Akademisë, i cili i propozon Këshillit Drejtues emërimin e kandidatit fitues me mandatin e përcaktuar sipas Ligjit për </w:t>
            </w:r>
            <w:r w:rsidR="00AB3845">
              <w:rPr>
                <w:iCs/>
                <w:lang w:val="sq-AL"/>
              </w:rPr>
              <w:t>Zyrtarët P</w:t>
            </w:r>
            <w:r w:rsidRPr="00C94E1C">
              <w:rPr>
                <w:iCs/>
                <w:lang w:val="sq-AL"/>
              </w:rPr>
              <w:t>ublikë.</w:t>
            </w:r>
          </w:p>
          <w:p w14:paraId="2AC78309" w14:textId="77777777" w:rsidR="00BB0675" w:rsidRPr="00C94E1C" w:rsidRDefault="00BB0675" w:rsidP="00DD6CE6">
            <w:pPr>
              <w:pStyle w:val="NormalWeb"/>
              <w:spacing w:before="0" w:beforeAutospacing="0" w:after="0" w:afterAutospacing="0"/>
              <w:ind w:left="330"/>
              <w:jc w:val="both"/>
              <w:rPr>
                <w:iCs/>
                <w:lang w:val="sq-AL"/>
              </w:rPr>
            </w:pPr>
          </w:p>
          <w:p w14:paraId="42FAB042" w14:textId="69EBFDD0" w:rsidR="00BB0675" w:rsidRDefault="00BB0675" w:rsidP="00DD6CE6">
            <w:pPr>
              <w:pStyle w:val="NormalWeb"/>
              <w:spacing w:before="0" w:beforeAutospacing="0" w:after="0" w:afterAutospacing="0"/>
              <w:ind w:left="330"/>
              <w:jc w:val="both"/>
              <w:rPr>
                <w:iCs/>
                <w:lang w:val="sq-AL"/>
              </w:rPr>
            </w:pPr>
          </w:p>
          <w:p w14:paraId="1D750688" w14:textId="77777777" w:rsidR="00B93232" w:rsidRPr="00C94E1C" w:rsidRDefault="00B93232" w:rsidP="00DD6CE6">
            <w:pPr>
              <w:pStyle w:val="NormalWeb"/>
              <w:spacing w:before="0" w:beforeAutospacing="0" w:after="0" w:afterAutospacing="0"/>
              <w:ind w:left="330"/>
              <w:jc w:val="both"/>
              <w:rPr>
                <w:iCs/>
                <w:lang w:val="sq-AL"/>
              </w:rPr>
            </w:pPr>
          </w:p>
          <w:p w14:paraId="2648B277" w14:textId="24CA7C5A" w:rsidR="00BB0675" w:rsidRPr="00C94E1C" w:rsidRDefault="00BB0675" w:rsidP="00DD6CE6">
            <w:pPr>
              <w:pStyle w:val="NormalWeb"/>
              <w:spacing w:before="0" w:beforeAutospacing="0" w:after="0" w:afterAutospacing="0"/>
              <w:ind w:left="330"/>
              <w:jc w:val="both"/>
              <w:rPr>
                <w:iCs/>
                <w:lang w:val="sq-AL"/>
              </w:rPr>
            </w:pPr>
            <w:r w:rsidRPr="00C94E1C">
              <w:rPr>
                <w:iCs/>
                <w:lang w:val="sq-AL"/>
              </w:rPr>
              <w:t xml:space="preserve">7.Mandati i Drejtorit Ekzekutiv mund të përfundoj para kohës në bazë të përcaktimit të Ligjit për </w:t>
            </w:r>
            <w:r w:rsidR="00C778CE">
              <w:rPr>
                <w:iCs/>
                <w:lang w:val="sq-AL"/>
              </w:rPr>
              <w:t>Z</w:t>
            </w:r>
            <w:r w:rsidRPr="00C94E1C">
              <w:rPr>
                <w:iCs/>
                <w:lang w:val="sq-AL"/>
              </w:rPr>
              <w:t xml:space="preserve">yrtarë </w:t>
            </w:r>
            <w:r w:rsidR="00C778CE">
              <w:rPr>
                <w:iCs/>
                <w:lang w:val="sq-AL"/>
              </w:rPr>
              <w:t>P</w:t>
            </w:r>
            <w:r w:rsidRPr="00C94E1C">
              <w:rPr>
                <w:iCs/>
                <w:lang w:val="sq-AL"/>
              </w:rPr>
              <w:t>ublikë, si dhe i njëjti mund të shkarkohet me vendim të Këshillit Drejtues pas zhvillimit të procedurës disiplinore.</w:t>
            </w:r>
          </w:p>
          <w:p w14:paraId="4DF33494" w14:textId="4826A58F" w:rsidR="00BB0675" w:rsidRDefault="00BB0675" w:rsidP="00DD6CE6">
            <w:pPr>
              <w:pStyle w:val="NormalWeb"/>
              <w:spacing w:before="0" w:beforeAutospacing="0" w:after="0" w:afterAutospacing="0"/>
              <w:ind w:left="330"/>
              <w:jc w:val="both"/>
              <w:rPr>
                <w:iCs/>
                <w:lang w:val="sq-AL"/>
              </w:rPr>
            </w:pPr>
          </w:p>
          <w:p w14:paraId="0DAA2BE7" w14:textId="77777777" w:rsidR="00D80BF0" w:rsidRPr="00C94E1C" w:rsidRDefault="00D80BF0" w:rsidP="00DD6CE6">
            <w:pPr>
              <w:pStyle w:val="NormalWeb"/>
              <w:spacing w:before="0" w:beforeAutospacing="0" w:after="0" w:afterAutospacing="0"/>
              <w:ind w:left="330"/>
              <w:jc w:val="both"/>
              <w:rPr>
                <w:iCs/>
                <w:lang w:val="sq-AL"/>
              </w:rPr>
            </w:pPr>
          </w:p>
          <w:p w14:paraId="39225541" w14:textId="789D1903" w:rsidR="00BB0675" w:rsidRPr="00C94E1C" w:rsidRDefault="00BB0675" w:rsidP="00DD6CE6">
            <w:pPr>
              <w:pStyle w:val="NormalWeb"/>
              <w:spacing w:before="0" w:beforeAutospacing="0" w:after="0" w:afterAutospacing="0"/>
              <w:ind w:left="330"/>
              <w:jc w:val="both"/>
              <w:rPr>
                <w:iCs/>
                <w:lang w:val="sq-AL"/>
              </w:rPr>
            </w:pPr>
            <w:r w:rsidRPr="00C94E1C">
              <w:rPr>
                <w:iCs/>
                <w:lang w:val="sq-AL"/>
              </w:rPr>
              <w:t xml:space="preserve">8.Në rastet kur shkarkohet Drejtori Ekzekutiv i emëruar nga radhët e gjyqtarëve apo prokurorëve, ky shkarkim nuk shkakton pasoja në punën primare </w:t>
            </w:r>
            <w:r w:rsidR="005A54A6" w:rsidRPr="00C94E1C">
              <w:rPr>
                <w:iCs/>
                <w:lang w:val="sq-AL"/>
              </w:rPr>
              <w:t>të tij si gjyqtar apo prokuror.</w:t>
            </w:r>
          </w:p>
          <w:p w14:paraId="752D7634" w14:textId="77777777" w:rsidR="00BB0675" w:rsidRPr="00C94E1C" w:rsidRDefault="00BB0675" w:rsidP="00B934C8">
            <w:pPr>
              <w:pStyle w:val="NormalWeb"/>
              <w:spacing w:before="0" w:beforeAutospacing="0" w:after="0" w:afterAutospacing="0"/>
              <w:ind w:left="340"/>
              <w:jc w:val="both"/>
              <w:rPr>
                <w:iCs/>
                <w:lang w:val="sq-AL"/>
              </w:rPr>
            </w:pPr>
          </w:p>
          <w:p w14:paraId="1EC15B3C" w14:textId="77777777" w:rsidR="00BB0675" w:rsidRPr="00C94E1C" w:rsidRDefault="00BB0675" w:rsidP="00B934C8">
            <w:pPr>
              <w:pStyle w:val="NormalWeb"/>
              <w:spacing w:before="0" w:beforeAutospacing="0" w:after="0" w:afterAutospacing="0"/>
              <w:jc w:val="center"/>
              <w:rPr>
                <w:rFonts w:eastAsia="Times New Roman"/>
                <w:b/>
                <w:lang w:val="sq-AL"/>
              </w:rPr>
            </w:pPr>
            <w:r w:rsidRPr="00C94E1C">
              <w:rPr>
                <w:rFonts w:eastAsia="Times New Roman"/>
                <w:b/>
                <w:lang w:val="sq-AL"/>
              </w:rPr>
              <w:t>Neni 13</w:t>
            </w:r>
          </w:p>
          <w:p w14:paraId="7AD5CFDB" w14:textId="77777777" w:rsidR="00BB0675" w:rsidRPr="00C94E1C" w:rsidRDefault="00BB0675" w:rsidP="00B934C8">
            <w:pPr>
              <w:pStyle w:val="NormalWeb"/>
              <w:spacing w:before="0" w:beforeAutospacing="0" w:after="0" w:afterAutospacing="0"/>
              <w:jc w:val="center"/>
              <w:rPr>
                <w:rFonts w:eastAsia="Times New Roman"/>
                <w:b/>
                <w:lang w:val="sq-AL"/>
              </w:rPr>
            </w:pPr>
          </w:p>
          <w:p w14:paraId="7793F433" w14:textId="77777777" w:rsidR="00BB0675" w:rsidRPr="00C94E1C" w:rsidRDefault="00BB0675" w:rsidP="00B934C8">
            <w:pPr>
              <w:pStyle w:val="NormalWeb"/>
              <w:spacing w:before="0" w:beforeAutospacing="0" w:after="0" w:afterAutospacing="0"/>
              <w:jc w:val="both"/>
              <w:rPr>
                <w:rFonts w:eastAsia="Times New Roman"/>
                <w:lang w:val="sq-AL"/>
              </w:rPr>
            </w:pPr>
            <w:r w:rsidRPr="00C94E1C">
              <w:rPr>
                <w:rFonts w:eastAsia="Times New Roman"/>
                <w:lang w:val="sq-AL"/>
              </w:rPr>
              <w:t xml:space="preserve">Neni 19 i Ligji Bazik ndryshohet me tekstin si në vijim: </w:t>
            </w:r>
          </w:p>
          <w:p w14:paraId="020C3B3F" w14:textId="77777777" w:rsidR="00BB0675" w:rsidRPr="00C94E1C" w:rsidRDefault="00BB0675" w:rsidP="00B934C8">
            <w:pPr>
              <w:pStyle w:val="NormalWeb"/>
              <w:spacing w:before="0" w:beforeAutospacing="0" w:after="0" w:afterAutospacing="0"/>
              <w:jc w:val="both"/>
              <w:rPr>
                <w:rFonts w:eastAsia="Times New Roman"/>
                <w:lang w:val="sq-AL"/>
              </w:rPr>
            </w:pPr>
          </w:p>
          <w:p w14:paraId="2A4996F6" w14:textId="77777777" w:rsidR="00BB0675" w:rsidRPr="00C94E1C" w:rsidRDefault="00BB0675" w:rsidP="00B934C8">
            <w:pPr>
              <w:pStyle w:val="NoSpacing"/>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“Neni 19</w:t>
            </w:r>
          </w:p>
          <w:p w14:paraId="64312240" w14:textId="77777777" w:rsidR="00BB0675" w:rsidRPr="00C94E1C" w:rsidRDefault="00BB0675" w:rsidP="00B934C8">
            <w:pPr>
              <w:pStyle w:val="NoSpacing"/>
              <w:jc w:val="center"/>
              <w:rPr>
                <w:rFonts w:ascii="Times New Roman" w:hAnsi="Times New Roman" w:cs="Times New Roman"/>
                <w:b/>
                <w:bCs/>
                <w:sz w:val="24"/>
                <w:szCs w:val="24"/>
                <w:lang w:val="sq-AL"/>
              </w:rPr>
            </w:pPr>
            <w:r w:rsidRPr="00C94E1C">
              <w:rPr>
                <w:rFonts w:ascii="Times New Roman" w:hAnsi="Times New Roman" w:cs="Times New Roman"/>
                <w:b/>
                <w:bCs/>
                <w:sz w:val="24"/>
                <w:szCs w:val="24"/>
                <w:lang w:val="sq-AL"/>
              </w:rPr>
              <w:t>Llojet e trajnimeve</w:t>
            </w:r>
          </w:p>
          <w:p w14:paraId="4BFBDBA6" w14:textId="77777777" w:rsidR="00BB0675" w:rsidRPr="00C94E1C" w:rsidRDefault="00BB0675" w:rsidP="00B934C8">
            <w:pPr>
              <w:pStyle w:val="NoSpacing"/>
              <w:rPr>
                <w:rFonts w:ascii="Times New Roman" w:hAnsi="Times New Roman" w:cs="Times New Roman"/>
                <w:b/>
                <w:bCs/>
                <w:sz w:val="24"/>
                <w:szCs w:val="24"/>
                <w:lang w:val="sq-AL"/>
              </w:rPr>
            </w:pPr>
          </w:p>
          <w:p w14:paraId="18264673" w14:textId="77777777" w:rsidR="00BB0675" w:rsidRPr="00C94E1C" w:rsidRDefault="00BB0675" w:rsidP="00B934C8">
            <w:pPr>
              <w:pStyle w:val="NormalWeb"/>
              <w:spacing w:before="0" w:beforeAutospacing="0" w:after="0" w:afterAutospacing="0"/>
              <w:jc w:val="both"/>
              <w:rPr>
                <w:lang w:val="sq-AL"/>
              </w:rPr>
            </w:pPr>
            <w:r w:rsidRPr="00C94E1C">
              <w:rPr>
                <w:lang w:val="sq-AL"/>
              </w:rPr>
              <w:t>1. Akademia zhvillon modulet e trajnimit dhe organizon trajnimet si në vijim:</w:t>
            </w:r>
          </w:p>
          <w:p w14:paraId="0F6966C6" w14:textId="77777777" w:rsidR="00BB0675" w:rsidRPr="00C94E1C" w:rsidRDefault="00BB0675" w:rsidP="00B934C8">
            <w:pPr>
              <w:pStyle w:val="NormalWeb"/>
              <w:spacing w:before="0" w:beforeAutospacing="0" w:after="0" w:afterAutospacing="0"/>
              <w:jc w:val="both"/>
              <w:rPr>
                <w:lang w:val="sq-AL"/>
              </w:rPr>
            </w:pPr>
          </w:p>
          <w:p w14:paraId="599867DC" w14:textId="118849F3"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1.1.Trajnimin fillestar i cili vijohet nga gjyqtarët dhe prokurorët e dekretuar</w:t>
            </w:r>
            <w:r w:rsidR="00F03958">
              <w:rPr>
                <w:rFonts w:ascii="Times New Roman" w:eastAsiaTheme="minorEastAsia" w:hAnsi="Times New Roman" w:cs="Times New Roman"/>
                <w:sz w:val="24"/>
                <w:szCs w:val="24"/>
                <w:lang w:val="sq-AL" w:eastAsia="en-GB"/>
              </w:rPr>
              <w:t>;</w:t>
            </w:r>
          </w:p>
          <w:p w14:paraId="46D54A06" w14:textId="77777777"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p>
          <w:p w14:paraId="7F859F9E" w14:textId="77777777" w:rsidR="006437D6" w:rsidRPr="00C94E1C" w:rsidRDefault="006437D6" w:rsidP="00B934C8">
            <w:pPr>
              <w:pStyle w:val="ListParagraph"/>
              <w:ind w:left="330"/>
              <w:rPr>
                <w:rFonts w:ascii="Times New Roman" w:eastAsiaTheme="minorEastAsia" w:hAnsi="Times New Roman" w:cs="Times New Roman"/>
                <w:sz w:val="24"/>
                <w:szCs w:val="24"/>
                <w:lang w:val="sq-AL" w:eastAsia="en-GB"/>
              </w:rPr>
            </w:pPr>
          </w:p>
          <w:p w14:paraId="44496FA0" w14:textId="1F411745"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 xml:space="preserve">1.2.Trajnime të vazhdueshme, që </w:t>
            </w:r>
            <w:proofErr w:type="spellStart"/>
            <w:r w:rsidRPr="00C94E1C">
              <w:rPr>
                <w:rFonts w:ascii="Times New Roman" w:eastAsiaTheme="minorEastAsia" w:hAnsi="Times New Roman" w:cs="Times New Roman"/>
                <w:sz w:val="24"/>
                <w:szCs w:val="24"/>
                <w:lang w:val="sq-AL" w:eastAsia="en-GB"/>
              </w:rPr>
              <w:t>vijohen</w:t>
            </w:r>
            <w:proofErr w:type="spellEnd"/>
            <w:r w:rsidRPr="00C94E1C">
              <w:rPr>
                <w:rFonts w:ascii="Times New Roman" w:eastAsiaTheme="minorEastAsia" w:hAnsi="Times New Roman" w:cs="Times New Roman"/>
                <w:sz w:val="24"/>
                <w:szCs w:val="24"/>
                <w:lang w:val="sq-AL" w:eastAsia="en-GB"/>
              </w:rPr>
              <w:t xml:space="preserve"> nga të gjithë gjyqtarët, prokurorët dhe bashkëpunëtoret profesional</w:t>
            </w:r>
            <w:r w:rsidR="00F03958">
              <w:rPr>
                <w:rFonts w:ascii="Times New Roman" w:eastAsiaTheme="minorEastAsia" w:hAnsi="Times New Roman" w:cs="Times New Roman"/>
                <w:sz w:val="24"/>
                <w:szCs w:val="24"/>
                <w:lang w:val="sq-AL" w:eastAsia="en-GB"/>
              </w:rPr>
              <w:t>;</w:t>
            </w:r>
          </w:p>
          <w:p w14:paraId="504C3773" w14:textId="01DFF3E2" w:rsidR="00BB0675" w:rsidRDefault="00BB0675" w:rsidP="00B934C8">
            <w:pPr>
              <w:pStyle w:val="ListParagraph"/>
              <w:ind w:left="330"/>
              <w:rPr>
                <w:rFonts w:ascii="Times New Roman" w:eastAsiaTheme="minorEastAsia" w:hAnsi="Times New Roman" w:cs="Times New Roman"/>
                <w:sz w:val="24"/>
                <w:szCs w:val="24"/>
                <w:lang w:val="sq-AL" w:eastAsia="en-GB"/>
              </w:rPr>
            </w:pPr>
          </w:p>
          <w:p w14:paraId="16F806F4" w14:textId="505132BD" w:rsidR="00BB0675" w:rsidRDefault="00BB0675" w:rsidP="00B934C8">
            <w:pPr>
              <w:pStyle w:val="ListParagraph"/>
              <w:ind w:left="330"/>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 xml:space="preserve">1.3. Trajnime të specializuara, që </w:t>
            </w:r>
            <w:proofErr w:type="spellStart"/>
            <w:r w:rsidRPr="00C94E1C">
              <w:rPr>
                <w:rFonts w:ascii="Times New Roman" w:eastAsiaTheme="minorEastAsia" w:hAnsi="Times New Roman" w:cs="Times New Roman"/>
                <w:sz w:val="24"/>
                <w:szCs w:val="24"/>
                <w:lang w:val="sq-AL" w:eastAsia="en-GB"/>
              </w:rPr>
              <w:t>vijohen</w:t>
            </w:r>
            <w:proofErr w:type="spellEnd"/>
            <w:r w:rsidRPr="00C94E1C">
              <w:rPr>
                <w:rFonts w:ascii="Times New Roman" w:eastAsiaTheme="minorEastAsia" w:hAnsi="Times New Roman" w:cs="Times New Roman"/>
                <w:sz w:val="24"/>
                <w:szCs w:val="24"/>
                <w:lang w:val="sq-AL" w:eastAsia="en-GB"/>
              </w:rPr>
              <w:t xml:space="preserve"> nga gjyqtarët dhe prokurorët me qëllim të profilizimit të tyre në fusha apo aftësi të caktuara</w:t>
            </w:r>
            <w:r w:rsidR="00F03958">
              <w:rPr>
                <w:rFonts w:ascii="Times New Roman" w:eastAsiaTheme="minorEastAsia" w:hAnsi="Times New Roman" w:cs="Times New Roman"/>
                <w:sz w:val="24"/>
                <w:szCs w:val="24"/>
                <w:lang w:val="sq-AL" w:eastAsia="en-GB"/>
              </w:rPr>
              <w:t>;</w:t>
            </w:r>
          </w:p>
          <w:p w14:paraId="12D00F19" w14:textId="77777777" w:rsidR="00DD6CE6" w:rsidRPr="00C94E1C" w:rsidRDefault="00DD6CE6" w:rsidP="00B934C8">
            <w:pPr>
              <w:pStyle w:val="ListParagraph"/>
              <w:ind w:left="330"/>
              <w:rPr>
                <w:rFonts w:ascii="Times New Roman" w:eastAsiaTheme="minorEastAsia" w:hAnsi="Times New Roman" w:cs="Times New Roman"/>
                <w:sz w:val="24"/>
                <w:szCs w:val="24"/>
                <w:lang w:val="sq-AL" w:eastAsia="en-GB"/>
              </w:rPr>
            </w:pPr>
          </w:p>
          <w:p w14:paraId="6D44E308" w14:textId="77777777"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 xml:space="preserve">1.4. Trajnime të detyrueshme për gjyqtarët dhe prokurorët, që përfshijnë trajnimin fillestar, trajnimin e përcaktuar nga komisioni përkatës për vlerësim të </w:t>
            </w:r>
            <w:proofErr w:type="spellStart"/>
            <w:r w:rsidRPr="00C94E1C">
              <w:rPr>
                <w:rFonts w:ascii="Times New Roman" w:eastAsiaTheme="minorEastAsia" w:hAnsi="Times New Roman" w:cs="Times New Roman"/>
                <w:sz w:val="24"/>
                <w:szCs w:val="24"/>
                <w:lang w:val="sq-AL" w:eastAsia="en-GB"/>
              </w:rPr>
              <w:t>performancës</w:t>
            </w:r>
            <w:proofErr w:type="spellEnd"/>
            <w:r w:rsidRPr="00C94E1C">
              <w:rPr>
                <w:rFonts w:ascii="Times New Roman" w:eastAsiaTheme="minorEastAsia" w:hAnsi="Times New Roman" w:cs="Times New Roman"/>
                <w:sz w:val="24"/>
                <w:szCs w:val="24"/>
                <w:lang w:val="sq-AL" w:eastAsia="en-GB"/>
              </w:rPr>
              <w:t xml:space="preserve"> dhe trajnimet tjera të përcaktuara nga këshillat përkatës kur miratohen ligje të reja apo në zbatim të detyrimeve ndërkombëtare të Republikës së Kosovës që përfshijnë sistemin e drejtësisë. </w:t>
            </w:r>
          </w:p>
          <w:p w14:paraId="06C69488" w14:textId="77777777"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p>
          <w:p w14:paraId="0B3CEB2B" w14:textId="77777777"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1.5. Trajnime profesionale për profesionistët e përcaktuar në Nenin 22 të Ligjit, në koordinim me Ministrinë e Drejtësisë dhe Odat sipas kompetencave përkatëse, dhe</w:t>
            </w:r>
          </w:p>
          <w:p w14:paraId="3B168838" w14:textId="77777777" w:rsidR="00BB0675" w:rsidRPr="00C94E1C" w:rsidRDefault="00BB0675" w:rsidP="00B934C8">
            <w:pPr>
              <w:pStyle w:val="ListParagraph"/>
              <w:ind w:left="330"/>
              <w:rPr>
                <w:rFonts w:ascii="Times New Roman" w:eastAsiaTheme="minorEastAsia" w:hAnsi="Times New Roman" w:cs="Times New Roman"/>
                <w:sz w:val="24"/>
                <w:szCs w:val="24"/>
                <w:lang w:val="sq-AL" w:eastAsia="en-GB"/>
              </w:rPr>
            </w:pPr>
          </w:p>
          <w:p w14:paraId="6A749DA4" w14:textId="77777777" w:rsidR="005A54A6" w:rsidRPr="00C94E1C" w:rsidRDefault="005A54A6" w:rsidP="00B934C8">
            <w:pPr>
              <w:pStyle w:val="ListParagraph"/>
              <w:ind w:left="330"/>
              <w:rPr>
                <w:rFonts w:ascii="Times New Roman" w:eastAsiaTheme="minorEastAsia" w:hAnsi="Times New Roman" w:cs="Times New Roman"/>
                <w:sz w:val="24"/>
                <w:szCs w:val="24"/>
                <w:lang w:val="sq-AL" w:eastAsia="en-GB"/>
              </w:rPr>
            </w:pPr>
          </w:p>
          <w:p w14:paraId="16D0797E" w14:textId="18796392" w:rsidR="00BB0675" w:rsidRPr="00C94E1C" w:rsidRDefault="00BB0675" w:rsidP="00B934C8">
            <w:pPr>
              <w:pStyle w:val="ListParagraph"/>
              <w:ind w:left="330"/>
              <w:rPr>
                <w:rFonts w:ascii="Times New Roman"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 xml:space="preserve">1.6.Trajnime për administratën e sistemit gjyqësorë dhe të sistemit </w:t>
            </w:r>
            <w:proofErr w:type="spellStart"/>
            <w:r w:rsidRPr="00C94E1C">
              <w:rPr>
                <w:rFonts w:ascii="Times New Roman" w:eastAsiaTheme="minorEastAsia" w:hAnsi="Times New Roman" w:cs="Times New Roman"/>
                <w:sz w:val="24"/>
                <w:szCs w:val="24"/>
                <w:lang w:val="sq-AL" w:eastAsia="en-GB"/>
              </w:rPr>
              <w:t>prokurorial</w:t>
            </w:r>
            <w:proofErr w:type="spellEnd"/>
            <w:r w:rsidRPr="00C94E1C">
              <w:rPr>
                <w:rFonts w:ascii="Times New Roman" w:eastAsiaTheme="minorEastAsia" w:hAnsi="Times New Roman" w:cs="Times New Roman"/>
                <w:sz w:val="24"/>
                <w:szCs w:val="24"/>
                <w:lang w:val="sq-AL" w:eastAsia="en-GB"/>
              </w:rPr>
              <w:t>.</w:t>
            </w:r>
            <w:r w:rsidRPr="00C94E1C">
              <w:rPr>
                <w:rFonts w:ascii="Times New Roman" w:hAnsi="Times New Roman" w:cs="Times New Roman"/>
                <w:sz w:val="24"/>
                <w:szCs w:val="24"/>
                <w:lang w:val="sq-AL" w:eastAsia="en-GB"/>
              </w:rPr>
              <w:t>”</w:t>
            </w:r>
          </w:p>
          <w:p w14:paraId="56D1933D" w14:textId="5780EA7B" w:rsidR="00BB0675" w:rsidRDefault="00BB0675" w:rsidP="00B934C8">
            <w:pPr>
              <w:rPr>
                <w:rFonts w:ascii="Times New Roman" w:hAnsi="Times New Roman" w:cs="Times New Roman"/>
                <w:b/>
                <w:sz w:val="24"/>
                <w:szCs w:val="24"/>
                <w:lang w:val="sq-AL"/>
              </w:rPr>
            </w:pPr>
          </w:p>
          <w:p w14:paraId="07B04F8C" w14:textId="77777777" w:rsidR="00F03958" w:rsidRDefault="00F03958" w:rsidP="00B934C8">
            <w:pPr>
              <w:rPr>
                <w:rFonts w:ascii="Times New Roman" w:hAnsi="Times New Roman" w:cs="Times New Roman"/>
                <w:b/>
                <w:sz w:val="24"/>
                <w:szCs w:val="24"/>
                <w:lang w:val="sq-AL"/>
              </w:rPr>
            </w:pPr>
          </w:p>
          <w:p w14:paraId="410A7B67" w14:textId="77777777" w:rsidR="00BB0675" w:rsidRPr="00C94E1C" w:rsidRDefault="00BB0675" w:rsidP="00B934C8">
            <w:pPr>
              <w:jc w:val="center"/>
              <w:rPr>
                <w:rFonts w:ascii="Times New Roman" w:hAnsi="Times New Roman" w:cs="Times New Roman"/>
                <w:b/>
                <w:sz w:val="24"/>
                <w:szCs w:val="24"/>
                <w:lang w:val="sq-AL"/>
              </w:rPr>
            </w:pPr>
            <w:r w:rsidRPr="00C94E1C">
              <w:rPr>
                <w:rFonts w:ascii="Times New Roman" w:hAnsi="Times New Roman" w:cs="Times New Roman"/>
                <w:b/>
                <w:sz w:val="24"/>
                <w:szCs w:val="24"/>
                <w:lang w:val="sq-AL"/>
              </w:rPr>
              <w:t>Neni 14</w:t>
            </w:r>
          </w:p>
          <w:p w14:paraId="4A2CFC01" w14:textId="77777777" w:rsidR="00BB0675" w:rsidRPr="00C94E1C" w:rsidRDefault="00BB0675" w:rsidP="00B934C8">
            <w:pPr>
              <w:pStyle w:val="NormalWeb"/>
              <w:spacing w:before="0" w:beforeAutospacing="0" w:after="0" w:afterAutospacing="0"/>
              <w:jc w:val="center"/>
              <w:rPr>
                <w:b/>
                <w:lang w:val="sq-AL"/>
              </w:rPr>
            </w:pPr>
          </w:p>
          <w:p w14:paraId="3ACC872F" w14:textId="07D44FBB" w:rsidR="00BB0675" w:rsidRPr="00C94E1C" w:rsidRDefault="00AB3845" w:rsidP="00B934C8">
            <w:pPr>
              <w:pStyle w:val="NormalWeb"/>
              <w:spacing w:before="0" w:beforeAutospacing="0" w:after="0" w:afterAutospacing="0"/>
              <w:jc w:val="both"/>
              <w:rPr>
                <w:rStyle w:val="Strong"/>
                <w:b w:val="0"/>
                <w:bCs w:val="0"/>
                <w:lang w:val="sq-AL"/>
              </w:rPr>
            </w:pPr>
            <w:r>
              <w:rPr>
                <w:lang w:val="sq-AL"/>
              </w:rPr>
              <w:t>Pas Nenit 19 të ligjit b</w:t>
            </w:r>
            <w:r w:rsidR="00BB0675" w:rsidRPr="00C94E1C">
              <w:rPr>
                <w:lang w:val="sq-AL"/>
              </w:rPr>
              <w:t>azik shtohet Neni 19/A si në vijim:</w:t>
            </w:r>
          </w:p>
          <w:p w14:paraId="536AE13A" w14:textId="77777777" w:rsidR="00BB0675" w:rsidRPr="00C94E1C" w:rsidRDefault="00BB0675" w:rsidP="00B934C8">
            <w:pPr>
              <w:pStyle w:val="NormalWeb"/>
              <w:spacing w:before="0" w:beforeAutospacing="0" w:after="0" w:afterAutospacing="0"/>
              <w:jc w:val="both"/>
              <w:rPr>
                <w:rStyle w:val="Strong"/>
                <w:lang w:val="sq-AL"/>
              </w:rPr>
            </w:pPr>
          </w:p>
          <w:p w14:paraId="464F4F07" w14:textId="77777777" w:rsidR="00BB0675" w:rsidRPr="00C94E1C" w:rsidRDefault="00BB0675" w:rsidP="00B934C8">
            <w:pPr>
              <w:pStyle w:val="NormalWeb"/>
              <w:spacing w:before="0" w:beforeAutospacing="0" w:after="0" w:afterAutospacing="0"/>
              <w:jc w:val="center"/>
              <w:rPr>
                <w:lang w:val="sq-AL"/>
              </w:rPr>
            </w:pPr>
            <w:r w:rsidRPr="00C94E1C">
              <w:rPr>
                <w:rStyle w:val="Strong"/>
                <w:lang w:val="sq-AL"/>
              </w:rPr>
              <w:t>“Neni 19/A</w:t>
            </w:r>
          </w:p>
          <w:p w14:paraId="6B979B07"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Trajnimi fillestar për gjyqtarë dhe prokurorë të shtetit</w:t>
            </w:r>
          </w:p>
          <w:p w14:paraId="3223536E" w14:textId="77777777" w:rsidR="00BB0675" w:rsidRPr="00C94E1C" w:rsidRDefault="00BB0675" w:rsidP="00B934C8">
            <w:pPr>
              <w:pStyle w:val="NormalWeb"/>
              <w:spacing w:before="0" w:beforeAutospacing="0" w:after="0" w:afterAutospacing="0"/>
              <w:jc w:val="both"/>
              <w:rPr>
                <w:lang w:val="sq-AL"/>
              </w:rPr>
            </w:pPr>
          </w:p>
          <w:p w14:paraId="10446E6B" w14:textId="464CA00D" w:rsidR="00BB0675" w:rsidRPr="00C94E1C" w:rsidRDefault="00BB0675" w:rsidP="00B934C8">
            <w:pPr>
              <w:pStyle w:val="NormalWeb"/>
              <w:tabs>
                <w:tab w:val="left" w:pos="430"/>
                <w:tab w:val="left" w:pos="520"/>
                <w:tab w:val="left" w:pos="610"/>
              </w:tabs>
              <w:spacing w:before="0" w:beforeAutospacing="0" w:after="0" w:afterAutospacing="0"/>
              <w:jc w:val="both"/>
              <w:rPr>
                <w:lang w:val="sq-AL"/>
              </w:rPr>
            </w:pPr>
            <w:r w:rsidRPr="00C94E1C">
              <w:rPr>
                <w:lang w:val="sq-AL"/>
              </w:rPr>
              <w:t>1.Akademia organizon trajnim fillestar për aftësimin e gjyqtarëve dhe prokurorëve të sapoemëruar.</w:t>
            </w:r>
          </w:p>
          <w:p w14:paraId="2C4CAEFA" w14:textId="77777777" w:rsidR="00BB0675" w:rsidRPr="00C94E1C" w:rsidRDefault="00BB0675" w:rsidP="00B934C8">
            <w:pPr>
              <w:pStyle w:val="NormalWeb"/>
              <w:spacing w:before="0" w:beforeAutospacing="0" w:after="0" w:afterAutospacing="0"/>
              <w:jc w:val="both"/>
              <w:rPr>
                <w:lang w:val="sq-AL"/>
              </w:rPr>
            </w:pPr>
          </w:p>
          <w:p w14:paraId="14E177D4" w14:textId="77777777" w:rsidR="00BB0675" w:rsidRPr="00C94E1C" w:rsidRDefault="00BB0675" w:rsidP="00B934C8">
            <w:pPr>
              <w:pStyle w:val="NormalWeb"/>
              <w:spacing w:before="0" w:beforeAutospacing="0" w:after="0" w:afterAutospacing="0"/>
              <w:jc w:val="both"/>
              <w:rPr>
                <w:lang w:val="sq-AL"/>
              </w:rPr>
            </w:pPr>
            <w:r w:rsidRPr="00C94E1C">
              <w:rPr>
                <w:lang w:val="sq-AL"/>
              </w:rPr>
              <w:t>2. Trajnimi fillestar zgjatë dymbëdhjetë (12) muaj dhe përbëhet nga pjesa teorike dhe praktike. Trajnimi teorik realizohet me mbështetjen e trajnuesve, ndërsa trajnimi praktik me mbështetjen e mentorit.</w:t>
            </w:r>
          </w:p>
          <w:p w14:paraId="35F32637"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3. Akademia gjatë trajnimit mban të dhëna dhe nxjerrë rezultatet e pjesëmarrësve në trajnimin fillestar, në bazë të </w:t>
            </w:r>
            <w:proofErr w:type="spellStart"/>
            <w:r w:rsidRPr="00C94E1C">
              <w:rPr>
                <w:lang w:val="sq-AL"/>
              </w:rPr>
              <w:t>të</w:t>
            </w:r>
            <w:proofErr w:type="spellEnd"/>
            <w:r w:rsidRPr="00C94E1C">
              <w:rPr>
                <w:lang w:val="sq-AL"/>
              </w:rPr>
              <w:t xml:space="preserve"> cilave do të vendoset për përfundimin  e suksesshëm të trajnimit fillestar.</w:t>
            </w:r>
          </w:p>
          <w:p w14:paraId="4C0DDCC1" w14:textId="77777777" w:rsidR="00BB0675" w:rsidRPr="00C94E1C" w:rsidRDefault="00BB0675" w:rsidP="00B934C8">
            <w:pPr>
              <w:pStyle w:val="NormalWeb"/>
              <w:spacing w:before="0" w:beforeAutospacing="0" w:after="0" w:afterAutospacing="0"/>
              <w:jc w:val="both"/>
              <w:rPr>
                <w:lang w:val="sq-AL"/>
              </w:rPr>
            </w:pPr>
          </w:p>
          <w:p w14:paraId="4ADAAA9C" w14:textId="77777777" w:rsidR="00BB0675" w:rsidRPr="00C94E1C" w:rsidRDefault="00BB0675" w:rsidP="00B934C8">
            <w:pPr>
              <w:pStyle w:val="NormalWeb"/>
              <w:spacing w:before="0" w:beforeAutospacing="0" w:after="0" w:afterAutospacing="0"/>
              <w:jc w:val="both"/>
              <w:rPr>
                <w:lang w:val="sq-AL"/>
              </w:rPr>
            </w:pPr>
          </w:p>
          <w:p w14:paraId="41CFFBFD"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4. Pas përfundimit të trajnimit fillestar, gjyqtarët dhe prokurorët do t’i nënshtrohen vlerësimit nga Akademia dhe mentori për pjesët përkatëse, në pajtim me dispozitat përkatëse të legjislacionit në fuqi. </w:t>
            </w:r>
          </w:p>
          <w:p w14:paraId="6302E02A" w14:textId="77777777" w:rsidR="00BB0675" w:rsidRPr="00C94E1C" w:rsidRDefault="00BB0675" w:rsidP="00B934C8">
            <w:pPr>
              <w:pStyle w:val="NormalWeb"/>
              <w:spacing w:before="0" w:beforeAutospacing="0" w:after="0" w:afterAutospacing="0"/>
              <w:jc w:val="both"/>
              <w:rPr>
                <w:lang w:val="sq-AL"/>
              </w:rPr>
            </w:pPr>
          </w:p>
          <w:p w14:paraId="005EA180" w14:textId="56B79292" w:rsidR="00BB0675" w:rsidRPr="00C94E1C" w:rsidRDefault="00BB0675" w:rsidP="00B934C8">
            <w:pPr>
              <w:pStyle w:val="NormalWeb"/>
              <w:spacing w:before="0" w:beforeAutospacing="0" w:after="0" w:afterAutospacing="0"/>
              <w:jc w:val="both"/>
              <w:rPr>
                <w:lang w:val="sq-AL"/>
              </w:rPr>
            </w:pPr>
            <w:r w:rsidRPr="00C94E1C">
              <w:rPr>
                <w:lang w:val="sq-AL"/>
              </w:rPr>
              <w:t>5. Mënyra e zbatimit të trajnimit dhe vlerësimit</w:t>
            </w:r>
            <w:r w:rsidR="00AB3845">
              <w:rPr>
                <w:lang w:val="sq-AL"/>
              </w:rPr>
              <w:t xml:space="preserve"> përcaktohet me akt nënligjor të</w:t>
            </w:r>
            <w:r w:rsidRPr="00C94E1C">
              <w:rPr>
                <w:lang w:val="sq-AL"/>
              </w:rPr>
              <w:t xml:space="preserve"> miratuar nga Këshilli Drejtues, i cili hartohet në konsultim me KGJK dhe KPK.</w:t>
            </w:r>
          </w:p>
          <w:p w14:paraId="496650BD" w14:textId="77777777" w:rsidR="00BB0675" w:rsidRPr="00C94E1C" w:rsidRDefault="00BB0675" w:rsidP="00B934C8">
            <w:pPr>
              <w:pStyle w:val="NormalWeb"/>
              <w:spacing w:before="0" w:beforeAutospacing="0" w:after="0" w:afterAutospacing="0"/>
              <w:jc w:val="both"/>
              <w:rPr>
                <w:lang w:val="sq-AL"/>
              </w:rPr>
            </w:pPr>
          </w:p>
          <w:p w14:paraId="75344710" w14:textId="77777777" w:rsidR="006437D6" w:rsidRPr="00C94E1C" w:rsidRDefault="006437D6" w:rsidP="00B934C8">
            <w:pPr>
              <w:jc w:val="center"/>
              <w:rPr>
                <w:rFonts w:ascii="Times New Roman" w:eastAsia="Times New Roman" w:hAnsi="Times New Roman" w:cs="Times New Roman"/>
                <w:b/>
                <w:sz w:val="24"/>
                <w:szCs w:val="24"/>
              </w:rPr>
            </w:pPr>
          </w:p>
          <w:p w14:paraId="71972852" w14:textId="77777777" w:rsidR="00BB0675" w:rsidRPr="00C94E1C" w:rsidRDefault="00BB0675" w:rsidP="00B934C8">
            <w:pPr>
              <w:jc w:val="center"/>
              <w:rPr>
                <w:rFonts w:ascii="Times New Roman" w:eastAsia="Times New Roman" w:hAnsi="Times New Roman" w:cs="Times New Roman"/>
                <w:b/>
                <w:sz w:val="24"/>
                <w:szCs w:val="24"/>
              </w:rPr>
            </w:pPr>
            <w:r w:rsidRPr="00C94E1C">
              <w:rPr>
                <w:rFonts w:ascii="Times New Roman" w:eastAsia="Times New Roman" w:hAnsi="Times New Roman" w:cs="Times New Roman"/>
                <w:b/>
                <w:sz w:val="24"/>
                <w:szCs w:val="24"/>
              </w:rPr>
              <w:t>Neni 15</w:t>
            </w:r>
          </w:p>
          <w:p w14:paraId="4EF2C733" w14:textId="77777777" w:rsidR="00BB0675" w:rsidRPr="00C94E1C" w:rsidRDefault="00BB0675" w:rsidP="00B934C8">
            <w:pPr>
              <w:rPr>
                <w:rFonts w:ascii="Times New Roman" w:eastAsia="Times New Roman" w:hAnsi="Times New Roman" w:cs="Times New Roman"/>
                <w:b/>
                <w:sz w:val="24"/>
                <w:szCs w:val="24"/>
              </w:rPr>
            </w:pPr>
          </w:p>
          <w:p w14:paraId="52D0E1A4" w14:textId="4467D541" w:rsidR="00BB0675" w:rsidRPr="00C94E1C" w:rsidRDefault="00BB0675" w:rsidP="00B934C8">
            <w:pPr>
              <w:pStyle w:val="NormalWeb"/>
              <w:spacing w:before="0" w:beforeAutospacing="0" w:after="0" w:afterAutospacing="0"/>
              <w:jc w:val="both"/>
              <w:rPr>
                <w:rFonts w:eastAsia="Times New Roman"/>
                <w:lang w:val="sq-AL"/>
              </w:rPr>
            </w:pPr>
            <w:r w:rsidRPr="00C94E1C">
              <w:rPr>
                <w:rFonts w:eastAsia="Times New Roman"/>
                <w:lang w:val="sq-AL"/>
              </w:rPr>
              <w:t xml:space="preserve">Neni 20 i Ligji </w:t>
            </w:r>
            <w:r w:rsidR="00C778CE">
              <w:rPr>
                <w:rFonts w:eastAsia="Times New Roman"/>
                <w:lang w:val="sq-AL"/>
              </w:rPr>
              <w:t>b</w:t>
            </w:r>
            <w:r w:rsidRPr="00C94E1C">
              <w:rPr>
                <w:rFonts w:eastAsia="Times New Roman"/>
                <w:lang w:val="sq-AL"/>
              </w:rPr>
              <w:t xml:space="preserve">azik ndryshohet me tekstin si në vijim: </w:t>
            </w:r>
          </w:p>
          <w:p w14:paraId="7A4BA14F" w14:textId="77777777" w:rsidR="00DD6CE6" w:rsidRPr="00C94E1C" w:rsidRDefault="00DD6CE6" w:rsidP="00B934C8">
            <w:pPr>
              <w:pStyle w:val="NormalWeb"/>
              <w:spacing w:before="0" w:beforeAutospacing="0" w:after="0" w:afterAutospacing="0"/>
              <w:jc w:val="both"/>
              <w:rPr>
                <w:rFonts w:eastAsia="Times New Roman"/>
                <w:lang w:val="sq-AL"/>
              </w:rPr>
            </w:pPr>
          </w:p>
          <w:p w14:paraId="24AD1241" w14:textId="77777777" w:rsidR="00BB0675" w:rsidRPr="00C94E1C" w:rsidRDefault="00BB0675" w:rsidP="00B934C8">
            <w:pPr>
              <w:pStyle w:val="NormalWeb"/>
              <w:spacing w:before="0" w:beforeAutospacing="0" w:after="0" w:afterAutospacing="0"/>
              <w:jc w:val="center"/>
              <w:rPr>
                <w:lang w:val="sq-AL"/>
              </w:rPr>
            </w:pPr>
            <w:r w:rsidRPr="00C94E1C">
              <w:rPr>
                <w:rStyle w:val="Strong"/>
                <w:lang w:val="sq-AL"/>
              </w:rPr>
              <w:t>“Neni 20</w:t>
            </w:r>
          </w:p>
          <w:p w14:paraId="1EA21C22"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Trajnimet tjera për gjyqtarë, prokurorë të shtetit dhe bashkëpunëtorë profesional</w:t>
            </w:r>
          </w:p>
          <w:p w14:paraId="4C1E19FF" w14:textId="77777777" w:rsidR="00BB0675" w:rsidRPr="00C94E1C" w:rsidRDefault="00BB0675" w:rsidP="00B934C8">
            <w:pPr>
              <w:pStyle w:val="NormalWeb"/>
              <w:spacing w:before="0" w:beforeAutospacing="0" w:after="0" w:afterAutospacing="0"/>
              <w:jc w:val="both"/>
              <w:rPr>
                <w:b/>
                <w:bCs/>
                <w:lang w:val="sq-AL"/>
              </w:rPr>
            </w:pPr>
          </w:p>
          <w:p w14:paraId="39D816B7" w14:textId="77777777" w:rsidR="00BB0675" w:rsidRPr="00C94E1C" w:rsidRDefault="00BB0675" w:rsidP="00B934C8">
            <w:pPr>
              <w:pStyle w:val="NormalWeb"/>
              <w:spacing w:before="0" w:beforeAutospacing="0" w:after="0" w:afterAutospacing="0"/>
              <w:jc w:val="both"/>
              <w:rPr>
                <w:b/>
                <w:bCs/>
                <w:lang w:val="sq-AL"/>
              </w:rPr>
            </w:pPr>
          </w:p>
          <w:p w14:paraId="31EC4478" w14:textId="7E1FC541" w:rsidR="00BB0675" w:rsidRPr="00C94E1C" w:rsidRDefault="00BB0675" w:rsidP="00B934C8">
            <w:pPr>
              <w:pStyle w:val="NormalWeb"/>
              <w:spacing w:before="0" w:beforeAutospacing="0" w:after="0" w:afterAutospacing="0"/>
              <w:jc w:val="both"/>
              <w:rPr>
                <w:lang w:val="sq-AL"/>
              </w:rPr>
            </w:pPr>
            <w:r w:rsidRPr="00C94E1C">
              <w:rPr>
                <w:lang w:val="sq-AL"/>
              </w:rPr>
              <w:t xml:space="preserve">1. Me qëllim të zhvillimit të vazhdueshëm dhe avancimit të shkathtësive dhe ekspertizës së duhur profesionale, gjyqtarët, prokurorët dhe </w:t>
            </w:r>
            <w:r w:rsidRPr="00C94E1C">
              <w:rPr>
                <w:rStyle w:val="Strong"/>
                <w:b w:val="0"/>
                <w:bCs w:val="0"/>
                <w:lang w:val="sq-AL"/>
              </w:rPr>
              <w:t>bashkëpunëtorët  profesionalë</w:t>
            </w:r>
            <w:r w:rsidRPr="00C94E1C">
              <w:rPr>
                <w:lang w:val="sq-AL"/>
              </w:rPr>
              <w:t xml:space="preserve"> marrin pjesë në trajnimet tjera përkatëse në </w:t>
            </w:r>
            <w:r w:rsidR="00C778CE">
              <w:rPr>
                <w:lang w:val="sq-AL"/>
              </w:rPr>
              <w:t>n</w:t>
            </w:r>
            <w:r w:rsidRPr="00C94E1C">
              <w:rPr>
                <w:lang w:val="sq-AL"/>
              </w:rPr>
              <w:t>enin 19 të këtij Ligji.</w:t>
            </w:r>
          </w:p>
          <w:p w14:paraId="66818F09" w14:textId="015B4B1D" w:rsidR="00BB0675" w:rsidRPr="00C94E1C" w:rsidRDefault="00BB0675" w:rsidP="00B934C8">
            <w:pPr>
              <w:pStyle w:val="NormalWeb"/>
              <w:spacing w:before="0" w:beforeAutospacing="0" w:after="0" w:afterAutospacing="0"/>
              <w:jc w:val="both"/>
              <w:rPr>
                <w:lang w:val="sq-AL"/>
              </w:rPr>
            </w:pPr>
            <w:r w:rsidRPr="00C94E1C">
              <w:rPr>
                <w:lang w:val="sq-AL"/>
              </w:rPr>
              <w:t xml:space="preserve">2.Trajnimet janë vullnetare, përjashtimisht rasteve kur legjislacioni në fuqi i përcakton si trajnime të detyrueshme. </w:t>
            </w:r>
          </w:p>
          <w:p w14:paraId="1359419C" w14:textId="77777777" w:rsidR="00BB0675" w:rsidRPr="00C94E1C" w:rsidRDefault="00BB0675" w:rsidP="00B934C8">
            <w:pPr>
              <w:pStyle w:val="NormalWeb"/>
              <w:spacing w:before="0" w:beforeAutospacing="0" w:after="0" w:afterAutospacing="0"/>
              <w:jc w:val="both"/>
              <w:rPr>
                <w:lang w:val="sq-AL"/>
              </w:rPr>
            </w:pPr>
          </w:p>
          <w:p w14:paraId="6236C261" w14:textId="265D5427" w:rsidR="00BB0675" w:rsidRPr="00C94E1C" w:rsidRDefault="00BB0675" w:rsidP="00B934C8">
            <w:pPr>
              <w:pStyle w:val="NormalWeb"/>
              <w:spacing w:before="0" w:beforeAutospacing="0" w:after="0" w:afterAutospacing="0"/>
              <w:jc w:val="both"/>
              <w:rPr>
                <w:lang w:val="sq-AL"/>
              </w:rPr>
            </w:pPr>
            <w:r w:rsidRPr="00C94E1C">
              <w:rPr>
                <w:lang w:val="sq-AL"/>
              </w:rPr>
              <w:t>3.Akademia publikon në faqen zyrtare programin vjetor të trajnimit. Këshilli Programor vazhdimisht e përditëson programin trajnues, ashtu siç e konsideron të nevojshme duke marr parasysh kërkesat e institucioneve përkatëse.</w:t>
            </w:r>
          </w:p>
          <w:p w14:paraId="69CBF2BB" w14:textId="77777777" w:rsidR="00BB0675" w:rsidRPr="00C94E1C" w:rsidRDefault="00BB0675" w:rsidP="00B934C8">
            <w:pPr>
              <w:pStyle w:val="NormalWeb"/>
              <w:spacing w:before="0" w:beforeAutospacing="0" w:after="0" w:afterAutospacing="0"/>
              <w:jc w:val="both"/>
              <w:rPr>
                <w:lang w:val="sq-AL"/>
              </w:rPr>
            </w:pPr>
          </w:p>
          <w:p w14:paraId="502BD490" w14:textId="77777777" w:rsidR="00BB0675" w:rsidRPr="00C94E1C" w:rsidRDefault="00BB0675" w:rsidP="00B934C8">
            <w:pPr>
              <w:pStyle w:val="NormalWeb"/>
              <w:spacing w:before="0" w:beforeAutospacing="0" w:after="0" w:afterAutospacing="0"/>
              <w:jc w:val="both"/>
              <w:rPr>
                <w:lang w:val="sq-AL"/>
              </w:rPr>
            </w:pPr>
            <w:r w:rsidRPr="00C94E1C">
              <w:rPr>
                <w:lang w:val="sq-AL"/>
              </w:rPr>
              <w:t>4. Pjesëmarrja në trajnime ju ofrohet të gjithë përfituesve pa pagesë. Shpenzimet e udhëtimit mbulohen nga buxheti i KGJK, përkatësisht KPK.</w:t>
            </w:r>
          </w:p>
          <w:p w14:paraId="3C866FFB" w14:textId="77777777" w:rsidR="00BB0675" w:rsidRPr="00C94E1C" w:rsidRDefault="00BB0675" w:rsidP="00B934C8">
            <w:pPr>
              <w:pStyle w:val="NormalWeb"/>
              <w:spacing w:before="0" w:beforeAutospacing="0" w:after="0" w:afterAutospacing="0"/>
              <w:jc w:val="both"/>
              <w:rPr>
                <w:lang w:val="sq-AL"/>
              </w:rPr>
            </w:pPr>
          </w:p>
          <w:p w14:paraId="0C82B798" w14:textId="77777777" w:rsidR="00BB0675" w:rsidRPr="00C94E1C" w:rsidRDefault="00BB0675" w:rsidP="00B934C8">
            <w:pPr>
              <w:pStyle w:val="NormalWeb"/>
              <w:spacing w:before="0" w:beforeAutospacing="0" w:after="0" w:afterAutospacing="0"/>
              <w:jc w:val="both"/>
              <w:rPr>
                <w:lang w:val="sq-AL"/>
              </w:rPr>
            </w:pPr>
            <w:r w:rsidRPr="00C94E1C">
              <w:rPr>
                <w:lang w:val="sq-AL"/>
              </w:rPr>
              <w:t>5. Pjesëmarrja në trajnime bëhet në mënyrë të koordinuar në mes të Akademisë, KGJK, KPK, kryetarëve të gjykatave dhe kryeprokurorëve të prokurorive.</w:t>
            </w:r>
          </w:p>
          <w:p w14:paraId="0DC9F9AB" w14:textId="77777777" w:rsidR="00BB0675" w:rsidRPr="00C94E1C" w:rsidRDefault="00BB0675" w:rsidP="00B934C8">
            <w:pPr>
              <w:pStyle w:val="NormalWeb"/>
              <w:spacing w:before="0" w:beforeAutospacing="0" w:after="0" w:afterAutospacing="0"/>
              <w:jc w:val="both"/>
              <w:rPr>
                <w:lang w:val="sq-AL"/>
              </w:rPr>
            </w:pPr>
          </w:p>
          <w:p w14:paraId="187BD87C" w14:textId="657233FC" w:rsidR="00BB0675" w:rsidRPr="00C94E1C" w:rsidRDefault="00BB0675" w:rsidP="00B934C8">
            <w:pPr>
              <w:pStyle w:val="NormalWeb"/>
              <w:spacing w:before="0" w:beforeAutospacing="0" w:after="0" w:afterAutospacing="0"/>
              <w:jc w:val="both"/>
              <w:rPr>
                <w:lang w:val="sq-AL"/>
              </w:rPr>
            </w:pPr>
            <w:r w:rsidRPr="00C94E1C">
              <w:rPr>
                <w:lang w:val="sq-AL"/>
              </w:rPr>
              <w:t>6.Akademia mund të organizoj trajnime të përbashkëta në mes gjyqtarëve, prokurorëve dhe bashkëpunëtorëve profesional, si dhe me profesionet e lira sipas temës së trajnimit, rëndësisë dhe nevojës.</w:t>
            </w:r>
          </w:p>
          <w:p w14:paraId="622CCBD6" w14:textId="77777777" w:rsidR="00BB0675" w:rsidRPr="00C94E1C" w:rsidRDefault="00BB0675" w:rsidP="00B934C8">
            <w:pPr>
              <w:pStyle w:val="NormalWeb"/>
              <w:spacing w:before="0" w:beforeAutospacing="0" w:after="0" w:afterAutospacing="0"/>
              <w:jc w:val="both"/>
              <w:rPr>
                <w:lang w:val="sq-AL"/>
              </w:rPr>
            </w:pPr>
          </w:p>
          <w:p w14:paraId="6B94B2D2" w14:textId="77777777" w:rsidR="00BB0675" w:rsidRPr="00C94E1C" w:rsidRDefault="00BB0675" w:rsidP="00B934C8">
            <w:pPr>
              <w:pStyle w:val="NormalWeb"/>
              <w:spacing w:before="0" w:beforeAutospacing="0" w:after="0" w:afterAutospacing="0"/>
              <w:jc w:val="both"/>
              <w:rPr>
                <w:lang w:val="sq-AL"/>
              </w:rPr>
            </w:pPr>
            <w:r w:rsidRPr="00C94E1C">
              <w:rPr>
                <w:lang w:val="sq-AL"/>
              </w:rPr>
              <w:t>7</w:t>
            </w:r>
            <w:r w:rsidR="006437D6" w:rsidRPr="00C94E1C">
              <w:rPr>
                <w:lang w:val="sq-AL"/>
              </w:rPr>
              <w:t xml:space="preserve">. Pjesëmarrësve në trajnime </w:t>
            </w:r>
            <w:r w:rsidRPr="00C94E1C">
              <w:rPr>
                <w:lang w:val="sq-AL"/>
              </w:rPr>
              <w:t>pas përfundimit të trajnimit, u lëshohet certifikatë.”</w:t>
            </w:r>
          </w:p>
          <w:p w14:paraId="429D1993" w14:textId="77777777" w:rsidR="00BB0675" w:rsidRPr="00C94E1C" w:rsidRDefault="00BB0675" w:rsidP="00B934C8">
            <w:pPr>
              <w:pStyle w:val="NormalWeb"/>
              <w:spacing w:before="0" w:beforeAutospacing="0" w:after="0" w:afterAutospacing="0"/>
              <w:jc w:val="both"/>
              <w:rPr>
                <w:rStyle w:val="Strong"/>
                <w:b w:val="0"/>
                <w:lang w:val="sq-AL"/>
              </w:rPr>
            </w:pPr>
          </w:p>
          <w:p w14:paraId="1FEAFCD6"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16</w:t>
            </w:r>
          </w:p>
          <w:p w14:paraId="14F26ED1" w14:textId="77777777" w:rsidR="00BB0675" w:rsidRPr="00C94E1C" w:rsidRDefault="00BB0675" w:rsidP="00B934C8">
            <w:pPr>
              <w:pStyle w:val="NormalWeb"/>
              <w:spacing w:before="0" w:beforeAutospacing="0" w:after="0" w:afterAutospacing="0"/>
              <w:jc w:val="center"/>
              <w:rPr>
                <w:rStyle w:val="Strong"/>
                <w:b w:val="0"/>
                <w:bCs w:val="0"/>
                <w:lang w:val="sq-AL"/>
              </w:rPr>
            </w:pPr>
          </w:p>
          <w:p w14:paraId="33920FEF" w14:textId="042A7F96"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Pas Nenit 22 të Ligjit bazik, shtohet </w:t>
            </w:r>
            <w:r w:rsidR="00C778CE">
              <w:rPr>
                <w:rStyle w:val="Strong"/>
                <w:b w:val="0"/>
                <w:bCs w:val="0"/>
                <w:lang w:val="sq-AL"/>
              </w:rPr>
              <w:t>n</w:t>
            </w:r>
            <w:r w:rsidRPr="00C94E1C">
              <w:rPr>
                <w:rStyle w:val="Strong"/>
                <w:b w:val="0"/>
                <w:bCs w:val="0"/>
                <w:lang w:val="sq-AL"/>
              </w:rPr>
              <w:t>eni i ri 22/A, si në vijim:</w:t>
            </w:r>
          </w:p>
          <w:p w14:paraId="364451CA"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22/A</w:t>
            </w:r>
          </w:p>
          <w:p w14:paraId="7602742B"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Trajnimet për administratën e gjykatave dhe prokurorive</w:t>
            </w:r>
          </w:p>
          <w:p w14:paraId="572F81E4" w14:textId="77777777" w:rsidR="00BB0675" w:rsidRPr="00C94E1C" w:rsidRDefault="00BB0675" w:rsidP="00B934C8">
            <w:pPr>
              <w:pStyle w:val="NormalWeb"/>
              <w:spacing w:before="0" w:beforeAutospacing="0" w:after="0" w:afterAutospacing="0"/>
              <w:jc w:val="both"/>
              <w:rPr>
                <w:rStyle w:val="Strong"/>
                <w:lang w:val="sq-AL"/>
              </w:rPr>
            </w:pPr>
          </w:p>
          <w:p w14:paraId="5496F3CD"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1.Akademia e Drejtësisë bashkëpunon dhe mund të organizoj trajnime të përbashkëta me Institutin e Kosovës për Administratë Publike, për administratën e sistemit gjyqësor dhe të sistemit </w:t>
            </w:r>
            <w:proofErr w:type="spellStart"/>
            <w:r w:rsidRPr="00C94E1C">
              <w:rPr>
                <w:rStyle w:val="Strong"/>
                <w:b w:val="0"/>
                <w:bCs w:val="0"/>
                <w:lang w:val="sq-AL"/>
              </w:rPr>
              <w:t>prokurorial</w:t>
            </w:r>
            <w:proofErr w:type="spellEnd"/>
            <w:r w:rsidRPr="00C94E1C">
              <w:rPr>
                <w:rStyle w:val="Strong"/>
                <w:b w:val="0"/>
                <w:bCs w:val="0"/>
                <w:lang w:val="sq-AL"/>
              </w:rPr>
              <w:t>.</w:t>
            </w:r>
          </w:p>
          <w:p w14:paraId="3E13CF7F" w14:textId="77777777" w:rsidR="00BB0675" w:rsidRPr="00C94E1C" w:rsidRDefault="00BB0675" w:rsidP="00B934C8">
            <w:pPr>
              <w:pStyle w:val="NormalWeb"/>
              <w:spacing w:before="0" w:beforeAutospacing="0" w:after="0" w:afterAutospacing="0"/>
              <w:jc w:val="both"/>
              <w:rPr>
                <w:rStyle w:val="Strong"/>
                <w:b w:val="0"/>
                <w:bCs w:val="0"/>
                <w:lang w:val="sq-AL"/>
              </w:rPr>
            </w:pPr>
          </w:p>
          <w:p w14:paraId="190C14AE" w14:textId="15FBC971"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2.Sekretariati i KGJK dhe </w:t>
            </w:r>
            <w:proofErr w:type="spellStart"/>
            <w:r w:rsidRPr="00C94E1C">
              <w:rPr>
                <w:rStyle w:val="Strong"/>
                <w:b w:val="0"/>
                <w:bCs w:val="0"/>
                <w:lang w:val="sq-AL"/>
              </w:rPr>
              <w:t>Sektretariati</w:t>
            </w:r>
            <w:proofErr w:type="spellEnd"/>
            <w:r w:rsidRPr="00C94E1C">
              <w:rPr>
                <w:rStyle w:val="Strong"/>
                <w:b w:val="0"/>
                <w:bCs w:val="0"/>
                <w:lang w:val="sq-AL"/>
              </w:rPr>
              <w:t xml:space="preserve"> i KPK propozojnë nëpunësit nga paragrafi 1 i këtij </w:t>
            </w:r>
            <w:r w:rsidR="00C778CE">
              <w:rPr>
                <w:rStyle w:val="Strong"/>
                <w:b w:val="0"/>
                <w:bCs w:val="0"/>
                <w:lang w:val="sq-AL"/>
              </w:rPr>
              <w:t>n</w:t>
            </w:r>
            <w:r w:rsidRPr="00C94E1C">
              <w:rPr>
                <w:rStyle w:val="Strong"/>
                <w:b w:val="0"/>
                <w:bCs w:val="0"/>
                <w:lang w:val="sq-AL"/>
              </w:rPr>
              <w:t>eni në këto trajnime.”</w:t>
            </w:r>
          </w:p>
          <w:p w14:paraId="7F820D02" w14:textId="77777777" w:rsidR="00BB0675" w:rsidRPr="00C94E1C" w:rsidRDefault="00BB0675" w:rsidP="00B934C8">
            <w:pPr>
              <w:pStyle w:val="NormalWeb"/>
              <w:spacing w:before="0" w:beforeAutospacing="0" w:after="0" w:afterAutospacing="0"/>
              <w:jc w:val="both"/>
              <w:rPr>
                <w:rStyle w:val="Strong"/>
                <w:lang w:val="sq-AL"/>
              </w:rPr>
            </w:pPr>
          </w:p>
          <w:p w14:paraId="3B39EF9A"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17</w:t>
            </w:r>
          </w:p>
          <w:p w14:paraId="38A9B3BF" w14:textId="77777777" w:rsidR="00BB0675" w:rsidRPr="00C94E1C" w:rsidRDefault="00BB0675" w:rsidP="00B934C8">
            <w:pPr>
              <w:pStyle w:val="NormalWeb"/>
              <w:spacing w:before="0" w:beforeAutospacing="0" w:after="0" w:afterAutospacing="0"/>
              <w:jc w:val="both"/>
              <w:rPr>
                <w:rStyle w:val="Strong"/>
                <w:lang w:val="sq-AL"/>
              </w:rPr>
            </w:pPr>
          </w:p>
          <w:p w14:paraId="61618731"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Neni 24 i Ligjit bazik ndryshohet si në vijim: </w:t>
            </w:r>
          </w:p>
          <w:p w14:paraId="758C56B6" w14:textId="77777777" w:rsidR="00BB0675" w:rsidRPr="00C94E1C" w:rsidRDefault="00BB0675" w:rsidP="00B934C8">
            <w:pPr>
              <w:pStyle w:val="NormalWeb"/>
              <w:spacing w:before="0" w:beforeAutospacing="0" w:after="0" w:afterAutospacing="0"/>
              <w:jc w:val="both"/>
              <w:rPr>
                <w:rStyle w:val="Strong"/>
                <w:b w:val="0"/>
                <w:bCs w:val="0"/>
                <w:lang w:val="sq-AL"/>
              </w:rPr>
            </w:pPr>
          </w:p>
          <w:p w14:paraId="23E7843F" w14:textId="021AA645" w:rsidR="00BB0675" w:rsidRDefault="00BB0675" w:rsidP="00B934C8">
            <w:pPr>
              <w:pStyle w:val="NormalWeb"/>
              <w:spacing w:before="0" w:beforeAutospacing="0" w:after="0" w:afterAutospacing="0"/>
              <w:jc w:val="both"/>
              <w:rPr>
                <w:rStyle w:val="Strong"/>
                <w:b w:val="0"/>
                <w:bCs w:val="0"/>
                <w:lang w:val="sq-AL"/>
              </w:rPr>
            </w:pPr>
          </w:p>
          <w:p w14:paraId="03C92FBE" w14:textId="77777777" w:rsidR="00BB0675" w:rsidRPr="00C94E1C" w:rsidRDefault="00BB0675" w:rsidP="00B934C8">
            <w:pPr>
              <w:pStyle w:val="NormalWeb"/>
              <w:spacing w:before="0" w:beforeAutospacing="0" w:after="0" w:afterAutospacing="0"/>
              <w:jc w:val="center"/>
              <w:rPr>
                <w:lang w:val="sq-AL"/>
              </w:rPr>
            </w:pPr>
            <w:r w:rsidRPr="00C94E1C">
              <w:rPr>
                <w:rStyle w:val="Strong"/>
                <w:lang w:val="sq-AL"/>
              </w:rPr>
              <w:t>“Neni 24</w:t>
            </w:r>
          </w:p>
          <w:p w14:paraId="5839511B"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Trajnuesit dhe mentorët</w:t>
            </w:r>
          </w:p>
          <w:p w14:paraId="29E964C8" w14:textId="77777777" w:rsidR="00BB0675" w:rsidRPr="00C94E1C" w:rsidRDefault="00BB0675" w:rsidP="00B934C8">
            <w:pPr>
              <w:pStyle w:val="NormalWeb"/>
              <w:spacing w:before="0" w:beforeAutospacing="0" w:after="0" w:afterAutospacing="0"/>
              <w:rPr>
                <w:lang w:val="sq-AL"/>
              </w:rPr>
            </w:pPr>
          </w:p>
          <w:p w14:paraId="79CC1CAD"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1.Akademia për qëllime të trajnimit angazhon trajnues dhe mentorë të përkohshëm.</w:t>
            </w:r>
          </w:p>
          <w:p w14:paraId="267518C1" w14:textId="77777777" w:rsidR="00BB0675" w:rsidRPr="00C94E1C" w:rsidRDefault="00BB0675" w:rsidP="00B934C8">
            <w:pPr>
              <w:pStyle w:val="NormalWeb"/>
              <w:spacing w:before="0" w:beforeAutospacing="0" w:after="0" w:afterAutospacing="0"/>
              <w:jc w:val="both"/>
              <w:rPr>
                <w:rStyle w:val="Strong"/>
                <w:b w:val="0"/>
                <w:bCs w:val="0"/>
                <w:lang w:val="sq-AL"/>
              </w:rPr>
            </w:pPr>
          </w:p>
          <w:p w14:paraId="754359FC"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2.Trajnuesit dhe mentorët </w:t>
            </w:r>
            <w:proofErr w:type="spellStart"/>
            <w:r w:rsidRPr="00C94E1C">
              <w:rPr>
                <w:rStyle w:val="Strong"/>
                <w:b w:val="0"/>
                <w:bCs w:val="0"/>
                <w:lang w:val="sq-AL"/>
              </w:rPr>
              <w:t>zgjedhen</w:t>
            </w:r>
            <w:proofErr w:type="spellEnd"/>
            <w:r w:rsidRPr="00C94E1C">
              <w:rPr>
                <w:rStyle w:val="Strong"/>
                <w:b w:val="0"/>
                <w:bCs w:val="0"/>
                <w:lang w:val="sq-AL"/>
              </w:rPr>
              <w:t xml:space="preserve"> kryesisht nga gjyqtarët dhe prokurorët e shtetit, por mund të përfshijnë edhe ekspertë të fushave përkatëse.  </w:t>
            </w:r>
          </w:p>
          <w:p w14:paraId="33E00964" w14:textId="77777777" w:rsidR="00BB0675" w:rsidRPr="00C94E1C" w:rsidRDefault="00BB0675" w:rsidP="00B934C8">
            <w:pPr>
              <w:pStyle w:val="NormalWeb"/>
              <w:spacing w:before="0" w:beforeAutospacing="0" w:after="0" w:afterAutospacing="0"/>
              <w:jc w:val="both"/>
              <w:rPr>
                <w:rStyle w:val="Strong"/>
                <w:b w:val="0"/>
                <w:bCs w:val="0"/>
                <w:lang w:val="sq-AL"/>
              </w:rPr>
            </w:pPr>
          </w:p>
          <w:p w14:paraId="34D50A16" w14:textId="776BA99F"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3.Trajnuesit dhe mentorët </w:t>
            </w:r>
            <w:proofErr w:type="spellStart"/>
            <w:r w:rsidRPr="00C94E1C">
              <w:rPr>
                <w:rStyle w:val="Strong"/>
                <w:b w:val="0"/>
                <w:bCs w:val="0"/>
                <w:lang w:val="sq-AL"/>
              </w:rPr>
              <w:t>zgjedhen</w:t>
            </w:r>
            <w:proofErr w:type="spellEnd"/>
            <w:r w:rsidRPr="00C94E1C">
              <w:rPr>
                <w:rStyle w:val="Strong"/>
                <w:b w:val="0"/>
                <w:bCs w:val="0"/>
                <w:lang w:val="sq-AL"/>
              </w:rPr>
              <w:t xml:space="preserve"> për periudha të caktuara kohore, në bazë të planit të miratuar të Akademisë dhe bazuar në thirrje të hapur publike.</w:t>
            </w:r>
          </w:p>
          <w:p w14:paraId="6BF0AFC7" w14:textId="77777777" w:rsidR="00BB0675" w:rsidRPr="00C94E1C" w:rsidRDefault="00BB0675" w:rsidP="00B934C8">
            <w:pPr>
              <w:pStyle w:val="NormalWeb"/>
              <w:spacing w:before="0" w:beforeAutospacing="0" w:after="0" w:afterAutospacing="0"/>
              <w:jc w:val="both"/>
              <w:rPr>
                <w:rStyle w:val="Strong"/>
                <w:b w:val="0"/>
                <w:bCs w:val="0"/>
                <w:lang w:val="sq-AL"/>
              </w:rPr>
            </w:pPr>
          </w:p>
          <w:p w14:paraId="0B945191"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4. Këshilli Drejtues nga radhët e anëtarëve të vet emëron </w:t>
            </w:r>
            <w:proofErr w:type="spellStart"/>
            <w:r w:rsidRPr="00C94E1C">
              <w:rPr>
                <w:rStyle w:val="Strong"/>
                <w:b w:val="0"/>
                <w:bCs w:val="0"/>
                <w:lang w:val="sq-AL"/>
              </w:rPr>
              <w:t>Komisonin</w:t>
            </w:r>
            <w:proofErr w:type="spellEnd"/>
            <w:r w:rsidRPr="00C94E1C">
              <w:rPr>
                <w:rStyle w:val="Strong"/>
                <w:b w:val="0"/>
                <w:bCs w:val="0"/>
                <w:lang w:val="sq-AL"/>
              </w:rPr>
              <w:t xml:space="preserve"> përzgjedhjen e trajnerëve dhe mentorëve të Akademisë i cili zhvillon procedurën e përzgjedhjes së trajnerëve dhe mentorëve.</w:t>
            </w:r>
          </w:p>
          <w:p w14:paraId="5409ED49" w14:textId="77777777" w:rsidR="00BB0675" w:rsidRPr="00C94E1C" w:rsidRDefault="00BB0675" w:rsidP="00B934C8">
            <w:pPr>
              <w:pStyle w:val="NormalWeb"/>
              <w:spacing w:before="0" w:beforeAutospacing="0" w:after="0" w:afterAutospacing="0"/>
              <w:jc w:val="both"/>
              <w:rPr>
                <w:rStyle w:val="Strong"/>
                <w:b w:val="0"/>
                <w:lang w:val="sq-AL"/>
              </w:rPr>
            </w:pPr>
          </w:p>
          <w:p w14:paraId="1BE0D98C" w14:textId="77777777" w:rsidR="00BB0675" w:rsidRPr="00C94E1C" w:rsidRDefault="00BB0675" w:rsidP="00B934C8">
            <w:pPr>
              <w:pStyle w:val="NormalWeb"/>
              <w:spacing w:before="0" w:beforeAutospacing="0" w:after="0" w:afterAutospacing="0"/>
              <w:jc w:val="both"/>
              <w:rPr>
                <w:rStyle w:val="Strong"/>
                <w:b w:val="0"/>
                <w:lang w:val="sq-AL"/>
              </w:rPr>
            </w:pPr>
          </w:p>
          <w:p w14:paraId="1C06830A" w14:textId="77777777" w:rsidR="00BB0675" w:rsidRPr="00C94E1C" w:rsidRDefault="00BB0675" w:rsidP="00B934C8">
            <w:pPr>
              <w:pStyle w:val="NormalWeb"/>
              <w:spacing w:before="0" w:beforeAutospacing="0" w:after="0" w:afterAutospacing="0"/>
              <w:jc w:val="both"/>
              <w:rPr>
                <w:lang w:val="sq-AL"/>
              </w:rPr>
            </w:pPr>
            <w:r w:rsidRPr="00C94E1C">
              <w:rPr>
                <w:lang w:val="sq-AL"/>
              </w:rPr>
              <w:t>5.Trajnuesit dhe mentorët angazhohen në ofrimin e trajnimeve sipas nevojës për zbatimin e programit.</w:t>
            </w:r>
          </w:p>
          <w:p w14:paraId="40DDCC6E" w14:textId="77777777" w:rsidR="00BB0675" w:rsidRPr="00C94E1C" w:rsidRDefault="00BB0675" w:rsidP="00B934C8">
            <w:pPr>
              <w:pStyle w:val="NormalWeb"/>
              <w:spacing w:before="0" w:beforeAutospacing="0" w:after="0" w:afterAutospacing="0"/>
              <w:jc w:val="both"/>
              <w:rPr>
                <w:lang w:val="sq-AL"/>
              </w:rPr>
            </w:pPr>
          </w:p>
          <w:p w14:paraId="17F881D6" w14:textId="77777777" w:rsidR="00BB0675" w:rsidRPr="00C94E1C" w:rsidRDefault="00BB0675" w:rsidP="00B934C8">
            <w:pPr>
              <w:pStyle w:val="NormalWeb"/>
              <w:spacing w:before="0" w:beforeAutospacing="0" w:after="0" w:afterAutospacing="0"/>
              <w:jc w:val="both"/>
              <w:rPr>
                <w:lang w:val="sq-AL"/>
              </w:rPr>
            </w:pPr>
            <w:r w:rsidRPr="00C94E1C">
              <w:rPr>
                <w:lang w:val="sq-AL"/>
              </w:rPr>
              <w:t>6.Trajnuesit dhe mentorët janë të detyruar të marrin pjesë në programet për trajnim të trajnuesve të Akademisë.</w:t>
            </w:r>
          </w:p>
          <w:p w14:paraId="3399BB78" w14:textId="77777777" w:rsidR="00BB0675" w:rsidRPr="00C94E1C" w:rsidRDefault="00BB0675" w:rsidP="00B934C8">
            <w:pPr>
              <w:pStyle w:val="NormalWeb"/>
              <w:spacing w:before="0" w:beforeAutospacing="0" w:after="0" w:afterAutospacing="0"/>
              <w:jc w:val="both"/>
              <w:rPr>
                <w:lang w:val="sq-AL"/>
              </w:rPr>
            </w:pPr>
          </w:p>
          <w:p w14:paraId="2BB9C46F" w14:textId="78573417" w:rsidR="00BB0675" w:rsidRPr="00C94E1C" w:rsidRDefault="00BB0675" w:rsidP="00B934C8">
            <w:pPr>
              <w:pStyle w:val="NormalWeb"/>
              <w:spacing w:before="0" w:beforeAutospacing="0" w:after="0" w:afterAutospacing="0"/>
              <w:jc w:val="both"/>
              <w:rPr>
                <w:lang w:val="sq-AL"/>
              </w:rPr>
            </w:pPr>
            <w:r w:rsidRPr="00C94E1C">
              <w:rPr>
                <w:lang w:val="sq-AL"/>
              </w:rPr>
              <w:t xml:space="preserve">7.Trajnuesve dhe mentorëve i ndërpritet angazhimi në Akademi me vendim të Këshillit Drejtues bazuar në propozimin e Këshillit Programor, në rastet e refuzimit të vazhdueshëm për ofrimin e trajnimeve apo cilësisë së dobët të vërtetuar në ofrimin e trajnimeve gjegjësisht </w:t>
            </w:r>
            <w:proofErr w:type="spellStart"/>
            <w:r w:rsidRPr="00C94E1C">
              <w:rPr>
                <w:lang w:val="sq-AL"/>
              </w:rPr>
              <w:t>mentorimit</w:t>
            </w:r>
            <w:proofErr w:type="spellEnd"/>
            <w:r w:rsidRPr="00C94E1C">
              <w:rPr>
                <w:lang w:val="sq-AL"/>
              </w:rPr>
              <w:t xml:space="preserve"> bazuar në metodologjinë që merr parasysh pikëpamjet e  pjesëmarrësve.</w:t>
            </w:r>
          </w:p>
          <w:p w14:paraId="10B1A800" w14:textId="77777777" w:rsidR="00BB0675" w:rsidRPr="00C94E1C" w:rsidRDefault="00BB0675" w:rsidP="00B934C8">
            <w:pPr>
              <w:pStyle w:val="NormalWeb"/>
              <w:spacing w:before="0" w:beforeAutospacing="0" w:after="0" w:afterAutospacing="0"/>
              <w:jc w:val="both"/>
              <w:rPr>
                <w:lang w:val="sq-AL"/>
              </w:rPr>
            </w:pPr>
          </w:p>
          <w:p w14:paraId="0A86BB08"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8. Për çdo vlerësim të trajnimit apo </w:t>
            </w:r>
            <w:proofErr w:type="spellStart"/>
            <w:r w:rsidRPr="00C94E1C">
              <w:rPr>
                <w:lang w:val="sq-AL"/>
              </w:rPr>
              <w:t>mentorimit</w:t>
            </w:r>
            <w:proofErr w:type="spellEnd"/>
            <w:r w:rsidRPr="00C94E1C">
              <w:rPr>
                <w:lang w:val="sq-AL"/>
              </w:rPr>
              <w:t xml:space="preserve"> të bërë, trajnuesit gjegjësisht </w:t>
            </w:r>
            <w:proofErr w:type="spellStart"/>
            <w:r w:rsidRPr="00C94E1C">
              <w:rPr>
                <w:lang w:val="sq-AL"/>
              </w:rPr>
              <w:t>mentoruesit</w:t>
            </w:r>
            <w:proofErr w:type="spellEnd"/>
            <w:r w:rsidRPr="00C94E1C">
              <w:rPr>
                <w:lang w:val="sq-AL"/>
              </w:rPr>
              <w:t xml:space="preserve"> i takon e drejta e ankesës në Këshillin Drejtues të Akademisë.</w:t>
            </w:r>
          </w:p>
          <w:p w14:paraId="6DC1C9C4" w14:textId="77777777" w:rsidR="00BB0675" w:rsidRPr="00C94E1C" w:rsidRDefault="00BB0675" w:rsidP="00B934C8">
            <w:pPr>
              <w:pStyle w:val="NormalWeb"/>
              <w:spacing w:before="0" w:beforeAutospacing="0" w:after="0" w:afterAutospacing="0"/>
              <w:jc w:val="both"/>
              <w:rPr>
                <w:lang w:val="sq-AL"/>
              </w:rPr>
            </w:pPr>
          </w:p>
          <w:p w14:paraId="3E665652" w14:textId="77777777" w:rsidR="00BB0675" w:rsidRPr="00C94E1C" w:rsidRDefault="00B934C8" w:rsidP="00B934C8">
            <w:pPr>
              <w:pStyle w:val="NormalWeb"/>
              <w:spacing w:before="0" w:beforeAutospacing="0" w:after="0" w:afterAutospacing="0"/>
              <w:jc w:val="both"/>
              <w:rPr>
                <w:lang w:val="sq-AL"/>
              </w:rPr>
            </w:pPr>
            <w:r w:rsidRPr="00C94E1C">
              <w:rPr>
                <w:lang w:val="sq-AL"/>
              </w:rPr>
              <w:t>9.</w:t>
            </w:r>
            <w:r w:rsidR="00BB0675" w:rsidRPr="00C94E1C">
              <w:rPr>
                <w:lang w:val="sq-AL"/>
              </w:rPr>
              <w:t>Ndërprerja e angazhimit si trajnues apo mentor nga Këshilli Drejtues të Akademisë nuk shkakton pasoja në punën primare të trajnuesit apo mentorit si gjyqtar apo prokuror.</w:t>
            </w:r>
          </w:p>
          <w:p w14:paraId="770A53D7"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 </w:t>
            </w:r>
          </w:p>
          <w:p w14:paraId="623F46F4" w14:textId="77777777" w:rsidR="00BB0675" w:rsidRPr="00C94E1C" w:rsidRDefault="00B934C8" w:rsidP="00B934C8">
            <w:pPr>
              <w:pStyle w:val="NormalWeb"/>
              <w:spacing w:before="0" w:beforeAutospacing="0" w:after="0" w:afterAutospacing="0"/>
              <w:jc w:val="both"/>
              <w:rPr>
                <w:lang w:val="sq-AL"/>
              </w:rPr>
            </w:pPr>
            <w:r w:rsidRPr="00C94E1C">
              <w:rPr>
                <w:lang w:val="sq-AL"/>
              </w:rPr>
              <w:t>10</w:t>
            </w:r>
            <w:r w:rsidR="00BB0675" w:rsidRPr="00C94E1C">
              <w:rPr>
                <w:lang w:val="sq-AL"/>
              </w:rPr>
              <w:t>.</w:t>
            </w:r>
            <w:r w:rsidRPr="00C94E1C">
              <w:rPr>
                <w:lang w:val="sq-AL"/>
              </w:rPr>
              <w:t xml:space="preserve"> </w:t>
            </w:r>
            <w:r w:rsidR="00BB0675" w:rsidRPr="00C94E1C">
              <w:rPr>
                <w:lang w:val="sq-AL"/>
              </w:rPr>
              <w:t>Specifikat tjera lidhur me përzgjedhjen dhe angazhimin e  trajnuesve dhe mentorëve, si dhe të drejtat dhe detyrat e tyre përcaktohen me akt nënligjor të miratuar nga Këshilli Drejtues.”</w:t>
            </w:r>
          </w:p>
          <w:p w14:paraId="3091F58E" w14:textId="77777777" w:rsidR="00BB0675" w:rsidRPr="00C94E1C" w:rsidRDefault="00BB0675" w:rsidP="00B934C8">
            <w:pPr>
              <w:pStyle w:val="NormalWeb"/>
              <w:spacing w:before="0" w:beforeAutospacing="0" w:after="0" w:afterAutospacing="0"/>
              <w:jc w:val="center"/>
              <w:rPr>
                <w:rStyle w:val="Strong"/>
                <w:b w:val="0"/>
                <w:bCs w:val="0"/>
                <w:lang w:val="sq-AL"/>
              </w:rPr>
            </w:pPr>
          </w:p>
          <w:p w14:paraId="6A86062D" w14:textId="77777777" w:rsidR="00BB0675" w:rsidRPr="00C94E1C" w:rsidRDefault="00BB0675" w:rsidP="00B934C8">
            <w:pPr>
              <w:pStyle w:val="NormalWeb"/>
              <w:spacing w:before="0" w:beforeAutospacing="0" w:after="0" w:afterAutospacing="0"/>
              <w:jc w:val="center"/>
              <w:rPr>
                <w:rStyle w:val="Strong"/>
                <w:b w:val="0"/>
                <w:bCs w:val="0"/>
                <w:lang w:val="sq-AL"/>
              </w:rPr>
            </w:pPr>
          </w:p>
          <w:p w14:paraId="32A7D207"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18</w:t>
            </w:r>
          </w:p>
          <w:p w14:paraId="6B311CAC" w14:textId="77777777" w:rsidR="00BB0675" w:rsidRPr="00C94E1C" w:rsidRDefault="00BB0675" w:rsidP="00B934C8">
            <w:pPr>
              <w:pStyle w:val="NormalWeb"/>
              <w:spacing w:before="0" w:beforeAutospacing="0" w:after="0" w:afterAutospacing="0"/>
              <w:jc w:val="both"/>
              <w:rPr>
                <w:rStyle w:val="Strong"/>
                <w:b w:val="0"/>
                <w:bCs w:val="0"/>
                <w:lang w:val="sq-AL"/>
              </w:rPr>
            </w:pPr>
          </w:p>
          <w:p w14:paraId="5625F349" w14:textId="77777777"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Pas nenit 24 të Ligjit Bazik shtohet Neni 24/A me tekstin si në vijim:</w:t>
            </w:r>
          </w:p>
          <w:p w14:paraId="08F31AA7" w14:textId="77777777" w:rsidR="00BB0675" w:rsidRPr="00C94E1C" w:rsidRDefault="00BB0675" w:rsidP="00B934C8">
            <w:pPr>
              <w:pStyle w:val="NormalWeb"/>
              <w:spacing w:before="0" w:beforeAutospacing="0" w:after="0" w:afterAutospacing="0"/>
              <w:jc w:val="both"/>
              <w:rPr>
                <w:rStyle w:val="Strong"/>
                <w:b w:val="0"/>
                <w:bCs w:val="0"/>
                <w:lang w:val="sq-AL"/>
              </w:rPr>
            </w:pPr>
          </w:p>
          <w:p w14:paraId="7152380E" w14:textId="77777777" w:rsidR="00BB0675" w:rsidRPr="00C94E1C" w:rsidRDefault="00BB0675" w:rsidP="00B934C8">
            <w:pPr>
              <w:pStyle w:val="NormalWeb"/>
              <w:spacing w:before="0" w:beforeAutospacing="0" w:after="0" w:afterAutospacing="0"/>
              <w:jc w:val="center"/>
              <w:rPr>
                <w:b/>
                <w:bCs/>
                <w:lang w:val="sq-AL"/>
              </w:rPr>
            </w:pPr>
            <w:r w:rsidRPr="00C94E1C">
              <w:rPr>
                <w:rStyle w:val="Strong"/>
                <w:lang w:val="sq-AL"/>
              </w:rPr>
              <w:t>“</w:t>
            </w:r>
            <w:r w:rsidRPr="00C94E1C">
              <w:rPr>
                <w:b/>
                <w:bCs/>
                <w:lang w:val="sq-AL"/>
              </w:rPr>
              <w:t>Neni 24/A</w:t>
            </w:r>
          </w:p>
          <w:p w14:paraId="7A3D648C" w14:textId="77777777" w:rsidR="00BB0675" w:rsidRPr="00C94E1C" w:rsidRDefault="00BB0675" w:rsidP="00B934C8">
            <w:pPr>
              <w:pStyle w:val="NormalWeb"/>
              <w:spacing w:before="0" w:beforeAutospacing="0" w:after="0" w:afterAutospacing="0"/>
              <w:jc w:val="center"/>
              <w:rPr>
                <w:b/>
                <w:bCs/>
                <w:lang w:val="sq-AL"/>
              </w:rPr>
            </w:pPr>
            <w:r w:rsidRPr="00C94E1C">
              <w:rPr>
                <w:b/>
                <w:bCs/>
                <w:lang w:val="sq-AL"/>
              </w:rPr>
              <w:t>Kriteret për përzgjedhjen e trajnerëve dhe mentorëve</w:t>
            </w:r>
          </w:p>
          <w:p w14:paraId="20474B9E" w14:textId="77777777" w:rsidR="00BB0675" w:rsidRPr="00C94E1C" w:rsidRDefault="00BB0675" w:rsidP="00B934C8">
            <w:pPr>
              <w:pStyle w:val="NormalWeb"/>
              <w:spacing w:before="0" w:beforeAutospacing="0" w:after="0" w:afterAutospacing="0"/>
              <w:jc w:val="center"/>
              <w:rPr>
                <w:b/>
                <w:bCs/>
                <w:lang w:val="sq-AL"/>
              </w:rPr>
            </w:pPr>
          </w:p>
          <w:p w14:paraId="6A2CB082" w14:textId="716A17B1" w:rsidR="00BB0675" w:rsidRPr="00C94E1C" w:rsidRDefault="00BB0675" w:rsidP="00B934C8">
            <w:pPr>
              <w:pStyle w:val="NormalWeb"/>
              <w:spacing w:before="0" w:beforeAutospacing="0" w:after="0" w:afterAutospacing="0"/>
              <w:jc w:val="both"/>
              <w:rPr>
                <w:lang w:val="sq-AL"/>
              </w:rPr>
            </w:pPr>
            <w:r w:rsidRPr="00C94E1C">
              <w:rPr>
                <w:lang w:val="sq-AL"/>
              </w:rPr>
              <w:t>1. Trajnerët dhe mentorët që angazhohen nga Akademia e Drejtësisë duhet t</w:t>
            </w:r>
            <w:r w:rsidR="00C778CE">
              <w:rPr>
                <w:lang w:val="sq-AL"/>
              </w:rPr>
              <w:t>’</w:t>
            </w:r>
            <w:r w:rsidRPr="00C94E1C">
              <w:rPr>
                <w:lang w:val="sq-AL"/>
              </w:rPr>
              <w:t>i plotësojnë kriteret si në vijim:</w:t>
            </w:r>
          </w:p>
          <w:p w14:paraId="4F7C4956" w14:textId="77777777" w:rsidR="00BB0675" w:rsidRPr="00C94E1C" w:rsidRDefault="00BB0675" w:rsidP="00B934C8">
            <w:pPr>
              <w:pStyle w:val="NormalWeb"/>
              <w:spacing w:before="0" w:beforeAutospacing="0" w:after="0" w:afterAutospacing="0"/>
              <w:jc w:val="both"/>
              <w:rPr>
                <w:lang w:val="sq-AL"/>
              </w:rPr>
            </w:pPr>
          </w:p>
          <w:p w14:paraId="6E164779"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1.1 të kenë jo më pak se 5 (pesë) vite përvojë profesionale në sistemin e drejtësisë;</w:t>
            </w:r>
          </w:p>
          <w:p w14:paraId="67C0E7FD" w14:textId="77777777" w:rsidR="00BB0675" w:rsidRPr="00C94E1C" w:rsidRDefault="00BB0675" w:rsidP="00B934C8">
            <w:pPr>
              <w:pStyle w:val="NormalWeb"/>
              <w:spacing w:before="0" w:beforeAutospacing="0" w:after="0" w:afterAutospacing="0"/>
              <w:ind w:left="316"/>
              <w:jc w:val="both"/>
              <w:rPr>
                <w:lang w:val="sq-AL"/>
              </w:rPr>
            </w:pPr>
          </w:p>
          <w:p w14:paraId="6E90B8A3" w14:textId="77777777" w:rsidR="00B934C8" w:rsidRPr="00C94E1C" w:rsidRDefault="00B934C8" w:rsidP="00B934C8">
            <w:pPr>
              <w:pStyle w:val="NormalWeb"/>
              <w:spacing w:before="0" w:beforeAutospacing="0" w:after="0" w:afterAutospacing="0"/>
              <w:ind w:left="316"/>
              <w:jc w:val="both"/>
              <w:rPr>
                <w:lang w:val="sq-AL"/>
              </w:rPr>
            </w:pPr>
          </w:p>
          <w:p w14:paraId="41083C5A"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1.2 të mos jenë subjekt i masave disiplinore në ushtrimin e profesionit të tyre;</w:t>
            </w:r>
          </w:p>
          <w:p w14:paraId="74001B57" w14:textId="77777777" w:rsidR="00BB0675" w:rsidRPr="00C94E1C" w:rsidRDefault="00BB0675" w:rsidP="00B934C8">
            <w:pPr>
              <w:pStyle w:val="NormalWeb"/>
              <w:spacing w:before="0" w:beforeAutospacing="0" w:after="0" w:afterAutospacing="0"/>
              <w:ind w:left="316"/>
              <w:jc w:val="both"/>
              <w:rPr>
                <w:lang w:val="sq-AL"/>
              </w:rPr>
            </w:pPr>
          </w:p>
          <w:p w14:paraId="4325BFDB" w14:textId="34A5C4CA" w:rsidR="00BB0675" w:rsidRPr="00C94E1C" w:rsidRDefault="00BB0675" w:rsidP="00B934C8">
            <w:pPr>
              <w:pStyle w:val="NormalWeb"/>
              <w:spacing w:before="0" w:beforeAutospacing="0" w:after="0" w:afterAutospacing="0"/>
              <w:ind w:left="316"/>
              <w:jc w:val="both"/>
              <w:rPr>
                <w:lang w:val="sq-AL"/>
              </w:rPr>
            </w:pPr>
            <w:r w:rsidRPr="00C94E1C">
              <w:rPr>
                <w:lang w:val="sq-AL"/>
              </w:rPr>
              <w:t>1.3.të mos jenë të dënuar me vendim gjyqësor të formës së prerë për kryerjen e ndonj</w:t>
            </w:r>
            <w:r w:rsidR="00C778CE">
              <w:rPr>
                <w:lang w:val="sq-AL"/>
              </w:rPr>
              <w:t>ë</w:t>
            </w:r>
            <w:r w:rsidRPr="00C94E1C">
              <w:rPr>
                <w:lang w:val="sq-AL"/>
              </w:rPr>
              <w:t xml:space="preserve"> vepre penale;</w:t>
            </w:r>
          </w:p>
          <w:p w14:paraId="1A3E1A17" w14:textId="77777777" w:rsidR="00BB0675" w:rsidRPr="00C94E1C" w:rsidRDefault="00BB0675" w:rsidP="00B934C8">
            <w:pPr>
              <w:pStyle w:val="NormalWeb"/>
              <w:spacing w:before="0" w:beforeAutospacing="0" w:after="0" w:afterAutospacing="0"/>
              <w:ind w:left="316"/>
              <w:jc w:val="both"/>
              <w:rPr>
                <w:lang w:val="sq-AL"/>
              </w:rPr>
            </w:pPr>
          </w:p>
          <w:p w14:paraId="5B7B9C8D" w14:textId="0D9AE84E"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1.4. të zotërojnë njohuri të thelluara në </w:t>
            </w:r>
            <w:proofErr w:type="spellStart"/>
            <w:r w:rsidRPr="00C94E1C">
              <w:rPr>
                <w:lang w:val="sq-AL"/>
              </w:rPr>
              <w:t>lëmitë</w:t>
            </w:r>
            <w:proofErr w:type="spellEnd"/>
            <w:r w:rsidRPr="00C94E1C">
              <w:rPr>
                <w:lang w:val="sq-AL"/>
              </w:rPr>
              <w:t xml:space="preserve"> specifike të së drejtës sipas thirrjes së Akademisë, si dhe të kenë aftësi për analizë dhe interpretim të praktikës gjyqësore</w:t>
            </w:r>
            <w:r w:rsidR="00C778CE">
              <w:rPr>
                <w:lang w:val="sq-AL"/>
              </w:rPr>
              <w:t>,</w:t>
            </w:r>
            <w:r w:rsidRPr="00C94E1C">
              <w:rPr>
                <w:lang w:val="sq-AL"/>
              </w:rPr>
              <w:t xml:space="preserve"> dhe</w:t>
            </w:r>
          </w:p>
          <w:p w14:paraId="7D361338" w14:textId="54206449"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1.5.të kenë aftësi të provuara në mësimdhënie, trajnim ose </w:t>
            </w:r>
            <w:proofErr w:type="spellStart"/>
            <w:r w:rsidRPr="00C94E1C">
              <w:rPr>
                <w:lang w:val="sq-AL"/>
              </w:rPr>
              <w:t>mentorim</w:t>
            </w:r>
            <w:proofErr w:type="spellEnd"/>
            <w:r w:rsidRPr="00C94E1C">
              <w:rPr>
                <w:lang w:val="sq-AL"/>
              </w:rPr>
              <w:t xml:space="preserve">, ose përvojë të mëparshme në aktivitete akademike apo profesionale të ngjashme. </w:t>
            </w:r>
          </w:p>
          <w:p w14:paraId="1E8C5789" w14:textId="77777777" w:rsidR="00BB0675" w:rsidRPr="00C94E1C" w:rsidRDefault="00BB0675" w:rsidP="00B934C8">
            <w:pPr>
              <w:pStyle w:val="NormalWeb"/>
              <w:spacing w:before="0" w:beforeAutospacing="0" w:after="0" w:afterAutospacing="0"/>
              <w:ind w:left="316"/>
              <w:jc w:val="both"/>
              <w:rPr>
                <w:lang w:val="sq-AL"/>
              </w:rPr>
            </w:pPr>
          </w:p>
          <w:p w14:paraId="0906F6EB" w14:textId="77777777" w:rsidR="00BB0675" w:rsidRPr="00C94E1C" w:rsidRDefault="00BB0675" w:rsidP="00B934C8">
            <w:pPr>
              <w:pStyle w:val="NormalWeb"/>
              <w:spacing w:before="0" w:beforeAutospacing="0" w:after="0" w:afterAutospacing="0"/>
              <w:jc w:val="both"/>
              <w:rPr>
                <w:lang w:val="sq-AL"/>
              </w:rPr>
            </w:pPr>
            <w:r w:rsidRPr="00C94E1C">
              <w:rPr>
                <w:lang w:val="sq-AL"/>
              </w:rPr>
              <w:t>2. Përveç kritereve të përcaktuara në paragrafin 1, trajnuesit dhe mentorët që angazhohen nga radhët e ekspertëve, duhet të kenë të përfunduar së paku nivelin e arsimit të lartë.</w:t>
            </w:r>
          </w:p>
          <w:p w14:paraId="6B3B482C" w14:textId="77777777" w:rsidR="00BB0675" w:rsidRPr="00C94E1C" w:rsidRDefault="00BB0675" w:rsidP="00B934C8">
            <w:pPr>
              <w:pStyle w:val="NormalWeb"/>
              <w:spacing w:before="0" w:beforeAutospacing="0" w:after="0" w:afterAutospacing="0"/>
              <w:jc w:val="both"/>
              <w:rPr>
                <w:lang w:val="sq-AL"/>
              </w:rPr>
            </w:pPr>
          </w:p>
          <w:p w14:paraId="5C4C9FAB"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3. Kriteret e </w:t>
            </w:r>
            <w:proofErr w:type="spellStart"/>
            <w:r w:rsidRPr="00C94E1C">
              <w:rPr>
                <w:lang w:val="sq-AL"/>
              </w:rPr>
              <w:t>percaktuara</w:t>
            </w:r>
            <w:proofErr w:type="spellEnd"/>
            <w:r w:rsidRPr="00C94E1C">
              <w:rPr>
                <w:lang w:val="sq-AL"/>
              </w:rPr>
              <w:t xml:space="preserve"> me këtë nen, nuk vlejnë për trajnuesit dhe mentorët e organizatave dhe projekteve </w:t>
            </w:r>
            <w:proofErr w:type="spellStart"/>
            <w:r w:rsidRPr="00C94E1C">
              <w:rPr>
                <w:lang w:val="sq-AL"/>
              </w:rPr>
              <w:t>nderkombetarë</w:t>
            </w:r>
            <w:proofErr w:type="spellEnd"/>
            <w:r w:rsidRPr="00C94E1C">
              <w:rPr>
                <w:lang w:val="sq-AL"/>
              </w:rPr>
              <w:t xml:space="preserve"> që angazhohen për trajnime, në bazë të bashkëpunimit të vendosur me Akademinë e Drejtësisë.</w:t>
            </w:r>
          </w:p>
          <w:p w14:paraId="25D1F5B8" w14:textId="77777777" w:rsidR="00DD6CE6" w:rsidRPr="00C94E1C" w:rsidRDefault="00DD6CE6" w:rsidP="00B934C8">
            <w:pPr>
              <w:pStyle w:val="NormalWeb"/>
              <w:spacing w:before="0" w:beforeAutospacing="0" w:after="0" w:afterAutospacing="0"/>
              <w:jc w:val="center"/>
              <w:rPr>
                <w:rStyle w:val="Strong"/>
                <w:lang w:val="sq-AL"/>
              </w:rPr>
            </w:pPr>
          </w:p>
          <w:p w14:paraId="586E3DE2"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19</w:t>
            </w:r>
          </w:p>
          <w:p w14:paraId="32489659" w14:textId="743B3CBF" w:rsidR="00807077" w:rsidRDefault="00807077" w:rsidP="00B934C8">
            <w:pPr>
              <w:pStyle w:val="NormalWeb"/>
              <w:spacing w:before="0" w:beforeAutospacing="0" w:after="0" w:afterAutospacing="0"/>
              <w:jc w:val="center"/>
              <w:rPr>
                <w:rStyle w:val="Strong"/>
                <w:lang w:val="sq-AL"/>
              </w:rPr>
            </w:pPr>
          </w:p>
          <w:p w14:paraId="352DAD4A" w14:textId="77777777" w:rsidR="00807077" w:rsidRPr="00C94E1C" w:rsidRDefault="00807077" w:rsidP="00807077">
            <w:pPr>
              <w:pStyle w:val="NormalWeb"/>
              <w:spacing w:before="0" w:beforeAutospacing="0" w:after="0" w:afterAutospacing="0"/>
              <w:rPr>
                <w:lang w:val="sq-AL"/>
              </w:rPr>
            </w:pPr>
            <w:r w:rsidRPr="00C94E1C">
              <w:rPr>
                <w:lang w:val="sq-AL"/>
              </w:rPr>
              <w:t>Par</w:t>
            </w:r>
            <w:r>
              <w:rPr>
                <w:lang w:val="sq-AL"/>
              </w:rPr>
              <w:t>agrafi 1 i nenit 26 të l</w:t>
            </w:r>
            <w:r w:rsidRPr="00C94E1C">
              <w:rPr>
                <w:lang w:val="sq-AL"/>
              </w:rPr>
              <w:t>igjit bazik, ndryshohet si n</w:t>
            </w:r>
            <w:r>
              <w:rPr>
                <w:lang w:val="sq-AL"/>
              </w:rPr>
              <w:t>ë</w:t>
            </w:r>
            <w:r w:rsidRPr="00C94E1C">
              <w:rPr>
                <w:lang w:val="sq-AL"/>
              </w:rPr>
              <w:t xml:space="preserve"> vijim:</w:t>
            </w:r>
          </w:p>
          <w:p w14:paraId="345DB3B2" w14:textId="77777777" w:rsidR="00807077" w:rsidRPr="00C94E1C" w:rsidRDefault="00807077" w:rsidP="00807077">
            <w:pPr>
              <w:pStyle w:val="NormalWeb"/>
              <w:spacing w:before="0" w:beforeAutospacing="0" w:after="0" w:afterAutospacing="0"/>
              <w:rPr>
                <w:b/>
                <w:bCs/>
                <w:lang w:val="sq-AL"/>
              </w:rPr>
            </w:pPr>
          </w:p>
          <w:p w14:paraId="09C375E8" w14:textId="77777777" w:rsidR="00807077" w:rsidRPr="00C94E1C" w:rsidRDefault="00807077" w:rsidP="00807077">
            <w:pPr>
              <w:pStyle w:val="NormalWeb"/>
              <w:spacing w:before="0" w:beforeAutospacing="0" w:after="0" w:afterAutospacing="0"/>
              <w:ind w:left="332"/>
              <w:jc w:val="both"/>
              <w:rPr>
                <w:rStyle w:val="Strong"/>
                <w:lang w:val="sq-AL"/>
              </w:rPr>
            </w:pPr>
            <w:r w:rsidRPr="00C94E1C">
              <w:rPr>
                <w:lang w:val="sq-AL"/>
              </w:rPr>
              <w:t>“1.Akademia financohet nga Buxheti i Republikës së Kosovës në pajtim më Ligjin mbi Menaxhimin e Financave Publike dhe Përgjegjësitë. Nga Buxheti sigurohet një nivel i mjaftueshëm i financimit për Akademinë për realizimin efektiv dhe të qëndrueshëm të programeve të saj të miratuara të trajnimit.</w:t>
            </w:r>
            <w:r>
              <w:rPr>
                <w:lang w:val="sq-AL"/>
              </w:rPr>
              <w:t>”</w:t>
            </w:r>
          </w:p>
          <w:p w14:paraId="1F9666F2" w14:textId="071C6D95" w:rsidR="00807077" w:rsidRDefault="00807077" w:rsidP="00B934C8">
            <w:pPr>
              <w:pStyle w:val="NormalWeb"/>
              <w:spacing w:before="0" w:beforeAutospacing="0" w:after="0" w:afterAutospacing="0"/>
              <w:jc w:val="center"/>
              <w:rPr>
                <w:rStyle w:val="Strong"/>
                <w:lang w:val="sq-AL"/>
              </w:rPr>
            </w:pPr>
          </w:p>
          <w:p w14:paraId="21EA6F34" w14:textId="77777777" w:rsidR="00807077" w:rsidRPr="00C94E1C" w:rsidRDefault="00807077" w:rsidP="00807077">
            <w:pPr>
              <w:pStyle w:val="NormalWeb"/>
              <w:spacing w:before="0" w:beforeAutospacing="0" w:after="0" w:afterAutospacing="0"/>
              <w:jc w:val="center"/>
              <w:rPr>
                <w:rStyle w:val="Strong"/>
                <w:lang w:val="sq-AL"/>
              </w:rPr>
            </w:pPr>
            <w:r w:rsidRPr="00C94E1C">
              <w:rPr>
                <w:rStyle w:val="Strong"/>
                <w:lang w:val="sq-AL"/>
              </w:rPr>
              <w:t>Neni 20</w:t>
            </w:r>
          </w:p>
          <w:p w14:paraId="4B39F149" w14:textId="77777777" w:rsidR="00807077" w:rsidRPr="00C94E1C" w:rsidRDefault="00807077" w:rsidP="00B934C8">
            <w:pPr>
              <w:pStyle w:val="NormalWeb"/>
              <w:spacing w:before="0" w:beforeAutospacing="0" w:after="0" w:afterAutospacing="0"/>
              <w:jc w:val="center"/>
              <w:rPr>
                <w:rStyle w:val="Strong"/>
                <w:lang w:val="sq-AL"/>
              </w:rPr>
            </w:pPr>
          </w:p>
          <w:p w14:paraId="40EFCEF2" w14:textId="341B2DD3"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Pas nenit 27 dhe 27/A të Ligjit </w:t>
            </w:r>
            <w:r w:rsidR="00C778CE">
              <w:rPr>
                <w:rStyle w:val="Strong"/>
                <w:b w:val="0"/>
                <w:bCs w:val="0"/>
                <w:lang w:val="sq-AL"/>
              </w:rPr>
              <w:t>b</w:t>
            </w:r>
            <w:r w:rsidRPr="00C94E1C">
              <w:rPr>
                <w:rStyle w:val="Strong"/>
                <w:b w:val="0"/>
                <w:bCs w:val="0"/>
                <w:lang w:val="sq-AL"/>
              </w:rPr>
              <w:t xml:space="preserve">azik, shtohet neni 27/B si në vijim: </w:t>
            </w:r>
          </w:p>
          <w:p w14:paraId="12908720" w14:textId="77777777" w:rsidR="00BB0675" w:rsidRPr="00C94E1C" w:rsidRDefault="00BB0675" w:rsidP="00B934C8">
            <w:pPr>
              <w:pStyle w:val="NormalWeb"/>
              <w:spacing w:before="0" w:beforeAutospacing="0" w:after="0" w:afterAutospacing="0"/>
              <w:jc w:val="center"/>
              <w:rPr>
                <w:lang w:val="de-DE"/>
              </w:rPr>
            </w:pPr>
            <w:r w:rsidRPr="00C94E1C">
              <w:rPr>
                <w:rStyle w:val="Strong"/>
                <w:lang w:val="sq-AL"/>
              </w:rPr>
              <w:t>“Neni 27/B</w:t>
            </w:r>
          </w:p>
          <w:p w14:paraId="4D9C8190"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Raportimi për punën e Akademisë</w:t>
            </w:r>
          </w:p>
          <w:p w14:paraId="08233EDE" w14:textId="77777777" w:rsidR="00BB0675" w:rsidRPr="00C94E1C" w:rsidRDefault="00BB0675" w:rsidP="00B934C8">
            <w:pPr>
              <w:pStyle w:val="NormalWeb"/>
              <w:spacing w:before="0" w:beforeAutospacing="0" w:after="0" w:afterAutospacing="0"/>
              <w:jc w:val="both"/>
              <w:rPr>
                <w:lang w:val="sq-AL"/>
              </w:rPr>
            </w:pPr>
          </w:p>
          <w:p w14:paraId="4B2F7E0D" w14:textId="77777777" w:rsidR="00BB0675" w:rsidRPr="00C94E1C" w:rsidRDefault="00BB0675" w:rsidP="00B934C8">
            <w:pPr>
              <w:pStyle w:val="NormalWeb"/>
              <w:spacing w:before="0" w:beforeAutospacing="0" w:after="0" w:afterAutospacing="0"/>
              <w:jc w:val="both"/>
              <w:rPr>
                <w:lang w:val="sq-AL"/>
              </w:rPr>
            </w:pPr>
            <w:r w:rsidRPr="00C94E1C">
              <w:rPr>
                <w:lang w:val="sq-AL"/>
              </w:rPr>
              <w:t>1. Akademia paraqet raport vjetor të punës për periudhën nga 1 Janar deri 31 Dhjetor të vitit paraprak në Kuvendin e Republikës së Kosovës, më së voni deri më 31 Mars të vitit vijues.</w:t>
            </w:r>
          </w:p>
          <w:p w14:paraId="7803836C" w14:textId="77777777" w:rsidR="00BB0675" w:rsidRPr="00C94E1C" w:rsidRDefault="00BB0675" w:rsidP="00B934C8">
            <w:pPr>
              <w:pStyle w:val="NormalWeb"/>
              <w:spacing w:before="0" w:beforeAutospacing="0" w:after="0" w:afterAutospacing="0"/>
              <w:jc w:val="both"/>
              <w:rPr>
                <w:lang w:val="sq-AL"/>
              </w:rPr>
            </w:pPr>
          </w:p>
          <w:p w14:paraId="39D5CA1C" w14:textId="77777777" w:rsidR="00B934C8" w:rsidRPr="00C94E1C" w:rsidRDefault="00B934C8" w:rsidP="00B934C8">
            <w:pPr>
              <w:pStyle w:val="NormalWeb"/>
              <w:spacing w:before="0" w:beforeAutospacing="0" w:after="0" w:afterAutospacing="0"/>
              <w:jc w:val="both"/>
              <w:rPr>
                <w:lang w:val="sq-AL"/>
              </w:rPr>
            </w:pPr>
          </w:p>
          <w:p w14:paraId="59B76205" w14:textId="11B9C20F" w:rsidR="00BB0675" w:rsidRPr="00C94E1C" w:rsidRDefault="00BB0675" w:rsidP="00B934C8">
            <w:pPr>
              <w:pStyle w:val="NormalWeb"/>
              <w:spacing w:before="0" w:beforeAutospacing="0" w:after="0" w:afterAutospacing="0"/>
              <w:jc w:val="both"/>
              <w:rPr>
                <w:lang w:val="sq-AL"/>
              </w:rPr>
            </w:pPr>
            <w:r w:rsidRPr="00C94E1C">
              <w:rPr>
                <w:lang w:val="sq-AL"/>
              </w:rPr>
              <w:t>2.Raporti vjetor përgatitet nga Drejtori Ekzekutiv i Akademisë ndërsa miratohet nga Këshilli Drejtues.</w:t>
            </w:r>
          </w:p>
          <w:p w14:paraId="6B384F74"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 </w:t>
            </w:r>
          </w:p>
          <w:p w14:paraId="6A4CF5B9" w14:textId="77777777" w:rsidR="00BB0675" w:rsidRPr="00C94E1C" w:rsidRDefault="00BB0675" w:rsidP="00B934C8">
            <w:pPr>
              <w:pStyle w:val="NormalWeb"/>
              <w:spacing w:before="0" w:beforeAutospacing="0" w:after="0" w:afterAutospacing="0"/>
              <w:jc w:val="both"/>
              <w:rPr>
                <w:lang w:val="sq-AL"/>
              </w:rPr>
            </w:pPr>
            <w:r w:rsidRPr="00C94E1C">
              <w:rPr>
                <w:lang w:val="sq-AL"/>
              </w:rPr>
              <w:t>3. Raporti vjetor publikohet në faqen zyrtare të Akademisë me rastin e dërgimit në Kuvend.”</w:t>
            </w:r>
          </w:p>
          <w:p w14:paraId="1A026E08" w14:textId="1D53FF5B" w:rsidR="00B934C8" w:rsidRDefault="00B934C8" w:rsidP="00B934C8">
            <w:pPr>
              <w:pStyle w:val="NormalWeb"/>
              <w:spacing w:before="0" w:beforeAutospacing="0" w:after="0" w:afterAutospacing="0"/>
              <w:jc w:val="center"/>
              <w:rPr>
                <w:rStyle w:val="Strong"/>
                <w:lang w:val="sq-AL"/>
              </w:rPr>
            </w:pPr>
          </w:p>
          <w:p w14:paraId="3D04BE30" w14:textId="77777777" w:rsidR="00BB0675" w:rsidRPr="00C94E1C" w:rsidRDefault="00BB0675" w:rsidP="00B934C8">
            <w:pPr>
              <w:pStyle w:val="NormalWeb"/>
              <w:spacing w:before="0" w:beforeAutospacing="0" w:after="0" w:afterAutospacing="0"/>
              <w:jc w:val="center"/>
              <w:rPr>
                <w:rStyle w:val="Strong"/>
                <w:lang w:val="sq-AL"/>
              </w:rPr>
            </w:pPr>
          </w:p>
          <w:p w14:paraId="173434A1"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Neni 21</w:t>
            </w:r>
          </w:p>
          <w:p w14:paraId="48D3CAFF" w14:textId="77777777" w:rsidR="00BB0675" w:rsidRPr="00C94E1C" w:rsidRDefault="00BB0675" w:rsidP="00B934C8">
            <w:pPr>
              <w:pStyle w:val="NormalWeb"/>
              <w:spacing w:before="0" w:beforeAutospacing="0" w:after="0" w:afterAutospacing="0"/>
              <w:jc w:val="both"/>
              <w:rPr>
                <w:rStyle w:val="Strong"/>
                <w:lang w:val="sq-AL"/>
              </w:rPr>
            </w:pPr>
          </w:p>
          <w:p w14:paraId="001F6F8F" w14:textId="65F8990D" w:rsidR="00BB0675" w:rsidRPr="00C94E1C" w:rsidRDefault="00BB0675" w:rsidP="00B934C8">
            <w:pPr>
              <w:pStyle w:val="NormalWeb"/>
              <w:spacing w:before="0" w:beforeAutospacing="0" w:after="0" w:afterAutospacing="0"/>
              <w:jc w:val="both"/>
              <w:rPr>
                <w:rStyle w:val="Strong"/>
                <w:b w:val="0"/>
                <w:bCs w:val="0"/>
                <w:lang w:val="sq-AL"/>
              </w:rPr>
            </w:pPr>
            <w:r w:rsidRPr="00C94E1C">
              <w:rPr>
                <w:rStyle w:val="Strong"/>
                <w:b w:val="0"/>
                <w:bCs w:val="0"/>
                <w:lang w:val="sq-AL"/>
              </w:rPr>
              <w:t xml:space="preserve">Neni 29 i Ligjit </w:t>
            </w:r>
            <w:r w:rsidR="009A717E">
              <w:rPr>
                <w:rStyle w:val="Strong"/>
                <w:b w:val="0"/>
                <w:bCs w:val="0"/>
                <w:lang w:val="sq-AL"/>
              </w:rPr>
              <w:t>b</w:t>
            </w:r>
            <w:r w:rsidRPr="00C94E1C">
              <w:rPr>
                <w:rStyle w:val="Strong"/>
                <w:b w:val="0"/>
                <w:bCs w:val="0"/>
                <w:lang w:val="sq-AL"/>
              </w:rPr>
              <w:t>azik ndryshohet si në vijim:</w:t>
            </w:r>
          </w:p>
          <w:p w14:paraId="51076909" w14:textId="77777777" w:rsidR="00BB0675" w:rsidRPr="00C94E1C" w:rsidRDefault="00BB0675" w:rsidP="00B934C8">
            <w:pPr>
              <w:pStyle w:val="NormalWeb"/>
              <w:spacing w:before="0" w:beforeAutospacing="0" w:after="0" w:afterAutospacing="0"/>
              <w:jc w:val="both"/>
              <w:rPr>
                <w:rStyle w:val="Strong"/>
                <w:b w:val="0"/>
                <w:bCs w:val="0"/>
                <w:lang w:val="sq-AL"/>
              </w:rPr>
            </w:pPr>
          </w:p>
          <w:p w14:paraId="7A279E75" w14:textId="77777777" w:rsidR="00BB0675" w:rsidRPr="00C94E1C" w:rsidRDefault="00BB0675" w:rsidP="00B934C8">
            <w:pPr>
              <w:pStyle w:val="NormalWeb"/>
              <w:spacing w:before="0" w:beforeAutospacing="0" w:after="0" w:afterAutospacing="0"/>
              <w:jc w:val="center"/>
              <w:rPr>
                <w:lang w:val="sq-AL"/>
              </w:rPr>
            </w:pPr>
            <w:r w:rsidRPr="00C94E1C">
              <w:rPr>
                <w:rStyle w:val="Strong"/>
                <w:lang w:val="sq-AL"/>
              </w:rPr>
              <w:t>“Neni 29</w:t>
            </w:r>
          </w:p>
          <w:p w14:paraId="5CF6F214"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Dispozitat Kalimtare</w:t>
            </w:r>
          </w:p>
          <w:p w14:paraId="08B1C19C" w14:textId="77777777" w:rsidR="00BB0675" w:rsidRPr="00C94E1C" w:rsidRDefault="00BB0675" w:rsidP="00B934C8">
            <w:pPr>
              <w:pStyle w:val="NormalWeb"/>
              <w:spacing w:before="0" w:beforeAutospacing="0" w:after="0" w:afterAutospacing="0"/>
              <w:jc w:val="both"/>
              <w:rPr>
                <w:lang w:val="sq-AL"/>
              </w:rPr>
            </w:pPr>
          </w:p>
          <w:p w14:paraId="265D3712" w14:textId="20A2C6B5" w:rsidR="00BB0675" w:rsidRDefault="00BB0675" w:rsidP="00B934C8">
            <w:pPr>
              <w:pStyle w:val="NormalWeb"/>
              <w:spacing w:before="0" w:beforeAutospacing="0" w:after="0" w:afterAutospacing="0"/>
              <w:jc w:val="both"/>
              <w:rPr>
                <w:lang w:val="sq-AL"/>
              </w:rPr>
            </w:pPr>
            <w:r w:rsidRPr="00C94E1C">
              <w:rPr>
                <w:lang w:val="sq-AL"/>
              </w:rPr>
              <w:t>1. Me hyrjen në fuqi të këtij Ligji, anëtarët e Këshillit Drejtues dhe anëtarët e Këshillit Programor, vazhdojnë t’i ushtrojnë detyrat dhe përgjegjësitë deri në emërimin e anëtarëve të rinj të Këshillit Drejtues dhe të anëtarëve të Këshillit Programor.</w:t>
            </w:r>
          </w:p>
          <w:p w14:paraId="1FADDD54" w14:textId="77777777" w:rsidR="00807077" w:rsidRPr="00C94E1C" w:rsidRDefault="00807077" w:rsidP="00B934C8">
            <w:pPr>
              <w:pStyle w:val="NormalWeb"/>
              <w:spacing w:before="0" w:beforeAutospacing="0" w:after="0" w:afterAutospacing="0"/>
              <w:jc w:val="both"/>
              <w:rPr>
                <w:lang w:val="sq-AL"/>
              </w:rPr>
            </w:pPr>
          </w:p>
          <w:p w14:paraId="07B6D4F9" w14:textId="77777777" w:rsidR="00354317" w:rsidRDefault="00BB0675" w:rsidP="00B934C8">
            <w:pPr>
              <w:pStyle w:val="NormalWeb"/>
              <w:spacing w:before="0" w:beforeAutospacing="0" w:after="0" w:afterAutospacing="0"/>
              <w:jc w:val="both"/>
              <w:rPr>
                <w:lang w:val="sq-AL"/>
              </w:rPr>
            </w:pPr>
            <w:r w:rsidRPr="00C94E1C">
              <w:rPr>
                <w:lang w:val="sq-AL"/>
              </w:rPr>
              <w:t xml:space="preserve">2. </w:t>
            </w:r>
            <w:r w:rsidR="00354317">
              <w:rPr>
                <w:lang w:val="sq-AL"/>
              </w:rPr>
              <w:t>Aktet nënligjore të parapara me këtë ligj,  miratohen në afat prej gjashtë (6) muaj pas hyrjes në fuqi të këtij ligji.</w:t>
            </w:r>
          </w:p>
          <w:p w14:paraId="335DDF13" w14:textId="3D10ADCF" w:rsidR="00BB0675" w:rsidRPr="00C94E1C" w:rsidRDefault="00354317" w:rsidP="00B934C8">
            <w:pPr>
              <w:pStyle w:val="NormalWeb"/>
              <w:spacing w:before="0" w:beforeAutospacing="0" w:after="0" w:afterAutospacing="0"/>
              <w:jc w:val="both"/>
              <w:rPr>
                <w:lang w:val="sq-AL"/>
              </w:rPr>
            </w:pPr>
            <w:r>
              <w:rPr>
                <w:lang w:val="sq-AL"/>
              </w:rPr>
              <w:t xml:space="preserve">3. </w:t>
            </w:r>
            <w:r w:rsidR="00BB0675" w:rsidRPr="00C94E1C">
              <w:rPr>
                <w:lang w:val="sq-AL"/>
              </w:rPr>
              <w:t>Deri në nxjerrjen e akteve nënligjore sipas këtij Ligji, zbatohen aktet nënligjore të cilat janë në fuqi.”</w:t>
            </w:r>
          </w:p>
          <w:p w14:paraId="3343A15D" w14:textId="77777777" w:rsidR="00BB0675" w:rsidRPr="00C94E1C" w:rsidRDefault="00BB0675" w:rsidP="00B934C8">
            <w:pPr>
              <w:rPr>
                <w:rFonts w:ascii="Times New Roman" w:eastAsia="Times New Roman" w:hAnsi="Times New Roman" w:cs="Times New Roman"/>
                <w:b/>
                <w:sz w:val="24"/>
                <w:szCs w:val="24"/>
                <w:lang w:val="sq-AL"/>
              </w:rPr>
            </w:pPr>
          </w:p>
          <w:p w14:paraId="44922EDF" w14:textId="77777777" w:rsidR="00BB0675" w:rsidRPr="00C94E1C" w:rsidRDefault="00BB0675" w:rsidP="00B934C8">
            <w:pPr>
              <w:jc w:val="center"/>
              <w:rPr>
                <w:rFonts w:ascii="Times New Roman" w:eastAsia="Times New Roman" w:hAnsi="Times New Roman" w:cs="Times New Roman"/>
                <w:b/>
                <w:sz w:val="24"/>
                <w:szCs w:val="24"/>
                <w:lang w:val="sq-AL"/>
              </w:rPr>
            </w:pPr>
            <w:r w:rsidRPr="00C94E1C">
              <w:rPr>
                <w:rFonts w:ascii="Times New Roman" w:eastAsia="Times New Roman" w:hAnsi="Times New Roman" w:cs="Times New Roman"/>
                <w:b/>
                <w:sz w:val="24"/>
                <w:szCs w:val="24"/>
                <w:lang w:val="sq-AL"/>
              </w:rPr>
              <w:t>Neni 22</w:t>
            </w:r>
          </w:p>
          <w:p w14:paraId="371D02CB" w14:textId="77777777" w:rsidR="00BB0675" w:rsidRPr="00C94E1C" w:rsidRDefault="00BB0675" w:rsidP="00B934C8">
            <w:pPr>
              <w:jc w:val="center"/>
              <w:rPr>
                <w:rFonts w:ascii="Times New Roman" w:eastAsia="Times New Roman" w:hAnsi="Times New Roman" w:cs="Times New Roman"/>
                <w:b/>
                <w:sz w:val="24"/>
                <w:szCs w:val="24"/>
                <w:lang w:val="sq-AL"/>
              </w:rPr>
            </w:pPr>
            <w:r w:rsidRPr="00C94E1C">
              <w:rPr>
                <w:rFonts w:ascii="Times New Roman" w:eastAsia="Times New Roman" w:hAnsi="Times New Roman" w:cs="Times New Roman"/>
                <w:b/>
                <w:sz w:val="24"/>
                <w:szCs w:val="24"/>
                <w:lang w:val="sq-AL"/>
              </w:rPr>
              <w:t>Hyrja në fuqi</w:t>
            </w:r>
          </w:p>
          <w:p w14:paraId="6F010128" w14:textId="77777777" w:rsidR="00BB0675" w:rsidRPr="00C94E1C" w:rsidRDefault="00BB0675" w:rsidP="00B934C8">
            <w:pPr>
              <w:rPr>
                <w:rFonts w:ascii="Times New Roman" w:eastAsia="Times New Roman" w:hAnsi="Times New Roman" w:cs="Times New Roman"/>
                <w:b/>
                <w:sz w:val="24"/>
                <w:szCs w:val="24"/>
                <w:lang w:val="sq-AL"/>
              </w:rPr>
            </w:pPr>
          </w:p>
          <w:p w14:paraId="14964C73" w14:textId="4ECAB7A8" w:rsidR="00BB0675" w:rsidRPr="00C94E1C" w:rsidRDefault="00BB0675" w:rsidP="00B934C8">
            <w:pPr>
              <w:rPr>
                <w:rFonts w:ascii="Times New Roman" w:eastAsia="Times New Roman" w:hAnsi="Times New Roman" w:cs="Times New Roman"/>
                <w:sz w:val="24"/>
                <w:szCs w:val="24"/>
                <w:lang w:val="sq-AL"/>
              </w:rPr>
            </w:pPr>
            <w:r w:rsidRPr="00C94E1C">
              <w:rPr>
                <w:rFonts w:ascii="Times New Roman" w:eastAsia="Times New Roman" w:hAnsi="Times New Roman" w:cs="Times New Roman"/>
                <w:sz w:val="24"/>
                <w:szCs w:val="24"/>
                <w:lang w:val="sq-AL"/>
              </w:rPr>
              <w:t>Ky Ligj hyn në fuqi pesëmbëdhjetë (15) ditë nga dita e</w:t>
            </w:r>
            <w:r w:rsidR="009A717E">
              <w:rPr>
                <w:rFonts w:ascii="Times New Roman" w:eastAsia="Times New Roman" w:hAnsi="Times New Roman" w:cs="Times New Roman"/>
                <w:sz w:val="24"/>
                <w:szCs w:val="24"/>
                <w:lang w:val="sq-AL"/>
              </w:rPr>
              <w:t xml:space="preserve"> </w:t>
            </w:r>
            <w:r w:rsidRPr="00C94E1C">
              <w:rPr>
                <w:rFonts w:ascii="Times New Roman" w:eastAsia="Times New Roman" w:hAnsi="Times New Roman" w:cs="Times New Roman"/>
                <w:sz w:val="24"/>
                <w:szCs w:val="24"/>
                <w:lang w:val="sq-AL"/>
              </w:rPr>
              <w:t>shpalljes në Gazetën Zyrtare të Republikës së Kosovës.</w:t>
            </w:r>
          </w:p>
          <w:p w14:paraId="64FFA76D" w14:textId="77777777" w:rsidR="00BB0675" w:rsidRPr="00C94E1C" w:rsidRDefault="00BB0675" w:rsidP="00B934C8">
            <w:pPr>
              <w:tabs>
                <w:tab w:val="left" w:pos="540"/>
              </w:tabs>
              <w:rPr>
                <w:rFonts w:ascii="Times New Roman" w:hAnsi="Times New Roman" w:cs="Times New Roman"/>
                <w:sz w:val="24"/>
                <w:szCs w:val="24"/>
                <w:lang w:val="sq-AL"/>
              </w:rPr>
            </w:pPr>
          </w:p>
          <w:p w14:paraId="3EC6DDA9" w14:textId="5463054C" w:rsidR="005A54A6" w:rsidRDefault="005A54A6" w:rsidP="00B934C8">
            <w:pPr>
              <w:tabs>
                <w:tab w:val="left" w:pos="540"/>
              </w:tabs>
              <w:rPr>
                <w:rFonts w:ascii="Times New Roman" w:hAnsi="Times New Roman" w:cs="Times New Roman"/>
                <w:sz w:val="24"/>
                <w:szCs w:val="24"/>
                <w:lang w:val="sq-AL"/>
              </w:rPr>
            </w:pPr>
          </w:p>
          <w:p w14:paraId="75CF2047" w14:textId="373C00DD" w:rsidR="00D80BF0" w:rsidRDefault="00D80BF0" w:rsidP="00B934C8">
            <w:pPr>
              <w:tabs>
                <w:tab w:val="left" w:pos="540"/>
              </w:tabs>
              <w:rPr>
                <w:rFonts w:ascii="Times New Roman" w:hAnsi="Times New Roman" w:cs="Times New Roman"/>
                <w:sz w:val="24"/>
                <w:szCs w:val="24"/>
                <w:lang w:val="sq-AL"/>
              </w:rPr>
            </w:pPr>
          </w:p>
          <w:p w14:paraId="13F9F907" w14:textId="7BD08C08" w:rsidR="00807077" w:rsidRDefault="00807077" w:rsidP="00B934C8">
            <w:pPr>
              <w:tabs>
                <w:tab w:val="left" w:pos="540"/>
              </w:tabs>
              <w:rPr>
                <w:rFonts w:ascii="Times New Roman" w:hAnsi="Times New Roman" w:cs="Times New Roman"/>
                <w:sz w:val="24"/>
                <w:szCs w:val="24"/>
                <w:lang w:val="sq-AL"/>
              </w:rPr>
            </w:pPr>
          </w:p>
          <w:p w14:paraId="0A99079F" w14:textId="77777777" w:rsidR="00807077" w:rsidRPr="00C94E1C" w:rsidRDefault="00807077" w:rsidP="00B934C8">
            <w:pPr>
              <w:tabs>
                <w:tab w:val="left" w:pos="540"/>
              </w:tabs>
              <w:rPr>
                <w:rFonts w:ascii="Times New Roman" w:hAnsi="Times New Roman" w:cs="Times New Roman"/>
                <w:sz w:val="24"/>
                <w:szCs w:val="24"/>
                <w:lang w:val="sq-AL"/>
              </w:rPr>
            </w:pPr>
          </w:p>
          <w:p w14:paraId="6E3266CC" w14:textId="77777777" w:rsidR="00BB0675" w:rsidRPr="00C94E1C" w:rsidRDefault="00BB0675" w:rsidP="00B934C8">
            <w:pPr>
              <w:jc w:val="right"/>
              <w:rPr>
                <w:rFonts w:ascii="Times New Roman" w:eastAsia="Times New Roman" w:hAnsi="Times New Roman" w:cs="Times New Roman"/>
                <w:b/>
                <w:bCs/>
                <w:sz w:val="24"/>
                <w:szCs w:val="24"/>
                <w:shd w:val="clear" w:color="auto" w:fill="FFFFFF"/>
                <w:lang w:val="sq-AL"/>
              </w:rPr>
            </w:pPr>
          </w:p>
          <w:p w14:paraId="1E9E881D" w14:textId="77777777" w:rsidR="00BB0675" w:rsidRPr="00C94E1C" w:rsidRDefault="00BB0675" w:rsidP="00354317">
            <w:pPr>
              <w:jc w:val="right"/>
              <w:rPr>
                <w:rFonts w:ascii="Times New Roman" w:eastAsia="Times New Roman" w:hAnsi="Times New Roman" w:cs="Times New Roman"/>
                <w:b/>
                <w:bCs/>
                <w:sz w:val="24"/>
                <w:szCs w:val="24"/>
                <w:shd w:val="clear" w:color="auto" w:fill="FFFFFF"/>
                <w:lang w:val="sq-AL"/>
              </w:rPr>
            </w:pPr>
            <w:r w:rsidRPr="00C94E1C">
              <w:rPr>
                <w:rFonts w:ascii="Times New Roman" w:eastAsia="Times New Roman" w:hAnsi="Times New Roman" w:cs="Times New Roman"/>
                <w:b/>
                <w:bCs/>
                <w:sz w:val="24"/>
                <w:szCs w:val="24"/>
                <w:shd w:val="clear" w:color="auto" w:fill="FFFFFF"/>
                <w:lang w:val="sq-AL"/>
              </w:rPr>
              <w:t>Albulena Haxhiu</w:t>
            </w:r>
          </w:p>
          <w:p w14:paraId="42D87882" w14:textId="77777777" w:rsidR="00BB0675" w:rsidRPr="00354317" w:rsidRDefault="00BB0675" w:rsidP="00354317">
            <w:pPr>
              <w:jc w:val="right"/>
              <w:rPr>
                <w:rFonts w:ascii="Times New Roman" w:eastAsia="Times New Roman" w:hAnsi="Times New Roman" w:cs="Times New Roman"/>
                <w:bCs/>
                <w:sz w:val="24"/>
                <w:szCs w:val="24"/>
                <w:lang w:val="sq-AL"/>
              </w:rPr>
            </w:pPr>
            <w:r w:rsidRPr="00354317">
              <w:rPr>
                <w:rFonts w:ascii="Times New Roman" w:eastAsia="Times New Roman" w:hAnsi="Times New Roman" w:cs="Times New Roman"/>
                <w:bCs/>
                <w:sz w:val="24"/>
                <w:szCs w:val="24"/>
                <w:shd w:val="clear" w:color="auto" w:fill="FFFFFF"/>
                <w:lang w:val="sq-AL"/>
              </w:rPr>
              <w:t>___________________</w:t>
            </w:r>
          </w:p>
          <w:p w14:paraId="0593E102" w14:textId="77777777" w:rsidR="00BB0675" w:rsidRPr="00354317" w:rsidRDefault="00BB0675" w:rsidP="00354317">
            <w:pPr>
              <w:jc w:val="right"/>
              <w:rPr>
                <w:rFonts w:ascii="Times New Roman" w:eastAsia="Times New Roman" w:hAnsi="Times New Roman" w:cs="Times New Roman"/>
                <w:bCs/>
                <w:sz w:val="24"/>
                <w:szCs w:val="24"/>
                <w:shd w:val="clear" w:color="auto" w:fill="FFFFFF"/>
                <w:lang w:val="sq-AL"/>
              </w:rPr>
            </w:pPr>
            <w:r w:rsidRPr="00354317">
              <w:rPr>
                <w:rFonts w:ascii="Times New Roman" w:eastAsia="Times New Roman" w:hAnsi="Times New Roman" w:cs="Times New Roman"/>
                <w:bCs/>
                <w:sz w:val="24"/>
                <w:szCs w:val="24"/>
                <w:shd w:val="clear" w:color="auto" w:fill="FFFFFF"/>
                <w:lang w:val="sq-AL"/>
              </w:rPr>
              <w:t>Kryetare e Kuvendit të Republikës së Kosovës</w:t>
            </w:r>
          </w:p>
        </w:tc>
        <w:tc>
          <w:tcPr>
            <w:tcW w:w="4860" w:type="dxa"/>
          </w:tcPr>
          <w:p w14:paraId="152BABAC" w14:textId="77777777" w:rsidR="00BB0675" w:rsidRPr="00C94E1C" w:rsidRDefault="00BB0675" w:rsidP="00B934C8">
            <w:pP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Assembly of the Republic of Kosovo</w:t>
            </w:r>
          </w:p>
          <w:p w14:paraId="4765A3D3" w14:textId="77777777" w:rsidR="00BB0675" w:rsidRPr="00C94E1C" w:rsidRDefault="00BB0675" w:rsidP="00B934C8">
            <w:pPr>
              <w:rPr>
                <w:rFonts w:ascii="Times New Roman" w:eastAsia="Times New Roman" w:hAnsi="Times New Roman" w:cs="Times New Roman"/>
                <w:b/>
                <w:color w:val="000000" w:themeColor="text1"/>
                <w:sz w:val="24"/>
                <w:szCs w:val="24"/>
              </w:rPr>
            </w:pPr>
          </w:p>
          <w:p w14:paraId="214AB44A" w14:textId="77777777" w:rsidR="00BB0675" w:rsidRPr="00C94E1C" w:rsidRDefault="00BB0675" w:rsidP="00B934C8">
            <w:pPr>
              <w:rPr>
                <w:rFonts w:ascii="Times New Roman" w:eastAsia="Times New Roman" w:hAnsi="Times New Roman" w:cs="Times New Roman"/>
                <w:color w:val="000000" w:themeColor="text1"/>
                <w:sz w:val="24"/>
                <w:szCs w:val="24"/>
              </w:rPr>
            </w:pPr>
            <w:r w:rsidRPr="00C94E1C">
              <w:rPr>
                <w:rFonts w:ascii="Times New Roman" w:hAnsi="Times New Roman" w:cs="Times New Roman"/>
                <w:b/>
                <w:color w:val="000000" w:themeColor="text1"/>
                <w:sz w:val="24"/>
                <w:szCs w:val="24"/>
              </w:rPr>
              <w:t xml:space="preserve"> </w:t>
            </w:r>
            <w:r w:rsidRPr="00C94E1C">
              <w:rPr>
                <w:rFonts w:ascii="Times New Roman" w:hAnsi="Times New Roman" w:cs="Times New Roman"/>
                <w:color w:val="000000" w:themeColor="text1"/>
                <w:sz w:val="24"/>
                <w:szCs w:val="24"/>
              </w:rPr>
              <w:t>Based on Article 65 (1) of the Constitution of the Republic of Kosovo</w:t>
            </w:r>
          </w:p>
          <w:p w14:paraId="49F33E2B" w14:textId="77777777" w:rsidR="00BB0675" w:rsidRPr="00C94E1C" w:rsidRDefault="00BB0675" w:rsidP="00B934C8">
            <w:pPr>
              <w:rPr>
                <w:rFonts w:ascii="Times New Roman" w:hAnsi="Times New Roman" w:cs="Times New Roman"/>
                <w:color w:val="000000" w:themeColor="text1"/>
                <w:sz w:val="24"/>
                <w:szCs w:val="24"/>
              </w:rPr>
            </w:pPr>
          </w:p>
          <w:p w14:paraId="19F846B4" w14:textId="2A018177" w:rsidR="00B6161F" w:rsidRDefault="00B6161F" w:rsidP="00B934C8">
            <w:pPr>
              <w:rPr>
                <w:rFonts w:ascii="Times New Roman" w:hAnsi="Times New Roman" w:cs="Times New Roman"/>
                <w:color w:val="000000" w:themeColor="text1"/>
                <w:sz w:val="24"/>
                <w:szCs w:val="24"/>
              </w:rPr>
            </w:pPr>
          </w:p>
          <w:p w14:paraId="16D088B4" w14:textId="77777777" w:rsidR="00DD6CE6" w:rsidRDefault="00DD6CE6" w:rsidP="00B934C8">
            <w:pPr>
              <w:rPr>
                <w:rFonts w:ascii="Times New Roman" w:hAnsi="Times New Roman" w:cs="Times New Roman"/>
                <w:color w:val="000000" w:themeColor="text1"/>
                <w:sz w:val="24"/>
                <w:szCs w:val="24"/>
              </w:rPr>
            </w:pPr>
          </w:p>
          <w:p w14:paraId="13A4D5CF" w14:textId="011EE9B4" w:rsidR="00BB0675" w:rsidRPr="00C94E1C" w:rsidRDefault="00BB0675" w:rsidP="00B934C8">
            <w:pPr>
              <w:rPr>
                <w:rFonts w:ascii="Times New Roman" w:eastAsia="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Adopts:</w:t>
            </w:r>
          </w:p>
          <w:p w14:paraId="35AB260A" w14:textId="77777777" w:rsidR="00BB0675" w:rsidRPr="00C94E1C" w:rsidRDefault="00BB0675" w:rsidP="00B934C8">
            <w:pPr>
              <w:rPr>
                <w:rFonts w:ascii="Times New Roman" w:eastAsia="Times New Roman" w:hAnsi="Times New Roman" w:cs="Times New Roman"/>
                <w:color w:val="000000" w:themeColor="text1"/>
                <w:sz w:val="24"/>
                <w:szCs w:val="24"/>
              </w:rPr>
            </w:pPr>
          </w:p>
          <w:p w14:paraId="01DF1E2F" w14:textId="77777777" w:rsidR="00BB0675" w:rsidRPr="00C94E1C" w:rsidRDefault="00BB0675" w:rsidP="00B934C8">
            <w:pPr>
              <w:rPr>
                <w:rFonts w:ascii="Times New Roman" w:eastAsia="Times New Roman" w:hAnsi="Times New Roman" w:cs="Times New Roman"/>
                <w:color w:val="000000" w:themeColor="text1"/>
                <w:sz w:val="24"/>
                <w:szCs w:val="24"/>
              </w:rPr>
            </w:pPr>
          </w:p>
          <w:p w14:paraId="6795AEAA"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r w:rsidRPr="00C94E1C">
              <w:rPr>
                <w:rFonts w:ascii="Times New Roman" w:hAnsi="Times New Roman" w:cs="Times New Roman"/>
                <w:b/>
                <w:bCs/>
                <w:color w:val="000000" w:themeColor="text1"/>
                <w:sz w:val="24"/>
                <w:szCs w:val="24"/>
              </w:rPr>
              <w:t xml:space="preserve">LAW ON AMENDING </w:t>
            </w:r>
          </w:p>
          <w:p w14:paraId="745A956F"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r w:rsidRPr="00C94E1C">
              <w:rPr>
                <w:rFonts w:ascii="Times New Roman" w:hAnsi="Times New Roman" w:cs="Times New Roman"/>
                <w:b/>
                <w:bCs/>
                <w:color w:val="000000" w:themeColor="text1"/>
                <w:sz w:val="24"/>
                <w:szCs w:val="24"/>
              </w:rPr>
              <w:t>AND SUPPLEMENTING LAW NO. 05/L-095 ON ACADEMY OF JUSTICE</w:t>
            </w:r>
          </w:p>
          <w:p w14:paraId="5223C6D3" w14:textId="77777777" w:rsidR="00BB0675" w:rsidRPr="00C94E1C" w:rsidRDefault="00BB0675" w:rsidP="00B934C8">
            <w:pPr>
              <w:pStyle w:val="NoSpacing"/>
              <w:rPr>
                <w:rFonts w:ascii="Times New Roman" w:eastAsia="Times New Roman" w:hAnsi="Times New Roman" w:cs="Times New Roman"/>
                <w:b/>
                <w:bCs/>
                <w:color w:val="000000" w:themeColor="text1"/>
                <w:sz w:val="24"/>
                <w:szCs w:val="24"/>
              </w:rPr>
            </w:pPr>
          </w:p>
          <w:p w14:paraId="418F5E1A" w14:textId="77777777" w:rsidR="00BB0675" w:rsidRPr="00C94E1C" w:rsidRDefault="00BB0675" w:rsidP="00B934C8">
            <w:pPr>
              <w:jc w:val="center"/>
              <w:rPr>
                <w:rFonts w:ascii="Times New Roman" w:eastAsia="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Article 1</w:t>
            </w:r>
          </w:p>
          <w:p w14:paraId="3419CFEE" w14:textId="77777777" w:rsidR="00BB0675" w:rsidRPr="00C94E1C" w:rsidRDefault="00BB0675" w:rsidP="00B934C8">
            <w:pPr>
              <w:jc w:val="center"/>
              <w:rPr>
                <w:rFonts w:ascii="Times New Roman" w:eastAsia="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Purpose</w:t>
            </w:r>
          </w:p>
          <w:p w14:paraId="5D4AB80C" w14:textId="77777777" w:rsidR="00BB0675" w:rsidRPr="00C94E1C" w:rsidRDefault="00BB0675" w:rsidP="00B934C8">
            <w:pPr>
              <w:rPr>
                <w:rFonts w:ascii="Times New Roman" w:eastAsia="Times New Roman" w:hAnsi="Times New Roman" w:cs="Times New Roman"/>
                <w:b/>
                <w:color w:val="000000" w:themeColor="text1"/>
                <w:sz w:val="24"/>
                <w:szCs w:val="24"/>
              </w:rPr>
            </w:pPr>
          </w:p>
          <w:p w14:paraId="1683955B" w14:textId="77777777" w:rsidR="00BB0675" w:rsidRPr="00C94E1C" w:rsidRDefault="00BB0675" w:rsidP="00B934C8">
            <w:pPr>
              <w:rPr>
                <w:rFonts w:ascii="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 xml:space="preserve">The purpose of this Law shall be to amend and supplement Law No. 05/L-095 on the Academy of Justice (hereinafter: The Basic Law), amended and supplemented by Law No. 08/l-063 on amending and supplementing the laws related to the rationalization and establishment of accountability lines of the independent agencies. </w:t>
            </w:r>
          </w:p>
          <w:p w14:paraId="5105743D" w14:textId="77777777" w:rsidR="00BB0675" w:rsidRPr="00C94E1C" w:rsidRDefault="00BB0675" w:rsidP="00B934C8">
            <w:pPr>
              <w:rPr>
                <w:rFonts w:ascii="Times New Roman" w:eastAsia="Times New Roman" w:hAnsi="Times New Roman" w:cs="Times New Roman"/>
                <w:color w:val="000000" w:themeColor="text1"/>
                <w:sz w:val="24"/>
                <w:szCs w:val="24"/>
              </w:rPr>
            </w:pPr>
          </w:p>
          <w:p w14:paraId="59491A21"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2</w:t>
            </w:r>
          </w:p>
          <w:p w14:paraId="647C5940" w14:textId="77777777" w:rsidR="00BB0675" w:rsidRPr="00C94E1C" w:rsidRDefault="00BB0675" w:rsidP="00B934C8">
            <w:pPr>
              <w:pStyle w:val="NormalWeb"/>
              <w:spacing w:before="0" w:beforeAutospacing="0" w:after="0" w:afterAutospacing="0"/>
              <w:jc w:val="center"/>
              <w:rPr>
                <w:b/>
                <w:color w:val="000000" w:themeColor="text1"/>
              </w:rPr>
            </w:pPr>
          </w:p>
          <w:p w14:paraId="1178D05B" w14:textId="2BF45532" w:rsidR="00BB0675" w:rsidRPr="00C94E1C" w:rsidRDefault="00BB0675" w:rsidP="00B934C8">
            <w:pPr>
              <w:pStyle w:val="NormalWeb"/>
              <w:spacing w:before="0" w:beforeAutospacing="0" w:after="0" w:afterAutospacing="0"/>
              <w:jc w:val="both"/>
              <w:rPr>
                <w:b/>
                <w:color w:val="000000" w:themeColor="text1"/>
              </w:rPr>
            </w:pPr>
            <w:r w:rsidRPr="00C94E1C">
              <w:rPr>
                <w:color w:val="000000" w:themeColor="text1"/>
              </w:rPr>
              <w:t xml:space="preserve">Under Article 6 of the </w:t>
            </w:r>
            <w:r w:rsidR="006F5D55">
              <w:rPr>
                <w:color w:val="000000" w:themeColor="text1"/>
              </w:rPr>
              <w:t>b</w:t>
            </w:r>
            <w:r w:rsidRPr="00C94E1C">
              <w:rPr>
                <w:color w:val="000000" w:themeColor="text1"/>
              </w:rPr>
              <w:t xml:space="preserve">asic Law, after subparagraph 1.5, the new subparagraph </w:t>
            </w:r>
            <w:r w:rsidR="005A54A6" w:rsidRPr="00C94E1C">
              <w:rPr>
                <w:color w:val="000000" w:themeColor="text1"/>
              </w:rPr>
              <w:t>1.5.</w:t>
            </w:r>
            <w:r w:rsidRPr="00C94E1C">
              <w:rPr>
                <w:color w:val="000000" w:themeColor="text1"/>
              </w:rPr>
              <w:t>a shall be added as follows:</w:t>
            </w:r>
          </w:p>
          <w:p w14:paraId="62DE004F" w14:textId="77777777" w:rsidR="00BB0675" w:rsidRPr="00C94E1C" w:rsidRDefault="00BB0675" w:rsidP="00B934C8">
            <w:pPr>
              <w:pStyle w:val="NormalWeb"/>
              <w:spacing w:before="0" w:beforeAutospacing="0" w:after="0" w:afterAutospacing="0"/>
              <w:jc w:val="both"/>
              <w:rPr>
                <w:color w:val="000000" w:themeColor="text1"/>
              </w:rPr>
            </w:pPr>
          </w:p>
          <w:p w14:paraId="79BEBAF3" w14:textId="526164E5" w:rsidR="00BB0675" w:rsidRPr="00C94E1C" w:rsidRDefault="00BB0675" w:rsidP="00B934C8">
            <w:pPr>
              <w:pStyle w:val="NormalWeb"/>
              <w:spacing w:before="0" w:beforeAutospacing="0" w:after="0" w:afterAutospacing="0"/>
              <w:ind w:left="285"/>
              <w:jc w:val="both"/>
              <w:rPr>
                <w:rFonts w:eastAsia="Times New Roman"/>
                <w:color w:val="000000" w:themeColor="text1"/>
              </w:rPr>
            </w:pPr>
            <w:r w:rsidRPr="00C94E1C">
              <w:rPr>
                <w:color w:val="000000" w:themeColor="text1"/>
              </w:rPr>
              <w:t>“1.5.a. issues bylaws within its scope, related to the regulation of training issues or internal organization, which are not regulated by other legislation</w:t>
            </w:r>
            <w:r w:rsidR="00DD6CE6">
              <w:rPr>
                <w:color w:val="000000" w:themeColor="text1"/>
              </w:rPr>
              <w:t>.</w:t>
            </w:r>
            <w:r w:rsidRPr="00C94E1C">
              <w:rPr>
                <w:color w:val="000000" w:themeColor="text1"/>
              </w:rPr>
              <w:t xml:space="preserve">”  </w:t>
            </w:r>
          </w:p>
          <w:p w14:paraId="2516FDD5" w14:textId="77777777" w:rsidR="00BB0675" w:rsidRPr="00C94E1C" w:rsidRDefault="00BB0675" w:rsidP="00B934C8">
            <w:pPr>
              <w:pStyle w:val="NormalWeb"/>
              <w:spacing w:before="0" w:beforeAutospacing="0" w:after="0" w:afterAutospacing="0"/>
              <w:jc w:val="both"/>
              <w:rPr>
                <w:b/>
                <w:color w:val="000000" w:themeColor="text1"/>
                <w:lang w:val="sq-AL"/>
              </w:rPr>
            </w:pPr>
          </w:p>
          <w:p w14:paraId="2E703A0A" w14:textId="77777777" w:rsidR="00DD6CE6" w:rsidRDefault="00DD6CE6" w:rsidP="00B934C8">
            <w:pPr>
              <w:pStyle w:val="NormalWeb"/>
              <w:spacing w:before="0" w:beforeAutospacing="0" w:after="0" w:afterAutospacing="0"/>
              <w:jc w:val="center"/>
              <w:rPr>
                <w:b/>
                <w:color w:val="000000" w:themeColor="text1"/>
              </w:rPr>
            </w:pPr>
          </w:p>
          <w:p w14:paraId="0BE54F8C" w14:textId="2A8AEB43"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3</w:t>
            </w:r>
          </w:p>
          <w:p w14:paraId="77296108" w14:textId="77777777" w:rsidR="00BB0675" w:rsidRPr="00C94E1C" w:rsidRDefault="00BB0675" w:rsidP="00B934C8">
            <w:pPr>
              <w:pStyle w:val="NormalWeb"/>
              <w:spacing w:before="0" w:beforeAutospacing="0" w:after="0" w:afterAutospacing="0"/>
              <w:jc w:val="both"/>
              <w:rPr>
                <w:b/>
                <w:color w:val="000000" w:themeColor="text1"/>
                <w:lang w:val="en-US"/>
              </w:rPr>
            </w:pPr>
          </w:p>
          <w:p w14:paraId="097C726F"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 xml:space="preserve">Article 8 of the Basic Law shall be amended as follows: </w:t>
            </w:r>
          </w:p>
          <w:p w14:paraId="063ECFFD" w14:textId="77777777" w:rsidR="00BB0675" w:rsidRPr="00C94E1C" w:rsidRDefault="00BB0675" w:rsidP="00B934C8">
            <w:pPr>
              <w:pStyle w:val="NormalWeb"/>
              <w:spacing w:before="0" w:beforeAutospacing="0" w:after="0" w:afterAutospacing="0"/>
              <w:jc w:val="both"/>
              <w:rPr>
                <w:color w:val="000000" w:themeColor="text1"/>
              </w:rPr>
            </w:pPr>
          </w:p>
          <w:p w14:paraId="32BDD136" w14:textId="77777777" w:rsidR="00BB0675" w:rsidRPr="00C94E1C" w:rsidRDefault="00BB0675" w:rsidP="00B934C8">
            <w:pPr>
              <w:pStyle w:val="NoSpacing"/>
              <w:jc w:val="center"/>
              <w:rPr>
                <w:rFonts w:ascii="Times New Roman" w:eastAsiaTheme="minorEastAsia" w:hAnsi="Times New Roman" w:cs="Times New Roman"/>
                <w:color w:val="000000" w:themeColor="text1"/>
                <w:sz w:val="24"/>
                <w:szCs w:val="24"/>
              </w:rPr>
            </w:pPr>
            <w:r w:rsidRPr="00C94E1C">
              <w:rPr>
                <w:rStyle w:val="Strong"/>
                <w:rFonts w:ascii="Times New Roman" w:hAnsi="Times New Roman" w:cs="Times New Roman"/>
                <w:color w:val="000000" w:themeColor="text1"/>
                <w:sz w:val="24"/>
                <w:szCs w:val="24"/>
              </w:rPr>
              <w:t>“Article 8</w:t>
            </w:r>
          </w:p>
          <w:p w14:paraId="370FD637" w14:textId="77777777" w:rsidR="00BB0675" w:rsidRPr="00C94E1C" w:rsidRDefault="00BB0675" w:rsidP="00B934C8">
            <w:pPr>
              <w:pStyle w:val="NoSpacing"/>
              <w:jc w:val="center"/>
              <w:rPr>
                <w:rStyle w:val="Strong"/>
                <w:rFonts w:ascii="Times New Roman" w:hAnsi="Times New Roman" w:cs="Times New Roman"/>
                <w:color w:val="000000" w:themeColor="text1"/>
                <w:sz w:val="24"/>
                <w:szCs w:val="24"/>
              </w:rPr>
            </w:pPr>
            <w:r w:rsidRPr="00C94E1C">
              <w:rPr>
                <w:rStyle w:val="Strong"/>
                <w:rFonts w:ascii="Times New Roman" w:hAnsi="Times New Roman" w:cs="Times New Roman"/>
                <w:color w:val="000000" w:themeColor="text1"/>
                <w:sz w:val="24"/>
                <w:szCs w:val="24"/>
              </w:rPr>
              <w:t>Academy Governing Council</w:t>
            </w:r>
          </w:p>
          <w:p w14:paraId="7599CE66" w14:textId="77777777" w:rsidR="00BB0675" w:rsidRPr="00C94E1C" w:rsidRDefault="00BB0675" w:rsidP="00B934C8">
            <w:pPr>
              <w:pStyle w:val="NoSpacing"/>
              <w:tabs>
                <w:tab w:val="left" w:pos="249"/>
              </w:tabs>
              <w:rPr>
                <w:rFonts w:ascii="Times New Roman" w:hAnsi="Times New Roman" w:cs="Times New Roman"/>
                <w:color w:val="000000" w:themeColor="text1"/>
                <w:sz w:val="24"/>
                <w:szCs w:val="24"/>
              </w:rPr>
            </w:pPr>
          </w:p>
          <w:p w14:paraId="289017C4" w14:textId="77777777" w:rsidR="00BB0675" w:rsidRPr="00C94E1C" w:rsidRDefault="00BB0675" w:rsidP="00B934C8">
            <w:pPr>
              <w:pStyle w:val="NormalWeb"/>
              <w:tabs>
                <w:tab w:val="left" w:pos="249"/>
                <w:tab w:val="left" w:pos="879"/>
              </w:tabs>
              <w:spacing w:before="0" w:beforeAutospacing="0" w:after="0" w:afterAutospacing="0"/>
              <w:jc w:val="both"/>
              <w:rPr>
                <w:color w:val="000000" w:themeColor="text1"/>
              </w:rPr>
            </w:pPr>
            <w:r w:rsidRPr="00C94E1C">
              <w:rPr>
                <w:color w:val="000000" w:themeColor="text1"/>
              </w:rPr>
              <w:t>1.The Academy Governing Council (hereinafter: The Governing Council) shall oversee the Academy and shall be comprised of nine (9) following members:</w:t>
            </w:r>
          </w:p>
          <w:p w14:paraId="3AEC85A8" w14:textId="77777777" w:rsidR="00BB0675" w:rsidRPr="00C94E1C" w:rsidRDefault="00BB0675" w:rsidP="00B934C8">
            <w:pPr>
              <w:pStyle w:val="NormalWeb"/>
              <w:spacing w:before="0" w:beforeAutospacing="0" w:after="0" w:afterAutospacing="0"/>
              <w:jc w:val="both"/>
              <w:rPr>
                <w:color w:val="000000" w:themeColor="text1"/>
              </w:rPr>
            </w:pPr>
          </w:p>
          <w:p w14:paraId="1ED05480" w14:textId="77777777" w:rsidR="00BB0675" w:rsidRPr="00C94E1C" w:rsidRDefault="00BB0675" w:rsidP="00B934C8">
            <w:pPr>
              <w:pStyle w:val="NormalWeb"/>
              <w:tabs>
                <w:tab w:val="left" w:pos="609"/>
                <w:tab w:val="left" w:pos="879"/>
              </w:tabs>
              <w:spacing w:before="0" w:beforeAutospacing="0" w:after="0" w:afterAutospacing="0"/>
              <w:ind w:left="331"/>
              <w:jc w:val="both"/>
              <w:rPr>
                <w:color w:val="000000" w:themeColor="text1"/>
              </w:rPr>
            </w:pPr>
            <w:r w:rsidRPr="00C94E1C">
              <w:rPr>
                <w:color w:val="000000" w:themeColor="text1"/>
              </w:rPr>
              <w:t>1.1. five ex officio members of the Governing Council are:</w:t>
            </w:r>
          </w:p>
          <w:p w14:paraId="39467D81" w14:textId="77777777" w:rsidR="00BB0675" w:rsidRPr="00C94E1C" w:rsidRDefault="00BB0675" w:rsidP="00B934C8">
            <w:pPr>
              <w:pStyle w:val="NormalWeb"/>
              <w:spacing w:before="0" w:beforeAutospacing="0" w:after="0" w:afterAutospacing="0"/>
              <w:jc w:val="both"/>
              <w:rPr>
                <w:color w:val="000000" w:themeColor="text1"/>
              </w:rPr>
            </w:pPr>
          </w:p>
          <w:p w14:paraId="604990E2" w14:textId="77777777" w:rsidR="00BB0675" w:rsidRPr="00C94E1C" w:rsidRDefault="00BB0675" w:rsidP="00B934C8">
            <w:pPr>
              <w:pStyle w:val="NormalWeb"/>
              <w:spacing w:before="0" w:beforeAutospacing="0" w:after="0" w:afterAutospacing="0"/>
              <w:ind w:left="691"/>
              <w:jc w:val="both"/>
              <w:rPr>
                <w:color w:val="000000" w:themeColor="text1"/>
              </w:rPr>
            </w:pPr>
            <w:r w:rsidRPr="00C94E1C">
              <w:rPr>
                <w:color w:val="000000" w:themeColor="text1"/>
              </w:rPr>
              <w:t>1.1.1. Minister of Justice</w:t>
            </w:r>
          </w:p>
          <w:p w14:paraId="014811D6" w14:textId="77777777" w:rsidR="00BB0675" w:rsidRPr="00C94E1C" w:rsidRDefault="00BB0675" w:rsidP="00B934C8">
            <w:pPr>
              <w:pStyle w:val="NormalWeb"/>
              <w:spacing w:before="0" w:beforeAutospacing="0" w:after="0" w:afterAutospacing="0"/>
              <w:ind w:left="691"/>
              <w:jc w:val="both"/>
              <w:rPr>
                <w:color w:val="000000" w:themeColor="text1"/>
              </w:rPr>
            </w:pPr>
          </w:p>
          <w:p w14:paraId="44E0E927" w14:textId="77777777" w:rsidR="00BB0675" w:rsidRPr="00C94E1C" w:rsidRDefault="00BB0675" w:rsidP="004757C2">
            <w:pPr>
              <w:pStyle w:val="NormalWeb"/>
              <w:tabs>
                <w:tab w:val="left" w:pos="1230"/>
                <w:tab w:val="left" w:pos="1320"/>
              </w:tabs>
              <w:spacing w:before="0" w:beforeAutospacing="0" w:after="0" w:afterAutospacing="0"/>
              <w:ind w:left="691"/>
              <w:jc w:val="both"/>
              <w:rPr>
                <w:color w:val="000000" w:themeColor="text1"/>
              </w:rPr>
            </w:pPr>
            <w:r w:rsidRPr="00C94E1C">
              <w:rPr>
                <w:color w:val="000000" w:themeColor="text1"/>
              </w:rPr>
              <w:t xml:space="preserve">1.1.2. The President of the Supreme Court, </w:t>
            </w:r>
          </w:p>
          <w:p w14:paraId="035D4FAB" w14:textId="77777777" w:rsidR="00BB0675" w:rsidRPr="00C94E1C" w:rsidRDefault="00BB0675" w:rsidP="00B934C8">
            <w:pPr>
              <w:pStyle w:val="NormalWeb"/>
              <w:spacing w:before="0" w:beforeAutospacing="0" w:after="0" w:afterAutospacing="0"/>
              <w:ind w:left="691"/>
              <w:jc w:val="both"/>
              <w:rPr>
                <w:color w:val="000000" w:themeColor="text1"/>
              </w:rPr>
            </w:pPr>
          </w:p>
          <w:p w14:paraId="2DC6118A" w14:textId="77777777" w:rsidR="00BB0675" w:rsidRPr="00C94E1C" w:rsidRDefault="00BB0675" w:rsidP="00B934C8">
            <w:pPr>
              <w:pStyle w:val="NormalWeb"/>
              <w:spacing w:before="0" w:beforeAutospacing="0" w:after="0" w:afterAutospacing="0"/>
              <w:ind w:left="691"/>
              <w:jc w:val="both"/>
              <w:rPr>
                <w:color w:val="000000" w:themeColor="text1"/>
              </w:rPr>
            </w:pPr>
            <w:r w:rsidRPr="00C94E1C">
              <w:rPr>
                <w:color w:val="000000" w:themeColor="text1"/>
              </w:rPr>
              <w:t>1.1.3. The Chief State Prosecutor;</w:t>
            </w:r>
          </w:p>
          <w:p w14:paraId="229B9A60" w14:textId="77777777" w:rsidR="00BB0675" w:rsidRPr="00C94E1C" w:rsidRDefault="00BB0675" w:rsidP="00B934C8">
            <w:pPr>
              <w:pStyle w:val="NormalWeb"/>
              <w:spacing w:before="0" w:beforeAutospacing="0" w:after="0" w:afterAutospacing="0"/>
              <w:ind w:left="691"/>
              <w:jc w:val="both"/>
              <w:rPr>
                <w:color w:val="000000" w:themeColor="text1"/>
              </w:rPr>
            </w:pPr>
          </w:p>
          <w:p w14:paraId="467E140A" w14:textId="6971539A" w:rsidR="00BB0675" w:rsidRPr="00C94E1C" w:rsidRDefault="00BB0675" w:rsidP="00B934C8">
            <w:pPr>
              <w:pStyle w:val="NormalWeb"/>
              <w:spacing w:before="0" w:beforeAutospacing="0" w:after="0" w:afterAutospacing="0"/>
              <w:ind w:left="691"/>
              <w:jc w:val="both"/>
              <w:rPr>
                <w:color w:val="000000" w:themeColor="text1"/>
              </w:rPr>
            </w:pPr>
            <w:r w:rsidRPr="00C94E1C">
              <w:rPr>
                <w:color w:val="000000" w:themeColor="text1"/>
              </w:rPr>
              <w:t>1.1.4</w:t>
            </w:r>
            <w:r w:rsidR="006F5D55">
              <w:rPr>
                <w:color w:val="000000" w:themeColor="text1"/>
              </w:rPr>
              <w:t>.</w:t>
            </w:r>
            <w:r w:rsidRPr="00C94E1C">
              <w:rPr>
                <w:color w:val="000000" w:themeColor="text1"/>
              </w:rPr>
              <w:t xml:space="preserve"> Director of the Kosovo Judicial Council Secretariat, and</w:t>
            </w:r>
          </w:p>
          <w:p w14:paraId="6DD3A231" w14:textId="77777777" w:rsidR="00BB0675" w:rsidRPr="00C94E1C" w:rsidRDefault="00BB0675" w:rsidP="00B934C8">
            <w:pPr>
              <w:pStyle w:val="NormalWeb"/>
              <w:spacing w:before="0" w:beforeAutospacing="0" w:after="0" w:afterAutospacing="0"/>
              <w:ind w:left="691"/>
              <w:jc w:val="both"/>
              <w:rPr>
                <w:color w:val="000000" w:themeColor="text1"/>
              </w:rPr>
            </w:pPr>
          </w:p>
          <w:p w14:paraId="6B02147B" w14:textId="7EE2B2F6" w:rsidR="00BB0675" w:rsidRPr="00C94E1C" w:rsidRDefault="00BB0675" w:rsidP="00B934C8">
            <w:pPr>
              <w:pStyle w:val="NormalWeb"/>
              <w:spacing w:before="0" w:beforeAutospacing="0" w:after="0" w:afterAutospacing="0"/>
              <w:ind w:left="691"/>
              <w:jc w:val="both"/>
              <w:rPr>
                <w:color w:val="000000" w:themeColor="text1"/>
              </w:rPr>
            </w:pPr>
            <w:r w:rsidRPr="00C94E1C">
              <w:rPr>
                <w:color w:val="000000" w:themeColor="text1"/>
              </w:rPr>
              <w:t>1.1.</w:t>
            </w:r>
            <w:proofErr w:type="gramStart"/>
            <w:r w:rsidRPr="00C94E1C">
              <w:rPr>
                <w:color w:val="000000" w:themeColor="text1"/>
              </w:rPr>
              <w:t>5</w:t>
            </w:r>
            <w:r w:rsidR="006F5D55">
              <w:rPr>
                <w:color w:val="000000" w:themeColor="text1"/>
              </w:rPr>
              <w:t>.</w:t>
            </w:r>
            <w:r w:rsidRPr="00C94E1C">
              <w:rPr>
                <w:color w:val="000000" w:themeColor="text1"/>
              </w:rPr>
              <w:t>Director</w:t>
            </w:r>
            <w:proofErr w:type="gramEnd"/>
            <w:r w:rsidRPr="00C94E1C">
              <w:rPr>
                <w:color w:val="000000" w:themeColor="text1"/>
              </w:rPr>
              <w:t xml:space="preserve"> of the Kosovo Prosecutorial Council Secretariat (in the further text). </w:t>
            </w:r>
          </w:p>
          <w:p w14:paraId="41F1D77E" w14:textId="607B16A6" w:rsidR="00BB0675" w:rsidRPr="00C94E1C" w:rsidRDefault="00BB0675" w:rsidP="00B934C8">
            <w:pPr>
              <w:pStyle w:val="NormalWeb"/>
              <w:spacing w:before="0" w:beforeAutospacing="0" w:after="0" w:afterAutospacing="0"/>
              <w:ind w:left="421"/>
              <w:jc w:val="both"/>
              <w:rPr>
                <w:color w:val="000000" w:themeColor="text1"/>
              </w:rPr>
            </w:pPr>
            <w:r w:rsidRPr="00C94E1C">
              <w:rPr>
                <w:color w:val="000000" w:themeColor="text1"/>
              </w:rPr>
              <w:t>1.2.two (2) members appointed from among judges</w:t>
            </w:r>
            <w:r w:rsidR="004757C2">
              <w:rPr>
                <w:color w:val="000000" w:themeColor="text1"/>
              </w:rPr>
              <w:t xml:space="preserve"> by the Kosovo Judicial Council </w:t>
            </w:r>
            <w:r w:rsidR="004757C2" w:rsidRPr="00C94E1C">
              <w:rPr>
                <w:color w:val="000000" w:themeColor="text1"/>
              </w:rPr>
              <w:t>(in the further text: KJC)</w:t>
            </w:r>
            <w:r w:rsidR="004757C2">
              <w:rPr>
                <w:color w:val="000000" w:themeColor="text1"/>
              </w:rPr>
              <w:t>,</w:t>
            </w:r>
            <w:r w:rsidRPr="00C94E1C">
              <w:rPr>
                <w:color w:val="000000" w:themeColor="text1"/>
              </w:rPr>
              <w:t xml:space="preserve"> and </w:t>
            </w:r>
          </w:p>
          <w:p w14:paraId="75E4CB38" w14:textId="77777777" w:rsidR="00BB0675" w:rsidRPr="00C94E1C" w:rsidRDefault="00BB0675" w:rsidP="00B934C8">
            <w:pPr>
              <w:pStyle w:val="NormalWeb"/>
              <w:spacing w:before="0" w:beforeAutospacing="0" w:after="0" w:afterAutospacing="0"/>
              <w:ind w:left="421"/>
              <w:jc w:val="both"/>
              <w:rPr>
                <w:color w:val="000000" w:themeColor="text1"/>
              </w:rPr>
            </w:pPr>
          </w:p>
          <w:p w14:paraId="65552A5D" w14:textId="225E1524" w:rsidR="00BB0675" w:rsidRPr="00C94E1C" w:rsidRDefault="00BB0675" w:rsidP="00B934C8">
            <w:pPr>
              <w:pStyle w:val="NormalWeb"/>
              <w:spacing w:before="0" w:beforeAutospacing="0" w:after="0" w:afterAutospacing="0"/>
              <w:ind w:left="421"/>
              <w:jc w:val="both"/>
            </w:pPr>
            <w:r w:rsidRPr="00C94E1C">
              <w:rPr>
                <w:color w:val="000000" w:themeColor="text1"/>
              </w:rPr>
              <w:t xml:space="preserve">1.3.two (2) members appointed </w:t>
            </w:r>
            <w:r w:rsidR="004757C2">
              <w:t xml:space="preserve">Kosovo Prosecutorial Council (hereinafter: KPC) </w:t>
            </w:r>
            <w:r w:rsidRPr="00C94E1C">
              <w:rPr>
                <w:color w:val="000000" w:themeColor="text1"/>
              </w:rPr>
              <w:t>from among prosecutors.</w:t>
            </w:r>
          </w:p>
          <w:p w14:paraId="0F4717EA" w14:textId="77777777" w:rsidR="00BB0675" w:rsidRPr="00C94E1C" w:rsidRDefault="00BB0675" w:rsidP="00B934C8">
            <w:pPr>
              <w:pStyle w:val="NormalWeb"/>
              <w:spacing w:before="0" w:beforeAutospacing="0" w:after="0" w:afterAutospacing="0"/>
              <w:jc w:val="both"/>
              <w:rPr>
                <w:color w:val="000000" w:themeColor="text1"/>
              </w:rPr>
            </w:pPr>
          </w:p>
          <w:p w14:paraId="356D3597" w14:textId="71F6AB71"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2.Judges and prosecutors appointed to the Governing Council pursuant to sub-paragraphs 1.2 and 1.3 of this Article must hold a permanent mandate as a judge or prosecutor, respectively.</w:t>
            </w:r>
          </w:p>
          <w:p w14:paraId="39ADA391" w14:textId="77777777" w:rsidR="00BB0675" w:rsidRPr="00C94E1C" w:rsidRDefault="00BB0675" w:rsidP="00B934C8">
            <w:pPr>
              <w:pStyle w:val="NormalWeb"/>
              <w:spacing w:before="0" w:beforeAutospacing="0" w:after="0" w:afterAutospacing="0"/>
              <w:jc w:val="both"/>
              <w:rPr>
                <w:color w:val="000000" w:themeColor="text1"/>
              </w:rPr>
            </w:pPr>
          </w:p>
          <w:p w14:paraId="5568D6FA"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3. The term of the members of the Governing Council, other than the ex officio members, shall be three (3) years with the possibility of re-election for only one (1) additional term.</w:t>
            </w:r>
          </w:p>
          <w:p w14:paraId="320C24D7" w14:textId="77777777" w:rsidR="00BB0675" w:rsidRPr="00C94E1C" w:rsidRDefault="00BB0675" w:rsidP="00B934C8">
            <w:pPr>
              <w:pStyle w:val="NormalWeb"/>
              <w:spacing w:before="0" w:beforeAutospacing="0" w:after="0" w:afterAutospacing="0"/>
              <w:jc w:val="both"/>
              <w:rPr>
                <w:color w:val="000000" w:themeColor="text1"/>
              </w:rPr>
            </w:pPr>
          </w:p>
          <w:p w14:paraId="16EE14CA" w14:textId="77777777" w:rsidR="00BB0675" w:rsidRPr="00C94E1C" w:rsidRDefault="00BB0675" w:rsidP="00B934C8">
            <w:pPr>
              <w:pStyle w:val="NormalWeb"/>
              <w:spacing w:before="0" w:beforeAutospacing="0" w:after="0" w:afterAutospacing="0"/>
              <w:jc w:val="both"/>
              <w:rPr>
                <w:color w:val="000000" w:themeColor="text1"/>
              </w:rPr>
            </w:pPr>
          </w:p>
          <w:p w14:paraId="46A04434"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 xml:space="preserve">4. Members of the Governing Council referred to </w:t>
            </w:r>
            <w:proofErr w:type="spellStart"/>
            <w:r w:rsidRPr="00C94E1C">
              <w:rPr>
                <w:color w:val="000000" w:themeColor="text1"/>
              </w:rPr>
              <w:t>subparagra</w:t>
            </w:r>
            <w:proofErr w:type="spellEnd"/>
            <w:r w:rsidRPr="00C94E1C">
              <w:rPr>
                <w:color w:val="000000" w:themeColor="text1"/>
              </w:rPr>
              <w:t xml:space="preserve"> 1.2 and 1.3 of this Article shall not be appointed from among the members of the Presidents of the Court or Chief Prosecutor, except for those serving ex-</w:t>
            </w:r>
            <w:proofErr w:type="spellStart"/>
            <w:r w:rsidRPr="00C94E1C">
              <w:rPr>
                <w:color w:val="000000" w:themeColor="text1"/>
              </w:rPr>
              <w:t>offico</w:t>
            </w:r>
            <w:proofErr w:type="spellEnd"/>
            <w:r w:rsidRPr="00C94E1C">
              <w:rPr>
                <w:color w:val="000000" w:themeColor="text1"/>
              </w:rPr>
              <w:t xml:space="preserve"> at the Governing Council  </w:t>
            </w:r>
          </w:p>
          <w:p w14:paraId="0D6548EC" w14:textId="77777777" w:rsidR="00BB0675" w:rsidRPr="00C94E1C" w:rsidRDefault="00BB0675" w:rsidP="00B934C8">
            <w:pPr>
              <w:pStyle w:val="NormalWeb"/>
              <w:spacing w:before="0" w:beforeAutospacing="0" w:after="0" w:afterAutospacing="0"/>
              <w:jc w:val="both"/>
              <w:rPr>
                <w:color w:val="000000" w:themeColor="text1"/>
              </w:rPr>
            </w:pPr>
          </w:p>
          <w:p w14:paraId="01AB4AE6"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5. Institutions appointing more than one member must take into account gender and ethnic representation.</w:t>
            </w:r>
          </w:p>
          <w:p w14:paraId="2364FFC5" w14:textId="77777777" w:rsidR="00BB0675" w:rsidRPr="00C94E1C" w:rsidRDefault="00BB0675" w:rsidP="00B934C8">
            <w:pPr>
              <w:pStyle w:val="NormalWeb"/>
              <w:spacing w:before="0" w:beforeAutospacing="0" w:after="0" w:afterAutospacing="0"/>
              <w:jc w:val="both"/>
              <w:rPr>
                <w:color w:val="000000" w:themeColor="text1"/>
              </w:rPr>
            </w:pPr>
          </w:p>
          <w:p w14:paraId="74B4F478"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6. Members of the Governing Council shall not be members of the Programme Council or engage as trainers or mentors at the Academy.</w:t>
            </w:r>
          </w:p>
          <w:p w14:paraId="5D139082" w14:textId="77777777" w:rsidR="00BB0675" w:rsidRPr="00C94E1C" w:rsidRDefault="00BB0675" w:rsidP="00B934C8">
            <w:pPr>
              <w:pStyle w:val="NormalWeb"/>
              <w:spacing w:before="0" w:beforeAutospacing="0" w:after="0" w:afterAutospacing="0"/>
              <w:jc w:val="both"/>
              <w:rPr>
                <w:color w:val="000000" w:themeColor="text1"/>
              </w:rPr>
            </w:pPr>
          </w:p>
          <w:p w14:paraId="529BC13D"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7. The Governing Council shall, from among its members, elect the Chairperson and Deputy Chairperson by majority vote for a two (2) year term. The election to this function shall not extend the term of the member of the Governing Council.</w:t>
            </w:r>
          </w:p>
          <w:p w14:paraId="3C511E39" w14:textId="77777777" w:rsidR="00BB0675" w:rsidRPr="00C94E1C" w:rsidRDefault="00BB0675" w:rsidP="00B934C8">
            <w:pPr>
              <w:pStyle w:val="NormalWeb"/>
              <w:spacing w:before="0" w:beforeAutospacing="0" w:after="0" w:afterAutospacing="0"/>
              <w:jc w:val="both"/>
              <w:rPr>
                <w:color w:val="000000" w:themeColor="text1"/>
              </w:rPr>
            </w:pPr>
          </w:p>
          <w:p w14:paraId="0F013B1D"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8. The chairperson of the Governing Council shall represent the Council, shall convene and chair the meetings of the Council, and shall perform other duties defined by this Law and by the Rules of Procedure issued by the Governing Council.”</w:t>
            </w:r>
          </w:p>
          <w:p w14:paraId="3D45892C" w14:textId="77777777" w:rsidR="00BB0675" w:rsidRPr="00C94E1C" w:rsidRDefault="00BB0675" w:rsidP="00B934C8">
            <w:pPr>
              <w:pStyle w:val="NormalWeb"/>
              <w:spacing w:before="0" w:beforeAutospacing="0" w:after="0" w:afterAutospacing="0"/>
              <w:jc w:val="center"/>
              <w:rPr>
                <w:b/>
                <w:color w:val="000000" w:themeColor="text1"/>
              </w:rPr>
            </w:pPr>
          </w:p>
          <w:p w14:paraId="2FAC3B52"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4</w:t>
            </w:r>
          </w:p>
          <w:p w14:paraId="7D6C8690" w14:textId="77777777" w:rsidR="00BB0675" w:rsidRPr="00C94E1C" w:rsidRDefault="00BB0675" w:rsidP="00B934C8">
            <w:pPr>
              <w:pStyle w:val="NormalWeb"/>
              <w:spacing w:before="0" w:beforeAutospacing="0" w:after="0" w:afterAutospacing="0"/>
              <w:jc w:val="both"/>
              <w:rPr>
                <w:b/>
                <w:color w:val="000000" w:themeColor="text1"/>
                <w:lang w:val="en-US"/>
              </w:rPr>
            </w:pPr>
          </w:p>
          <w:p w14:paraId="477330FB" w14:textId="77777777" w:rsidR="00BB0675" w:rsidRPr="00C94E1C" w:rsidRDefault="00BB0675" w:rsidP="00B934C8">
            <w:pPr>
              <w:pStyle w:val="ListParagraph"/>
              <w:tabs>
                <w:tab w:val="left" w:pos="284"/>
              </w:tabs>
              <w:ind w:left="0"/>
              <w:rPr>
                <w:rFonts w:ascii="Times New Roman" w:eastAsia="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1. In Article 10 of the basic Law, paragraph 1, subparagraph 1.8 shall be reworded as follows:</w:t>
            </w:r>
          </w:p>
          <w:p w14:paraId="292AF1F7" w14:textId="77777777" w:rsidR="00BB0675" w:rsidRPr="00C94E1C" w:rsidRDefault="00BB0675" w:rsidP="00B934C8">
            <w:pPr>
              <w:tabs>
                <w:tab w:val="left" w:pos="284"/>
              </w:tabs>
              <w:rPr>
                <w:rFonts w:ascii="Times New Roman" w:eastAsia="Times New Roman" w:hAnsi="Times New Roman" w:cs="Times New Roman"/>
                <w:color w:val="000000" w:themeColor="text1"/>
                <w:sz w:val="24"/>
                <w:szCs w:val="24"/>
                <w:lang w:eastAsia="en-GB"/>
              </w:rPr>
            </w:pPr>
          </w:p>
          <w:p w14:paraId="6F914FF8" w14:textId="7660208B" w:rsidR="00BB0675" w:rsidRPr="00C94E1C" w:rsidRDefault="00BB0675" w:rsidP="00B934C8">
            <w:pPr>
              <w:pStyle w:val="ListParagraph"/>
              <w:ind w:left="339"/>
              <w:rPr>
                <w:rFonts w:ascii="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“1.8. appointment and dismissal of certain members of the Program Council, according to this law”</w:t>
            </w:r>
            <w:r w:rsidR="006F5D55">
              <w:rPr>
                <w:rFonts w:ascii="Times New Roman" w:hAnsi="Times New Roman" w:cs="Times New Roman"/>
                <w:color w:val="000000" w:themeColor="text1"/>
                <w:sz w:val="24"/>
                <w:szCs w:val="24"/>
              </w:rPr>
              <w:t>.</w:t>
            </w:r>
          </w:p>
          <w:p w14:paraId="34B5C29F" w14:textId="77777777" w:rsidR="00BB0675" w:rsidRPr="00C94E1C" w:rsidRDefault="00BB0675" w:rsidP="00B934C8">
            <w:pPr>
              <w:pStyle w:val="NormalWeb"/>
              <w:spacing w:before="0" w:beforeAutospacing="0" w:after="0" w:afterAutospacing="0"/>
              <w:jc w:val="both"/>
              <w:rPr>
                <w:b/>
                <w:color w:val="000000" w:themeColor="text1"/>
              </w:rPr>
            </w:pPr>
          </w:p>
          <w:p w14:paraId="3ACC0857" w14:textId="77777777" w:rsidR="00BB0675" w:rsidRPr="00C94E1C" w:rsidRDefault="00BB0675" w:rsidP="00B934C8">
            <w:pPr>
              <w:pStyle w:val="NormalWeb"/>
              <w:spacing w:before="0" w:beforeAutospacing="0" w:after="0" w:afterAutospacing="0"/>
              <w:jc w:val="center"/>
              <w:rPr>
                <w:color w:val="000000" w:themeColor="text1"/>
                <w:lang w:val="en-US"/>
              </w:rPr>
            </w:pPr>
            <w:r w:rsidRPr="00C94E1C">
              <w:rPr>
                <w:b/>
                <w:color w:val="000000" w:themeColor="text1"/>
              </w:rPr>
              <w:t>Article 5</w:t>
            </w:r>
          </w:p>
          <w:p w14:paraId="4068CFCA" w14:textId="77777777" w:rsidR="00BB0675" w:rsidRPr="00C94E1C" w:rsidRDefault="00BB0675" w:rsidP="00B934C8">
            <w:pPr>
              <w:pStyle w:val="NormalWeb"/>
              <w:spacing w:before="0" w:beforeAutospacing="0" w:after="0" w:afterAutospacing="0"/>
              <w:jc w:val="both"/>
              <w:rPr>
                <w:color w:val="000000" w:themeColor="text1"/>
                <w:lang w:val="en-US"/>
              </w:rPr>
            </w:pPr>
          </w:p>
          <w:p w14:paraId="0FF85E97"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 xml:space="preserve">In Article 12 of the Basic Law, paragraph 4, the words “four (4) years” </w:t>
            </w:r>
            <w:r w:rsidRPr="00C94E1C">
              <w:t>shall</w:t>
            </w:r>
            <w:r w:rsidRPr="00C94E1C">
              <w:rPr>
                <w:color w:val="00B0F0"/>
              </w:rPr>
              <w:t xml:space="preserve"> </w:t>
            </w:r>
            <w:r w:rsidRPr="00C94E1C">
              <w:t xml:space="preserve">be </w:t>
            </w:r>
            <w:r w:rsidRPr="00C94E1C">
              <w:rPr>
                <w:color w:val="000000" w:themeColor="text1"/>
              </w:rPr>
              <w:t>deleted.</w:t>
            </w:r>
          </w:p>
          <w:p w14:paraId="4651710A" w14:textId="77777777" w:rsidR="00BB0675" w:rsidRPr="00C94E1C" w:rsidRDefault="00BB0675" w:rsidP="00B934C8">
            <w:pPr>
              <w:pStyle w:val="NormalWeb"/>
              <w:spacing w:before="0" w:beforeAutospacing="0" w:after="0" w:afterAutospacing="0"/>
              <w:jc w:val="center"/>
              <w:rPr>
                <w:color w:val="000000" w:themeColor="text1"/>
              </w:rPr>
            </w:pPr>
          </w:p>
          <w:p w14:paraId="3D6A7096"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Neni 6</w:t>
            </w:r>
          </w:p>
          <w:p w14:paraId="376E102C" w14:textId="77777777" w:rsidR="00BB0675" w:rsidRPr="00C94E1C" w:rsidRDefault="00BB0675" w:rsidP="00B934C8">
            <w:pPr>
              <w:pStyle w:val="NormalWeb"/>
              <w:spacing w:before="0" w:beforeAutospacing="0" w:after="0" w:afterAutospacing="0"/>
              <w:jc w:val="center"/>
              <w:rPr>
                <w:color w:val="000000" w:themeColor="text1"/>
              </w:rPr>
            </w:pPr>
          </w:p>
          <w:p w14:paraId="146F2E1F" w14:textId="77777777" w:rsidR="00BB0675" w:rsidRPr="00C94E1C" w:rsidRDefault="00BB0675" w:rsidP="00B934C8">
            <w:pPr>
              <w:pStyle w:val="NormalWeb"/>
              <w:spacing w:before="0" w:beforeAutospacing="0" w:after="0" w:afterAutospacing="0"/>
              <w:jc w:val="both"/>
              <w:rPr>
                <w:rFonts w:eastAsia="Times New Roman"/>
                <w:color w:val="000000" w:themeColor="text1"/>
              </w:rPr>
            </w:pPr>
            <w:r w:rsidRPr="00C94E1C">
              <w:rPr>
                <w:rFonts w:eastAsia="Times New Roman"/>
                <w:color w:val="000000" w:themeColor="text1"/>
              </w:rPr>
              <w:t>1. In Article 12 of the Basic Law, paragraph 2, after the words “Member of the Governing Council”, the words “except for those serving ex officio in the Council” shall be added.</w:t>
            </w:r>
          </w:p>
          <w:p w14:paraId="75DE394B" w14:textId="323C4DA6" w:rsidR="00BB0675" w:rsidRPr="00C94E1C" w:rsidRDefault="00BB0675" w:rsidP="00B934C8">
            <w:pPr>
              <w:pStyle w:val="NormalWeb"/>
              <w:spacing w:before="0" w:beforeAutospacing="0" w:after="0" w:afterAutospacing="0"/>
              <w:jc w:val="both"/>
              <w:rPr>
                <w:rFonts w:eastAsia="Times New Roman"/>
                <w:color w:val="000000" w:themeColor="text1"/>
              </w:rPr>
            </w:pPr>
            <w:r w:rsidRPr="00C94E1C">
              <w:rPr>
                <w:rFonts w:eastAsia="Times New Roman"/>
                <w:color w:val="000000" w:themeColor="text1"/>
              </w:rPr>
              <w:t>2. In Article 12 of the Basic Law, after para</w:t>
            </w:r>
            <w:r w:rsidR="00FA6118">
              <w:rPr>
                <w:rFonts w:eastAsia="Times New Roman"/>
                <w:color w:val="000000" w:themeColor="text1"/>
              </w:rPr>
              <w:t>graph 2, new paragraphs “2.a”,</w:t>
            </w:r>
            <w:r w:rsidRPr="00C94E1C">
              <w:rPr>
                <w:rFonts w:eastAsia="Times New Roman"/>
                <w:color w:val="000000" w:themeColor="text1"/>
              </w:rPr>
              <w:t xml:space="preserve"> “2</w:t>
            </w:r>
            <w:r w:rsidR="00FA6118">
              <w:rPr>
                <w:rFonts w:eastAsia="Times New Roman"/>
                <w:color w:val="000000" w:themeColor="text1"/>
              </w:rPr>
              <w:t>.</w:t>
            </w:r>
            <w:r w:rsidRPr="00C94E1C">
              <w:rPr>
                <w:rFonts w:eastAsia="Times New Roman"/>
                <w:color w:val="000000" w:themeColor="text1"/>
              </w:rPr>
              <w:t>b”</w:t>
            </w:r>
            <w:r w:rsidR="00FA6118">
              <w:rPr>
                <w:rFonts w:eastAsia="Times New Roman"/>
                <w:color w:val="000000" w:themeColor="text1"/>
              </w:rPr>
              <w:t xml:space="preserve"> and “2.c.” </w:t>
            </w:r>
            <w:r w:rsidRPr="00C94E1C">
              <w:rPr>
                <w:rFonts w:eastAsia="Times New Roman"/>
                <w:color w:val="000000" w:themeColor="text1"/>
              </w:rPr>
              <w:t xml:space="preserve"> shall be added as follows:</w:t>
            </w:r>
          </w:p>
          <w:p w14:paraId="6948F764" w14:textId="77777777" w:rsidR="00BB0675" w:rsidRPr="00C94E1C" w:rsidRDefault="00BB0675" w:rsidP="00B934C8">
            <w:pPr>
              <w:pStyle w:val="NormalWeb"/>
              <w:spacing w:before="0" w:beforeAutospacing="0" w:after="0" w:afterAutospacing="0"/>
              <w:jc w:val="both"/>
              <w:rPr>
                <w:rFonts w:eastAsia="Times New Roman"/>
                <w:color w:val="000000" w:themeColor="text1"/>
              </w:rPr>
            </w:pPr>
          </w:p>
          <w:p w14:paraId="2F47AEFD" w14:textId="536B7641" w:rsidR="00BB0675" w:rsidRPr="00C94E1C" w:rsidRDefault="00BB0675" w:rsidP="00B934C8">
            <w:pPr>
              <w:pStyle w:val="NormalWeb"/>
              <w:spacing w:before="0" w:beforeAutospacing="0" w:after="0" w:afterAutospacing="0"/>
              <w:ind w:left="339"/>
              <w:jc w:val="both"/>
              <w:rPr>
                <w:rFonts w:eastAsia="Times New Roman"/>
                <w:color w:val="000000" w:themeColor="text1"/>
              </w:rPr>
            </w:pPr>
            <w:r w:rsidRPr="00C94E1C">
              <w:rPr>
                <w:rFonts w:eastAsia="Times New Roman"/>
                <w:color w:val="000000" w:themeColor="text1"/>
              </w:rPr>
              <w:t>“2</w:t>
            </w:r>
            <w:r w:rsidR="00FA6118">
              <w:rPr>
                <w:rFonts w:eastAsia="Times New Roman"/>
                <w:color w:val="000000" w:themeColor="text1"/>
              </w:rPr>
              <w:t>.</w:t>
            </w:r>
            <w:r w:rsidRPr="00C94E1C">
              <w:rPr>
                <w:rFonts w:eastAsia="Times New Roman"/>
                <w:color w:val="000000" w:themeColor="text1"/>
              </w:rPr>
              <w:t>a. The request of the Governing Body for the dismissal of a member shall be submitted in a reasoned form, specifying precisely the violation committed by the member. The institution that appointed the member shall decide on the approval or rejection of the request of the Governing Council, within a period of thirty (30) days, during which procedure it shall have the right to review the matter for which the dismissal is proposed</w:t>
            </w:r>
            <w:r w:rsidR="007B6B5E">
              <w:rPr>
                <w:rFonts w:eastAsia="Times New Roman"/>
                <w:color w:val="000000" w:themeColor="text1"/>
              </w:rPr>
              <w:t>.</w:t>
            </w:r>
            <w:r w:rsidRPr="00C94E1C">
              <w:rPr>
                <w:rFonts w:eastAsia="Times New Roman"/>
                <w:color w:val="000000" w:themeColor="text1"/>
              </w:rPr>
              <w:t>”</w:t>
            </w:r>
          </w:p>
          <w:p w14:paraId="6C10FCD2" w14:textId="77777777" w:rsidR="00BB0675" w:rsidRPr="00C94E1C" w:rsidRDefault="00BB0675" w:rsidP="00B934C8">
            <w:pPr>
              <w:pStyle w:val="NormalWeb"/>
              <w:spacing w:before="0" w:beforeAutospacing="0" w:after="0" w:afterAutospacing="0"/>
              <w:ind w:left="339"/>
              <w:jc w:val="both"/>
              <w:rPr>
                <w:rFonts w:eastAsia="Times New Roman"/>
                <w:color w:val="000000" w:themeColor="text1"/>
              </w:rPr>
            </w:pPr>
          </w:p>
          <w:p w14:paraId="62BFE71E" w14:textId="674AA7B4" w:rsidR="00BB0675" w:rsidRPr="00C94E1C" w:rsidRDefault="00BB0675" w:rsidP="00B934C8">
            <w:pPr>
              <w:pStyle w:val="NormalWeb"/>
              <w:spacing w:before="0" w:beforeAutospacing="0" w:after="0" w:afterAutospacing="0"/>
              <w:ind w:left="339"/>
              <w:jc w:val="both"/>
              <w:rPr>
                <w:rFonts w:eastAsia="Times New Roman"/>
                <w:color w:val="000000" w:themeColor="text1"/>
              </w:rPr>
            </w:pPr>
            <w:r w:rsidRPr="00C94E1C">
              <w:rPr>
                <w:rFonts w:eastAsia="Times New Roman"/>
                <w:color w:val="000000" w:themeColor="text1"/>
              </w:rPr>
              <w:t>2</w:t>
            </w:r>
            <w:r w:rsidR="00FA6118">
              <w:rPr>
                <w:rFonts w:eastAsia="Times New Roman"/>
                <w:color w:val="000000" w:themeColor="text1"/>
              </w:rPr>
              <w:t>.</w:t>
            </w:r>
            <w:r w:rsidRPr="00C94E1C">
              <w:rPr>
                <w:rFonts w:eastAsia="Times New Roman"/>
                <w:color w:val="000000" w:themeColor="text1"/>
              </w:rPr>
              <w:t xml:space="preserve">b. The KJC and the KPK shall have the right to dismiss the member appointed to the Governing </w:t>
            </w:r>
            <w:proofErr w:type="spellStart"/>
            <w:r w:rsidRPr="00C94E1C">
              <w:rPr>
                <w:rFonts w:eastAsia="Times New Roman"/>
                <w:color w:val="000000" w:themeColor="text1"/>
              </w:rPr>
              <w:t>Councilby</w:t>
            </w:r>
            <w:proofErr w:type="spellEnd"/>
            <w:r w:rsidRPr="00C94E1C">
              <w:rPr>
                <w:rFonts w:eastAsia="Times New Roman"/>
                <w:color w:val="000000" w:themeColor="text1"/>
              </w:rPr>
              <w:t xml:space="preserve"> </w:t>
            </w:r>
            <w:r w:rsidR="00FA6118" w:rsidRPr="00C94E1C">
              <w:rPr>
                <w:rFonts w:eastAsia="Times New Roman"/>
                <w:color w:val="000000" w:themeColor="text1"/>
              </w:rPr>
              <w:t>them,</w:t>
            </w:r>
            <w:r w:rsidRPr="00C94E1C">
              <w:rPr>
                <w:rFonts w:eastAsia="Times New Roman"/>
                <w:color w:val="000000" w:themeColor="text1"/>
              </w:rPr>
              <w:t xml:space="preserve"> even ex officio, in the event of an identified violation.</w:t>
            </w:r>
          </w:p>
          <w:p w14:paraId="77125A37" w14:textId="77777777" w:rsidR="00BB0675" w:rsidRPr="00C94E1C" w:rsidRDefault="00BB0675" w:rsidP="00B934C8">
            <w:pPr>
              <w:pStyle w:val="NormalWeb"/>
              <w:spacing w:before="0" w:beforeAutospacing="0" w:after="0" w:afterAutospacing="0"/>
              <w:ind w:left="339"/>
              <w:rPr>
                <w:rFonts w:eastAsia="Times New Roman"/>
                <w:color w:val="000000" w:themeColor="text1"/>
              </w:rPr>
            </w:pPr>
          </w:p>
          <w:p w14:paraId="161BD48A" w14:textId="5AEA41C3" w:rsidR="00BB0675" w:rsidRPr="00C94E1C" w:rsidRDefault="00BB0675" w:rsidP="00B934C8">
            <w:pPr>
              <w:pStyle w:val="NormalWeb"/>
              <w:spacing w:before="0" w:beforeAutospacing="0" w:after="0" w:afterAutospacing="0"/>
              <w:ind w:left="339"/>
              <w:jc w:val="both"/>
              <w:rPr>
                <w:rFonts w:eastAsia="Times New Roman"/>
                <w:color w:val="000000" w:themeColor="text1"/>
              </w:rPr>
            </w:pPr>
            <w:r w:rsidRPr="00C94E1C">
              <w:rPr>
                <w:rFonts w:eastAsia="Times New Roman"/>
                <w:color w:val="000000" w:themeColor="text1"/>
              </w:rPr>
              <w:t>2</w:t>
            </w:r>
            <w:r w:rsidR="00FA6118">
              <w:rPr>
                <w:rFonts w:eastAsia="Times New Roman"/>
                <w:color w:val="000000" w:themeColor="text1"/>
              </w:rPr>
              <w:t>.</w:t>
            </w:r>
            <w:r w:rsidRPr="00C94E1C">
              <w:rPr>
                <w:rFonts w:eastAsia="Times New Roman"/>
                <w:color w:val="000000" w:themeColor="text1"/>
              </w:rPr>
              <w:t>c. Dismissal from the position of a member of the Governing Council of the Academy shall not have any consequences for the primary work of the dismissed member as a judge or prosecutor”.</w:t>
            </w:r>
          </w:p>
          <w:p w14:paraId="44B55C9E" w14:textId="77777777" w:rsidR="00BB0675" w:rsidRPr="00C94E1C" w:rsidRDefault="00BB0675" w:rsidP="00B934C8">
            <w:pPr>
              <w:pStyle w:val="NormalWeb"/>
              <w:spacing w:before="0" w:beforeAutospacing="0" w:after="0" w:afterAutospacing="0"/>
              <w:rPr>
                <w:rFonts w:eastAsia="Times New Roman"/>
                <w:color w:val="000000" w:themeColor="text1"/>
              </w:rPr>
            </w:pPr>
          </w:p>
          <w:p w14:paraId="7CAEF2DC" w14:textId="77777777" w:rsidR="00BB0675" w:rsidRPr="00C94E1C" w:rsidRDefault="00BB0675" w:rsidP="00B934C8">
            <w:pPr>
              <w:pStyle w:val="NormalWeb"/>
              <w:spacing w:before="0" w:beforeAutospacing="0" w:after="0" w:afterAutospacing="0"/>
              <w:jc w:val="both"/>
              <w:rPr>
                <w:rFonts w:eastAsia="Times New Roman"/>
                <w:color w:val="000000" w:themeColor="text1"/>
              </w:rPr>
            </w:pPr>
            <w:r w:rsidRPr="00C94E1C">
              <w:rPr>
                <w:rFonts w:eastAsia="Times New Roman"/>
                <w:color w:val="000000" w:themeColor="text1"/>
              </w:rPr>
              <w:t>3. In Article 12 of the Basic Law, paragraph 5 shall be deleted.</w:t>
            </w:r>
          </w:p>
          <w:p w14:paraId="5EA7DD7A"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p>
          <w:p w14:paraId="5A48A38B"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r w:rsidRPr="00C94E1C">
              <w:rPr>
                <w:rFonts w:ascii="Times New Roman" w:hAnsi="Times New Roman" w:cs="Times New Roman"/>
                <w:b/>
                <w:bCs/>
                <w:color w:val="000000" w:themeColor="text1"/>
                <w:sz w:val="24"/>
                <w:szCs w:val="24"/>
              </w:rPr>
              <w:t>Article 7</w:t>
            </w:r>
          </w:p>
          <w:p w14:paraId="2FB6F226"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p>
          <w:p w14:paraId="18746FCD" w14:textId="00407D21" w:rsidR="00BB0675" w:rsidRPr="00C94E1C" w:rsidRDefault="00BB0675" w:rsidP="00B934C8">
            <w:pPr>
              <w:pStyle w:val="NoSpacing"/>
              <w:numPr>
                <w:ilvl w:val="0"/>
                <w:numId w:val="49"/>
              </w:numPr>
              <w:tabs>
                <w:tab w:val="left" w:pos="249"/>
              </w:tabs>
              <w:ind w:left="0" w:firstLine="0"/>
              <w:rPr>
                <w:rFonts w:ascii="Times New Roman" w:hAnsi="Times New Roman" w:cs="Times New Roman"/>
                <w:b/>
                <w:bCs/>
                <w:color w:val="000000" w:themeColor="text1"/>
                <w:sz w:val="24"/>
                <w:szCs w:val="24"/>
              </w:rPr>
            </w:pPr>
            <w:r w:rsidRPr="00C94E1C">
              <w:rPr>
                <w:rFonts w:ascii="Times New Roman" w:hAnsi="Times New Roman" w:cs="Times New Roman"/>
                <w:color w:val="000000" w:themeColor="text1"/>
                <w:sz w:val="24"/>
                <w:szCs w:val="24"/>
              </w:rPr>
              <w:t xml:space="preserve">Article 13 of the Basic Law, paragraph 1, after the word </w:t>
            </w:r>
            <w:r w:rsidR="008F7452">
              <w:rPr>
                <w:rFonts w:ascii="Times New Roman" w:hAnsi="Times New Roman" w:cs="Times New Roman"/>
                <w:color w:val="000000" w:themeColor="text1"/>
                <w:sz w:val="24"/>
                <w:szCs w:val="24"/>
              </w:rPr>
              <w:t>“</w:t>
            </w:r>
            <w:r w:rsidRPr="00C94E1C">
              <w:rPr>
                <w:rFonts w:ascii="Times New Roman" w:hAnsi="Times New Roman" w:cs="Times New Roman"/>
                <w:color w:val="000000" w:themeColor="text1"/>
                <w:sz w:val="24"/>
                <w:szCs w:val="24"/>
              </w:rPr>
              <w:t>meeting</w:t>
            </w:r>
            <w:r w:rsidR="008F7452">
              <w:rPr>
                <w:rFonts w:ascii="Times New Roman" w:hAnsi="Times New Roman" w:cs="Times New Roman"/>
                <w:color w:val="000000" w:themeColor="text1"/>
                <w:sz w:val="24"/>
                <w:szCs w:val="24"/>
              </w:rPr>
              <w:t>”</w:t>
            </w:r>
            <w:r w:rsidRPr="00C94E1C">
              <w:rPr>
                <w:rFonts w:ascii="Times New Roman" w:hAnsi="Times New Roman" w:cs="Times New Roman"/>
                <w:color w:val="000000" w:themeColor="text1"/>
                <w:sz w:val="24"/>
                <w:szCs w:val="24"/>
              </w:rPr>
              <w:t xml:space="preserve"> the phrase "based on the Law on Salaries in the Public Sector" is added</w:t>
            </w:r>
            <w:r w:rsidRPr="00C94E1C">
              <w:rPr>
                <w:rFonts w:ascii="Times New Roman" w:hAnsi="Times New Roman" w:cs="Times New Roman"/>
                <w:b/>
                <w:bCs/>
                <w:color w:val="000000" w:themeColor="text1"/>
                <w:sz w:val="24"/>
                <w:szCs w:val="24"/>
              </w:rPr>
              <w:t>.</w:t>
            </w:r>
          </w:p>
          <w:p w14:paraId="69C678F3" w14:textId="21098436" w:rsidR="00BB0675" w:rsidRPr="00C94E1C" w:rsidRDefault="00BB0675" w:rsidP="00B934C8">
            <w:pPr>
              <w:pStyle w:val="NoSpacing"/>
              <w:numPr>
                <w:ilvl w:val="0"/>
                <w:numId w:val="49"/>
              </w:numPr>
              <w:tabs>
                <w:tab w:val="left" w:pos="249"/>
              </w:tabs>
              <w:ind w:left="0" w:firstLine="0"/>
              <w:rPr>
                <w:rFonts w:ascii="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 xml:space="preserve">Article 13 of the </w:t>
            </w:r>
            <w:r w:rsidR="008F7452">
              <w:rPr>
                <w:rFonts w:ascii="Times New Roman" w:hAnsi="Times New Roman" w:cs="Times New Roman"/>
                <w:color w:val="000000" w:themeColor="text1"/>
                <w:sz w:val="24"/>
                <w:szCs w:val="24"/>
              </w:rPr>
              <w:t>b</w:t>
            </w:r>
            <w:r w:rsidRPr="00C94E1C">
              <w:rPr>
                <w:rFonts w:ascii="Times New Roman" w:hAnsi="Times New Roman" w:cs="Times New Roman"/>
                <w:color w:val="000000" w:themeColor="text1"/>
                <w:sz w:val="24"/>
                <w:szCs w:val="24"/>
              </w:rPr>
              <w:t xml:space="preserve">asic Law, paragraph 2 shall be deleted. </w:t>
            </w:r>
          </w:p>
          <w:p w14:paraId="0FA404A9" w14:textId="77777777" w:rsidR="00DD6CE6" w:rsidRDefault="00DD6CE6" w:rsidP="00B934C8">
            <w:pPr>
              <w:pStyle w:val="NoSpacing"/>
              <w:jc w:val="center"/>
              <w:rPr>
                <w:rFonts w:ascii="Times New Roman" w:hAnsi="Times New Roman" w:cs="Times New Roman"/>
                <w:b/>
                <w:color w:val="000000" w:themeColor="text1"/>
                <w:sz w:val="24"/>
                <w:szCs w:val="24"/>
              </w:rPr>
            </w:pPr>
          </w:p>
          <w:p w14:paraId="6CDC1E9F" w14:textId="1F1BFC1F" w:rsidR="00BB0675" w:rsidRPr="00C94E1C" w:rsidRDefault="00BB0675" w:rsidP="00B934C8">
            <w:pPr>
              <w:pStyle w:val="NoSpacing"/>
              <w:jc w:val="cente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Article 8</w:t>
            </w:r>
          </w:p>
          <w:p w14:paraId="538FA821" w14:textId="77777777" w:rsidR="00BB0675" w:rsidRPr="00C94E1C" w:rsidRDefault="00BB0675" w:rsidP="00B934C8">
            <w:pPr>
              <w:pStyle w:val="NoSpacing"/>
              <w:jc w:val="center"/>
              <w:rPr>
                <w:rFonts w:ascii="Times New Roman" w:hAnsi="Times New Roman" w:cs="Times New Roman"/>
                <w:b/>
                <w:color w:val="000000" w:themeColor="text1"/>
                <w:sz w:val="24"/>
                <w:szCs w:val="24"/>
              </w:rPr>
            </w:pPr>
          </w:p>
          <w:p w14:paraId="4931E942" w14:textId="77777777" w:rsidR="00BB0675" w:rsidRPr="00C94E1C" w:rsidRDefault="00BB0675" w:rsidP="00B934C8">
            <w:pPr>
              <w:pStyle w:val="NoSpacing"/>
              <w:rPr>
                <w:rFonts w:ascii="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 xml:space="preserve">Article 14 of the Basic Law shall be amended as follows: </w:t>
            </w:r>
          </w:p>
          <w:p w14:paraId="1ACE58B4" w14:textId="77777777" w:rsidR="00BB0675" w:rsidRPr="00C94E1C" w:rsidRDefault="00BB0675" w:rsidP="00B934C8">
            <w:pPr>
              <w:pStyle w:val="NoSpacing"/>
              <w:jc w:val="center"/>
              <w:rPr>
                <w:rFonts w:ascii="Times New Roman" w:hAnsi="Times New Roman" w:cs="Times New Roman"/>
                <w:color w:val="000000" w:themeColor="text1"/>
                <w:sz w:val="24"/>
                <w:szCs w:val="24"/>
              </w:rPr>
            </w:pPr>
          </w:p>
          <w:p w14:paraId="792DAF0E" w14:textId="77777777" w:rsidR="00BB0675" w:rsidRPr="00C94E1C" w:rsidRDefault="00BB0675" w:rsidP="00B934C8">
            <w:pPr>
              <w:pStyle w:val="NoSpacing"/>
              <w:jc w:val="center"/>
              <w:rPr>
                <w:rFonts w:ascii="Times New Roman" w:eastAsiaTheme="minorEastAsia" w:hAnsi="Times New Roman" w:cs="Times New Roman"/>
                <w:b/>
                <w:bCs/>
                <w:color w:val="000000" w:themeColor="text1"/>
                <w:sz w:val="24"/>
                <w:szCs w:val="24"/>
              </w:rPr>
            </w:pPr>
            <w:r w:rsidRPr="00C94E1C">
              <w:rPr>
                <w:rFonts w:ascii="Times New Roman" w:hAnsi="Times New Roman" w:cs="Times New Roman"/>
                <w:b/>
                <w:bCs/>
                <w:color w:val="000000" w:themeColor="text1"/>
                <w:sz w:val="24"/>
                <w:szCs w:val="24"/>
              </w:rPr>
              <w:t>“Article 14</w:t>
            </w:r>
          </w:p>
          <w:p w14:paraId="68A198BB" w14:textId="77777777" w:rsidR="00BB0675" w:rsidRPr="00C94E1C" w:rsidRDefault="00BB0675" w:rsidP="00B934C8">
            <w:pPr>
              <w:pStyle w:val="NoSpacing"/>
              <w:jc w:val="center"/>
              <w:rPr>
                <w:rFonts w:ascii="Times New Roman" w:hAnsi="Times New Roman" w:cs="Times New Roman"/>
                <w:b/>
                <w:bCs/>
                <w:color w:val="000000" w:themeColor="text1"/>
                <w:sz w:val="24"/>
                <w:szCs w:val="24"/>
              </w:rPr>
            </w:pPr>
            <w:proofErr w:type="spellStart"/>
            <w:r w:rsidRPr="00C94E1C">
              <w:rPr>
                <w:rFonts w:ascii="Times New Roman" w:hAnsi="Times New Roman" w:cs="Times New Roman"/>
                <w:b/>
                <w:bCs/>
                <w:color w:val="000000" w:themeColor="text1"/>
                <w:sz w:val="24"/>
                <w:szCs w:val="24"/>
              </w:rPr>
              <w:t>Programme</w:t>
            </w:r>
            <w:proofErr w:type="spellEnd"/>
            <w:r w:rsidRPr="00C94E1C">
              <w:rPr>
                <w:rFonts w:ascii="Times New Roman" w:hAnsi="Times New Roman" w:cs="Times New Roman"/>
                <w:b/>
                <w:bCs/>
                <w:color w:val="000000" w:themeColor="text1"/>
                <w:sz w:val="24"/>
                <w:szCs w:val="24"/>
              </w:rPr>
              <w:t xml:space="preserve"> Council</w:t>
            </w:r>
          </w:p>
          <w:p w14:paraId="1A6D2676" w14:textId="77777777" w:rsidR="00BB0675" w:rsidRPr="00C94E1C" w:rsidRDefault="00BB0675" w:rsidP="00B934C8">
            <w:pPr>
              <w:pStyle w:val="NoSpacing"/>
              <w:rPr>
                <w:rFonts w:ascii="Times New Roman" w:hAnsi="Times New Roman" w:cs="Times New Roman"/>
                <w:b/>
                <w:bCs/>
                <w:color w:val="000000" w:themeColor="text1"/>
                <w:sz w:val="24"/>
                <w:szCs w:val="24"/>
              </w:rPr>
            </w:pPr>
          </w:p>
          <w:p w14:paraId="68693F40"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The Programme Council shall be a professional body established to ensure the quality of the training delivered by the Academy.”</w:t>
            </w:r>
          </w:p>
          <w:p w14:paraId="28AC77E8" w14:textId="77777777" w:rsidR="00BB0675" w:rsidRPr="00C94E1C" w:rsidRDefault="00BB0675" w:rsidP="00B934C8">
            <w:pPr>
              <w:pStyle w:val="NormalWeb"/>
              <w:spacing w:before="0" w:beforeAutospacing="0" w:after="0" w:afterAutospacing="0"/>
              <w:jc w:val="both"/>
              <w:rPr>
                <w:b/>
                <w:color w:val="000000" w:themeColor="text1"/>
              </w:rPr>
            </w:pPr>
          </w:p>
          <w:p w14:paraId="7B80CA35"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9</w:t>
            </w:r>
          </w:p>
          <w:p w14:paraId="16DA45AC" w14:textId="77777777" w:rsidR="00BB0675" w:rsidRPr="00C94E1C" w:rsidRDefault="00BB0675" w:rsidP="00B934C8">
            <w:pPr>
              <w:pStyle w:val="NormalWeb"/>
              <w:spacing w:before="0" w:beforeAutospacing="0" w:after="0" w:afterAutospacing="0"/>
              <w:jc w:val="both"/>
              <w:rPr>
                <w:b/>
                <w:color w:val="000000" w:themeColor="text1"/>
                <w:lang w:val="en-US"/>
              </w:rPr>
            </w:pPr>
          </w:p>
          <w:p w14:paraId="4EAF990C"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Article 15 of the Basic Law shall be amended as follows:</w:t>
            </w:r>
          </w:p>
          <w:p w14:paraId="418F38BA" w14:textId="77777777" w:rsidR="00BB0675" w:rsidRPr="00C94E1C" w:rsidRDefault="00BB0675" w:rsidP="00B934C8">
            <w:pPr>
              <w:pStyle w:val="NormalWeb"/>
              <w:spacing w:before="0" w:beforeAutospacing="0" w:after="0" w:afterAutospacing="0"/>
              <w:jc w:val="both"/>
              <w:rPr>
                <w:rFonts w:eastAsia="Times New Roman"/>
                <w:color w:val="000000" w:themeColor="text1"/>
              </w:rPr>
            </w:pPr>
          </w:p>
          <w:p w14:paraId="2E800978" w14:textId="77777777" w:rsidR="00BB0675" w:rsidRPr="00C94E1C" w:rsidRDefault="00BB0675" w:rsidP="00B934C8">
            <w:pPr>
              <w:pStyle w:val="NormalWeb"/>
              <w:spacing w:before="0" w:beforeAutospacing="0" w:after="0" w:afterAutospacing="0"/>
              <w:jc w:val="center"/>
              <w:rPr>
                <w:color w:val="000000" w:themeColor="text1"/>
              </w:rPr>
            </w:pPr>
            <w:r w:rsidRPr="00C94E1C">
              <w:rPr>
                <w:color w:val="000000" w:themeColor="text1"/>
              </w:rPr>
              <w:t>“</w:t>
            </w:r>
            <w:r w:rsidRPr="00C94E1C">
              <w:rPr>
                <w:b/>
                <w:bCs/>
                <w:color w:val="000000" w:themeColor="text1"/>
              </w:rPr>
              <w:t>Article 15</w:t>
            </w:r>
          </w:p>
          <w:p w14:paraId="00F80887"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Composition and appointment of the Programme Council</w:t>
            </w:r>
          </w:p>
          <w:p w14:paraId="466BE4E8" w14:textId="77777777" w:rsidR="00BB0675" w:rsidRPr="00C94E1C" w:rsidRDefault="00BB0675" w:rsidP="00B934C8">
            <w:pPr>
              <w:pStyle w:val="NormalWeb"/>
              <w:spacing w:before="0" w:beforeAutospacing="0" w:after="0" w:afterAutospacing="0"/>
              <w:jc w:val="center"/>
              <w:rPr>
                <w:b/>
                <w:bCs/>
                <w:color w:val="000000" w:themeColor="text1"/>
              </w:rPr>
            </w:pPr>
          </w:p>
          <w:p w14:paraId="34396529" w14:textId="77777777" w:rsidR="00BB0675" w:rsidRPr="00C94E1C" w:rsidRDefault="00BB0675" w:rsidP="00AB3845">
            <w:pPr>
              <w:pStyle w:val="NormalWeb"/>
              <w:tabs>
                <w:tab w:val="left" w:pos="159"/>
                <w:tab w:val="left" w:pos="240"/>
              </w:tabs>
              <w:spacing w:before="0" w:beforeAutospacing="0" w:after="0" w:afterAutospacing="0"/>
              <w:jc w:val="both"/>
              <w:rPr>
                <w:color w:val="000000" w:themeColor="text1"/>
              </w:rPr>
            </w:pPr>
            <w:r w:rsidRPr="00C94E1C">
              <w:rPr>
                <w:color w:val="000000" w:themeColor="text1"/>
              </w:rPr>
              <w:t xml:space="preserve">1. The Programme Council shall consist of eleven (11) members including the Executive Director of the Academy and the following </w:t>
            </w:r>
            <w:proofErr w:type="spellStart"/>
            <w:r w:rsidRPr="00C94E1C">
              <w:rPr>
                <w:color w:val="000000" w:themeColor="text1"/>
              </w:rPr>
              <w:t>membersCouncil</w:t>
            </w:r>
            <w:proofErr w:type="spellEnd"/>
            <w:r w:rsidRPr="00C94E1C">
              <w:rPr>
                <w:color w:val="000000" w:themeColor="text1"/>
              </w:rPr>
              <w:t>:</w:t>
            </w:r>
          </w:p>
          <w:p w14:paraId="18EAA2C6" w14:textId="77777777" w:rsidR="00BB0675" w:rsidRPr="00C94E1C" w:rsidRDefault="00BB0675" w:rsidP="00B934C8">
            <w:pPr>
              <w:pStyle w:val="NormalWeb"/>
              <w:spacing w:before="0" w:beforeAutospacing="0" w:after="0" w:afterAutospacing="0"/>
              <w:jc w:val="both"/>
              <w:rPr>
                <w:color w:val="000000" w:themeColor="text1"/>
              </w:rPr>
            </w:pPr>
          </w:p>
          <w:p w14:paraId="7C734757" w14:textId="77777777" w:rsidR="00BB0675" w:rsidRPr="00C94E1C" w:rsidRDefault="00BB0675" w:rsidP="00B934C8">
            <w:pPr>
              <w:pStyle w:val="NormalWeb"/>
              <w:spacing w:before="0" w:beforeAutospacing="0" w:after="0" w:afterAutospacing="0"/>
              <w:ind w:left="420"/>
              <w:jc w:val="both"/>
              <w:rPr>
                <w:color w:val="000000" w:themeColor="text1"/>
              </w:rPr>
            </w:pPr>
            <w:r w:rsidRPr="00C94E1C">
              <w:rPr>
                <w:color w:val="000000" w:themeColor="text1"/>
              </w:rPr>
              <w:t>1.1. four (4) judges;</w:t>
            </w:r>
          </w:p>
          <w:p w14:paraId="6D84C465" w14:textId="77777777" w:rsidR="00BB0675" w:rsidRPr="00C94E1C" w:rsidRDefault="00BB0675" w:rsidP="00B934C8">
            <w:pPr>
              <w:pStyle w:val="NormalWeb"/>
              <w:spacing w:before="0" w:beforeAutospacing="0" w:after="0" w:afterAutospacing="0"/>
              <w:ind w:left="420"/>
              <w:jc w:val="both"/>
              <w:rPr>
                <w:color w:val="000000" w:themeColor="text1"/>
              </w:rPr>
            </w:pPr>
          </w:p>
          <w:p w14:paraId="196F5732" w14:textId="77777777" w:rsidR="00BB0675" w:rsidRPr="00C94E1C" w:rsidRDefault="00BB0675" w:rsidP="00B934C8">
            <w:pPr>
              <w:pStyle w:val="NormalWeb"/>
              <w:spacing w:before="0" w:beforeAutospacing="0" w:after="0" w:afterAutospacing="0"/>
              <w:ind w:left="420"/>
              <w:jc w:val="both"/>
              <w:rPr>
                <w:color w:val="000000" w:themeColor="text1"/>
              </w:rPr>
            </w:pPr>
            <w:r w:rsidRPr="00C94E1C">
              <w:rPr>
                <w:color w:val="000000" w:themeColor="text1"/>
              </w:rPr>
              <w:t xml:space="preserve">1.2. </w:t>
            </w:r>
            <w:proofErr w:type="spellStart"/>
            <w:r w:rsidRPr="00C94E1C">
              <w:rPr>
                <w:color w:val="000000" w:themeColor="text1"/>
              </w:rPr>
              <w:t>theree</w:t>
            </w:r>
            <w:proofErr w:type="spellEnd"/>
            <w:r w:rsidRPr="00C94E1C">
              <w:rPr>
                <w:color w:val="000000" w:themeColor="text1"/>
              </w:rPr>
              <w:t xml:space="preserve"> (3) prosecutors; and</w:t>
            </w:r>
          </w:p>
          <w:p w14:paraId="5F70E06B" w14:textId="1C0E3E0A" w:rsidR="00BB0675" w:rsidRDefault="00BB0675" w:rsidP="00B934C8">
            <w:pPr>
              <w:pStyle w:val="NormalWeb"/>
              <w:spacing w:before="0" w:beforeAutospacing="0" w:after="0" w:afterAutospacing="0"/>
              <w:ind w:left="420"/>
              <w:jc w:val="both"/>
              <w:rPr>
                <w:color w:val="000000" w:themeColor="text1"/>
              </w:rPr>
            </w:pPr>
          </w:p>
          <w:p w14:paraId="696ECFF6" w14:textId="77777777" w:rsidR="00DD6CE6" w:rsidRPr="00C94E1C" w:rsidRDefault="00DD6CE6" w:rsidP="00B934C8">
            <w:pPr>
              <w:pStyle w:val="NormalWeb"/>
              <w:spacing w:before="0" w:beforeAutospacing="0" w:after="0" w:afterAutospacing="0"/>
              <w:ind w:left="420"/>
              <w:jc w:val="both"/>
              <w:rPr>
                <w:color w:val="000000" w:themeColor="text1"/>
              </w:rPr>
            </w:pPr>
          </w:p>
          <w:p w14:paraId="085E5F1D" w14:textId="77777777" w:rsidR="00BB0675" w:rsidRPr="00C94E1C" w:rsidRDefault="00BB0675" w:rsidP="00B934C8">
            <w:pPr>
              <w:pStyle w:val="NormalWeb"/>
              <w:spacing w:before="0" w:beforeAutospacing="0" w:after="0" w:afterAutospacing="0"/>
              <w:ind w:left="420"/>
              <w:jc w:val="both"/>
              <w:rPr>
                <w:color w:val="000000" w:themeColor="text1"/>
              </w:rPr>
            </w:pPr>
            <w:r w:rsidRPr="00C94E1C">
              <w:rPr>
                <w:color w:val="000000" w:themeColor="text1"/>
              </w:rPr>
              <w:t xml:space="preserve">1.3. two (2) justice university professors and </w:t>
            </w:r>
          </w:p>
          <w:p w14:paraId="277380C7" w14:textId="77777777" w:rsidR="00BB0675" w:rsidRPr="00C94E1C" w:rsidRDefault="00BB0675" w:rsidP="00B934C8">
            <w:pPr>
              <w:pStyle w:val="NormalWeb"/>
              <w:spacing w:before="0" w:beforeAutospacing="0" w:after="0" w:afterAutospacing="0"/>
              <w:ind w:left="420"/>
              <w:jc w:val="both"/>
              <w:rPr>
                <w:color w:val="000000" w:themeColor="text1"/>
              </w:rPr>
            </w:pPr>
          </w:p>
          <w:p w14:paraId="15201056" w14:textId="06D44016" w:rsidR="006437D6" w:rsidRDefault="006437D6" w:rsidP="00B934C8">
            <w:pPr>
              <w:pStyle w:val="NormalWeb"/>
              <w:spacing w:before="0" w:beforeAutospacing="0" w:after="0" w:afterAutospacing="0"/>
              <w:ind w:left="420"/>
              <w:jc w:val="both"/>
              <w:rPr>
                <w:color w:val="000000" w:themeColor="text1"/>
              </w:rPr>
            </w:pPr>
          </w:p>
          <w:p w14:paraId="0A1F7602" w14:textId="77777777" w:rsidR="00BB0675" w:rsidRPr="00C94E1C" w:rsidRDefault="00BB0675" w:rsidP="00B934C8">
            <w:pPr>
              <w:pStyle w:val="NormalWeb"/>
              <w:spacing w:before="0" w:beforeAutospacing="0" w:after="0" w:afterAutospacing="0"/>
              <w:ind w:left="420"/>
              <w:jc w:val="both"/>
              <w:rPr>
                <w:color w:val="000000" w:themeColor="text1"/>
              </w:rPr>
            </w:pPr>
            <w:r w:rsidRPr="00C94E1C">
              <w:rPr>
                <w:color w:val="000000" w:themeColor="text1"/>
              </w:rPr>
              <w:t>1.4 two (2) expert from among the trainers or mentors previously engaged by the Academy.</w:t>
            </w:r>
          </w:p>
          <w:p w14:paraId="73FED821" w14:textId="77777777" w:rsidR="00BB0675" w:rsidRPr="00C94E1C" w:rsidRDefault="00BB0675" w:rsidP="00B934C8">
            <w:pPr>
              <w:pStyle w:val="NormalWeb"/>
              <w:spacing w:before="0" w:beforeAutospacing="0" w:after="0" w:afterAutospacing="0"/>
              <w:jc w:val="both"/>
              <w:rPr>
                <w:color w:val="000000" w:themeColor="text1"/>
              </w:rPr>
            </w:pPr>
          </w:p>
          <w:p w14:paraId="12B66D0A" w14:textId="77777777" w:rsidR="00BB0675" w:rsidRPr="00C94E1C" w:rsidRDefault="006437D6" w:rsidP="00B934C8">
            <w:pPr>
              <w:pStyle w:val="NormalWeb"/>
              <w:tabs>
                <w:tab w:val="left" w:pos="159"/>
                <w:tab w:val="left" w:pos="249"/>
              </w:tabs>
              <w:spacing w:before="0" w:beforeAutospacing="0" w:after="0" w:afterAutospacing="0"/>
              <w:ind w:left="-21"/>
              <w:jc w:val="both"/>
              <w:rPr>
                <w:color w:val="000000" w:themeColor="text1"/>
              </w:rPr>
            </w:pPr>
            <w:r w:rsidRPr="00C94E1C">
              <w:rPr>
                <w:color w:val="000000" w:themeColor="text1"/>
              </w:rPr>
              <w:t>2.</w:t>
            </w:r>
            <w:r w:rsidR="00BB0675" w:rsidRPr="00C94E1C">
              <w:rPr>
                <w:color w:val="000000" w:themeColor="text1"/>
              </w:rPr>
              <w:t>The Executive Director of the Justice Academy shall preside over the Programme Council.</w:t>
            </w:r>
          </w:p>
          <w:p w14:paraId="7B81E6A1" w14:textId="77777777" w:rsidR="00BB0675" w:rsidRPr="00C94E1C" w:rsidRDefault="00BB0675" w:rsidP="00B934C8">
            <w:pPr>
              <w:pStyle w:val="NormalWeb"/>
              <w:tabs>
                <w:tab w:val="left" w:pos="249"/>
              </w:tabs>
              <w:spacing w:before="0" w:beforeAutospacing="0" w:after="0" w:afterAutospacing="0"/>
              <w:ind w:left="-21"/>
              <w:jc w:val="both"/>
              <w:rPr>
                <w:color w:val="000000" w:themeColor="text1"/>
              </w:rPr>
            </w:pPr>
          </w:p>
          <w:p w14:paraId="4179B210" w14:textId="77777777" w:rsidR="00BB0675" w:rsidRPr="00C94E1C" w:rsidRDefault="00BB0675" w:rsidP="00B934C8">
            <w:pPr>
              <w:pStyle w:val="NormalWeb"/>
              <w:numPr>
                <w:ilvl w:val="0"/>
                <w:numId w:val="49"/>
              </w:numPr>
              <w:tabs>
                <w:tab w:val="left" w:pos="249"/>
              </w:tabs>
              <w:spacing w:before="0" w:beforeAutospacing="0" w:after="0" w:afterAutospacing="0"/>
              <w:ind w:left="-21" w:firstLine="0"/>
              <w:jc w:val="both"/>
              <w:rPr>
                <w:color w:val="000000" w:themeColor="text1"/>
              </w:rPr>
            </w:pPr>
            <w:r w:rsidRPr="00C94E1C">
              <w:rPr>
                <w:color w:val="000000" w:themeColor="text1"/>
              </w:rPr>
              <w:t xml:space="preserve">The judge members of the Program Council shall be appointed by the KJC, while the prosecutor members of the Program Council shall be appointed by the </w:t>
            </w:r>
            <w:proofErr w:type="spellStart"/>
            <w:r w:rsidRPr="00C94E1C">
              <w:rPr>
                <w:color w:val="000000" w:themeColor="text1"/>
              </w:rPr>
              <w:t>KPC.Council</w:t>
            </w:r>
            <w:proofErr w:type="spellEnd"/>
          </w:p>
          <w:p w14:paraId="74B0E826" w14:textId="77777777" w:rsidR="00BB0675" w:rsidRPr="00C94E1C" w:rsidRDefault="00BB0675" w:rsidP="00B934C8">
            <w:pPr>
              <w:pStyle w:val="NormalWeb"/>
              <w:tabs>
                <w:tab w:val="left" w:pos="249"/>
              </w:tabs>
              <w:spacing w:before="0" w:beforeAutospacing="0" w:after="0" w:afterAutospacing="0"/>
              <w:ind w:left="-21"/>
              <w:jc w:val="both"/>
              <w:rPr>
                <w:color w:val="000000" w:themeColor="text1"/>
              </w:rPr>
            </w:pPr>
          </w:p>
          <w:p w14:paraId="41C6FFED" w14:textId="77777777" w:rsidR="00BB0675" w:rsidRPr="00C94E1C" w:rsidRDefault="00BB0675" w:rsidP="00B934C8">
            <w:pPr>
              <w:pStyle w:val="NormalWeb"/>
              <w:numPr>
                <w:ilvl w:val="0"/>
                <w:numId w:val="49"/>
              </w:numPr>
              <w:tabs>
                <w:tab w:val="left" w:pos="249"/>
              </w:tabs>
              <w:spacing w:before="0" w:beforeAutospacing="0" w:after="0" w:afterAutospacing="0"/>
              <w:ind w:left="-21" w:firstLine="0"/>
              <w:jc w:val="both"/>
              <w:rPr>
                <w:color w:val="000000" w:themeColor="text1"/>
              </w:rPr>
            </w:pPr>
            <w:r w:rsidRPr="00C94E1C">
              <w:rPr>
                <w:color w:val="000000" w:themeColor="text1"/>
              </w:rPr>
              <w:t>Other members of the Program Council from paragraph 1, subparagraphs 1.3 and 1.4 of this Article shall be selected through an open and public competition conducted by the Academy. Their appointment shall be made by the Academy's Governing Council.</w:t>
            </w:r>
          </w:p>
          <w:p w14:paraId="0A550656" w14:textId="77777777" w:rsidR="00BB0675" w:rsidRPr="00C94E1C" w:rsidRDefault="00BB0675" w:rsidP="00B934C8">
            <w:pPr>
              <w:pStyle w:val="NormalWeb"/>
              <w:tabs>
                <w:tab w:val="left" w:pos="249"/>
              </w:tabs>
              <w:spacing w:before="0" w:beforeAutospacing="0" w:after="0" w:afterAutospacing="0"/>
              <w:ind w:left="-21"/>
              <w:jc w:val="both"/>
              <w:rPr>
                <w:color w:val="000000" w:themeColor="text1"/>
              </w:rPr>
            </w:pPr>
          </w:p>
          <w:p w14:paraId="7AE0BF8B" w14:textId="77777777" w:rsidR="00BB0675" w:rsidRPr="00C94E1C" w:rsidRDefault="00033439" w:rsidP="00033439">
            <w:pPr>
              <w:pStyle w:val="NormalWeb"/>
              <w:tabs>
                <w:tab w:val="left" w:pos="249"/>
              </w:tabs>
              <w:spacing w:before="0" w:beforeAutospacing="0" w:after="0" w:afterAutospacing="0"/>
              <w:jc w:val="both"/>
              <w:rPr>
                <w:color w:val="000000" w:themeColor="text1"/>
              </w:rPr>
            </w:pPr>
            <w:r w:rsidRPr="00C94E1C">
              <w:rPr>
                <w:color w:val="000000" w:themeColor="text1"/>
              </w:rPr>
              <w:t>5.</w:t>
            </w:r>
            <w:r w:rsidR="00BB0675" w:rsidRPr="00C94E1C">
              <w:rPr>
                <w:color w:val="000000" w:themeColor="text1"/>
              </w:rPr>
              <w:t xml:space="preserve">The mandate of the members of the Program Council, with the exception of the Executive Director of the Academy who serves ex officio, shall be three (3) years with the right to re-election for only one (1) additional consecutive term. </w:t>
            </w:r>
          </w:p>
          <w:p w14:paraId="1B214171" w14:textId="77777777" w:rsidR="00BB0675" w:rsidRPr="00C94E1C" w:rsidRDefault="00BB0675" w:rsidP="00B934C8">
            <w:pPr>
              <w:pStyle w:val="NormalWeb"/>
              <w:tabs>
                <w:tab w:val="left" w:pos="249"/>
              </w:tabs>
              <w:spacing w:before="0" w:beforeAutospacing="0" w:after="0" w:afterAutospacing="0"/>
              <w:ind w:left="-21"/>
              <w:jc w:val="both"/>
              <w:rPr>
                <w:color w:val="000000" w:themeColor="text1"/>
              </w:rPr>
            </w:pPr>
          </w:p>
          <w:p w14:paraId="65D84EF6" w14:textId="77777777" w:rsidR="00BB0675" w:rsidRPr="00C94E1C" w:rsidRDefault="00033439" w:rsidP="00B934C8">
            <w:pPr>
              <w:pStyle w:val="NormalWeb"/>
              <w:tabs>
                <w:tab w:val="left" w:pos="249"/>
              </w:tabs>
              <w:spacing w:before="0" w:beforeAutospacing="0" w:after="0" w:afterAutospacing="0"/>
              <w:ind w:left="-21"/>
              <w:jc w:val="both"/>
              <w:rPr>
                <w:color w:val="000000" w:themeColor="text1"/>
              </w:rPr>
            </w:pPr>
            <w:r w:rsidRPr="00C94E1C">
              <w:rPr>
                <w:color w:val="000000" w:themeColor="text1"/>
              </w:rPr>
              <w:t>6.</w:t>
            </w:r>
            <w:r w:rsidR="00BB0675" w:rsidRPr="00C94E1C">
              <w:rPr>
                <w:color w:val="000000" w:themeColor="text1"/>
              </w:rPr>
              <w:t xml:space="preserve">Members of the Programme Council may not be engaged as trainers or mentors at the Academy. </w:t>
            </w:r>
          </w:p>
          <w:p w14:paraId="365A1513" w14:textId="77777777" w:rsidR="00BB0675" w:rsidRPr="00C94E1C" w:rsidRDefault="00BB0675" w:rsidP="00B934C8">
            <w:pPr>
              <w:pStyle w:val="NormalWeb"/>
              <w:tabs>
                <w:tab w:val="left" w:pos="249"/>
              </w:tabs>
              <w:spacing w:before="0" w:beforeAutospacing="0" w:after="0" w:afterAutospacing="0"/>
              <w:ind w:left="-21"/>
              <w:jc w:val="both"/>
              <w:rPr>
                <w:color w:val="000000" w:themeColor="text1"/>
              </w:rPr>
            </w:pPr>
          </w:p>
          <w:p w14:paraId="38E74E59" w14:textId="77777777" w:rsidR="00BB0675" w:rsidRPr="00C94E1C" w:rsidRDefault="00033439" w:rsidP="00B934C8">
            <w:pPr>
              <w:pStyle w:val="NormalWeb"/>
              <w:spacing w:before="0" w:beforeAutospacing="0" w:after="0" w:afterAutospacing="0"/>
              <w:jc w:val="both"/>
              <w:rPr>
                <w:color w:val="000000" w:themeColor="text1"/>
              </w:rPr>
            </w:pPr>
            <w:r w:rsidRPr="00C94E1C">
              <w:rPr>
                <w:color w:val="000000" w:themeColor="text1"/>
              </w:rPr>
              <w:t>7.</w:t>
            </w:r>
            <w:r w:rsidR="00BB0675" w:rsidRPr="00C94E1C">
              <w:rPr>
                <w:color w:val="000000" w:themeColor="text1"/>
              </w:rPr>
              <w:t>Members of the Programme Council, other than the Executive Director, shall be compensated in accordance with the Law on Salaries in the Public Sector.”</w:t>
            </w:r>
          </w:p>
          <w:p w14:paraId="1CB57B02" w14:textId="77777777" w:rsidR="00BB0675" w:rsidRPr="00C94E1C" w:rsidRDefault="00BB0675" w:rsidP="00B934C8">
            <w:pPr>
              <w:pStyle w:val="NormalWeb"/>
              <w:spacing w:before="0" w:beforeAutospacing="0" w:after="0" w:afterAutospacing="0"/>
              <w:jc w:val="both"/>
              <w:rPr>
                <w:color w:val="000000" w:themeColor="text1"/>
              </w:rPr>
            </w:pPr>
          </w:p>
          <w:p w14:paraId="793CCAEC" w14:textId="77777777" w:rsidR="00BB0675" w:rsidRPr="00C94E1C" w:rsidRDefault="00033439" w:rsidP="00B934C8">
            <w:pPr>
              <w:pStyle w:val="NormalWeb"/>
              <w:spacing w:before="0" w:beforeAutospacing="0" w:after="0" w:afterAutospacing="0"/>
              <w:jc w:val="both"/>
              <w:rPr>
                <w:color w:val="000000" w:themeColor="text1"/>
              </w:rPr>
            </w:pPr>
            <w:r w:rsidRPr="00C94E1C">
              <w:rPr>
                <w:color w:val="000000" w:themeColor="text1"/>
              </w:rPr>
              <w:t>8.</w:t>
            </w:r>
            <w:r w:rsidR="00BB0675" w:rsidRPr="00C94E1C">
              <w:rPr>
                <w:color w:val="000000" w:themeColor="text1"/>
              </w:rPr>
              <w:t>The Program Council has the right to engage trainers and mentors from the Academy of Justice for an appropriate fee, to assist the Council, as the case may be, when dealing with specialized issues, and the trainers and mentors are obligated to provide this support.</w:t>
            </w:r>
          </w:p>
          <w:p w14:paraId="2C41BFB7" w14:textId="77777777" w:rsidR="00BB0675" w:rsidRPr="00C94E1C" w:rsidRDefault="00BB0675" w:rsidP="00B934C8">
            <w:pPr>
              <w:pStyle w:val="NormalWeb"/>
              <w:spacing w:before="0" w:beforeAutospacing="0" w:after="0" w:afterAutospacing="0"/>
              <w:jc w:val="both"/>
              <w:rPr>
                <w:color w:val="000000" w:themeColor="text1"/>
              </w:rPr>
            </w:pPr>
          </w:p>
          <w:p w14:paraId="71648C3F" w14:textId="77777777" w:rsidR="00BB0675" w:rsidRPr="00C94E1C" w:rsidRDefault="00033439" w:rsidP="00B934C8">
            <w:pPr>
              <w:pStyle w:val="NormalWeb"/>
              <w:spacing w:before="0" w:beforeAutospacing="0" w:after="0" w:afterAutospacing="0"/>
              <w:jc w:val="both"/>
              <w:rPr>
                <w:color w:val="000000" w:themeColor="text1"/>
              </w:rPr>
            </w:pPr>
            <w:r w:rsidRPr="00C94E1C">
              <w:rPr>
                <w:color w:val="000000" w:themeColor="text1"/>
              </w:rPr>
              <w:t>9.</w:t>
            </w:r>
            <w:r w:rsidR="00BB0675" w:rsidRPr="00C94E1C">
              <w:rPr>
                <w:color w:val="000000" w:themeColor="text1"/>
              </w:rPr>
              <w:t>A member of the Program Council, with the exception of the Executive Director of the Academy who serves ex officio, may be dismissed before the end of mandate if he/she commits any of the following actions:</w:t>
            </w:r>
          </w:p>
          <w:p w14:paraId="396532A4" w14:textId="77777777" w:rsidR="00BB0675" w:rsidRPr="00C94E1C" w:rsidRDefault="00BB0675" w:rsidP="00B934C8">
            <w:pPr>
              <w:pStyle w:val="NormalWeb"/>
              <w:spacing w:before="0" w:beforeAutospacing="0" w:after="0" w:afterAutospacing="0"/>
              <w:jc w:val="both"/>
              <w:rPr>
                <w:color w:val="000000" w:themeColor="text1"/>
              </w:rPr>
            </w:pPr>
          </w:p>
          <w:p w14:paraId="7A548AD3" w14:textId="77777777" w:rsidR="00BB0675" w:rsidRPr="00C94E1C" w:rsidRDefault="00033439" w:rsidP="00B934C8">
            <w:pPr>
              <w:pStyle w:val="NormalWeb"/>
              <w:spacing w:before="0" w:beforeAutospacing="0" w:after="0" w:afterAutospacing="0"/>
              <w:ind w:left="429"/>
              <w:jc w:val="both"/>
              <w:rPr>
                <w:bCs/>
                <w:color w:val="000000" w:themeColor="text1"/>
              </w:rPr>
            </w:pPr>
            <w:r w:rsidRPr="00C94E1C">
              <w:rPr>
                <w:color w:val="000000" w:themeColor="text1"/>
              </w:rPr>
              <w:t>9</w:t>
            </w:r>
            <w:r w:rsidR="006437D6" w:rsidRPr="00C94E1C">
              <w:rPr>
                <w:bCs/>
                <w:color w:val="000000" w:themeColor="text1"/>
              </w:rPr>
              <w:t>.1. fails</w:t>
            </w:r>
            <w:r w:rsidR="00BB0675" w:rsidRPr="00C94E1C">
              <w:rPr>
                <w:bCs/>
                <w:color w:val="000000" w:themeColor="text1"/>
              </w:rPr>
              <w:t xml:space="preserve"> to perform the function of the member in accordance with the Constitution and the law;</w:t>
            </w:r>
          </w:p>
          <w:p w14:paraId="185ECB46" w14:textId="77777777" w:rsidR="00BB0675" w:rsidRPr="00C94E1C" w:rsidRDefault="00BB0675" w:rsidP="00B934C8">
            <w:pPr>
              <w:pStyle w:val="NormalWeb"/>
              <w:spacing w:before="0" w:beforeAutospacing="0" w:after="0" w:afterAutospacing="0"/>
              <w:ind w:left="429"/>
              <w:jc w:val="both"/>
              <w:rPr>
                <w:bCs/>
                <w:color w:val="000000" w:themeColor="text1"/>
              </w:rPr>
            </w:pPr>
          </w:p>
          <w:p w14:paraId="07A8F168" w14:textId="77777777" w:rsidR="00BB0675" w:rsidRPr="00C94E1C" w:rsidRDefault="00033439" w:rsidP="00B934C8">
            <w:pPr>
              <w:pStyle w:val="NormalWeb"/>
              <w:spacing w:before="0" w:beforeAutospacing="0" w:after="0" w:afterAutospacing="0"/>
              <w:ind w:left="429"/>
              <w:jc w:val="both"/>
              <w:rPr>
                <w:bCs/>
                <w:color w:val="000000" w:themeColor="text1"/>
              </w:rPr>
            </w:pPr>
            <w:r w:rsidRPr="00C94E1C">
              <w:rPr>
                <w:bCs/>
                <w:color w:val="000000" w:themeColor="text1"/>
              </w:rPr>
              <w:t>9</w:t>
            </w:r>
            <w:r w:rsidR="00BB0675" w:rsidRPr="00C94E1C">
              <w:rPr>
                <w:bCs/>
                <w:color w:val="000000" w:themeColor="text1"/>
              </w:rPr>
              <w:t>.2. fails to participate, without reason, in three (3) consecutive meetings of the Program Council;</w:t>
            </w:r>
          </w:p>
          <w:p w14:paraId="7741E65D" w14:textId="77777777" w:rsidR="00BB0675" w:rsidRPr="00C94E1C" w:rsidRDefault="00BB0675" w:rsidP="00B934C8">
            <w:pPr>
              <w:pStyle w:val="NormalWeb"/>
              <w:spacing w:before="0" w:beforeAutospacing="0" w:after="0" w:afterAutospacing="0"/>
              <w:ind w:left="429"/>
              <w:jc w:val="both"/>
              <w:rPr>
                <w:bCs/>
                <w:color w:val="000000" w:themeColor="text1"/>
              </w:rPr>
            </w:pPr>
          </w:p>
          <w:p w14:paraId="362F77D8" w14:textId="77777777" w:rsidR="00BB0675" w:rsidRPr="00C94E1C" w:rsidRDefault="00033439" w:rsidP="00B934C8">
            <w:pPr>
              <w:pStyle w:val="NormalWeb"/>
              <w:spacing w:before="0" w:beforeAutospacing="0" w:after="0" w:afterAutospacing="0"/>
              <w:ind w:left="429"/>
              <w:jc w:val="both"/>
              <w:rPr>
                <w:bCs/>
                <w:color w:val="000000" w:themeColor="text1"/>
              </w:rPr>
            </w:pPr>
            <w:r w:rsidRPr="00C94E1C">
              <w:rPr>
                <w:bCs/>
                <w:color w:val="000000" w:themeColor="text1"/>
              </w:rPr>
              <w:t>9</w:t>
            </w:r>
            <w:r w:rsidR="00BB0675" w:rsidRPr="00C94E1C">
              <w:rPr>
                <w:bCs/>
                <w:color w:val="000000" w:themeColor="text1"/>
              </w:rPr>
              <w:t>.3. exercises the function in conflict with his duties and responsibilities; and</w:t>
            </w:r>
          </w:p>
          <w:p w14:paraId="56156F43" w14:textId="77777777" w:rsidR="00BB0675" w:rsidRPr="00C94E1C" w:rsidRDefault="00BB0675" w:rsidP="00B934C8">
            <w:pPr>
              <w:pStyle w:val="NormalWeb"/>
              <w:spacing w:before="0" w:beforeAutospacing="0" w:after="0" w:afterAutospacing="0"/>
              <w:ind w:left="429"/>
              <w:jc w:val="both"/>
              <w:rPr>
                <w:bCs/>
                <w:color w:val="000000" w:themeColor="text1"/>
              </w:rPr>
            </w:pPr>
          </w:p>
          <w:p w14:paraId="0F5A365C" w14:textId="77777777" w:rsidR="00BB0675" w:rsidRPr="00C94E1C" w:rsidRDefault="00033439" w:rsidP="00B934C8">
            <w:pPr>
              <w:pStyle w:val="NormalWeb"/>
              <w:spacing w:before="0" w:beforeAutospacing="0" w:after="0" w:afterAutospacing="0"/>
              <w:ind w:left="429"/>
              <w:jc w:val="both"/>
              <w:rPr>
                <w:bCs/>
                <w:color w:val="000000" w:themeColor="text1"/>
              </w:rPr>
            </w:pPr>
            <w:r w:rsidRPr="00C94E1C">
              <w:rPr>
                <w:bCs/>
                <w:color w:val="000000" w:themeColor="text1"/>
              </w:rPr>
              <w:t>9</w:t>
            </w:r>
            <w:r w:rsidR="00BB0675" w:rsidRPr="00C94E1C">
              <w:rPr>
                <w:bCs/>
                <w:color w:val="000000" w:themeColor="text1"/>
              </w:rPr>
              <w:t>.4. has been convicted of a criminal offense</w:t>
            </w:r>
          </w:p>
          <w:p w14:paraId="12E412CF" w14:textId="77777777" w:rsidR="00BB0675" w:rsidRPr="00C94E1C" w:rsidRDefault="00BB0675" w:rsidP="00B934C8">
            <w:pPr>
              <w:pStyle w:val="NormalWeb"/>
              <w:spacing w:before="0" w:beforeAutospacing="0" w:after="0" w:afterAutospacing="0"/>
              <w:jc w:val="both"/>
              <w:rPr>
                <w:bCs/>
                <w:color w:val="000000" w:themeColor="text1"/>
              </w:rPr>
            </w:pPr>
          </w:p>
          <w:p w14:paraId="52B24931" w14:textId="77777777" w:rsidR="00BB0675" w:rsidRPr="00C94E1C" w:rsidRDefault="00033439" w:rsidP="00B934C8">
            <w:pPr>
              <w:pStyle w:val="NormalWeb"/>
              <w:spacing w:before="0" w:beforeAutospacing="0" w:after="0" w:afterAutospacing="0"/>
              <w:jc w:val="both"/>
              <w:rPr>
                <w:bCs/>
                <w:color w:val="000000" w:themeColor="text1"/>
              </w:rPr>
            </w:pPr>
            <w:r w:rsidRPr="00C94E1C">
              <w:rPr>
                <w:bCs/>
                <w:color w:val="000000" w:themeColor="text1"/>
              </w:rPr>
              <w:t>10</w:t>
            </w:r>
            <w:r w:rsidR="00BB0675" w:rsidRPr="00C94E1C">
              <w:rPr>
                <w:bCs/>
                <w:color w:val="000000" w:themeColor="text1"/>
              </w:rPr>
              <w:t>. For judges and prosecutors serving on the Program Council, the request for dismissal shall be made by the Governing Council of the Academy. The request by the Governing Council for dismissal of the member shall be presented in a reasoned form, specifying precisely the violation committed by the member. The KJC, respectively the KPC, as the institution that appointed the member, shall decide on the approval or rejection of the request of the Governing Council, within a period of thirty (30) days, during which procedure it has the right to review the issue for which dismissal is proposed.</w:t>
            </w:r>
          </w:p>
          <w:p w14:paraId="1CAECD45" w14:textId="77777777" w:rsidR="00BB0675" w:rsidRPr="00C94E1C" w:rsidRDefault="00BB0675" w:rsidP="00B934C8">
            <w:pPr>
              <w:pStyle w:val="NormalWeb"/>
              <w:spacing w:before="0" w:beforeAutospacing="0" w:after="0" w:afterAutospacing="0"/>
              <w:jc w:val="both"/>
              <w:rPr>
                <w:bCs/>
                <w:color w:val="000000" w:themeColor="text1"/>
              </w:rPr>
            </w:pPr>
          </w:p>
          <w:p w14:paraId="79059C31" w14:textId="77777777" w:rsidR="00BB0675" w:rsidRPr="00C94E1C" w:rsidRDefault="00033439" w:rsidP="00B934C8">
            <w:pPr>
              <w:pStyle w:val="NormalWeb"/>
              <w:spacing w:before="0" w:beforeAutospacing="0" w:after="0" w:afterAutospacing="0"/>
              <w:jc w:val="both"/>
              <w:rPr>
                <w:bCs/>
                <w:color w:val="000000" w:themeColor="text1"/>
              </w:rPr>
            </w:pPr>
            <w:r w:rsidRPr="00C94E1C">
              <w:rPr>
                <w:bCs/>
                <w:color w:val="000000" w:themeColor="text1"/>
              </w:rPr>
              <w:t>11</w:t>
            </w:r>
            <w:r w:rsidR="00BB0675" w:rsidRPr="00C94E1C">
              <w:rPr>
                <w:bCs/>
                <w:color w:val="000000" w:themeColor="text1"/>
              </w:rPr>
              <w:t>. The KJC and the KPC shall have the right to dismiss the member appointed to the Program Council by them, even ex officio, in case of an identified violation.</w:t>
            </w:r>
          </w:p>
          <w:p w14:paraId="6745F29E" w14:textId="77777777" w:rsidR="00BB0675" w:rsidRPr="00C94E1C" w:rsidRDefault="00BB0675" w:rsidP="00B934C8">
            <w:pPr>
              <w:pStyle w:val="NormalWeb"/>
              <w:spacing w:before="0" w:beforeAutospacing="0" w:after="0" w:afterAutospacing="0"/>
              <w:jc w:val="both"/>
              <w:rPr>
                <w:bCs/>
                <w:color w:val="000000" w:themeColor="text1"/>
              </w:rPr>
            </w:pPr>
          </w:p>
          <w:p w14:paraId="01798A1E" w14:textId="77777777" w:rsidR="00BB0675" w:rsidRPr="00C94E1C" w:rsidRDefault="00033439" w:rsidP="00B934C8">
            <w:pPr>
              <w:pStyle w:val="NormalWeb"/>
              <w:spacing w:before="0" w:beforeAutospacing="0" w:after="0" w:afterAutospacing="0"/>
              <w:jc w:val="both"/>
              <w:rPr>
                <w:bCs/>
                <w:color w:val="000000" w:themeColor="text1"/>
              </w:rPr>
            </w:pPr>
            <w:r w:rsidRPr="00C94E1C">
              <w:rPr>
                <w:bCs/>
                <w:color w:val="000000" w:themeColor="text1"/>
              </w:rPr>
              <w:t>12</w:t>
            </w:r>
            <w:r w:rsidR="00BB0675" w:rsidRPr="00C94E1C">
              <w:rPr>
                <w:bCs/>
                <w:color w:val="000000" w:themeColor="text1"/>
              </w:rPr>
              <w:t>. Dismissal from the position of a member of the Academy’s Program Council shall not have any consequences on the primary work of the dismissed member as a judge or prosecutor.</w:t>
            </w:r>
          </w:p>
          <w:p w14:paraId="2EB457E6" w14:textId="77777777" w:rsidR="00BB0675" w:rsidRPr="00C94E1C" w:rsidRDefault="00BB0675" w:rsidP="00B934C8">
            <w:pPr>
              <w:pStyle w:val="NormalWeb"/>
              <w:spacing w:before="0" w:beforeAutospacing="0" w:after="0" w:afterAutospacing="0"/>
              <w:jc w:val="both"/>
              <w:rPr>
                <w:bCs/>
                <w:color w:val="000000" w:themeColor="text1"/>
              </w:rPr>
            </w:pPr>
          </w:p>
          <w:p w14:paraId="579CD278" w14:textId="35F446FE" w:rsidR="00BB0675" w:rsidRPr="00C94E1C" w:rsidRDefault="00BB0675" w:rsidP="00B934C8">
            <w:pPr>
              <w:pStyle w:val="NormalWeb"/>
              <w:spacing w:before="0" w:beforeAutospacing="0" w:after="0" w:afterAutospacing="0"/>
              <w:jc w:val="both"/>
              <w:rPr>
                <w:bCs/>
                <w:color w:val="000000" w:themeColor="text1"/>
              </w:rPr>
            </w:pPr>
            <w:r w:rsidRPr="00C94E1C">
              <w:rPr>
                <w:bCs/>
                <w:color w:val="000000" w:themeColor="text1"/>
              </w:rPr>
              <w:t>1</w:t>
            </w:r>
            <w:r w:rsidR="00033439" w:rsidRPr="00C94E1C">
              <w:rPr>
                <w:bCs/>
                <w:color w:val="000000" w:themeColor="text1"/>
              </w:rPr>
              <w:t>3</w:t>
            </w:r>
            <w:r w:rsidRPr="00C94E1C">
              <w:rPr>
                <w:bCs/>
                <w:color w:val="000000" w:themeColor="text1"/>
              </w:rPr>
              <w:t xml:space="preserve">.Other members of the Program Council referred to paragraph 1, subparagraphs 1.3 and 1.4 shall be dismissed by decision of the Governing Council after the procedure for identifying the violation from paragraph 6 of this Article has been conducted. </w:t>
            </w:r>
          </w:p>
          <w:p w14:paraId="4979D71E" w14:textId="77777777" w:rsidR="006437D6" w:rsidRPr="00C94E1C" w:rsidRDefault="006437D6" w:rsidP="00B934C8">
            <w:pPr>
              <w:pStyle w:val="NormalWeb"/>
              <w:spacing w:before="0" w:beforeAutospacing="0" w:after="0" w:afterAutospacing="0"/>
              <w:rPr>
                <w:bCs/>
                <w:color w:val="000000" w:themeColor="text1"/>
              </w:rPr>
            </w:pPr>
          </w:p>
          <w:p w14:paraId="623E69B2" w14:textId="77777777" w:rsidR="00BB0675" w:rsidRPr="00C94E1C" w:rsidRDefault="00BB0675" w:rsidP="00B934C8">
            <w:pPr>
              <w:pStyle w:val="NormalWeb"/>
              <w:spacing w:before="0" w:beforeAutospacing="0" w:after="0" w:afterAutospacing="0"/>
              <w:jc w:val="center"/>
              <w:rPr>
                <w:b/>
                <w:bCs/>
                <w:color w:val="000000" w:themeColor="text1"/>
              </w:rPr>
            </w:pPr>
            <w:r w:rsidRPr="00C94E1C">
              <w:rPr>
                <w:b/>
                <w:bCs/>
                <w:color w:val="000000" w:themeColor="text1"/>
              </w:rPr>
              <w:t>Article 10</w:t>
            </w:r>
          </w:p>
          <w:p w14:paraId="0F69BCAA" w14:textId="77777777" w:rsidR="00BB0675" w:rsidRPr="00C94E1C" w:rsidRDefault="00BB0675" w:rsidP="00B934C8">
            <w:pPr>
              <w:pStyle w:val="NormalWeb"/>
              <w:spacing w:before="0" w:beforeAutospacing="0" w:after="0" w:afterAutospacing="0"/>
              <w:jc w:val="center"/>
              <w:rPr>
                <w:bCs/>
                <w:color w:val="000000" w:themeColor="text1"/>
              </w:rPr>
            </w:pPr>
          </w:p>
          <w:p w14:paraId="667787EB" w14:textId="32F6D236"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Article 16 of the Basic Law, paragraph 1, after subparagraph 1.4, subparagraphs 1.4</w:t>
            </w:r>
            <w:r w:rsidR="00FA6118">
              <w:rPr>
                <w:color w:val="000000" w:themeColor="text1"/>
              </w:rPr>
              <w:t>.</w:t>
            </w:r>
            <w:proofErr w:type="gramStart"/>
            <w:r w:rsidRPr="00C94E1C">
              <w:rPr>
                <w:color w:val="000000" w:themeColor="text1"/>
              </w:rPr>
              <w:t>a</w:t>
            </w:r>
            <w:proofErr w:type="gramEnd"/>
            <w:r w:rsidRPr="00C94E1C">
              <w:rPr>
                <w:color w:val="000000" w:themeColor="text1"/>
              </w:rPr>
              <w:t xml:space="preserve"> and 1.4</w:t>
            </w:r>
            <w:r w:rsidR="00FA6118">
              <w:rPr>
                <w:color w:val="000000" w:themeColor="text1"/>
              </w:rPr>
              <w:t>.</w:t>
            </w:r>
            <w:r w:rsidRPr="00C94E1C">
              <w:rPr>
                <w:color w:val="000000" w:themeColor="text1"/>
              </w:rPr>
              <w:t>b shall be added as follows:</w:t>
            </w:r>
          </w:p>
          <w:p w14:paraId="701AE183" w14:textId="445850ED" w:rsidR="00BB0675" w:rsidRDefault="00BB0675" w:rsidP="00B934C8">
            <w:pPr>
              <w:pStyle w:val="NormalWeb"/>
              <w:spacing w:before="0" w:beforeAutospacing="0" w:after="0" w:afterAutospacing="0"/>
              <w:ind w:left="331"/>
              <w:jc w:val="both"/>
              <w:rPr>
                <w:color w:val="000000" w:themeColor="text1"/>
              </w:rPr>
            </w:pPr>
            <w:r w:rsidRPr="00C94E1C">
              <w:rPr>
                <w:color w:val="000000" w:themeColor="text1"/>
              </w:rPr>
              <w:t>“1.4</w:t>
            </w:r>
            <w:r w:rsidR="007B6B5E">
              <w:rPr>
                <w:color w:val="000000" w:themeColor="text1"/>
              </w:rPr>
              <w:t>.</w:t>
            </w:r>
            <w:r w:rsidRPr="00C94E1C">
              <w:rPr>
                <w:color w:val="000000" w:themeColor="text1"/>
              </w:rPr>
              <w:t>a. reviews complaints filed against trainers and mentors engaged in the Academy regarding the manner and methodology of training namely mentoring</w:t>
            </w:r>
            <w:r w:rsidR="00B93232">
              <w:rPr>
                <w:color w:val="000000" w:themeColor="text1"/>
              </w:rPr>
              <w:t>;</w:t>
            </w:r>
          </w:p>
          <w:p w14:paraId="0B256972" w14:textId="354AE99F" w:rsidR="00B93232" w:rsidRDefault="00B93232" w:rsidP="00B934C8">
            <w:pPr>
              <w:pStyle w:val="NormalWeb"/>
              <w:spacing w:before="0" w:beforeAutospacing="0" w:after="0" w:afterAutospacing="0"/>
              <w:ind w:left="331"/>
              <w:jc w:val="both"/>
              <w:rPr>
                <w:color w:val="000000" w:themeColor="text1"/>
              </w:rPr>
            </w:pPr>
          </w:p>
          <w:p w14:paraId="716C257E" w14:textId="77777777" w:rsidR="00B93232" w:rsidRPr="00C94E1C" w:rsidRDefault="00B93232" w:rsidP="00B934C8">
            <w:pPr>
              <w:pStyle w:val="NormalWeb"/>
              <w:spacing w:before="0" w:beforeAutospacing="0" w:after="0" w:afterAutospacing="0"/>
              <w:ind w:left="331"/>
              <w:jc w:val="both"/>
              <w:rPr>
                <w:rFonts w:eastAsia="Times New Roman"/>
                <w:color w:val="000000" w:themeColor="text1"/>
              </w:rPr>
            </w:pPr>
          </w:p>
          <w:p w14:paraId="524A5101" w14:textId="7A5054F1" w:rsidR="00BB0675" w:rsidRPr="00C94E1C" w:rsidRDefault="00BB0675" w:rsidP="00B934C8">
            <w:pPr>
              <w:pStyle w:val="NormalWeb"/>
              <w:spacing w:before="0" w:beforeAutospacing="0" w:after="0" w:afterAutospacing="0"/>
              <w:ind w:left="331"/>
              <w:jc w:val="both"/>
              <w:rPr>
                <w:color w:val="000000" w:themeColor="text1"/>
              </w:rPr>
            </w:pPr>
            <w:r w:rsidRPr="00C94E1C">
              <w:rPr>
                <w:color w:val="000000" w:themeColor="text1"/>
              </w:rPr>
              <w:t>1.4</w:t>
            </w:r>
            <w:r w:rsidR="00FA6118">
              <w:rPr>
                <w:color w:val="000000" w:themeColor="text1"/>
              </w:rPr>
              <w:t>.</w:t>
            </w:r>
            <w:r w:rsidRPr="00C94E1C">
              <w:rPr>
                <w:color w:val="000000" w:themeColor="text1"/>
              </w:rPr>
              <w:t>b. evaluates the trainers and mentors engaged in the Academy.</w:t>
            </w:r>
            <w:r w:rsidR="00B934C8" w:rsidRPr="00C94E1C">
              <w:rPr>
                <w:color w:val="000000" w:themeColor="text1"/>
              </w:rPr>
              <w:t xml:space="preserve"> </w:t>
            </w:r>
            <w:r w:rsidR="00B934C8" w:rsidRPr="00C94E1C">
              <w:t>In accordance with the sub-legal act adopted by the Governing Council of the Academy</w:t>
            </w:r>
            <w:r w:rsidRPr="00C94E1C">
              <w:rPr>
                <w:color w:val="000000" w:themeColor="text1"/>
              </w:rPr>
              <w:t xml:space="preserve">” </w:t>
            </w:r>
          </w:p>
          <w:p w14:paraId="08127B4B" w14:textId="77777777" w:rsidR="00BB0675" w:rsidRPr="00C94E1C" w:rsidRDefault="00BB0675" w:rsidP="00B934C8">
            <w:pPr>
              <w:pStyle w:val="NormalWeb"/>
              <w:spacing w:before="0" w:beforeAutospacing="0" w:after="0" w:afterAutospacing="0"/>
              <w:jc w:val="center"/>
              <w:rPr>
                <w:color w:val="000000" w:themeColor="text1"/>
              </w:rPr>
            </w:pPr>
          </w:p>
          <w:p w14:paraId="48109D40"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11</w:t>
            </w:r>
          </w:p>
          <w:p w14:paraId="406D7226" w14:textId="77777777" w:rsidR="00BB0675" w:rsidRPr="00C94E1C" w:rsidRDefault="00BB0675" w:rsidP="00B934C8">
            <w:pPr>
              <w:pStyle w:val="NormalWeb"/>
              <w:spacing w:before="0" w:beforeAutospacing="0" w:after="0" w:afterAutospacing="0"/>
              <w:jc w:val="center"/>
              <w:rPr>
                <w:color w:val="000000" w:themeColor="text1"/>
              </w:rPr>
            </w:pPr>
          </w:p>
          <w:p w14:paraId="41C0E3BC"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After Article 16 of the Basic Law, a new Article 16</w:t>
            </w:r>
            <w:r w:rsidR="006437D6" w:rsidRPr="00C94E1C">
              <w:rPr>
                <w:color w:val="000000" w:themeColor="text1"/>
              </w:rPr>
              <w:t>/A</w:t>
            </w:r>
            <w:r w:rsidRPr="00C94E1C">
              <w:rPr>
                <w:color w:val="000000" w:themeColor="text1"/>
              </w:rPr>
              <w:t>a shall be added, as follows:</w:t>
            </w:r>
          </w:p>
          <w:p w14:paraId="1FED8B86" w14:textId="77777777" w:rsidR="00BB0675" w:rsidRPr="00C94E1C" w:rsidRDefault="00BB0675" w:rsidP="00B934C8">
            <w:pPr>
              <w:pStyle w:val="NormalWeb"/>
              <w:spacing w:before="0" w:beforeAutospacing="0" w:after="0" w:afterAutospacing="0"/>
              <w:rPr>
                <w:color w:val="000000" w:themeColor="text1"/>
              </w:rPr>
            </w:pPr>
          </w:p>
          <w:p w14:paraId="7D9B0F5C" w14:textId="06FAF8DC" w:rsidR="00BB0675" w:rsidRPr="00C94E1C" w:rsidRDefault="00C778CE" w:rsidP="00B934C8">
            <w:pPr>
              <w:pStyle w:val="NoSpacing"/>
              <w:jc w:val="center"/>
              <w:rPr>
                <w:rFonts w:ascii="Times New Roman" w:hAnsi="Times New Roman" w:cs="Times New Roman"/>
                <w:b/>
                <w:sz w:val="24"/>
                <w:szCs w:val="24"/>
              </w:rPr>
            </w:pPr>
            <w:r>
              <w:rPr>
                <w:rFonts w:ascii="Times New Roman" w:hAnsi="Times New Roman" w:cs="Times New Roman"/>
                <w:b/>
                <w:sz w:val="24"/>
                <w:szCs w:val="24"/>
              </w:rPr>
              <w:t>“</w:t>
            </w:r>
            <w:r w:rsidR="006437D6" w:rsidRPr="00C94E1C">
              <w:rPr>
                <w:rFonts w:ascii="Times New Roman" w:hAnsi="Times New Roman" w:cs="Times New Roman"/>
                <w:b/>
                <w:sz w:val="24"/>
                <w:szCs w:val="24"/>
              </w:rPr>
              <w:t>Article 16A</w:t>
            </w:r>
          </w:p>
          <w:p w14:paraId="40A92C4A" w14:textId="77777777" w:rsidR="00BB0675" w:rsidRPr="00C94E1C" w:rsidRDefault="00BB0675" w:rsidP="00B934C8">
            <w:pPr>
              <w:pStyle w:val="NoSpacing"/>
              <w:jc w:val="center"/>
              <w:rPr>
                <w:rFonts w:ascii="Times New Roman" w:hAnsi="Times New Roman" w:cs="Times New Roman"/>
                <w:b/>
                <w:sz w:val="24"/>
                <w:szCs w:val="24"/>
              </w:rPr>
            </w:pPr>
            <w:r w:rsidRPr="00C94E1C">
              <w:rPr>
                <w:rFonts w:ascii="Times New Roman" w:hAnsi="Times New Roman" w:cs="Times New Roman"/>
                <w:b/>
                <w:sz w:val="24"/>
                <w:szCs w:val="24"/>
              </w:rPr>
              <w:t>Professional and programmatic autonomy of the Program Council.</w:t>
            </w:r>
          </w:p>
          <w:p w14:paraId="3514F411" w14:textId="77777777" w:rsidR="00BB0675" w:rsidRPr="00C94E1C" w:rsidRDefault="00BB0675" w:rsidP="00B934C8">
            <w:pPr>
              <w:pStyle w:val="NoSpacing"/>
              <w:jc w:val="center"/>
              <w:rPr>
                <w:rFonts w:ascii="Times New Roman" w:hAnsi="Times New Roman" w:cs="Times New Roman"/>
                <w:b/>
                <w:sz w:val="24"/>
                <w:szCs w:val="24"/>
              </w:rPr>
            </w:pPr>
          </w:p>
          <w:p w14:paraId="7FE3FA34"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1. The Program Council shall have professional and programmatic autonomy in the exercise of the duties and responsibilities under Article 16 of the Law.</w:t>
            </w:r>
          </w:p>
          <w:p w14:paraId="68028869" w14:textId="77777777" w:rsidR="00BB0675" w:rsidRPr="00C94E1C" w:rsidRDefault="00BB0675" w:rsidP="00B934C8">
            <w:pPr>
              <w:pStyle w:val="NormalWeb"/>
              <w:spacing w:before="0" w:beforeAutospacing="0" w:after="0" w:afterAutospacing="0"/>
              <w:jc w:val="both"/>
              <w:rPr>
                <w:color w:val="000000" w:themeColor="text1"/>
              </w:rPr>
            </w:pPr>
          </w:p>
          <w:p w14:paraId="44381729"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2. The competence of the Governing Council to review and approve the proposals of the Program Council, as set out in Article 16 of this Law, shall be exercised in full respect of the professional and programmatic autonomy of the Program Council. The Governing Council may not interfere with the substantive content of the proposals of the Program Council, except in cases where they present clear formal or procedural deficiencies.</w:t>
            </w:r>
          </w:p>
          <w:p w14:paraId="36DD52C4" w14:textId="77777777" w:rsidR="00BB0675" w:rsidRPr="00C94E1C" w:rsidRDefault="00BB0675" w:rsidP="00B934C8">
            <w:pPr>
              <w:pStyle w:val="NormalWeb"/>
              <w:spacing w:before="0" w:beforeAutospacing="0" w:after="0" w:afterAutospacing="0"/>
              <w:jc w:val="both"/>
              <w:rPr>
                <w:color w:val="000000" w:themeColor="text1"/>
              </w:rPr>
            </w:pPr>
          </w:p>
          <w:p w14:paraId="63BCFEFF" w14:textId="77777777" w:rsidR="00BB0675" w:rsidRPr="00C94E1C" w:rsidRDefault="00BB0675" w:rsidP="00B934C8">
            <w:pPr>
              <w:rPr>
                <w:rFonts w:ascii="Times New Roman" w:hAnsi="Times New Roman" w:cs="Times New Roman"/>
                <w:sz w:val="24"/>
                <w:szCs w:val="24"/>
                <w:lang w:val="en-US"/>
              </w:rPr>
            </w:pPr>
            <w:r w:rsidRPr="00C94E1C">
              <w:rPr>
                <w:rFonts w:ascii="Times New Roman" w:hAnsi="Times New Roman" w:cs="Times New Roman"/>
                <w:sz w:val="24"/>
                <w:szCs w:val="24"/>
                <w:lang w:val="en-US"/>
              </w:rPr>
              <w:t>3. Such deficiencies include, but are not limited to:</w:t>
            </w:r>
          </w:p>
          <w:p w14:paraId="648F55A6" w14:textId="77777777" w:rsidR="00BB0675" w:rsidRPr="00C94E1C" w:rsidRDefault="00BB0675" w:rsidP="00B934C8">
            <w:pPr>
              <w:rPr>
                <w:rFonts w:ascii="Times New Roman" w:hAnsi="Times New Roman" w:cs="Times New Roman"/>
                <w:sz w:val="24"/>
                <w:szCs w:val="24"/>
                <w:lang w:val="en-US"/>
              </w:rPr>
            </w:pPr>
          </w:p>
          <w:p w14:paraId="69D5B96A" w14:textId="77777777" w:rsidR="00BB0675" w:rsidRPr="00C94E1C" w:rsidRDefault="00BB0675" w:rsidP="00B934C8">
            <w:pPr>
              <w:ind w:left="429"/>
              <w:rPr>
                <w:rFonts w:ascii="Times New Roman" w:hAnsi="Times New Roman" w:cs="Times New Roman"/>
                <w:sz w:val="24"/>
                <w:szCs w:val="24"/>
                <w:lang w:val="en-US"/>
              </w:rPr>
            </w:pPr>
            <w:r w:rsidRPr="00C94E1C">
              <w:rPr>
                <w:rFonts w:ascii="Times New Roman" w:hAnsi="Times New Roman" w:cs="Times New Roman"/>
                <w:sz w:val="24"/>
                <w:szCs w:val="24"/>
                <w:lang w:val="en-US"/>
              </w:rPr>
              <w:t>3.1. non-compliance with the applicable legal framework;</w:t>
            </w:r>
          </w:p>
          <w:p w14:paraId="4736F7DE" w14:textId="77777777" w:rsidR="00BB0675" w:rsidRPr="00C94E1C" w:rsidRDefault="00BB0675" w:rsidP="00B934C8">
            <w:pPr>
              <w:ind w:left="429"/>
              <w:rPr>
                <w:rFonts w:ascii="Times New Roman" w:hAnsi="Times New Roman" w:cs="Times New Roman"/>
                <w:sz w:val="24"/>
                <w:szCs w:val="24"/>
                <w:lang w:val="en-US"/>
              </w:rPr>
            </w:pPr>
          </w:p>
          <w:p w14:paraId="22CFC9C1" w14:textId="77777777" w:rsidR="00BB0675" w:rsidRPr="00C94E1C" w:rsidRDefault="00BB0675" w:rsidP="00B934C8">
            <w:pPr>
              <w:ind w:left="429"/>
              <w:rPr>
                <w:rFonts w:ascii="Times New Roman" w:hAnsi="Times New Roman" w:cs="Times New Roman"/>
                <w:sz w:val="24"/>
                <w:szCs w:val="24"/>
                <w:lang w:val="en-US"/>
              </w:rPr>
            </w:pPr>
            <w:r w:rsidRPr="00C94E1C">
              <w:rPr>
                <w:rFonts w:ascii="Times New Roman" w:hAnsi="Times New Roman" w:cs="Times New Roman"/>
                <w:sz w:val="24"/>
                <w:szCs w:val="24"/>
                <w:lang w:val="en-US"/>
              </w:rPr>
              <w:t>3.2. lack of justification of proposals or accompanying documentation where required;</w:t>
            </w:r>
          </w:p>
          <w:p w14:paraId="187BBD3E" w14:textId="77777777" w:rsidR="00BB0675" w:rsidRPr="00C94E1C" w:rsidRDefault="00BB0675" w:rsidP="00B934C8">
            <w:pPr>
              <w:ind w:left="429"/>
              <w:rPr>
                <w:rFonts w:ascii="Times New Roman" w:hAnsi="Times New Roman" w:cs="Times New Roman"/>
                <w:sz w:val="24"/>
                <w:szCs w:val="24"/>
                <w:lang w:val="en-US"/>
              </w:rPr>
            </w:pPr>
          </w:p>
          <w:p w14:paraId="5E17BBFA" w14:textId="77777777" w:rsidR="00BB0675" w:rsidRPr="00C94E1C" w:rsidRDefault="00BB0675" w:rsidP="00B934C8">
            <w:pPr>
              <w:ind w:left="429"/>
              <w:rPr>
                <w:rFonts w:ascii="Times New Roman" w:hAnsi="Times New Roman" w:cs="Times New Roman"/>
                <w:sz w:val="24"/>
                <w:szCs w:val="24"/>
                <w:lang w:val="en-US"/>
              </w:rPr>
            </w:pPr>
            <w:r w:rsidRPr="00C94E1C">
              <w:rPr>
                <w:rFonts w:ascii="Times New Roman" w:hAnsi="Times New Roman" w:cs="Times New Roman"/>
                <w:sz w:val="24"/>
                <w:szCs w:val="24"/>
                <w:lang w:val="en-US"/>
              </w:rPr>
              <w:t>3.3. exceeding the established mandate of the Program Council, or</w:t>
            </w:r>
          </w:p>
          <w:p w14:paraId="4F935876" w14:textId="77777777" w:rsidR="00BB0675" w:rsidRPr="00C94E1C" w:rsidRDefault="00BB0675" w:rsidP="00B934C8">
            <w:pPr>
              <w:ind w:left="429"/>
              <w:rPr>
                <w:rFonts w:ascii="Times New Roman" w:hAnsi="Times New Roman" w:cs="Times New Roman"/>
                <w:sz w:val="24"/>
                <w:szCs w:val="24"/>
                <w:lang w:val="en-US"/>
              </w:rPr>
            </w:pPr>
          </w:p>
          <w:p w14:paraId="62B57D42" w14:textId="77777777" w:rsidR="00BB0675" w:rsidRPr="00C94E1C" w:rsidRDefault="00BB0675" w:rsidP="00B934C8">
            <w:pPr>
              <w:ind w:left="429"/>
              <w:rPr>
                <w:rFonts w:ascii="Times New Roman" w:hAnsi="Times New Roman" w:cs="Times New Roman"/>
                <w:sz w:val="24"/>
                <w:szCs w:val="24"/>
                <w:lang w:val="en-US"/>
              </w:rPr>
            </w:pPr>
            <w:r w:rsidRPr="00C94E1C">
              <w:rPr>
                <w:rFonts w:ascii="Times New Roman" w:hAnsi="Times New Roman" w:cs="Times New Roman"/>
                <w:sz w:val="24"/>
                <w:szCs w:val="24"/>
                <w:lang w:val="en-US"/>
              </w:rPr>
              <w:t>3.4. non-compliance with the minimum quality standards of training programs.</w:t>
            </w:r>
          </w:p>
          <w:p w14:paraId="6793375F" w14:textId="77777777" w:rsidR="00BB0675" w:rsidRPr="00C94E1C" w:rsidRDefault="00BB0675" w:rsidP="00B934C8">
            <w:pPr>
              <w:rPr>
                <w:rFonts w:ascii="Times New Roman" w:hAnsi="Times New Roman" w:cs="Times New Roman"/>
                <w:sz w:val="24"/>
                <w:szCs w:val="24"/>
                <w:lang w:val="en-US"/>
              </w:rPr>
            </w:pPr>
          </w:p>
          <w:p w14:paraId="15C03505" w14:textId="77777777" w:rsidR="00BB0675" w:rsidRPr="00C94E1C" w:rsidRDefault="00BB0675" w:rsidP="00B934C8">
            <w:pPr>
              <w:rPr>
                <w:rFonts w:ascii="Times New Roman" w:hAnsi="Times New Roman" w:cs="Times New Roman"/>
                <w:sz w:val="24"/>
                <w:szCs w:val="24"/>
                <w:lang w:val="en-US"/>
              </w:rPr>
            </w:pPr>
            <w:r w:rsidRPr="00C94E1C">
              <w:rPr>
                <w:rFonts w:ascii="Times New Roman" w:hAnsi="Times New Roman" w:cs="Times New Roman"/>
                <w:sz w:val="24"/>
                <w:szCs w:val="24"/>
                <w:lang w:val="en-US"/>
              </w:rPr>
              <w:t>4. In every case of rejection of the Program Council’s proposal, the Governing Council shall be obliged to justify in writing the deficiencies found and return the proposals for completion within a reasonable time frame, ensuring that the process does not violate the autonomy of the Program Council and the uninterrupted functioning of the Academy of Justice.”</w:t>
            </w:r>
          </w:p>
          <w:p w14:paraId="09BEBDD0" w14:textId="77777777" w:rsidR="00BB0675" w:rsidRPr="00C94E1C" w:rsidRDefault="00BB0675" w:rsidP="00B934C8">
            <w:pPr>
              <w:pStyle w:val="NormalWeb"/>
              <w:spacing w:before="0" w:beforeAutospacing="0" w:after="0" w:afterAutospacing="0"/>
              <w:jc w:val="both"/>
              <w:rPr>
                <w:color w:val="000000" w:themeColor="text1"/>
                <w:lang w:val="en-US"/>
              </w:rPr>
            </w:pPr>
          </w:p>
          <w:p w14:paraId="7584827E" w14:textId="77777777" w:rsidR="00BB0675" w:rsidRPr="00C94E1C" w:rsidRDefault="00BB0675" w:rsidP="00B934C8">
            <w:pPr>
              <w:pStyle w:val="NormalWeb"/>
              <w:spacing w:before="0" w:beforeAutospacing="0" w:after="0" w:afterAutospacing="0"/>
              <w:jc w:val="center"/>
              <w:rPr>
                <w:b/>
                <w:color w:val="000000" w:themeColor="text1"/>
              </w:rPr>
            </w:pPr>
            <w:r w:rsidRPr="00C94E1C">
              <w:rPr>
                <w:b/>
                <w:color w:val="000000" w:themeColor="text1"/>
              </w:rPr>
              <w:t>Article 12</w:t>
            </w:r>
          </w:p>
          <w:p w14:paraId="778F02DF" w14:textId="77777777" w:rsidR="00BB0675" w:rsidRPr="00C94E1C" w:rsidRDefault="00BB0675" w:rsidP="00B934C8">
            <w:pPr>
              <w:pStyle w:val="NormalWeb"/>
              <w:spacing w:before="0" w:beforeAutospacing="0" w:after="0" w:afterAutospacing="0"/>
              <w:jc w:val="both"/>
              <w:rPr>
                <w:rFonts w:eastAsia="Times New Roman"/>
                <w:b/>
                <w:color w:val="000000" w:themeColor="text1"/>
                <w:lang w:val="en-US"/>
              </w:rPr>
            </w:pPr>
          </w:p>
          <w:p w14:paraId="446E22D1" w14:textId="0D4ECB2B"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 xml:space="preserve"> </w:t>
            </w:r>
            <w:r w:rsidR="005A54A6" w:rsidRPr="00C94E1C">
              <w:t>In Article 18 of the Basic Law, after paragraph 2, the following paragraphs are added:</w:t>
            </w:r>
          </w:p>
          <w:p w14:paraId="503A84DD" w14:textId="77777777" w:rsidR="00BB0675" w:rsidRPr="00C94E1C" w:rsidRDefault="00BB0675" w:rsidP="00B934C8">
            <w:pPr>
              <w:pStyle w:val="NormalWeb"/>
              <w:spacing w:before="0" w:beforeAutospacing="0" w:after="0" w:afterAutospacing="0"/>
              <w:jc w:val="both"/>
              <w:rPr>
                <w:iCs/>
                <w:color w:val="000000" w:themeColor="text1"/>
              </w:rPr>
            </w:pPr>
          </w:p>
          <w:p w14:paraId="7008036D" w14:textId="77777777" w:rsidR="00BB0675" w:rsidRPr="00C94E1C" w:rsidRDefault="00BB0675" w:rsidP="00DD6CE6">
            <w:pPr>
              <w:pStyle w:val="NormalWeb"/>
              <w:spacing w:before="0" w:beforeAutospacing="0" w:after="0" w:afterAutospacing="0"/>
              <w:ind w:left="421"/>
              <w:jc w:val="both"/>
              <w:rPr>
                <w:color w:val="000000" w:themeColor="text1"/>
              </w:rPr>
            </w:pPr>
            <w:r w:rsidRPr="00C94E1C">
              <w:rPr>
                <w:color w:val="000000" w:themeColor="text1"/>
              </w:rPr>
              <w:t>3. Candidates for the Executive Director of the Academy, in addition to the general conditions set forth in the legislation on public officials, must also have passed the Bar Exam prosecutors</w:t>
            </w:r>
            <w:r w:rsidRPr="00C94E1C">
              <w:t xml:space="preserve"> </w:t>
            </w:r>
            <w:r w:rsidRPr="00C94E1C">
              <w:rPr>
                <w:color w:val="000000" w:themeColor="text1"/>
              </w:rPr>
              <w:t>and have work experience in the justice sector and managerial work experience of at least five (5) years.</w:t>
            </w:r>
          </w:p>
          <w:p w14:paraId="7E785113" w14:textId="77777777" w:rsidR="00BB0675" w:rsidRPr="00C94E1C" w:rsidRDefault="00BB0675" w:rsidP="00DD6CE6">
            <w:pPr>
              <w:pStyle w:val="NormalWeb"/>
              <w:spacing w:before="0" w:beforeAutospacing="0" w:after="0" w:afterAutospacing="0"/>
              <w:ind w:left="421"/>
              <w:jc w:val="both"/>
              <w:rPr>
                <w:color w:val="000000" w:themeColor="text1"/>
              </w:rPr>
            </w:pPr>
          </w:p>
          <w:p w14:paraId="68CB3611" w14:textId="3B1A9E07" w:rsidR="00BB0675" w:rsidRDefault="00BB0675" w:rsidP="00DD6CE6">
            <w:pPr>
              <w:pStyle w:val="NormalWeb"/>
              <w:spacing w:before="0" w:beforeAutospacing="0" w:after="0" w:afterAutospacing="0"/>
              <w:ind w:left="421"/>
              <w:jc w:val="both"/>
              <w:rPr>
                <w:color w:val="000000" w:themeColor="text1"/>
              </w:rPr>
            </w:pPr>
            <w:r w:rsidRPr="00C94E1C">
              <w:rPr>
                <w:color w:val="000000" w:themeColor="text1"/>
              </w:rPr>
              <w:t>4. Judges or prosecutors in the Republic of Kosovo, including those who are retired</w:t>
            </w:r>
            <w:r w:rsidR="00460C50">
              <w:rPr>
                <w:color w:val="000000" w:themeColor="text1"/>
              </w:rPr>
              <w:t>.</w:t>
            </w:r>
          </w:p>
          <w:p w14:paraId="072D5693" w14:textId="2D5348BB" w:rsidR="00460C50" w:rsidRDefault="00460C50" w:rsidP="00DD6CE6">
            <w:pPr>
              <w:pStyle w:val="NormalWeb"/>
              <w:spacing w:before="0" w:beforeAutospacing="0" w:after="0" w:afterAutospacing="0"/>
              <w:ind w:left="421"/>
              <w:jc w:val="both"/>
              <w:rPr>
                <w:color w:val="000000" w:themeColor="text1"/>
              </w:rPr>
            </w:pPr>
          </w:p>
          <w:p w14:paraId="56E6273B" w14:textId="77777777" w:rsidR="00BB0675" w:rsidRPr="00C94E1C" w:rsidRDefault="00BB0675" w:rsidP="00DD6CE6">
            <w:pPr>
              <w:ind w:left="421"/>
              <w:rPr>
                <w:rFonts w:ascii="Times New Roman" w:hAnsi="Times New Roman" w:cs="Times New Roman"/>
                <w:sz w:val="24"/>
                <w:szCs w:val="24"/>
                <w:lang w:val="en-US"/>
              </w:rPr>
            </w:pPr>
          </w:p>
          <w:p w14:paraId="567BE257" w14:textId="77777777" w:rsidR="00BB0675" w:rsidRPr="00C94E1C" w:rsidRDefault="00BB0675" w:rsidP="00DD6CE6">
            <w:pPr>
              <w:ind w:left="421"/>
              <w:rPr>
                <w:rFonts w:ascii="Times New Roman" w:hAnsi="Times New Roman" w:cs="Times New Roman"/>
                <w:sz w:val="24"/>
                <w:szCs w:val="24"/>
                <w:lang w:val="en-US"/>
              </w:rPr>
            </w:pPr>
            <w:r w:rsidRPr="00C94E1C">
              <w:rPr>
                <w:rFonts w:ascii="Times New Roman" w:hAnsi="Times New Roman" w:cs="Times New Roman"/>
                <w:sz w:val="24"/>
                <w:szCs w:val="24"/>
                <w:lang w:val="en-US"/>
              </w:rPr>
              <w:t>5. The procedure for appointing the Executive Director shall be carried out on the basis of an open and public competition.</w:t>
            </w:r>
          </w:p>
          <w:p w14:paraId="69A710A0" w14:textId="77777777" w:rsidR="00BB0675" w:rsidRPr="00C94E1C" w:rsidRDefault="00BB0675" w:rsidP="00DD6CE6">
            <w:pPr>
              <w:ind w:left="421"/>
              <w:rPr>
                <w:rFonts w:ascii="Times New Roman" w:hAnsi="Times New Roman" w:cs="Times New Roman"/>
                <w:sz w:val="24"/>
                <w:szCs w:val="24"/>
                <w:lang w:val="en-US"/>
              </w:rPr>
            </w:pPr>
          </w:p>
          <w:p w14:paraId="4935AEFA" w14:textId="77777777" w:rsidR="00BB0675" w:rsidRPr="00C94E1C" w:rsidRDefault="00BB0675" w:rsidP="00DD6CE6">
            <w:pPr>
              <w:ind w:left="421"/>
              <w:rPr>
                <w:rFonts w:ascii="Times New Roman" w:hAnsi="Times New Roman" w:cs="Times New Roman"/>
                <w:sz w:val="24"/>
                <w:szCs w:val="24"/>
                <w:lang w:val="en-US"/>
              </w:rPr>
            </w:pPr>
            <w:r w:rsidRPr="00C94E1C">
              <w:rPr>
                <w:rFonts w:ascii="Times New Roman" w:hAnsi="Times New Roman" w:cs="Times New Roman"/>
                <w:sz w:val="24"/>
                <w:szCs w:val="24"/>
                <w:lang w:val="en-US"/>
              </w:rPr>
              <w:t>6. The procedure is carried out by the Commission appointed by the Governing Councill of the Academy, which proposes to the Governing Council the appointment of the winning candidate with the mandate determined according to the Law on Public Officials.</w:t>
            </w:r>
          </w:p>
          <w:p w14:paraId="2B869965" w14:textId="77777777" w:rsidR="00BB0675" w:rsidRPr="00C94E1C" w:rsidRDefault="00BB0675" w:rsidP="00DD6CE6">
            <w:pPr>
              <w:ind w:left="421"/>
              <w:rPr>
                <w:rFonts w:ascii="Times New Roman" w:hAnsi="Times New Roman" w:cs="Times New Roman"/>
                <w:sz w:val="24"/>
                <w:szCs w:val="24"/>
                <w:lang w:val="en-US"/>
              </w:rPr>
            </w:pPr>
          </w:p>
          <w:p w14:paraId="65B772BC" w14:textId="77777777" w:rsidR="00BB0675" w:rsidRPr="00C94E1C" w:rsidRDefault="00BB0675" w:rsidP="00DD6CE6">
            <w:pPr>
              <w:ind w:left="421"/>
              <w:rPr>
                <w:rFonts w:ascii="Times New Roman" w:hAnsi="Times New Roman" w:cs="Times New Roman"/>
                <w:sz w:val="24"/>
                <w:szCs w:val="24"/>
                <w:lang w:val="en-US"/>
              </w:rPr>
            </w:pPr>
            <w:r w:rsidRPr="00C94E1C">
              <w:rPr>
                <w:rFonts w:ascii="Times New Roman" w:hAnsi="Times New Roman" w:cs="Times New Roman"/>
                <w:sz w:val="24"/>
                <w:szCs w:val="24"/>
                <w:lang w:val="en-US"/>
              </w:rPr>
              <w:t xml:space="preserve">7. The mandate of the Executive Director may end prematurely based on the provisions of the Law on Public Officials, and the same may be dismissed by decision of the Governing Council after the disciplinary procedure has been conducted. </w:t>
            </w:r>
          </w:p>
          <w:p w14:paraId="49B9753B" w14:textId="056C3444" w:rsidR="00BB0675" w:rsidRDefault="00BB0675" w:rsidP="00DD6CE6">
            <w:pPr>
              <w:ind w:left="421"/>
              <w:rPr>
                <w:rFonts w:ascii="Times New Roman" w:hAnsi="Times New Roman" w:cs="Times New Roman"/>
                <w:sz w:val="24"/>
                <w:szCs w:val="24"/>
                <w:lang w:val="en-US"/>
              </w:rPr>
            </w:pPr>
          </w:p>
          <w:p w14:paraId="231DC39C" w14:textId="77777777" w:rsidR="00FA6118" w:rsidRPr="00C94E1C" w:rsidRDefault="00FA6118" w:rsidP="00DD6CE6">
            <w:pPr>
              <w:ind w:left="421"/>
              <w:rPr>
                <w:rFonts w:ascii="Times New Roman" w:hAnsi="Times New Roman" w:cs="Times New Roman"/>
                <w:sz w:val="24"/>
                <w:szCs w:val="24"/>
                <w:lang w:val="en-US"/>
              </w:rPr>
            </w:pPr>
          </w:p>
          <w:p w14:paraId="6AD33797" w14:textId="77777777" w:rsidR="00BB0675" w:rsidRPr="00C94E1C" w:rsidRDefault="00BB0675" w:rsidP="00DD6CE6">
            <w:pPr>
              <w:pStyle w:val="NormalWeb"/>
              <w:spacing w:before="0" w:beforeAutospacing="0" w:after="0" w:afterAutospacing="0"/>
              <w:ind w:left="421"/>
              <w:jc w:val="both"/>
              <w:rPr>
                <w:color w:val="000000" w:themeColor="text1"/>
              </w:rPr>
            </w:pPr>
            <w:r w:rsidRPr="00C94E1C">
              <w:rPr>
                <w:lang w:val="en-US"/>
              </w:rPr>
              <w:t>8. In cases where the Executive Director appointed from among the judges or prosecutors is dismissed, this dismissal does not cause consequences in his primary work as a judge or prosecutor.</w:t>
            </w:r>
          </w:p>
          <w:p w14:paraId="44088FEB" w14:textId="77777777" w:rsidR="00BB0675" w:rsidRPr="00C94E1C" w:rsidRDefault="00BB0675" w:rsidP="00B934C8">
            <w:pPr>
              <w:pStyle w:val="NormalWeb"/>
              <w:spacing w:before="0" w:beforeAutospacing="0" w:after="0" w:afterAutospacing="0"/>
              <w:jc w:val="both"/>
              <w:rPr>
                <w:rStyle w:val="Strong"/>
              </w:rPr>
            </w:pPr>
          </w:p>
          <w:p w14:paraId="17861226"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Article 13</w:t>
            </w:r>
          </w:p>
          <w:p w14:paraId="0D73053D" w14:textId="77777777" w:rsidR="006437D6" w:rsidRPr="00C94E1C" w:rsidRDefault="006437D6" w:rsidP="00B934C8">
            <w:pPr>
              <w:pStyle w:val="NormalWeb"/>
              <w:spacing w:before="0" w:beforeAutospacing="0" w:after="0" w:afterAutospacing="0"/>
              <w:jc w:val="center"/>
              <w:rPr>
                <w:rStyle w:val="Strong"/>
                <w:color w:val="000000" w:themeColor="text1"/>
              </w:rPr>
            </w:pPr>
          </w:p>
          <w:p w14:paraId="109CA8F0"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Article 19 of the Basic Law shall be amended with the following text:</w:t>
            </w:r>
          </w:p>
          <w:p w14:paraId="6509C65E"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430BF36B"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“Article 19</w:t>
            </w:r>
          </w:p>
          <w:p w14:paraId="3C861F98"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Types of trainings</w:t>
            </w:r>
          </w:p>
          <w:p w14:paraId="0076EE41" w14:textId="77777777" w:rsidR="00BB0675" w:rsidRPr="00C94E1C" w:rsidRDefault="00BB0675" w:rsidP="00B934C8">
            <w:pPr>
              <w:rPr>
                <w:rStyle w:val="Strong"/>
                <w:rFonts w:ascii="Times New Roman" w:eastAsiaTheme="minorEastAsia" w:hAnsi="Times New Roman" w:cs="Times New Roman"/>
                <w:color w:val="000000" w:themeColor="text1"/>
                <w:sz w:val="24"/>
                <w:szCs w:val="24"/>
                <w:lang w:val="en-GB" w:eastAsia="en-GB"/>
              </w:rPr>
            </w:pPr>
          </w:p>
          <w:p w14:paraId="6D9ED388" w14:textId="77777777" w:rsidR="00BB0675" w:rsidRPr="00C94E1C" w:rsidRDefault="00BB0675" w:rsidP="00B934C8">
            <w:pPr>
              <w:rPr>
                <w:rFonts w:ascii="Times New Roman" w:hAnsi="Times New Roman" w:cs="Times New Roman"/>
                <w:sz w:val="24"/>
                <w:szCs w:val="24"/>
                <w:lang w:val="en-GB" w:eastAsia="en-GB"/>
              </w:rPr>
            </w:pPr>
            <w:r w:rsidRPr="00C94E1C">
              <w:rPr>
                <w:rFonts w:ascii="Times New Roman" w:hAnsi="Times New Roman" w:cs="Times New Roman"/>
                <w:sz w:val="24"/>
                <w:szCs w:val="24"/>
                <w:lang w:val="en-GB" w:eastAsia="en-GB"/>
              </w:rPr>
              <w:t>1. The Academy shall develop training modules and shall organize trainings as follows:</w:t>
            </w:r>
          </w:p>
          <w:p w14:paraId="0125F0C9" w14:textId="77777777" w:rsidR="00BB0675" w:rsidRPr="00C94E1C" w:rsidRDefault="00BB0675" w:rsidP="00B934C8">
            <w:pPr>
              <w:rPr>
                <w:rFonts w:ascii="Times New Roman" w:hAnsi="Times New Roman" w:cs="Times New Roman"/>
                <w:sz w:val="24"/>
                <w:szCs w:val="24"/>
                <w:lang w:val="en-GB" w:eastAsia="en-GB"/>
              </w:rPr>
            </w:pPr>
          </w:p>
          <w:p w14:paraId="27930F16" w14:textId="6F798EFE" w:rsidR="00BB0675" w:rsidRPr="00C94E1C" w:rsidRDefault="00BB0675" w:rsidP="00C778CE">
            <w:pPr>
              <w:pStyle w:val="NormalWeb"/>
              <w:spacing w:before="0" w:beforeAutospacing="0" w:after="0" w:afterAutospacing="0"/>
              <w:ind w:left="421"/>
              <w:jc w:val="both"/>
              <w:rPr>
                <w:rStyle w:val="Strong"/>
                <w:b w:val="0"/>
                <w:bCs w:val="0"/>
                <w:color w:val="000000" w:themeColor="text1"/>
              </w:rPr>
            </w:pPr>
            <w:r w:rsidRPr="00C94E1C">
              <w:rPr>
                <w:rStyle w:val="Strong"/>
                <w:b w:val="0"/>
                <w:bCs w:val="0"/>
                <w:color w:val="000000" w:themeColor="text1"/>
              </w:rPr>
              <w:t>1.1. Initial training which is attended by judges and prosecutors appointed by a decree</w:t>
            </w:r>
            <w:r w:rsidR="00F03958">
              <w:rPr>
                <w:rStyle w:val="Strong"/>
                <w:b w:val="0"/>
                <w:bCs w:val="0"/>
                <w:color w:val="000000" w:themeColor="text1"/>
              </w:rPr>
              <w:t>;</w:t>
            </w:r>
          </w:p>
          <w:p w14:paraId="4FB67E15" w14:textId="77777777" w:rsidR="00BB0675" w:rsidRPr="00C94E1C" w:rsidRDefault="00BB0675" w:rsidP="00C778CE">
            <w:pPr>
              <w:pStyle w:val="NormalWeb"/>
              <w:spacing w:before="0" w:beforeAutospacing="0" w:after="0" w:afterAutospacing="0"/>
              <w:ind w:left="421"/>
              <w:jc w:val="both"/>
              <w:rPr>
                <w:rStyle w:val="Strong"/>
                <w:b w:val="0"/>
                <w:bCs w:val="0"/>
                <w:color w:val="000000" w:themeColor="text1"/>
              </w:rPr>
            </w:pPr>
          </w:p>
          <w:p w14:paraId="270FCEB9" w14:textId="6818BDB5" w:rsidR="00BB0675" w:rsidRPr="00C94E1C" w:rsidRDefault="00BB0675" w:rsidP="00C778CE">
            <w:pPr>
              <w:pStyle w:val="NormalWeb"/>
              <w:spacing w:before="0" w:beforeAutospacing="0" w:after="0" w:afterAutospacing="0"/>
              <w:ind w:left="421"/>
              <w:jc w:val="both"/>
              <w:rPr>
                <w:rStyle w:val="Strong"/>
                <w:b w:val="0"/>
                <w:bCs w:val="0"/>
                <w:color w:val="000000" w:themeColor="text1"/>
              </w:rPr>
            </w:pPr>
            <w:r w:rsidRPr="00C94E1C">
              <w:rPr>
                <w:rStyle w:val="Strong"/>
                <w:b w:val="0"/>
                <w:bCs w:val="0"/>
                <w:color w:val="000000" w:themeColor="text1"/>
              </w:rPr>
              <w:t>1.</w:t>
            </w:r>
            <w:proofErr w:type="gramStart"/>
            <w:r w:rsidRPr="00C94E1C">
              <w:rPr>
                <w:rStyle w:val="Strong"/>
                <w:b w:val="0"/>
                <w:bCs w:val="0"/>
                <w:color w:val="000000" w:themeColor="text1"/>
              </w:rPr>
              <w:t>2.Continuous</w:t>
            </w:r>
            <w:proofErr w:type="gramEnd"/>
            <w:r w:rsidRPr="00C94E1C">
              <w:rPr>
                <w:rStyle w:val="Strong"/>
                <w:b w:val="0"/>
                <w:bCs w:val="0"/>
                <w:color w:val="000000" w:themeColor="text1"/>
              </w:rPr>
              <w:t xml:space="preserve"> trainings, attended by all judges, prosecutors and professional associates</w:t>
            </w:r>
            <w:r w:rsidR="00F03958">
              <w:rPr>
                <w:rStyle w:val="Strong"/>
                <w:b w:val="0"/>
                <w:bCs w:val="0"/>
                <w:color w:val="000000" w:themeColor="text1"/>
              </w:rPr>
              <w:t>;</w:t>
            </w:r>
          </w:p>
          <w:p w14:paraId="43507D33" w14:textId="77777777" w:rsidR="00DD6CE6" w:rsidRDefault="00DD6CE6" w:rsidP="00C778CE">
            <w:pPr>
              <w:pStyle w:val="NormalWeb"/>
              <w:spacing w:before="0" w:beforeAutospacing="0" w:after="0" w:afterAutospacing="0"/>
              <w:ind w:left="421"/>
              <w:jc w:val="both"/>
              <w:rPr>
                <w:rStyle w:val="Strong"/>
                <w:b w:val="0"/>
                <w:bCs w:val="0"/>
                <w:color w:val="000000" w:themeColor="text1"/>
              </w:rPr>
            </w:pPr>
          </w:p>
          <w:p w14:paraId="0581B587" w14:textId="37F5A142" w:rsidR="00BB0675" w:rsidRPr="00C94E1C" w:rsidRDefault="00BB0675" w:rsidP="00C778CE">
            <w:pPr>
              <w:pStyle w:val="NormalWeb"/>
              <w:spacing w:before="0" w:beforeAutospacing="0" w:after="0" w:afterAutospacing="0"/>
              <w:ind w:left="421"/>
              <w:jc w:val="both"/>
              <w:rPr>
                <w:rStyle w:val="Strong"/>
                <w:rFonts w:eastAsia="Calibri"/>
                <w:b w:val="0"/>
                <w:bCs w:val="0"/>
                <w:color w:val="000000" w:themeColor="text1"/>
                <w:lang w:val="en" w:eastAsia="sq-AL"/>
              </w:rPr>
            </w:pPr>
            <w:r w:rsidRPr="00C94E1C">
              <w:rPr>
                <w:rStyle w:val="Strong"/>
                <w:b w:val="0"/>
                <w:bCs w:val="0"/>
                <w:color w:val="000000" w:themeColor="text1"/>
              </w:rPr>
              <w:t>1.</w:t>
            </w:r>
            <w:proofErr w:type="gramStart"/>
            <w:r w:rsidRPr="00C94E1C">
              <w:rPr>
                <w:rStyle w:val="Strong"/>
                <w:b w:val="0"/>
                <w:bCs w:val="0"/>
                <w:color w:val="000000" w:themeColor="text1"/>
              </w:rPr>
              <w:t>3.Specialized</w:t>
            </w:r>
            <w:proofErr w:type="gramEnd"/>
            <w:r w:rsidRPr="00C94E1C">
              <w:rPr>
                <w:rStyle w:val="Strong"/>
                <w:b w:val="0"/>
                <w:bCs w:val="0"/>
                <w:color w:val="000000" w:themeColor="text1"/>
              </w:rPr>
              <w:t xml:space="preserve"> trainings, attended by judges and prosecutors with the aim of profiling them in certain fields or skills</w:t>
            </w:r>
            <w:r w:rsidR="00F03958">
              <w:rPr>
                <w:rStyle w:val="Strong"/>
                <w:b w:val="0"/>
                <w:bCs w:val="0"/>
                <w:color w:val="000000" w:themeColor="text1"/>
              </w:rPr>
              <w:t>;</w:t>
            </w:r>
          </w:p>
          <w:p w14:paraId="5C1DBCEE" w14:textId="52DFDEAA" w:rsidR="00BB0675" w:rsidRDefault="00BB0675" w:rsidP="00C778CE">
            <w:pPr>
              <w:pStyle w:val="NormalWeb"/>
              <w:spacing w:before="0" w:beforeAutospacing="0" w:after="0" w:afterAutospacing="0"/>
              <w:ind w:left="421"/>
              <w:jc w:val="both"/>
              <w:rPr>
                <w:rStyle w:val="Strong"/>
                <w:b w:val="0"/>
                <w:bCs w:val="0"/>
                <w:color w:val="000000" w:themeColor="text1"/>
              </w:rPr>
            </w:pPr>
          </w:p>
          <w:p w14:paraId="716DFC84" w14:textId="77777777" w:rsidR="00DD6CE6" w:rsidRPr="00C94E1C" w:rsidRDefault="00DD6CE6" w:rsidP="00C778CE">
            <w:pPr>
              <w:pStyle w:val="NormalWeb"/>
              <w:spacing w:before="0" w:beforeAutospacing="0" w:after="0" w:afterAutospacing="0"/>
              <w:ind w:left="421"/>
              <w:jc w:val="both"/>
              <w:rPr>
                <w:rStyle w:val="Strong"/>
                <w:b w:val="0"/>
                <w:bCs w:val="0"/>
                <w:color w:val="000000" w:themeColor="text1"/>
              </w:rPr>
            </w:pPr>
          </w:p>
          <w:p w14:paraId="3C2F97BB" w14:textId="2D56E534" w:rsidR="00BB0675" w:rsidRPr="00C94E1C" w:rsidRDefault="00BB0675" w:rsidP="00C778CE">
            <w:pPr>
              <w:pStyle w:val="NormalWeb"/>
              <w:spacing w:before="0" w:beforeAutospacing="0" w:after="0" w:afterAutospacing="0"/>
              <w:ind w:left="421"/>
              <w:jc w:val="both"/>
              <w:rPr>
                <w:rStyle w:val="Strong"/>
                <w:b w:val="0"/>
                <w:bCs w:val="0"/>
                <w:color w:val="000000" w:themeColor="text1"/>
              </w:rPr>
            </w:pPr>
            <w:r w:rsidRPr="00C94E1C">
              <w:rPr>
                <w:rStyle w:val="Strong"/>
                <w:b w:val="0"/>
                <w:bCs w:val="0"/>
                <w:color w:val="000000" w:themeColor="text1"/>
              </w:rPr>
              <w:t>1.</w:t>
            </w:r>
            <w:proofErr w:type="gramStart"/>
            <w:r w:rsidRPr="00C94E1C">
              <w:rPr>
                <w:rStyle w:val="Strong"/>
                <w:b w:val="0"/>
                <w:bCs w:val="0"/>
                <w:color w:val="000000" w:themeColor="text1"/>
              </w:rPr>
              <w:t>4.Mandatory</w:t>
            </w:r>
            <w:proofErr w:type="gramEnd"/>
            <w:r w:rsidRPr="00C94E1C">
              <w:rPr>
                <w:rStyle w:val="Strong"/>
                <w:b w:val="0"/>
                <w:bCs w:val="0"/>
                <w:color w:val="000000" w:themeColor="text1"/>
              </w:rPr>
              <w:t xml:space="preserve"> trainings for judges and prosecutors, which include initial training, training determined by the relevant performance evaluation commission and other trainings determined by the relevant councils when new laws are adopted or, in implementation of the international obligations of the Republic of Kosovo that include the justice system. </w:t>
            </w:r>
          </w:p>
          <w:p w14:paraId="08DCA57F" w14:textId="77777777" w:rsidR="00BB0675" w:rsidRPr="00C94E1C" w:rsidRDefault="00BB0675" w:rsidP="00C778CE">
            <w:pPr>
              <w:pStyle w:val="NormalWeb"/>
              <w:spacing w:before="0" w:beforeAutospacing="0" w:after="0" w:afterAutospacing="0"/>
              <w:ind w:left="421"/>
              <w:jc w:val="both"/>
              <w:rPr>
                <w:rStyle w:val="Strong"/>
                <w:b w:val="0"/>
                <w:bCs w:val="0"/>
                <w:color w:val="000000" w:themeColor="text1"/>
              </w:rPr>
            </w:pPr>
          </w:p>
          <w:p w14:paraId="13C5B455" w14:textId="77777777" w:rsidR="00BB0675" w:rsidRPr="00C94E1C" w:rsidRDefault="00BB0675" w:rsidP="00C778CE">
            <w:pPr>
              <w:pStyle w:val="NormalWeb"/>
              <w:spacing w:before="0" w:beforeAutospacing="0" w:after="0" w:afterAutospacing="0"/>
              <w:ind w:left="421"/>
              <w:jc w:val="both"/>
              <w:rPr>
                <w:rStyle w:val="Strong"/>
                <w:b w:val="0"/>
                <w:bCs w:val="0"/>
                <w:color w:val="000000" w:themeColor="text1"/>
              </w:rPr>
            </w:pPr>
            <w:r w:rsidRPr="00C94E1C">
              <w:rPr>
                <w:rStyle w:val="Strong"/>
                <w:b w:val="0"/>
                <w:bCs w:val="0"/>
                <w:color w:val="000000" w:themeColor="text1"/>
              </w:rPr>
              <w:t>1.5. Professional trainings for professionals defined in Article 22 of the Law, in coordination with the Ministry of Justice and the Chambers according to their respective competencies, and</w:t>
            </w:r>
          </w:p>
          <w:p w14:paraId="22A3E763" w14:textId="77777777" w:rsidR="00BB0675" w:rsidRPr="00C94E1C" w:rsidRDefault="00BB0675" w:rsidP="00C778CE">
            <w:pPr>
              <w:pStyle w:val="NormalWeb"/>
              <w:spacing w:before="0" w:beforeAutospacing="0" w:after="0" w:afterAutospacing="0"/>
              <w:ind w:left="421"/>
              <w:jc w:val="both"/>
              <w:rPr>
                <w:rStyle w:val="Strong"/>
                <w:b w:val="0"/>
                <w:bCs w:val="0"/>
                <w:color w:val="000000" w:themeColor="text1"/>
              </w:rPr>
            </w:pPr>
          </w:p>
          <w:p w14:paraId="04F097E3" w14:textId="77777777" w:rsidR="00BB0675" w:rsidRPr="00C94E1C" w:rsidRDefault="00BB0675" w:rsidP="00C778CE">
            <w:pPr>
              <w:pStyle w:val="NormalWeb"/>
              <w:spacing w:before="0" w:beforeAutospacing="0" w:after="0" w:afterAutospacing="0"/>
              <w:ind w:left="421"/>
              <w:jc w:val="both"/>
              <w:rPr>
                <w:rStyle w:val="Strong"/>
                <w:rFonts w:eastAsia="Calibri"/>
                <w:color w:val="000000" w:themeColor="text1"/>
                <w:lang w:val="en" w:eastAsia="sq-AL"/>
              </w:rPr>
            </w:pPr>
            <w:r w:rsidRPr="00C94E1C">
              <w:rPr>
                <w:rStyle w:val="Strong"/>
                <w:b w:val="0"/>
                <w:bCs w:val="0"/>
                <w:color w:val="000000" w:themeColor="text1"/>
              </w:rPr>
              <w:t>1.6. Trainings for the administration of the judicial system and the prosecutorial system.”</w:t>
            </w:r>
          </w:p>
          <w:p w14:paraId="1BE2DFD9" w14:textId="77777777" w:rsidR="00DD6CE6" w:rsidRDefault="00DD6CE6" w:rsidP="00B934C8">
            <w:pPr>
              <w:pStyle w:val="NormalWeb"/>
              <w:spacing w:before="0" w:beforeAutospacing="0" w:after="0" w:afterAutospacing="0"/>
              <w:jc w:val="center"/>
              <w:rPr>
                <w:rStyle w:val="Strong"/>
                <w:color w:val="000000" w:themeColor="text1"/>
              </w:rPr>
            </w:pPr>
          </w:p>
          <w:p w14:paraId="1CFF878E" w14:textId="0D3A97EC" w:rsidR="00BB0675" w:rsidRPr="00C94E1C" w:rsidRDefault="00BB0675" w:rsidP="00B934C8">
            <w:pPr>
              <w:pStyle w:val="NormalWeb"/>
              <w:spacing w:before="0" w:beforeAutospacing="0" w:after="0" w:afterAutospacing="0"/>
              <w:jc w:val="center"/>
              <w:rPr>
                <w:rStyle w:val="Strong"/>
                <w:strike/>
                <w:color w:val="000000" w:themeColor="text1"/>
              </w:rPr>
            </w:pPr>
            <w:r w:rsidRPr="00C94E1C">
              <w:rPr>
                <w:rStyle w:val="Strong"/>
                <w:color w:val="000000" w:themeColor="text1"/>
              </w:rPr>
              <w:t>Article 14</w:t>
            </w:r>
          </w:p>
          <w:p w14:paraId="12000CE2" w14:textId="77777777" w:rsidR="00BB0675" w:rsidRPr="00C94E1C" w:rsidRDefault="00BB0675" w:rsidP="00B934C8">
            <w:pPr>
              <w:pStyle w:val="NormalWeb"/>
              <w:spacing w:before="0" w:beforeAutospacing="0" w:after="0" w:afterAutospacing="0"/>
              <w:jc w:val="center"/>
              <w:rPr>
                <w:rStyle w:val="Strong"/>
                <w:color w:val="000000" w:themeColor="text1"/>
              </w:rPr>
            </w:pPr>
          </w:p>
          <w:p w14:paraId="26FAF9B8"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After Article 19 of the Basic Law, Article 19/A shall be added as following:</w:t>
            </w:r>
          </w:p>
          <w:p w14:paraId="054AC37E" w14:textId="77777777" w:rsidR="00BB0675" w:rsidRPr="00C94E1C" w:rsidRDefault="00BB0675" w:rsidP="00B934C8">
            <w:pPr>
              <w:pStyle w:val="NormalWeb"/>
              <w:spacing w:before="0" w:beforeAutospacing="0" w:after="0" w:afterAutospacing="0"/>
              <w:jc w:val="center"/>
              <w:rPr>
                <w:rStyle w:val="Strong"/>
                <w:color w:val="000000" w:themeColor="text1"/>
              </w:rPr>
            </w:pPr>
          </w:p>
          <w:p w14:paraId="203A5C5E" w14:textId="77777777" w:rsidR="00BB0675" w:rsidRPr="00C94E1C" w:rsidRDefault="00BB0675" w:rsidP="00B934C8">
            <w:pPr>
              <w:pStyle w:val="NormalWeb"/>
              <w:spacing w:before="0" w:beforeAutospacing="0" w:after="0" w:afterAutospacing="0"/>
              <w:jc w:val="center"/>
              <w:rPr>
                <w:rStyle w:val="Strong"/>
                <w:rFonts w:eastAsia="Calibri"/>
                <w:color w:val="000000" w:themeColor="text1"/>
                <w:lang w:val="en" w:eastAsia="sq-AL"/>
              </w:rPr>
            </w:pPr>
            <w:r w:rsidRPr="00C94E1C">
              <w:rPr>
                <w:rStyle w:val="Strong"/>
                <w:color w:val="000000" w:themeColor="text1"/>
              </w:rPr>
              <w:t>“Article 19/A</w:t>
            </w:r>
          </w:p>
          <w:p w14:paraId="79F64056"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Initial training for judges and state prosecutors</w:t>
            </w:r>
          </w:p>
          <w:p w14:paraId="770F1A4D" w14:textId="77777777" w:rsidR="00BB0675" w:rsidRPr="00C94E1C" w:rsidRDefault="00BB0675" w:rsidP="00B934C8">
            <w:pPr>
              <w:pStyle w:val="NormalWeb"/>
              <w:spacing w:before="0" w:beforeAutospacing="0" w:after="0" w:afterAutospacing="0"/>
              <w:jc w:val="center"/>
              <w:rPr>
                <w:rStyle w:val="Strong"/>
                <w:color w:val="000000" w:themeColor="text1"/>
              </w:rPr>
            </w:pPr>
          </w:p>
          <w:p w14:paraId="1970EDF1" w14:textId="77777777" w:rsidR="00BB0675" w:rsidRPr="00C94E1C" w:rsidRDefault="00BB0675" w:rsidP="00B934C8">
            <w:pPr>
              <w:pStyle w:val="NormalWeb"/>
              <w:spacing w:before="0" w:beforeAutospacing="0" w:after="0" w:afterAutospacing="0"/>
              <w:rPr>
                <w:rStyle w:val="Strong"/>
                <w:b w:val="0"/>
                <w:bCs w:val="0"/>
                <w:color w:val="000000" w:themeColor="text1"/>
              </w:rPr>
            </w:pPr>
            <w:r w:rsidRPr="00C94E1C">
              <w:rPr>
                <w:rStyle w:val="Strong"/>
                <w:b w:val="0"/>
                <w:bCs w:val="0"/>
                <w:color w:val="000000" w:themeColor="text1"/>
              </w:rPr>
              <w:t>1. The Academy shall organize initial trainings for training of newly appointed judges and state prosecutors.</w:t>
            </w:r>
          </w:p>
          <w:p w14:paraId="1C64F4AB"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680B0DD9"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 xml:space="preserve">2. Initial training shall last twelve (12) months and shall be composed of the theoretical and practical part. Theoretical training shall be performed with the support of trainers while the practical training </w:t>
            </w:r>
            <w:r w:rsidR="005A54A6" w:rsidRPr="00C94E1C">
              <w:rPr>
                <w:rStyle w:val="Strong"/>
                <w:b w:val="0"/>
                <w:bCs w:val="0"/>
                <w:color w:val="000000" w:themeColor="text1"/>
              </w:rPr>
              <w:t>with the support of the mentor.</w:t>
            </w:r>
          </w:p>
          <w:p w14:paraId="4714C288"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3. During the training, the Academy keeps records and produces the results of the participants in the initial training, based on which it will be decided on the successful completion of the initial training.</w:t>
            </w:r>
          </w:p>
          <w:p w14:paraId="0277A5D0"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4320DE33"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4. Upon completion of the initial training, judges and prosecutors will be subject to assessment by the Academy and the mentor for the relevant parts, in accordance with the relevant provisions of the legislation in force.</w:t>
            </w:r>
          </w:p>
          <w:p w14:paraId="5EF928DD"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17A18B11"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5. The manner of implementation of training and assessment shall be determined by means of a sub-legal act approved by the Governing Council, which shall be drafted in consultation with the KJC and the KPC.</w:t>
            </w:r>
          </w:p>
          <w:p w14:paraId="2B60CA6B" w14:textId="77777777" w:rsidR="006437D6" w:rsidRPr="00C94E1C" w:rsidRDefault="006437D6" w:rsidP="00B934C8">
            <w:pPr>
              <w:pStyle w:val="NormalWeb"/>
              <w:spacing w:before="0" w:beforeAutospacing="0" w:after="0" w:afterAutospacing="0"/>
              <w:jc w:val="center"/>
              <w:rPr>
                <w:rStyle w:val="Strong"/>
                <w:rFonts w:eastAsia="Calibri"/>
                <w:color w:val="000000" w:themeColor="text1"/>
                <w:lang w:val="en" w:eastAsia="sq-AL"/>
              </w:rPr>
            </w:pPr>
          </w:p>
          <w:p w14:paraId="3B422A09"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Article 15</w:t>
            </w:r>
          </w:p>
          <w:p w14:paraId="745379D3" w14:textId="77777777" w:rsidR="00BB0675" w:rsidRPr="00C94E1C" w:rsidRDefault="00BB0675" w:rsidP="00B934C8">
            <w:pPr>
              <w:pStyle w:val="NormalWeb"/>
              <w:spacing w:before="0" w:beforeAutospacing="0" w:after="0" w:afterAutospacing="0"/>
              <w:jc w:val="center"/>
              <w:rPr>
                <w:rStyle w:val="Strong"/>
                <w:rFonts w:eastAsia="Calibri"/>
                <w:color w:val="000000" w:themeColor="text1"/>
                <w:lang w:val="en" w:eastAsia="sq-AL"/>
              </w:rPr>
            </w:pPr>
          </w:p>
          <w:p w14:paraId="41759CB2" w14:textId="157BAC34"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 xml:space="preserve">Article 20 of the </w:t>
            </w:r>
            <w:r w:rsidR="00C778CE">
              <w:rPr>
                <w:rStyle w:val="Strong"/>
                <w:b w:val="0"/>
                <w:bCs w:val="0"/>
                <w:color w:val="000000" w:themeColor="text1"/>
              </w:rPr>
              <w:t>b</w:t>
            </w:r>
            <w:r w:rsidRPr="00C94E1C">
              <w:rPr>
                <w:rStyle w:val="Strong"/>
                <w:b w:val="0"/>
                <w:bCs w:val="0"/>
                <w:color w:val="000000" w:themeColor="text1"/>
              </w:rPr>
              <w:t>asic Law shall be amended with the following text:</w:t>
            </w:r>
          </w:p>
          <w:p w14:paraId="1DB610FA" w14:textId="77777777" w:rsidR="00DD6CE6" w:rsidRPr="00C94E1C" w:rsidRDefault="00DD6CE6" w:rsidP="00B934C8">
            <w:pPr>
              <w:pStyle w:val="NormalWeb"/>
              <w:spacing w:before="0" w:beforeAutospacing="0" w:after="0" w:afterAutospacing="0"/>
              <w:jc w:val="center"/>
              <w:rPr>
                <w:rStyle w:val="Strong"/>
                <w:color w:val="000000" w:themeColor="text1"/>
              </w:rPr>
            </w:pPr>
          </w:p>
          <w:p w14:paraId="752B01CA" w14:textId="77777777" w:rsidR="00BB0675" w:rsidRPr="00C94E1C" w:rsidRDefault="00BB0675" w:rsidP="00B934C8">
            <w:pPr>
              <w:pStyle w:val="NormalWeb"/>
              <w:spacing w:before="0" w:beforeAutospacing="0" w:after="0" w:afterAutospacing="0"/>
              <w:jc w:val="center"/>
              <w:rPr>
                <w:rStyle w:val="Strong"/>
                <w:rFonts w:eastAsia="Calibri"/>
                <w:color w:val="000000" w:themeColor="text1"/>
                <w:lang w:val="en" w:eastAsia="sq-AL"/>
              </w:rPr>
            </w:pPr>
            <w:r w:rsidRPr="00C94E1C">
              <w:rPr>
                <w:rStyle w:val="Strong"/>
                <w:color w:val="000000" w:themeColor="text1"/>
              </w:rPr>
              <w:t>Article 20</w:t>
            </w:r>
          </w:p>
          <w:p w14:paraId="0DF098B3"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Other trainings for judges, state prosecutors and professional associates</w:t>
            </w:r>
          </w:p>
          <w:p w14:paraId="621EB74F" w14:textId="77777777" w:rsidR="00BB0675" w:rsidRPr="00C94E1C" w:rsidRDefault="00BB0675" w:rsidP="00B934C8">
            <w:pPr>
              <w:pStyle w:val="NormalWeb"/>
              <w:spacing w:before="0" w:beforeAutospacing="0" w:after="0" w:afterAutospacing="0"/>
              <w:jc w:val="center"/>
              <w:rPr>
                <w:rStyle w:val="Strong"/>
                <w:color w:val="000000" w:themeColor="text1"/>
              </w:rPr>
            </w:pPr>
          </w:p>
          <w:p w14:paraId="4F6B38F3"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5F74A7A7" w14:textId="48585FAD"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 xml:space="preserve">1. With the purpose of continuous development and advancement of appropriate professional skills and expertise, judges, prosecutors and professional associates shall participate in other relevant trainings referred to in </w:t>
            </w:r>
            <w:r w:rsidR="00C778CE">
              <w:rPr>
                <w:rStyle w:val="Strong"/>
                <w:b w:val="0"/>
                <w:bCs w:val="0"/>
                <w:color w:val="000000" w:themeColor="text1"/>
              </w:rPr>
              <w:t>a</w:t>
            </w:r>
            <w:r w:rsidRPr="00C94E1C">
              <w:rPr>
                <w:rStyle w:val="Strong"/>
                <w:b w:val="0"/>
                <w:bCs w:val="0"/>
                <w:color w:val="000000" w:themeColor="text1"/>
              </w:rPr>
              <w:t>rticle 19 of this Law.</w:t>
            </w:r>
          </w:p>
          <w:p w14:paraId="4662F997" w14:textId="77777777" w:rsidR="00BB0675" w:rsidRPr="00C94E1C" w:rsidRDefault="00BB0675" w:rsidP="00B934C8">
            <w:pPr>
              <w:pStyle w:val="NormalWeb"/>
              <w:spacing w:before="0" w:beforeAutospacing="0" w:after="0" w:afterAutospacing="0"/>
              <w:jc w:val="both"/>
              <w:rPr>
                <w:rStyle w:val="Strong"/>
                <w:b w:val="0"/>
                <w:bCs w:val="0"/>
                <w:strike/>
                <w:color w:val="000000" w:themeColor="text1"/>
              </w:rPr>
            </w:pPr>
            <w:r w:rsidRPr="00C94E1C">
              <w:rPr>
                <w:rStyle w:val="Strong"/>
                <w:b w:val="0"/>
                <w:bCs w:val="0"/>
                <w:color w:val="000000" w:themeColor="text1"/>
              </w:rPr>
              <w:t xml:space="preserve">2. Trainings are voluntary, except in cases where applicable legislation defines them as mandatory. </w:t>
            </w:r>
          </w:p>
          <w:p w14:paraId="5E0DF769"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58D96404"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3. The Academy shall publish the annual training program on its official website. The Program Council shall continuously update the training program, as it deems necessary, taking into account the requirements of the relevant institutions.</w:t>
            </w:r>
          </w:p>
          <w:p w14:paraId="26DEC45F"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4B203EF6"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4. Participation in trainings shall be offered to all beneficiaries free of charge. Travel expenses shall be covered by the budget of the KJC, respectively the KPC.</w:t>
            </w:r>
          </w:p>
          <w:p w14:paraId="2F1C4407" w14:textId="77777777" w:rsidR="00BB0675" w:rsidRPr="00C94E1C" w:rsidRDefault="00BB0675" w:rsidP="00B934C8">
            <w:pPr>
              <w:pStyle w:val="NormalWeb"/>
              <w:spacing w:before="0" w:beforeAutospacing="0" w:after="0" w:afterAutospacing="0"/>
              <w:jc w:val="center"/>
              <w:rPr>
                <w:rStyle w:val="Strong"/>
                <w:color w:val="000000" w:themeColor="text1"/>
              </w:rPr>
            </w:pPr>
          </w:p>
          <w:p w14:paraId="6A6A8028"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5. Participation in trainings shall be carried out in a coordinated manner between the Academy, KJC, KPC, court presidents and chief prosecutors of prosecution offices.</w:t>
            </w:r>
          </w:p>
          <w:p w14:paraId="12C3608A" w14:textId="77777777" w:rsidR="00BB0675" w:rsidRPr="00C94E1C" w:rsidRDefault="00BB0675" w:rsidP="00B934C8">
            <w:pPr>
              <w:pStyle w:val="NormalWeb"/>
              <w:spacing w:before="0" w:beforeAutospacing="0" w:after="0" w:afterAutospacing="0"/>
              <w:jc w:val="center"/>
              <w:rPr>
                <w:rStyle w:val="Strong"/>
                <w:color w:val="000000" w:themeColor="text1"/>
              </w:rPr>
            </w:pPr>
          </w:p>
          <w:p w14:paraId="6C5B5816"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6. The Academy may organize joint trainings among judges, prosecutors and professional associates, as well as with the free professions according to the topic of training, importance and need.</w:t>
            </w:r>
          </w:p>
          <w:p w14:paraId="074F288D"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02D353B6" w14:textId="77777777" w:rsidR="00BB0675" w:rsidRPr="00C94E1C" w:rsidRDefault="005A54A6"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7.</w:t>
            </w:r>
            <w:r w:rsidR="00BB0675" w:rsidRPr="00C94E1C">
              <w:rPr>
                <w:rStyle w:val="Strong"/>
                <w:b w:val="0"/>
                <w:bCs w:val="0"/>
                <w:color w:val="000000" w:themeColor="text1"/>
              </w:rPr>
              <w:t>Training participants shall be issued a certificate upon completion of the training.”</w:t>
            </w:r>
          </w:p>
          <w:p w14:paraId="003F2039" w14:textId="77777777" w:rsidR="00BB0675" w:rsidRPr="00C94E1C" w:rsidRDefault="00BB0675" w:rsidP="00B934C8">
            <w:pPr>
              <w:pStyle w:val="NormalWeb"/>
              <w:spacing w:before="0" w:beforeAutospacing="0" w:after="0" w:afterAutospacing="0"/>
              <w:jc w:val="center"/>
              <w:rPr>
                <w:rStyle w:val="Strong"/>
                <w:color w:val="000000" w:themeColor="text1"/>
              </w:rPr>
            </w:pPr>
          </w:p>
          <w:p w14:paraId="10C3D98B" w14:textId="77777777" w:rsidR="00BB0675" w:rsidRPr="00C94E1C" w:rsidRDefault="00BB0675" w:rsidP="00B934C8">
            <w:pPr>
              <w:pStyle w:val="NormalWeb"/>
              <w:spacing w:before="0" w:beforeAutospacing="0" w:after="0" w:afterAutospacing="0"/>
              <w:jc w:val="center"/>
              <w:rPr>
                <w:rStyle w:val="Strong"/>
                <w:lang w:val="sq-AL"/>
              </w:rPr>
            </w:pPr>
            <w:proofErr w:type="spellStart"/>
            <w:r w:rsidRPr="00C94E1C">
              <w:rPr>
                <w:rStyle w:val="Strong"/>
                <w:lang w:val="sq-AL"/>
              </w:rPr>
              <w:t>Article</w:t>
            </w:r>
            <w:proofErr w:type="spellEnd"/>
            <w:r w:rsidRPr="00C94E1C">
              <w:rPr>
                <w:rStyle w:val="Strong"/>
                <w:lang w:val="sq-AL"/>
              </w:rPr>
              <w:t xml:space="preserve"> 16</w:t>
            </w:r>
          </w:p>
          <w:p w14:paraId="447D61C3" w14:textId="77777777" w:rsidR="00BB0675" w:rsidRPr="00C94E1C" w:rsidRDefault="00BB0675" w:rsidP="00B934C8">
            <w:pPr>
              <w:pStyle w:val="NormalWeb"/>
              <w:spacing w:before="0" w:beforeAutospacing="0" w:after="0" w:afterAutospacing="0"/>
              <w:jc w:val="center"/>
              <w:rPr>
                <w:rStyle w:val="Strong"/>
                <w:b w:val="0"/>
                <w:bCs w:val="0"/>
                <w:lang w:val="sq-AL"/>
              </w:rPr>
            </w:pPr>
          </w:p>
          <w:p w14:paraId="191C4F3B" w14:textId="77777777" w:rsidR="00BB0675" w:rsidRPr="00C94E1C" w:rsidRDefault="00BB0675" w:rsidP="00B934C8">
            <w:pPr>
              <w:pStyle w:val="NormalWeb"/>
              <w:spacing w:before="0" w:beforeAutospacing="0" w:after="0" w:afterAutospacing="0"/>
              <w:jc w:val="both"/>
              <w:rPr>
                <w:rStyle w:val="Strong"/>
                <w:color w:val="000000" w:themeColor="text1"/>
              </w:rPr>
            </w:pPr>
            <w:proofErr w:type="spellStart"/>
            <w:r w:rsidRPr="00C94E1C">
              <w:rPr>
                <w:rStyle w:val="Strong"/>
                <w:b w:val="0"/>
                <w:bCs w:val="0"/>
                <w:lang w:val="sq-AL"/>
              </w:rPr>
              <w:t>After</w:t>
            </w:r>
            <w:proofErr w:type="spellEnd"/>
            <w:r w:rsidRPr="00C94E1C">
              <w:rPr>
                <w:rStyle w:val="Strong"/>
                <w:b w:val="0"/>
                <w:bCs w:val="0"/>
                <w:lang w:val="sq-AL"/>
              </w:rPr>
              <w:t xml:space="preserve"> </w:t>
            </w:r>
            <w:proofErr w:type="spellStart"/>
            <w:r w:rsidRPr="00C94E1C">
              <w:rPr>
                <w:rStyle w:val="Strong"/>
                <w:b w:val="0"/>
                <w:bCs w:val="0"/>
                <w:lang w:val="sq-AL"/>
              </w:rPr>
              <w:t>Article</w:t>
            </w:r>
            <w:proofErr w:type="spellEnd"/>
            <w:r w:rsidRPr="00C94E1C">
              <w:rPr>
                <w:rStyle w:val="Strong"/>
                <w:b w:val="0"/>
                <w:bCs w:val="0"/>
                <w:lang w:val="sq-AL"/>
              </w:rPr>
              <w:t xml:space="preserve"> 22 </w:t>
            </w:r>
            <w:proofErr w:type="spellStart"/>
            <w:r w:rsidRPr="00C94E1C">
              <w:rPr>
                <w:rStyle w:val="Strong"/>
                <w:b w:val="0"/>
                <w:bCs w:val="0"/>
                <w:lang w:val="sq-AL"/>
              </w:rPr>
              <w:t>of</w:t>
            </w:r>
            <w:proofErr w:type="spellEnd"/>
            <w:r w:rsidRPr="00C94E1C">
              <w:rPr>
                <w:rStyle w:val="Strong"/>
                <w:b w:val="0"/>
                <w:bCs w:val="0"/>
                <w:lang w:val="sq-AL"/>
              </w:rPr>
              <w:t xml:space="preserve"> the </w:t>
            </w:r>
            <w:proofErr w:type="spellStart"/>
            <w:r w:rsidRPr="00C94E1C">
              <w:rPr>
                <w:rStyle w:val="Strong"/>
                <w:b w:val="0"/>
                <w:bCs w:val="0"/>
                <w:lang w:val="sq-AL"/>
              </w:rPr>
              <w:t>Basic</w:t>
            </w:r>
            <w:proofErr w:type="spellEnd"/>
            <w:r w:rsidRPr="00C94E1C">
              <w:rPr>
                <w:rStyle w:val="Strong"/>
                <w:b w:val="0"/>
                <w:bCs w:val="0"/>
                <w:lang w:val="sq-AL"/>
              </w:rPr>
              <w:t xml:space="preserve"> </w:t>
            </w:r>
            <w:proofErr w:type="spellStart"/>
            <w:r w:rsidRPr="00C94E1C">
              <w:rPr>
                <w:rStyle w:val="Strong"/>
                <w:b w:val="0"/>
                <w:bCs w:val="0"/>
                <w:lang w:val="sq-AL"/>
              </w:rPr>
              <w:t>Law</w:t>
            </w:r>
            <w:proofErr w:type="spellEnd"/>
            <w:r w:rsidRPr="00C94E1C">
              <w:rPr>
                <w:rStyle w:val="Strong"/>
                <w:b w:val="0"/>
                <w:bCs w:val="0"/>
                <w:lang w:val="sq-AL"/>
              </w:rPr>
              <w:t xml:space="preserve">, a </w:t>
            </w:r>
            <w:proofErr w:type="spellStart"/>
            <w:r w:rsidRPr="00C94E1C">
              <w:rPr>
                <w:rStyle w:val="Strong"/>
                <w:b w:val="0"/>
                <w:bCs w:val="0"/>
                <w:lang w:val="sq-AL"/>
              </w:rPr>
              <w:t>new</w:t>
            </w:r>
            <w:proofErr w:type="spellEnd"/>
            <w:r w:rsidRPr="00C94E1C">
              <w:rPr>
                <w:rStyle w:val="Strong"/>
                <w:b w:val="0"/>
                <w:bCs w:val="0"/>
                <w:lang w:val="sq-AL"/>
              </w:rPr>
              <w:t xml:space="preserve"> </w:t>
            </w:r>
            <w:proofErr w:type="spellStart"/>
            <w:r w:rsidRPr="00C94E1C">
              <w:rPr>
                <w:rStyle w:val="Strong"/>
                <w:b w:val="0"/>
                <w:bCs w:val="0"/>
                <w:lang w:val="sq-AL"/>
              </w:rPr>
              <w:t>Article</w:t>
            </w:r>
            <w:proofErr w:type="spellEnd"/>
            <w:r w:rsidRPr="00C94E1C">
              <w:rPr>
                <w:rStyle w:val="Strong"/>
                <w:b w:val="0"/>
                <w:bCs w:val="0"/>
                <w:lang w:val="sq-AL"/>
              </w:rPr>
              <w:t xml:space="preserve"> 22/A shall be </w:t>
            </w:r>
            <w:proofErr w:type="spellStart"/>
            <w:r w:rsidRPr="00C94E1C">
              <w:rPr>
                <w:rStyle w:val="Strong"/>
                <w:b w:val="0"/>
                <w:bCs w:val="0"/>
                <w:lang w:val="sq-AL"/>
              </w:rPr>
              <w:t>added</w:t>
            </w:r>
            <w:proofErr w:type="spellEnd"/>
            <w:r w:rsidRPr="00C94E1C">
              <w:rPr>
                <w:rStyle w:val="Strong"/>
                <w:b w:val="0"/>
                <w:bCs w:val="0"/>
                <w:lang w:val="sq-AL"/>
              </w:rPr>
              <w:t xml:space="preserve">, as </w:t>
            </w:r>
            <w:proofErr w:type="spellStart"/>
            <w:r w:rsidRPr="00C94E1C">
              <w:rPr>
                <w:rStyle w:val="Strong"/>
                <w:b w:val="0"/>
                <w:bCs w:val="0"/>
                <w:lang w:val="sq-AL"/>
              </w:rPr>
              <w:t>follows</w:t>
            </w:r>
            <w:proofErr w:type="spellEnd"/>
            <w:r w:rsidRPr="00C94E1C">
              <w:rPr>
                <w:rStyle w:val="Strong"/>
                <w:b w:val="0"/>
                <w:bCs w:val="0"/>
                <w:lang w:val="sq-AL"/>
              </w:rPr>
              <w:t>:</w:t>
            </w:r>
          </w:p>
          <w:p w14:paraId="370E1726" w14:textId="77777777" w:rsidR="00BB0675" w:rsidRPr="00C94E1C" w:rsidRDefault="00BB0675" w:rsidP="00B934C8">
            <w:pPr>
              <w:pStyle w:val="NormalWeb"/>
              <w:spacing w:before="0" w:beforeAutospacing="0" w:after="0" w:afterAutospacing="0"/>
              <w:jc w:val="center"/>
              <w:rPr>
                <w:rStyle w:val="Strong"/>
                <w:lang w:val="sq-AL"/>
              </w:rPr>
            </w:pPr>
            <w:r w:rsidRPr="00C94E1C">
              <w:rPr>
                <w:rStyle w:val="Strong"/>
                <w:lang w:val="sq-AL"/>
              </w:rPr>
              <w:t>“</w:t>
            </w:r>
            <w:proofErr w:type="spellStart"/>
            <w:r w:rsidRPr="00C94E1C">
              <w:rPr>
                <w:rStyle w:val="Strong"/>
                <w:lang w:val="sq-AL"/>
              </w:rPr>
              <w:t>Article</w:t>
            </w:r>
            <w:proofErr w:type="spellEnd"/>
            <w:r w:rsidRPr="00C94E1C">
              <w:rPr>
                <w:rStyle w:val="Strong"/>
                <w:lang w:val="sq-AL"/>
              </w:rPr>
              <w:t xml:space="preserve"> 22/A</w:t>
            </w:r>
          </w:p>
          <w:p w14:paraId="329AD8DC" w14:textId="77777777" w:rsidR="00BB0675" w:rsidRPr="00C94E1C" w:rsidRDefault="00BB0675" w:rsidP="00B934C8">
            <w:pPr>
              <w:pStyle w:val="NormalWeb"/>
              <w:spacing w:before="0" w:beforeAutospacing="0" w:after="0" w:afterAutospacing="0"/>
              <w:jc w:val="center"/>
              <w:rPr>
                <w:rStyle w:val="Strong"/>
                <w:color w:val="000000" w:themeColor="text1"/>
              </w:rPr>
            </w:pPr>
            <w:proofErr w:type="spellStart"/>
            <w:r w:rsidRPr="00C94E1C">
              <w:rPr>
                <w:rStyle w:val="Strong"/>
                <w:lang w:val="sq-AL"/>
              </w:rPr>
              <w:t>Trainings</w:t>
            </w:r>
            <w:proofErr w:type="spellEnd"/>
            <w:r w:rsidRPr="00C94E1C">
              <w:rPr>
                <w:rStyle w:val="Strong"/>
                <w:lang w:val="sq-AL"/>
              </w:rPr>
              <w:t xml:space="preserve"> </w:t>
            </w:r>
            <w:proofErr w:type="spellStart"/>
            <w:r w:rsidRPr="00C94E1C">
              <w:rPr>
                <w:rStyle w:val="Strong"/>
                <w:lang w:val="sq-AL"/>
              </w:rPr>
              <w:t>for</w:t>
            </w:r>
            <w:proofErr w:type="spellEnd"/>
            <w:r w:rsidRPr="00C94E1C">
              <w:rPr>
                <w:rStyle w:val="Strong"/>
                <w:lang w:val="sq-AL"/>
              </w:rPr>
              <w:t xml:space="preserve"> the </w:t>
            </w:r>
            <w:proofErr w:type="spellStart"/>
            <w:r w:rsidRPr="00C94E1C">
              <w:rPr>
                <w:rStyle w:val="Strong"/>
                <w:lang w:val="sq-AL"/>
              </w:rPr>
              <w:t>administration</w:t>
            </w:r>
            <w:proofErr w:type="spellEnd"/>
            <w:r w:rsidRPr="00C94E1C">
              <w:rPr>
                <w:rStyle w:val="Strong"/>
                <w:lang w:val="sq-AL"/>
              </w:rPr>
              <w:t xml:space="preserve"> </w:t>
            </w:r>
            <w:proofErr w:type="spellStart"/>
            <w:r w:rsidRPr="00C94E1C">
              <w:rPr>
                <w:rStyle w:val="Strong"/>
                <w:lang w:val="sq-AL"/>
              </w:rPr>
              <w:t>of</w:t>
            </w:r>
            <w:proofErr w:type="spellEnd"/>
            <w:r w:rsidRPr="00C94E1C">
              <w:rPr>
                <w:rStyle w:val="Strong"/>
                <w:lang w:val="sq-AL"/>
              </w:rPr>
              <w:t xml:space="preserve"> </w:t>
            </w:r>
            <w:proofErr w:type="spellStart"/>
            <w:r w:rsidRPr="00C94E1C">
              <w:rPr>
                <w:rStyle w:val="Strong"/>
                <w:lang w:val="sq-AL"/>
              </w:rPr>
              <w:t>courts</w:t>
            </w:r>
            <w:proofErr w:type="spellEnd"/>
            <w:r w:rsidRPr="00C94E1C">
              <w:rPr>
                <w:rStyle w:val="Strong"/>
                <w:lang w:val="sq-AL"/>
              </w:rPr>
              <w:t xml:space="preserve"> </w:t>
            </w:r>
            <w:proofErr w:type="spellStart"/>
            <w:r w:rsidRPr="00C94E1C">
              <w:rPr>
                <w:rStyle w:val="Strong"/>
                <w:lang w:val="sq-AL"/>
              </w:rPr>
              <w:t>and</w:t>
            </w:r>
            <w:proofErr w:type="spellEnd"/>
            <w:r w:rsidRPr="00C94E1C">
              <w:rPr>
                <w:rStyle w:val="Strong"/>
                <w:lang w:val="sq-AL"/>
              </w:rPr>
              <w:t xml:space="preserve"> </w:t>
            </w:r>
            <w:proofErr w:type="spellStart"/>
            <w:r w:rsidRPr="00C94E1C">
              <w:rPr>
                <w:rStyle w:val="Strong"/>
                <w:lang w:val="sq-AL"/>
              </w:rPr>
              <w:t>prosecution</w:t>
            </w:r>
            <w:proofErr w:type="spellEnd"/>
            <w:r w:rsidRPr="00C94E1C">
              <w:rPr>
                <w:rStyle w:val="Strong"/>
                <w:lang w:val="sq-AL"/>
              </w:rPr>
              <w:t xml:space="preserve"> </w:t>
            </w:r>
            <w:proofErr w:type="spellStart"/>
            <w:r w:rsidRPr="00C94E1C">
              <w:rPr>
                <w:rStyle w:val="Strong"/>
                <w:lang w:val="sq-AL"/>
              </w:rPr>
              <w:t>offices</w:t>
            </w:r>
            <w:proofErr w:type="spellEnd"/>
          </w:p>
          <w:p w14:paraId="797E3168"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793A598A" w14:textId="77777777" w:rsidR="00BB0675" w:rsidRPr="00C94E1C" w:rsidRDefault="00BB0675" w:rsidP="00B934C8">
            <w:pPr>
              <w:pStyle w:val="NormalWeb"/>
              <w:spacing w:before="0" w:beforeAutospacing="0" w:after="0" w:afterAutospacing="0"/>
              <w:jc w:val="both"/>
              <w:rPr>
                <w:rStyle w:val="Strong"/>
                <w:rFonts w:eastAsia="Calibri"/>
                <w:b w:val="0"/>
                <w:bCs w:val="0"/>
                <w:color w:val="000000" w:themeColor="text1"/>
                <w:lang w:val="en" w:eastAsia="sq-AL"/>
              </w:rPr>
            </w:pPr>
            <w:r w:rsidRPr="00C94E1C">
              <w:rPr>
                <w:rStyle w:val="Strong"/>
                <w:b w:val="0"/>
                <w:bCs w:val="0"/>
                <w:color w:val="000000" w:themeColor="text1"/>
              </w:rPr>
              <w:t>1. The Academy of Justice shall cooperate and may organize joint trainings with the Kosovo Institute for Public Administration, on the administration of the judicial system and the prosecutorial system.</w:t>
            </w:r>
          </w:p>
          <w:p w14:paraId="4E89FF97"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1F1F1275"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2. The Secretariat of the KJC and the Secretariat of the KPC shall propose the officials from paragraph 1 of this Article to these trainings.”</w:t>
            </w:r>
          </w:p>
          <w:p w14:paraId="0613DABD" w14:textId="77777777" w:rsidR="00BB0675" w:rsidRPr="00C94E1C" w:rsidRDefault="00BB0675" w:rsidP="00B934C8">
            <w:pPr>
              <w:pStyle w:val="NormalWeb"/>
              <w:spacing w:before="0" w:beforeAutospacing="0" w:after="0" w:afterAutospacing="0"/>
              <w:jc w:val="center"/>
              <w:rPr>
                <w:rStyle w:val="Strong"/>
                <w:color w:val="000000" w:themeColor="text1"/>
              </w:rPr>
            </w:pPr>
          </w:p>
          <w:p w14:paraId="42BB3C08" w14:textId="77777777" w:rsidR="00BB0675" w:rsidRPr="00C94E1C" w:rsidRDefault="00BB0675" w:rsidP="00B934C8">
            <w:pPr>
              <w:pStyle w:val="NormalWeb"/>
              <w:spacing w:before="0" w:beforeAutospacing="0" w:after="0" w:afterAutospacing="0"/>
              <w:jc w:val="center"/>
              <w:rPr>
                <w:rStyle w:val="Strong"/>
                <w:lang w:val="sq-AL"/>
              </w:rPr>
            </w:pPr>
            <w:proofErr w:type="spellStart"/>
            <w:r w:rsidRPr="00C94E1C">
              <w:rPr>
                <w:rStyle w:val="Strong"/>
                <w:lang w:val="sq-AL"/>
              </w:rPr>
              <w:t>Article</w:t>
            </w:r>
            <w:proofErr w:type="spellEnd"/>
            <w:r w:rsidRPr="00C94E1C">
              <w:rPr>
                <w:rStyle w:val="Strong"/>
                <w:lang w:val="sq-AL"/>
              </w:rPr>
              <w:t xml:space="preserve"> 17</w:t>
            </w:r>
          </w:p>
          <w:p w14:paraId="23FAE1AA" w14:textId="77777777" w:rsidR="00BB0675" w:rsidRPr="00C94E1C" w:rsidRDefault="00BB0675" w:rsidP="00B934C8">
            <w:pPr>
              <w:pStyle w:val="NormalWeb"/>
              <w:spacing w:before="0" w:beforeAutospacing="0" w:after="0" w:afterAutospacing="0"/>
              <w:jc w:val="both"/>
              <w:rPr>
                <w:rStyle w:val="Strong"/>
                <w:lang w:val="sq-AL"/>
              </w:rPr>
            </w:pPr>
          </w:p>
          <w:p w14:paraId="6AAFF9AB" w14:textId="77777777" w:rsidR="00BB0675" w:rsidRPr="00C94E1C" w:rsidRDefault="00BB0675" w:rsidP="00B934C8">
            <w:pPr>
              <w:pStyle w:val="NormalWeb"/>
              <w:spacing w:before="0" w:beforeAutospacing="0" w:after="0" w:afterAutospacing="0"/>
              <w:jc w:val="both"/>
              <w:rPr>
                <w:rStyle w:val="Strong"/>
                <w:color w:val="000000" w:themeColor="text1"/>
              </w:rPr>
            </w:pPr>
            <w:proofErr w:type="spellStart"/>
            <w:r w:rsidRPr="00C94E1C">
              <w:rPr>
                <w:rStyle w:val="Strong"/>
                <w:b w:val="0"/>
                <w:bCs w:val="0"/>
                <w:lang w:val="sq-AL"/>
              </w:rPr>
              <w:t>Article</w:t>
            </w:r>
            <w:proofErr w:type="spellEnd"/>
            <w:r w:rsidRPr="00C94E1C">
              <w:rPr>
                <w:rStyle w:val="Strong"/>
                <w:b w:val="0"/>
                <w:bCs w:val="0"/>
                <w:lang w:val="sq-AL"/>
              </w:rPr>
              <w:t xml:space="preserve"> 24 </w:t>
            </w:r>
            <w:proofErr w:type="spellStart"/>
            <w:r w:rsidRPr="00C94E1C">
              <w:rPr>
                <w:rStyle w:val="Strong"/>
                <w:b w:val="0"/>
                <w:bCs w:val="0"/>
                <w:lang w:val="sq-AL"/>
              </w:rPr>
              <w:t>of</w:t>
            </w:r>
            <w:proofErr w:type="spellEnd"/>
            <w:r w:rsidRPr="00C94E1C">
              <w:rPr>
                <w:rStyle w:val="Strong"/>
                <w:b w:val="0"/>
                <w:bCs w:val="0"/>
                <w:lang w:val="sq-AL"/>
              </w:rPr>
              <w:t xml:space="preserve"> the </w:t>
            </w:r>
            <w:proofErr w:type="spellStart"/>
            <w:r w:rsidRPr="00C94E1C">
              <w:rPr>
                <w:rStyle w:val="Strong"/>
                <w:b w:val="0"/>
                <w:bCs w:val="0"/>
                <w:lang w:val="sq-AL"/>
              </w:rPr>
              <w:t>Basic</w:t>
            </w:r>
            <w:proofErr w:type="spellEnd"/>
            <w:r w:rsidRPr="00C94E1C">
              <w:rPr>
                <w:rStyle w:val="Strong"/>
                <w:b w:val="0"/>
                <w:bCs w:val="0"/>
                <w:lang w:val="sq-AL"/>
              </w:rPr>
              <w:t xml:space="preserve"> </w:t>
            </w:r>
            <w:proofErr w:type="spellStart"/>
            <w:r w:rsidRPr="00C94E1C">
              <w:rPr>
                <w:rStyle w:val="Strong"/>
                <w:b w:val="0"/>
                <w:bCs w:val="0"/>
                <w:lang w:val="sq-AL"/>
              </w:rPr>
              <w:t>Law</w:t>
            </w:r>
            <w:proofErr w:type="spellEnd"/>
            <w:r w:rsidRPr="00C94E1C">
              <w:rPr>
                <w:rStyle w:val="Strong"/>
                <w:b w:val="0"/>
                <w:bCs w:val="0"/>
                <w:lang w:val="sq-AL"/>
              </w:rPr>
              <w:t xml:space="preserve"> shall be </w:t>
            </w:r>
            <w:proofErr w:type="spellStart"/>
            <w:r w:rsidRPr="00C94E1C">
              <w:rPr>
                <w:rStyle w:val="Strong"/>
                <w:b w:val="0"/>
                <w:bCs w:val="0"/>
                <w:lang w:val="sq-AL"/>
              </w:rPr>
              <w:t>amended</w:t>
            </w:r>
            <w:proofErr w:type="spellEnd"/>
            <w:r w:rsidRPr="00C94E1C">
              <w:rPr>
                <w:rStyle w:val="Strong"/>
                <w:b w:val="0"/>
                <w:bCs w:val="0"/>
                <w:lang w:val="sq-AL"/>
              </w:rPr>
              <w:t xml:space="preserve"> as </w:t>
            </w:r>
            <w:proofErr w:type="spellStart"/>
            <w:r w:rsidRPr="00C94E1C">
              <w:rPr>
                <w:rStyle w:val="Strong"/>
                <w:b w:val="0"/>
                <w:bCs w:val="0"/>
                <w:lang w:val="sq-AL"/>
              </w:rPr>
              <w:t>follows</w:t>
            </w:r>
            <w:proofErr w:type="spellEnd"/>
            <w:r w:rsidRPr="00C94E1C">
              <w:rPr>
                <w:rStyle w:val="Strong"/>
                <w:b w:val="0"/>
                <w:bCs w:val="0"/>
                <w:lang w:val="sq-AL"/>
              </w:rPr>
              <w:t>:</w:t>
            </w:r>
          </w:p>
          <w:p w14:paraId="35AF28A6" w14:textId="77777777" w:rsidR="00DD6CE6" w:rsidRPr="00C94E1C" w:rsidRDefault="00DD6CE6" w:rsidP="00B934C8">
            <w:pPr>
              <w:pStyle w:val="NormalWeb"/>
              <w:spacing w:before="0" w:beforeAutospacing="0" w:after="0" w:afterAutospacing="0"/>
              <w:jc w:val="center"/>
              <w:rPr>
                <w:rStyle w:val="Strong"/>
                <w:color w:val="000000" w:themeColor="text1"/>
              </w:rPr>
            </w:pPr>
          </w:p>
          <w:p w14:paraId="254EF776"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“Article 24</w:t>
            </w:r>
          </w:p>
          <w:p w14:paraId="6178389D"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Trainers and mentors</w:t>
            </w:r>
          </w:p>
          <w:p w14:paraId="5C20DB91" w14:textId="77777777" w:rsidR="00BB0675" w:rsidRPr="00C94E1C" w:rsidRDefault="00BB0675" w:rsidP="00B934C8">
            <w:pPr>
              <w:pStyle w:val="NormalWeb"/>
              <w:spacing w:before="0" w:beforeAutospacing="0" w:after="0" w:afterAutospacing="0"/>
              <w:jc w:val="center"/>
              <w:rPr>
                <w:rStyle w:val="Strong"/>
                <w:color w:val="000000" w:themeColor="text1"/>
              </w:rPr>
            </w:pPr>
          </w:p>
          <w:p w14:paraId="73941F2B"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1. The Academy shall engage temporary trainers and mentors for training purposes.</w:t>
            </w:r>
          </w:p>
          <w:p w14:paraId="147C9821"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0AE4E5DC"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 xml:space="preserve">2. Trainers and mentors shall be appointed and selected mainly by judges and state prosecutors, but may also include experts in relevant fields. </w:t>
            </w:r>
          </w:p>
          <w:p w14:paraId="0A52E16C" w14:textId="77777777" w:rsidR="00BB0675" w:rsidRPr="00C94E1C" w:rsidRDefault="00BB0675" w:rsidP="00B934C8">
            <w:pPr>
              <w:pStyle w:val="NormalWeb"/>
              <w:spacing w:before="0" w:beforeAutospacing="0" w:after="0" w:afterAutospacing="0"/>
              <w:rPr>
                <w:rStyle w:val="Strong"/>
                <w:b w:val="0"/>
                <w:bCs w:val="0"/>
                <w:color w:val="000000" w:themeColor="text1"/>
              </w:rPr>
            </w:pPr>
          </w:p>
          <w:p w14:paraId="289E9E10"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3. Trainers and mentors shall be selected for certain periods of time, based on the approved plan of the Academy and based on an open public call.</w:t>
            </w:r>
          </w:p>
          <w:p w14:paraId="68229DA2"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1306372E"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4. The Governing Council shall appoint, from among its members, a Commission for the selection of trainers and mentors of the Academy, which shall develop the selection procedure for the selection of trainers and mentors.</w:t>
            </w:r>
          </w:p>
          <w:p w14:paraId="707FA5B1" w14:textId="77777777" w:rsidR="00BB0675" w:rsidRPr="00C94E1C" w:rsidRDefault="00BB0675" w:rsidP="00B934C8">
            <w:pPr>
              <w:pStyle w:val="NormalWeb"/>
              <w:spacing w:before="0" w:beforeAutospacing="0" w:after="0" w:afterAutospacing="0"/>
              <w:jc w:val="both"/>
              <w:rPr>
                <w:rStyle w:val="Strong"/>
                <w:b w:val="0"/>
                <w:bCs w:val="0"/>
                <w:strike/>
                <w:color w:val="FF0000"/>
              </w:rPr>
            </w:pPr>
          </w:p>
          <w:p w14:paraId="6C046A2A"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5. Trainers and mentors shall be engaged in</w:t>
            </w:r>
            <w:r w:rsidRPr="00C94E1C">
              <w:rPr>
                <w:rStyle w:val="Strong"/>
                <w:b w:val="0"/>
                <w:bCs w:val="0"/>
                <w:color w:val="000000" w:themeColor="text1"/>
                <w:u w:val="single"/>
              </w:rPr>
              <w:t xml:space="preserve"> </w:t>
            </w:r>
            <w:r w:rsidRPr="00C94E1C">
              <w:rPr>
                <w:rStyle w:val="Strong"/>
                <w:b w:val="0"/>
                <w:bCs w:val="0"/>
                <w:color w:val="000000" w:themeColor="text1"/>
              </w:rPr>
              <w:t>providing trainings as needed for the implementation of the program.</w:t>
            </w:r>
          </w:p>
          <w:p w14:paraId="0069B8A2"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72DCDD90"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6. Trainers and mentors are obliged to participate in the training programs of the Academy’s trainers.</w:t>
            </w:r>
          </w:p>
          <w:p w14:paraId="1E2CDECB"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3A6BCED0"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7. Trainers and mentors shall be terminated from their engagement in the Academy by decision of the Governing Council based on the proposal of the Program Council, in cases of continuous refusal to provide training or proven poor quality in providing training or mentoring based on a methodology that takes into account the views of the participants.</w:t>
            </w:r>
          </w:p>
          <w:p w14:paraId="54E9DCD3"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2AC96DA2" w14:textId="5637164E"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 xml:space="preserve">8.For any evaluation of the training or mentoring provided, the trainer or mentor has the right to appeal to the Governing Council of the Academy. </w:t>
            </w:r>
          </w:p>
          <w:p w14:paraId="0C7FB7AC"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p>
          <w:p w14:paraId="1AB5F078" w14:textId="77777777" w:rsidR="00BB0675" w:rsidRPr="00C94E1C" w:rsidRDefault="00B934C8"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9.</w:t>
            </w:r>
            <w:r w:rsidR="00BB0675" w:rsidRPr="00C94E1C">
              <w:rPr>
                <w:rStyle w:val="Strong"/>
                <w:b w:val="0"/>
                <w:bCs w:val="0"/>
                <w:color w:val="000000" w:themeColor="text1"/>
              </w:rPr>
              <w:t>Termination of engagement as a trainer or mentor by the Academy’s Governing Council does not cause consequences in the trainer’s or mentor’s primary work as a judge or prosecutor.</w:t>
            </w:r>
          </w:p>
          <w:p w14:paraId="50D6DACC" w14:textId="77777777" w:rsidR="00BB0675" w:rsidRPr="00C94E1C" w:rsidRDefault="00BB0675" w:rsidP="00B934C8">
            <w:pPr>
              <w:pStyle w:val="NormalWeb"/>
              <w:spacing w:before="0" w:beforeAutospacing="0" w:after="0" w:afterAutospacing="0"/>
              <w:jc w:val="center"/>
              <w:rPr>
                <w:rStyle w:val="Strong"/>
                <w:color w:val="000000" w:themeColor="text1"/>
              </w:rPr>
            </w:pPr>
          </w:p>
          <w:p w14:paraId="5D94AE95" w14:textId="77777777" w:rsidR="00BB0675" w:rsidRPr="00C94E1C" w:rsidRDefault="00B934C8" w:rsidP="00B934C8">
            <w:pPr>
              <w:pStyle w:val="NormalWeb"/>
              <w:spacing w:before="0" w:beforeAutospacing="0" w:after="0" w:afterAutospacing="0"/>
              <w:jc w:val="both"/>
              <w:rPr>
                <w:rStyle w:val="Strong"/>
                <w:b w:val="0"/>
                <w:bCs w:val="0"/>
                <w:color w:val="000000" w:themeColor="text1"/>
              </w:rPr>
            </w:pPr>
            <w:r w:rsidRPr="00C94E1C">
              <w:rPr>
                <w:rStyle w:val="Strong"/>
                <w:b w:val="0"/>
                <w:bCs w:val="0"/>
                <w:color w:val="000000" w:themeColor="text1"/>
              </w:rPr>
              <w:t>10.</w:t>
            </w:r>
            <w:r w:rsidR="00BB0675" w:rsidRPr="00C94E1C">
              <w:rPr>
                <w:rStyle w:val="Strong"/>
                <w:b w:val="0"/>
                <w:bCs w:val="0"/>
                <w:color w:val="000000" w:themeColor="text1"/>
              </w:rPr>
              <w:t>Other specifics regarding the selection and engagement of trainers and mentors, as well as their rights and duties, shall be determined by means of a sub-legal act approved by the Governing Council.”</w:t>
            </w:r>
          </w:p>
          <w:p w14:paraId="2BFA683E" w14:textId="77777777" w:rsidR="00BB0675" w:rsidRPr="00C94E1C" w:rsidRDefault="00BB0675" w:rsidP="00B934C8">
            <w:pPr>
              <w:pStyle w:val="NormalWeb"/>
              <w:spacing w:before="0" w:beforeAutospacing="0" w:after="0" w:afterAutospacing="0"/>
              <w:jc w:val="center"/>
              <w:rPr>
                <w:rStyle w:val="Strong"/>
                <w:color w:val="000000" w:themeColor="text1"/>
              </w:rPr>
            </w:pPr>
          </w:p>
          <w:p w14:paraId="407DCB65" w14:textId="77777777" w:rsidR="00BB0675" w:rsidRPr="00C94E1C" w:rsidRDefault="00BB0675" w:rsidP="00B934C8">
            <w:pPr>
              <w:pStyle w:val="NormalWeb"/>
              <w:spacing w:before="0" w:beforeAutospacing="0" w:after="0" w:afterAutospacing="0"/>
              <w:jc w:val="center"/>
              <w:rPr>
                <w:rStyle w:val="Strong"/>
                <w:lang w:val="sq-AL"/>
              </w:rPr>
            </w:pPr>
            <w:proofErr w:type="spellStart"/>
            <w:r w:rsidRPr="00C94E1C">
              <w:rPr>
                <w:rStyle w:val="Strong"/>
                <w:lang w:val="sq-AL"/>
              </w:rPr>
              <w:t>Article</w:t>
            </w:r>
            <w:proofErr w:type="spellEnd"/>
            <w:r w:rsidRPr="00C94E1C">
              <w:rPr>
                <w:rStyle w:val="Strong"/>
                <w:lang w:val="sq-AL"/>
              </w:rPr>
              <w:t xml:space="preserve"> 18</w:t>
            </w:r>
          </w:p>
          <w:p w14:paraId="34F0B65D" w14:textId="77777777" w:rsidR="00BB0675" w:rsidRPr="00C94E1C" w:rsidRDefault="00BB0675" w:rsidP="00B934C8">
            <w:pPr>
              <w:pStyle w:val="NormalWeb"/>
              <w:spacing w:before="0" w:beforeAutospacing="0" w:after="0" w:afterAutospacing="0"/>
              <w:jc w:val="both"/>
              <w:rPr>
                <w:rStyle w:val="Strong"/>
                <w:b w:val="0"/>
                <w:bCs w:val="0"/>
                <w:lang w:val="sq-AL"/>
              </w:rPr>
            </w:pPr>
          </w:p>
          <w:p w14:paraId="1190CB01" w14:textId="77777777" w:rsidR="00BB0675" w:rsidRPr="00C94E1C" w:rsidRDefault="00BB0675" w:rsidP="00B934C8">
            <w:pPr>
              <w:pStyle w:val="NormalWeb"/>
              <w:spacing w:before="0" w:beforeAutospacing="0" w:after="0" w:afterAutospacing="0"/>
              <w:jc w:val="both"/>
              <w:rPr>
                <w:rStyle w:val="Strong"/>
                <w:color w:val="000000" w:themeColor="text1"/>
              </w:rPr>
            </w:pPr>
            <w:proofErr w:type="spellStart"/>
            <w:r w:rsidRPr="00C94E1C">
              <w:rPr>
                <w:rStyle w:val="Strong"/>
                <w:b w:val="0"/>
                <w:bCs w:val="0"/>
                <w:lang w:val="sq-AL"/>
              </w:rPr>
              <w:t>After</w:t>
            </w:r>
            <w:proofErr w:type="spellEnd"/>
            <w:r w:rsidRPr="00C94E1C">
              <w:rPr>
                <w:rStyle w:val="Strong"/>
                <w:b w:val="0"/>
                <w:bCs w:val="0"/>
                <w:lang w:val="sq-AL"/>
              </w:rPr>
              <w:t xml:space="preserve"> </w:t>
            </w:r>
            <w:proofErr w:type="spellStart"/>
            <w:r w:rsidRPr="00C94E1C">
              <w:rPr>
                <w:rStyle w:val="Strong"/>
                <w:b w:val="0"/>
                <w:bCs w:val="0"/>
                <w:lang w:val="sq-AL"/>
              </w:rPr>
              <w:t>Article</w:t>
            </w:r>
            <w:proofErr w:type="spellEnd"/>
            <w:r w:rsidRPr="00C94E1C">
              <w:rPr>
                <w:rStyle w:val="Strong"/>
                <w:b w:val="0"/>
                <w:bCs w:val="0"/>
                <w:lang w:val="sq-AL"/>
              </w:rPr>
              <w:t xml:space="preserve"> 24 </w:t>
            </w:r>
            <w:proofErr w:type="spellStart"/>
            <w:r w:rsidRPr="00C94E1C">
              <w:rPr>
                <w:rStyle w:val="Strong"/>
                <w:b w:val="0"/>
                <w:bCs w:val="0"/>
                <w:lang w:val="sq-AL"/>
              </w:rPr>
              <w:t>of</w:t>
            </w:r>
            <w:proofErr w:type="spellEnd"/>
            <w:r w:rsidRPr="00C94E1C">
              <w:rPr>
                <w:rStyle w:val="Strong"/>
                <w:b w:val="0"/>
                <w:bCs w:val="0"/>
                <w:lang w:val="sq-AL"/>
              </w:rPr>
              <w:t xml:space="preserve"> the </w:t>
            </w:r>
            <w:proofErr w:type="spellStart"/>
            <w:r w:rsidRPr="00C94E1C">
              <w:rPr>
                <w:rStyle w:val="Strong"/>
                <w:b w:val="0"/>
                <w:bCs w:val="0"/>
                <w:lang w:val="sq-AL"/>
              </w:rPr>
              <w:t>Basic</w:t>
            </w:r>
            <w:proofErr w:type="spellEnd"/>
            <w:r w:rsidRPr="00C94E1C">
              <w:rPr>
                <w:rStyle w:val="Strong"/>
                <w:b w:val="0"/>
                <w:bCs w:val="0"/>
                <w:lang w:val="sq-AL"/>
              </w:rPr>
              <w:t xml:space="preserve"> </w:t>
            </w:r>
            <w:proofErr w:type="spellStart"/>
            <w:r w:rsidRPr="00C94E1C">
              <w:rPr>
                <w:rStyle w:val="Strong"/>
                <w:b w:val="0"/>
                <w:bCs w:val="0"/>
                <w:lang w:val="sq-AL"/>
              </w:rPr>
              <w:t>Law</w:t>
            </w:r>
            <w:proofErr w:type="spellEnd"/>
            <w:r w:rsidRPr="00C94E1C">
              <w:rPr>
                <w:rStyle w:val="Strong"/>
                <w:b w:val="0"/>
                <w:bCs w:val="0"/>
                <w:lang w:val="sq-AL"/>
              </w:rPr>
              <w:t xml:space="preserve">, </w:t>
            </w:r>
            <w:proofErr w:type="spellStart"/>
            <w:r w:rsidRPr="00C94E1C">
              <w:rPr>
                <w:rStyle w:val="Strong"/>
                <w:b w:val="0"/>
                <w:bCs w:val="0"/>
                <w:lang w:val="sq-AL"/>
              </w:rPr>
              <w:t>Article</w:t>
            </w:r>
            <w:proofErr w:type="spellEnd"/>
            <w:r w:rsidRPr="00C94E1C">
              <w:rPr>
                <w:rStyle w:val="Strong"/>
                <w:b w:val="0"/>
                <w:bCs w:val="0"/>
                <w:lang w:val="sq-AL"/>
              </w:rPr>
              <w:t xml:space="preserve"> 24/A shall be </w:t>
            </w:r>
            <w:proofErr w:type="spellStart"/>
            <w:r w:rsidRPr="00C94E1C">
              <w:rPr>
                <w:rStyle w:val="Strong"/>
                <w:b w:val="0"/>
                <w:bCs w:val="0"/>
                <w:lang w:val="sq-AL"/>
              </w:rPr>
              <w:t>added</w:t>
            </w:r>
            <w:proofErr w:type="spellEnd"/>
            <w:r w:rsidRPr="00C94E1C">
              <w:rPr>
                <w:rStyle w:val="Strong"/>
                <w:b w:val="0"/>
                <w:bCs w:val="0"/>
                <w:lang w:val="sq-AL"/>
              </w:rPr>
              <w:t xml:space="preserve">, </w:t>
            </w:r>
            <w:proofErr w:type="spellStart"/>
            <w:r w:rsidRPr="00C94E1C">
              <w:rPr>
                <w:rStyle w:val="Strong"/>
                <w:b w:val="0"/>
                <w:bCs w:val="0"/>
                <w:lang w:val="sq-AL"/>
              </w:rPr>
              <w:t>with</w:t>
            </w:r>
            <w:proofErr w:type="spellEnd"/>
            <w:r w:rsidRPr="00C94E1C">
              <w:rPr>
                <w:rStyle w:val="Strong"/>
                <w:b w:val="0"/>
                <w:bCs w:val="0"/>
                <w:lang w:val="sq-AL"/>
              </w:rPr>
              <w:t xml:space="preserve"> the </w:t>
            </w:r>
            <w:proofErr w:type="spellStart"/>
            <w:r w:rsidRPr="00C94E1C">
              <w:rPr>
                <w:rStyle w:val="Strong"/>
                <w:b w:val="0"/>
                <w:bCs w:val="0"/>
                <w:lang w:val="sq-AL"/>
              </w:rPr>
              <w:t>following</w:t>
            </w:r>
            <w:proofErr w:type="spellEnd"/>
            <w:r w:rsidRPr="00C94E1C">
              <w:rPr>
                <w:rStyle w:val="Strong"/>
                <w:b w:val="0"/>
                <w:bCs w:val="0"/>
                <w:lang w:val="sq-AL"/>
              </w:rPr>
              <w:t xml:space="preserve"> </w:t>
            </w:r>
            <w:proofErr w:type="spellStart"/>
            <w:r w:rsidRPr="00C94E1C">
              <w:rPr>
                <w:rStyle w:val="Strong"/>
                <w:b w:val="0"/>
                <w:bCs w:val="0"/>
                <w:lang w:val="sq-AL"/>
              </w:rPr>
              <w:t>text</w:t>
            </w:r>
            <w:proofErr w:type="spellEnd"/>
            <w:r w:rsidRPr="00C94E1C">
              <w:rPr>
                <w:rStyle w:val="Strong"/>
                <w:b w:val="0"/>
                <w:bCs w:val="0"/>
                <w:lang w:val="sq-AL"/>
              </w:rPr>
              <w:t>:</w:t>
            </w:r>
          </w:p>
          <w:p w14:paraId="7AC8A832" w14:textId="77777777" w:rsidR="00BB0675" w:rsidRPr="00C94E1C" w:rsidRDefault="00BB0675" w:rsidP="00B934C8">
            <w:pPr>
              <w:pStyle w:val="NormalWeb"/>
              <w:spacing w:before="0" w:beforeAutospacing="0" w:after="0" w:afterAutospacing="0"/>
              <w:jc w:val="center"/>
              <w:rPr>
                <w:rStyle w:val="Strong"/>
                <w:color w:val="000000" w:themeColor="text1"/>
              </w:rPr>
            </w:pPr>
          </w:p>
          <w:p w14:paraId="7EE98743" w14:textId="77777777" w:rsidR="00BB0675" w:rsidRPr="00C94E1C" w:rsidRDefault="00BB0675" w:rsidP="00B934C8">
            <w:pPr>
              <w:pStyle w:val="NormalWeb"/>
              <w:spacing w:before="0" w:beforeAutospacing="0" w:after="0" w:afterAutospacing="0"/>
              <w:jc w:val="center"/>
              <w:rPr>
                <w:b/>
                <w:bCs/>
                <w:lang w:val="sq-AL"/>
              </w:rPr>
            </w:pPr>
            <w:r w:rsidRPr="00C94E1C">
              <w:rPr>
                <w:rStyle w:val="Strong"/>
                <w:lang w:val="sq-AL"/>
              </w:rPr>
              <w:t>“</w:t>
            </w:r>
            <w:proofErr w:type="spellStart"/>
            <w:r w:rsidRPr="00C94E1C">
              <w:rPr>
                <w:b/>
                <w:bCs/>
                <w:lang w:val="sq-AL"/>
              </w:rPr>
              <w:t>Article</w:t>
            </w:r>
            <w:proofErr w:type="spellEnd"/>
            <w:r w:rsidRPr="00C94E1C">
              <w:rPr>
                <w:b/>
                <w:bCs/>
                <w:lang w:val="sq-AL"/>
              </w:rPr>
              <w:t xml:space="preserve"> 24/A</w:t>
            </w:r>
          </w:p>
          <w:p w14:paraId="5FF71457" w14:textId="77777777" w:rsidR="00BB0675" w:rsidRPr="00C94E1C" w:rsidRDefault="00BB0675" w:rsidP="00B934C8">
            <w:pPr>
              <w:pStyle w:val="NormalWeb"/>
              <w:spacing w:before="0" w:beforeAutospacing="0" w:after="0" w:afterAutospacing="0"/>
              <w:jc w:val="center"/>
              <w:rPr>
                <w:rStyle w:val="Strong"/>
                <w:color w:val="000000" w:themeColor="text1"/>
              </w:rPr>
            </w:pPr>
            <w:proofErr w:type="spellStart"/>
            <w:r w:rsidRPr="00C94E1C">
              <w:rPr>
                <w:b/>
                <w:bCs/>
                <w:lang w:val="sq-AL"/>
              </w:rPr>
              <w:t>Criteria</w:t>
            </w:r>
            <w:proofErr w:type="spellEnd"/>
            <w:r w:rsidRPr="00C94E1C">
              <w:rPr>
                <w:b/>
                <w:bCs/>
                <w:lang w:val="sq-AL"/>
              </w:rPr>
              <w:t xml:space="preserve"> </w:t>
            </w:r>
            <w:proofErr w:type="spellStart"/>
            <w:r w:rsidRPr="00C94E1C">
              <w:rPr>
                <w:b/>
                <w:bCs/>
                <w:lang w:val="sq-AL"/>
              </w:rPr>
              <w:t>for</w:t>
            </w:r>
            <w:proofErr w:type="spellEnd"/>
            <w:r w:rsidRPr="00C94E1C">
              <w:rPr>
                <w:b/>
                <w:bCs/>
                <w:lang w:val="sq-AL"/>
              </w:rPr>
              <w:t xml:space="preserve"> the </w:t>
            </w:r>
            <w:proofErr w:type="spellStart"/>
            <w:r w:rsidRPr="00C94E1C">
              <w:rPr>
                <w:b/>
                <w:bCs/>
                <w:lang w:val="sq-AL"/>
              </w:rPr>
              <w:t>selection</w:t>
            </w:r>
            <w:proofErr w:type="spellEnd"/>
            <w:r w:rsidRPr="00C94E1C">
              <w:rPr>
                <w:b/>
                <w:bCs/>
                <w:lang w:val="sq-AL"/>
              </w:rPr>
              <w:t xml:space="preserve"> </w:t>
            </w:r>
            <w:proofErr w:type="spellStart"/>
            <w:r w:rsidRPr="00C94E1C">
              <w:rPr>
                <w:b/>
                <w:bCs/>
                <w:lang w:val="sq-AL"/>
              </w:rPr>
              <w:t>of</w:t>
            </w:r>
            <w:proofErr w:type="spellEnd"/>
            <w:r w:rsidRPr="00C94E1C">
              <w:rPr>
                <w:b/>
                <w:bCs/>
                <w:lang w:val="sq-AL"/>
              </w:rPr>
              <w:t xml:space="preserve"> </w:t>
            </w:r>
            <w:proofErr w:type="spellStart"/>
            <w:r w:rsidRPr="00C94E1C">
              <w:rPr>
                <w:b/>
                <w:bCs/>
                <w:lang w:val="sq-AL"/>
              </w:rPr>
              <w:t>trainers</w:t>
            </w:r>
            <w:proofErr w:type="spellEnd"/>
            <w:r w:rsidRPr="00C94E1C">
              <w:rPr>
                <w:b/>
                <w:bCs/>
                <w:lang w:val="sq-AL"/>
              </w:rPr>
              <w:t xml:space="preserve"> </w:t>
            </w:r>
            <w:proofErr w:type="spellStart"/>
            <w:r w:rsidRPr="00C94E1C">
              <w:rPr>
                <w:b/>
                <w:bCs/>
                <w:lang w:val="sq-AL"/>
              </w:rPr>
              <w:t>and</w:t>
            </w:r>
            <w:proofErr w:type="spellEnd"/>
            <w:r w:rsidRPr="00C94E1C">
              <w:rPr>
                <w:b/>
                <w:bCs/>
                <w:lang w:val="sq-AL"/>
              </w:rPr>
              <w:t xml:space="preserve"> </w:t>
            </w:r>
            <w:proofErr w:type="spellStart"/>
            <w:r w:rsidRPr="00C94E1C">
              <w:rPr>
                <w:b/>
                <w:bCs/>
                <w:lang w:val="sq-AL"/>
              </w:rPr>
              <w:t>mentors</w:t>
            </w:r>
            <w:proofErr w:type="spellEnd"/>
          </w:p>
          <w:p w14:paraId="24D44950" w14:textId="77777777" w:rsidR="00BB0675" w:rsidRPr="00C94E1C" w:rsidRDefault="00BB0675" w:rsidP="00B934C8">
            <w:pPr>
              <w:pStyle w:val="NormalWeb"/>
              <w:spacing w:before="0" w:beforeAutospacing="0" w:after="0" w:afterAutospacing="0"/>
              <w:jc w:val="center"/>
              <w:rPr>
                <w:rStyle w:val="Strong"/>
                <w:color w:val="000000" w:themeColor="text1"/>
              </w:rPr>
            </w:pPr>
          </w:p>
          <w:p w14:paraId="7F0D57A1"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1. </w:t>
            </w:r>
            <w:proofErr w:type="spellStart"/>
            <w:r w:rsidRPr="00C94E1C">
              <w:rPr>
                <w:lang w:val="sq-AL"/>
              </w:rPr>
              <w:t>Trainers</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mentors</w:t>
            </w:r>
            <w:proofErr w:type="spellEnd"/>
            <w:r w:rsidRPr="00C94E1C">
              <w:rPr>
                <w:lang w:val="sq-AL"/>
              </w:rPr>
              <w:t xml:space="preserve"> </w:t>
            </w:r>
            <w:proofErr w:type="spellStart"/>
            <w:r w:rsidRPr="00C94E1C">
              <w:rPr>
                <w:lang w:val="sq-AL"/>
              </w:rPr>
              <w:t>engaged</w:t>
            </w:r>
            <w:proofErr w:type="spellEnd"/>
            <w:r w:rsidRPr="00C94E1C">
              <w:rPr>
                <w:lang w:val="sq-AL"/>
              </w:rPr>
              <w:t xml:space="preserve"> by the </w:t>
            </w:r>
            <w:proofErr w:type="spellStart"/>
            <w:r w:rsidRPr="00C94E1C">
              <w:rPr>
                <w:lang w:val="sq-AL"/>
              </w:rPr>
              <w:t>Academy</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Justice</w:t>
            </w:r>
            <w:proofErr w:type="spellEnd"/>
            <w:r w:rsidRPr="00C94E1C">
              <w:rPr>
                <w:lang w:val="sq-AL"/>
              </w:rPr>
              <w:t xml:space="preserve"> </w:t>
            </w:r>
            <w:proofErr w:type="spellStart"/>
            <w:r w:rsidRPr="00C94E1C">
              <w:rPr>
                <w:lang w:val="sq-AL"/>
              </w:rPr>
              <w:t>must</w:t>
            </w:r>
            <w:proofErr w:type="spellEnd"/>
            <w:r w:rsidRPr="00C94E1C">
              <w:rPr>
                <w:lang w:val="sq-AL"/>
              </w:rPr>
              <w:t xml:space="preserve"> </w:t>
            </w:r>
            <w:proofErr w:type="spellStart"/>
            <w:r w:rsidRPr="00C94E1C">
              <w:rPr>
                <w:lang w:val="sq-AL"/>
              </w:rPr>
              <w:t>meet</w:t>
            </w:r>
            <w:proofErr w:type="spellEnd"/>
            <w:r w:rsidRPr="00C94E1C">
              <w:rPr>
                <w:lang w:val="sq-AL"/>
              </w:rPr>
              <w:t xml:space="preserve"> the </w:t>
            </w:r>
            <w:proofErr w:type="spellStart"/>
            <w:r w:rsidRPr="00C94E1C">
              <w:rPr>
                <w:lang w:val="sq-AL"/>
              </w:rPr>
              <w:t>following</w:t>
            </w:r>
            <w:proofErr w:type="spellEnd"/>
            <w:r w:rsidRPr="00C94E1C">
              <w:rPr>
                <w:lang w:val="sq-AL"/>
              </w:rPr>
              <w:t xml:space="preserve"> </w:t>
            </w:r>
            <w:proofErr w:type="spellStart"/>
            <w:r w:rsidRPr="00C94E1C">
              <w:rPr>
                <w:lang w:val="sq-AL"/>
              </w:rPr>
              <w:t>criteria</w:t>
            </w:r>
            <w:proofErr w:type="spellEnd"/>
            <w:r w:rsidRPr="00C94E1C">
              <w:rPr>
                <w:lang w:val="sq-AL"/>
              </w:rPr>
              <w:t>:</w:t>
            </w:r>
          </w:p>
          <w:p w14:paraId="3DE7A5F6" w14:textId="77777777" w:rsidR="00BB0675" w:rsidRPr="00C94E1C" w:rsidRDefault="00BB0675" w:rsidP="00B934C8">
            <w:pPr>
              <w:pStyle w:val="NormalWeb"/>
              <w:spacing w:before="0" w:beforeAutospacing="0" w:after="0" w:afterAutospacing="0"/>
              <w:jc w:val="both"/>
              <w:rPr>
                <w:lang w:val="sq-AL"/>
              </w:rPr>
            </w:pPr>
          </w:p>
          <w:p w14:paraId="7AD6AC8C"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1.1 </w:t>
            </w:r>
            <w:proofErr w:type="spellStart"/>
            <w:r w:rsidRPr="00C94E1C">
              <w:rPr>
                <w:lang w:val="sq-AL"/>
              </w:rPr>
              <w:t>have</w:t>
            </w:r>
            <w:proofErr w:type="spellEnd"/>
            <w:r w:rsidRPr="00C94E1C">
              <w:rPr>
                <w:lang w:val="sq-AL"/>
              </w:rPr>
              <w:t xml:space="preserve"> at </w:t>
            </w:r>
            <w:proofErr w:type="spellStart"/>
            <w:r w:rsidRPr="00C94E1C">
              <w:rPr>
                <w:lang w:val="sq-AL"/>
              </w:rPr>
              <w:t>least</w:t>
            </w:r>
            <w:proofErr w:type="spellEnd"/>
            <w:r w:rsidRPr="00C94E1C">
              <w:rPr>
                <w:lang w:val="sq-AL"/>
              </w:rPr>
              <w:t xml:space="preserve"> </w:t>
            </w:r>
            <w:proofErr w:type="spellStart"/>
            <w:r w:rsidRPr="00C94E1C">
              <w:rPr>
                <w:lang w:val="sq-AL"/>
              </w:rPr>
              <w:t>five</w:t>
            </w:r>
            <w:proofErr w:type="spellEnd"/>
            <w:r w:rsidRPr="00C94E1C">
              <w:rPr>
                <w:lang w:val="sq-AL"/>
              </w:rPr>
              <w:t xml:space="preserve"> (5) </w:t>
            </w:r>
            <w:proofErr w:type="spellStart"/>
            <w:r w:rsidRPr="00C94E1C">
              <w:rPr>
                <w:lang w:val="sq-AL"/>
              </w:rPr>
              <w:t>years</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professional</w:t>
            </w:r>
            <w:proofErr w:type="spellEnd"/>
            <w:r w:rsidRPr="00C94E1C">
              <w:rPr>
                <w:lang w:val="sq-AL"/>
              </w:rPr>
              <w:t xml:space="preserve"> </w:t>
            </w:r>
            <w:proofErr w:type="spellStart"/>
            <w:r w:rsidRPr="00C94E1C">
              <w:rPr>
                <w:lang w:val="sq-AL"/>
              </w:rPr>
              <w:t>experience</w:t>
            </w:r>
            <w:proofErr w:type="spellEnd"/>
            <w:r w:rsidRPr="00C94E1C">
              <w:rPr>
                <w:lang w:val="sq-AL"/>
              </w:rPr>
              <w:t xml:space="preserve"> in the </w:t>
            </w:r>
            <w:proofErr w:type="spellStart"/>
            <w:r w:rsidRPr="00C94E1C">
              <w:rPr>
                <w:lang w:val="sq-AL"/>
              </w:rPr>
              <w:t>justice</w:t>
            </w:r>
            <w:proofErr w:type="spellEnd"/>
            <w:r w:rsidRPr="00C94E1C">
              <w:rPr>
                <w:lang w:val="sq-AL"/>
              </w:rPr>
              <w:t xml:space="preserve"> </w:t>
            </w:r>
            <w:proofErr w:type="spellStart"/>
            <w:r w:rsidRPr="00C94E1C">
              <w:rPr>
                <w:lang w:val="sq-AL"/>
              </w:rPr>
              <w:t>system</w:t>
            </w:r>
            <w:proofErr w:type="spellEnd"/>
            <w:r w:rsidRPr="00C94E1C">
              <w:rPr>
                <w:lang w:val="sq-AL"/>
              </w:rPr>
              <w:t>;</w:t>
            </w:r>
          </w:p>
          <w:p w14:paraId="18A6836D" w14:textId="77777777" w:rsidR="00BB0675" w:rsidRPr="00C94E1C" w:rsidRDefault="00BB0675" w:rsidP="00B934C8">
            <w:pPr>
              <w:pStyle w:val="NormalWeb"/>
              <w:spacing w:before="0" w:beforeAutospacing="0" w:after="0" w:afterAutospacing="0"/>
              <w:ind w:left="316"/>
              <w:jc w:val="both"/>
              <w:rPr>
                <w:lang w:val="sq-AL"/>
              </w:rPr>
            </w:pPr>
          </w:p>
          <w:p w14:paraId="470CBD25" w14:textId="77777777" w:rsidR="005A54A6" w:rsidRPr="00C94E1C" w:rsidRDefault="005A54A6" w:rsidP="00B934C8">
            <w:pPr>
              <w:pStyle w:val="NormalWeb"/>
              <w:spacing w:before="0" w:beforeAutospacing="0" w:after="0" w:afterAutospacing="0"/>
              <w:ind w:left="316"/>
              <w:jc w:val="both"/>
              <w:rPr>
                <w:lang w:val="sq-AL"/>
              </w:rPr>
            </w:pPr>
          </w:p>
          <w:p w14:paraId="60D1C05E"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1.2 not be </w:t>
            </w:r>
            <w:proofErr w:type="spellStart"/>
            <w:r w:rsidRPr="00C94E1C">
              <w:rPr>
                <w:lang w:val="sq-AL"/>
              </w:rPr>
              <w:t>subject</w:t>
            </w:r>
            <w:proofErr w:type="spellEnd"/>
            <w:r w:rsidRPr="00C94E1C">
              <w:rPr>
                <w:lang w:val="sq-AL"/>
              </w:rPr>
              <w:t xml:space="preserve"> to </w:t>
            </w:r>
            <w:proofErr w:type="spellStart"/>
            <w:r w:rsidRPr="00C94E1C">
              <w:rPr>
                <w:lang w:val="sq-AL"/>
              </w:rPr>
              <w:t>disciplinary</w:t>
            </w:r>
            <w:proofErr w:type="spellEnd"/>
            <w:r w:rsidRPr="00C94E1C">
              <w:rPr>
                <w:lang w:val="sq-AL"/>
              </w:rPr>
              <w:t xml:space="preserve"> </w:t>
            </w:r>
            <w:proofErr w:type="spellStart"/>
            <w:r w:rsidRPr="00C94E1C">
              <w:rPr>
                <w:lang w:val="sq-AL"/>
              </w:rPr>
              <w:t>measures</w:t>
            </w:r>
            <w:proofErr w:type="spellEnd"/>
            <w:r w:rsidRPr="00C94E1C">
              <w:rPr>
                <w:lang w:val="sq-AL"/>
              </w:rPr>
              <w:t xml:space="preserve"> in the </w:t>
            </w:r>
            <w:proofErr w:type="spellStart"/>
            <w:r w:rsidRPr="00C94E1C">
              <w:rPr>
                <w:lang w:val="sq-AL"/>
              </w:rPr>
              <w:t>exercise</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their</w:t>
            </w:r>
            <w:proofErr w:type="spellEnd"/>
            <w:r w:rsidRPr="00C94E1C">
              <w:rPr>
                <w:lang w:val="sq-AL"/>
              </w:rPr>
              <w:t xml:space="preserve"> </w:t>
            </w:r>
            <w:proofErr w:type="spellStart"/>
            <w:r w:rsidRPr="00C94E1C">
              <w:rPr>
                <w:lang w:val="sq-AL"/>
              </w:rPr>
              <w:t>profession</w:t>
            </w:r>
            <w:proofErr w:type="spellEnd"/>
            <w:r w:rsidRPr="00C94E1C">
              <w:rPr>
                <w:lang w:val="sq-AL"/>
              </w:rPr>
              <w:t>;</w:t>
            </w:r>
          </w:p>
          <w:p w14:paraId="69CDC2A4" w14:textId="77777777" w:rsidR="00B934C8" w:rsidRPr="00C94E1C" w:rsidRDefault="00B934C8" w:rsidP="00B934C8">
            <w:pPr>
              <w:pStyle w:val="NormalWeb"/>
              <w:spacing w:before="0" w:beforeAutospacing="0" w:after="0" w:afterAutospacing="0"/>
              <w:ind w:left="316"/>
              <w:jc w:val="both"/>
              <w:rPr>
                <w:lang w:val="sq-AL"/>
              </w:rPr>
            </w:pPr>
          </w:p>
          <w:p w14:paraId="15B10E62"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1.3. not </w:t>
            </w:r>
            <w:proofErr w:type="spellStart"/>
            <w:r w:rsidRPr="00C94E1C">
              <w:rPr>
                <w:lang w:val="sq-AL"/>
              </w:rPr>
              <w:t>have</w:t>
            </w:r>
            <w:proofErr w:type="spellEnd"/>
            <w:r w:rsidRPr="00C94E1C">
              <w:rPr>
                <w:lang w:val="sq-AL"/>
              </w:rPr>
              <w:t xml:space="preserve"> </w:t>
            </w:r>
            <w:proofErr w:type="spellStart"/>
            <w:r w:rsidRPr="00C94E1C">
              <w:rPr>
                <w:lang w:val="sq-AL"/>
              </w:rPr>
              <w:t>been</w:t>
            </w:r>
            <w:proofErr w:type="spellEnd"/>
            <w:r w:rsidRPr="00C94E1C">
              <w:rPr>
                <w:lang w:val="sq-AL"/>
              </w:rPr>
              <w:t xml:space="preserve"> </w:t>
            </w:r>
            <w:proofErr w:type="spellStart"/>
            <w:r w:rsidRPr="00C94E1C">
              <w:rPr>
                <w:lang w:val="sq-AL"/>
              </w:rPr>
              <w:t>convicted</w:t>
            </w:r>
            <w:proofErr w:type="spellEnd"/>
            <w:r w:rsidRPr="00C94E1C">
              <w:rPr>
                <w:lang w:val="sq-AL"/>
              </w:rPr>
              <w:t xml:space="preserve"> by a final </w:t>
            </w:r>
            <w:proofErr w:type="spellStart"/>
            <w:r w:rsidRPr="00C94E1C">
              <w:rPr>
                <w:lang w:val="sq-AL"/>
              </w:rPr>
              <w:t>court</w:t>
            </w:r>
            <w:proofErr w:type="spellEnd"/>
            <w:r w:rsidRPr="00C94E1C">
              <w:rPr>
                <w:lang w:val="sq-AL"/>
              </w:rPr>
              <w:t xml:space="preserve"> </w:t>
            </w:r>
            <w:proofErr w:type="spellStart"/>
            <w:r w:rsidRPr="00C94E1C">
              <w:rPr>
                <w:lang w:val="sq-AL"/>
              </w:rPr>
              <w:t>decision</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any</w:t>
            </w:r>
            <w:proofErr w:type="spellEnd"/>
            <w:r w:rsidRPr="00C94E1C">
              <w:rPr>
                <w:lang w:val="sq-AL"/>
              </w:rPr>
              <w:t xml:space="preserve"> </w:t>
            </w:r>
            <w:proofErr w:type="spellStart"/>
            <w:r w:rsidRPr="00C94E1C">
              <w:rPr>
                <w:lang w:val="sq-AL"/>
              </w:rPr>
              <w:t>criminal</w:t>
            </w:r>
            <w:proofErr w:type="spellEnd"/>
            <w:r w:rsidRPr="00C94E1C">
              <w:rPr>
                <w:lang w:val="sq-AL"/>
              </w:rPr>
              <w:t xml:space="preserve"> </w:t>
            </w:r>
            <w:proofErr w:type="spellStart"/>
            <w:r w:rsidRPr="00C94E1C">
              <w:rPr>
                <w:lang w:val="sq-AL"/>
              </w:rPr>
              <w:t>offence</w:t>
            </w:r>
            <w:proofErr w:type="spellEnd"/>
            <w:r w:rsidRPr="00C94E1C">
              <w:rPr>
                <w:lang w:val="sq-AL"/>
              </w:rPr>
              <w:t>;</w:t>
            </w:r>
          </w:p>
          <w:p w14:paraId="4481824B" w14:textId="77777777" w:rsidR="00BB0675" w:rsidRPr="00C94E1C" w:rsidRDefault="00BB0675" w:rsidP="00B934C8">
            <w:pPr>
              <w:pStyle w:val="NormalWeb"/>
              <w:spacing w:before="0" w:beforeAutospacing="0" w:after="0" w:afterAutospacing="0"/>
              <w:ind w:left="316"/>
              <w:jc w:val="both"/>
              <w:rPr>
                <w:lang w:val="sq-AL"/>
              </w:rPr>
            </w:pPr>
          </w:p>
          <w:p w14:paraId="37705608" w14:textId="77777777" w:rsidR="00BB0675" w:rsidRPr="00C94E1C" w:rsidRDefault="00BB0675" w:rsidP="00B934C8">
            <w:pPr>
              <w:pStyle w:val="NormalWeb"/>
              <w:spacing w:before="0" w:beforeAutospacing="0" w:after="0" w:afterAutospacing="0"/>
              <w:ind w:left="316"/>
              <w:jc w:val="both"/>
              <w:rPr>
                <w:lang w:val="sq-AL"/>
              </w:rPr>
            </w:pPr>
          </w:p>
          <w:p w14:paraId="6BA14220" w14:textId="77777777" w:rsidR="00BB0675" w:rsidRPr="00C94E1C" w:rsidRDefault="00BB0675" w:rsidP="00B934C8">
            <w:pPr>
              <w:pStyle w:val="NormalWeb"/>
              <w:spacing w:before="0" w:beforeAutospacing="0" w:after="0" w:afterAutospacing="0"/>
              <w:ind w:left="316"/>
              <w:jc w:val="both"/>
              <w:rPr>
                <w:lang w:val="sq-AL"/>
              </w:rPr>
            </w:pPr>
            <w:r w:rsidRPr="00C94E1C">
              <w:rPr>
                <w:lang w:val="sq-AL"/>
              </w:rPr>
              <w:t xml:space="preserve">1.4. </w:t>
            </w:r>
            <w:proofErr w:type="spellStart"/>
            <w:r w:rsidRPr="00C94E1C">
              <w:rPr>
                <w:lang w:val="sq-AL"/>
              </w:rPr>
              <w:t>possess</w:t>
            </w:r>
            <w:proofErr w:type="spellEnd"/>
            <w:r w:rsidRPr="00C94E1C">
              <w:rPr>
                <w:lang w:val="sq-AL"/>
              </w:rPr>
              <w:t xml:space="preserve"> in-</w:t>
            </w:r>
            <w:proofErr w:type="spellStart"/>
            <w:r w:rsidRPr="00C94E1C">
              <w:rPr>
                <w:lang w:val="sq-AL"/>
              </w:rPr>
              <w:t>depth</w:t>
            </w:r>
            <w:proofErr w:type="spellEnd"/>
            <w:r w:rsidRPr="00C94E1C">
              <w:rPr>
                <w:lang w:val="sq-AL"/>
              </w:rPr>
              <w:t xml:space="preserve"> </w:t>
            </w:r>
            <w:proofErr w:type="spellStart"/>
            <w:r w:rsidRPr="00C94E1C">
              <w:rPr>
                <w:lang w:val="sq-AL"/>
              </w:rPr>
              <w:t>knowledge</w:t>
            </w:r>
            <w:proofErr w:type="spellEnd"/>
            <w:r w:rsidRPr="00C94E1C">
              <w:rPr>
                <w:lang w:val="sq-AL"/>
              </w:rPr>
              <w:t xml:space="preserve"> in </w:t>
            </w:r>
            <w:proofErr w:type="spellStart"/>
            <w:r w:rsidRPr="00C94E1C">
              <w:rPr>
                <w:lang w:val="sq-AL"/>
              </w:rPr>
              <w:t>specific</w:t>
            </w:r>
            <w:proofErr w:type="spellEnd"/>
            <w:r w:rsidRPr="00C94E1C">
              <w:rPr>
                <w:lang w:val="sq-AL"/>
              </w:rPr>
              <w:t xml:space="preserve"> </w:t>
            </w:r>
            <w:proofErr w:type="spellStart"/>
            <w:r w:rsidRPr="00C94E1C">
              <w:rPr>
                <w:lang w:val="sq-AL"/>
              </w:rPr>
              <w:t>areas</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law</w:t>
            </w:r>
            <w:proofErr w:type="spellEnd"/>
            <w:r w:rsidRPr="00C94E1C">
              <w:rPr>
                <w:lang w:val="sq-AL"/>
              </w:rPr>
              <w:t xml:space="preserve"> as </w:t>
            </w:r>
            <w:proofErr w:type="spellStart"/>
            <w:r w:rsidRPr="00C94E1C">
              <w:rPr>
                <w:lang w:val="sq-AL"/>
              </w:rPr>
              <w:t>required</w:t>
            </w:r>
            <w:proofErr w:type="spellEnd"/>
            <w:r w:rsidRPr="00C94E1C">
              <w:rPr>
                <w:lang w:val="sq-AL"/>
              </w:rPr>
              <w:t xml:space="preserve"> by the </w:t>
            </w:r>
            <w:proofErr w:type="spellStart"/>
            <w:r w:rsidRPr="00C94E1C">
              <w:rPr>
                <w:lang w:val="sq-AL"/>
              </w:rPr>
              <w:t>Academy</w:t>
            </w:r>
            <w:proofErr w:type="spellEnd"/>
            <w:r w:rsidRPr="00C94E1C">
              <w:rPr>
                <w:lang w:val="sq-AL"/>
              </w:rPr>
              <w:t xml:space="preserve">, as </w:t>
            </w:r>
            <w:proofErr w:type="spellStart"/>
            <w:r w:rsidRPr="00C94E1C">
              <w:rPr>
                <w:lang w:val="sq-AL"/>
              </w:rPr>
              <w:t>well</w:t>
            </w:r>
            <w:proofErr w:type="spellEnd"/>
            <w:r w:rsidRPr="00C94E1C">
              <w:rPr>
                <w:lang w:val="sq-AL"/>
              </w:rPr>
              <w:t xml:space="preserve"> as the </w:t>
            </w:r>
            <w:proofErr w:type="spellStart"/>
            <w:r w:rsidRPr="00C94E1C">
              <w:rPr>
                <w:lang w:val="sq-AL"/>
              </w:rPr>
              <w:t>ability</w:t>
            </w:r>
            <w:proofErr w:type="spellEnd"/>
            <w:r w:rsidRPr="00C94E1C">
              <w:rPr>
                <w:lang w:val="sq-AL"/>
              </w:rPr>
              <w:t xml:space="preserve"> to </w:t>
            </w:r>
            <w:proofErr w:type="spellStart"/>
            <w:r w:rsidRPr="00C94E1C">
              <w:rPr>
                <w:lang w:val="sq-AL"/>
              </w:rPr>
              <w:t>analyze</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interpret</w:t>
            </w:r>
            <w:proofErr w:type="spellEnd"/>
            <w:r w:rsidRPr="00C94E1C">
              <w:rPr>
                <w:lang w:val="sq-AL"/>
              </w:rPr>
              <w:t xml:space="preserve"> </w:t>
            </w:r>
            <w:proofErr w:type="spellStart"/>
            <w:r w:rsidRPr="00C94E1C">
              <w:rPr>
                <w:lang w:val="sq-AL"/>
              </w:rPr>
              <w:t>judicial</w:t>
            </w:r>
            <w:proofErr w:type="spellEnd"/>
            <w:r w:rsidRPr="00C94E1C">
              <w:rPr>
                <w:lang w:val="sq-AL"/>
              </w:rPr>
              <w:t xml:space="preserve"> </w:t>
            </w:r>
            <w:proofErr w:type="spellStart"/>
            <w:r w:rsidRPr="00C94E1C">
              <w:rPr>
                <w:lang w:val="sq-AL"/>
              </w:rPr>
              <w:t>practice</w:t>
            </w:r>
            <w:proofErr w:type="spellEnd"/>
            <w:r w:rsidRPr="00C94E1C">
              <w:rPr>
                <w:lang w:val="sq-AL"/>
              </w:rPr>
              <w:t xml:space="preserve">; </w:t>
            </w:r>
            <w:proofErr w:type="spellStart"/>
            <w:r w:rsidRPr="00C94E1C">
              <w:rPr>
                <w:lang w:val="sq-AL"/>
              </w:rPr>
              <w:t>and</w:t>
            </w:r>
            <w:proofErr w:type="spellEnd"/>
          </w:p>
          <w:p w14:paraId="6186AE7C" w14:textId="77777777" w:rsidR="00BB0675" w:rsidRPr="00C94E1C" w:rsidRDefault="00BB0675" w:rsidP="00B934C8">
            <w:pPr>
              <w:pStyle w:val="NormalWeb"/>
              <w:spacing w:before="0" w:beforeAutospacing="0" w:after="0" w:afterAutospacing="0"/>
              <w:ind w:left="336"/>
              <w:jc w:val="both"/>
              <w:rPr>
                <w:rStyle w:val="Strong"/>
                <w:b w:val="0"/>
                <w:bCs w:val="0"/>
                <w:color w:val="000000" w:themeColor="text1"/>
              </w:rPr>
            </w:pPr>
            <w:r w:rsidRPr="00C94E1C">
              <w:rPr>
                <w:lang w:val="sq-AL"/>
              </w:rPr>
              <w:t xml:space="preserve">1.5. </w:t>
            </w:r>
            <w:proofErr w:type="spellStart"/>
            <w:r w:rsidRPr="00C94E1C">
              <w:rPr>
                <w:lang w:val="sq-AL"/>
              </w:rPr>
              <w:t>have</w:t>
            </w:r>
            <w:proofErr w:type="spellEnd"/>
            <w:r w:rsidRPr="00C94E1C">
              <w:rPr>
                <w:lang w:val="sq-AL"/>
              </w:rPr>
              <w:t xml:space="preserve"> </w:t>
            </w:r>
            <w:proofErr w:type="spellStart"/>
            <w:r w:rsidRPr="00C94E1C">
              <w:rPr>
                <w:lang w:val="sq-AL"/>
              </w:rPr>
              <w:t>proven</w:t>
            </w:r>
            <w:proofErr w:type="spellEnd"/>
            <w:r w:rsidRPr="00C94E1C">
              <w:rPr>
                <w:lang w:val="sq-AL"/>
              </w:rPr>
              <w:t xml:space="preserve"> </w:t>
            </w:r>
            <w:proofErr w:type="spellStart"/>
            <w:r w:rsidRPr="00C94E1C">
              <w:rPr>
                <w:lang w:val="sq-AL"/>
              </w:rPr>
              <w:t>skills</w:t>
            </w:r>
            <w:proofErr w:type="spellEnd"/>
            <w:r w:rsidRPr="00C94E1C">
              <w:rPr>
                <w:lang w:val="sq-AL"/>
              </w:rPr>
              <w:t xml:space="preserve"> in </w:t>
            </w:r>
            <w:proofErr w:type="spellStart"/>
            <w:r w:rsidRPr="00C94E1C">
              <w:rPr>
                <w:lang w:val="sq-AL"/>
              </w:rPr>
              <w:t>teaching</w:t>
            </w:r>
            <w:proofErr w:type="spellEnd"/>
            <w:r w:rsidRPr="00C94E1C">
              <w:rPr>
                <w:lang w:val="sq-AL"/>
              </w:rPr>
              <w:t xml:space="preserve">, </w:t>
            </w:r>
            <w:proofErr w:type="spellStart"/>
            <w:r w:rsidRPr="00C94E1C">
              <w:rPr>
                <w:lang w:val="sq-AL"/>
              </w:rPr>
              <w:t>training</w:t>
            </w:r>
            <w:proofErr w:type="spellEnd"/>
            <w:r w:rsidRPr="00C94E1C">
              <w:rPr>
                <w:lang w:val="sq-AL"/>
              </w:rPr>
              <w:t xml:space="preserve">, or </w:t>
            </w:r>
            <w:proofErr w:type="spellStart"/>
            <w:r w:rsidRPr="00C94E1C">
              <w:rPr>
                <w:lang w:val="sq-AL"/>
              </w:rPr>
              <w:t>mentoring</w:t>
            </w:r>
            <w:proofErr w:type="spellEnd"/>
            <w:r w:rsidRPr="00C94E1C">
              <w:rPr>
                <w:lang w:val="sq-AL"/>
              </w:rPr>
              <w:t xml:space="preserve">, or </w:t>
            </w:r>
            <w:proofErr w:type="spellStart"/>
            <w:r w:rsidRPr="00C94E1C">
              <w:rPr>
                <w:lang w:val="sq-AL"/>
              </w:rPr>
              <w:t>previous</w:t>
            </w:r>
            <w:proofErr w:type="spellEnd"/>
            <w:r w:rsidRPr="00C94E1C">
              <w:rPr>
                <w:lang w:val="sq-AL"/>
              </w:rPr>
              <w:t xml:space="preserve"> </w:t>
            </w:r>
            <w:proofErr w:type="spellStart"/>
            <w:r w:rsidRPr="00C94E1C">
              <w:rPr>
                <w:lang w:val="sq-AL"/>
              </w:rPr>
              <w:t>experience</w:t>
            </w:r>
            <w:proofErr w:type="spellEnd"/>
            <w:r w:rsidRPr="00C94E1C">
              <w:rPr>
                <w:lang w:val="sq-AL"/>
              </w:rPr>
              <w:t xml:space="preserve"> in </w:t>
            </w:r>
            <w:proofErr w:type="spellStart"/>
            <w:r w:rsidRPr="00C94E1C">
              <w:rPr>
                <w:lang w:val="sq-AL"/>
              </w:rPr>
              <w:t>similar</w:t>
            </w:r>
            <w:proofErr w:type="spellEnd"/>
            <w:r w:rsidRPr="00C94E1C">
              <w:rPr>
                <w:lang w:val="sq-AL"/>
              </w:rPr>
              <w:t xml:space="preserve"> </w:t>
            </w:r>
            <w:proofErr w:type="spellStart"/>
            <w:r w:rsidRPr="00C94E1C">
              <w:rPr>
                <w:lang w:val="sq-AL"/>
              </w:rPr>
              <w:t>academic</w:t>
            </w:r>
            <w:proofErr w:type="spellEnd"/>
            <w:r w:rsidRPr="00C94E1C">
              <w:rPr>
                <w:lang w:val="sq-AL"/>
              </w:rPr>
              <w:t xml:space="preserve"> or </w:t>
            </w:r>
            <w:proofErr w:type="spellStart"/>
            <w:r w:rsidRPr="00C94E1C">
              <w:rPr>
                <w:lang w:val="sq-AL"/>
              </w:rPr>
              <w:t>professional</w:t>
            </w:r>
            <w:proofErr w:type="spellEnd"/>
            <w:r w:rsidRPr="00C94E1C">
              <w:rPr>
                <w:lang w:val="sq-AL"/>
              </w:rPr>
              <w:t xml:space="preserve"> </w:t>
            </w:r>
            <w:proofErr w:type="spellStart"/>
            <w:r w:rsidRPr="00C94E1C">
              <w:rPr>
                <w:lang w:val="sq-AL"/>
              </w:rPr>
              <w:t>activities</w:t>
            </w:r>
            <w:proofErr w:type="spellEnd"/>
            <w:r w:rsidRPr="00C94E1C">
              <w:rPr>
                <w:lang w:val="sq-AL"/>
              </w:rPr>
              <w:t>.</w:t>
            </w:r>
          </w:p>
          <w:p w14:paraId="06E0C1E3" w14:textId="77777777" w:rsidR="00BB0675" w:rsidRPr="00C94E1C" w:rsidRDefault="00BB0675" w:rsidP="00B934C8">
            <w:pPr>
              <w:pStyle w:val="NormalWeb"/>
              <w:spacing w:before="0" w:beforeAutospacing="0" w:after="0" w:afterAutospacing="0"/>
              <w:jc w:val="center"/>
              <w:rPr>
                <w:rStyle w:val="Strong"/>
                <w:color w:val="000000" w:themeColor="text1"/>
              </w:rPr>
            </w:pPr>
          </w:p>
          <w:p w14:paraId="777AD816" w14:textId="77777777" w:rsidR="00BB0675" w:rsidRPr="00C94E1C" w:rsidRDefault="00BB0675" w:rsidP="00B934C8">
            <w:pPr>
              <w:pStyle w:val="NormalWeb"/>
              <w:spacing w:before="0" w:beforeAutospacing="0" w:after="0" w:afterAutospacing="0"/>
              <w:jc w:val="both"/>
              <w:rPr>
                <w:lang w:val="sq-AL"/>
              </w:rPr>
            </w:pPr>
          </w:p>
          <w:p w14:paraId="3EC0ADCB"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2. In </w:t>
            </w:r>
            <w:proofErr w:type="spellStart"/>
            <w:r w:rsidRPr="00C94E1C">
              <w:rPr>
                <w:lang w:val="sq-AL"/>
              </w:rPr>
              <w:t>addition</w:t>
            </w:r>
            <w:proofErr w:type="spellEnd"/>
            <w:r w:rsidRPr="00C94E1C">
              <w:rPr>
                <w:lang w:val="sq-AL"/>
              </w:rPr>
              <w:t xml:space="preserve"> to the </w:t>
            </w:r>
            <w:proofErr w:type="spellStart"/>
            <w:r w:rsidRPr="00C94E1C">
              <w:rPr>
                <w:lang w:val="sq-AL"/>
              </w:rPr>
              <w:t>criteria</w:t>
            </w:r>
            <w:proofErr w:type="spellEnd"/>
            <w:r w:rsidRPr="00C94E1C">
              <w:rPr>
                <w:lang w:val="sq-AL"/>
              </w:rPr>
              <w:t xml:space="preserve"> set </w:t>
            </w:r>
            <w:proofErr w:type="spellStart"/>
            <w:r w:rsidRPr="00C94E1C">
              <w:rPr>
                <w:lang w:val="sq-AL"/>
              </w:rPr>
              <w:t>out</w:t>
            </w:r>
            <w:proofErr w:type="spellEnd"/>
            <w:r w:rsidRPr="00C94E1C">
              <w:rPr>
                <w:lang w:val="sq-AL"/>
              </w:rPr>
              <w:t xml:space="preserve"> in </w:t>
            </w:r>
            <w:proofErr w:type="spellStart"/>
            <w:r w:rsidRPr="00C94E1C">
              <w:rPr>
                <w:lang w:val="sq-AL"/>
              </w:rPr>
              <w:t>paragraph</w:t>
            </w:r>
            <w:proofErr w:type="spellEnd"/>
            <w:r w:rsidRPr="00C94E1C">
              <w:rPr>
                <w:lang w:val="sq-AL"/>
              </w:rPr>
              <w:t xml:space="preserve"> 1, </w:t>
            </w:r>
            <w:proofErr w:type="spellStart"/>
            <w:r w:rsidRPr="00C94E1C">
              <w:rPr>
                <w:lang w:val="sq-AL"/>
              </w:rPr>
              <w:t>trainers</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mentors</w:t>
            </w:r>
            <w:proofErr w:type="spellEnd"/>
            <w:r w:rsidRPr="00C94E1C">
              <w:rPr>
                <w:lang w:val="sq-AL"/>
              </w:rPr>
              <w:t xml:space="preserve"> </w:t>
            </w:r>
            <w:proofErr w:type="spellStart"/>
            <w:r w:rsidRPr="00C94E1C">
              <w:rPr>
                <w:lang w:val="sq-AL"/>
              </w:rPr>
              <w:t>engaged</w:t>
            </w:r>
            <w:proofErr w:type="spellEnd"/>
            <w:r w:rsidRPr="00C94E1C">
              <w:rPr>
                <w:lang w:val="sq-AL"/>
              </w:rPr>
              <w:t xml:space="preserve"> </w:t>
            </w:r>
            <w:proofErr w:type="spellStart"/>
            <w:r w:rsidRPr="00C94E1C">
              <w:rPr>
                <w:lang w:val="sq-AL"/>
              </w:rPr>
              <w:t>from</w:t>
            </w:r>
            <w:proofErr w:type="spellEnd"/>
            <w:r w:rsidRPr="00C94E1C">
              <w:rPr>
                <w:lang w:val="sq-AL"/>
              </w:rPr>
              <w:t xml:space="preserve"> </w:t>
            </w:r>
            <w:proofErr w:type="spellStart"/>
            <w:r w:rsidRPr="00C94E1C">
              <w:rPr>
                <w:lang w:val="sq-AL"/>
              </w:rPr>
              <w:t>among</w:t>
            </w:r>
            <w:proofErr w:type="spellEnd"/>
            <w:r w:rsidRPr="00C94E1C">
              <w:rPr>
                <w:lang w:val="sq-AL"/>
              </w:rPr>
              <w:t xml:space="preserve"> </w:t>
            </w:r>
            <w:proofErr w:type="spellStart"/>
            <w:r w:rsidRPr="00C94E1C">
              <w:rPr>
                <w:lang w:val="sq-AL"/>
              </w:rPr>
              <w:t>experts</w:t>
            </w:r>
            <w:proofErr w:type="spellEnd"/>
            <w:r w:rsidRPr="00C94E1C">
              <w:rPr>
                <w:lang w:val="sq-AL"/>
              </w:rPr>
              <w:t xml:space="preserve"> </w:t>
            </w:r>
            <w:proofErr w:type="spellStart"/>
            <w:r w:rsidRPr="00C94E1C">
              <w:rPr>
                <w:lang w:val="sq-AL"/>
              </w:rPr>
              <w:t>must</w:t>
            </w:r>
            <w:proofErr w:type="spellEnd"/>
            <w:r w:rsidRPr="00C94E1C">
              <w:rPr>
                <w:lang w:val="sq-AL"/>
              </w:rPr>
              <w:t xml:space="preserve"> </w:t>
            </w:r>
            <w:proofErr w:type="spellStart"/>
            <w:r w:rsidRPr="00C94E1C">
              <w:rPr>
                <w:lang w:val="sq-AL"/>
              </w:rPr>
              <w:t>have</w:t>
            </w:r>
            <w:proofErr w:type="spellEnd"/>
            <w:r w:rsidRPr="00C94E1C">
              <w:rPr>
                <w:lang w:val="sq-AL"/>
              </w:rPr>
              <w:t xml:space="preserve"> </w:t>
            </w:r>
            <w:proofErr w:type="spellStart"/>
            <w:r w:rsidRPr="00C94E1C">
              <w:rPr>
                <w:lang w:val="sq-AL"/>
              </w:rPr>
              <w:t>completed</w:t>
            </w:r>
            <w:proofErr w:type="spellEnd"/>
            <w:r w:rsidRPr="00C94E1C">
              <w:rPr>
                <w:lang w:val="sq-AL"/>
              </w:rPr>
              <w:t xml:space="preserve"> at </w:t>
            </w:r>
            <w:proofErr w:type="spellStart"/>
            <w:r w:rsidRPr="00C94E1C">
              <w:rPr>
                <w:lang w:val="sq-AL"/>
              </w:rPr>
              <w:t>least</w:t>
            </w:r>
            <w:proofErr w:type="spellEnd"/>
            <w:r w:rsidRPr="00C94E1C">
              <w:rPr>
                <w:lang w:val="sq-AL"/>
              </w:rPr>
              <w:t xml:space="preserve"> </w:t>
            </w:r>
            <w:proofErr w:type="spellStart"/>
            <w:r w:rsidRPr="00C94E1C">
              <w:rPr>
                <w:lang w:val="sq-AL"/>
              </w:rPr>
              <w:t>higher</w:t>
            </w:r>
            <w:proofErr w:type="spellEnd"/>
            <w:r w:rsidRPr="00C94E1C">
              <w:rPr>
                <w:lang w:val="sq-AL"/>
              </w:rPr>
              <w:t xml:space="preserve"> </w:t>
            </w:r>
            <w:proofErr w:type="spellStart"/>
            <w:r w:rsidRPr="00C94E1C">
              <w:rPr>
                <w:lang w:val="sq-AL"/>
              </w:rPr>
              <w:t>education</w:t>
            </w:r>
            <w:proofErr w:type="spellEnd"/>
            <w:r w:rsidRPr="00C94E1C">
              <w:rPr>
                <w:lang w:val="sq-AL"/>
              </w:rPr>
              <w:t>.</w:t>
            </w:r>
          </w:p>
          <w:p w14:paraId="00D80A82" w14:textId="77777777" w:rsidR="00BB0675" w:rsidRPr="00C94E1C" w:rsidRDefault="00BB0675" w:rsidP="00B934C8">
            <w:pPr>
              <w:pStyle w:val="NormalWeb"/>
              <w:spacing w:before="0" w:beforeAutospacing="0" w:after="0" w:afterAutospacing="0"/>
              <w:jc w:val="both"/>
              <w:rPr>
                <w:lang w:val="sq-AL"/>
              </w:rPr>
            </w:pPr>
          </w:p>
          <w:p w14:paraId="7B17D4D2"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lang w:val="sq-AL"/>
              </w:rPr>
              <w:t xml:space="preserve">3. The </w:t>
            </w:r>
            <w:proofErr w:type="spellStart"/>
            <w:r w:rsidRPr="00C94E1C">
              <w:rPr>
                <w:lang w:val="sq-AL"/>
              </w:rPr>
              <w:t>criteria</w:t>
            </w:r>
            <w:proofErr w:type="spellEnd"/>
            <w:r w:rsidRPr="00C94E1C">
              <w:rPr>
                <w:lang w:val="sq-AL"/>
              </w:rPr>
              <w:t xml:space="preserve"> set </w:t>
            </w:r>
            <w:proofErr w:type="spellStart"/>
            <w:r w:rsidRPr="00C94E1C">
              <w:rPr>
                <w:lang w:val="sq-AL"/>
              </w:rPr>
              <w:t>out</w:t>
            </w:r>
            <w:proofErr w:type="spellEnd"/>
            <w:r w:rsidRPr="00C94E1C">
              <w:rPr>
                <w:lang w:val="sq-AL"/>
              </w:rPr>
              <w:t xml:space="preserve"> in </w:t>
            </w:r>
            <w:proofErr w:type="spellStart"/>
            <w:r w:rsidRPr="00C94E1C">
              <w:rPr>
                <w:lang w:val="sq-AL"/>
              </w:rPr>
              <w:t>this</w:t>
            </w:r>
            <w:proofErr w:type="spellEnd"/>
            <w:r w:rsidRPr="00C94E1C">
              <w:rPr>
                <w:lang w:val="sq-AL"/>
              </w:rPr>
              <w:t xml:space="preserve"> </w:t>
            </w:r>
            <w:proofErr w:type="spellStart"/>
            <w:r w:rsidRPr="00C94E1C">
              <w:rPr>
                <w:lang w:val="sq-AL"/>
              </w:rPr>
              <w:t>Article</w:t>
            </w:r>
            <w:proofErr w:type="spellEnd"/>
            <w:r w:rsidRPr="00C94E1C">
              <w:rPr>
                <w:lang w:val="sq-AL"/>
              </w:rPr>
              <w:t xml:space="preserve"> shall not </w:t>
            </w:r>
            <w:proofErr w:type="spellStart"/>
            <w:r w:rsidRPr="00C94E1C">
              <w:rPr>
                <w:lang w:val="sq-AL"/>
              </w:rPr>
              <w:t>apply</w:t>
            </w:r>
            <w:proofErr w:type="spellEnd"/>
            <w:r w:rsidRPr="00C94E1C">
              <w:rPr>
                <w:lang w:val="sq-AL"/>
              </w:rPr>
              <w:t xml:space="preserve"> to </w:t>
            </w:r>
            <w:proofErr w:type="spellStart"/>
            <w:r w:rsidRPr="00C94E1C">
              <w:rPr>
                <w:lang w:val="sq-AL"/>
              </w:rPr>
              <w:t>trainers</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mentors</w:t>
            </w:r>
            <w:proofErr w:type="spellEnd"/>
            <w:r w:rsidRPr="00C94E1C">
              <w:rPr>
                <w:lang w:val="sq-AL"/>
              </w:rPr>
              <w:t xml:space="preserve"> </w:t>
            </w:r>
            <w:proofErr w:type="spellStart"/>
            <w:r w:rsidRPr="00C94E1C">
              <w:rPr>
                <w:lang w:val="sq-AL"/>
              </w:rPr>
              <w:t>from</w:t>
            </w:r>
            <w:proofErr w:type="spellEnd"/>
            <w:r w:rsidRPr="00C94E1C">
              <w:rPr>
                <w:lang w:val="sq-AL"/>
              </w:rPr>
              <w:t xml:space="preserve"> </w:t>
            </w:r>
            <w:proofErr w:type="spellStart"/>
            <w:r w:rsidRPr="00C94E1C">
              <w:rPr>
                <w:lang w:val="sq-AL"/>
              </w:rPr>
              <w:t>international</w:t>
            </w:r>
            <w:proofErr w:type="spellEnd"/>
            <w:r w:rsidRPr="00C94E1C">
              <w:rPr>
                <w:lang w:val="sq-AL"/>
              </w:rPr>
              <w:t xml:space="preserve"> </w:t>
            </w:r>
            <w:proofErr w:type="spellStart"/>
            <w:r w:rsidRPr="00C94E1C">
              <w:rPr>
                <w:lang w:val="sq-AL"/>
              </w:rPr>
              <w:t>organizations</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projects</w:t>
            </w:r>
            <w:proofErr w:type="spellEnd"/>
            <w:r w:rsidRPr="00C94E1C">
              <w:rPr>
                <w:lang w:val="sq-AL"/>
              </w:rPr>
              <w:t xml:space="preserve"> </w:t>
            </w:r>
            <w:proofErr w:type="spellStart"/>
            <w:r w:rsidRPr="00C94E1C">
              <w:rPr>
                <w:lang w:val="sq-AL"/>
              </w:rPr>
              <w:t>engaged</w:t>
            </w:r>
            <w:proofErr w:type="spellEnd"/>
            <w:r w:rsidRPr="00C94E1C">
              <w:rPr>
                <w:lang w:val="sq-AL"/>
              </w:rPr>
              <w:t xml:space="preserve"> in </w:t>
            </w:r>
            <w:proofErr w:type="spellStart"/>
            <w:r w:rsidRPr="00C94E1C">
              <w:rPr>
                <w:lang w:val="sq-AL"/>
              </w:rPr>
              <w:t>training</w:t>
            </w:r>
            <w:proofErr w:type="spellEnd"/>
            <w:r w:rsidRPr="00C94E1C">
              <w:rPr>
                <w:lang w:val="sq-AL"/>
              </w:rPr>
              <w:t xml:space="preserve"> </w:t>
            </w:r>
            <w:proofErr w:type="spellStart"/>
            <w:r w:rsidRPr="00C94E1C">
              <w:rPr>
                <w:lang w:val="sq-AL"/>
              </w:rPr>
              <w:t>on</w:t>
            </w:r>
            <w:proofErr w:type="spellEnd"/>
            <w:r w:rsidRPr="00C94E1C">
              <w:rPr>
                <w:lang w:val="sq-AL"/>
              </w:rPr>
              <w:t xml:space="preserve"> the </w:t>
            </w:r>
            <w:proofErr w:type="spellStart"/>
            <w:r w:rsidRPr="00C94E1C">
              <w:rPr>
                <w:lang w:val="sq-AL"/>
              </w:rPr>
              <w:t>basis</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cooperation</w:t>
            </w:r>
            <w:proofErr w:type="spellEnd"/>
            <w:r w:rsidRPr="00C94E1C">
              <w:rPr>
                <w:lang w:val="sq-AL"/>
              </w:rPr>
              <w:t xml:space="preserve"> </w:t>
            </w:r>
            <w:proofErr w:type="spellStart"/>
            <w:r w:rsidRPr="00C94E1C">
              <w:rPr>
                <w:lang w:val="sq-AL"/>
              </w:rPr>
              <w:t>established</w:t>
            </w:r>
            <w:proofErr w:type="spellEnd"/>
            <w:r w:rsidRPr="00C94E1C">
              <w:rPr>
                <w:lang w:val="sq-AL"/>
              </w:rPr>
              <w:t xml:space="preserve"> </w:t>
            </w:r>
            <w:proofErr w:type="spellStart"/>
            <w:r w:rsidRPr="00C94E1C">
              <w:rPr>
                <w:lang w:val="sq-AL"/>
              </w:rPr>
              <w:t>with</w:t>
            </w:r>
            <w:proofErr w:type="spellEnd"/>
            <w:r w:rsidRPr="00C94E1C">
              <w:rPr>
                <w:lang w:val="sq-AL"/>
              </w:rPr>
              <w:t xml:space="preserve"> the </w:t>
            </w:r>
            <w:proofErr w:type="spellStart"/>
            <w:r w:rsidRPr="00C94E1C">
              <w:rPr>
                <w:lang w:val="sq-AL"/>
              </w:rPr>
              <w:t>Academy</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Justice</w:t>
            </w:r>
            <w:proofErr w:type="spellEnd"/>
            <w:r w:rsidRPr="00C94E1C">
              <w:rPr>
                <w:lang w:val="sq-AL"/>
              </w:rPr>
              <w:t>.</w:t>
            </w:r>
          </w:p>
          <w:p w14:paraId="5C4C73F3" w14:textId="02CC5C4E" w:rsidR="00BB0675" w:rsidRDefault="00BB0675" w:rsidP="00B934C8">
            <w:pPr>
              <w:pStyle w:val="NormalWeb"/>
              <w:spacing w:before="0" w:beforeAutospacing="0" w:after="0" w:afterAutospacing="0"/>
              <w:jc w:val="center"/>
              <w:rPr>
                <w:rStyle w:val="Strong"/>
                <w:color w:val="000000" w:themeColor="text1"/>
              </w:rPr>
            </w:pPr>
          </w:p>
          <w:p w14:paraId="7C0919CD" w14:textId="77777777" w:rsidR="00BB0675" w:rsidRPr="00C94E1C" w:rsidRDefault="00BB0675" w:rsidP="00B934C8">
            <w:pPr>
              <w:pStyle w:val="NormalWeb"/>
              <w:spacing w:before="0" w:beforeAutospacing="0" w:after="0" w:afterAutospacing="0"/>
              <w:jc w:val="center"/>
              <w:rPr>
                <w:rStyle w:val="Strong"/>
                <w:lang w:val="sq-AL"/>
              </w:rPr>
            </w:pPr>
            <w:proofErr w:type="spellStart"/>
            <w:r w:rsidRPr="00C94E1C">
              <w:rPr>
                <w:rStyle w:val="Strong"/>
                <w:lang w:val="sq-AL"/>
              </w:rPr>
              <w:t>Article</w:t>
            </w:r>
            <w:proofErr w:type="spellEnd"/>
            <w:r w:rsidRPr="00C94E1C">
              <w:rPr>
                <w:rStyle w:val="Strong"/>
                <w:lang w:val="sq-AL"/>
              </w:rPr>
              <w:t xml:space="preserve"> 19</w:t>
            </w:r>
          </w:p>
          <w:p w14:paraId="042FB63A" w14:textId="40CB380E" w:rsidR="00BB0675" w:rsidRDefault="00BB0675" w:rsidP="00B934C8">
            <w:pPr>
              <w:pStyle w:val="NormalWeb"/>
              <w:spacing w:before="0" w:beforeAutospacing="0" w:after="0" w:afterAutospacing="0"/>
              <w:jc w:val="center"/>
              <w:rPr>
                <w:rStyle w:val="Strong"/>
                <w:lang w:val="sq-AL"/>
              </w:rPr>
            </w:pPr>
          </w:p>
          <w:p w14:paraId="0264276F" w14:textId="77777777" w:rsidR="00807077" w:rsidRPr="00807077" w:rsidRDefault="00807077" w:rsidP="00807077">
            <w:pPr>
              <w:rPr>
                <w:rFonts w:ascii="Times New Roman" w:hAnsi="Times New Roman" w:cs="Times New Roman"/>
                <w:bCs/>
                <w:color w:val="000000" w:themeColor="text1"/>
                <w:sz w:val="24"/>
                <w:szCs w:val="24"/>
              </w:rPr>
            </w:pPr>
            <w:r w:rsidRPr="00C94E1C">
              <w:rPr>
                <w:rFonts w:ascii="Times New Roman" w:hAnsi="Times New Roman" w:cs="Times New Roman"/>
                <w:bCs/>
                <w:color w:val="000000" w:themeColor="text1"/>
                <w:sz w:val="24"/>
                <w:szCs w:val="24"/>
              </w:rPr>
              <w:t>Paragraph 1 of Article 26 of the Basic Law shall be amended as follow</w:t>
            </w:r>
            <w:r>
              <w:rPr>
                <w:rFonts w:ascii="Times New Roman" w:hAnsi="Times New Roman" w:cs="Times New Roman"/>
                <w:bCs/>
                <w:color w:val="000000" w:themeColor="text1"/>
                <w:sz w:val="24"/>
                <w:szCs w:val="24"/>
              </w:rPr>
              <w:t>s:</w:t>
            </w:r>
          </w:p>
          <w:p w14:paraId="57497629" w14:textId="77777777" w:rsidR="00807077" w:rsidRPr="00C94E1C" w:rsidRDefault="00807077" w:rsidP="00807077">
            <w:pPr>
              <w:jc w:val="center"/>
              <w:rPr>
                <w:rFonts w:ascii="Times New Roman" w:hAnsi="Times New Roman" w:cs="Times New Roman"/>
                <w:b/>
                <w:color w:val="000000" w:themeColor="text1"/>
                <w:sz w:val="24"/>
                <w:szCs w:val="24"/>
              </w:rPr>
            </w:pPr>
          </w:p>
          <w:p w14:paraId="3846DC83" w14:textId="77777777" w:rsidR="00807077" w:rsidRPr="00C94E1C" w:rsidRDefault="00807077" w:rsidP="00807077">
            <w:pPr>
              <w:ind w:left="515"/>
              <w:rPr>
                <w:rStyle w:val="Strong"/>
                <w:rFonts w:ascii="Times New Roman" w:hAnsi="Times New Roman" w:cs="Times New Roman"/>
                <w:color w:val="000000" w:themeColor="text1"/>
                <w:sz w:val="24"/>
                <w:szCs w:val="24"/>
              </w:rPr>
            </w:pPr>
            <w:r w:rsidRPr="00C94E1C">
              <w:rPr>
                <w:rFonts w:ascii="Times New Roman" w:hAnsi="Times New Roman" w:cs="Times New Roman"/>
                <w:bCs/>
                <w:color w:val="000000" w:themeColor="text1"/>
                <w:sz w:val="24"/>
                <w:szCs w:val="24"/>
              </w:rPr>
              <w:t>1. The Academy shall be financed by the Budget of the Republic of Kosovo in accordance with the Law on Public Financial Management and Accountability.</w:t>
            </w:r>
            <w:r w:rsidRPr="00C94E1C">
              <w:rPr>
                <w:rFonts w:ascii="Times New Roman" w:hAnsi="Times New Roman" w:cs="Times New Roman"/>
                <w:sz w:val="24"/>
                <w:szCs w:val="24"/>
              </w:rPr>
              <w:t xml:space="preserve"> </w:t>
            </w:r>
            <w:r w:rsidRPr="00C94E1C">
              <w:rPr>
                <w:rFonts w:ascii="Times New Roman" w:hAnsi="Times New Roman" w:cs="Times New Roman"/>
                <w:bCs/>
                <w:color w:val="000000" w:themeColor="text1"/>
                <w:sz w:val="24"/>
                <w:szCs w:val="24"/>
              </w:rPr>
              <w:t>The Budget shall provide a sufficient level of funding for the Academy for the effective and sustainable implementation of its approved training programs.</w:t>
            </w:r>
            <w:r>
              <w:rPr>
                <w:rFonts w:ascii="Times New Roman" w:hAnsi="Times New Roman" w:cs="Times New Roman"/>
                <w:bCs/>
                <w:color w:val="000000" w:themeColor="text1"/>
                <w:sz w:val="24"/>
                <w:szCs w:val="24"/>
              </w:rPr>
              <w:t>”</w:t>
            </w:r>
          </w:p>
          <w:p w14:paraId="4F32533E" w14:textId="23704C0C" w:rsidR="00807077" w:rsidRDefault="00807077" w:rsidP="00B934C8">
            <w:pPr>
              <w:pStyle w:val="NormalWeb"/>
              <w:spacing w:before="0" w:beforeAutospacing="0" w:after="0" w:afterAutospacing="0"/>
              <w:jc w:val="center"/>
              <w:rPr>
                <w:rStyle w:val="Strong"/>
                <w:lang w:val="sq-AL"/>
              </w:rPr>
            </w:pPr>
          </w:p>
          <w:p w14:paraId="1D160176" w14:textId="77777777" w:rsidR="00807077" w:rsidRPr="00C94E1C" w:rsidRDefault="00807077" w:rsidP="00807077">
            <w:pPr>
              <w:jc w:val="cente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Article 20</w:t>
            </w:r>
          </w:p>
          <w:p w14:paraId="26223670" w14:textId="77777777" w:rsidR="00807077" w:rsidRPr="00C94E1C" w:rsidRDefault="00807077" w:rsidP="00B934C8">
            <w:pPr>
              <w:pStyle w:val="NormalWeb"/>
              <w:spacing w:before="0" w:beforeAutospacing="0" w:after="0" w:afterAutospacing="0"/>
              <w:jc w:val="center"/>
              <w:rPr>
                <w:rStyle w:val="Strong"/>
                <w:lang w:val="sq-AL"/>
              </w:rPr>
            </w:pPr>
          </w:p>
          <w:p w14:paraId="356E8026" w14:textId="77777777" w:rsidR="00BB0675" w:rsidRPr="00C94E1C" w:rsidRDefault="00BB0675" w:rsidP="00B934C8">
            <w:pPr>
              <w:pStyle w:val="NormalWeb"/>
              <w:spacing w:before="0" w:beforeAutospacing="0" w:after="0" w:afterAutospacing="0"/>
              <w:jc w:val="both"/>
              <w:rPr>
                <w:rStyle w:val="Strong"/>
                <w:b w:val="0"/>
                <w:bCs w:val="0"/>
                <w:lang w:val="sq-AL"/>
              </w:rPr>
            </w:pPr>
            <w:proofErr w:type="spellStart"/>
            <w:r w:rsidRPr="00C94E1C">
              <w:rPr>
                <w:rStyle w:val="Strong"/>
                <w:b w:val="0"/>
                <w:bCs w:val="0"/>
                <w:lang w:val="sq-AL"/>
              </w:rPr>
              <w:t>After</w:t>
            </w:r>
            <w:proofErr w:type="spellEnd"/>
            <w:r w:rsidRPr="00C94E1C">
              <w:rPr>
                <w:rStyle w:val="Strong"/>
                <w:b w:val="0"/>
                <w:bCs w:val="0"/>
                <w:lang w:val="sq-AL"/>
              </w:rPr>
              <w:t xml:space="preserve"> </w:t>
            </w:r>
            <w:proofErr w:type="spellStart"/>
            <w:r w:rsidRPr="00C94E1C">
              <w:rPr>
                <w:rStyle w:val="Strong"/>
                <w:b w:val="0"/>
                <w:bCs w:val="0"/>
                <w:lang w:val="sq-AL"/>
              </w:rPr>
              <w:t>Articles</w:t>
            </w:r>
            <w:proofErr w:type="spellEnd"/>
            <w:r w:rsidRPr="00C94E1C">
              <w:rPr>
                <w:rStyle w:val="Strong"/>
                <w:b w:val="0"/>
                <w:bCs w:val="0"/>
                <w:lang w:val="sq-AL"/>
              </w:rPr>
              <w:t xml:space="preserve"> 27 </w:t>
            </w:r>
            <w:proofErr w:type="spellStart"/>
            <w:r w:rsidRPr="00C94E1C">
              <w:rPr>
                <w:rStyle w:val="Strong"/>
                <w:b w:val="0"/>
                <w:bCs w:val="0"/>
                <w:lang w:val="sq-AL"/>
              </w:rPr>
              <w:t>and</w:t>
            </w:r>
            <w:proofErr w:type="spellEnd"/>
            <w:r w:rsidRPr="00C94E1C">
              <w:rPr>
                <w:rStyle w:val="Strong"/>
                <w:b w:val="0"/>
                <w:bCs w:val="0"/>
                <w:lang w:val="sq-AL"/>
              </w:rPr>
              <w:t xml:space="preserve"> 27/A </w:t>
            </w:r>
            <w:proofErr w:type="spellStart"/>
            <w:r w:rsidRPr="00C94E1C">
              <w:rPr>
                <w:rStyle w:val="Strong"/>
                <w:b w:val="0"/>
                <w:bCs w:val="0"/>
                <w:lang w:val="sq-AL"/>
              </w:rPr>
              <w:t>of</w:t>
            </w:r>
            <w:proofErr w:type="spellEnd"/>
            <w:r w:rsidRPr="00C94E1C">
              <w:rPr>
                <w:rStyle w:val="Strong"/>
                <w:b w:val="0"/>
                <w:bCs w:val="0"/>
                <w:lang w:val="sq-AL"/>
              </w:rPr>
              <w:t xml:space="preserve"> the </w:t>
            </w:r>
            <w:proofErr w:type="spellStart"/>
            <w:r w:rsidRPr="00C94E1C">
              <w:rPr>
                <w:rStyle w:val="Strong"/>
                <w:b w:val="0"/>
                <w:bCs w:val="0"/>
                <w:lang w:val="sq-AL"/>
              </w:rPr>
              <w:t>Basic</w:t>
            </w:r>
            <w:proofErr w:type="spellEnd"/>
            <w:r w:rsidRPr="00C94E1C">
              <w:rPr>
                <w:rStyle w:val="Strong"/>
                <w:b w:val="0"/>
                <w:bCs w:val="0"/>
                <w:lang w:val="sq-AL"/>
              </w:rPr>
              <w:t xml:space="preserve"> </w:t>
            </w:r>
            <w:proofErr w:type="spellStart"/>
            <w:r w:rsidRPr="00C94E1C">
              <w:rPr>
                <w:rStyle w:val="Strong"/>
                <w:b w:val="0"/>
                <w:bCs w:val="0"/>
                <w:lang w:val="sq-AL"/>
              </w:rPr>
              <w:t>Law</w:t>
            </w:r>
            <w:proofErr w:type="spellEnd"/>
            <w:r w:rsidRPr="00C94E1C">
              <w:rPr>
                <w:rStyle w:val="Strong"/>
                <w:b w:val="0"/>
                <w:bCs w:val="0"/>
                <w:lang w:val="sq-AL"/>
              </w:rPr>
              <w:t xml:space="preserve">, </w:t>
            </w:r>
            <w:proofErr w:type="spellStart"/>
            <w:r w:rsidRPr="00C94E1C">
              <w:rPr>
                <w:rStyle w:val="Strong"/>
                <w:b w:val="0"/>
                <w:bCs w:val="0"/>
                <w:lang w:val="sq-AL"/>
              </w:rPr>
              <w:t>Article</w:t>
            </w:r>
            <w:proofErr w:type="spellEnd"/>
            <w:r w:rsidRPr="00C94E1C">
              <w:rPr>
                <w:rStyle w:val="Strong"/>
                <w:b w:val="0"/>
                <w:bCs w:val="0"/>
                <w:lang w:val="sq-AL"/>
              </w:rPr>
              <w:t xml:space="preserve"> 27/B shall be </w:t>
            </w:r>
            <w:proofErr w:type="spellStart"/>
            <w:r w:rsidRPr="00C94E1C">
              <w:rPr>
                <w:rStyle w:val="Strong"/>
                <w:b w:val="0"/>
                <w:bCs w:val="0"/>
                <w:lang w:val="sq-AL"/>
              </w:rPr>
              <w:t>added</w:t>
            </w:r>
            <w:proofErr w:type="spellEnd"/>
            <w:r w:rsidRPr="00C94E1C">
              <w:rPr>
                <w:rStyle w:val="Strong"/>
                <w:b w:val="0"/>
                <w:bCs w:val="0"/>
                <w:lang w:val="sq-AL"/>
              </w:rPr>
              <w:t xml:space="preserve"> as </w:t>
            </w:r>
            <w:proofErr w:type="spellStart"/>
            <w:r w:rsidRPr="00C94E1C">
              <w:rPr>
                <w:rStyle w:val="Strong"/>
                <w:b w:val="0"/>
                <w:bCs w:val="0"/>
                <w:lang w:val="sq-AL"/>
              </w:rPr>
              <w:t>follows</w:t>
            </w:r>
            <w:proofErr w:type="spellEnd"/>
            <w:r w:rsidRPr="00C94E1C">
              <w:rPr>
                <w:rStyle w:val="Strong"/>
                <w:b w:val="0"/>
                <w:bCs w:val="0"/>
                <w:lang w:val="sq-AL"/>
              </w:rPr>
              <w:t xml:space="preserve">: </w:t>
            </w:r>
          </w:p>
          <w:p w14:paraId="772D21EB" w14:textId="77777777" w:rsidR="00BB0675" w:rsidRPr="00C94E1C" w:rsidRDefault="00BB0675" w:rsidP="00B934C8">
            <w:pPr>
              <w:pStyle w:val="NormalWeb"/>
              <w:spacing w:before="0" w:beforeAutospacing="0" w:after="0" w:afterAutospacing="0"/>
              <w:jc w:val="center"/>
              <w:rPr>
                <w:lang w:val="de-DE"/>
              </w:rPr>
            </w:pPr>
            <w:r w:rsidRPr="00C94E1C">
              <w:rPr>
                <w:rStyle w:val="Strong"/>
                <w:lang w:val="sq-AL"/>
              </w:rPr>
              <w:t>“</w:t>
            </w:r>
            <w:proofErr w:type="spellStart"/>
            <w:r w:rsidRPr="00C94E1C">
              <w:rPr>
                <w:rStyle w:val="Strong"/>
                <w:lang w:val="sq-AL"/>
              </w:rPr>
              <w:t>Article</w:t>
            </w:r>
            <w:proofErr w:type="spellEnd"/>
            <w:r w:rsidRPr="00C94E1C">
              <w:rPr>
                <w:rStyle w:val="Strong"/>
                <w:lang w:val="sq-AL"/>
              </w:rPr>
              <w:t xml:space="preserve"> 27/B</w:t>
            </w:r>
          </w:p>
          <w:p w14:paraId="197B2B0F" w14:textId="77777777" w:rsidR="00BB0675" w:rsidRPr="00C94E1C" w:rsidRDefault="00BB0675" w:rsidP="00B934C8">
            <w:pPr>
              <w:pStyle w:val="NormalWeb"/>
              <w:spacing w:before="0" w:beforeAutospacing="0" w:after="0" w:afterAutospacing="0"/>
              <w:jc w:val="center"/>
              <w:rPr>
                <w:rStyle w:val="Strong"/>
                <w:lang w:val="sq-AL"/>
              </w:rPr>
            </w:pPr>
            <w:proofErr w:type="spellStart"/>
            <w:r w:rsidRPr="00C94E1C">
              <w:rPr>
                <w:rStyle w:val="Strong"/>
                <w:lang w:val="sq-AL"/>
              </w:rPr>
              <w:t>Reporting</w:t>
            </w:r>
            <w:proofErr w:type="spellEnd"/>
            <w:r w:rsidRPr="00C94E1C">
              <w:rPr>
                <w:rStyle w:val="Strong"/>
                <w:lang w:val="sq-AL"/>
              </w:rPr>
              <w:t xml:space="preserve"> </w:t>
            </w:r>
            <w:proofErr w:type="spellStart"/>
            <w:r w:rsidRPr="00C94E1C">
              <w:rPr>
                <w:rStyle w:val="Strong"/>
                <w:lang w:val="sq-AL"/>
              </w:rPr>
              <w:t>on</w:t>
            </w:r>
            <w:proofErr w:type="spellEnd"/>
            <w:r w:rsidRPr="00C94E1C">
              <w:rPr>
                <w:rStyle w:val="Strong"/>
                <w:lang w:val="sq-AL"/>
              </w:rPr>
              <w:t xml:space="preserve"> the </w:t>
            </w:r>
            <w:proofErr w:type="spellStart"/>
            <w:r w:rsidRPr="00C94E1C">
              <w:rPr>
                <w:rStyle w:val="Strong"/>
                <w:lang w:val="sq-AL"/>
              </w:rPr>
              <w:t>work</w:t>
            </w:r>
            <w:proofErr w:type="spellEnd"/>
            <w:r w:rsidRPr="00C94E1C">
              <w:rPr>
                <w:rStyle w:val="Strong"/>
                <w:lang w:val="sq-AL"/>
              </w:rPr>
              <w:t xml:space="preserve"> </w:t>
            </w:r>
            <w:proofErr w:type="spellStart"/>
            <w:r w:rsidRPr="00C94E1C">
              <w:rPr>
                <w:rStyle w:val="Strong"/>
                <w:lang w:val="sq-AL"/>
              </w:rPr>
              <w:t>of</w:t>
            </w:r>
            <w:proofErr w:type="spellEnd"/>
            <w:r w:rsidRPr="00C94E1C">
              <w:rPr>
                <w:rStyle w:val="Strong"/>
                <w:lang w:val="sq-AL"/>
              </w:rPr>
              <w:t xml:space="preserve"> the </w:t>
            </w:r>
            <w:proofErr w:type="spellStart"/>
            <w:r w:rsidRPr="00C94E1C">
              <w:rPr>
                <w:rStyle w:val="Strong"/>
                <w:lang w:val="sq-AL"/>
              </w:rPr>
              <w:t>Academy</w:t>
            </w:r>
            <w:proofErr w:type="spellEnd"/>
          </w:p>
          <w:p w14:paraId="252FAD80" w14:textId="77777777" w:rsidR="00BB0675" w:rsidRPr="00C94E1C" w:rsidRDefault="00BB0675" w:rsidP="00B934C8">
            <w:pPr>
              <w:pStyle w:val="NormalWeb"/>
              <w:spacing w:before="0" w:beforeAutospacing="0" w:after="0" w:afterAutospacing="0"/>
              <w:jc w:val="both"/>
              <w:rPr>
                <w:lang w:val="sq-AL"/>
              </w:rPr>
            </w:pPr>
          </w:p>
          <w:p w14:paraId="311FD32E"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1. The </w:t>
            </w:r>
            <w:proofErr w:type="spellStart"/>
            <w:r w:rsidRPr="00C94E1C">
              <w:rPr>
                <w:lang w:val="sq-AL"/>
              </w:rPr>
              <w:t>Academy</w:t>
            </w:r>
            <w:proofErr w:type="spellEnd"/>
            <w:r w:rsidRPr="00C94E1C">
              <w:rPr>
                <w:lang w:val="sq-AL"/>
              </w:rPr>
              <w:t xml:space="preserve"> shall </w:t>
            </w:r>
            <w:proofErr w:type="spellStart"/>
            <w:r w:rsidRPr="00C94E1C">
              <w:rPr>
                <w:lang w:val="sq-AL"/>
              </w:rPr>
              <w:t>submit</w:t>
            </w:r>
            <w:proofErr w:type="spellEnd"/>
            <w:r w:rsidRPr="00C94E1C">
              <w:rPr>
                <w:lang w:val="sq-AL"/>
              </w:rPr>
              <w:t xml:space="preserve"> an </w:t>
            </w:r>
            <w:proofErr w:type="spellStart"/>
            <w:r w:rsidRPr="00C94E1C">
              <w:rPr>
                <w:lang w:val="sq-AL"/>
              </w:rPr>
              <w:t>annual</w:t>
            </w:r>
            <w:proofErr w:type="spellEnd"/>
            <w:r w:rsidRPr="00C94E1C">
              <w:rPr>
                <w:lang w:val="sq-AL"/>
              </w:rPr>
              <w:t xml:space="preserve"> </w:t>
            </w:r>
            <w:proofErr w:type="spellStart"/>
            <w:r w:rsidRPr="00C94E1C">
              <w:rPr>
                <w:lang w:val="sq-AL"/>
              </w:rPr>
              <w:t>work</w:t>
            </w:r>
            <w:proofErr w:type="spellEnd"/>
            <w:r w:rsidRPr="00C94E1C">
              <w:rPr>
                <w:lang w:val="sq-AL"/>
              </w:rPr>
              <w:t xml:space="preserve"> </w:t>
            </w:r>
            <w:proofErr w:type="spellStart"/>
            <w:r w:rsidRPr="00C94E1C">
              <w:rPr>
                <w:lang w:val="sq-AL"/>
              </w:rPr>
              <w:t>report</w:t>
            </w:r>
            <w:proofErr w:type="spellEnd"/>
            <w:r w:rsidRPr="00C94E1C">
              <w:rPr>
                <w:lang w:val="sq-AL"/>
              </w:rPr>
              <w:t xml:space="preserve">, </w:t>
            </w:r>
            <w:proofErr w:type="spellStart"/>
            <w:r w:rsidRPr="00C94E1C">
              <w:rPr>
                <w:lang w:val="sq-AL"/>
              </w:rPr>
              <w:t>covering</w:t>
            </w:r>
            <w:proofErr w:type="spellEnd"/>
            <w:r w:rsidRPr="00C94E1C">
              <w:rPr>
                <w:lang w:val="sq-AL"/>
              </w:rPr>
              <w:t xml:space="preserve"> the </w:t>
            </w:r>
            <w:proofErr w:type="spellStart"/>
            <w:r w:rsidRPr="00C94E1C">
              <w:rPr>
                <w:lang w:val="sq-AL"/>
              </w:rPr>
              <w:t>period</w:t>
            </w:r>
            <w:proofErr w:type="spellEnd"/>
            <w:r w:rsidRPr="00C94E1C">
              <w:rPr>
                <w:lang w:val="sq-AL"/>
              </w:rPr>
              <w:t xml:space="preserve"> </w:t>
            </w:r>
            <w:proofErr w:type="spellStart"/>
            <w:r w:rsidRPr="00C94E1C">
              <w:rPr>
                <w:lang w:val="sq-AL"/>
              </w:rPr>
              <w:t>from</w:t>
            </w:r>
            <w:proofErr w:type="spellEnd"/>
            <w:r w:rsidRPr="00C94E1C">
              <w:rPr>
                <w:lang w:val="sq-AL"/>
              </w:rPr>
              <w:t xml:space="preserve"> 1 </w:t>
            </w:r>
            <w:proofErr w:type="spellStart"/>
            <w:r w:rsidRPr="00C94E1C">
              <w:rPr>
                <w:lang w:val="sq-AL"/>
              </w:rPr>
              <w:t>January</w:t>
            </w:r>
            <w:proofErr w:type="spellEnd"/>
            <w:r w:rsidRPr="00C94E1C">
              <w:rPr>
                <w:lang w:val="sq-AL"/>
              </w:rPr>
              <w:t xml:space="preserve"> to 31 </w:t>
            </w:r>
            <w:proofErr w:type="spellStart"/>
            <w:r w:rsidRPr="00C94E1C">
              <w:rPr>
                <w:lang w:val="sq-AL"/>
              </w:rPr>
              <w:t>December</w:t>
            </w:r>
            <w:proofErr w:type="spellEnd"/>
            <w:r w:rsidRPr="00C94E1C">
              <w:rPr>
                <w:lang w:val="sq-AL"/>
              </w:rPr>
              <w:t xml:space="preserve"> </w:t>
            </w:r>
            <w:proofErr w:type="spellStart"/>
            <w:r w:rsidRPr="00C94E1C">
              <w:rPr>
                <w:lang w:val="sq-AL"/>
              </w:rPr>
              <w:t>of</w:t>
            </w:r>
            <w:proofErr w:type="spellEnd"/>
            <w:r w:rsidRPr="00C94E1C">
              <w:rPr>
                <w:lang w:val="sq-AL"/>
              </w:rPr>
              <w:t xml:space="preserve"> the </w:t>
            </w:r>
            <w:proofErr w:type="spellStart"/>
            <w:r w:rsidRPr="00C94E1C">
              <w:rPr>
                <w:lang w:val="sq-AL"/>
              </w:rPr>
              <w:t>previous</w:t>
            </w:r>
            <w:proofErr w:type="spellEnd"/>
            <w:r w:rsidRPr="00C94E1C">
              <w:rPr>
                <w:lang w:val="sq-AL"/>
              </w:rPr>
              <w:t xml:space="preserve"> </w:t>
            </w:r>
            <w:proofErr w:type="spellStart"/>
            <w:r w:rsidRPr="00C94E1C">
              <w:rPr>
                <w:lang w:val="sq-AL"/>
              </w:rPr>
              <w:t>year</w:t>
            </w:r>
            <w:proofErr w:type="spellEnd"/>
            <w:r w:rsidRPr="00C94E1C">
              <w:rPr>
                <w:lang w:val="sq-AL"/>
              </w:rPr>
              <w:t xml:space="preserve">, to the </w:t>
            </w:r>
            <w:proofErr w:type="spellStart"/>
            <w:r w:rsidRPr="00C94E1C">
              <w:rPr>
                <w:lang w:val="sq-AL"/>
              </w:rPr>
              <w:t>Assembly</w:t>
            </w:r>
            <w:proofErr w:type="spellEnd"/>
            <w:r w:rsidRPr="00C94E1C">
              <w:rPr>
                <w:lang w:val="sq-AL"/>
              </w:rPr>
              <w:t xml:space="preserve"> </w:t>
            </w:r>
            <w:proofErr w:type="spellStart"/>
            <w:r w:rsidRPr="00C94E1C">
              <w:rPr>
                <w:lang w:val="sq-AL"/>
              </w:rPr>
              <w:t>of</w:t>
            </w:r>
            <w:proofErr w:type="spellEnd"/>
            <w:r w:rsidRPr="00C94E1C">
              <w:rPr>
                <w:lang w:val="sq-AL"/>
              </w:rPr>
              <w:t xml:space="preserve"> the </w:t>
            </w:r>
            <w:proofErr w:type="spellStart"/>
            <w:r w:rsidRPr="00C94E1C">
              <w:rPr>
                <w:lang w:val="sq-AL"/>
              </w:rPr>
              <w:t>Republic</w:t>
            </w:r>
            <w:proofErr w:type="spellEnd"/>
            <w:r w:rsidRPr="00C94E1C">
              <w:rPr>
                <w:lang w:val="sq-AL"/>
              </w:rPr>
              <w:t xml:space="preserve"> </w:t>
            </w:r>
            <w:proofErr w:type="spellStart"/>
            <w:r w:rsidRPr="00C94E1C">
              <w:rPr>
                <w:lang w:val="sq-AL"/>
              </w:rPr>
              <w:t>of</w:t>
            </w:r>
            <w:proofErr w:type="spellEnd"/>
            <w:r w:rsidRPr="00C94E1C">
              <w:rPr>
                <w:lang w:val="sq-AL"/>
              </w:rPr>
              <w:t xml:space="preserve"> </w:t>
            </w:r>
            <w:proofErr w:type="spellStart"/>
            <w:r w:rsidRPr="00C94E1C">
              <w:rPr>
                <w:lang w:val="sq-AL"/>
              </w:rPr>
              <w:t>Kosovo</w:t>
            </w:r>
            <w:proofErr w:type="spellEnd"/>
            <w:r w:rsidRPr="00C94E1C">
              <w:rPr>
                <w:lang w:val="sq-AL"/>
              </w:rPr>
              <w:t xml:space="preserve"> </w:t>
            </w:r>
            <w:proofErr w:type="spellStart"/>
            <w:r w:rsidRPr="00C94E1C">
              <w:rPr>
                <w:lang w:val="sq-AL"/>
              </w:rPr>
              <w:t>no</w:t>
            </w:r>
            <w:proofErr w:type="spellEnd"/>
            <w:r w:rsidRPr="00C94E1C">
              <w:rPr>
                <w:lang w:val="sq-AL"/>
              </w:rPr>
              <w:t xml:space="preserve"> </w:t>
            </w:r>
            <w:proofErr w:type="spellStart"/>
            <w:r w:rsidRPr="00C94E1C">
              <w:rPr>
                <w:lang w:val="sq-AL"/>
              </w:rPr>
              <w:t>later</w:t>
            </w:r>
            <w:proofErr w:type="spellEnd"/>
            <w:r w:rsidRPr="00C94E1C">
              <w:rPr>
                <w:lang w:val="sq-AL"/>
              </w:rPr>
              <w:t xml:space="preserve"> than 31 </w:t>
            </w:r>
            <w:proofErr w:type="spellStart"/>
            <w:r w:rsidRPr="00C94E1C">
              <w:rPr>
                <w:lang w:val="sq-AL"/>
              </w:rPr>
              <w:t>March</w:t>
            </w:r>
            <w:proofErr w:type="spellEnd"/>
            <w:r w:rsidRPr="00C94E1C">
              <w:rPr>
                <w:lang w:val="sq-AL"/>
              </w:rPr>
              <w:t xml:space="preserve"> </w:t>
            </w:r>
            <w:proofErr w:type="spellStart"/>
            <w:r w:rsidRPr="00C94E1C">
              <w:rPr>
                <w:lang w:val="sq-AL"/>
              </w:rPr>
              <w:t>of</w:t>
            </w:r>
            <w:proofErr w:type="spellEnd"/>
            <w:r w:rsidRPr="00C94E1C">
              <w:rPr>
                <w:lang w:val="sq-AL"/>
              </w:rPr>
              <w:t xml:space="preserve"> the </w:t>
            </w:r>
            <w:proofErr w:type="spellStart"/>
            <w:r w:rsidRPr="00C94E1C">
              <w:rPr>
                <w:lang w:val="sq-AL"/>
              </w:rPr>
              <w:t>following</w:t>
            </w:r>
            <w:proofErr w:type="spellEnd"/>
            <w:r w:rsidRPr="00C94E1C">
              <w:rPr>
                <w:lang w:val="sq-AL"/>
              </w:rPr>
              <w:t xml:space="preserve"> </w:t>
            </w:r>
            <w:proofErr w:type="spellStart"/>
            <w:r w:rsidRPr="00C94E1C">
              <w:rPr>
                <w:lang w:val="sq-AL"/>
              </w:rPr>
              <w:t>year</w:t>
            </w:r>
            <w:proofErr w:type="spellEnd"/>
            <w:r w:rsidRPr="00C94E1C">
              <w:rPr>
                <w:lang w:val="sq-AL"/>
              </w:rPr>
              <w:t>.</w:t>
            </w:r>
          </w:p>
          <w:p w14:paraId="2CF550B9" w14:textId="77777777" w:rsidR="00BB0675" w:rsidRPr="00C94E1C" w:rsidRDefault="00BB0675" w:rsidP="00B934C8">
            <w:pPr>
              <w:pStyle w:val="NormalWeb"/>
              <w:spacing w:before="0" w:beforeAutospacing="0" w:after="0" w:afterAutospacing="0"/>
              <w:jc w:val="both"/>
              <w:rPr>
                <w:lang w:val="sq-AL"/>
              </w:rPr>
            </w:pPr>
          </w:p>
          <w:p w14:paraId="5A2687D9"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2. The </w:t>
            </w:r>
            <w:proofErr w:type="spellStart"/>
            <w:r w:rsidRPr="00C94E1C">
              <w:rPr>
                <w:lang w:val="sq-AL"/>
              </w:rPr>
              <w:t>annual</w:t>
            </w:r>
            <w:proofErr w:type="spellEnd"/>
            <w:r w:rsidRPr="00C94E1C">
              <w:rPr>
                <w:lang w:val="sq-AL"/>
              </w:rPr>
              <w:t xml:space="preserve"> </w:t>
            </w:r>
            <w:proofErr w:type="spellStart"/>
            <w:r w:rsidRPr="00C94E1C">
              <w:rPr>
                <w:lang w:val="sq-AL"/>
              </w:rPr>
              <w:t>report</w:t>
            </w:r>
            <w:proofErr w:type="spellEnd"/>
            <w:r w:rsidRPr="00C94E1C">
              <w:rPr>
                <w:lang w:val="sq-AL"/>
              </w:rPr>
              <w:t xml:space="preserve"> shall be </w:t>
            </w:r>
            <w:proofErr w:type="spellStart"/>
            <w:r w:rsidRPr="00C94E1C">
              <w:rPr>
                <w:lang w:val="sq-AL"/>
              </w:rPr>
              <w:t>prepared</w:t>
            </w:r>
            <w:proofErr w:type="spellEnd"/>
            <w:r w:rsidRPr="00C94E1C">
              <w:rPr>
                <w:lang w:val="sq-AL"/>
              </w:rPr>
              <w:t xml:space="preserve"> by the </w:t>
            </w:r>
            <w:proofErr w:type="spellStart"/>
            <w:r w:rsidRPr="00C94E1C">
              <w:rPr>
                <w:lang w:val="sq-AL"/>
              </w:rPr>
              <w:t>Executive</w:t>
            </w:r>
            <w:proofErr w:type="spellEnd"/>
            <w:r w:rsidRPr="00C94E1C">
              <w:rPr>
                <w:lang w:val="sq-AL"/>
              </w:rPr>
              <w:t xml:space="preserve"> </w:t>
            </w:r>
            <w:proofErr w:type="spellStart"/>
            <w:r w:rsidRPr="00C94E1C">
              <w:rPr>
                <w:lang w:val="sq-AL"/>
              </w:rPr>
              <w:t>Director</w:t>
            </w:r>
            <w:proofErr w:type="spellEnd"/>
            <w:r w:rsidRPr="00C94E1C">
              <w:rPr>
                <w:lang w:val="sq-AL"/>
              </w:rPr>
              <w:t xml:space="preserve"> </w:t>
            </w:r>
            <w:proofErr w:type="spellStart"/>
            <w:r w:rsidRPr="00C94E1C">
              <w:rPr>
                <w:lang w:val="sq-AL"/>
              </w:rPr>
              <w:t>of</w:t>
            </w:r>
            <w:proofErr w:type="spellEnd"/>
            <w:r w:rsidRPr="00C94E1C">
              <w:rPr>
                <w:lang w:val="sq-AL"/>
              </w:rPr>
              <w:t xml:space="preserve"> the </w:t>
            </w:r>
            <w:proofErr w:type="spellStart"/>
            <w:r w:rsidRPr="00C94E1C">
              <w:rPr>
                <w:lang w:val="sq-AL"/>
              </w:rPr>
              <w:t>Academy</w:t>
            </w:r>
            <w:proofErr w:type="spellEnd"/>
            <w:r w:rsidRPr="00C94E1C">
              <w:rPr>
                <w:lang w:val="sq-AL"/>
              </w:rPr>
              <w:t xml:space="preserve"> </w:t>
            </w:r>
            <w:proofErr w:type="spellStart"/>
            <w:r w:rsidRPr="00C94E1C">
              <w:rPr>
                <w:lang w:val="sq-AL"/>
              </w:rPr>
              <w:t>and</w:t>
            </w:r>
            <w:proofErr w:type="spellEnd"/>
            <w:r w:rsidRPr="00C94E1C">
              <w:rPr>
                <w:lang w:val="sq-AL"/>
              </w:rPr>
              <w:t xml:space="preserve"> </w:t>
            </w:r>
            <w:proofErr w:type="spellStart"/>
            <w:r w:rsidRPr="00C94E1C">
              <w:rPr>
                <w:lang w:val="sq-AL"/>
              </w:rPr>
              <w:t>approved</w:t>
            </w:r>
            <w:proofErr w:type="spellEnd"/>
            <w:r w:rsidRPr="00C94E1C">
              <w:rPr>
                <w:lang w:val="sq-AL"/>
              </w:rPr>
              <w:t xml:space="preserve"> by the </w:t>
            </w:r>
            <w:proofErr w:type="spellStart"/>
            <w:r w:rsidRPr="00C94E1C">
              <w:rPr>
                <w:lang w:val="sq-AL"/>
              </w:rPr>
              <w:t>Governing</w:t>
            </w:r>
            <w:proofErr w:type="spellEnd"/>
            <w:r w:rsidRPr="00C94E1C">
              <w:rPr>
                <w:lang w:val="sq-AL"/>
              </w:rPr>
              <w:t xml:space="preserve"> </w:t>
            </w:r>
            <w:proofErr w:type="spellStart"/>
            <w:r w:rsidRPr="00C94E1C">
              <w:rPr>
                <w:lang w:val="sq-AL"/>
              </w:rPr>
              <w:t>Council</w:t>
            </w:r>
            <w:proofErr w:type="spellEnd"/>
            <w:r w:rsidRPr="00C94E1C">
              <w:rPr>
                <w:lang w:val="sq-AL"/>
              </w:rPr>
              <w:t>.</w:t>
            </w:r>
          </w:p>
          <w:p w14:paraId="133663FB" w14:textId="77777777" w:rsidR="00BB0675" w:rsidRPr="00C94E1C" w:rsidRDefault="00BB0675" w:rsidP="00B934C8">
            <w:pPr>
              <w:pStyle w:val="NormalWeb"/>
              <w:spacing w:before="0" w:beforeAutospacing="0" w:after="0" w:afterAutospacing="0"/>
              <w:jc w:val="both"/>
              <w:rPr>
                <w:lang w:val="sq-AL"/>
              </w:rPr>
            </w:pPr>
            <w:r w:rsidRPr="00C94E1C">
              <w:rPr>
                <w:lang w:val="sq-AL"/>
              </w:rPr>
              <w:t xml:space="preserve"> </w:t>
            </w:r>
          </w:p>
          <w:p w14:paraId="28A646FD" w14:textId="77777777" w:rsidR="00BB0675" w:rsidRPr="00C94E1C" w:rsidRDefault="00BB0675" w:rsidP="00B934C8">
            <w:pPr>
              <w:pStyle w:val="NormalWeb"/>
              <w:spacing w:before="0" w:beforeAutospacing="0" w:after="0" w:afterAutospacing="0"/>
              <w:jc w:val="both"/>
              <w:rPr>
                <w:rStyle w:val="Strong"/>
                <w:b w:val="0"/>
                <w:bCs w:val="0"/>
                <w:color w:val="000000" w:themeColor="text1"/>
              </w:rPr>
            </w:pPr>
            <w:r w:rsidRPr="00C94E1C">
              <w:rPr>
                <w:lang w:val="sq-AL"/>
              </w:rPr>
              <w:t xml:space="preserve">3. The </w:t>
            </w:r>
            <w:proofErr w:type="spellStart"/>
            <w:r w:rsidRPr="00C94E1C">
              <w:rPr>
                <w:lang w:val="sq-AL"/>
              </w:rPr>
              <w:t>annual</w:t>
            </w:r>
            <w:proofErr w:type="spellEnd"/>
            <w:r w:rsidRPr="00C94E1C">
              <w:rPr>
                <w:lang w:val="sq-AL"/>
              </w:rPr>
              <w:t xml:space="preserve"> </w:t>
            </w:r>
            <w:proofErr w:type="spellStart"/>
            <w:r w:rsidRPr="00C94E1C">
              <w:rPr>
                <w:lang w:val="sq-AL"/>
              </w:rPr>
              <w:t>report</w:t>
            </w:r>
            <w:proofErr w:type="spellEnd"/>
            <w:r w:rsidRPr="00C94E1C">
              <w:rPr>
                <w:lang w:val="sq-AL"/>
              </w:rPr>
              <w:t xml:space="preserve"> shall be </w:t>
            </w:r>
            <w:proofErr w:type="spellStart"/>
            <w:r w:rsidRPr="00C94E1C">
              <w:rPr>
                <w:lang w:val="sq-AL"/>
              </w:rPr>
              <w:t>published</w:t>
            </w:r>
            <w:proofErr w:type="spellEnd"/>
            <w:r w:rsidRPr="00C94E1C">
              <w:rPr>
                <w:lang w:val="sq-AL"/>
              </w:rPr>
              <w:t xml:space="preserve"> </w:t>
            </w:r>
            <w:proofErr w:type="spellStart"/>
            <w:r w:rsidRPr="00C94E1C">
              <w:rPr>
                <w:lang w:val="sq-AL"/>
              </w:rPr>
              <w:t>on</w:t>
            </w:r>
            <w:proofErr w:type="spellEnd"/>
            <w:r w:rsidRPr="00C94E1C">
              <w:rPr>
                <w:lang w:val="sq-AL"/>
              </w:rPr>
              <w:t xml:space="preserve"> the </w:t>
            </w:r>
            <w:proofErr w:type="spellStart"/>
            <w:r w:rsidRPr="00C94E1C">
              <w:rPr>
                <w:lang w:val="sq-AL"/>
              </w:rPr>
              <w:t>official</w:t>
            </w:r>
            <w:proofErr w:type="spellEnd"/>
            <w:r w:rsidRPr="00C94E1C">
              <w:rPr>
                <w:lang w:val="sq-AL"/>
              </w:rPr>
              <w:t xml:space="preserve"> </w:t>
            </w:r>
            <w:proofErr w:type="spellStart"/>
            <w:r w:rsidRPr="00C94E1C">
              <w:rPr>
                <w:lang w:val="sq-AL"/>
              </w:rPr>
              <w:t>website</w:t>
            </w:r>
            <w:proofErr w:type="spellEnd"/>
            <w:r w:rsidRPr="00C94E1C">
              <w:rPr>
                <w:lang w:val="sq-AL"/>
              </w:rPr>
              <w:t xml:space="preserve"> </w:t>
            </w:r>
            <w:proofErr w:type="spellStart"/>
            <w:r w:rsidRPr="00C94E1C">
              <w:rPr>
                <w:lang w:val="sq-AL"/>
              </w:rPr>
              <w:t>of</w:t>
            </w:r>
            <w:proofErr w:type="spellEnd"/>
            <w:r w:rsidRPr="00C94E1C">
              <w:rPr>
                <w:lang w:val="sq-AL"/>
              </w:rPr>
              <w:t xml:space="preserve"> the </w:t>
            </w:r>
            <w:proofErr w:type="spellStart"/>
            <w:r w:rsidRPr="00C94E1C">
              <w:rPr>
                <w:lang w:val="sq-AL"/>
              </w:rPr>
              <w:t>Academy</w:t>
            </w:r>
            <w:proofErr w:type="spellEnd"/>
            <w:r w:rsidRPr="00C94E1C">
              <w:rPr>
                <w:lang w:val="sq-AL"/>
              </w:rPr>
              <w:t xml:space="preserve"> </w:t>
            </w:r>
            <w:proofErr w:type="spellStart"/>
            <w:r w:rsidRPr="00C94E1C">
              <w:rPr>
                <w:lang w:val="sq-AL"/>
              </w:rPr>
              <w:t>upon</w:t>
            </w:r>
            <w:proofErr w:type="spellEnd"/>
            <w:r w:rsidRPr="00C94E1C">
              <w:rPr>
                <w:lang w:val="sq-AL"/>
              </w:rPr>
              <w:t xml:space="preserve"> </w:t>
            </w:r>
            <w:proofErr w:type="spellStart"/>
            <w:r w:rsidRPr="00C94E1C">
              <w:rPr>
                <w:lang w:val="sq-AL"/>
              </w:rPr>
              <w:t>submission</w:t>
            </w:r>
            <w:proofErr w:type="spellEnd"/>
            <w:r w:rsidRPr="00C94E1C">
              <w:rPr>
                <w:lang w:val="sq-AL"/>
              </w:rPr>
              <w:t xml:space="preserve"> to the </w:t>
            </w:r>
            <w:proofErr w:type="spellStart"/>
            <w:r w:rsidRPr="00C94E1C">
              <w:rPr>
                <w:lang w:val="sq-AL"/>
              </w:rPr>
              <w:t>Assembly</w:t>
            </w:r>
            <w:proofErr w:type="spellEnd"/>
            <w:r w:rsidRPr="00C94E1C">
              <w:rPr>
                <w:lang w:val="sq-AL"/>
              </w:rPr>
              <w:t>.”</w:t>
            </w:r>
          </w:p>
          <w:p w14:paraId="5965F919" w14:textId="77777777" w:rsidR="00BB0675" w:rsidRPr="00C94E1C" w:rsidRDefault="00BB0675" w:rsidP="00B934C8">
            <w:pPr>
              <w:pStyle w:val="NormalWeb"/>
              <w:spacing w:before="0" w:beforeAutospacing="0" w:after="0" w:afterAutospacing="0"/>
              <w:jc w:val="center"/>
              <w:rPr>
                <w:rStyle w:val="Strong"/>
                <w:color w:val="000000" w:themeColor="text1"/>
              </w:rPr>
            </w:pPr>
          </w:p>
          <w:p w14:paraId="27ACE868" w14:textId="77777777" w:rsidR="00BB0675" w:rsidRPr="00C94E1C" w:rsidRDefault="00BB0675" w:rsidP="00B934C8">
            <w:pPr>
              <w:jc w:val="cente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Article 21</w:t>
            </w:r>
          </w:p>
          <w:p w14:paraId="2F5CB72C" w14:textId="77777777" w:rsidR="00BB0675" w:rsidRPr="00C94E1C" w:rsidRDefault="00BB0675" w:rsidP="00B934C8">
            <w:pPr>
              <w:rPr>
                <w:rFonts w:ascii="Times New Roman" w:hAnsi="Times New Roman" w:cs="Times New Roman"/>
                <w:bCs/>
                <w:color w:val="000000" w:themeColor="text1"/>
                <w:sz w:val="24"/>
                <w:szCs w:val="24"/>
              </w:rPr>
            </w:pPr>
          </w:p>
          <w:p w14:paraId="12EBE136" w14:textId="77777777" w:rsidR="00BB0675" w:rsidRPr="00C94E1C" w:rsidRDefault="00BB0675" w:rsidP="00B934C8">
            <w:pPr>
              <w:rPr>
                <w:rFonts w:ascii="Times New Roman" w:hAnsi="Times New Roman" w:cs="Times New Roman"/>
                <w:bCs/>
                <w:color w:val="000000" w:themeColor="text1"/>
                <w:sz w:val="24"/>
                <w:szCs w:val="24"/>
              </w:rPr>
            </w:pPr>
            <w:r w:rsidRPr="00C94E1C">
              <w:rPr>
                <w:rFonts w:ascii="Times New Roman" w:hAnsi="Times New Roman" w:cs="Times New Roman"/>
                <w:bCs/>
                <w:color w:val="000000" w:themeColor="text1"/>
                <w:sz w:val="24"/>
                <w:szCs w:val="24"/>
              </w:rPr>
              <w:t>Article 29 of the Basic Law shall be amended as follows:</w:t>
            </w:r>
          </w:p>
          <w:p w14:paraId="6AB4287D" w14:textId="77777777" w:rsidR="00BB0675" w:rsidRPr="00C94E1C" w:rsidRDefault="00BB0675" w:rsidP="00B934C8">
            <w:pPr>
              <w:pStyle w:val="NormalWeb"/>
              <w:spacing w:before="0" w:beforeAutospacing="0" w:after="0" w:afterAutospacing="0"/>
              <w:jc w:val="center"/>
              <w:rPr>
                <w:color w:val="000000" w:themeColor="text1"/>
                <w:lang w:val="en-US"/>
              </w:rPr>
            </w:pPr>
            <w:r w:rsidRPr="00C94E1C">
              <w:rPr>
                <w:rStyle w:val="Strong"/>
                <w:color w:val="000000" w:themeColor="text1"/>
              </w:rPr>
              <w:t>“Article 29</w:t>
            </w:r>
          </w:p>
          <w:p w14:paraId="1C822472" w14:textId="77777777" w:rsidR="00BB0675" w:rsidRPr="00C94E1C" w:rsidRDefault="00BB0675" w:rsidP="00B934C8">
            <w:pPr>
              <w:pStyle w:val="NormalWeb"/>
              <w:spacing w:before="0" w:beforeAutospacing="0" w:after="0" w:afterAutospacing="0"/>
              <w:jc w:val="center"/>
              <w:rPr>
                <w:rStyle w:val="Strong"/>
                <w:color w:val="000000" w:themeColor="text1"/>
              </w:rPr>
            </w:pPr>
            <w:r w:rsidRPr="00C94E1C">
              <w:rPr>
                <w:rStyle w:val="Strong"/>
                <w:color w:val="000000" w:themeColor="text1"/>
              </w:rPr>
              <w:t>Transitional provisions</w:t>
            </w:r>
          </w:p>
          <w:p w14:paraId="47BCE582" w14:textId="77777777" w:rsidR="00BB0675" w:rsidRPr="00C94E1C" w:rsidRDefault="00BB0675" w:rsidP="00B934C8">
            <w:pPr>
              <w:pStyle w:val="NormalWeb"/>
              <w:spacing w:before="0" w:beforeAutospacing="0" w:after="0" w:afterAutospacing="0"/>
              <w:jc w:val="both"/>
              <w:rPr>
                <w:color w:val="000000" w:themeColor="text1"/>
              </w:rPr>
            </w:pPr>
          </w:p>
          <w:p w14:paraId="34BD79A1" w14:textId="77777777" w:rsidR="00BB0675" w:rsidRPr="00C94E1C" w:rsidRDefault="00BB0675" w:rsidP="00B934C8">
            <w:pPr>
              <w:pStyle w:val="NormalWeb"/>
              <w:spacing w:before="0" w:beforeAutospacing="0" w:after="0" w:afterAutospacing="0"/>
              <w:jc w:val="both"/>
              <w:rPr>
                <w:color w:val="000000" w:themeColor="text1"/>
              </w:rPr>
            </w:pPr>
            <w:r w:rsidRPr="00C94E1C">
              <w:rPr>
                <w:color w:val="000000" w:themeColor="text1"/>
              </w:rPr>
              <w:t>1. Upon the entry into force of this Law, the members of the Governing Council and the members of the Program Council shall continue to exercise their duties and responsibilities until the appointment of new members of the Governing Council and the Program Council.</w:t>
            </w:r>
          </w:p>
          <w:p w14:paraId="55D68507" w14:textId="77777777" w:rsidR="00807077" w:rsidRDefault="00807077" w:rsidP="00B934C8">
            <w:pPr>
              <w:pStyle w:val="NormalWeb"/>
              <w:spacing w:before="0" w:beforeAutospacing="0" w:after="0" w:afterAutospacing="0"/>
              <w:jc w:val="both"/>
              <w:rPr>
                <w:color w:val="000000" w:themeColor="text1"/>
              </w:rPr>
            </w:pPr>
          </w:p>
          <w:p w14:paraId="7C64794D" w14:textId="2C8A6F24" w:rsidR="00354317" w:rsidRDefault="00BB0675" w:rsidP="00B934C8">
            <w:pPr>
              <w:pStyle w:val="NormalWeb"/>
              <w:spacing w:before="0" w:beforeAutospacing="0" w:after="0" w:afterAutospacing="0"/>
              <w:jc w:val="both"/>
              <w:rPr>
                <w:color w:val="000000" w:themeColor="text1"/>
              </w:rPr>
            </w:pPr>
            <w:r w:rsidRPr="00C94E1C">
              <w:rPr>
                <w:color w:val="000000" w:themeColor="text1"/>
              </w:rPr>
              <w:t xml:space="preserve">2. </w:t>
            </w:r>
            <w:r w:rsidR="00354317">
              <w:t>The sublegal acts provided for by this law shall be adopted within six (6) months after the entry into force of this law.</w:t>
            </w:r>
          </w:p>
          <w:p w14:paraId="04A3B360" w14:textId="4C40B01F" w:rsidR="00BB0675" w:rsidRPr="00C94E1C" w:rsidRDefault="00354317" w:rsidP="00B934C8">
            <w:pPr>
              <w:pStyle w:val="NormalWeb"/>
              <w:spacing w:before="0" w:beforeAutospacing="0" w:after="0" w:afterAutospacing="0"/>
              <w:jc w:val="both"/>
              <w:rPr>
                <w:rStyle w:val="Strong"/>
                <w:color w:val="000000" w:themeColor="text1"/>
              </w:rPr>
            </w:pPr>
            <w:r>
              <w:rPr>
                <w:color w:val="000000" w:themeColor="text1"/>
              </w:rPr>
              <w:t xml:space="preserve">3. </w:t>
            </w:r>
            <w:r w:rsidR="00BB0675" w:rsidRPr="00C94E1C">
              <w:rPr>
                <w:color w:val="000000" w:themeColor="text1"/>
              </w:rPr>
              <w:t>Until the issuance of sub-legal acts under this Law, the sub-legal acts currently in force shall continue to apply.</w:t>
            </w:r>
            <w:r>
              <w:rPr>
                <w:color w:val="000000" w:themeColor="text1"/>
              </w:rPr>
              <w:t>”</w:t>
            </w:r>
          </w:p>
          <w:p w14:paraId="17252047" w14:textId="77777777" w:rsidR="00BB0675" w:rsidRPr="00C94E1C" w:rsidRDefault="00BB0675" w:rsidP="00B934C8">
            <w:pPr>
              <w:pStyle w:val="NormalWeb"/>
              <w:spacing w:before="0" w:beforeAutospacing="0" w:after="0" w:afterAutospacing="0"/>
              <w:jc w:val="center"/>
              <w:rPr>
                <w:rStyle w:val="Strong"/>
                <w:color w:val="000000" w:themeColor="text1"/>
              </w:rPr>
            </w:pPr>
          </w:p>
          <w:p w14:paraId="0653F254" w14:textId="77777777" w:rsidR="00BB0675" w:rsidRPr="00C94E1C" w:rsidRDefault="00BB0675" w:rsidP="00B934C8">
            <w:pPr>
              <w:jc w:val="cente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Article 22</w:t>
            </w:r>
          </w:p>
          <w:p w14:paraId="5D842C46" w14:textId="77777777" w:rsidR="00BB0675" w:rsidRPr="00C94E1C" w:rsidRDefault="00BB0675" w:rsidP="00B934C8">
            <w:pPr>
              <w:jc w:val="center"/>
              <w:rPr>
                <w:rFonts w:ascii="Times New Roman" w:hAnsi="Times New Roman" w:cs="Times New Roman"/>
                <w:b/>
                <w:color w:val="000000" w:themeColor="text1"/>
                <w:sz w:val="24"/>
                <w:szCs w:val="24"/>
              </w:rPr>
            </w:pPr>
            <w:r w:rsidRPr="00C94E1C">
              <w:rPr>
                <w:rFonts w:ascii="Times New Roman" w:hAnsi="Times New Roman" w:cs="Times New Roman"/>
                <w:b/>
                <w:color w:val="000000" w:themeColor="text1"/>
                <w:sz w:val="24"/>
                <w:szCs w:val="24"/>
              </w:rPr>
              <w:t>Entry into force</w:t>
            </w:r>
          </w:p>
          <w:p w14:paraId="32A35644" w14:textId="77777777" w:rsidR="00BB0675" w:rsidRPr="00C94E1C" w:rsidRDefault="00BB0675" w:rsidP="00B934C8">
            <w:pPr>
              <w:rPr>
                <w:rFonts w:ascii="Times New Roman" w:eastAsia="Times New Roman" w:hAnsi="Times New Roman" w:cs="Times New Roman"/>
                <w:b/>
                <w:color w:val="000000" w:themeColor="text1"/>
                <w:sz w:val="24"/>
                <w:szCs w:val="24"/>
              </w:rPr>
            </w:pPr>
          </w:p>
          <w:p w14:paraId="3F314A91" w14:textId="77777777" w:rsidR="00BB0675" w:rsidRPr="00C94E1C" w:rsidRDefault="00BB0675" w:rsidP="00B934C8">
            <w:pPr>
              <w:rPr>
                <w:rFonts w:ascii="Times New Roman" w:eastAsia="Times New Roman" w:hAnsi="Times New Roman" w:cs="Times New Roman"/>
                <w:color w:val="000000" w:themeColor="text1"/>
                <w:sz w:val="24"/>
                <w:szCs w:val="24"/>
              </w:rPr>
            </w:pPr>
            <w:r w:rsidRPr="00C94E1C">
              <w:rPr>
                <w:rFonts w:ascii="Times New Roman" w:hAnsi="Times New Roman" w:cs="Times New Roman"/>
                <w:color w:val="000000" w:themeColor="text1"/>
                <w:sz w:val="24"/>
                <w:szCs w:val="24"/>
              </w:rPr>
              <w:t xml:space="preserve"> This Law shall enter into force fifteen (15) days after its publication in the Official Gazette of the Republic of Kosovo. </w:t>
            </w:r>
          </w:p>
          <w:p w14:paraId="61066AAD" w14:textId="77777777" w:rsidR="00BB0675" w:rsidRPr="00C94E1C" w:rsidRDefault="00BB0675" w:rsidP="00B934C8">
            <w:pPr>
              <w:pStyle w:val="ListParagraph"/>
              <w:tabs>
                <w:tab w:val="left" w:pos="270"/>
              </w:tabs>
              <w:ind w:left="0"/>
              <w:rPr>
                <w:rFonts w:ascii="Times New Roman" w:hAnsi="Times New Roman" w:cs="Times New Roman"/>
                <w:color w:val="000000" w:themeColor="text1"/>
                <w:sz w:val="24"/>
                <w:szCs w:val="24"/>
                <w:lang w:val="en-GB"/>
              </w:rPr>
            </w:pPr>
          </w:p>
          <w:p w14:paraId="4E374C0F" w14:textId="261644AC" w:rsidR="005A54A6" w:rsidRDefault="005A54A6" w:rsidP="00B934C8">
            <w:pPr>
              <w:pStyle w:val="ListParagraph"/>
              <w:tabs>
                <w:tab w:val="left" w:pos="270"/>
              </w:tabs>
              <w:ind w:left="0"/>
              <w:rPr>
                <w:rFonts w:ascii="Times New Roman" w:hAnsi="Times New Roman" w:cs="Times New Roman"/>
                <w:color w:val="000000" w:themeColor="text1"/>
                <w:sz w:val="24"/>
                <w:szCs w:val="24"/>
                <w:lang w:val="en-GB"/>
              </w:rPr>
            </w:pPr>
          </w:p>
          <w:p w14:paraId="3F553E25" w14:textId="12BA5540" w:rsidR="00D80BF0" w:rsidRDefault="00D80BF0" w:rsidP="00B934C8">
            <w:pPr>
              <w:pStyle w:val="ListParagraph"/>
              <w:tabs>
                <w:tab w:val="left" w:pos="270"/>
              </w:tabs>
              <w:ind w:left="0"/>
              <w:rPr>
                <w:rFonts w:ascii="Times New Roman" w:hAnsi="Times New Roman" w:cs="Times New Roman"/>
                <w:color w:val="000000" w:themeColor="text1"/>
                <w:sz w:val="24"/>
                <w:szCs w:val="24"/>
                <w:lang w:val="en-GB"/>
              </w:rPr>
            </w:pPr>
          </w:p>
          <w:p w14:paraId="11653F83" w14:textId="499FFA71" w:rsidR="00807077" w:rsidRDefault="00807077" w:rsidP="00B934C8">
            <w:pPr>
              <w:pStyle w:val="ListParagraph"/>
              <w:tabs>
                <w:tab w:val="left" w:pos="270"/>
              </w:tabs>
              <w:ind w:left="0"/>
              <w:rPr>
                <w:rFonts w:ascii="Times New Roman" w:hAnsi="Times New Roman" w:cs="Times New Roman"/>
                <w:color w:val="000000" w:themeColor="text1"/>
                <w:sz w:val="24"/>
                <w:szCs w:val="24"/>
                <w:lang w:val="en-GB"/>
              </w:rPr>
            </w:pPr>
          </w:p>
          <w:p w14:paraId="1957ADED" w14:textId="77777777" w:rsidR="00807077" w:rsidRPr="00C94E1C" w:rsidRDefault="00807077" w:rsidP="00B934C8">
            <w:pPr>
              <w:pStyle w:val="ListParagraph"/>
              <w:tabs>
                <w:tab w:val="left" w:pos="270"/>
              </w:tabs>
              <w:ind w:left="0"/>
              <w:rPr>
                <w:rFonts w:ascii="Times New Roman" w:hAnsi="Times New Roman" w:cs="Times New Roman"/>
                <w:color w:val="000000" w:themeColor="text1"/>
                <w:sz w:val="24"/>
                <w:szCs w:val="24"/>
                <w:lang w:val="en-GB"/>
              </w:rPr>
            </w:pPr>
          </w:p>
          <w:p w14:paraId="3A6DB3CA" w14:textId="77777777" w:rsidR="00BB0675" w:rsidRPr="00C94E1C" w:rsidRDefault="00BB0675" w:rsidP="00B934C8">
            <w:pPr>
              <w:jc w:val="right"/>
              <w:rPr>
                <w:rFonts w:ascii="Times New Roman" w:hAnsi="Times New Roman" w:cs="Times New Roman"/>
                <w:b/>
                <w:bCs/>
                <w:strike/>
                <w:color w:val="000000" w:themeColor="text1"/>
                <w:sz w:val="24"/>
                <w:szCs w:val="24"/>
                <w:shd w:val="clear" w:color="auto" w:fill="FFFFFF"/>
              </w:rPr>
            </w:pPr>
          </w:p>
          <w:p w14:paraId="1D972C25" w14:textId="77777777" w:rsidR="00BB0675" w:rsidRPr="00C94E1C" w:rsidRDefault="00BB0675" w:rsidP="005A54A6">
            <w:pPr>
              <w:jc w:val="right"/>
              <w:rPr>
                <w:rFonts w:ascii="Times New Roman" w:hAnsi="Times New Roman" w:cs="Times New Roman"/>
                <w:b/>
                <w:bCs/>
                <w:color w:val="000000" w:themeColor="text1"/>
                <w:sz w:val="24"/>
                <w:szCs w:val="24"/>
                <w:shd w:val="clear" w:color="auto" w:fill="FFFFFF"/>
              </w:rPr>
            </w:pPr>
            <w:r w:rsidRPr="00C94E1C">
              <w:rPr>
                <w:rFonts w:ascii="Times New Roman" w:hAnsi="Times New Roman" w:cs="Times New Roman"/>
                <w:b/>
                <w:bCs/>
                <w:color w:val="000000" w:themeColor="text1"/>
                <w:sz w:val="24"/>
                <w:szCs w:val="24"/>
                <w:shd w:val="clear" w:color="auto" w:fill="FFFFFF"/>
              </w:rPr>
              <w:t>Albulena Haxhiu</w:t>
            </w:r>
          </w:p>
          <w:p w14:paraId="4B854029" w14:textId="77777777" w:rsidR="00BB0675" w:rsidRPr="00354317" w:rsidRDefault="005A54A6" w:rsidP="005A54A6">
            <w:pPr>
              <w:jc w:val="right"/>
              <w:rPr>
                <w:rFonts w:ascii="Times New Roman" w:eastAsia="Times New Roman" w:hAnsi="Times New Roman" w:cs="Times New Roman"/>
                <w:bCs/>
                <w:color w:val="000000" w:themeColor="text1"/>
                <w:sz w:val="24"/>
                <w:szCs w:val="24"/>
              </w:rPr>
            </w:pPr>
            <w:r w:rsidRPr="00C94E1C">
              <w:rPr>
                <w:rFonts w:ascii="Times New Roman" w:hAnsi="Times New Roman" w:cs="Times New Roman"/>
                <w:b/>
                <w:bCs/>
                <w:color w:val="000000" w:themeColor="text1"/>
                <w:sz w:val="24"/>
                <w:szCs w:val="24"/>
                <w:shd w:val="clear" w:color="auto" w:fill="FFFFFF"/>
              </w:rPr>
              <w:t> </w:t>
            </w:r>
            <w:r w:rsidRPr="00354317">
              <w:rPr>
                <w:rFonts w:ascii="Times New Roman" w:hAnsi="Times New Roman" w:cs="Times New Roman"/>
                <w:bCs/>
                <w:color w:val="000000" w:themeColor="text1"/>
                <w:sz w:val="24"/>
                <w:szCs w:val="24"/>
                <w:shd w:val="clear" w:color="auto" w:fill="FFFFFF"/>
              </w:rPr>
              <w:t>_</w:t>
            </w:r>
            <w:r w:rsidR="00BB0675" w:rsidRPr="00354317">
              <w:rPr>
                <w:rFonts w:ascii="Times New Roman" w:hAnsi="Times New Roman" w:cs="Times New Roman"/>
                <w:bCs/>
                <w:color w:val="000000" w:themeColor="text1"/>
                <w:sz w:val="24"/>
                <w:szCs w:val="24"/>
                <w:shd w:val="clear" w:color="auto" w:fill="FFFFFF"/>
              </w:rPr>
              <w:t>____________________</w:t>
            </w:r>
          </w:p>
          <w:p w14:paraId="318542BC" w14:textId="53B3C164" w:rsidR="00BB0675" w:rsidRPr="00C94E1C" w:rsidRDefault="00BB0675" w:rsidP="00E47F3B">
            <w:pPr>
              <w:pStyle w:val="NormalWeb"/>
              <w:spacing w:before="0" w:beforeAutospacing="0" w:after="0" w:afterAutospacing="0"/>
              <w:jc w:val="right"/>
              <w:rPr>
                <w:rFonts w:eastAsia="Times New Roman"/>
                <w:color w:val="000000" w:themeColor="text1"/>
              </w:rPr>
            </w:pPr>
            <w:r w:rsidRPr="00354317">
              <w:rPr>
                <w:bCs/>
                <w:color w:val="000000" w:themeColor="text1"/>
                <w:shd w:val="clear" w:color="auto" w:fill="FFFFFF"/>
              </w:rPr>
              <w:t xml:space="preserve">Speaker of the Assembly of the Republic of </w:t>
            </w:r>
            <w:bookmarkStart w:id="2" w:name="_GoBack"/>
            <w:bookmarkEnd w:id="2"/>
            <w:r w:rsidRPr="00354317">
              <w:rPr>
                <w:bCs/>
                <w:color w:val="000000" w:themeColor="text1"/>
                <w:shd w:val="clear" w:color="auto" w:fill="FFFFFF"/>
              </w:rPr>
              <w:t>Kosovo</w:t>
            </w:r>
          </w:p>
        </w:tc>
        <w:tc>
          <w:tcPr>
            <w:tcW w:w="4860" w:type="dxa"/>
          </w:tcPr>
          <w:p w14:paraId="605DE862" w14:textId="77777777" w:rsidR="00BB0675" w:rsidRPr="00C94E1C" w:rsidRDefault="00BB0675" w:rsidP="00B934C8">
            <w:pPr>
              <w:rPr>
                <w:rFonts w:ascii="Times New Roman" w:eastAsia="Times New Roman" w:hAnsi="Times New Roman" w:cs="Times New Roman"/>
                <w:b/>
                <w:sz w:val="24"/>
                <w:szCs w:val="24"/>
                <w:lang w:val="sr-Latn-RS"/>
              </w:rPr>
            </w:pPr>
            <w:r w:rsidRPr="00C94E1C">
              <w:rPr>
                <w:rFonts w:ascii="Times New Roman" w:eastAsia="Times New Roman" w:hAnsi="Times New Roman" w:cs="Times New Roman"/>
                <w:b/>
                <w:sz w:val="24"/>
                <w:szCs w:val="24"/>
                <w:lang w:val="sr-Latn-RS"/>
              </w:rPr>
              <w:t>Skupština Republike Kosovo,</w:t>
            </w:r>
          </w:p>
          <w:p w14:paraId="0DA8D963" w14:textId="77777777" w:rsidR="00BB0675" w:rsidRPr="00C94E1C" w:rsidRDefault="00BB0675" w:rsidP="00B934C8">
            <w:pPr>
              <w:rPr>
                <w:rFonts w:ascii="Times New Roman" w:eastAsia="Times New Roman" w:hAnsi="Times New Roman" w:cs="Times New Roman"/>
                <w:b/>
                <w:sz w:val="24"/>
                <w:szCs w:val="24"/>
                <w:lang w:val="sr-Latn-RS"/>
              </w:rPr>
            </w:pPr>
          </w:p>
          <w:p w14:paraId="21A86004" w14:textId="77777777" w:rsidR="00BB0675" w:rsidRPr="00C94E1C" w:rsidRDefault="00BB0675" w:rsidP="00B934C8">
            <w:pPr>
              <w:rPr>
                <w:rFonts w:ascii="Times New Roman" w:eastAsia="Times New Roman" w:hAnsi="Times New Roman" w:cs="Times New Roman"/>
                <w:sz w:val="24"/>
                <w:szCs w:val="24"/>
                <w:lang w:val="sr-Latn-RS"/>
              </w:rPr>
            </w:pPr>
            <w:r w:rsidRPr="00C94E1C">
              <w:rPr>
                <w:rFonts w:ascii="Times New Roman" w:eastAsia="Times New Roman" w:hAnsi="Times New Roman" w:cs="Times New Roman"/>
                <w:sz w:val="24"/>
                <w:szCs w:val="24"/>
                <w:lang w:val="sr-Latn-RS"/>
              </w:rPr>
              <w:t>U skladu sa članom 65 (1) Ustava Republike Kosovo,</w:t>
            </w:r>
          </w:p>
          <w:p w14:paraId="53784402" w14:textId="77777777" w:rsidR="00BB0675" w:rsidRPr="00C94E1C" w:rsidRDefault="00BB0675" w:rsidP="00B934C8">
            <w:pPr>
              <w:rPr>
                <w:rFonts w:ascii="Times New Roman" w:eastAsia="Times New Roman" w:hAnsi="Times New Roman" w:cs="Times New Roman"/>
                <w:sz w:val="24"/>
                <w:szCs w:val="24"/>
                <w:lang w:val="sr-Latn-RS"/>
              </w:rPr>
            </w:pPr>
          </w:p>
          <w:p w14:paraId="49E423F9" w14:textId="59191D08" w:rsidR="00B6161F" w:rsidRDefault="00B6161F" w:rsidP="00B934C8">
            <w:pPr>
              <w:rPr>
                <w:rFonts w:ascii="Times New Roman" w:eastAsia="Times New Roman" w:hAnsi="Times New Roman" w:cs="Times New Roman"/>
                <w:sz w:val="24"/>
                <w:szCs w:val="24"/>
                <w:lang w:val="sr-Latn-RS"/>
              </w:rPr>
            </w:pPr>
          </w:p>
          <w:p w14:paraId="337BAC3A" w14:textId="77777777" w:rsidR="00DD6CE6" w:rsidRDefault="00DD6CE6" w:rsidP="00B934C8">
            <w:pPr>
              <w:rPr>
                <w:rFonts w:ascii="Times New Roman" w:eastAsia="Times New Roman" w:hAnsi="Times New Roman" w:cs="Times New Roman"/>
                <w:sz w:val="24"/>
                <w:szCs w:val="24"/>
                <w:lang w:val="sr-Latn-RS"/>
              </w:rPr>
            </w:pPr>
          </w:p>
          <w:p w14:paraId="47D5D04D" w14:textId="64BD3697" w:rsidR="00BB0675" w:rsidRPr="00C94E1C" w:rsidRDefault="00BB0675" w:rsidP="00B934C8">
            <w:pPr>
              <w:rPr>
                <w:rFonts w:ascii="Times New Roman" w:eastAsia="Times New Roman" w:hAnsi="Times New Roman" w:cs="Times New Roman"/>
                <w:sz w:val="24"/>
                <w:szCs w:val="24"/>
                <w:lang w:val="sr-Latn-RS"/>
              </w:rPr>
            </w:pPr>
            <w:r w:rsidRPr="00C94E1C">
              <w:rPr>
                <w:rFonts w:ascii="Times New Roman" w:eastAsia="Times New Roman" w:hAnsi="Times New Roman" w:cs="Times New Roman"/>
                <w:sz w:val="24"/>
                <w:szCs w:val="24"/>
                <w:lang w:val="sr-Latn-RS"/>
              </w:rPr>
              <w:t>Usvaja:</w:t>
            </w:r>
          </w:p>
          <w:p w14:paraId="70A4F010" w14:textId="77777777" w:rsidR="00BB0675" w:rsidRPr="00C94E1C" w:rsidRDefault="00BB0675" w:rsidP="00B934C8">
            <w:pPr>
              <w:rPr>
                <w:rFonts w:ascii="Times New Roman" w:eastAsia="Times New Roman" w:hAnsi="Times New Roman" w:cs="Times New Roman"/>
                <w:sz w:val="24"/>
                <w:szCs w:val="24"/>
                <w:lang w:val="sr-Latn-RS"/>
              </w:rPr>
            </w:pPr>
          </w:p>
          <w:p w14:paraId="029A8AB4" w14:textId="77777777" w:rsidR="00BB0675" w:rsidRPr="00C94E1C" w:rsidRDefault="00BB0675" w:rsidP="00B934C8">
            <w:pPr>
              <w:rPr>
                <w:rFonts w:ascii="Times New Roman" w:eastAsia="Times New Roman" w:hAnsi="Times New Roman" w:cs="Times New Roman"/>
                <w:sz w:val="24"/>
                <w:szCs w:val="24"/>
                <w:lang w:val="sr-Latn-RS"/>
              </w:rPr>
            </w:pPr>
          </w:p>
          <w:p w14:paraId="26DCB8A6" w14:textId="77777777" w:rsidR="00B6161F" w:rsidRDefault="00BB0675" w:rsidP="00B934C8">
            <w:pPr>
              <w:pStyle w:val="NoSpacing"/>
              <w:jc w:val="center"/>
              <w:rPr>
                <w:rFonts w:ascii="Times New Roman" w:hAnsi="Times New Roman" w:cs="Times New Roman"/>
                <w:b/>
                <w:bCs/>
                <w:sz w:val="24"/>
                <w:szCs w:val="24"/>
                <w:lang w:val="sr-Latn-RS"/>
              </w:rPr>
            </w:pPr>
            <w:r w:rsidRPr="00C94E1C">
              <w:rPr>
                <w:rFonts w:ascii="Times New Roman" w:hAnsi="Times New Roman" w:cs="Times New Roman"/>
                <w:b/>
                <w:bCs/>
                <w:sz w:val="24"/>
                <w:szCs w:val="24"/>
                <w:lang w:val="sr-Latn-RS"/>
              </w:rPr>
              <w:t xml:space="preserve">ZAKON O IZMENAMA </w:t>
            </w:r>
          </w:p>
          <w:p w14:paraId="7768D486" w14:textId="4F737387" w:rsidR="00BB0675" w:rsidRPr="00C94E1C" w:rsidRDefault="00BB0675" w:rsidP="00B934C8">
            <w:pPr>
              <w:pStyle w:val="NoSpacing"/>
              <w:jc w:val="center"/>
              <w:rPr>
                <w:rFonts w:ascii="Times New Roman" w:hAnsi="Times New Roman" w:cs="Times New Roman"/>
                <w:b/>
                <w:bCs/>
                <w:sz w:val="24"/>
                <w:szCs w:val="24"/>
                <w:lang w:val="sr-Latn-RS"/>
              </w:rPr>
            </w:pPr>
            <w:r w:rsidRPr="00C94E1C">
              <w:rPr>
                <w:rFonts w:ascii="Times New Roman" w:hAnsi="Times New Roman" w:cs="Times New Roman"/>
                <w:b/>
                <w:bCs/>
                <w:sz w:val="24"/>
                <w:szCs w:val="24"/>
                <w:lang w:val="sr-Latn-RS"/>
              </w:rPr>
              <w:t>I DOPUNAMA</w:t>
            </w:r>
            <w:r w:rsidR="00B6161F">
              <w:rPr>
                <w:rFonts w:ascii="Times New Roman" w:hAnsi="Times New Roman" w:cs="Times New Roman"/>
                <w:b/>
                <w:bCs/>
                <w:sz w:val="24"/>
                <w:szCs w:val="24"/>
                <w:lang w:val="sr-Latn-RS"/>
              </w:rPr>
              <w:t xml:space="preserve"> </w:t>
            </w:r>
            <w:r w:rsidRPr="00C94E1C">
              <w:rPr>
                <w:rFonts w:ascii="Times New Roman" w:hAnsi="Times New Roman" w:cs="Times New Roman"/>
                <w:b/>
                <w:bCs/>
                <w:sz w:val="24"/>
                <w:szCs w:val="24"/>
                <w:lang w:val="sr-Latn-RS"/>
              </w:rPr>
              <w:t>ZAKONA BR. 05/L-095 O AKADEMIJI PRAVDE</w:t>
            </w:r>
          </w:p>
          <w:p w14:paraId="0BAE1224" w14:textId="77777777" w:rsidR="00BB0675" w:rsidRPr="00C94E1C" w:rsidRDefault="00BB0675" w:rsidP="00B934C8">
            <w:pPr>
              <w:pStyle w:val="NoSpacing"/>
              <w:rPr>
                <w:rFonts w:ascii="Times New Roman" w:hAnsi="Times New Roman" w:cs="Times New Roman"/>
                <w:b/>
                <w:bCs/>
                <w:sz w:val="24"/>
                <w:szCs w:val="24"/>
                <w:lang w:val="sr-Latn-RS"/>
              </w:rPr>
            </w:pPr>
          </w:p>
          <w:p w14:paraId="2FFAB37D" w14:textId="77777777" w:rsidR="00BB0675" w:rsidRPr="00C94E1C" w:rsidRDefault="00BB0675" w:rsidP="00B934C8">
            <w:pPr>
              <w:jc w:val="center"/>
              <w:rPr>
                <w:rFonts w:ascii="Times New Roman" w:eastAsia="Times New Roman" w:hAnsi="Times New Roman" w:cs="Times New Roman"/>
                <w:b/>
                <w:sz w:val="24"/>
                <w:szCs w:val="24"/>
                <w:lang w:val="sr-Latn-RS"/>
              </w:rPr>
            </w:pPr>
            <w:r w:rsidRPr="00C94E1C">
              <w:rPr>
                <w:rFonts w:ascii="Times New Roman" w:eastAsia="Times New Roman" w:hAnsi="Times New Roman" w:cs="Times New Roman"/>
                <w:b/>
                <w:sz w:val="24"/>
                <w:szCs w:val="24"/>
                <w:lang w:val="sr-Latn-RS"/>
              </w:rPr>
              <w:t>Član 1</w:t>
            </w:r>
          </w:p>
          <w:p w14:paraId="3FC49608" w14:textId="77777777" w:rsidR="00BB0675" w:rsidRPr="00C94E1C" w:rsidRDefault="00BB0675" w:rsidP="00B934C8">
            <w:pPr>
              <w:jc w:val="center"/>
              <w:rPr>
                <w:rFonts w:ascii="Times New Roman" w:eastAsia="Times New Roman" w:hAnsi="Times New Roman" w:cs="Times New Roman"/>
                <w:b/>
                <w:sz w:val="24"/>
                <w:szCs w:val="24"/>
                <w:lang w:val="sr-Latn-RS"/>
              </w:rPr>
            </w:pPr>
            <w:r w:rsidRPr="00C94E1C">
              <w:rPr>
                <w:rFonts w:ascii="Times New Roman" w:eastAsia="Times New Roman" w:hAnsi="Times New Roman" w:cs="Times New Roman"/>
                <w:b/>
                <w:sz w:val="24"/>
                <w:szCs w:val="24"/>
                <w:lang w:val="sr-Latn-RS"/>
              </w:rPr>
              <w:t>Svrha</w:t>
            </w:r>
          </w:p>
          <w:p w14:paraId="73BC7FA7" w14:textId="77777777" w:rsidR="00BB0675" w:rsidRPr="00C94E1C" w:rsidRDefault="00BB0675" w:rsidP="00B934C8">
            <w:pPr>
              <w:rPr>
                <w:rFonts w:ascii="Times New Roman" w:eastAsia="Times New Roman" w:hAnsi="Times New Roman" w:cs="Times New Roman"/>
                <w:b/>
                <w:sz w:val="24"/>
                <w:szCs w:val="24"/>
                <w:lang w:val="sr-Latn-RS"/>
              </w:rPr>
            </w:pPr>
          </w:p>
          <w:p w14:paraId="217A2633" w14:textId="77777777" w:rsidR="00BB0675" w:rsidRPr="00C94E1C" w:rsidRDefault="00BB0675" w:rsidP="00B934C8">
            <w:pPr>
              <w:rPr>
                <w:rFonts w:ascii="Times New Roman" w:hAnsi="Times New Roman" w:cs="Times New Roman"/>
                <w:sz w:val="24"/>
                <w:szCs w:val="24"/>
                <w:lang w:val="sq-AL"/>
              </w:rPr>
            </w:pPr>
            <w:r w:rsidRPr="00C94E1C">
              <w:rPr>
                <w:rFonts w:ascii="Times New Roman" w:eastAsia="Times New Roman" w:hAnsi="Times New Roman" w:cs="Times New Roman"/>
                <w:sz w:val="24"/>
                <w:szCs w:val="24"/>
                <w:lang w:val="sr-Latn-RS"/>
              </w:rPr>
              <w:t xml:space="preserve">Svrha ovog Zakona su izmene i dopune Zakona br. 05/L-095 o Akademiji pravde (u daljem tekstu: Osnovni zakon), </w:t>
            </w:r>
            <w:proofErr w:type="spellStart"/>
            <w:r w:rsidRPr="00C94E1C">
              <w:rPr>
                <w:rFonts w:ascii="Times New Roman" w:hAnsi="Times New Roman" w:cs="Times New Roman"/>
                <w:sz w:val="24"/>
                <w:szCs w:val="24"/>
                <w:lang w:val="sq-AL"/>
              </w:rPr>
              <w:t>izmenjen</w:t>
            </w:r>
            <w:proofErr w:type="spellEnd"/>
            <w:r w:rsidRPr="00C94E1C">
              <w:rPr>
                <w:rFonts w:ascii="Times New Roman" w:hAnsi="Times New Roman" w:cs="Times New Roman"/>
                <w:sz w:val="24"/>
                <w:szCs w:val="24"/>
                <w:lang w:val="sq-AL"/>
              </w:rPr>
              <w:t xml:space="preserve"> i </w:t>
            </w:r>
            <w:proofErr w:type="spellStart"/>
            <w:r w:rsidRPr="00C94E1C">
              <w:rPr>
                <w:rFonts w:ascii="Times New Roman" w:hAnsi="Times New Roman" w:cs="Times New Roman"/>
                <w:sz w:val="24"/>
                <w:szCs w:val="24"/>
                <w:lang w:val="sq-AL"/>
              </w:rPr>
              <w:t>dopunjen</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Zakonom</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br</w:t>
            </w:r>
            <w:proofErr w:type="spellEnd"/>
            <w:r w:rsidRPr="00C94E1C">
              <w:rPr>
                <w:rFonts w:ascii="Times New Roman" w:hAnsi="Times New Roman" w:cs="Times New Roman"/>
                <w:sz w:val="24"/>
                <w:szCs w:val="24"/>
                <w:lang w:val="sq-AL"/>
              </w:rPr>
              <w:t xml:space="preserve">. 08/l-063 o </w:t>
            </w:r>
            <w:proofErr w:type="spellStart"/>
            <w:r w:rsidRPr="00C94E1C">
              <w:rPr>
                <w:rFonts w:ascii="Times New Roman" w:hAnsi="Times New Roman" w:cs="Times New Roman"/>
                <w:sz w:val="24"/>
                <w:szCs w:val="24"/>
                <w:lang w:val="sq-AL"/>
              </w:rPr>
              <w:t>izmenama</w:t>
            </w:r>
            <w:proofErr w:type="spellEnd"/>
            <w:r w:rsidRPr="00C94E1C">
              <w:rPr>
                <w:rFonts w:ascii="Times New Roman" w:hAnsi="Times New Roman" w:cs="Times New Roman"/>
                <w:sz w:val="24"/>
                <w:szCs w:val="24"/>
                <w:lang w:val="sq-AL"/>
              </w:rPr>
              <w:t xml:space="preserve"> i </w:t>
            </w:r>
            <w:proofErr w:type="spellStart"/>
            <w:r w:rsidRPr="00C94E1C">
              <w:rPr>
                <w:rFonts w:ascii="Times New Roman" w:hAnsi="Times New Roman" w:cs="Times New Roman"/>
                <w:sz w:val="24"/>
                <w:szCs w:val="24"/>
                <w:lang w:val="sq-AL"/>
              </w:rPr>
              <w:t>dopunama</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zakona</w:t>
            </w:r>
            <w:proofErr w:type="spellEnd"/>
            <w:r w:rsidRPr="00C94E1C">
              <w:rPr>
                <w:rFonts w:ascii="Times New Roman" w:hAnsi="Times New Roman" w:cs="Times New Roman"/>
                <w:sz w:val="24"/>
                <w:szCs w:val="24"/>
                <w:lang w:val="sq-AL"/>
              </w:rPr>
              <w:t xml:space="preserve"> koji se </w:t>
            </w:r>
            <w:proofErr w:type="spellStart"/>
            <w:r w:rsidRPr="00C94E1C">
              <w:rPr>
                <w:rFonts w:ascii="Times New Roman" w:hAnsi="Times New Roman" w:cs="Times New Roman"/>
                <w:sz w:val="24"/>
                <w:szCs w:val="24"/>
                <w:lang w:val="sq-AL"/>
              </w:rPr>
              <w:t>odnose</w:t>
            </w:r>
            <w:proofErr w:type="spellEnd"/>
            <w:r w:rsidRPr="00C94E1C">
              <w:rPr>
                <w:rFonts w:ascii="Times New Roman" w:hAnsi="Times New Roman" w:cs="Times New Roman"/>
                <w:sz w:val="24"/>
                <w:szCs w:val="24"/>
                <w:lang w:val="sq-AL"/>
              </w:rPr>
              <w:t xml:space="preserve"> na </w:t>
            </w:r>
            <w:proofErr w:type="spellStart"/>
            <w:r w:rsidRPr="00C94E1C">
              <w:rPr>
                <w:rFonts w:ascii="Times New Roman" w:hAnsi="Times New Roman" w:cs="Times New Roman"/>
                <w:sz w:val="24"/>
                <w:szCs w:val="24"/>
                <w:lang w:val="sq-AL"/>
              </w:rPr>
              <w:t>racionalizaciju</w:t>
            </w:r>
            <w:proofErr w:type="spellEnd"/>
            <w:r w:rsidRPr="00C94E1C">
              <w:rPr>
                <w:rFonts w:ascii="Times New Roman" w:hAnsi="Times New Roman" w:cs="Times New Roman"/>
                <w:sz w:val="24"/>
                <w:szCs w:val="24"/>
                <w:lang w:val="sq-AL"/>
              </w:rPr>
              <w:t xml:space="preserve"> i </w:t>
            </w:r>
            <w:proofErr w:type="spellStart"/>
            <w:r w:rsidRPr="00C94E1C">
              <w:rPr>
                <w:rFonts w:ascii="Times New Roman" w:hAnsi="Times New Roman" w:cs="Times New Roman"/>
                <w:sz w:val="24"/>
                <w:szCs w:val="24"/>
                <w:lang w:val="sq-AL"/>
              </w:rPr>
              <w:t>uspostavljanje</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linija</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odgovornosti</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nezavisnih</w:t>
            </w:r>
            <w:proofErr w:type="spellEnd"/>
            <w:r w:rsidRPr="00C94E1C">
              <w:rPr>
                <w:rFonts w:ascii="Times New Roman" w:hAnsi="Times New Roman" w:cs="Times New Roman"/>
                <w:sz w:val="24"/>
                <w:szCs w:val="24"/>
                <w:lang w:val="sq-AL"/>
              </w:rPr>
              <w:t xml:space="preserve"> </w:t>
            </w:r>
            <w:proofErr w:type="spellStart"/>
            <w:r w:rsidRPr="00C94E1C">
              <w:rPr>
                <w:rFonts w:ascii="Times New Roman" w:hAnsi="Times New Roman" w:cs="Times New Roman"/>
                <w:sz w:val="24"/>
                <w:szCs w:val="24"/>
                <w:lang w:val="sq-AL"/>
              </w:rPr>
              <w:t>agencija</w:t>
            </w:r>
            <w:proofErr w:type="spellEnd"/>
            <w:r w:rsidRPr="00C94E1C">
              <w:rPr>
                <w:rFonts w:ascii="Times New Roman" w:eastAsia="Times New Roman" w:hAnsi="Times New Roman" w:cs="Times New Roman"/>
                <w:sz w:val="24"/>
                <w:szCs w:val="24"/>
                <w:lang w:val="sr-Latn-RS"/>
              </w:rPr>
              <w:t>.</w:t>
            </w:r>
          </w:p>
          <w:p w14:paraId="6618482B" w14:textId="77777777" w:rsidR="00BB0675" w:rsidRPr="00C94E1C" w:rsidRDefault="00BB0675" w:rsidP="00B934C8">
            <w:pPr>
              <w:pStyle w:val="NormalWeb"/>
              <w:spacing w:before="0" w:beforeAutospacing="0" w:after="0" w:afterAutospacing="0"/>
              <w:jc w:val="both"/>
              <w:rPr>
                <w:b/>
                <w:lang w:val="sr-Latn-RS"/>
              </w:rPr>
            </w:pPr>
          </w:p>
          <w:p w14:paraId="4C958B10" w14:textId="77777777" w:rsidR="00BB0675" w:rsidRPr="00C94E1C" w:rsidRDefault="00BB0675" w:rsidP="00B934C8">
            <w:pPr>
              <w:pStyle w:val="NormalWeb"/>
              <w:spacing w:before="0" w:beforeAutospacing="0" w:after="0" w:afterAutospacing="0"/>
              <w:jc w:val="both"/>
              <w:rPr>
                <w:b/>
                <w:lang w:val="sr-Latn-RS"/>
              </w:rPr>
            </w:pPr>
          </w:p>
          <w:p w14:paraId="2004BECE"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Član 2</w:t>
            </w:r>
          </w:p>
          <w:p w14:paraId="71189E14" w14:textId="77777777" w:rsidR="00BB0675" w:rsidRPr="00C94E1C" w:rsidRDefault="00BB0675" w:rsidP="00B934C8">
            <w:pPr>
              <w:pStyle w:val="NormalWeb"/>
              <w:spacing w:before="0" w:beforeAutospacing="0" w:after="0" w:afterAutospacing="0"/>
              <w:jc w:val="center"/>
              <w:rPr>
                <w:b/>
                <w:lang w:val="sr-Latn-RS"/>
              </w:rPr>
            </w:pPr>
          </w:p>
          <w:p w14:paraId="58755CC6" w14:textId="015EE9CF" w:rsidR="00BB0675" w:rsidRPr="00C94E1C" w:rsidRDefault="00BB0675" w:rsidP="00B934C8">
            <w:pPr>
              <w:pStyle w:val="NormalWeb"/>
              <w:spacing w:before="0" w:beforeAutospacing="0" w:after="0" w:afterAutospacing="0"/>
              <w:jc w:val="both"/>
              <w:rPr>
                <w:lang w:val="sr-Latn-RS"/>
              </w:rPr>
            </w:pPr>
            <w:r w:rsidRPr="00C94E1C">
              <w:rPr>
                <w:lang w:val="sr-Latn-RS"/>
              </w:rPr>
              <w:t>Član 6. Osnovnog zakona, nakon tačke 1.5., dodaje se nova tačka 1.5.a sa tekstom kao u nastavku:</w:t>
            </w:r>
          </w:p>
          <w:p w14:paraId="29750D58" w14:textId="77777777" w:rsidR="00BB0675" w:rsidRPr="00C94E1C" w:rsidRDefault="00BB0675" w:rsidP="00B934C8">
            <w:pPr>
              <w:pStyle w:val="NormalWeb"/>
              <w:spacing w:before="0" w:beforeAutospacing="0" w:after="0" w:afterAutospacing="0"/>
              <w:jc w:val="both"/>
              <w:rPr>
                <w:rFonts w:eastAsia="Times New Roman"/>
                <w:lang w:val="sr-Latn-RS"/>
              </w:rPr>
            </w:pPr>
          </w:p>
          <w:p w14:paraId="0A8DB4A6" w14:textId="2C0C5105" w:rsidR="00BB0675" w:rsidRPr="00C94E1C" w:rsidRDefault="00BB0675" w:rsidP="005A54A6">
            <w:pPr>
              <w:pStyle w:val="NormalWeb"/>
              <w:tabs>
                <w:tab w:val="left" w:pos="1530"/>
              </w:tabs>
              <w:spacing w:before="0" w:beforeAutospacing="0" w:after="0" w:afterAutospacing="0"/>
              <w:ind w:left="337"/>
              <w:jc w:val="both"/>
              <w:rPr>
                <w:rFonts w:eastAsia="Times New Roman"/>
                <w:lang w:val="sr-Latn-RS"/>
              </w:rPr>
            </w:pPr>
            <w:r w:rsidRPr="00C94E1C">
              <w:rPr>
                <w:rFonts w:eastAsia="Times New Roman"/>
                <w:lang w:val="sr-Latn-RS"/>
              </w:rPr>
              <w:t>“1.5.a. donosi podzakonske akte unutar svog delokruga, koji se odnose na regulisanje pitanja obuke ili unutrašnje organizacije, a koji se ne regulišu drugim zakonodavstvom</w:t>
            </w:r>
            <w:r w:rsidR="00DD6CE6">
              <w:rPr>
                <w:rFonts w:eastAsia="Times New Roman"/>
                <w:lang w:val="sr-Latn-RS"/>
              </w:rPr>
              <w:t>.</w:t>
            </w:r>
            <w:r w:rsidRPr="00C94E1C">
              <w:rPr>
                <w:rFonts w:eastAsia="Times New Roman"/>
                <w:lang w:val="sr-Latn-RS"/>
              </w:rPr>
              <w:t xml:space="preserve">’’ </w:t>
            </w:r>
          </w:p>
          <w:p w14:paraId="2555CB55" w14:textId="77777777" w:rsidR="00DD6CE6" w:rsidRPr="00C94E1C" w:rsidRDefault="00DD6CE6" w:rsidP="00B934C8">
            <w:pPr>
              <w:pStyle w:val="NormalWeb"/>
              <w:spacing w:before="0" w:beforeAutospacing="0" w:after="0" w:afterAutospacing="0"/>
              <w:jc w:val="both"/>
              <w:rPr>
                <w:b/>
                <w:lang w:val="sr-Latn-RS"/>
              </w:rPr>
            </w:pPr>
          </w:p>
          <w:p w14:paraId="416A2711"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Član 3</w:t>
            </w:r>
          </w:p>
          <w:p w14:paraId="20698B53" w14:textId="77777777" w:rsidR="00BB0675" w:rsidRPr="00C94E1C" w:rsidRDefault="00BB0675" w:rsidP="00B934C8">
            <w:pPr>
              <w:pStyle w:val="NormalWeb"/>
              <w:spacing w:before="0" w:beforeAutospacing="0" w:after="0" w:afterAutospacing="0"/>
              <w:jc w:val="both"/>
              <w:rPr>
                <w:b/>
                <w:lang w:val="sr-Latn-RS"/>
              </w:rPr>
            </w:pPr>
          </w:p>
          <w:p w14:paraId="0C12A1F5" w14:textId="77777777" w:rsidR="00BB0675" w:rsidRPr="00C94E1C" w:rsidRDefault="00BB0675" w:rsidP="00B934C8">
            <w:pPr>
              <w:pStyle w:val="NormalWeb"/>
              <w:spacing w:before="0" w:beforeAutospacing="0" w:after="0" w:afterAutospacing="0"/>
              <w:jc w:val="both"/>
              <w:rPr>
                <w:lang w:val="sr-Latn-RS"/>
              </w:rPr>
            </w:pPr>
            <w:r w:rsidRPr="00C94E1C">
              <w:rPr>
                <w:lang w:val="sr-Latn-RS"/>
              </w:rPr>
              <w:t>Član 8. Osnovnog zakona, menja se kao u nastavku:</w:t>
            </w:r>
          </w:p>
          <w:p w14:paraId="41DBED53" w14:textId="77777777" w:rsidR="00BB0675" w:rsidRPr="00C94E1C" w:rsidRDefault="00BB0675" w:rsidP="00B934C8">
            <w:pPr>
              <w:pStyle w:val="NormalWeb"/>
              <w:spacing w:before="0" w:beforeAutospacing="0" w:after="0" w:afterAutospacing="0"/>
              <w:jc w:val="both"/>
              <w:rPr>
                <w:rFonts w:eastAsia="Times New Roman"/>
                <w:lang w:val="sr-Latn-RS"/>
              </w:rPr>
            </w:pPr>
          </w:p>
          <w:p w14:paraId="2D2C6145" w14:textId="77777777" w:rsidR="00BB0675" w:rsidRPr="00C94E1C" w:rsidRDefault="00BB0675" w:rsidP="00B934C8">
            <w:pPr>
              <w:pStyle w:val="NoSpacing"/>
              <w:jc w:val="center"/>
              <w:rPr>
                <w:rStyle w:val="Strong"/>
                <w:rFonts w:ascii="Times New Roman" w:hAnsi="Times New Roman" w:cs="Times New Roman"/>
                <w:sz w:val="24"/>
                <w:szCs w:val="24"/>
                <w:lang w:val="sr-Latn-RS"/>
              </w:rPr>
            </w:pPr>
            <w:r w:rsidRPr="00C94E1C">
              <w:rPr>
                <w:rStyle w:val="Strong"/>
                <w:rFonts w:ascii="Times New Roman" w:hAnsi="Times New Roman" w:cs="Times New Roman"/>
                <w:sz w:val="24"/>
                <w:szCs w:val="24"/>
                <w:lang w:val="sr-Latn-RS"/>
              </w:rPr>
              <w:t>“Član 8</w:t>
            </w:r>
          </w:p>
          <w:p w14:paraId="1A9C5EEC" w14:textId="77777777" w:rsidR="00BB0675" w:rsidRPr="00C94E1C" w:rsidRDefault="00BB0675" w:rsidP="00B934C8">
            <w:pPr>
              <w:pStyle w:val="NoSpacing"/>
              <w:jc w:val="center"/>
              <w:rPr>
                <w:rStyle w:val="Strong"/>
                <w:rFonts w:ascii="Times New Roman" w:hAnsi="Times New Roman" w:cs="Times New Roman"/>
                <w:sz w:val="24"/>
                <w:szCs w:val="24"/>
                <w:lang w:val="sr-Latn-RS"/>
              </w:rPr>
            </w:pPr>
            <w:r w:rsidRPr="00C94E1C">
              <w:rPr>
                <w:rStyle w:val="Strong"/>
                <w:rFonts w:ascii="Times New Roman" w:hAnsi="Times New Roman" w:cs="Times New Roman"/>
                <w:sz w:val="24"/>
                <w:szCs w:val="24"/>
                <w:lang w:val="sr-Latn-RS"/>
              </w:rPr>
              <w:t>Upravni savet Akademije</w:t>
            </w:r>
          </w:p>
          <w:p w14:paraId="7BF248D1" w14:textId="77777777" w:rsidR="00BB0675" w:rsidRPr="00C94E1C" w:rsidRDefault="00BB0675" w:rsidP="00B934C8">
            <w:pPr>
              <w:pStyle w:val="NoSpacing"/>
              <w:rPr>
                <w:rFonts w:ascii="Times New Roman" w:eastAsiaTheme="minorEastAsia" w:hAnsi="Times New Roman" w:cs="Times New Roman"/>
                <w:sz w:val="24"/>
                <w:szCs w:val="24"/>
                <w:lang w:val="sr-Latn-RS"/>
              </w:rPr>
            </w:pPr>
          </w:p>
          <w:p w14:paraId="18E065E6" w14:textId="77777777" w:rsidR="00BB0675" w:rsidRPr="00C94E1C" w:rsidRDefault="00BB0675" w:rsidP="00B934C8">
            <w:pPr>
              <w:pStyle w:val="NormalWeb"/>
              <w:spacing w:before="0" w:beforeAutospacing="0" w:after="0" w:afterAutospacing="0"/>
              <w:jc w:val="both"/>
              <w:rPr>
                <w:lang w:val="sr-Latn-RS"/>
              </w:rPr>
            </w:pPr>
            <w:r w:rsidRPr="00C94E1C">
              <w:rPr>
                <w:lang w:val="sr-Latn-RS"/>
              </w:rPr>
              <w:t>1.Upravni savet Akademije, (u daljem tekstu: Upravni savet) nadzire Akademiju i sastoji se od devet  (9) članova, kao u  u nastavku:</w:t>
            </w:r>
          </w:p>
          <w:p w14:paraId="73B1F8A6" w14:textId="77777777" w:rsidR="00BB0675" w:rsidRPr="00C94E1C" w:rsidRDefault="00BB0675" w:rsidP="00B934C8">
            <w:pPr>
              <w:pStyle w:val="NormalWeb"/>
              <w:spacing w:before="0" w:beforeAutospacing="0" w:after="0" w:afterAutospacing="0"/>
              <w:jc w:val="both"/>
              <w:rPr>
                <w:lang w:val="sr-Latn-RS"/>
              </w:rPr>
            </w:pPr>
          </w:p>
          <w:p w14:paraId="0D9CFF2E" w14:textId="77777777" w:rsidR="00BB0675" w:rsidRPr="00C94E1C" w:rsidRDefault="00BB0675" w:rsidP="00B934C8">
            <w:pPr>
              <w:pStyle w:val="NormalWeb"/>
              <w:spacing w:before="0" w:beforeAutospacing="0" w:after="0" w:afterAutospacing="0"/>
              <w:jc w:val="both"/>
              <w:rPr>
                <w:lang w:val="sr-Latn-RS"/>
              </w:rPr>
            </w:pPr>
          </w:p>
          <w:p w14:paraId="5AF63963" w14:textId="77777777" w:rsidR="00BB0675" w:rsidRPr="00C94E1C" w:rsidRDefault="00BB0675" w:rsidP="00B934C8">
            <w:pPr>
              <w:pStyle w:val="NormalWeb"/>
              <w:spacing w:before="0" w:beforeAutospacing="0" w:after="0" w:afterAutospacing="0"/>
              <w:ind w:left="331"/>
              <w:jc w:val="both"/>
              <w:rPr>
                <w:lang w:val="sr-Latn-RS"/>
              </w:rPr>
            </w:pPr>
            <w:r w:rsidRPr="00C94E1C">
              <w:rPr>
                <w:lang w:val="sr-Latn-RS"/>
              </w:rPr>
              <w:t xml:space="preserve">1.1. pet (5) Članova Upravnog saveta po službenoj dužnosti  kao što sledi: </w:t>
            </w:r>
          </w:p>
          <w:p w14:paraId="33047537" w14:textId="77777777" w:rsidR="00BB0675" w:rsidRPr="00C94E1C" w:rsidRDefault="00BB0675" w:rsidP="00B934C8">
            <w:pPr>
              <w:pStyle w:val="NormalWeb"/>
              <w:spacing w:before="0" w:beforeAutospacing="0" w:after="0" w:afterAutospacing="0"/>
              <w:jc w:val="both"/>
              <w:rPr>
                <w:lang w:val="sr-Latn-RS"/>
              </w:rPr>
            </w:pPr>
          </w:p>
          <w:p w14:paraId="4D11882F" w14:textId="77777777" w:rsidR="00BB0675" w:rsidRPr="00C94E1C" w:rsidRDefault="00BB0675" w:rsidP="00B934C8">
            <w:pPr>
              <w:pStyle w:val="NormalWeb"/>
              <w:spacing w:before="0" w:beforeAutospacing="0" w:after="0" w:afterAutospacing="0"/>
              <w:ind w:left="601"/>
              <w:jc w:val="both"/>
              <w:rPr>
                <w:lang w:val="sr-Latn-RS"/>
              </w:rPr>
            </w:pPr>
            <w:r w:rsidRPr="00C94E1C">
              <w:rPr>
                <w:lang w:val="sr-Latn-RS"/>
              </w:rPr>
              <w:t>1.1.1. Ministar pravde,</w:t>
            </w:r>
          </w:p>
          <w:p w14:paraId="34A25EAC" w14:textId="77777777" w:rsidR="00BB0675" w:rsidRPr="00C94E1C" w:rsidRDefault="00BB0675" w:rsidP="00B934C8">
            <w:pPr>
              <w:pStyle w:val="NormalWeb"/>
              <w:spacing w:before="0" w:beforeAutospacing="0" w:after="0" w:afterAutospacing="0"/>
              <w:ind w:left="601"/>
              <w:jc w:val="both"/>
              <w:rPr>
                <w:lang w:val="sr-Latn-RS"/>
              </w:rPr>
            </w:pPr>
          </w:p>
          <w:p w14:paraId="5416C007" w14:textId="77777777" w:rsidR="00BB0675" w:rsidRPr="00C94E1C" w:rsidRDefault="00BB0675" w:rsidP="00B934C8">
            <w:pPr>
              <w:pStyle w:val="NormalWeb"/>
              <w:spacing w:before="0" w:beforeAutospacing="0" w:after="0" w:afterAutospacing="0"/>
              <w:ind w:left="601"/>
              <w:jc w:val="both"/>
              <w:rPr>
                <w:lang w:val="sr-Latn-RS"/>
              </w:rPr>
            </w:pPr>
            <w:r w:rsidRPr="00C94E1C">
              <w:rPr>
                <w:lang w:val="sr-Latn-RS"/>
              </w:rPr>
              <w:t xml:space="preserve">1.1.2. predsednik Vrhovnog suda; </w:t>
            </w:r>
          </w:p>
          <w:p w14:paraId="07D1BAB1" w14:textId="77777777" w:rsidR="00BB0675" w:rsidRPr="00C94E1C" w:rsidRDefault="00BB0675" w:rsidP="00B934C8">
            <w:pPr>
              <w:pStyle w:val="NormalWeb"/>
              <w:spacing w:before="0" w:beforeAutospacing="0" w:after="0" w:afterAutospacing="0"/>
              <w:ind w:left="601"/>
              <w:jc w:val="both"/>
              <w:rPr>
                <w:lang w:val="sr-Latn-RS"/>
              </w:rPr>
            </w:pPr>
          </w:p>
          <w:p w14:paraId="13F3CC3B" w14:textId="77777777" w:rsidR="00BB0675" w:rsidRPr="00C94E1C" w:rsidRDefault="00BB0675" w:rsidP="00B934C8">
            <w:pPr>
              <w:pStyle w:val="NormalWeb"/>
              <w:spacing w:before="0" w:beforeAutospacing="0" w:after="0" w:afterAutospacing="0"/>
              <w:ind w:left="601"/>
              <w:jc w:val="both"/>
              <w:rPr>
                <w:lang w:val="sr-Latn-RS"/>
              </w:rPr>
            </w:pPr>
          </w:p>
          <w:p w14:paraId="0AEEA231" w14:textId="77777777" w:rsidR="00BB0675" w:rsidRPr="00C94E1C" w:rsidRDefault="00BB0675" w:rsidP="00B934C8">
            <w:pPr>
              <w:pStyle w:val="NormalWeb"/>
              <w:spacing w:before="0" w:beforeAutospacing="0" w:after="0" w:afterAutospacing="0"/>
              <w:ind w:left="601"/>
              <w:jc w:val="both"/>
              <w:rPr>
                <w:lang w:val="sr-Latn-RS"/>
              </w:rPr>
            </w:pPr>
            <w:r w:rsidRPr="00C94E1C">
              <w:rPr>
                <w:lang w:val="sr-Latn-RS"/>
              </w:rPr>
              <w:t>1.1.3. Glavni državni tužilac.</w:t>
            </w:r>
          </w:p>
          <w:p w14:paraId="7FD0F276" w14:textId="77777777" w:rsidR="00BB0675" w:rsidRPr="00C94E1C" w:rsidRDefault="00BB0675" w:rsidP="00B934C8">
            <w:pPr>
              <w:pStyle w:val="NormalWeb"/>
              <w:spacing w:before="0" w:beforeAutospacing="0" w:after="0" w:afterAutospacing="0"/>
              <w:ind w:left="601"/>
              <w:jc w:val="both"/>
              <w:rPr>
                <w:lang w:val="sr-Latn-RS"/>
              </w:rPr>
            </w:pPr>
          </w:p>
          <w:p w14:paraId="0DF28FB5" w14:textId="7FF64761" w:rsidR="00BB0675" w:rsidRPr="00C94E1C" w:rsidRDefault="00BB0675" w:rsidP="00B934C8">
            <w:pPr>
              <w:pStyle w:val="NormalWeb"/>
              <w:spacing w:before="0" w:beforeAutospacing="0" w:after="0" w:afterAutospacing="0"/>
              <w:ind w:left="601"/>
              <w:jc w:val="both"/>
              <w:rPr>
                <w:lang w:val="sr-Latn-RS"/>
              </w:rPr>
            </w:pPr>
            <w:r w:rsidRPr="00C94E1C">
              <w:rPr>
                <w:lang w:val="sr-Latn-RS"/>
              </w:rPr>
              <w:t>1.1.4.Direktor Sekretarijata Sudskog saveta Kosova, i</w:t>
            </w:r>
          </w:p>
          <w:p w14:paraId="2D7FC987" w14:textId="77777777" w:rsidR="00BB0675" w:rsidRPr="00C94E1C" w:rsidRDefault="00BB0675" w:rsidP="00B934C8">
            <w:pPr>
              <w:pStyle w:val="NormalWeb"/>
              <w:spacing w:before="0" w:beforeAutospacing="0" w:after="0" w:afterAutospacing="0"/>
              <w:ind w:left="601"/>
              <w:jc w:val="both"/>
              <w:rPr>
                <w:lang w:val="sr-Latn-RS"/>
              </w:rPr>
            </w:pPr>
          </w:p>
          <w:p w14:paraId="1A63116B" w14:textId="77777777" w:rsidR="00BB0675" w:rsidRPr="00C94E1C" w:rsidRDefault="00BB0675" w:rsidP="00B934C8">
            <w:pPr>
              <w:pStyle w:val="NormalWeb"/>
              <w:spacing w:before="0" w:beforeAutospacing="0" w:after="0" w:afterAutospacing="0"/>
              <w:ind w:left="601"/>
              <w:jc w:val="both"/>
              <w:rPr>
                <w:lang w:val="sr-Latn-RS"/>
              </w:rPr>
            </w:pPr>
          </w:p>
          <w:p w14:paraId="659FF363" w14:textId="2CE62FB0" w:rsidR="00BB0675" w:rsidRPr="00C94E1C" w:rsidRDefault="00BB0675" w:rsidP="00B934C8">
            <w:pPr>
              <w:pStyle w:val="NormalWeb"/>
              <w:spacing w:before="0" w:beforeAutospacing="0" w:after="0" w:afterAutospacing="0"/>
              <w:ind w:left="601"/>
              <w:jc w:val="both"/>
              <w:rPr>
                <w:lang w:val="sr-Latn-RS"/>
              </w:rPr>
            </w:pPr>
            <w:r w:rsidRPr="00C94E1C">
              <w:rPr>
                <w:lang w:val="sr-Latn-RS"/>
              </w:rPr>
              <w:t>1.1.5.Direktor Sekretarijata Tužilačkog saveta Kosova (u daljem tekstu: TSK).</w:t>
            </w:r>
          </w:p>
          <w:p w14:paraId="4448FBAD" w14:textId="77777777" w:rsidR="00BB0675" w:rsidRPr="00C94E1C" w:rsidRDefault="00BB0675" w:rsidP="00B934C8">
            <w:pPr>
              <w:pStyle w:val="NormalWeb"/>
              <w:spacing w:before="0" w:beforeAutospacing="0" w:after="0" w:afterAutospacing="0"/>
              <w:jc w:val="both"/>
              <w:rPr>
                <w:lang w:val="sr-Latn-RS"/>
              </w:rPr>
            </w:pPr>
          </w:p>
          <w:p w14:paraId="16955ACE" w14:textId="7755F00A" w:rsidR="00BB0675" w:rsidRPr="00C94E1C" w:rsidRDefault="00BB0675" w:rsidP="00B934C8">
            <w:pPr>
              <w:pStyle w:val="NormalWeb"/>
              <w:spacing w:before="0" w:beforeAutospacing="0" w:after="0" w:afterAutospacing="0"/>
              <w:ind w:left="331"/>
              <w:jc w:val="both"/>
              <w:rPr>
                <w:lang w:val="sr-Latn-RS"/>
              </w:rPr>
            </w:pPr>
            <w:r w:rsidRPr="00C94E1C">
              <w:rPr>
                <w:lang w:val="sr-Latn-RS"/>
              </w:rPr>
              <w:t>1.2.dva (2) člana imenovana iz redova sudija</w:t>
            </w:r>
            <w:r w:rsidR="004757C2">
              <w:rPr>
                <w:lang w:val="sr-Latn-RS"/>
              </w:rPr>
              <w:t xml:space="preserve"> od </w:t>
            </w:r>
            <w:r w:rsidR="004757C2" w:rsidRPr="00C94E1C">
              <w:rPr>
                <w:lang w:val="sr-Latn-RS"/>
              </w:rPr>
              <w:t>Sudskog saveta Kosova (u daljem tekstu: SSK</w:t>
            </w:r>
            <w:r w:rsidR="004757C2">
              <w:rPr>
                <w:lang w:val="sr-Latn-RS"/>
              </w:rPr>
              <w:t>)</w:t>
            </w:r>
            <w:r w:rsidRPr="00C94E1C">
              <w:rPr>
                <w:lang w:val="sr-Latn-RS"/>
              </w:rPr>
              <w:t>, i;</w:t>
            </w:r>
          </w:p>
          <w:p w14:paraId="7AC95DEF" w14:textId="77777777" w:rsidR="00BB0675" w:rsidRPr="00C94E1C" w:rsidRDefault="00BB0675" w:rsidP="00B934C8">
            <w:pPr>
              <w:pStyle w:val="NormalWeb"/>
              <w:spacing w:before="0" w:beforeAutospacing="0" w:after="0" w:afterAutospacing="0"/>
              <w:ind w:left="331"/>
              <w:jc w:val="both"/>
              <w:rPr>
                <w:lang w:val="sr-Latn-RS"/>
              </w:rPr>
            </w:pPr>
          </w:p>
          <w:p w14:paraId="1A259682" w14:textId="469DF240" w:rsidR="00BB0675" w:rsidRPr="00C94E1C" w:rsidRDefault="00BB0675" w:rsidP="00B934C8">
            <w:pPr>
              <w:pStyle w:val="NormalWeb"/>
              <w:spacing w:before="0" w:beforeAutospacing="0" w:after="0" w:afterAutospacing="0"/>
              <w:ind w:left="331"/>
              <w:jc w:val="both"/>
              <w:rPr>
                <w:lang w:val="sr-Latn-RS"/>
              </w:rPr>
            </w:pPr>
            <w:r w:rsidRPr="00C94E1C">
              <w:rPr>
                <w:lang w:val="sr-Latn-RS"/>
              </w:rPr>
              <w:t>1.3.</w:t>
            </w:r>
            <w:r w:rsidR="004757C2">
              <w:t xml:space="preserve"> </w:t>
            </w:r>
            <w:r w:rsidR="004757C2" w:rsidRPr="004757C2">
              <w:rPr>
                <w:lang w:val="sr-Latn-RS"/>
              </w:rPr>
              <w:t>dva (2) člana imenovana u Tužilački savet Kosova (u daljem tekstu: TSK) iz redova tužilaca.</w:t>
            </w:r>
            <w:r w:rsidR="00DD6CE6">
              <w:rPr>
                <w:lang w:val="sr-Latn-RS"/>
              </w:rPr>
              <w:t>.</w:t>
            </w:r>
          </w:p>
          <w:p w14:paraId="2F0BB64B" w14:textId="77777777" w:rsidR="00BB0675" w:rsidRPr="00C94E1C" w:rsidRDefault="00BB0675" w:rsidP="00B934C8">
            <w:pPr>
              <w:pStyle w:val="NormalWeb"/>
              <w:spacing w:before="0" w:beforeAutospacing="0" w:after="0" w:afterAutospacing="0"/>
              <w:jc w:val="both"/>
              <w:rPr>
                <w:lang w:val="sr-Latn-RS"/>
              </w:rPr>
            </w:pPr>
          </w:p>
          <w:p w14:paraId="6F5D3682" w14:textId="77777777" w:rsidR="00BB0675" w:rsidRPr="00C94E1C" w:rsidRDefault="00BB0675" w:rsidP="00B934C8">
            <w:pPr>
              <w:pStyle w:val="NormalWeb"/>
              <w:spacing w:before="0" w:beforeAutospacing="0" w:after="0" w:afterAutospacing="0"/>
              <w:jc w:val="both"/>
              <w:rPr>
                <w:lang w:val="sr-Latn-RS"/>
              </w:rPr>
            </w:pPr>
            <w:r w:rsidRPr="00C94E1C">
              <w:rPr>
                <w:lang w:val="sr-Latn-RS"/>
              </w:rPr>
              <w:t xml:space="preserve">2.Sudije i tužioci koji su imenovani u Upravni savet, u skladu sa tačkom 1.2 i 1.3 ovog člana, treba da imaju trajni mandat sudije, odnosno tužioca.  </w:t>
            </w:r>
          </w:p>
          <w:p w14:paraId="6600FC34" w14:textId="77777777" w:rsidR="00BB0675" w:rsidRPr="00C94E1C" w:rsidRDefault="00BB0675" w:rsidP="00B934C8">
            <w:pPr>
              <w:pStyle w:val="NormalWeb"/>
              <w:spacing w:before="0" w:beforeAutospacing="0" w:after="0" w:afterAutospacing="0"/>
              <w:jc w:val="both"/>
              <w:rPr>
                <w:lang w:val="sr-Latn-RS"/>
              </w:rPr>
            </w:pPr>
          </w:p>
          <w:p w14:paraId="4ED85525" w14:textId="77777777" w:rsidR="00BB0675" w:rsidRPr="00C94E1C" w:rsidRDefault="00BB0675" w:rsidP="00B934C8">
            <w:pPr>
              <w:pStyle w:val="NormalWeb"/>
              <w:spacing w:before="0" w:beforeAutospacing="0" w:after="0" w:afterAutospacing="0"/>
              <w:jc w:val="both"/>
              <w:rPr>
                <w:lang w:val="sr-Latn-RS"/>
              </w:rPr>
            </w:pPr>
            <w:r w:rsidRPr="00C94E1C">
              <w:rPr>
                <w:lang w:val="sr-Latn-RS"/>
              </w:rPr>
              <w:t>3.Mandat članova Upravnog saveta, pored članova po službenoj dužnosti, je u trajanju od tri  (3) godine sa mogućnošću ponovnog izbora samo na još  jedan (1) dodatni mandat.</w:t>
            </w:r>
          </w:p>
          <w:p w14:paraId="5C4748C0" w14:textId="77777777" w:rsidR="00BB0675" w:rsidRPr="00C94E1C" w:rsidRDefault="00BB0675" w:rsidP="00B934C8">
            <w:pPr>
              <w:pStyle w:val="NormalWeb"/>
              <w:spacing w:before="0" w:beforeAutospacing="0" w:after="0" w:afterAutospacing="0"/>
              <w:jc w:val="both"/>
              <w:rPr>
                <w:lang w:val="sr-Latn-RS"/>
              </w:rPr>
            </w:pPr>
          </w:p>
          <w:p w14:paraId="35BEE590" w14:textId="77777777" w:rsidR="00BB0675" w:rsidRPr="00C94E1C" w:rsidRDefault="00BB0675" w:rsidP="00B934C8">
            <w:pPr>
              <w:pStyle w:val="NormalWeb"/>
              <w:spacing w:before="0" w:beforeAutospacing="0" w:after="0" w:afterAutospacing="0"/>
              <w:jc w:val="both"/>
              <w:rPr>
                <w:lang w:val="sr-Latn-RS"/>
              </w:rPr>
            </w:pPr>
          </w:p>
          <w:p w14:paraId="777989CB" w14:textId="77777777" w:rsidR="00BB0675" w:rsidRPr="00C94E1C" w:rsidRDefault="00BB0675" w:rsidP="00B934C8">
            <w:pPr>
              <w:pStyle w:val="NormalWeb"/>
              <w:tabs>
                <w:tab w:val="left" w:pos="337"/>
              </w:tabs>
              <w:spacing w:before="0" w:beforeAutospacing="0" w:after="0" w:afterAutospacing="0"/>
              <w:jc w:val="both"/>
              <w:rPr>
                <w:lang w:val="sr-Latn-RS"/>
              </w:rPr>
            </w:pPr>
            <w:r w:rsidRPr="00C94E1C">
              <w:rPr>
                <w:lang w:val="sr-Latn-RS"/>
              </w:rPr>
              <w:t xml:space="preserve">4.Članovi Upravnog saveta prema podstavovima 1.2 i 1.3 ovog člana ne mogu se imenovati iz redova predsednika sudova, nadzornih sudija  ili glavnog tužioca, </w:t>
            </w:r>
            <w:r w:rsidRPr="00C94E1C">
              <w:t xml:space="preserve"> </w:t>
            </w:r>
            <w:r w:rsidRPr="00C94E1C">
              <w:rPr>
                <w:lang w:val="sr-Latn-RS"/>
              </w:rPr>
              <w:t xml:space="preserve">osim onih koji služe u Upravnom savetu po službenoj dužnosti </w:t>
            </w:r>
          </w:p>
          <w:p w14:paraId="0CA831B3" w14:textId="77777777" w:rsidR="00BB0675" w:rsidRPr="00C94E1C" w:rsidRDefault="00BB0675" w:rsidP="00B934C8">
            <w:pPr>
              <w:pStyle w:val="NormalWeb"/>
              <w:spacing w:before="0" w:beforeAutospacing="0" w:after="0" w:afterAutospacing="0"/>
              <w:jc w:val="both"/>
              <w:rPr>
                <w:lang w:val="sr-Latn-RS"/>
              </w:rPr>
            </w:pPr>
          </w:p>
          <w:p w14:paraId="2B876ABC" w14:textId="77777777" w:rsidR="00BB0675" w:rsidRPr="00C94E1C" w:rsidRDefault="00BB0675" w:rsidP="00B934C8">
            <w:pPr>
              <w:pStyle w:val="NormalWeb"/>
              <w:spacing w:before="0" w:beforeAutospacing="0" w:after="0" w:afterAutospacing="0"/>
              <w:jc w:val="both"/>
              <w:rPr>
                <w:lang w:val="sr-Latn-RS"/>
              </w:rPr>
            </w:pPr>
          </w:p>
          <w:p w14:paraId="05166573" w14:textId="77777777" w:rsidR="00BB0675" w:rsidRPr="00C94E1C" w:rsidRDefault="00BB0675" w:rsidP="00B934C8">
            <w:pPr>
              <w:pStyle w:val="NormalWeb"/>
              <w:spacing w:before="0" w:beforeAutospacing="0" w:after="0" w:afterAutospacing="0"/>
              <w:jc w:val="both"/>
              <w:rPr>
                <w:lang w:val="sr-Latn-RS"/>
              </w:rPr>
            </w:pPr>
            <w:r w:rsidRPr="00C94E1C">
              <w:rPr>
                <w:lang w:val="sr-Latn-RS"/>
              </w:rPr>
              <w:t>5. Institucije koje imenuju više od jednog člana moraju uzeti za osnovu rodnu i etničku zastupljenost.</w:t>
            </w:r>
          </w:p>
          <w:p w14:paraId="473E9444" w14:textId="77777777" w:rsidR="00BB0675" w:rsidRPr="00C94E1C" w:rsidRDefault="00BB0675" w:rsidP="00B934C8">
            <w:pPr>
              <w:pStyle w:val="NormalWeb"/>
              <w:spacing w:before="0" w:beforeAutospacing="0" w:after="0" w:afterAutospacing="0"/>
              <w:jc w:val="both"/>
              <w:rPr>
                <w:lang w:val="sr-Latn-RS"/>
              </w:rPr>
            </w:pPr>
          </w:p>
          <w:p w14:paraId="46CAC3FA" w14:textId="77777777" w:rsidR="00BB0675" w:rsidRPr="00C94E1C" w:rsidRDefault="00BB0675" w:rsidP="00B934C8">
            <w:pPr>
              <w:pStyle w:val="NormalWeb"/>
              <w:spacing w:before="0" w:beforeAutospacing="0" w:after="0" w:afterAutospacing="0"/>
              <w:jc w:val="both"/>
              <w:rPr>
                <w:lang w:val="sr-Latn-RS"/>
              </w:rPr>
            </w:pPr>
            <w:r w:rsidRPr="00C94E1C">
              <w:rPr>
                <w:lang w:val="sr-Latn-RS"/>
              </w:rPr>
              <w:t>6. Članovi Upravnog saveta ne mogu biti članovi Programskog saveta ili da se angažuju kao treneri ili mentori u Akademiji.</w:t>
            </w:r>
          </w:p>
          <w:p w14:paraId="6BCD2E67" w14:textId="77777777" w:rsidR="00BB0675" w:rsidRPr="00C94E1C" w:rsidRDefault="00BB0675" w:rsidP="00B934C8">
            <w:pPr>
              <w:pStyle w:val="NormalWeb"/>
              <w:spacing w:before="0" w:beforeAutospacing="0" w:after="0" w:afterAutospacing="0"/>
              <w:jc w:val="both"/>
              <w:rPr>
                <w:lang w:val="sr-Latn-RS"/>
              </w:rPr>
            </w:pPr>
          </w:p>
          <w:p w14:paraId="397A046E" w14:textId="77777777" w:rsidR="00BB0675" w:rsidRPr="00C94E1C" w:rsidRDefault="00BB0675" w:rsidP="00B934C8">
            <w:pPr>
              <w:pStyle w:val="NormalWeb"/>
              <w:spacing w:before="0" w:beforeAutospacing="0" w:after="0" w:afterAutospacing="0"/>
              <w:jc w:val="both"/>
              <w:rPr>
                <w:lang w:val="sr-Latn-RS"/>
              </w:rPr>
            </w:pPr>
            <w:r w:rsidRPr="00C94E1C">
              <w:rPr>
                <w:lang w:val="sr-Latn-RS"/>
              </w:rPr>
              <w:t>7. Upravni savet, iz redova svojih članova, bira predsedavajućeg i zamenika predsedavajućeg većinom glasova na dvogodišnji (2) mandat. Izbor na ovu funkciju ne produžava mandat člana Upravnog saveta.</w:t>
            </w:r>
          </w:p>
          <w:p w14:paraId="1908AFBA" w14:textId="77777777" w:rsidR="00BB0675" w:rsidRPr="00C94E1C" w:rsidRDefault="00BB0675" w:rsidP="00B934C8">
            <w:pPr>
              <w:pStyle w:val="NormalWeb"/>
              <w:spacing w:before="0" w:beforeAutospacing="0" w:after="0" w:afterAutospacing="0"/>
              <w:jc w:val="both"/>
              <w:rPr>
                <w:lang w:val="sr-Latn-RS"/>
              </w:rPr>
            </w:pPr>
          </w:p>
          <w:p w14:paraId="7D4A3C25" w14:textId="77777777" w:rsidR="00BB0675" w:rsidRPr="00C94E1C" w:rsidRDefault="00BB0675" w:rsidP="00B934C8">
            <w:pPr>
              <w:pStyle w:val="NormalWeb"/>
              <w:spacing w:before="0" w:beforeAutospacing="0" w:after="0" w:afterAutospacing="0"/>
              <w:jc w:val="both"/>
              <w:rPr>
                <w:lang w:val="sr-Latn-RS"/>
              </w:rPr>
            </w:pPr>
          </w:p>
          <w:p w14:paraId="23F265E2" w14:textId="77777777" w:rsidR="00BB0675" w:rsidRPr="00C94E1C" w:rsidRDefault="00BB0675" w:rsidP="00B934C8">
            <w:pPr>
              <w:pStyle w:val="NormalWeb"/>
              <w:spacing w:before="0" w:beforeAutospacing="0" w:after="0" w:afterAutospacing="0"/>
              <w:jc w:val="both"/>
              <w:rPr>
                <w:lang w:val="sr-Latn-RS"/>
              </w:rPr>
            </w:pPr>
            <w:r w:rsidRPr="00C94E1C">
              <w:rPr>
                <w:lang w:val="sr-Latn-RS"/>
              </w:rPr>
              <w:t>8. Predsedavajući Upravnog saveta predstavlja Savet, saziva i vodi sednice Saveta i obavlja druge odgovornosti utvrđene ovim zakonom i Pravilnikom o radu, koji donosi Upravni savet.“</w:t>
            </w:r>
          </w:p>
          <w:p w14:paraId="253B4E1E" w14:textId="77777777" w:rsidR="00BB0675" w:rsidRPr="00C94E1C" w:rsidRDefault="00BB0675" w:rsidP="00B934C8">
            <w:pPr>
              <w:pStyle w:val="NormalWeb"/>
              <w:spacing w:before="0" w:beforeAutospacing="0" w:after="0" w:afterAutospacing="0"/>
              <w:jc w:val="both"/>
              <w:rPr>
                <w:b/>
                <w:lang w:val="sr-Latn-RS"/>
              </w:rPr>
            </w:pPr>
          </w:p>
          <w:p w14:paraId="6F30A585" w14:textId="77777777" w:rsidR="00BB0675" w:rsidRPr="00C94E1C" w:rsidRDefault="00BB0675" w:rsidP="00B934C8">
            <w:pPr>
              <w:pStyle w:val="NormalWeb"/>
              <w:spacing w:before="0" w:beforeAutospacing="0" w:after="0" w:afterAutospacing="0"/>
              <w:jc w:val="center"/>
              <w:rPr>
                <w:b/>
                <w:lang w:val="sr-Latn-RS"/>
              </w:rPr>
            </w:pPr>
          </w:p>
          <w:p w14:paraId="384ACA3D" w14:textId="77777777" w:rsidR="00BB0675" w:rsidRPr="00C94E1C" w:rsidRDefault="00BB0675" w:rsidP="00B934C8">
            <w:pPr>
              <w:pStyle w:val="NormalWeb"/>
              <w:spacing w:before="0" w:beforeAutospacing="0" w:after="0" w:afterAutospacing="0"/>
              <w:jc w:val="center"/>
              <w:rPr>
                <w:b/>
                <w:lang w:val="sr-Latn-RS"/>
              </w:rPr>
            </w:pPr>
          </w:p>
          <w:p w14:paraId="283D67CB"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Član 4</w:t>
            </w:r>
          </w:p>
          <w:p w14:paraId="56C3A439" w14:textId="77777777" w:rsidR="00BB0675" w:rsidRPr="00C94E1C" w:rsidRDefault="00BB0675" w:rsidP="00B934C8">
            <w:pPr>
              <w:pStyle w:val="NormalWeb"/>
              <w:spacing w:before="0" w:beforeAutospacing="0" w:after="0" w:afterAutospacing="0"/>
              <w:jc w:val="both"/>
              <w:rPr>
                <w:b/>
                <w:lang w:val="sr-Latn-RS"/>
              </w:rPr>
            </w:pPr>
          </w:p>
          <w:p w14:paraId="2A7FF181" w14:textId="77777777"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1. U članu 10. osnovnog zakona, stav 1, podstav 1.8. preformulise se i glasi:</w:t>
            </w:r>
          </w:p>
          <w:p w14:paraId="0960B0B1" w14:textId="77777777"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p>
          <w:p w14:paraId="5D672D12" w14:textId="430BBF55" w:rsidR="00BB0675" w:rsidRPr="00C94E1C" w:rsidRDefault="00BB0675" w:rsidP="00B934C8">
            <w:pPr>
              <w:pStyle w:val="ListParagraph"/>
              <w:tabs>
                <w:tab w:val="left" w:pos="284"/>
              </w:tabs>
              <w:ind w:left="247"/>
              <w:rPr>
                <w:rFonts w:ascii="Times New Roman" w:eastAsia="Times New Roman" w:hAnsi="Times New Roman" w:cs="Times New Roman"/>
                <w:sz w:val="24"/>
                <w:szCs w:val="24"/>
                <w:lang w:val="sr-Latn-RS" w:eastAsia="en-GB"/>
              </w:rPr>
            </w:pPr>
            <w:r w:rsidRPr="00C94E1C">
              <w:rPr>
                <w:rFonts w:ascii="Times New Roman" w:hAnsi="Times New Roman" w:cs="Times New Roman"/>
                <w:bCs/>
                <w:sz w:val="24"/>
                <w:szCs w:val="24"/>
                <w:lang w:val="sq-AL"/>
              </w:rPr>
              <w:t>“</w:t>
            </w:r>
            <w:r w:rsidRPr="00C94E1C">
              <w:rPr>
                <w:rFonts w:ascii="Times New Roman" w:eastAsia="Times New Roman" w:hAnsi="Times New Roman" w:cs="Times New Roman"/>
                <w:sz w:val="24"/>
                <w:szCs w:val="24"/>
                <w:lang w:val="sr-Latn-RS" w:eastAsia="en-GB"/>
              </w:rPr>
              <w:t>1.8. imenovanje i razrešenje određenih članova Programskog saveta, u skladu sa ovim zakonom“</w:t>
            </w:r>
            <w:r w:rsidR="006F5D55">
              <w:rPr>
                <w:rFonts w:ascii="Times New Roman" w:eastAsia="Times New Roman" w:hAnsi="Times New Roman" w:cs="Times New Roman"/>
                <w:sz w:val="24"/>
                <w:szCs w:val="24"/>
                <w:lang w:val="sr-Latn-RS" w:eastAsia="en-GB"/>
              </w:rPr>
              <w:t>.</w:t>
            </w:r>
          </w:p>
          <w:p w14:paraId="5A390346" w14:textId="77777777"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p>
          <w:p w14:paraId="15F74D69" w14:textId="77777777" w:rsidR="00BB0675" w:rsidRPr="00C94E1C" w:rsidRDefault="00BB0675" w:rsidP="00B934C8">
            <w:pPr>
              <w:pStyle w:val="ListParagraph"/>
              <w:tabs>
                <w:tab w:val="left" w:pos="284"/>
              </w:tabs>
              <w:ind w:left="0"/>
              <w:jc w:val="center"/>
              <w:rPr>
                <w:rFonts w:ascii="Times New Roman" w:eastAsia="Times New Roman" w:hAnsi="Times New Roman" w:cs="Times New Roman"/>
                <w:b/>
                <w:sz w:val="24"/>
                <w:szCs w:val="24"/>
                <w:lang w:val="sr-Latn-RS" w:eastAsia="en-GB"/>
              </w:rPr>
            </w:pPr>
            <w:r w:rsidRPr="00C94E1C">
              <w:rPr>
                <w:rFonts w:ascii="Times New Roman" w:hAnsi="Times New Roman" w:cs="Times New Roman"/>
                <w:b/>
                <w:sz w:val="24"/>
                <w:szCs w:val="24"/>
                <w:lang w:val="sr-Latn-RS"/>
              </w:rPr>
              <w:t>Član</w:t>
            </w:r>
            <w:r w:rsidRPr="00C94E1C">
              <w:rPr>
                <w:rFonts w:ascii="Times New Roman" w:eastAsia="Times New Roman" w:hAnsi="Times New Roman" w:cs="Times New Roman"/>
                <w:sz w:val="24"/>
                <w:szCs w:val="24"/>
                <w:lang w:val="sr-Latn-RS" w:eastAsia="en-GB"/>
              </w:rPr>
              <w:t xml:space="preserve"> </w:t>
            </w:r>
            <w:r w:rsidRPr="00C94E1C">
              <w:rPr>
                <w:rFonts w:ascii="Times New Roman" w:eastAsia="Times New Roman" w:hAnsi="Times New Roman" w:cs="Times New Roman"/>
                <w:b/>
                <w:sz w:val="24"/>
                <w:szCs w:val="24"/>
                <w:lang w:val="sr-Latn-RS" w:eastAsia="en-GB"/>
              </w:rPr>
              <w:t>5</w:t>
            </w:r>
          </w:p>
          <w:p w14:paraId="4B617F66" w14:textId="77777777" w:rsidR="00BB0675" w:rsidRPr="00C94E1C" w:rsidRDefault="00BB0675" w:rsidP="00B934C8">
            <w:pPr>
              <w:pStyle w:val="ListParagraph"/>
              <w:tabs>
                <w:tab w:val="left" w:pos="284"/>
              </w:tabs>
              <w:ind w:left="0"/>
              <w:jc w:val="center"/>
              <w:rPr>
                <w:rFonts w:ascii="Times New Roman" w:eastAsia="Times New Roman" w:hAnsi="Times New Roman" w:cs="Times New Roman"/>
                <w:sz w:val="24"/>
                <w:szCs w:val="24"/>
                <w:lang w:val="sr-Latn-RS" w:eastAsia="en-GB"/>
              </w:rPr>
            </w:pPr>
          </w:p>
          <w:p w14:paraId="7661461E" w14:textId="77777777"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U članu 12. Osnovnog zakona, stav 4, reči „četiri (4) godine“ se brišu.</w:t>
            </w:r>
          </w:p>
          <w:p w14:paraId="0CCBD37B" w14:textId="77777777" w:rsidR="00BB0675" w:rsidRPr="00C94E1C" w:rsidRDefault="00BB0675" w:rsidP="00B934C8">
            <w:pPr>
              <w:tabs>
                <w:tab w:val="left" w:pos="284"/>
              </w:tabs>
              <w:jc w:val="center"/>
              <w:rPr>
                <w:rFonts w:ascii="Times New Roman" w:hAnsi="Times New Roman" w:cs="Times New Roman"/>
                <w:b/>
                <w:sz w:val="24"/>
                <w:szCs w:val="24"/>
                <w:lang w:val="sr-Latn-RS"/>
              </w:rPr>
            </w:pPr>
          </w:p>
          <w:p w14:paraId="027CBC6D" w14:textId="77777777" w:rsidR="00BB0675" w:rsidRPr="00C94E1C" w:rsidRDefault="00BB0675" w:rsidP="00B934C8">
            <w:pPr>
              <w:tabs>
                <w:tab w:val="left" w:pos="284"/>
              </w:tabs>
              <w:jc w:val="center"/>
              <w:rPr>
                <w:rFonts w:ascii="Times New Roman" w:hAnsi="Times New Roman" w:cs="Times New Roman"/>
                <w:b/>
                <w:sz w:val="24"/>
                <w:szCs w:val="24"/>
                <w:lang w:val="sr-Latn-RS"/>
              </w:rPr>
            </w:pPr>
            <w:r w:rsidRPr="00C94E1C">
              <w:rPr>
                <w:rFonts w:ascii="Times New Roman" w:hAnsi="Times New Roman" w:cs="Times New Roman"/>
                <w:b/>
                <w:sz w:val="24"/>
                <w:szCs w:val="24"/>
                <w:lang w:val="sr-Latn-RS"/>
              </w:rPr>
              <w:t>Član 6</w:t>
            </w:r>
          </w:p>
          <w:p w14:paraId="0655518E" w14:textId="77777777" w:rsidR="00BB0675" w:rsidRPr="00C94E1C" w:rsidRDefault="00BB0675" w:rsidP="00B934C8">
            <w:pPr>
              <w:tabs>
                <w:tab w:val="left" w:pos="284"/>
              </w:tabs>
              <w:jc w:val="center"/>
              <w:rPr>
                <w:rFonts w:ascii="Times New Roman" w:hAnsi="Times New Roman" w:cs="Times New Roman"/>
                <w:b/>
                <w:sz w:val="24"/>
                <w:szCs w:val="24"/>
                <w:lang w:val="sr-Latn-RS"/>
              </w:rPr>
            </w:pPr>
          </w:p>
          <w:p w14:paraId="122671A8" w14:textId="77777777" w:rsidR="00BB0675" w:rsidRPr="00C94E1C" w:rsidRDefault="00BB0675" w:rsidP="00B934C8">
            <w:pPr>
              <w:tabs>
                <w:tab w:val="left" w:pos="284"/>
              </w:tabs>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1. U članu 12. Osnovnog zakona, stav 2, posle reči “Član Upravnog saveta“ dodaju se reči “osim onih koji služe po službenoj dužnosti u Savetu“.</w:t>
            </w:r>
          </w:p>
          <w:p w14:paraId="0B671FC4" w14:textId="0D84DF11" w:rsidR="00BB0675" w:rsidRPr="00C94E1C" w:rsidRDefault="00BB0675" w:rsidP="00B934C8">
            <w:pPr>
              <w:tabs>
                <w:tab w:val="left" w:pos="284"/>
              </w:tabs>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2. U članu 12. Osnovnog zakona, posle stava 2, dodaju se novi stavovi “2</w:t>
            </w:r>
            <w:r w:rsidR="00FA6118">
              <w:rPr>
                <w:rFonts w:ascii="Times New Roman" w:eastAsia="Times New Roman" w:hAnsi="Times New Roman" w:cs="Times New Roman"/>
                <w:sz w:val="24"/>
                <w:szCs w:val="24"/>
                <w:lang w:val="sr-Latn-RS" w:eastAsia="en-GB"/>
              </w:rPr>
              <w:t>.a“</w:t>
            </w:r>
            <w:r w:rsidRPr="00C94E1C">
              <w:rPr>
                <w:rFonts w:ascii="Times New Roman" w:eastAsia="Times New Roman" w:hAnsi="Times New Roman" w:cs="Times New Roman"/>
                <w:sz w:val="24"/>
                <w:szCs w:val="24"/>
                <w:lang w:val="sr-Latn-RS" w:eastAsia="en-GB"/>
              </w:rPr>
              <w:t xml:space="preserve"> </w:t>
            </w:r>
            <w:r w:rsidR="00FA6118">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“2</w:t>
            </w:r>
            <w:r w:rsidR="00FA6118">
              <w:rPr>
                <w:rFonts w:ascii="Times New Roman" w:eastAsia="Times New Roman" w:hAnsi="Times New Roman" w:cs="Times New Roman"/>
                <w:sz w:val="24"/>
                <w:szCs w:val="24"/>
                <w:lang w:val="sr-Latn-RS" w:eastAsia="en-GB"/>
              </w:rPr>
              <w:t>.b i „2.c“.</w:t>
            </w:r>
            <w:r w:rsidRPr="00C94E1C">
              <w:rPr>
                <w:rFonts w:ascii="Times New Roman" w:eastAsia="Times New Roman" w:hAnsi="Times New Roman" w:cs="Times New Roman"/>
                <w:sz w:val="24"/>
                <w:szCs w:val="24"/>
                <w:lang w:val="sr-Latn-RS" w:eastAsia="en-GB"/>
              </w:rPr>
              <w:t xml:space="preserve"> koji glase:</w:t>
            </w:r>
          </w:p>
          <w:p w14:paraId="71DE4462" w14:textId="77777777" w:rsidR="00BB0675" w:rsidRPr="00C94E1C" w:rsidRDefault="00BB0675" w:rsidP="00B934C8">
            <w:pPr>
              <w:tabs>
                <w:tab w:val="left" w:pos="284"/>
              </w:tabs>
              <w:rPr>
                <w:rFonts w:ascii="Times New Roman" w:eastAsia="Times New Roman" w:hAnsi="Times New Roman" w:cs="Times New Roman"/>
                <w:sz w:val="24"/>
                <w:szCs w:val="24"/>
                <w:lang w:val="sr-Latn-RS" w:eastAsia="en-GB"/>
              </w:rPr>
            </w:pPr>
          </w:p>
          <w:p w14:paraId="76F26A2B" w14:textId="73B774F6" w:rsidR="00BB0675" w:rsidRPr="00C94E1C" w:rsidRDefault="00BB0675" w:rsidP="00B934C8">
            <w:pPr>
              <w:tabs>
                <w:tab w:val="left" w:pos="337"/>
              </w:tabs>
              <w:ind w:left="337" w:firstLine="6"/>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“2</w:t>
            </w:r>
            <w:r w:rsidR="00FA6118">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a. Zahtev Upravnog saveta za razrešenje člana mora biti podnet u obrazloženom obliku, u kojem se tačno definiše povreda koju je član počinio. Institucija koja je imenovala člana odlučuje o odobravanju ili odbijanju zahteva Upravnog saveta, u roku od trideset (30) dana, tokom kojeg postupka ima pravo da ponovo razmotri pitanje zbog kojeg se predlaže razrešenje.“</w:t>
            </w:r>
          </w:p>
          <w:p w14:paraId="4CDFFC84" w14:textId="77777777" w:rsidR="00BB0675" w:rsidRPr="00C94E1C" w:rsidRDefault="00BB0675" w:rsidP="00B934C8">
            <w:pPr>
              <w:tabs>
                <w:tab w:val="left" w:pos="284"/>
              </w:tabs>
              <w:ind w:left="691" w:hanging="691"/>
              <w:rPr>
                <w:rFonts w:ascii="Times New Roman" w:eastAsia="Times New Roman" w:hAnsi="Times New Roman" w:cs="Times New Roman"/>
                <w:sz w:val="24"/>
                <w:szCs w:val="24"/>
                <w:lang w:val="sr-Latn-RS" w:eastAsia="en-GB"/>
              </w:rPr>
            </w:pPr>
          </w:p>
          <w:p w14:paraId="47E72866" w14:textId="77777777" w:rsidR="00BB0675" w:rsidRPr="00C94E1C" w:rsidRDefault="00BB0675" w:rsidP="00B934C8">
            <w:pPr>
              <w:tabs>
                <w:tab w:val="left" w:pos="284"/>
              </w:tabs>
              <w:ind w:left="691" w:hanging="691"/>
              <w:rPr>
                <w:rFonts w:ascii="Times New Roman" w:eastAsia="Times New Roman" w:hAnsi="Times New Roman" w:cs="Times New Roman"/>
                <w:sz w:val="24"/>
                <w:szCs w:val="24"/>
                <w:lang w:val="sr-Latn-RS" w:eastAsia="en-GB"/>
              </w:rPr>
            </w:pPr>
          </w:p>
          <w:p w14:paraId="0A059FBC" w14:textId="1B77D0BA" w:rsidR="00BB0675" w:rsidRPr="00C94E1C" w:rsidRDefault="00BB0675" w:rsidP="00B934C8">
            <w:pPr>
              <w:tabs>
                <w:tab w:val="left" w:pos="284"/>
              </w:tabs>
              <w:ind w:left="337"/>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2</w:t>
            </w:r>
            <w:r w:rsidR="00FA6118">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b. SSK i TSK imaju pravo da razreše člana kojeg su imenovali u Upravni savet, čak i po službenoj dužnosti, u slučaju utvrđene povrede.</w:t>
            </w:r>
          </w:p>
          <w:p w14:paraId="14CD9823" w14:textId="77777777" w:rsidR="00BB0675" w:rsidRPr="00C94E1C" w:rsidRDefault="00BB0675" w:rsidP="00B934C8">
            <w:pPr>
              <w:tabs>
                <w:tab w:val="left" w:pos="284"/>
              </w:tabs>
              <w:ind w:left="337"/>
              <w:rPr>
                <w:rFonts w:ascii="Times New Roman" w:eastAsia="Times New Roman" w:hAnsi="Times New Roman" w:cs="Times New Roman"/>
                <w:sz w:val="24"/>
                <w:szCs w:val="24"/>
                <w:lang w:val="sr-Latn-RS" w:eastAsia="en-GB"/>
              </w:rPr>
            </w:pPr>
          </w:p>
          <w:p w14:paraId="2E5229F8" w14:textId="7DAD2689" w:rsidR="00BB0675" w:rsidRPr="00C94E1C" w:rsidRDefault="00BB0675" w:rsidP="00B934C8">
            <w:pPr>
              <w:tabs>
                <w:tab w:val="left" w:pos="284"/>
              </w:tabs>
              <w:ind w:left="337"/>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2</w:t>
            </w:r>
            <w:r w:rsidR="00FA6118">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c. Razrešenje sa mesta člana Upravnog saveta Akademije ne izaziva posledice u primarnom radu razrešenog člana kao sudije ili tužioca.</w:t>
            </w:r>
          </w:p>
          <w:p w14:paraId="2120CBDD" w14:textId="77777777" w:rsidR="00BB0675" w:rsidRPr="00C94E1C" w:rsidRDefault="00BB0675" w:rsidP="00B934C8">
            <w:pPr>
              <w:tabs>
                <w:tab w:val="left" w:pos="284"/>
              </w:tabs>
              <w:rPr>
                <w:rFonts w:ascii="Times New Roman" w:eastAsia="Times New Roman" w:hAnsi="Times New Roman" w:cs="Times New Roman"/>
                <w:sz w:val="24"/>
                <w:szCs w:val="24"/>
                <w:lang w:val="sr-Latn-RS" w:eastAsia="en-GB"/>
              </w:rPr>
            </w:pPr>
          </w:p>
          <w:p w14:paraId="02399CAE" w14:textId="77777777" w:rsidR="00BB0675" w:rsidRPr="00C94E1C" w:rsidRDefault="00BB0675" w:rsidP="00B934C8">
            <w:pPr>
              <w:tabs>
                <w:tab w:val="left" w:pos="284"/>
              </w:tabs>
              <w:rPr>
                <w:rFonts w:ascii="Times New Roman" w:eastAsia="Times New Roman" w:hAnsi="Times New Roman" w:cs="Times New Roman"/>
                <w:sz w:val="24"/>
                <w:szCs w:val="24"/>
                <w:lang w:val="sr-Latn-RS" w:eastAsia="en-GB"/>
              </w:rPr>
            </w:pPr>
          </w:p>
          <w:p w14:paraId="773C65F2" w14:textId="77777777" w:rsidR="00BB0675" w:rsidRPr="00C94E1C" w:rsidRDefault="00BB0675" w:rsidP="00B934C8">
            <w:pPr>
              <w:tabs>
                <w:tab w:val="left" w:pos="284"/>
              </w:tabs>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3. U članu 12. Osnovnog zakona, stav 5. se briše.</w:t>
            </w:r>
          </w:p>
          <w:p w14:paraId="631FF198" w14:textId="77777777" w:rsidR="00BB0675" w:rsidRPr="00C94E1C" w:rsidRDefault="00BB0675" w:rsidP="00B934C8">
            <w:pPr>
              <w:pStyle w:val="ListParagraph"/>
              <w:tabs>
                <w:tab w:val="left" w:pos="284"/>
              </w:tabs>
              <w:ind w:left="0"/>
              <w:jc w:val="center"/>
              <w:rPr>
                <w:rFonts w:ascii="Times New Roman" w:eastAsia="Times New Roman" w:hAnsi="Times New Roman" w:cs="Times New Roman"/>
                <w:sz w:val="24"/>
                <w:szCs w:val="24"/>
                <w:lang w:val="sr-Latn-RS" w:eastAsia="en-GB"/>
              </w:rPr>
            </w:pPr>
          </w:p>
          <w:p w14:paraId="5B844EBA" w14:textId="77777777" w:rsidR="006437D6" w:rsidRPr="00C94E1C" w:rsidRDefault="006437D6" w:rsidP="00B934C8">
            <w:pPr>
              <w:pStyle w:val="ListParagraph"/>
              <w:tabs>
                <w:tab w:val="left" w:pos="284"/>
              </w:tabs>
              <w:ind w:left="0"/>
              <w:jc w:val="center"/>
              <w:rPr>
                <w:rFonts w:ascii="Times New Roman" w:eastAsia="Times New Roman" w:hAnsi="Times New Roman" w:cs="Times New Roman"/>
                <w:sz w:val="24"/>
                <w:szCs w:val="24"/>
                <w:lang w:val="sr-Latn-RS" w:eastAsia="en-GB"/>
              </w:rPr>
            </w:pPr>
          </w:p>
          <w:p w14:paraId="2C137260" w14:textId="77777777" w:rsidR="00BB0675" w:rsidRPr="00C94E1C" w:rsidRDefault="00BB0675" w:rsidP="00B934C8">
            <w:pPr>
              <w:pStyle w:val="ListParagraph"/>
              <w:tabs>
                <w:tab w:val="left" w:pos="284"/>
              </w:tabs>
              <w:ind w:left="0"/>
              <w:jc w:val="center"/>
              <w:rPr>
                <w:rFonts w:ascii="Times New Roman" w:hAnsi="Times New Roman" w:cs="Times New Roman"/>
                <w:b/>
                <w:bCs/>
                <w:sz w:val="24"/>
                <w:szCs w:val="24"/>
                <w:lang w:val="sr-Latn-RS"/>
              </w:rPr>
            </w:pPr>
            <w:r w:rsidRPr="00C94E1C">
              <w:rPr>
                <w:rFonts w:ascii="Times New Roman" w:hAnsi="Times New Roman" w:cs="Times New Roman"/>
                <w:b/>
                <w:bCs/>
                <w:sz w:val="24"/>
                <w:szCs w:val="24"/>
                <w:lang w:val="sr-Latn-RS"/>
              </w:rPr>
              <w:t>Član 7</w:t>
            </w:r>
          </w:p>
          <w:p w14:paraId="01179EB3" w14:textId="77777777" w:rsidR="00BB0675" w:rsidRPr="00C94E1C" w:rsidRDefault="00BB0675" w:rsidP="00B934C8">
            <w:pPr>
              <w:pStyle w:val="ListParagraph"/>
              <w:tabs>
                <w:tab w:val="left" w:pos="284"/>
              </w:tabs>
              <w:ind w:left="0"/>
              <w:jc w:val="center"/>
              <w:rPr>
                <w:rFonts w:ascii="Times New Roman" w:hAnsi="Times New Roman" w:cs="Times New Roman"/>
                <w:b/>
                <w:bCs/>
                <w:sz w:val="24"/>
                <w:szCs w:val="24"/>
                <w:lang w:val="sr-Latn-RS"/>
              </w:rPr>
            </w:pPr>
          </w:p>
          <w:p w14:paraId="022FF9FF" w14:textId="3BF8F82F"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 xml:space="preserve">1. Član 13. Osnovnog zakona, stav 1, posle reči </w:t>
            </w:r>
            <w:r w:rsidR="008F7452" w:rsidRPr="00C94E1C">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sastanak</w:t>
            </w:r>
            <w:r w:rsidR="008F7452">
              <w:rPr>
                <w:rFonts w:ascii="Times New Roman" w:eastAsia="Times New Roman" w:hAnsi="Times New Roman" w:cs="Times New Roman"/>
                <w:sz w:val="24"/>
                <w:szCs w:val="24"/>
                <w:lang w:val="sr-Latn-RS" w:eastAsia="en-GB"/>
              </w:rPr>
              <w:t>“</w:t>
            </w:r>
            <w:r w:rsidRPr="00C94E1C">
              <w:rPr>
                <w:rFonts w:ascii="Times New Roman" w:eastAsia="Times New Roman" w:hAnsi="Times New Roman" w:cs="Times New Roman"/>
                <w:sz w:val="24"/>
                <w:szCs w:val="24"/>
                <w:lang w:val="sr-Latn-RS" w:eastAsia="en-GB"/>
              </w:rPr>
              <w:t xml:space="preserve"> dodaje se izraz “prema Zakonu o platama u javnom sektoru“.</w:t>
            </w:r>
          </w:p>
          <w:p w14:paraId="71D1FAFA" w14:textId="77777777" w:rsidR="00BB0675" w:rsidRPr="00C94E1C" w:rsidRDefault="00BB0675" w:rsidP="00B934C8">
            <w:pPr>
              <w:pStyle w:val="ListParagraph"/>
              <w:tabs>
                <w:tab w:val="left" w:pos="284"/>
              </w:tabs>
              <w:ind w:left="0"/>
              <w:rPr>
                <w:rFonts w:ascii="Times New Roman" w:eastAsia="Times New Roman" w:hAnsi="Times New Roman" w:cs="Times New Roman"/>
                <w:sz w:val="24"/>
                <w:szCs w:val="24"/>
                <w:lang w:val="sr-Latn-RS" w:eastAsia="en-GB"/>
              </w:rPr>
            </w:pPr>
            <w:r w:rsidRPr="00C94E1C">
              <w:rPr>
                <w:rFonts w:ascii="Times New Roman" w:eastAsia="Times New Roman" w:hAnsi="Times New Roman" w:cs="Times New Roman"/>
                <w:sz w:val="24"/>
                <w:szCs w:val="24"/>
                <w:lang w:val="sr-Latn-RS" w:eastAsia="en-GB"/>
              </w:rPr>
              <w:t>2. Član 13. Osnovnog zakona, stav 2. se briše.</w:t>
            </w:r>
          </w:p>
          <w:p w14:paraId="1F962BC6" w14:textId="77777777" w:rsidR="00BB0675" w:rsidRPr="00C94E1C" w:rsidRDefault="00BB0675" w:rsidP="00B934C8">
            <w:pPr>
              <w:pStyle w:val="NormalWeb"/>
              <w:spacing w:before="0" w:beforeAutospacing="0" w:after="0" w:afterAutospacing="0"/>
              <w:jc w:val="both"/>
              <w:rPr>
                <w:b/>
                <w:lang w:val="sr-Latn-RS"/>
              </w:rPr>
            </w:pPr>
          </w:p>
          <w:p w14:paraId="5F1A1B7A" w14:textId="77777777" w:rsidR="00BB0675" w:rsidRPr="00C94E1C" w:rsidRDefault="00BB0675" w:rsidP="00B934C8">
            <w:pPr>
              <w:pStyle w:val="NormalWeb"/>
              <w:spacing w:before="0" w:beforeAutospacing="0" w:after="0" w:afterAutospacing="0"/>
              <w:jc w:val="both"/>
              <w:rPr>
                <w:b/>
                <w:lang w:val="sr-Latn-RS"/>
              </w:rPr>
            </w:pPr>
          </w:p>
          <w:p w14:paraId="079CFB47"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Član 8</w:t>
            </w:r>
          </w:p>
          <w:p w14:paraId="2C60921C" w14:textId="77777777" w:rsidR="00BB0675" w:rsidRPr="00C94E1C" w:rsidRDefault="00BB0675" w:rsidP="00B934C8">
            <w:pPr>
              <w:pStyle w:val="NormalWeb"/>
              <w:spacing w:before="0" w:beforeAutospacing="0" w:after="0" w:afterAutospacing="0"/>
              <w:jc w:val="center"/>
              <w:rPr>
                <w:lang w:val="sr-Latn-RS"/>
              </w:rPr>
            </w:pPr>
          </w:p>
          <w:p w14:paraId="0FD2024F" w14:textId="77777777" w:rsidR="00BB0675" w:rsidRPr="00C94E1C" w:rsidRDefault="00BB0675" w:rsidP="00B934C8">
            <w:pPr>
              <w:pStyle w:val="NormalWeb"/>
              <w:spacing w:before="0" w:beforeAutospacing="0" w:after="0" w:afterAutospacing="0"/>
              <w:jc w:val="both"/>
              <w:rPr>
                <w:lang w:val="sr-Latn-RS"/>
              </w:rPr>
            </w:pPr>
            <w:r w:rsidRPr="00C94E1C">
              <w:rPr>
                <w:lang w:val="sr-Latn-RS"/>
              </w:rPr>
              <w:t>Član 14. Osnovnog zakona, menja se kao u nastavku:</w:t>
            </w:r>
          </w:p>
          <w:p w14:paraId="06AF44C7" w14:textId="77777777" w:rsidR="00BB0675" w:rsidRPr="00C94E1C" w:rsidRDefault="00BB0675" w:rsidP="00B934C8">
            <w:pPr>
              <w:pStyle w:val="NormalWeb"/>
              <w:spacing w:before="0" w:beforeAutospacing="0" w:after="0" w:afterAutospacing="0"/>
              <w:jc w:val="both"/>
              <w:rPr>
                <w:rFonts w:eastAsia="Times New Roman"/>
                <w:lang w:val="sr-Latn-RS"/>
              </w:rPr>
            </w:pPr>
          </w:p>
          <w:p w14:paraId="0CEE42FD" w14:textId="77777777" w:rsidR="00BB0675" w:rsidRPr="00C94E1C" w:rsidRDefault="00BB0675" w:rsidP="00B934C8">
            <w:pPr>
              <w:pStyle w:val="NormalWeb"/>
              <w:spacing w:before="0" w:beforeAutospacing="0" w:after="0" w:afterAutospacing="0"/>
              <w:jc w:val="center"/>
              <w:rPr>
                <w:b/>
                <w:bCs/>
                <w:lang w:val="sr-Latn-RS"/>
              </w:rPr>
            </w:pPr>
            <w:r w:rsidRPr="00C94E1C">
              <w:rPr>
                <w:b/>
                <w:bCs/>
                <w:lang w:val="sr-Latn-RS"/>
              </w:rPr>
              <w:t>“Član 14</w:t>
            </w:r>
          </w:p>
          <w:p w14:paraId="2B8C9C55"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Programski savet</w:t>
            </w:r>
          </w:p>
          <w:p w14:paraId="4C563A1A" w14:textId="77777777" w:rsidR="00BB0675" w:rsidRPr="00C94E1C" w:rsidRDefault="00BB0675" w:rsidP="00B934C8">
            <w:pPr>
              <w:pStyle w:val="NormalWeb"/>
              <w:spacing w:before="0" w:beforeAutospacing="0" w:after="0" w:afterAutospacing="0"/>
              <w:jc w:val="both"/>
              <w:rPr>
                <w:lang w:val="sr-Latn-RS"/>
              </w:rPr>
            </w:pPr>
          </w:p>
          <w:p w14:paraId="22FFCD64" w14:textId="77777777" w:rsidR="00BB0675" w:rsidRPr="00C94E1C" w:rsidRDefault="00BB0675" w:rsidP="00B934C8">
            <w:pPr>
              <w:pStyle w:val="NormalWeb"/>
              <w:spacing w:before="0" w:beforeAutospacing="0" w:after="0" w:afterAutospacing="0"/>
              <w:jc w:val="both"/>
              <w:rPr>
                <w:lang w:val="sr-Latn-RS"/>
              </w:rPr>
            </w:pPr>
            <w:r w:rsidRPr="00C94E1C">
              <w:rPr>
                <w:lang w:val="sr-Latn-RS"/>
              </w:rPr>
              <w:t>Programski savet je stručni organ osnovan za obezbeđivanje kvaliteta obuka pruženih od Akademije.“</w:t>
            </w:r>
          </w:p>
          <w:p w14:paraId="4A7735EA" w14:textId="77777777" w:rsidR="00BB0675" w:rsidRPr="00C94E1C" w:rsidRDefault="00BB0675" w:rsidP="00B934C8">
            <w:pPr>
              <w:pStyle w:val="NormalWeb"/>
              <w:spacing w:before="0" w:beforeAutospacing="0" w:after="0" w:afterAutospacing="0"/>
              <w:jc w:val="both"/>
              <w:rPr>
                <w:b/>
                <w:lang w:val="sr-Latn-RS"/>
              </w:rPr>
            </w:pPr>
          </w:p>
          <w:p w14:paraId="5A5C41E0" w14:textId="77777777" w:rsidR="00BB0675" w:rsidRPr="00C94E1C" w:rsidRDefault="00BB0675" w:rsidP="00B934C8">
            <w:pPr>
              <w:pStyle w:val="NormalWeb"/>
              <w:spacing w:before="0" w:beforeAutospacing="0" w:after="0" w:afterAutospacing="0"/>
              <w:jc w:val="center"/>
              <w:rPr>
                <w:b/>
                <w:lang w:val="sr-Latn-RS"/>
              </w:rPr>
            </w:pPr>
            <w:r w:rsidRPr="00C94E1C">
              <w:rPr>
                <w:b/>
                <w:lang w:val="sr-Latn-RS"/>
              </w:rPr>
              <w:t>Član 9</w:t>
            </w:r>
          </w:p>
          <w:p w14:paraId="20580F7C" w14:textId="77777777" w:rsidR="00BB0675" w:rsidRPr="00C94E1C" w:rsidRDefault="00BB0675" w:rsidP="00B934C8">
            <w:pPr>
              <w:pStyle w:val="NormalWeb"/>
              <w:spacing w:before="0" w:beforeAutospacing="0" w:after="0" w:afterAutospacing="0"/>
              <w:jc w:val="center"/>
              <w:rPr>
                <w:b/>
                <w:lang w:val="sr-Latn-RS"/>
              </w:rPr>
            </w:pPr>
          </w:p>
          <w:p w14:paraId="6D56CB1B" w14:textId="77777777" w:rsidR="00BB0675" w:rsidRPr="00C94E1C" w:rsidRDefault="00BB0675" w:rsidP="00B934C8">
            <w:pPr>
              <w:pStyle w:val="NormalWeb"/>
              <w:spacing w:before="0" w:beforeAutospacing="0" w:after="0" w:afterAutospacing="0"/>
              <w:jc w:val="both"/>
              <w:rPr>
                <w:lang w:val="sr-Latn-RS"/>
              </w:rPr>
            </w:pPr>
            <w:r w:rsidRPr="00C94E1C">
              <w:rPr>
                <w:lang w:val="sr-Latn-RS"/>
              </w:rPr>
              <w:t>Član 15. Osnovnog zakona, menja se kao u nastavku:</w:t>
            </w:r>
          </w:p>
          <w:p w14:paraId="35BABA74" w14:textId="77777777" w:rsidR="00BB0675" w:rsidRPr="00C94E1C" w:rsidRDefault="00BB0675" w:rsidP="00B934C8">
            <w:pPr>
              <w:pStyle w:val="NormalWeb"/>
              <w:spacing w:before="0" w:beforeAutospacing="0" w:after="0" w:afterAutospacing="0"/>
              <w:jc w:val="both"/>
              <w:rPr>
                <w:rFonts w:eastAsia="Times New Roman"/>
                <w:lang w:val="sr-Latn-RS"/>
              </w:rPr>
            </w:pPr>
          </w:p>
          <w:p w14:paraId="578FC07E" w14:textId="77777777" w:rsidR="00BB0675" w:rsidRPr="00C94E1C" w:rsidRDefault="00BB0675" w:rsidP="00B934C8">
            <w:pPr>
              <w:pStyle w:val="NormalWeb"/>
              <w:spacing w:before="0" w:beforeAutospacing="0" w:after="0" w:afterAutospacing="0"/>
              <w:jc w:val="center"/>
              <w:rPr>
                <w:b/>
                <w:bCs/>
                <w:lang w:val="sr-Latn-RS"/>
              </w:rPr>
            </w:pPr>
            <w:r w:rsidRPr="00C94E1C">
              <w:rPr>
                <w:b/>
                <w:bCs/>
                <w:lang w:val="sr-Latn-RS"/>
              </w:rPr>
              <w:t>“Član 15</w:t>
            </w:r>
          </w:p>
          <w:p w14:paraId="40D87F22" w14:textId="77777777" w:rsidR="00BB0675" w:rsidRPr="00C94E1C" w:rsidRDefault="00BB0675" w:rsidP="00B934C8">
            <w:pPr>
              <w:pStyle w:val="NormalWeb"/>
              <w:spacing w:before="0" w:beforeAutospacing="0" w:after="0" w:afterAutospacing="0"/>
              <w:jc w:val="center"/>
              <w:rPr>
                <w:rStyle w:val="Strong"/>
                <w:lang w:val="sr-Latn-RS"/>
              </w:rPr>
            </w:pPr>
            <w:r w:rsidRPr="00C94E1C">
              <w:rPr>
                <w:rStyle w:val="Strong"/>
                <w:lang w:val="sr-Latn-RS"/>
              </w:rPr>
              <w:t>Sastav</w:t>
            </w:r>
            <w:r w:rsidRPr="00C94E1C">
              <w:t xml:space="preserve"> </w:t>
            </w:r>
            <w:r w:rsidRPr="00C94E1C">
              <w:rPr>
                <w:rStyle w:val="Strong"/>
                <w:lang w:val="sr-Latn-RS"/>
              </w:rPr>
              <w:t>i imenovanje  Programskog saveta</w:t>
            </w:r>
          </w:p>
          <w:p w14:paraId="4C9221A1" w14:textId="77777777" w:rsidR="00BB0675" w:rsidRPr="00C94E1C" w:rsidRDefault="00BB0675" w:rsidP="00B934C8">
            <w:pPr>
              <w:pStyle w:val="NormalWeb"/>
              <w:spacing w:before="0" w:beforeAutospacing="0" w:after="0" w:afterAutospacing="0"/>
              <w:jc w:val="both"/>
              <w:rPr>
                <w:lang w:val="sr-Latn-RS"/>
              </w:rPr>
            </w:pPr>
          </w:p>
          <w:p w14:paraId="1D20F502" w14:textId="77777777" w:rsidR="00BB0675" w:rsidRPr="00C94E1C" w:rsidRDefault="00BB0675" w:rsidP="00B934C8">
            <w:pPr>
              <w:pStyle w:val="NormalWeb"/>
              <w:spacing w:before="0" w:beforeAutospacing="0" w:after="0" w:afterAutospacing="0"/>
              <w:jc w:val="both"/>
              <w:rPr>
                <w:lang w:val="sr-Latn-RS"/>
              </w:rPr>
            </w:pPr>
          </w:p>
          <w:p w14:paraId="14640733" w14:textId="77777777" w:rsidR="00BB0675" w:rsidRPr="00C94E1C" w:rsidRDefault="00BB0675" w:rsidP="00B934C8">
            <w:pPr>
              <w:pStyle w:val="NormalWeb"/>
              <w:spacing w:before="0" w:beforeAutospacing="0" w:after="0" w:afterAutospacing="0"/>
              <w:jc w:val="both"/>
              <w:rPr>
                <w:lang w:val="sr-Latn-RS"/>
              </w:rPr>
            </w:pPr>
            <w:r w:rsidRPr="00C94E1C">
              <w:rPr>
                <w:lang w:val="sr-Latn-RS"/>
              </w:rPr>
              <w:t xml:space="preserve">1. Programski savet sastoji se od jedanaest (11) članova, uključujući Izvršnog direktora Akademije i sledećih članova: </w:t>
            </w:r>
          </w:p>
          <w:p w14:paraId="5C74EF37" w14:textId="77777777" w:rsidR="00BB0675" w:rsidRPr="00C94E1C" w:rsidRDefault="00BB0675" w:rsidP="00B934C8">
            <w:pPr>
              <w:pStyle w:val="NormalWeb"/>
              <w:spacing w:before="0" w:beforeAutospacing="0" w:after="0" w:afterAutospacing="0"/>
              <w:jc w:val="both"/>
              <w:rPr>
                <w:lang w:val="sr-Latn-RS"/>
              </w:rPr>
            </w:pPr>
          </w:p>
          <w:p w14:paraId="0D09F9F5" w14:textId="77777777" w:rsidR="00BB0675" w:rsidRPr="00C94E1C" w:rsidRDefault="00BB0675" w:rsidP="00B934C8">
            <w:pPr>
              <w:pStyle w:val="NormalWeb"/>
              <w:spacing w:before="0" w:beforeAutospacing="0" w:after="0" w:afterAutospacing="0"/>
              <w:jc w:val="both"/>
              <w:rPr>
                <w:lang w:val="sr-Latn-RS"/>
              </w:rPr>
            </w:pPr>
          </w:p>
          <w:p w14:paraId="52C6F1D6" w14:textId="77777777" w:rsidR="00BB0675" w:rsidRPr="00C94E1C" w:rsidRDefault="00BB0675" w:rsidP="00B934C8">
            <w:pPr>
              <w:pStyle w:val="NormalWeb"/>
              <w:spacing w:before="0" w:beforeAutospacing="0" w:after="0" w:afterAutospacing="0"/>
              <w:ind w:left="331"/>
              <w:jc w:val="both"/>
              <w:rPr>
                <w:lang w:val="sr-Latn-RS"/>
              </w:rPr>
            </w:pPr>
            <w:r w:rsidRPr="00C94E1C">
              <w:rPr>
                <w:lang w:val="sr-Latn-RS"/>
              </w:rPr>
              <w:t>1.1. četiri (4) sudije;</w:t>
            </w:r>
          </w:p>
          <w:p w14:paraId="353883AC" w14:textId="77777777" w:rsidR="00BB0675" w:rsidRPr="00C94E1C" w:rsidRDefault="00BB0675" w:rsidP="00B934C8">
            <w:pPr>
              <w:pStyle w:val="NormalWeb"/>
              <w:spacing w:before="0" w:beforeAutospacing="0" w:after="0" w:afterAutospacing="0"/>
              <w:ind w:left="331"/>
              <w:jc w:val="both"/>
              <w:rPr>
                <w:lang w:val="sr-Latn-RS"/>
              </w:rPr>
            </w:pPr>
          </w:p>
          <w:p w14:paraId="54202AA9" w14:textId="77777777" w:rsidR="00BB0675" w:rsidRPr="00C94E1C" w:rsidRDefault="00BB0675" w:rsidP="00B934C8">
            <w:pPr>
              <w:pStyle w:val="NormalWeb"/>
              <w:spacing w:before="0" w:beforeAutospacing="0" w:after="0" w:afterAutospacing="0"/>
              <w:ind w:left="331"/>
              <w:jc w:val="both"/>
              <w:rPr>
                <w:lang w:val="sr-Latn-RS"/>
              </w:rPr>
            </w:pPr>
            <w:r w:rsidRPr="00C94E1C">
              <w:rPr>
                <w:lang w:val="sr-Latn-RS"/>
              </w:rPr>
              <w:t xml:space="preserve">1.2. tri (2) tužioca, </w:t>
            </w:r>
          </w:p>
          <w:p w14:paraId="711172AD" w14:textId="5B2CF166" w:rsidR="00BB0675" w:rsidRDefault="00BB0675" w:rsidP="00B934C8">
            <w:pPr>
              <w:pStyle w:val="NormalWeb"/>
              <w:spacing w:before="0" w:beforeAutospacing="0" w:after="0" w:afterAutospacing="0"/>
              <w:ind w:left="331"/>
              <w:jc w:val="both"/>
              <w:rPr>
                <w:lang w:val="sr-Latn-RS"/>
              </w:rPr>
            </w:pPr>
          </w:p>
          <w:p w14:paraId="6635B882" w14:textId="77777777" w:rsidR="00DD6CE6" w:rsidRPr="00C94E1C" w:rsidRDefault="00DD6CE6" w:rsidP="00B934C8">
            <w:pPr>
              <w:pStyle w:val="NormalWeb"/>
              <w:spacing w:before="0" w:beforeAutospacing="0" w:after="0" w:afterAutospacing="0"/>
              <w:ind w:left="331"/>
              <w:jc w:val="both"/>
              <w:rPr>
                <w:lang w:val="sr-Latn-RS"/>
              </w:rPr>
            </w:pPr>
          </w:p>
          <w:p w14:paraId="45695C85" w14:textId="77777777" w:rsidR="00BB0675" w:rsidRPr="00C94E1C" w:rsidRDefault="00BB0675" w:rsidP="00B934C8">
            <w:pPr>
              <w:pStyle w:val="NormalWeb"/>
              <w:spacing w:before="0" w:beforeAutospacing="0" w:after="0" w:afterAutospacing="0"/>
              <w:ind w:left="331"/>
              <w:jc w:val="both"/>
              <w:rPr>
                <w:lang w:val="sr-Latn-RS"/>
              </w:rPr>
            </w:pPr>
            <w:r w:rsidRPr="00C94E1C">
              <w:rPr>
                <w:lang w:val="sr-Latn-RS"/>
              </w:rPr>
              <w:t>1.3. dva (2) univerzitetska profesora prava i</w:t>
            </w:r>
          </w:p>
          <w:p w14:paraId="760F35F3" w14:textId="77777777" w:rsidR="00BB0675" w:rsidRPr="00C94E1C" w:rsidRDefault="00BB0675" w:rsidP="00B934C8">
            <w:pPr>
              <w:pStyle w:val="NormalWeb"/>
              <w:spacing w:before="0" w:beforeAutospacing="0" w:after="0" w:afterAutospacing="0"/>
              <w:ind w:left="331"/>
              <w:jc w:val="both"/>
              <w:rPr>
                <w:lang w:val="sr-Latn-RS"/>
              </w:rPr>
            </w:pPr>
          </w:p>
          <w:p w14:paraId="1DA4CA6B" w14:textId="77777777" w:rsidR="007B6B5E" w:rsidRPr="00C94E1C" w:rsidRDefault="007B6B5E" w:rsidP="00B934C8">
            <w:pPr>
              <w:pStyle w:val="NormalWeb"/>
              <w:spacing w:before="0" w:beforeAutospacing="0" w:after="0" w:afterAutospacing="0"/>
              <w:ind w:left="331"/>
              <w:jc w:val="both"/>
              <w:rPr>
                <w:lang w:val="sr-Latn-RS"/>
              </w:rPr>
            </w:pPr>
          </w:p>
          <w:p w14:paraId="49B7F5CE" w14:textId="77777777" w:rsidR="00BB0675" w:rsidRPr="00C94E1C" w:rsidRDefault="00BB0675" w:rsidP="00B934C8">
            <w:pPr>
              <w:pStyle w:val="NormalWeb"/>
              <w:spacing w:before="0" w:beforeAutospacing="0" w:after="0" w:afterAutospacing="0"/>
              <w:ind w:left="331"/>
              <w:jc w:val="both"/>
              <w:rPr>
                <w:lang w:val="sr-Latn-RS"/>
              </w:rPr>
            </w:pPr>
            <w:r w:rsidRPr="00C94E1C">
              <w:rPr>
                <w:lang w:val="sr-Latn-RS"/>
              </w:rPr>
              <w:t xml:space="preserve">1.4. jedan (1) stručnjak iz redova trenera ili mentorakoje je ranije angažovala Akademija, </w:t>
            </w:r>
          </w:p>
          <w:p w14:paraId="315DC4FE" w14:textId="77777777" w:rsidR="00BB0675" w:rsidRPr="00C94E1C" w:rsidRDefault="00BB0675" w:rsidP="00B934C8">
            <w:pPr>
              <w:pStyle w:val="NormalWeb"/>
              <w:spacing w:before="0" w:beforeAutospacing="0" w:after="0" w:afterAutospacing="0"/>
              <w:jc w:val="both"/>
              <w:rPr>
                <w:lang w:val="sr-Latn-RS"/>
              </w:rPr>
            </w:pPr>
          </w:p>
          <w:p w14:paraId="755AFFFD" w14:textId="77777777" w:rsidR="006437D6" w:rsidRPr="00C94E1C" w:rsidRDefault="006437D6" w:rsidP="00B934C8">
            <w:pPr>
              <w:pStyle w:val="NormalWeb"/>
              <w:spacing w:before="0" w:beforeAutospacing="0" w:after="0" w:afterAutospacing="0"/>
              <w:jc w:val="both"/>
              <w:rPr>
                <w:lang w:val="sr-Latn-RS"/>
              </w:rPr>
            </w:pPr>
          </w:p>
          <w:p w14:paraId="3F1B8432" w14:textId="77777777" w:rsidR="00BB0675" w:rsidRPr="00C94E1C" w:rsidRDefault="00BB0675" w:rsidP="00B934C8">
            <w:pPr>
              <w:pStyle w:val="NormalWeb"/>
              <w:spacing w:before="0" w:beforeAutospacing="0" w:after="0" w:afterAutospacing="0"/>
              <w:jc w:val="both"/>
              <w:rPr>
                <w:lang w:val="sq-AL"/>
              </w:rPr>
            </w:pPr>
            <w:r w:rsidRPr="00C94E1C">
              <w:rPr>
                <w:lang w:val="sr-Latn-RS"/>
              </w:rPr>
              <w:t>2.</w:t>
            </w:r>
            <w:proofErr w:type="spellStart"/>
            <w:r w:rsidRPr="00C94E1C">
              <w:rPr>
                <w:lang w:val="sq-AL"/>
              </w:rPr>
              <w:t>Izvršni</w:t>
            </w:r>
            <w:proofErr w:type="spellEnd"/>
            <w:r w:rsidRPr="00C94E1C">
              <w:rPr>
                <w:lang w:val="sq-AL"/>
              </w:rPr>
              <w:t xml:space="preserve"> </w:t>
            </w:r>
            <w:proofErr w:type="spellStart"/>
            <w:r w:rsidRPr="00C94E1C">
              <w:rPr>
                <w:lang w:val="sq-AL"/>
              </w:rPr>
              <w:t>Direktor</w:t>
            </w:r>
            <w:proofErr w:type="spellEnd"/>
            <w:r w:rsidRPr="00C94E1C">
              <w:rPr>
                <w:lang w:val="sq-AL"/>
              </w:rPr>
              <w:t xml:space="preserve"> </w:t>
            </w:r>
            <w:proofErr w:type="spellStart"/>
            <w:r w:rsidRPr="00C94E1C">
              <w:rPr>
                <w:lang w:val="sq-AL"/>
              </w:rPr>
              <w:t>Akademije</w:t>
            </w:r>
            <w:proofErr w:type="spellEnd"/>
            <w:r w:rsidRPr="00C94E1C">
              <w:rPr>
                <w:lang w:val="sq-AL"/>
              </w:rPr>
              <w:t xml:space="preserve"> </w:t>
            </w:r>
            <w:proofErr w:type="spellStart"/>
            <w:r w:rsidRPr="00C94E1C">
              <w:rPr>
                <w:lang w:val="sq-AL"/>
              </w:rPr>
              <w:t>pravde</w:t>
            </w:r>
            <w:proofErr w:type="spellEnd"/>
            <w:r w:rsidRPr="00C94E1C">
              <w:rPr>
                <w:lang w:val="sq-AL"/>
              </w:rPr>
              <w:t xml:space="preserve"> </w:t>
            </w:r>
            <w:proofErr w:type="spellStart"/>
            <w:r w:rsidRPr="00C94E1C">
              <w:rPr>
                <w:lang w:val="sq-AL"/>
              </w:rPr>
              <w:t>predsedava</w:t>
            </w:r>
            <w:proofErr w:type="spellEnd"/>
            <w:r w:rsidRPr="00C94E1C">
              <w:rPr>
                <w:lang w:val="sq-AL"/>
              </w:rPr>
              <w:t xml:space="preserve"> </w:t>
            </w:r>
            <w:proofErr w:type="spellStart"/>
            <w:r w:rsidRPr="00C94E1C">
              <w:rPr>
                <w:lang w:val="sq-AL"/>
              </w:rPr>
              <w:t>Programskim</w:t>
            </w:r>
            <w:proofErr w:type="spellEnd"/>
            <w:r w:rsidRPr="00C94E1C">
              <w:rPr>
                <w:lang w:val="sq-AL"/>
              </w:rPr>
              <w:t xml:space="preserve"> </w:t>
            </w:r>
            <w:proofErr w:type="spellStart"/>
            <w:r w:rsidRPr="00C94E1C">
              <w:rPr>
                <w:lang w:val="sq-AL"/>
              </w:rPr>
              <w:t>savetom</w:t>
            </w:r>
            <w:proofErr w:type="spellEnd"/>
            <w:r w:rsidRPr="00C94E1C">
              <w:rPr>
                <w:lang w:val="sq-AL"/>
              </w:rPr>
              <w:t>.</w:t>
            </w:r>
          </w:p>
          <w:p w14:paraId="1DAB5299" w14:textId="77777777" w:rsidR="00BB0675" w:rsidRPr="00C94E1C" w:rsidRDefault="00BB0675" w:rsidP="00B934C8">
            <w:pPr>
              <w:pStyle w:val="NormalWeb"/>
              <w:spacing w:before="0" w:beforeAutospacing="0" w:after="0" w:afterAutospacing="0"/>
              <w:jc w:val="both"/>
              <w:rPr>
                <w:lang w:val="sr-Latn-RS"/>
              </w:rPr>
            </w:pPr>
          </w:p>
          <w:p w14:paraId="508C88A7" w14:textId="77777777" w:rsidR="00BB0675" w:rsidRPr="00C94E1C" w:rsidRDefault="00BB0675" w:rsidP="00B934C8">
            <w:pPr>
              <w:pStyle w:val="NormalWeb"/>
              <w:spacing w:before="0" w:beforeAutospacing="0" w:after="0" w:afterAutospacing="0"/>
              <w:jc w:val="both"/>
              <w:rPr>
                <w:lang w:val="sr-Latn-RS"/>
              </w:rPr>
            </w:pPr>
            <w:r w:rsidRPr="00C94E1C">
              <w:rPr>
                <w:lang w:val="sr-Latn-RS"/>
              </w:rPr>
              <w:t>3. Sudije članove Programskog saveta imenuje SSK, dok tužioce članove Programskog saveta imenuje TSK.</w:t>
            </w:r>
          </w:p>
          <w:p w14:paraId="3A635D0A" w14:textId="77777777" w:rsidR="00BB0675" w:rsidRPr="00C94E1C" w:rsidRDefault="00BB0675" w:rsidP="00B934C8">
            <w:pPr>
              <w:pStyle w:val="NormalWeb"/>
              <w:spacing w:before="0" w:beforeAutospacing="0" w:after="0" w:afterAutospacing="0"/>
              <w:jc w:val="both"/>
              <w:rPr>
                <w:lang w:val="sr-Latn-RS"/>
              </w:rPr>
            </w:pPr>
          </w:p>
          <w:p w14:paraId="10F51177" w14:textId="77777777" w:rsidR="006437D6" w:rsidRPr="00C94E1C" w:rsidRDefault="006437D6" w:rsidP="00B934C8">
            <w:pPr>
              <w:pStyle w:val="NormalWeb"/>
              <w:spacing w:before="0" w:beforeAutospacing="0" w:after="0" w:afterAutospacing="0"/>
              <w:jc w:val="both"/>
              <w:rPr>
                <w:lang w:val="sr-Latn-RS"/>
              </w:rPr>
            </w:pPr>
          </w:p>
          <w:p w14:paraId="24ABCAFD" w14:textId="77777777" w:rsidR="00BB0675" w:rsidRPr="00C94E1C" w:rsidRDefault="00BB0675" w:rsidP="00B934C8">
            <w:pPr>
              <w:pStyle w:val="NormalWeb"/>
              <w:spacing w:before="0" w:beforeAutospacing="0" w:after="0" w:afterAutospacing="0"/>
              <w:jc w:val="both"/>
              <w:rPr>
                <w:lang w:val="sr-Latn-RS"/>
              </w:rPr>
            </w:pPr>
            <w:r w:rsidRPr="00C94E1C">
              <w:rPr>
                <w:lang w:val="sr-Latn-RS"/>
              </w:rPr>
              <w:t>4. Ostali članovi Programskog saveta iz stava 1, podstavova 1.3 i 1.4 ovog člana biraju se putem otvorenog i javnog konkursa koji sprovodi Akademija. Njihovo imenovanje vrši Upravni savet Akademije.</w:t>
            </w:r>
          </w:p>
          <w:p w14:paraId="6D970DB2" w14:textId="77777777" w:rsidR="00BB0675" w:rsidRPr="00C94E1C" w:rsidRDefault="00BB0675" w:rsidP="00B934C8">
            <w:pPr>
              <w:pStyle w:val="NormalWeb"/>
              <w:spacing w:before="0" w:beforeAutospacing="0" w:after="0" w:afterAutospacing="0"/>
              <w:jc w:val="both"/>
              <w:rPr>
                <w:lang w:val="sr-Latn-RS"/>
              </w:rPr>
            </w:pPr>
          </w:p>
          <w:p w14:paraId="56F551EF" w14:textId="77777777" w:rsidR="006437D6" w:rsidRPr="00C94E1C" w:rsidRDefault="006437D6" w:rsidP="00B934C8">
            <w:pPr>
              <w:pStyle w:val="NormalWeb"/>
              <w:spacing w:before="0" w:beforeAutospacing="0" w:after="0" w:afterAutospacing="0"/>
              <w:jc w:val="both"/>
              <w:rPr>
                <w:lang w:val="sr-Latn-RS"/>
              </w:rPr>
            </w:pPr>
          </w:p>
          <w:p w14:paraId="1C5529CC" w14:textId="77777777" w:rsidR="00BB0675" w:rsidRPr="00C94E1C" w:rsidRDefault="00033439" w:rsidP="00B934C8">
            <w:pPr>
              <w:pStyle w:val="NormalWeb"/>
              <w:spacing w:before="0" w:beforeAutospacing="0" w:after="0" w:afterAutospacing="0"/>
              <w:jc w:val="both"/>
              <w:rPr>
                <w:lang w:val="sr-Latn-RS"/>
              </w:rPr>
            </w:pPr>
            <w:r w:rsidRPr="00C94E1C">
              <w:rPr>
                <w:lang w:val="sr-Latn-RS"/>
              </w:rPr>
              <w:t>5.</w:t>
            </w:r>
            <w:r w:rsidR="00BB0675" w:rsidRPr="00C94E1C">
              <w:rPr>
                <w:lang w:val="sr-Latn-RS"/>
              </w:rPr>
              <w:t>Mandat članova Programskog saveta, sa izuzetkom izvršnog direktora Akademije koji služi po službenoj dužnosti, traje tri (3) godine sa pravom ponovnog izbora za samo još jedan (1) uzastopni mandat..</w:t>
            </w:r>
          </w:p>
          <w:p w14:paraId="0A314723" w14:textId="77777777" w:rsidR="00BB0675" w:rsidRPr="00C94E1C" w:rsidRDefault="00BB0675" w:rsidP="00B934C8">
            <w:pPr>
              <w:pStyle w:val="NormalWeb"/>
              <w:spacing w:before="0" w:beforeAutospacing="0" w:after="0" w:afterAutospacing="0"/>
              <w:jc w:val="both"/>
              <w:rPr>
                <w:lang w:val="sr-Latn-RS"/>
              </w:rPr>
            </w:pPr>
          </w:p>
          <w:p w14:paraId="1F82BCE5" w14:textId="77777777" w:rsidR="00BB0675" w:rsidRPr="00C94E1C" w:rsidRDefault="00BB0675" w:rsidP="00B934C8">
            <w:pPr>
              <w:pStyle w:val="NormalWeb"/>
              <w:spacing w:before="0" w:beforeAutospacing="0" w:after="0" w:afterAutospacing="0"/>
              <w:jc w:val="both"/>
              <w:rPr>
                <w:lang w:val="sr-Latn-RS"/>
              </w:rPr>
            </w:pPr>
          </w:p>
          <w:p w14:paraId="759552FD" w14:textId="77777777" w:rsidR="00BB0675" w:rsidRPr="00C94E1C" w:rsidRDefault="00033439" w:rsidP="00B934C8">
            <w:pPr>
              <w:pStyle w:val="NormalWeb"/>
              <w:spacing w:before="0" w:beforeAutospacing="0" w:after="0" w:afterAutospacing="0"/>
              <w:jc w:val="both"/>
              <w:rPr>
                <w:lang w:val="sr-Latn-RS"/>
              </w:rPr>
            </w:pPr>
            <w:r w:rsidRPr="00C94E1C">
              <w:rPr>
                <w:lang w:val="sr-Latn-RS"/>
              </w:rPr>
              <w:t>6.</w:t>
            </w:r>
            <w:r w:rsidR="00BB0675" w:rsidRPr="00C94E1C">
              <w:rPr>
                <w:lang w:val="sr-Latn-RS"/>
              </w:rPr>
              <w:t>Članovi Programskog saveta ne mogu se angažovati kao treneri ili mentori u Akademiji.</w:t>
            </w:r>
          </w:p>
          <w:p w14:paraId="7C9D9DC8" w14:textId="77777777" w:rsidR="00BB0675" w:rsidRPr="00C94E1C" w:rsidRDefault="00BB0675" w:rsidP="00B934C8">
            <w:pPr>
              <w:pStyle w:val="NormalWeb"/>
              <w:spacing w:before="0" w:beforeAutospacing="0" w:after="0" w:afterAutospacing="0"/>
              <w:jc w:val="both"/>
              <w:rPr>
                <w:lang w:val="sr-Latn-RS"/>
              </w:rPr>
            </w:pPr>
          </w:p>
          <w:p w14:paraId="45BAF4D2" w14:textId="77777777" w:rsidR="00BB0675" w:rsidRPr="00C94E1C" w:rsidRDefault="00BB0675" w:rsidP="00B934C8">
            <w:pPr>
              <w:pStyle w:val="NormalWeb"/>
              <w:spacing w:before="0" w:beforeAutospacing="0" w:after="0" w:afterAutospacing="0"/>
              <w:jc w:val="both"/>
              <w:rPr>
                <w:lang w:val="sr-Latn-RS"/>
              </w:rPr>
            </w:pPr>
          </w:p>
          <w:p w14:paraId="304EFD2C" w14:textId="77777777" w:rsidR="00BB0675" w:rsidRPr="00C94E1C" w:rsidRDefault="00033439" w:rsidP="00B934C8">
            <w:pPr>
              <w:pStyle w:val="NormalWeb"/>
              <w:spacing w:before="0" w:beforeAutospacing="0" w:after="0" w:afterAutospacing="0"/>
              <w:jc w:val="both"/>
              <w:rPr>
                <w:lang w:val="sr-Latn-RS"/>
              </w:rPr>
            </w:pPr>
            <w:r w:rsidRPr="00C94E1C">
              <w:rPr>
                <w:lang w:val="sr-Latn-RS"/>
              </w:rPr>
              <w:t>7.</w:t>
            </w:r>
            <w:r w:rsidR="00BB0675" w:rsidRPr="00C94E1C">
              <w:rPr>
                <w:lang w:val="sr-Latn-RS"/>
              </w:rPr>
              <w:t>Članovi Programskog saveta, sa izuzetkom Izvršnog direktora, naknađuju se prema Zakonu o platama u javnom sektoru.“</w:t>
            </w:r>
          </w:p>
          <w:p w14:paraId="61535580" w14:textId="77777777" w:rsidR="00BB0675" w:rsidRPr="00C94E1C" w:rsidRDefault="00BB0675" w:rsidP="00B934C8">
            <w:pPr>
              <w:pStyle w:val="NormalWeb"/>
              <w:spacing w:before="0" w:beforeAutospacing="0" w:after="0" w:afterAutospacing="0"/>
              <w:jc w:val="both"/>
              <w:rPr>
                <w:lang w:val="sr-Latn-RS"/>
              </w:rPr>
            </w:pPr>
          </w:p>
          <w:p w14:paraId="55040B81" w14:textId="77777777" w:rsidR="006437D6" w:rsidRPr="00C94E1C" w:rsidRDefault="006437D6" w:rsidP="00B934C8">
            <w:pPr>
              <w:pStyle w:val="NormalWeb"/>
              <w:spacing w:before="0" w:beforeAutospacing="0" w:after="0" w:afterAutospacing="0"/>
              <w:jc w:val="both"/>
              <w:rPr>
                <w:lang w:val="sr-Latn-RS"/>
              </w:rPr>
            </w:pPr>
          </w:p>
          <w:p w14:paraId="173A454F" w14:textId="77777777" w:rsidR="00BB0675" w:rsidRPr="00C94E1C" w:rsidRDefault="00033439" w:rsidP="00B934C8">
            <w:pPr>
              <w:pStyle w:val="NormalWeb"/>
              <w:spacing w:before="0" w:beforeAutospacing="0" w:after="0" w:afterAutospacing="0"/>
              <w:jc w:val="both"/>
              <w:rPr>
                <w:lang w:val="sr-Latn-RS"/>
              </w:rPr>
            </w:pPr>
            <w:r w:rsidRPr="00C94E1C">
              <w:rPr>
                <w:lang w:val="sr-Latn-RS"/>
              </w:rPr>
              <w:t>8.</w:t>
            </w:r>
            <w:r w:rsidR="00BB0675" w:rsidRPr="00C94E1C">
              <w:rPr>
                <w:lang w:val="sr-Latn-RS"/>
              </w:rPr>
              <w:t>Programski savet ima pravo da angažuje trenere i mentore iz Akademije Pravde, uz odgovarajuću naknadu, da pomognu Savetu, u zavisnosti od slučaja, kada se tretiraju specijalizovana pitanja, a treneri i mentori su obavezni da pruže ovu podršku.</w:t>
            </w:r>
          </w:p>
          <w:p w14:paraId="31819B53" w14:textId="77777777" w:rsidR="00BB0675" w:rsidRPr="00C94E1C" w:rsidRDefault="00BB0675" w:rsidP="00B934C8">
            <w:pPr>
              <w:pStyle w:val="NormalWeb"/>
              <w:spacing w:before="0" w:beforeAutospacing="0" w:after="0" w:afterAutospacing="0"/>
              <w:jc w:val="both"/>
              <w:rPr>
                <w:lang w:val="sr-Latn-RS"/>
              </w:rPr>
            </w:pPr>
          </w:p>
          <w:p w14:paraId="54309EC3" w14:textId="77777777" w:rsidR="00BB0675" w:rsidRPr="00C94E1C" w:rsidRDefault="00033439" w:rsidP="00B934C8">
            <w:pPr>
              <w:pStyle w:val="NormalWeb"/>
              <w:spacing w:before="0" w:beforeAutospacing="0" w:after="0" w:afterAutospacing="0"/>
              <w:jc w:val="both"/>
              <w:rPr>
                <w:lang w:val="sr-Latn-RS"/>
              </w:rPr>
            </w:pPr>
            <w:r w:rsidRPr="00C94E1C">
              <w:rPr>
                <w:lang w:val="sr-Latn-RS"/>
              </w:rPr>
              <w:t>9.</w:t>
            </w:r>
            <w:r w:rsidR="00BB0675" w:rsidRPr="00C94E1C">
              <w:rPr>
                <w:lang w:val="sr-Latn-RS"/>
              </w:rPr>
              <w:t>Član Programskog saveta, sa izuzetkom izvršnog direktora Akademije koji obavlja tu funkciju po službenoj dužnosti, može biti razrešen dužnosti pre isteka mandata ako počini bilo koju od sledećih radnji:</w:t>
            </w:r>
          </w:p>
          <w:p w14:paraId="68476FFC" w14:textId="77777777" w:rsidR="00BB0675" w:rsidRPr="00C94E1C" w:rsidRDefault="00BB0675" w:rsidP="00B934C8">
            <w:pPr>
              <w:pStyle w:val="NormalWeb"/>
              <w:spacing w:before="0" w:beforeAutospacing="0" w:after="0" w:afterAutospacing="0"/>
              <w:jc w:val="both"/>
              <w:rPr>
                <w:lang w:val="sr-Latn-RS"/>
              </w:rPr>
            </w:pPr>
          </w:p>
          <w:p w14:paraId="17A00BE3" w14:textId="77777777" w:rsidR="006437D6" w:rsidRPr="00C94E1C" w:rsidRDefault="00033439" w:rsidP="00B934C8">
            <w:pPr>
              <w:pStyle w:val="NormalWeb"/>
              <w:spacing w:before="0" w:beforeAutospacing="0" w:after="0" w:afterAutospacing="0"/>
              <w:ind w:left="511" w:hanging="29"/>
              <w:jc w:val="both"/>
              <w:rPr>
                <w:lang w:val="sr-Latn-RS"/>
              </w:rPr>
            </w:pPr>
            <w:r w:rsidRPr="00C94E1C">
              <w:rPr>
                <w:lang w:val="sr-Latn-RS"/>
              </w:rPr>
              <w:t>9</w:t>
            </w:r>
            <w:r w:rsidR="00BB0675" w:rsidRPr="00C94E1C">
              <w:rPr>
                <w:lang w:val="sr-Latn-RS"/>
              </w:rPr>
              <w:t>.1. funkciju člana ne obavlja u skladu sa Ustavom i zakonom;</w:t>
            </w:r>
          </w:p>
          <w:p w14:paraId="71F4C82C" w14:textId="77777777" w:rsidR="00B934C8" w:rsidRPr="00C94E1C" w:rsidRDefault="00B934C8" w:rsidP="00B934C8">
            <w:pPr>
              <w:pStyle w:val="NormalWeb"/>
              <w:spacing w:before="0" w:beforeAutospacing="0" w:after="0" w:afterAutospacing="0"/>
              <w:ind w:left="511" w:hanging="29"/>
              <w:jc w:val="both"/>
              <w:rPr>
                <w:lang w:val="sr-Latn-RS"/>
              </w:rPr>
            </w:pPr>
          </w:p>
          <w:p w14:paraId="56B02F7A" w14:textId="77777777" w:rsidR="00B934C8" w:rsidRPr="00C94E1C" w:rsidRDefault="00B934C8" w:rsidP="00B934C8">
            <w:pPr>
              <w:pStyle w:val="NormalWeb"/>
              <w:spacing w:before="0" w:beforeAutospacing="0" w:after="0" w:afterAutospacing="0"/>
              <w:ind w:left="511" w:hanging="29"/>
              <w:jc w:val="both"/>
              <w:rPr>
                <w:lang w:val="sr-Latn-RS"/>
              </w:rPr>
            </w:pPr>
          </w:p>
          <w:p w14:paraId="401A3FF3" w14:textId="77777777" w:rsidR="00BB0675" w:rsidRPr="00C94E1C" w:rsidRDefault="00033439" w:rsidP="00B934C8">
            <w:pPr>
              <w:pStyle w:val="NormalWeb"/>
              <w:spacing w:before="0" w:beforeAutospacing="0" w:after="0" w:afterAutospacing="0"/>
              <w:ind w:left="421"/>
              <w:jc w:val="both"/>
              <w:rPr>
                <w:lang w:val="sr-Latn-RS"/>
              </w:rPr>
            </w:pPr>
            <w:r w:rsidRPr="00C94E1C">
              <w:rPr>
                <w:lang w:val="sr-Latn-RS"/>
              </w:rPr>
              <w:t>9</w:t>
            </w:r>
            <w:r w:rsidR="00BB0675" w:rsidRPr="00C94E1C">
              <w:rPr>
                <w:lang w:val="sr-Latn-RS"/>
              </w:rPr>
              <w:t>.2. ne učestvuje, bez razloga, na tri (3) uzastopna sastanka Programskog saveta;</w:t>
            </w:r>
          </w:p>
          <w:p w14:paraId="4A1424F1" w14:textId="77777777" w:rsidR="00BB0675" w:rsidRPr="00C94E1C" w:rsidRDefault="00BB0675" w:rsidP="00B934C8">
            <w:pPr>
              <w:pStyle w:val="NormalWeb"/>
              <w:spacing w:before="0" w:beforeAutospacing="0" w:after="0" w:afterAutospacing="0"/>
              <w:jc w:val="both"/>
              <w:rPr>
                <w:lang w:val="sr-Latn-RS"/>
              </w:rPr>
            </w:pPr>
          </w:p>
          <w:p w14:paraId="01DA1F53" w14:textId="77777777" w:rsidR="006437D6" w:rsidRPr="00C94E1C" w:rsidRDefault="006437D6" w:rsidP="00B934C8">
            <w:pPr>
              <w:pStyle w:val="NormalWeb"/>
              <w:spacing w:before="0" w:beforeAutospacing="0" w:after="0" w:afterAutospacing="0"/>
              <w:jc w:val="both"/>
              <w:rPr>
                <w:lang w:val="sr-Latn-RS"/>
              </w:rPr>
            </w:pPr>
          </w:p>
          <w:p w14:paraId="27F06A9A" w14:textId="77777777" w:rsidR="00BB0675" w:rsidRPr="00C94E1C" w:rsidRDefault="00033439" w:rsidP="00B934C8">
            <w:pPr>
              <w:pStyle w:val="NormalWeb"/>
              <w:spacing w:before="0" w:beforeAutospacing="0" w:after="0" w:afterAutospacing="0"/>
              <w:ind w:left="421"/>
              <w:jc w:val="both"/>
              <w:rPr>
                <w:lang w:val="sr-Latn-RS"/>
              </w:rPr>
            </w:pPr>
            <w:r w:rsidRPr="00C94E1C">
              <w:rPr>
                <w:lang w:val="sr-Latn-RS"/>
              </w:rPr>
              <w:t>9</w:t>
            </w:r>
            <w:r w:rsidR="00BB0675" w:rsidRPr="00C94E1C">
              <w:rPr>
                <w:lang w:val="sr-Latn-RS"/>
              </w:rPr>
              <w:t>.3. obavlja funkciju u suprotnosti sa svojim dužnostima i odgovornostima i</w:t>
            </w:r>
          </w:p>
          <w:p w14:paraId="4D36594F" w14:textId="77777777" w:rsidR="00BB0675" w:rsidRPr="00C94E1C" w:rsidRDefault="00BB0675" w:rsidP="00B934C8">
            <w:pPr>
              <w:pStyle w:val="NormalWeb"/>
              <w:spacing w:before="0" w:beforeAutospacing="0" w:after="0" w:afterAutospacing="0"/>
              <w:ind w:left="421"/>
              <w:jc w:val="both"/>
              <w:rPr>
                <w:lang w:val="sr-Latn-RS"/>
              </w:rPr>
            </w:pPr>
          </w:p>
          <w:p w14:paraId="390D017E" w14:textId="77777777" w:rsidR="00BB0675" w:rsidRPr="00C94E1C" w:rsidRDefault="00033439" w:rsidP="00B934C8">
            <w:pPr>
              <w:pStyle w:val="NormalWeb"/>
              <w:spacing w:before="0" w:beforeAutospacing="0" w:after="0" w:afterAutospacing="0"/>
              <w:ind w:left="421"/>
              <w:jc w:val="both"/>
              <w:rPr>
                <w:lang w:val="sr-Latn-RS"/>
              </w:rPr>
            </w:pPr>
            <w:r w:rsidRPr="00C94E1C">
              <w:rPr>
                <w:lang w:val="sr-Latn-RS"/>
              </w:rPr>
              <w:t>9</w:t>
            </w:r>
            <w:r w:rsidR="00BB0675" w:rsidRPr="00C94E1C">
              <w:rPr>
                <w:lang w:val="sr-Latn-RS"/>
              </w:rPr>
              <w:t>.4. je osuđen za krivično delo.</w:t>
            </w:r>
          </w:p>
          <w:p w14:paraId="42FF17CA" w14:textId="77777777" w:rsidR="00BB0675" w:rsidRPr="00C94E1C" w:rsidRDefault="00BB0675" w:rsidP="00B934C8">
            <w:pPr>
              <w:pStyle w:val="NormalWeb"/>
              <w:spacing w:before="0" w:beforeAutospacing="0" w:after="0" w:afterAutospacing="0"/>
              <w:ind w:left="421"/>
              <w:jc w:val="both"/>
              <w:rPr>
                <w:lang w:val="sr-Latn-RS"/>
              </w:rPr>
            </w:pPr>
          </w:p>
          <w:p w14:paraId="4F407221" w14:textId="77777777" w:rsidR="00BB0675" w:rsidRPr="00C94E1C" w:rsidRDefault="00033439" w:rsidP="00B934C8">
            <w:pPr>
              <w:pStyle w:val="NormalWeb"/>
              <w:spacing w:before="0" w:beforeAutospacing="0" w:after="0" w:afterAutospacing="0"/>
              <w:jc w:val="both"/>
              <w:rPr>
                <w:lang w:val="sr-Latn-RS"/>
              </w:rPr>
            </w:pPr>
            <w:r w:rsidRPr="00C94E1C">
              <w:rPr>
                <w:lang w:val="sr-Latn-RS"/>
              </w:rPr>
              <w:t>10</w:t>
            </w:r>
            <w:r w:rsidR="00BB0675" w:rsidRPr="00C94E1C">
              <w:rPr>
                <w:lang w:val="sr-Latn-RS"/>
              </w:rPr>
              <w:t>. Za sudije i tužioce koji služe u Programskom savetu, zahtev za razrešenje podnosi Upravni savet Akademije. Zahtev Upravnog saveta za razrešenje člana mora biti podnet u obrazloženom obliku, tačno definišući povredu koju je član počinio. SSK, odnosno TSK, kao institucija koja je imenovala člana, odlučuje o odobravanju ili odbijanju zahteva Upravnog saveta, u roku od trideset (30) dana, tokom kojeg postupka ima pravo da ponovo razmotri pitanje zbog kojeg se predlaže razrešenje.</w:t>
            </w:r>
          </w:p>
          <w:p w14:paraId="76673C58" w14:textId="77777777" w:rsidR="00BB0675" w:rsidRPr="00C94E1C" w:rsidRDefault="00BB0675" w:rsidP="00B934C8">
            <w:pPr>
              <w:pStyle w:val="NormalWeb"/>
              <w:spacing w:before="0" w:beforeAutospacing="0" w:after="0" w:afterAutospacing="0"/>
              <w:jc w:val="both"/>
              <w:rPr>
                <w:lang w:val="sr-Latn-RS"/>
              </w:rPr>
            </w:pPr>
          </w:p>
          <w:p w14:paraId="7182EC6F" w14:textId="77777777" w:rsidR="006437D6" w:rsidRPr="00C94E1C" w:rsidRDefault="006437D6" w:rsidP="00B934C8">
            <w:pPr>
              <w:pStyle w:val="NormalWeb"/>
              <w:spacing w:before="0" w:beforeAutospacing="0" w:after="0" w:afterAutospacing="0"/>
              <w:jc w:val="both"/>
              <w:rPr>
                <w:lang w:val="sr-Latn-RS"/>
              </w:rPr>
            </w:pPr>
          </w:p>
          <w:p w14:paraId="46B550E4" w14:textId="77777777" w:rsidR="006437D6" w:rsidRPr="00C94E1C" w:rsidRDefault="006437D6" w:rsidP="00B934C8">
            <w:pPr>
              <w:pStyle w:val="NormalWeb"/>
              <w:spacing w:before="0" w:beforeAutospacing="0" w:after="0" w:afterAutospacing="0"/>
              <w:jc w:val="both"/>
              <w:rPr>
                <w:lang w:val="sr-Latn-RS"/>
              </w:rPr>
            </w:pPr>
          </w:p>
          <w:p w14:paraId="34ED0A54" w14:textId="77777777" w:rsidR="006437D6" w:rsidRPr="00C94E1C" w:rsidRDefault="006437D6" w:rsidP="00B934C8">
            <w:pPr>
              <w:pStyle w:val="NormalWeb"/>
              <w:spacing w:before="0" w:beforeAutospacing="0" w:after="0" w:afterAutospacing="0"/>
              <w:jc w:val="both"/>
              <w:rPr>
                <w:lang w:val="sr-Latn-RS"/>
              </w:rPr>
            </w:pPr>
          </w:p>
          <w:p w14:paraId="04B207A5" w14:textId="77777777" w:rsidR="00BB0675" w:rsidRPr="00C94E1C" w:rsidRDefault="00033439" w:rsidP="00B934C8">
            <w:pPr>
              <w:pStyle w:val="NormalWeb"/>
              <w:spacing w:before="0" w:beforeAutospacing="0" w:after="0" w:afterAutospacing="0"/>
              <w:jc w:val="both"/>
              <w:rPr>
                <w:lang w:val="sr-Latn-RS"/>
              </w:rPr>
            </w:pPr>
            <w:r w:rsidRPr="00C94E1C">
              <w:rPr>
                <w:lang w:val="sr-Latn-RS"/>
              </w:rPr>
              <w:t>11</w:t>
            </w:r>
            <w:r w:rsidR="00BB0675" w:rsidRPr="00C94E1C">
              <w:rPr>
                <w:lang w:val="sr-Latn-RS"/>
              </w:rPr>
              <w:t>. SSK i TSK imaju pravo da razreše člana kojeg su oni imenovali u Programski savet, čak i po službenoj dužnosti, u slučaju utvrđene povrede.</w:t>
            </w:r>
          </w:p>
          <w:p w14:paraId="3CDBF139" w14:textId="77777777" w:rsidR="00BB0675" w:rsidRPr="00C94E1C" w:rsidRDefault="00BB0675" w:rsidP="00B934C8">
            <w:pPr>
              <w:pStyle w:val="NormalWeb"/>
              <w:spacing w:before="0" w:beforeAutospacing="0" w:after="0" w:afterAutospacing="0"/>
              <w:jc w:val="both"/>
              <w:rPr>
                <w:lang w:val="sr-Latn-RS"/>
              </w:rPr>
            </w:pPr>
          </w:p>
          <w:p w14:paraId="5CC1FEF5" w14:textId="77777777" w:rsidR="00BB0675" w:rsidRPr="00C94E1C" w:rsidRDefault="00033439" w:rsidP="00B934C8">
            <w:pPr>
              <w:pStyle w:val="NormalWeb"/>
              <w:spacing w:before="0" w:beforeAutospacing="0" w:after="0" w:afterAutospacing="0"/>
              <w:jc w:val="both"/>
              <w:rPr>
                <w:lang w:val="sr-Latn-RS"/>
              </w:rPr>
            </w:pPr>
            <w:r w:rsidRPr="00C94E1C">
              <w:rPr>
                <w:lang w:val="sr-Latn-RS"/>
              </w:rPr>
              <w:t>12</w:t>
            </w:r>
            <w:r w:rsidR="00BB0675" w:rsidRPr="00C94E1C">
              <w:rPr>
                <w:lang w:val="sr-Latn-RS"/>
              </w:rPr>
              <w:t>. Razrešenje sa mesta člana Programskog saveta Akademije ne izaziva posledice u primarnom radu razrešenog člana kao sudije ili tužioca.</w:t>
            </w:r>
          </w:p>
          <w:p w14:paraId="195EE262" w14:textId="77777777" w:rsidR="00BB0675" w:rsidRPr="00C94E1C" w:rsidRDefault="00BB0675" w:rsidP="00B934C8">
            <w:pPr>
              <w:pStyle w:val="NormalWeb"/>
              <w:spacing w:before="0" w:beforeAutospacing="0" w:after="0" w:afterAutospacing="0"/>
              <w:jc w:val="both"/>
              <w:rPr>
                <w:lang w:val="sr-Latn-RS"/>
              </w:rPr>
            </w:pPr>
          </w:p>
          <w:p w14:paraId="681F9A39" w14:textId="77777777" w:rsidR="00BB0675" w:rsidRPr="00C94E1C" w:rsidRDefault="00033439" w:rsidP="00B934C8">
            <w:pPr>
              <w:pStyle w:val="NormalWeb"/>
              <w:spacing w:before="0" w:beforeAutospacing="0" w:after="0" w:afterAutospacing="0"/>
              <w:jc w:val="both"/>
              <w:rPr>
                <w:lang w:val="sr-Latn-RS"/>
              </w:rPr>
            </w:pPr>
            <w:r w:rsidRPr="00C94E1C">
              <w:rPr>
                <w:lang w:val="sr-Latn-RS"/>
              </w:rPr>
              <w:t>13</w:t>
            </w:r>
            <w:r w:rsidR="00BB0675" w:rsidRPr="00C94E1C">
              <w:rPr>
                <w:lang w:val="sr-Latn-RS"/>
              </w:rPr>
              <w:t>. Ostali članovi Programskog saveta iz stava 1, podstava 1.3 i 1.4 razrešavaju se odlukom Upravnog saveta nakon sprovedenog postupka za utvrđivanje povrede iz stava 6. ovog člana.</w:t>
            </w:r>
          </w:p>
          <w:p w14:paraId="1F6C67A2" w14:textId="77777777" w:rsidR="00BB0675" w:rsidRPr="00C94E1C" w:rsidRDefault="00BB0675" w:rsidP="00B934C8">
            <w:pPr>
              <w:pStyle w:val="NormalWeb"/>
              <w:spacing w:before="0" w:beforeAutospacing="0" w:after="0" w:afterAutospacing="0"/>
              <w:jc w:val="both"/>
              <w:rPr>
                <w:rFonts w:eastAsia="Times New Roman"/>
                <w:b/>
                <w:bCs/>
                <w:lang w:val="sr-Latn-RS"/>
              </w:rPr>
            </w:pPr>
          </w:p>
          <w:p w14:paraId="1CD06D0C" w14:textId="77777777" w:rsidR="006437D6" w:rsidRPr="00C94E1C" w:rsidRDefault="006437D6" w:rsidP="00B934C8">
            <w:pPr>
              <w:pStyle w:val="NormalWeb"/>
              <w:spacing w:before="0" w:beforeAutospacing="0" w:after="0" w:afterAutospacing="0"/>
              <w:jc w:val="center"/>
              <w:rPr>
                <w:rFonts w:eastAsia="Times New Roman"/>
                <w:b/>
                <w:bCs/>
                <w:lang w:val="sr-Latn-RS"/>
              </w:rPr>
            </w:pPr>
          </w:p>
          <w:p w14:paraId="6C43BA90" w14:textId="77777777" w:rsidR="006437D6" w:rsidRPr="00C94E1C" w:rsidRDefault="006437D6" w:rsidP="00B934C8">
            <w:pPr>
              <w:pStyle w:val="NormalWeb"/>
              <w:spacing w:before="0" w:beforeAutospacing="0" w:after="0" w:afterAutospacing="0"/>
              <w:jc w:val="center"/>
              <w:rPr>
                <w:rFonts w:eastAsia="Times New Roman"/>
                <w:b/>
                <w:bCs/>
                <w:lang w:val="sr-Latn-RS"/>
              </w:rPr>
            </w:pPr>
          </w:p>
          <w:p w14:paraId="7D591B20" w14:textId="77777777" w:rsidR="00BB0675" w:rsidRPr="00C94E1C" w:rsidRDefault="00BB0675" w:rsidP="00B934C8">
            <w:pPr>
              <w:pStyle w:val="NormalWeb"/>
              <w:spacing w:before="0" w:beforeAutospacing="0" w:after="0" w:afterAutospacing="0"/>
              <w:jc w:val="center"/>
              <w:rPr>
                <w:rFonts w:eastAsia="Times New Roman"/>
                <w:b/>
                <w:bCs/>
                <w:lang w:val="sr-Latn-RS"/>
              </w:rPr>
            </w:pPr>
            <w:r w:rsidRPr="00C94E1C">
              <w:rPr>
                <w:rFonts w:eastAsia="Times New Roman"/>
                <w:b/>
                <w:bCs/>
                <w:lang w:val="sr-Latn-RS"/>
              </w:rPr>
              <w:t>Član 10</w:t>
            </w:r>
          </w:p>
          <w:p w14:paraId="5E729249" w14:textId="77777777" w:rsidR="00BB0675" w:rsidRPr="00C94E1C" w:rsidRDefault="00BB0675" w:rsidP="00B934C8">
            <w:pPr>
              <w:pStyle w:val="NormalWeb"/>
              <w:spacing w:before="0" w:beforeAutospacing="0" w:after="0" w:afterAutospacing="0"/>
              <w:jc w:val="both"/>
              <w:rPr>
                <w:b/>
                <w:bCs/>
                <w:lang w:val="sr-Latn-RS"/>
              </w:rPr>
            </w:pPr>
          </w:p>
          <w:p w14:paraId="6C62D781" w14:textId="37A059C1" w:rsidR="00BB0675" w:rsidRPr="00C94E1C" w:rsidRDefault="00BB0675" w:rsidP="00B934C8">
            <w:pPr>
              <w:pStyle w:val="NormalWeb"/>
              <w:spacing w:before="0" w:beforeAutospacing="0" w:after="0" w:afterAutospacing="0"/>
              <w:jc w:val="both"/>
              <w:rPr>
                <w:lang w:val="sr-Latn-RS"/>
              </w:rPr>
            </w:pPr>
            <w:r w:rsidRPr="00C94E1C">
              <w:rPr>
                <w:lang w:val="sr-Latn-RS"/>
              </w:rPr>
              <w:t>Član 16. Osnovnog zakona, stav 1. nakon tačke 1.4 dodaju se tačke 1.4</w:t>
            </w:r>
            <w:r w:rsidR="00FA6118">
              <w:rPr>
                <w:lang w:val="sr-Latn-RS"/>
              </w:rPr>
              <w:t>.</w:t>
            </w:r>
            <w:r w:rsidRPr="00C94E1C">
              <w:rPr>
                <w:lang w:val="sr-Latn-RS"/>
              </w:rPr>
              <w:t>a i 1.4</w:t>
            </w:r>
            <w:r w:rsidR="00FA6118">
              <w:rPr>
                <w:lang w:val="sr-Latn-RS"/>
              </w:rPr>
              <w:t>.</w:t>
            </w:r>
            <w:r w:rsidRPr="00C94E1C">
              <w:rPr>
                <w:lang w:val="sr-Latn-RS"/>
              </w:rPr>
              <w:t>b sa tekstom kao u nastavku:</w:t>
            </w:r>
          </w:p>
          <w:p w14:paraId="3A669484" w14:textId="30A0BB91" w:rsidR="00BB0675" w:rsidRPr="00C94E1C" w:rsidRDefault="00BB0675" w:rsidP="00B934C8">
            <w:pPr>
              <w:pStyle w:val="NormalWeb"/>
              <w:spacing w:before="0" w:beforeAutospacing="0" w:after="0" w:afterAutospacing="0"/>
              <w:ind w:left="331"/>
              <w:jc w:val="both"/>
              <w:rPr>
                <w:rFonts w:eastAsia="Times New Roman"/>
                <w:lang w:val="sr-Latn-RS"/>
              </w:rPr>
            </w:pPr>
            <w:r w:rsidRPr="00C94E1C">
              <w:rPr>
                <w:rFonts w:eastAsia="Times New Roman"/>
                <w:lang w:val="sr-Latn-RS"/>
              </w:rPr>
              <w:t>“1.4</w:t>
            </w:r>
            <w:r w:rsidR="00B93232">
              <w:rPr>
                <w:rFonts w:eastAsia="Times New Roman"/>
                <w:lang w:val="sr-Latn-RS"/>
              </w:rPr>
              <w:t>.</w:t>
            </w:r>
            <w:r w:rsidRPr="00C94E1C">
              <w:rPr>
                <w:rFonts w:eastAsia="Times New Roman"/>
                <w:lang w:val="sr-Latn-RS"/>
              </w:rPr>
              <w:t>a. razmatra žalbe podnesene protiv trenera i mentora angažovanih u Akademiji u vezi sa načinom i metodologijom obuke ili mentorstva;</w:t>
            </w:r>
          </w:p>
          <w:p w14:paraId="0C5C69EB" w14:textId="77777777" w:rsidR="00BB0675" w:rsidRPr="00C94E1C" w:rsidRDefault="00BB0675" w:rsidP="00B934C8">
            <w:pPr>
              <w:pStyle w:val="NormalWeb"/>
              <w:spacing w:before="0" w:beforeAutospacing="0" w:after="0" w:afterAutospacing="0"/>
              <w:ind w:left="331"/>
              <w:jc w:val="both"/>
              <w:rPr>
                <w:rFonts w:eastAsia="Times New Roman"/>
                <w:lang w:val="sr-Latn-RS"/>
              </w:rPr>
            </w:pPr>
          </w:p>
          <w:p w14:paraId="5058074E" w14:textId="77777777" w:rsidR="00B934C8" w:rsidRPr="00C94E1C" w:rsidRDefault="00B934C8" w:rsidP="00B934C8">
            <w:pPr>
              <w:pStyle w:val="NormalWeb"/>
              <w:spacing w:before="0" w:beforeAutospacing="0" w:after="0" w:afterAutospacing="0"/>
              <w:ind w:left="331"/>
              <w:jc w:val="both"/>
              <w:rPr>
                <w:rFonts w:eastAsia="Times New Roman"/>
                <w:lang w:val="sr-Latn-RS"/>
              </w:rPr>
            </w:pPr>
          </w:p>
          <w:p w14:paraId="63380BB7" w14:textId="00384234" w:rsidR="00BB0675" w:rsidRPr="00C94E1C" w:rsidRDefault="00BB0675" w:rsidP="00B934C8">
            <w:pPr>
              <w:pStyle w:val="NormalWeb"/>
              <w:spacing w:before="0" w:beforeAutospacing="0" w:after="0" w:afterAutospacing="0"/>
              <w:ind w:left="331"/>
              <w:jc w:val="both"/>
              <w:rPr>
                <w:rFonts w:eastAsia="Times New Roman"/>
                <w:lang w:val="sr-Latn-RS"/>
              </w:rPr>
            </w:pPr>
            <w:r w:rsidRPr="00C94E1C">
              <w:rPr>
                <w:rFonts w:eastAsia="Times New Roman"/>
                <w:lang w:val="sr-Latn-RS"/>
              </w:rPr>
              <w:t>1.4</w:t>
            </w:r>
            <w:r w:rsidR="00FA6118">
              <w:rPr>
                <w:rFonts w:eastAsia="Times New Roman"/>
                <w:lang w:val="sr-Latn-RS"/>
              </w:rPr>
              <w:t>.</w:t>
            </w:r>
            <w:r w:rsidRPr="00C94E1C">
              <w:rPr>
                <w:rFonts w:eastAsia="Times New Roman"/>
                <w:lang w:val="sr-Latn-RS"/>
              </w:rPr>
              <w:t>b.vrši ocenjivanje trenera i mentora angažovanih u Akademiji, u skladu sa podzakonskim aktom koji je usvojio Upravni savet Akademije.</w:t>
            </w:r>
          </w:p>
          <w:p w14:paraId="78265BB8" w14:textId="77777777" w:rsidR="00BB0675" w:rsidRPr="00C94E1C" w:rsidRDefault="00BB0675" w:rsidP="00B934C8">
            <w:pPr>
              <w:pStyle w:val="NormalWeb"/>
              <w:spacing w:before="0" w:beforeAutospacing="0" w:after="0" w:afterAutospacing="0"/>
              <w:ind w:left="331"/>
              <w:jc w:val="both"/>
              <w:rPr>
                <w:rFonts w:eastAsia="Times New Roman"/>
                <w:lang w:val="sr-Latn-RS"/>
              </w:rPr>
            </w:pPr>
          </w:p>
          <w:p w14:paraId="7299A5CA" w14:textId="77777777" w:rsidR="00BB0675" w:rsidRPr="00C94E1C" w:rsidRDefault="00BB0675" w:rsidP="00B934C8">
            <w:pPr>
              <w:pStyle w:val="NormalWeb"/>
              <w:spacing w:before="0" w:beforeAutospacing="0" w:after="0" w:afterAutospacing="0"/>
              <w:ind w:left="331"/>
              <w:jc w:val="center"/>
              <w:rPr>
                <w:rFonts w:eastAsia="Times New Roman"/>
                <w:b/>
                <w:bCs/>
                <w:lang w:val="sr-Latn-RS"/>
              </w:rPr>
            </w:pPr>
            <w:r w:rsidRPr="00C94E1C">
              <w:rPr>
                <w:rFonts w:eastAsia="Times New Roman"/>
                <w:b/>
                <w:bCs/>
                <w:lang w:val="sr-Latn-RS"/>
              </w:rPr>
              <w:t>Član 11</w:t>
            </w:r>
          </w:p>
          <w:p w14:paraId="0B7A31A5" w14:textId="77777777" w:rsidR="00BB0675" w:rsidRPr="00C94E1C" w:rsidRDefault="00BB0675" w:rsidP="00B934C8">
            <w:pPr>
              <w:pStyle w:val="NormalWeb"/>
              <w:spacing w:before="0" w:beforeAutospacing="0" w:after="0" w:afterAutospacing="0"/>
              <w:ind w:left="331"/>
              <w:jc w:val="center"/>
              <w:rPr>
                <w:rFonts w:eastAsia="Times New Roman"/>
                <w:b/>
                <w:bCs/>
                <w:lang w:val="sr-Latn-RS"/>
              </w:rPr>
            </w:pPr>
          </w:p>
          <w:p w14:paraId="69CF32C6"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Posle člana 16 Osnovnog zakona dodaje se novi član 16</w:t>
            </w:r>
            <w:r w:rsidR="006437D6" w:rsidRPr="00C94E1C">
              <w:rPr>
                <w:rFonts w:eastAsia="Times New Roman"/>
                <w:lang w:val="sr-Latn-RS"/>
              </w:rPr>
              <w:t>/A</w:t>
            </w:r>
            <w:r w:rsidRPr="00C94E1C">
              <w:rPr>
                <w:rFonts w:eastAsia="Times New Roman"/>
                <w:lang w:val="sr-Latn-RS"/>
              </w:rPr>
              <w:t>a, koji glasi:</w:t>
            </w:r>
          </w:p>
          <w:p w14:paraId="2471390A" w14:textId="77777777" w:rsidR="00BB0675" w:rsidRPr="00C94E1C" w:rsidRDefault="00BB0675" w:rsidP="00B934C8">
            <w:pPr>
              <w:pStyle w:val="NormalWeb"/>
              <w:spacing w:before="0" w:beforeAutospacing="0" w:after="0" w:afterAutospacing="0"/>
              <w:ind w:left="331"/>
              <w:jc w:val="both"/>
              <w:rPr>
                <w:rFonts w:eastAsia="Times New Roman"/>
                <w:lang w:val="sr-Latn-RS"/>
              </w:rPr>
            </w:pPr>
          </w:p>
          <w:p w14:paraId="26A60302" w14:textId="055FDBB0" w:rsidR="00BB0675" w:rsidRPr="00C94E1C" w:rsidRDefault="00C778CE" w:rsidP="00B934C8">
            <w:pPr>
              <w:pStyle w:val="NormalWeb"/>
              <w:spacing w:before="0" w:beforeAutospacing="0" w:after="0" w:afterAutospacing="0"/>
              <w:ind w:left="331"/>
              <w:jc w:val="center"/>
              <w:rPr>
                <w:rFonts w:eastAsia="Times New Roman"/>
                <w:b/>
                <w:lang w:val="sr-Latn-RS"/>
              </w:rPr>
            </w:pPr>
            <w:r>
              <w:rPr>
                <w:b/>
              </w:rPr>
              <w:t>“</w:t>
            </w:r>
            <w:r w:rsidR="006437D6" w:rsidRPr="00C94E1C">
              <w:rPr>
                <w:rFonts w:eastAsia="Times New Roman"/>
                <w:b/>
                <w:lang w:val="sr-Latn-RS"/>
              </w:rPr>
              <w:t>Član 16/A</w:t>
            </w:r>
          </w:p>
          <w:p w14:paraId="49CE3D6A" w14:textId="77777777" w:rsidR="00BB0675" w:rsidRPr="00C94E1C" w:rsidRDefault="00BB0675" w:rsidP="00B934C8">
            <w:pPr>
              <w:pStyle w:val="NormalWeb"/>
              <w:spacing w:before="0" w:beforeAutospacing="0" w:after="0" w:afterAutospacing="0"/>
              <w:ind w:left="331"/>
              <w:jc w:val="center"/>
              <w:rPr>
                <w:rFonts w:eastAsia="Times New Roman"/>
                <w:b/>
                <w:lang w:val="sr-Latn-RS"/>
              </w:rPr>
            </w:pPr>
            <w:r w:rsidRPr="00C94E1C">
              <w:rPr>
                <w:rFonts w:eastAsia="Times New Roman"/>
                <w:b/>
                <w:lang w:val="sr-Latn-RS"/>
              </w:rPr>
              <w:t>Stručna i programska autonomija Programskog saveta</w:t>
            </w:r>
          </w:p>
          <w:p w14:paraId="0816F59C" w14:textId="77777777" w:rsidR="00BB0675" w:rsidRPr="00C94E1C" w:rsidRDefault="00BB0675" w:rsidP="00B934C8">
            <w:pPr>
              <w:pStyle w:val="NormalWeb"/>
              <w:spacing w:before="0" w:beforeAutospacing="0" w:after="0" w:afterAutospacing="0"/>
              <w:ind w:left="331"/>
              <w:jc w:val="center"/>
              <w:rPr>
                <w:rFonts w:eastAsia="Times New Roman"/>
                <w:lang w:val="sr-Latn-RS"/>
              </w:rPr>
            </w:pPr>
          </w:p>
          <w:p w14:paraId="73D91CF0"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1. Programski savet ima stručnu i programsku autonomiju u vršenju svojih dužnosti i odgovornosti iz člana 16. zakona.</w:t>
            </w:r>
          </w:p>
          <w:p w14:paraId="6B381706" w14:textId="77777777" w:rsidR="00BB0675" w:rsidRPr="00C94E1C" w:rsidRDefault="00BB0675" w:rsidP="00B934C8">
            <w:pPr>
              <w:pStyle w:val="NormalWeb"/>
              <w:spacing w:before="0" w:beforeAutospacing="0" w:after="0" w:afterAutospacing="0"/>
              <w:jc w:val="both"/>
              <w:rPr>
                <w:rFonts w:eastAsia="Times New Roman"/>
                <w:lang w:val="sr-Latn-RS"/>
              </w:rPr>
            </w:pPr>
          </w:p>
          <w:p w14:paraId="61D83A7D" w14:textId="77777777" w:rsidR="00B934C8" w:rsidRPr="00C94E1C" w:rsidRDefault="00B934C8" w:rsidP="00B934C8">
            <w:pPr>
              <w:pStyle w:val="NormalWeb"/>
              <w:spacing w:before="0" w:beforeAutospacing="0" w:after="0" w:afterAutospacing="0"/>
              <w:jc w:val="both"/>
              <w:rPr>
                <w:rFonts w:eastAsia="Times New Roman"/>
                <w:lang w:val="sr-Latn-RS"/>
              </w:rPr>
            </w:pPr>
          </w:p>
          <w:p w14:paraId="3F48AA3F"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2. Nadležnost Upravnog saveta da razmatra i odobrava predloge Programskog saveta, kako je utvrđeno u članu 16. ovog zakona, vrši se uz puno poštovanje stručne i programske autonomije Programskog saveta. Upravni savet ne može da se meša u suštinski sadržaj predloga Programskog saveta, osim u slučajevima kada oni pokazuju jasne formalne ili proceduralne nedostatke.</w:t>
            </w:r>
          </w:p>
          <w:p w14:paraId="6D1AA9BF" w14:textId="21487A73" w:rsidR="006437D6" w:rsidRDefault="006437D6" w:rsidP="00B934C8">
            <w:pPr>
              <w:pStyle w:val="NormalWeb"/>
              <w:spacing w:before="0" w:beforeAutospacing="0" w:after="0" w:afterAutospacing="0"/>
              <w:jc w:val="both"/>
              <w:rPr>
                <w:rFonts w:eastAsia="Times New Roman"/>
                <w:lang w:val="sr-Latn-RS"/>
              </w:rPr>
            </w:pPr>
          </w:p>
          <w:p w14:paraId="748E6045" w14:textId="151036BF" w:rsidR="00B93232" w:rsidRDefault="00B93232" w:rsidP="00B934C8">
            <w:pPr>
              <w:pStyle w:val="NormalWeb"/>
              <w:spacing w:before="0" w:beforeAutospacing="0" w:after="0" w:afterAutospacing="0"/>
              <w:jc w:val="both"/>
              <w:rPr>
                <w:rFonts w:eastAsia="Times New Roman"/>
                <w:lang w:val="sr-Latn-RS"/>
              </w:rPr>
            </w:pPr>
          </w:p>
          <w:p w14:paraId="2A1104A5" w14:textId="77777777" w:rsidR="00B93232" w:rsidRPr="00C94E1C" w:rsidRDefault="00B93232" w:rsidP="00B934C8">
            <w:pPr>
              <w:pStyle w:val="NormalWeb"/>
              <w:spacing w:before="0" w:beforeAutospacing="0" w:after="0" w:afterAutospacing="0"/>
              <w:jc w:val="both"/>
              <w:rPr>
                <w:rFonts w:eastAsia="Times New Roman"/>
                <w:lang w:val="sr-Latn-RS"/>
              </w:rPr>
            </w:pPr>
          </w:p>
          <w:p w14:paraId="32EF07F6"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3. Takvi nedostaci uključuju, ali nisu ograničeni na:</w:t>
            </w:r>
          </w:p>
          <w:p w14:paraId="171140B6" w14:textId="77777777" w:rsidR="00BB0675" w:rsidRPr="00C94E1C" w:rsidRDefault="00BB0675" w:rsidP="00B934C8">
            <w:pPr>
              <w:pStyle w:val="NormalWeb"/>
              <w:spacing w:before="0" w:beforeAutospacing="0" w:after="0" w:afterAutospacing="0"/>
              <w:ind w:left="337"/>
              <w:jc w:val="both"/>
              <w:rPr>
                <w:rFonts w:eastAsia="Times New Roman"/>
                <w:lang w:val="sr-Latn-RS"/>
              </w:rPr>
            </w:pPr>
          </w:p>
          <w:p w14:paraId="0BEC3F84" w14:textId="77777777" w:rsidR="00BB0675" w:rsidRPr="00C94E1C" w:rsidRDefault="00BB0675" w:rsidP="00B934C8">
            <w:pPr>
              <w:pStyle w:val="NormalWeb"/>
              <w:spacing w:before="0" w:beforeAutospacing="0" w:after="0" w:afterAutospacing="0"/>
              <w:ind w:left="337"/>
              <w:jc w:val="both"/>
              <w:rPr>
                <w:rFonts w:eastAsia="Times New Roman"/>
                <w:lang w:val="sr-Latn-RS"/>
              </w:rPr>
            </w:pPr>
            <w:r w:rsidRPr="00C94E1C">
              <w:rPr>
                <w:rFonts w:eastAsia="Times New Roman"/>
                <w:lang w:val="sr-Latn-RS"/>
              </w:rPr>
              <w:t>3.1. neusaglašenost sa važećim zakonskim okvirom;</w:t>
            </w:r>
          </w:p>
          <w:p w14:paraId="014D63AE" w14:textId="77777777" w:rsidR="00BB0675" w:rsidRPr="00C94E1C" w:rsidRDefault="00BB0675" w:rsidP="00B934C8">
            <w:pPr>
              <w:pStyle w:val="NormalWeb"/>
              <w:spacing w:before="0" w:beforeAutospacing="0" w:after="0" w:afterAutospacing="0"/>
              <w:ind w:left="337"/>
              <w:jc w:val="both"/>
              <w:rPr>
                <w:rFonts w:eastAsia="Times New Roman"/>
                <w:lang w:val="sr-Latn-RS"/>
              </w:rPr>
            </w:pPr>
          </w:p>
          <w:p w14:paraId="10F5AA95" w14:textId="77777777" w:rsidR="00BB0675" w:rsidRPr="00C94E1C" w:rsidRDefault="00BB0675" w:rsidP="00B934C8">
            <w:pPr>
              <w:pStyle w:val="NormalWeb"/>
              <w:spacing w:before="0" w:beforeAutospacing="0" w:after="0" w:afterAutospacing="0"/>
              <w:ind w:left="337"/>
              <w:jc w:val="both"/>
              <w:rPr>
                <w:rFonts w:eastAsia="Times New Roman"/>
                <w:lang w:val="sr-Latn-RS"/>
              </w:rPr>
            </w:pPr>
            <w:r w:rsidRPr="00C94E1C">
              <w:rPr>
                <w:rFonts w:eastAsia="Times New Roman"/>
                <w:lang w:val="sr-Latn-RS"/>
              </w:rPr>
              <w:t>3.2. nedostatak obrazloženja predloga ili prateće dokumentacije u slučajevima kada je to potrebno;</w:t>
            </w:r>
          </w:p>
          <w:p w14:paraId="3B9DDB97" w14:textId="77777777" w:rsidR="00BB0675" w:rsidRPr="00C94E1C" w:rsidRDefault="00BB0675" w:rsidP="00B934C8">
            <w:pPr>
              <w:pStyle w:val="NormalWeb"/>
              <w:spacing w:before="0" w:beforeAutospacing="0" w:after="0" w:afterAutospacing="0"/>
              <w:ind w:left="337"/>
              <w:jc w:val="both"/>
              <w:rPr>
                <w:rFonts w:eastAsia="Times New Roman"/>
                <w:lang w:val="sr-Latn-RS"/>
              </w:rPr>
            </w:pPr>
          </w:p>
          <w:p w14:paraId="31FDFD72" w14:textId="77777777" w:rsidR="00BB0675" w:rsidRPr="00C94E1C" w:rsidRDefault="00BB0675" w:rsidP="00B934C8">
            <w:pPr>
              <w:pStyle w:val="NormalWeb"/>
              <w:spacing w:before="0" w:beforeAutospacing="0" w:after="0" w:afterAutospacing="0"/>
              <w:ind w:left="337"/>
              <w:jc w:val="both"/>
              <w:rPr>
                <w:rFonts w:eastAsia="Times New Roman"/>
                <w:lang w:val="sr-Latn-RS"/>
              </w:rPr>
            </w:pPr>
            <w:r w:rsidRPr="00C94E1C">
              <w:rPr>
                <w:rFonts w:eastAsia="Times New Roman"/>
                <w:lang w:val="sr-Latn-RS"/>
              </w:rPr>
              <w:t>3.3. prekoračenje utvrđenog mandata Programskog saveta, ili</w:t>
            </w:r>
          </w:p>
          <w:p w14:paraId="77F0C871" w14:textId="77777777" w:rsidR="00BB0675" w:rsidRPr="00C94E1C" w:rsidRDefault="00BB0675" w:rsidP="00B934C8">
            <w:pPr>
              <w:pStyle w:val="NormalWeb"/>
              <w:spacing w:before="0" w:beforeAutospacing="0" w:after="0" w:afterAutospacing="0"/>
              <w:ind w:left="337"/>
              <w:jc w:val="both"/>
              <w:rPr>
                <w:rFonts w:eastAsia="Times New Roman"/>
                <w:lang w:val="sr-Latn-RS"/>
              </w:rPr>
            </w:pPr>
          </w:p>
          <w:p w14:paraId="6B468292" w14:textId="77777777" w:rsidR="00BB0675" w:rsidRPr="00C94E1C" w:rsidRDefault="00BB0675" w:rsidP="00B934C8">
            <w:pPr>
              <w:pStyle w:val="NormalWeb"/>
              <w:spacing w:before="0" w:beforeAutospacing="0" w:after="0" w:afterAutospacing="0"/>
              <w:ind w:left="337"/>
              <w:jc w:val="both"/>
            </w:pPr>
            <w:r w:rsidRPr="00C94E1C">
              <w:t xml:space="preserve">3.4. </w:t>
            </w:r>
            <w:proofErr w:type="spellStart"/>
            <w:r w:rsidRPr="00C94E1C">
              <w:t>neusaglašenost</w:t>
            </w:r>
            <w:proofErr w:type="spellEnd"/>
            <w:r w:rsidRPr="00C94E1C">
              <w:t xml:space="preserve"> </w:t>
            </w:r>
            <w:proofErr w:type="spellStart"/>
            <w:r w:rsidRPr="00C94E1C">
              <w:t>sa</w:t>
            </w:r>
            <w:proofErr w:type="spellEnd"/>
            <w:r w:rsidRPr="00C94E1C">
              <w:t xml:space="preserve"> </w:t>
            </w:r>
            <w:proofErr w:type="spellStart"/>
            <w:r w:rsidRPr="00C94E1C">
              <w:t>minimalnim</w:t>
            </w:r>
            <w:proofErr w:type="spellEnd"/>
            <w:r w:rsidRPr="00C94E1C">
              <w:t xml:space="preserve"> </w:t>
            </w:r>
            <w:proofErr w:type="spellStart"/>
            <w:r w:rsidRPr="00C94E1C">
              <w:t>standardima</w:t>
            </w:r>
            <w:proofErr w:type="spellEnd"/>
            <w:r w:rsidRPr="00C94E1C">
              <w:t xml:space="preserve"> </w:t>
            </w:r>
            <w:proofErr w:type="spellStart"/>
            <w:r w:rsidRPr="00C94E1C">
              <w:t>kvaliteta</w:t>
            </w:r>
            <w:proofErr w:type="spellEnd"/>
            <w:r w:rsidRPr="00C94E1C">
              <w:t xml:space="preserve"> </w:t>
            </w:r>
            <w:proofErr w:type="spellStart"/>
            <w:r w:rsidRPr="00C94E1C">
              <w:t>programa</w:t>
            </w:r>
            <w:proofErr w:type="spellEnd"/>
            <w:r w:rsidRPr="00C94E1C">
              <w:t xml:space="preserve"> </w:t>
            </w:r>
            <w:proofErr w:type="spellStart"/>
            <w:r w:rsidRPr="00C94E1C">
              <w:t>obuke</w:t>
            </w:r>
            <w:proofErr w:type="spellEnd"/>
            <w:r w:rsidRPr="00C94E1C">
              <w:t>.</w:t>
            </w:r>
          </w:p>
          <w:p w14:paraId="0B0C0E0F" w14:textId="77777777" w:rsidR="00BB0675" w:rsidRPr="00C94E1C" w:rsidRDefault="00BB0675" w:rsidP="00B934C8">
            <w:pPr>
              <w:pStyle w:val="NormalWeb"/>
              <w:spacing w:before="0" w:beforeAutospacing="0" w:after="0" w:afterAutospacing="0"/>
              <w:ind w:left="421" w:hanging="421"/>
              <w:jc w:val="both"/>
            </w:pPr>
          </w:p>
          <w:p w14:paraId="68840208" w14:textId="77544A19" w:rsidR="00BB0675" w:rsidRPr="00C94E1C" w:rsidRDefault="00BB0675" w:rsidP="00B934C8">
            <w:pPr>
              <w:pStyle w:val="NormalWeb"/>
              <w:spacing w:before="0" w:beforeAutospacing="0" w:after="0" w:afterAutospacing="0"/>
              <w:ind w:left="-29" w:firstLine="29"/>
              <w:jc w:val="both"/>
              <w:rPr>
                <w:rFonts w:eastAsia="Times New Roman"/>
                <w:lang w:val="sr-Latn-RS"/>
              </w:rPr>
            </w:pPr>
            <w:r w:rsidRPr="00C94E1C">
              <w:rPr>
                <w:rFonts w:eastAsia="Times New Roman"/>
                <w:lang w:val="sr-Latn-RS"/>
              </w:rPr>
              <w:t>4.U svakom slučaju odbijanja predloga Programskog saveta, Upravni savet je dužan da pismeno obrazloži utvrđene nedostatke i vrati predloge na dopunu u razumnom roku, osiguravajući da proces ne narušava autonomiju Programskog saveta i neprekidno funkcionisanje Akademije Pravde.“</w:t>
            </w:r>
          </w:p>
          <w:p w14:paraId="2B4EC9AB" w14:textId="77777777" w:rsidR="00BB0675" w:rsidRPr="00C94E1C" w:rsidRDefault="00BB0675" w:rsidP="00B934C8">
            <w:pPr>
              <w:pStyle w:val="NormalWeb"/>
              <w:spacing w:before="0" w:beforeAutospacing="0" w:after="0" w:afterAutospacing="0"/>
              <w:ind w:left="421" w:hanging="421"/>
              <w:jc w:val="both"/>
              <w:rPr>
                <w:rFonts w:eastAsia="Times New Roman"/>
                <w:lang w:val="sr-Latn-RS"/>
              </w:rPr>
            </w:pPr>
          </w:p>
          <w:p w14:paraId="4FA4BD93" w14:textId="77777777" w:rsidR="00B934C8" w:rsidRPr="00C94E1C" w:rsidRDefault="00B934C8" w:rsidP="00B934C8">
            <w:pPr>
              <w:pStyle w:val="NormalWeb"/>
              <w:spacing w:before="0" w:beforeAutospacing="0" w:after="0" w:afterAutospacing="0"/>
              <w:ind w:left="421" w:hanging="421"/>
              <w:jc w:val="both"/>
              <w:rPr>
                <w:rFonts w:eastAsia="Times New Roman"/>
                <w:lang w:val="sr-Latn-RS"/>
              </w:rPr>
            </w:pPr>
          </w:p>
          <w:p w14:paraId="7E098D3C" w14:textId="77777777" w:rsidR="00BB0675" w:rsidRPr="00C94E1C" w:rsidRDefault="00BB0675" w:rsidP="00B934C8">
            <w:pPr>
              <w:pStyle w:val="NormalWeb"/>
              <w:spacing w:before="0" w:beforeAutospacing="0" w:after="0" w:afterAutospacing="0"/>
              <w:jc w:val="center"/>
              <w:rPr>
                <w:rFonts w:eastAsia="Times New Roman"/>
                <w:b/>
                <w:lang w:val="sr-Latn-RS"/>
              </w:rPr>
            </w:pPr>
            <w:r w:rsidRPr="00C94E1C">
              <w:rPr>
                <w:rFonts w:eastAsia="Times New Roman"/>
                <w:b/>
                <w:lang w:val="sr-Latn-RS"/>
              </w:rPr>
              <w:t>Član 12</w:t>
            </w:r>
          </w:p>
          <w:p w14:paraId="4F7C3906" w14:textId="77777777" w:rsidR="00BB0675" w:rsidRPr="00C94E1C" w:rsidRDefault="00BB0675" w:rsidP="00B934C8">
            <w:pPr>
              <w:pStyle w:val="NormalWeb"/>
              <w:spacing w:before="0" w:beforeAutospacing="0" w:after="0" w:afterAutospacing="0"/>
              <w:jc w:val="both"/>
              <w:rPr>
                <w:rFonts w:eastAsia="Times New Roman"/>
                <w:b/>
                <w:lang w:val="sr-Latn-RS"/>
              </w:rPr>
            </w:pPr>
          </w:p>
          <w:p w14:paraId="6BA46954"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U članu 18. Osnovnog zakona, nakon stava 2. dodaju se stavovi kao u nastavku:</w:t>
            </w:r>
          </w:p>
          <w:p w14:paraId="1D69A6AA" w14:textId="77777777" w:rsidR="00BB0675" w:rsidRPr="00C94E1C" w:rsidRDefault="00BB0675" w:rsidP="00B934C8">
            <w:pPr>
              <w:pStyle w:val="NormalWeb"/>
              <w:spacing w:before="0" w:beforeAutospacing="0" w:after="0" w:afterAutospacing="0"/>
              <w:jc w:val="both"/>
              <w:rPr>
                <w:iCs/>
                <w:lang w:val="sr-Latn-RS"/>
              </w:rPr>
            </w:pPr>
          </w:p>
          <w:p w14:paraId="792B9801" w14:textId="422A3C12"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3.Kandidati za Izvršnog  direktora Akademije, pored opštih uslova predviđenih zakonodavstvom za  javne službenike, mora da imaju i položeni pravosudni ispit , i da imaju radno iskustvo u sektoru pravosuđa i rukovodeće radno iskustvo od najmanje pet (5) godina.</w:t>
            </w:r>
          </w:p>
          <w:p w14:paraId="18734CCF" w14:textId="77777777" w:rsidR="00BB0675" w:rsidRPr="00C94E1C" w:rsidRDefault="00BB0675" w:rsidP="00DD6CE6">
            <w:pPr>
              <w:pStyle w:val="NormalWeb"/>
              <w:spacing w:before="0" w:beforeAutospacing="0" w:after="0" w:afterAutospacing="0"/>
              <w:ind w:left="421"/>
              <w:jc w:val="both"/>
              <w:rPr>
                <w:iCs/>
                <w:lang w:val="sr-Latn-RS"/>
              </w:rPr>
            </w:pPr>
          </w:p>
          <w:p w14:paraId="1A567126" w14:textId="77777777" w:rsidR="006437D6" w:rsidRPr="00C94E1C" w:rsidRDefault="006437D6" w:rsidP="00DD6CE6">
            <w:pPr>
              <w:pStyle w:val="NormalWeb"/>
              <w:spacing w:before="0" w:beforeAutospacing="0" w:after="0" w:afterAutospacing="0"/>
              <w:ind w:left="421"/>
              <w:jc w:val="both"/>
              <w:rPr>
                <w:iCs/>
                <w:lang w:val="sr-Latn-RS"/>
              </w:rPr>
            </w:pPr>
          </w:p>
          <w:p w14:paraId="013F9161" w14:textId="7534D2C2"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4.Za poziciju izvršnog direktora mogu se imenovati i sudije</w:t>
            </w:r>
            <w:r w:rsidR="00460C50">
              <w:rPr>
                <w:iCs/>
                <w:lang w:val="sr-Latn-RS"/>
              </w:rPr>
              <w:t xml:space="preserve"> ili tužioci u Republici Kosovo</w:t>
            </w:r>
            <w:r w:rsidRPr="00C94E1C">
              <w:rPr>
                <w:iCs/>
                <w:lang w:val="sr-Latn-RS"/>
              </w:rPr>
              <w:t>.</w:t>
            </w:r>
            <w:r w:rsidRPr="00C94E1C">
              <w:rPr>
                <w:lang w:val="sr-Latn-RS"/>
              </w:rPr>
              <w:t xml:space="preserve"> </w:t>
            </w:r>
          </w:p>
          <w:p w14:paraId="17E21809" w14:textId="77777777" w:rsidR="006437D6" w:rsidRPr="00C94E1C" w:rsidRDefault="006437D6" w:rsidP="00DD6CE6">
            <w:pPr>
              <w:pStyle w:val="NormalWeb"/>
              <w:spacing w:before="0" w:beforeAutospacing="0" w:after="0" w:afterAutospacing="0"/>
              <w:ind w:left="421"/>
              <w:jc w:val="both"/>
              <w:rPr>
                <w:iCs/>
                <w:lang w:val="sr-Latn-RS"/>
              </w:rPr>
            </w:pPr>
          </w:p>
          <w:p w14:paraId="57C0C6B1" w14:textId="6AAAEE18"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5.Postupak imenovanja izvršnog direktora sprovodi se na osnovu otvorenog i javnog konkursa.</w:t>
            </w:r>
          </w:p>
          <w:p w14:paraId="199361B3" w14:textId="77777777" w:rsidR="00BB0675" w:rsidRPr="00C94E1C" w:rsidRDefault="00BB0675" w:rsidP="00DD6CE6">
            <w:pPr>
              <w:pStyle w:val="NormalWeb"/>
              <w:spacing w:before="0" w:beforeAutospacing="0" w:after="0" w:afterAutospacing="0"/>
              <w:ind w:left="421"/>
              <w:jc w:val="both"/>
              <w:rPr>
                <w:iCs/>
                <w:lang w:val="sr-Latn-RS"/>
              </w:rPr>
            </w:pPr>
          </w:p>
          <w:p w14:paraId="4617CAFF" w14:textId="77777777"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6. Postupak sprovodi Komisija koju imenuje Upravni savet Akademije, koja predlaže Upravnom savetu imenovanje pobedničkog kandidata sa mandatom utvrđenim prema Zakonu o javnim službenicima.</w:t>
            </w:r>
          </w:p>
          <w:p w14:paraId="19D3709B" w14:textId="77777777" w:rsidR="00BB0675" w:rsidRPr="00C94E1C" w:rsidRDefault="00BB0675" w:rsidP="00DD6CE6">
            <w:pPr>
              <w:pStyle w:val="NormalWeb"/>
              <w:spacing w:before="0" w:beforeAutospacing="0" w:after="0" w:afterAutospacing="0"/>
              <w:ind w:left="421"/>
              <w:jc w:val="both"/>
              <w:rPr>
                <w:iCs/>
                <w:lang w:val="sr-Latn-RS"/>
              </w:rPr>
            </w:pPr>
          </w:p>
          <w:p w14:paraId="5F93A739" w14:textId="23B899DD" w:rsidR="006437D6" w:rsidRDefault="006437D6" w:rsidP="00DD6CE6">
            <w:pPr>
              <w:pStyle w:val="NormalWeb"/>
              <w:spacing w:before="0" w:beforeAutospacing="0" w:after="0" w:afterAutospacing="0"/>
              <w:ind w:left="421"/>
              <w:jc w:val="both"/>
              <w:rPr>
                <w:iCs/>
                <w:lang w:val="sr-Latn-RS"/>
              </w:rPr>
            </w:pPr>
          </w:p>
          <w:p w14:paraId="7BF38448" w14:textId="77777777" w:rsidR="00D80BF0" w:rsidRPr="00C94E1C" w:rsidRDefault="00D80BF0" w:rsidP="00DD6CE6">
            <w:pPr>
              <w:pStyle w:val="NormalWeb"/>
              <w:spacing w:before="0" w:beforeAutospacing="0" w:after="0" w:afterAutospacing="0"/>
              <w:ind w:left="421"/>
              <w:jc w:val="both"/>
              <w:rPr>
                <w:iCs/>
                <w:lang w:val="sr-Latn-RS"/>
              </w:rPr>
            </w:pPr>
          </w:p>
          <w:p w14:paraId="3E832966" w14:textId="77777777"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7. Mandat izvršnog direktora može prestati i pre isteka roka na osnovu odredbi Zakona o javnim službenicima, a isti može biti razrešen odlukom Upravnog saveta nakon vođenja disciplinskog postupka.</w:t>
            </w:r>
          </w:p>
          <w:p w14:paraId="48D7F2EA" w14:textId="77777777" w:rsidR="00BB0675" w:rsidRPr="00C94E1C" w:rsidRDefault="00BB0675" w:rsidP="00DD6CE6">
            <w:pPr>
              <w:pStyle w:val="NormalWeb"/>
              <w:spacing w:before="0" w:beforeAutospacing="0" w:after="0" w:afterAutospacing="0"/>
              <w:ind w:left="421"/>
              <w:jc w:val="both"/>
              <w:rPr>
                <w:iCs/>
                <w:lang w:val="sr-Latn-RS"/>
              </w:rPr>
            </w:pPr>
          </w:p>
          <w:p w14:paraId="1F8ED214" w14:textId="78ECAC43" w:rsidR="006437D6" w:rsidRDefault="006437D6" w:rsidP="00DD6CE6">
            <w:pPr>
              <w:pStyle w:val="NormalWeb"/>
              <w:spacing w:before="0" w:beforeAutospacing="0" w:after="0" w:afterAutospacing="0"/>
              <w:ind w:left="421"/>
              <w:jc w:val="both"/>
              <w:rPr>
                <w:iCs/>
                <w:lang w:val="sr-Latn-RS"/>
              </w:rPr>
            </w:pPr>
          </w:p>
          <w:p w14:paraId="2A998FFC" w14:textId="77777777" w:rsidR="00FA6118" w:rsidRPr="00C94E1C" w:rsidRDefault="00FA6118" w:rsidP="00DD6CE6">
            <w:pPr>
              <w:pStyle w:val="NormalWeb"/>
              <w:spacing w:before="0" w:beforeAutospacing="0" w:after="0" w:afterAutospacing="0"/>
              <w:ind w:left="421"/>
              <w:jc w:val="both"/>
              <w:rPr>
                <w:iCs/>
                <w:lang w:val="sr-Latn-RS"/>
              </w:rPr>
            </w:pPr>
          </w:p>
          <w:p w14:paraId="451DFF4A" w14:textId="77777777" w:rsidR="00BB0675" w:rsidRPr="00C94E1C" w:rsidRDefault="00BB0675" w:rsidP="00DD6CE6">
            <w:pPr>
              <w:pStyle w:val="NormalWeb"/>
              <w:spacing w:before="0" w:beforeAutospacing="0" w:after="0" w:afterAutospacing="0"/>
              <w:ind w:left="421"/>
              <w:jc w:val="both"/>
              <w:rPr>
                <w:iCs/>
                <w:lang w:val="sr-Latn-RS"/>
              </w:rPr>
            </w:pPr>
            <w:r w:rsidRPr="00C94E1C">
              <w:rPr>
                <w:iCs/>
                <w:lang w:val="sr-Latn-RS"/>
              </w:rPr>
              <w:t>8. U slučajevima kada se razreši izvršni direktor koji je imenovan iz reda sudija ili tužilaca, to razrešenje ne utiče na njegov osno</w:t>
            </w:r>
            <w:r w:rsidR="005A54A6" w:rsidRPr="00C94E1C">
              <w:rPr>
                <w:iCs/>
                <w:lang w:val="sr-Latn-RS"/>
              </w:rPr>
              <w:t>vni rad kao sudija ili tužilac.</w:t>
            </w:r>
          </w:p>
          <w:p w14:paraId="2AD7924D" w14:textId="77777777" w:rsidR="006437D6" w:rsidRPr="00C94E1C" w:rsidRDefault="006437D6" w:rsidP="00B934C8">
            <w:pPr>
              <w:pStyle w:val="NormalWeb"/>
              <w:spacing w:before="0" w:beforeAutospacing="0" w:after="0" w:afterAutospacing="0"/>
              <w:jc w:val="both"/>
              <w:rPr>
                <w:bCs/>
                <w:lang w:val="sr-Latn-RS"/>
              </w:rPr>
            </w:pPr>
          </w:p>
          <w:p w14:paraId="2B145456" w14:textId="77777777" w:rsidR="00BB0675" w:rsidRPr="00C94E1C" w:rsidRDefault="00BB0675" w:rsidP="00B934C8">
            <w:pPr>
              <w:pStyle w:val="NormalWeb"/>
              <w:spacing w:before="0" w:beforeAutospacing="0" w:after="0" w:afterAutospacing="0"/>
              <w:jc w:val="both"/>
              <w:rPr>
                <w:iCs/>
                <w:lang w:val="sr-Latn-RS"/>
              </w:rPr>
            </w:pPr>
          </w:p>
          <w:p w14:paraId="45F44235" w14:textId="77777777" w:rsidR="00BB0675" w:rsidRPr="00C94E1C" w:rsidRDefault="00BB0675" w:rsidP="00B934C8">
            <w:pPr>
              <w:pStyle w:val="NormalWeb"/>
              <w:spacing w:before="0" w:beforeAutospacing="0" w:after="0" w:afterAutospacing="0"/>
              <w:jc w:val="center"/>
              <w:rPr>
                <w:rFonts w:eastAsia="Times New Roman"/>
                <w:b/>
                <w:lang w:val="sr-Latn-RS"/>
              </w:rPr>
            </w:pPr>
            <w:r w:rsidRPr="00C94E1C">
              <w:rPr>
                <w:rFonts w:eastAsia="Times New Roman"/>
                <w:b/>
                <w:lang w:val="sr-Latn-RS"/>
              </w:rPr>
              <w:t>Član 13</w:t>
            </w:r>
          </w:p>
          <w:p w14:paraId="469CB25C" w14:textId="77777777" w:rsidR="00BB0675" w:rsidRPr="00C94E1C" w:rsidRDefault="00BB0675" w:rsidP="00B934C8">
            <w:pPr>
              <w:pStyle w:val="NormalWeb"/>
              <w:spacing w:before="0" w:beforeAutospacing="0" w:after="0" w:afterAutospacing="0"/>
              <w:jc w:val="both"/>
              <w:rPr>
                <w:rFonts w:eastAsia="Times New Roman"/>
                <w:b/>
                <w:lang w:val="sr-Latn-RS"/>
              </w:rPr>
            </w:pPr>
          </w:p>
          <w:p w14:paraId="04735BBA" w14:textId="77777777" w:rsidR="00BB0675" w:rsidRPr="00C94E1C" w:rsidRDefault="00BB0675" w:rsidP="00B934C8">
            <w:pPr>
              <w:pStyle w:val="NormalWeb"/>
              <w:spacing w:before="0" w:beforeAutospacing="0" w:after="0" w:afterAutospacing="0"/>
              <w:jc w:val="both"/>
              <w:rPr>
                <w:rFonts w:eastAsia="Times New Roman"/>
                <w:lang w:val="sr-Latn-RS"/>
              </w:rPr>
            </w:pPr>
            <w:r w:rsidRPr="00C94E1C">
              <w:rPr>
                <w:rFonts w:eastAsia="Times New Roman"/>
                <w:lang w:val="sr-Latn-RS"/>
              </w:rPr>
              <w:t>Član 19. Osnovnog zakona menja se tekstom kao u nastavku:</w:t>
            </w:r>
          </w:p>
          <w:p w14:paraId="58929C0D" w14:textId="77777777" w:rsidR="00BB0675" w:rsidRPr="00C94E1C" w:rsidRDefault="00BB0675" w:rsidP="00B934C8">
            <w:pPr>
              <w:pStyle w:val="NormalWeb"/>
              <w:spacing w:before="0" w:beforeAutospacing="0" w:after="0" w:afterAutospacing="0"/>
              <w:jc w:val="both"/>
              <w:rPr>
                <w:rFonts w:eastAsia="Times New Roman"/>
                <w:lang w:val="sr-Latn-RS"/>
              </w:rPr>
            </w:pPr>
          </w:p>
          <w:p w14:paraId="0B798261"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hAnsi="Times New Roman" w:cs="Times New Roman"/>
                <w:b/>
                <w:bCs/>
                <w:sz w:val="24"/>
                <w:szCs w:val="24"/>
                <w:lang w:val="sq-AL"/>
              </w:rPr>
              <w:t>“</w:t>
            </w:r>
            <w:r w:rsidRPr="00C94E1C">
              <w:rPr>
                <w:rFonts w:ascii="Times New Roman" w:eastAsia="Times New Roman" w:hAnsi="Times New Roman" w:cs="Times New Roman"/>
                <w:b/>
                <w:sz w:val="24"/>
                <w:szCs w:val="24"/>
                <w:lang w:val="de-DE"/>
              </w:rPr>
              <w:t>Član 19</w:t>
            </w:r>
          </w:p>
          <w:p w14:paraId="4F8B8D0B"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Vrste obuka</w:t>
            </w:r>
          </w:p>
          <w:p w14:paraId="37AEB59D" w14:textId="77777777" w:rsidR="00BB0675" w:rsidRPr="00C94E1C" w:rsidRDefault="00BB0675" w:rsidP="00B934C8">
            <w:pPr>
              <w:jc w:val="center"/>
              <w:rPr>
                <w:rFonts w:ascii="Times New Roman" w:eastAsia="Times New Roman" w:hAnsi="Times New Roman" w:cs="Times New Roman"/>
                <w:b/>
                <w:sz w:val="24"/>
                <w:szCs w:val="24"/>
                <w:lang w:val="de-DE"/>
              </w:rPr>
            </w:pPr>
          </w:p>
          <w:p w14:paraId="447A20FA" w14:textId="77777777" w:rsidR="00BB0675" w:rsidRPr="00C94E1C" w:rsidRDefault="00BB0675" w:rsidP="00B934C8">
            <w:pPr>
              <w:tabs>
                <w:tab w:val="left" w:pos="0"/>
              </w:tabs>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 Akademija razvija module obuke i organizuje</w:t>
            </w:r>
          </w:p>
          <w:p w14:paraId="1C4FE19A" w14:textId="77777777" w:rsidR="00BB0675" w:rsidRPr="00C94E1C" w:rsidRDefault="00BB0675" w:rsidP="00B934C8">
            <w:pPr>
              <w:tabs>
                <w:tab w:val="left" w:pos="0"/>
              </w:tabs>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obuke kako sledi:</w:t>
            </w:r>
          </w:p>
          <w:p w14:paraId="3F8E8F10" w14:textId="77777777" w:rsidR="00BB0675" w:rsidRPr="00C94E1C" w:rsidRDefault="00BB0675" w:rsidP="00B934C8">
            <w:pPr>
              <w:tabs>
                <w:tab w:val="left" w:pos="0"/>
              </w:tabs>
              <w:rPr>
                <w:rFonts w:ascii="Times New Roman" w:eastAsia="Times New Roman" w:hAnsi="Times New Roman" w:cs="Times New Roman"/>
                <w:sz w:val="24"/>
                <w:szCs w:val="24"/>
                <w:lang w:val="de-DE"/>
              </w:rPr>
            </w:pPr>
          </w:p>
          <w:p w14:paraId="5B13228A" w14:textId="553B0FB1" w:rsidR="00BB0675" w:rsidRPr="00C94E1C" w:rsidRDefault="00BB0675" w:rsidP="00C778CE">
            <w:pPr>
              <w:tabs>
                <w:tab w:val="left" w:pos="665"/>
              </w:tabs>
              <w:ind w:left="421"/>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1.1.Početnu obuku koju pohađaju dekretirane    sudije i tužioci</w:t>
            </w:r>
            <w:r w:rsidR="00F03958">
              <w:rPr>
                <w:rFonts w:ascii="Times New Roman" w:eastAsia="Times New Roman" w:hAnsi="Times New Roman" w:cs="Times New Roman"/>
                <w:sz w:val="24"/>
                <w:szCs w:val="24"/>
                <w:lang w:val="de-DE"/>
              </w:rPr>
              <w:t>;</w:t>
            </w:r>
          </w:p>
          <w:p w14:paraId="0820FE26" w14:textId="77777777" w:rsidR="00BB0675" w:rsidRPr="00C94E1C" w:rsidRDefault="00BB0675" w:rsidP="00C778CE">
            <w:pPr>
              <w:tabs>
                <w:tab w:val="left" w:pos="0"/>
              </w:tabs>
              <w:ind w:left="421"/>
              <w:contextualSpacing/>
              <w:rPr>
                <w:rFonts w:ascii="Times New Roman" w:eastAsia="Times New Roman" w:hAnsi="Times New Roman" w:cs="Times New Roman"/>
                <w:sz w:val="24"/>
                <w:szCs w:val="24"/>
                <w:lang w:val="de-DE"/>
              </w:rPr>
            </w:pPr>
          </w:p>
          <w:p w14:paraId="74C2AE80" w14:textId="77777777" w:rsidR="006437D6" w:rsidRPr="00C94E1C" w:rsidRDefault="006437D6" w:rsidP="00C778CE">
            <w:pPr>
              <w:tabs>
                <w:tab w:val="left" w:pos="0"/>
              </w:tabs>
              <w:ind w:left="421"/>
              <w:contextualSpacing/>
              <w:rPr>
                <w:rFonts w:ascii="Times New Roman" w:eastAsia="Times New Roman" w:hAnsi="Times New Roman" w:cs="Times New Roman"/>
                <w:sz w:val="24"/>
                <w:szCs w:val="24"/>
                <w:lang w:val="de-DE"/>
              </w:rPr>
            </w:pPr>
          </w:p>
          <w:p w14:paraId="6BAD5544" w14:textId="35FF1A96" w:rsidR="00BB0675" w:rsidRPr="00C94E1C" w:rsidRDefault="00BB0675" w:rsidP="00C778CE">
            <w:pPr>
              <w:tabs>
                <w:tab w:val="left" w:pos="0"/>
              </w:tabs>
              <w:ind w:left="421"/>
              <w:contextualSpacing/>
              <w:rPr>
                <w:rFonts w:ascii="Times New Roman" w:eastAsia="Times New Roman" w:hAnsi="Times New Roman" w:cs="Times New Roman"/>
                <w:b/>
                <w:sz w:val="24"/>
                <w:szCs w:val="24"/>
                <w:lang w:val="de-DE"/>
              </w:rPr>
            </w:pPr>
            <w:r w:rsidRPr="00C94E1C">
              <w:rPr>
                <w:rFonts w:ascii="Times New Roman" w:eastAsia="Times New Roman" w:hAnsi="Times New Roman" w:cs="Times New Roman"/>
                <w:sz w:val="24"/>
                <w:szCs w:val="24"/>
                <w:lang w:val="de-DE"/>
              </w:rPr>
              <w:t>1.2 Kontinuirane obuke koje pohađaju od svih sudija, tužioca i stručni saradnici</w:t>
            </w:r>
            <w:r w:rsidR="00F03958">
              <w:rPr>
                <w:rFonts w:ascii="Times New Roman" w:eastAsia="Times New Roman" w:hAnsi="Times New Roman" w:cs="Times New Roman"/>
                <w:sz w:val="24"/>
                <w:szCs w:val="24"/>
                <w:lang w:val="de-DE"/>
              </w:rPr>
              <w:t>;</w:t>
            </w:r>
          </w:p>
          <w:p w14:paraId="73ACF9C7" w14:textId="77777777" w:rsidR="00BB0675" w:rsidRPr="00C94E1C" w:rsidRDefault="00BB0675" w:rsidP="00C778CE">
            <w:pPr>
              <w:tabs>
                <w:tab w:val="left" w:pos="0"/>
              </w:tabs>
              <w:ind w:left="421"/>
              <w:contextualSpacing/>
              <w:rPr>
                <w:rFonts w:ascii="Times New Roman" w:eastAsia="Times New Roman" w:hAnsi="Times New Roman" w:cs="Times New Roman"/>
                <w:b/>
                <w:sz w:val="24"/>
                <w:szCs w:val="24"/>
                <w:lang w:val="de-DE"/>
              </w:rPr>
            </w:pPr>
          </w:p>
          <w:p w14:paraId="4DF72CAC" w14:textId="0182AF6D" w:rsidR="006437D6" w:rsidRDefault="006437D6" w:rsidP="00C778CE">
            <w:pPr>
              <w:tabs>
                <w:tab w:val="left" w:pos="0"/>
              </w:tabs>
              <w:ind w:left="421"/>
              <w:contextualSpacing/>
              <w:rPr>
                <w:rFonts w:ascii="Times New Roman" w:eastAsia="Times New Roman" w:hAnsi="Times New Roman" w:cs="Times New Roman"/>
                <w:b/>
                <w:sz w:val="24"/>
                <w:szCs w:val="24"/>
                <w:lang w:val="de-DE"/>
              </w:rPr>
            </w:pPr>
          </w:p>
          <w:p w14:paraId="1E79932F" w14:textId="066B2541" w:rsidR="00BB0675" w:rsidRDefault="00BB0675" w:rsidP="00C778CE">
            <w:pPr>
              <w:tabs>
                <w:tab w:val="left" w:pos="240"/>
              </w:tabs>
              <w:ind w:left="421"/>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1.3 Specijalizovane obuke koje se pohađaju od sudije i tužioce u cilju njihovog profilisanja u određenim oblastima ili veštinama</w:t>
            </w:r>
            <w:r w:rsidR="00F03958">
              <w:rPr>
                <w:rFonts w:ascii="Times New Roman" w:eastAsia="Times New Roman" w:hAnsi="Times New Roman" w:cs="Times New Roman"/>
                <w:sz w:val="24"/>
                <w:szCs w:val="24"/>
                <w:lang w:val="de-DE"/>
              </w:rPr>
              <w:t>;</w:t>
            </w:r>
          </w:p>
          <w:p w14:paraId="42F0DCE4" w14:textId="77777777" w:rsidR="00DD6CE6" w:rsidRPr="00C94E1C" w:rsidRDefault="00DD6CE6" w:rsidP="00C778CE">
            <w:pPr>
              <w:tabs>
                <w:tab w:val="left" w:pos="240"/>
              </w:tabs>
              <w:ind w:left="421"/>
              <w:contextualSpacing/>
              <w:rPr>
                <w:rFonts w:ascii="Times New Roman" w:eastAsia="Times New Roman" w:hAnsi="Times New Roman" w:cs="Times New Roman"/>
                <w:b/>
                <w:sz w:val="24"/>
                <w:szCs w:val="24"/>
                <w:lang w:val="de-DE"/>
              </w:rPr>
            </w:pPr>
          </w:p>
          <w:p w14:paraId="1AB8E87D" w14:textId="77777777" w:rsidR="00BB0675" w:rsidRPr="00C94E1C" w:rsidRDefault="00BB0675" w:rsidP="00C778CE">
            <w:pPr>
              <w:ind w:left="421"/>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1.4 Obavezne obuke za sudije i tužioce, koje obuhvataju početnu obuku, obuku utvrđenu od strane nadležne komisije za ocenjivanje učinka, kao i druge obuke utvrđene od strane nadležnih saveta prilikom donošenja novih zakona ili, u sprovođenju međunarodnih obaveza Republike Kosova koje obuhvataju sistem pravosuđa.</w:t>
            </w:r>
          </w:p>
          <w:p w14:paraId="42BBB071" w14:textId="77777777" w:rsidR="00BB0675" w:rsidRPr="00C94E1C" w:rsidRDefault="00BB0675" w:rsidP="00C778CE">
            <w:pPr>
              <w:ind w:left="421"/>
              <w:contextualSpacing/>
              <w:rPr>
                <w:rFonts w:ascii="Times New Roman" w:eastAsia="Times New Roman" w:hAnsi="Times New Roman" w:cs="Times New Roman"/>
                <w:sz w:val="24"/>
                <w:szCs w:val="24"/>
                <w:lang w:val="de-DE"/>
              </w:rPr>
            </w:pPr>
          </w:p>
          <w:p w14:paraId="356CBF42" w14:textId="77777777" w:rsidR="00BB0675" w:rsidRPr="00C94E1C" w:rsidRDefault="00BB0675" w:rsidP="00C778CE">
            <w:pPr>
              <w:ind w:left="421"/>
              <w:contextualSpacing/>
              <w:rPr>
                <w:rFonts w:ascii="Times New Roman" w:eastAsia="Times New Roman" w:hAnsi="Times New Roman" w:cs="Times New Roman"/>
                <w:sz w:val="24"/>
                <w:szCs w:val="24"/>
                <w:lang w:val="de-DE"/>
              </w:rPr>
            </w:pPr>
          </w:p>
          <w:p w14:paraId="27F22982" w14:textId="4869A8B1" w:rsidR="00BB0675" w:rsidRPr="00C94E1C" w:rsidRDefault="00BB0675" w:rsidP="00C778CE">
            <w:pPr>
              <w:ind w:left="421"/>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 xml:space="preserve">1.5.Stručne obuke za profesionalce utvrđene u </w:t>
            </w:r>
            <w:r w:rsidRPr="00C94E1C">
              <w:rPr>
                <w:rFonts w:ascii="Times New Roman" w:eastAsia="Times New Roman" w:hAnsi="Times New Roman" w:cs="Times New Roman"/>
                <w:sz w:val="24"/>
                <w:szCs w:val="24"/>
                <w:lang w:val="sr-Latn-RS"/>
              </w:rPr>
              <w:t>Č</w:t>
            </w:r>
            <w:r w:rsidRPr="00C94E1C">
              <w:rPr>
                <w:rFonts w:ascii="Times New Roman" w:eastAsia="Times New Roman" w:hAnsi="Times New Roman" w:cs="Times New Roman"/>
                <w:sz w:val="24"/>
                <w:szCs w:val="24"/>
                <w:lang w:val="de-DE"/>
              </w:rPr>
              <w:t>lanu 22 Zakona, u koordinaciji sa Ministarstvom Pravde i Komorama u skladu sa njihovim nadležnostima, i</w:t>
            </w:r>
          </w:p>
          <w:p w14:paraId="102F3499" w14:textId="77777777" w:rsidR="00BB0675" w:rsidRPr="00C94E1C" w:rsidRDefault="00BB0675" w:rsidP="00C778CE">
            <w:pPr>
              <w:ind w:left="421"/>
              <w:contextualSpacing/>
              <w:rPr>
                <w:rFonts w:ascii="Times New Roman" w:eastAsia="Times New Roman" w:hAnsi="Times New Roman" w:cs="Times New Roman"/>
                <w:sz w:val="24"/>
                <w:szCs w:val="24"/>
                <w:lang w:val="de-DE"/>
              </w:rPr>
            </w:pPr>
          </w:p>
          <w:p w14:paraId="7E019949" w14:textId="77777777" w:rsidR="005A54A6" w:rsidRPr="00C94E1C" w:rsidRDefault="005A54A6" w:rsidP="00C778CE">
            <w:pPr>
              <w:ind w:left="421"/>
              <w:contextualSpacing/>
              <w:rPr>
                <w:rFonts w:ascii="Times New Roman" w:eastAsia="Times New Roman" w:hAnsi="Times New Roman" w:cs="Times New Roman"/>
                <w:sz w:val="24"/>
                <w:szCs w:val="24"/>
                <w:lang w:val="de-DE"/>
              </w:rPr>
            </w:pPr>
          </w:p>
          <w:p w14:paraId="1E627F35" w14:textId="1D4578DE" w:rsidR="00BB0675" w:rsidRPr="00C94E1C" w:rsidRDefault="00BB0675" w:rsidP="00C778CE">
            <w:pPr>
              <w:ind w:left="421"/>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1.6.Obuke za administraciju pravosudnog sistema i tužilačkog sistema.</w:t>
            </w:r>
            <w:r w:rsidRPr="00C94E1C">
              <w:rPr>
                <w:rFonts w:ascii="Times New Roman" w:hAnsi="Times New Roman" w:cs="Times New Roman"/>
                <w:sz w:val="24"/>
                <w:szCs w:val="24"/>
                <w:lang w:val="sq-AL" w:eastAsia="en-GB"/>
              </w:rPr>
              <w:t xml:space="preserve"> ”</w:t>
            </w:r>
          </w:p>
          <w:p w14:paraId="43B6C721" w14:textId="11E85FB1" w:rsidR="00BB0675" w:rsidRDefault="00BB0675" w:rsidP="00B934C8">
            <w:pPr>
              <w:ind w:left="240"/>
              <w:contextualSpacing/>
              <w:rPr>
                <w:rFonts w:ascii="Times New Roman" w:eastAsia="Times New Roman" w:hAnsi="Times New Roman" w:cs="Times New Roman"/>
                <w:sz w:val="24"/>
                <w:szCs w:val="24"/>
                <w:lang w:val="de-DE"/>
              </w:rPr>
            </w:pPr>
          </w:p>
          <w:p w14:paraId="1AABB4C3" w14:textId="77777777" w:rsidR="00F03958" w:rsidRDefault="00F03958" w:rsidP="00B934C8">
            <w:pPr>
              <w:ind w:left="240"/>
              <w:contextualSpacing/>
              <w:rPr>
                <w:rFonts w:ascii="Times New Roman" w:eastAsia="Times New Roman" w:hAnsi="Times New Roman" w:cs="Times New Roman"/>
                <w:sz w:val="24"/>
                <w:szCs w:val="24"/>
                <w:lang w:val="de-DE"/>
              </w:rPr>
            </w:pPr>
          </w:p>
          <w:p w14:paraId="560223A4"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14</w:t>
            </w:r>
          </w:p>
          <w:p w14:paraId="2B1E1E93" w14:textId="77777777" w:rsidR="00BB0675" w:rsidRPr="00C94E1C" w:rsidRDefault="00BB0675" w:rsidP="00B934C8">
            <w:pPr>
              <w:jc w:val="center"/>
              <w:rPr>
                <w:rFonts w:ascii="Times New Roman" w:eastAsia="Times New Roman" w:hAnsi="Times New Roman" w:cs="Times New Roman"/>
                <w:b/>
                <w:sz w:val="24"/>
                <w:szCs w:val="24"/>
                <w:lang w:val="de-DE"/>
              </w:rPr>
            </w:pPr>
          </w:p>
          <w:p w14:paraId="3D87B8A1" w14:textId="77777777"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Nakon člana 19 Osnovnog Zakona dodaje se Član 19/A kako sledi:</w:t>
            </w:r>
          </w:p>
          <w:p w14:paraId="1AC2E06B" w14:textId="77777777" w:rsidR="00BB0675" w:rsidRPr="00C94E1C" w:rsidRDefault="00BB0675" w:rsidP="00B934C8">
            <w:pPr>
              <w:rPr>
                <w:rFonts w:ascii="Times New Roman" w:eastAsia="Times New Roman" w:hAnsi="Times New Roman" w:cs="Times New Roman"/>
                <w:sz w:val="24"/>
                <w:szCs w:val="24"/>
                <w:lang w:val="de-DE"/>
              </w:rPr>
            </w:pPr>
          </w:p>
          <w:p w14:paraId="412819E0"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19/A</w:t>
            </w:r>
          </w:p>
          <w:p w14:paraId="3A757846"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 xml:space="preserve">Početna obuka za sudije i državne tužioce </w:t>
            </w:r>
          </w:p>
          <w:p w14:paraId="4793DD5C" w14:textId="77777777" w:rsidR="00BB0675" w:rsidRPr="00C94E1C" w:rsidRDefault="00BB0675" w:rsidP="00B934C8">
            <w:pPr>
              <w:jc w:val="center"/>
              <w:rPr>
                <w:rFonts w:ascii="Times New Roman" w:eastAsia="Times New Roman" w:hAnsi="Times New Roman" w:cs="Times New Roman"/>
                <w:b/>
                <w:sz w:val="24"/>
                <w:szCs w:val="24"/>
                <w:lang w:val="de-DE"/>
              </w:rPr>
            </w:pPr>
          </w:p>
          <w:p w14:paraId="0E9FFAA7" w14:textId="77777777" w:rsidR="006437D6" w:rsidRPr="00C94E1C" w:rsidRDefault="006437D6" w:rsidP="00B934C8">
            <w:pPr>
              <w:jc w:val="center"/>
              <w:rPr>
                <w:rFonts w:ascii="Times New Roman" w:eastAsia="Times New Roman" w:hAnsi="Times New Roman" w:cs="Times New Roman"/>
                <w:b/>
                <w:sz w:val="24"/>
                <w:szCs w:val="24"/>
                <w:lang w:val="de-DE"/>
              </w:rPr>
            </w:pPr>
          </w:p>
          <w:p w14:paraId="2A5F7F2F" w14:textId="786D57B0"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1.Akademija organizuje početnu obuku za osposobljavanje novo imenovanih sudija i državnih tužilaca</w:t>
            </w:r>
          </w:p>
          <w:p w14:paraId="2C9EEF7D" w14:textId="77777777" w:rsidR="00BB0675" w:rsidRPr="00C94E1C" w:rsidRDefault="00BB0675" w:rsidP="00B934C8">
            <w:pPr>
              <w:rPr>
                <w:rFonts w:ascii="Times New Roman" w:eastAsia="Times New Roman" w:hAnsi="Times New Roman" w:cs="Times New Roman"/>
                <w:sz w:val="24"/>
                <w:szCs w:val="24"/>
                <w:lang w:val="de-DE"/>
              </w:rPr>
            </w:pPr>
          </w:p>
          <w:p w14:paraId="685657D6" w14:textId="77777777"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2. Početna obuka će trajati dvanaest (12) meseci i sastoji se od teoretskog i praktičnog dela.</w:t>
            </w:r>
          </w:p>
          <w:p w14:paraId="5374AD3E" w14:textId="77777777"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Teoretska obuka će se realizovati uz podršku trenera, dok prak</w:t>
            </w:r>
            <w:r w:rsidR="005A54A6" w:rsidRPr="00C94E1C">
              <w:rPr>
                <w:rFonts w:ascii="Times New Roman" w:eastAsia="Times New Roman" w:hAnsi="Times New Roman" w:cs="Times New Roman"/>
                <w:sz w:val="24"/>
                <w:szCs w:val="24"/>
                <w:lang w:val="de-DE"/>
              </w:rPr>
              <w:t>tična obuka uz podršku mentora.</w:t>
            </w:r>
          </w:p>
          <w:p w14:paraId="7BC6A871" w14:textId="279A8471"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3.Akademija tokom obuke vodi podatke i objavljuje rezultate učesnika u početnoj obuci, na osnovu kojih će se odlučiti o uspešnom završetku početne obuke.</w:t>
            </w:r>
          </w:p>
          <w:p w14:paraId="0F38ED24" w14:textId="77777777" w:rsidR="00BB0675" w:rsidRPr="00C94E1C" w:rsidRDefault="00BB0675" w:rsidP="00B934C8">
            <w:pPr>
              <w:rPr>
                <w:rFonts w:ascii="Times New Roman" w:eastAsia="Times New Roman" w:hAnsi="Times New Roman" w:cs="Times New Roman"/>
                <w:sz w:val="24"/>
                <w:szCs w:val="24"/>
                <w:lang w:val="de-DE"/>
              </w:rPr>
            </w:pPr>
          </w:p>
          <w:p w14:paraId="15EE3BBF" w14:textId="77777777" w:rsidR="006437D6" w:rsidRPr="00C94E1C" w:rsidRDefault="006437D6" w:rsidP="00B934C8">
            <w:pPr>
              <w:rPr>
                <w:rFonts w:ascii="Times New Roman" w:eastAsia="Times New Roman" w:hAnsi="Times New Roman" w:cs="Times New Roman"/>
                <w:sz w:val="24"/>
                <w:szCs w:val="24"/>
                <w:lang w:val="de-DE"/>
              </w:rPr>
            </w:pPr>
          </w:p>
          <w:p w14:paraId="6F76D4AB" w14:textId="77777777"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4. Nakon završetka početne obuke,  sudije i tužioci podležu ocenjivanju od strane Akademije i mentora za odgovarajuće delove, u skladu sa odgovarajućim odredbama važećeg zakonodavstva.</w:t>
            </w:r>
          </w:p>
          <w:p w14:paraId="3CC98C7F" w14:textId="77777777" w:rsidR="00BB0675" w:rsidRPr="00C94E1C" w:rsidRDefault="00BB0675" w:rsidP="00B934C8">
            <w:pPr>
              <w:rPr>
                <w:rFonts w:ascii="Times New Roman" w:eastAsia="Times New Roman" w:hAnsi="Times New Roman" w:cs="Times New Roman"/>
                <w:sz w:val="24"/>
                <w:szCs w:val="24"/>
                <w:lang w:val="de-DE"/>
              </w:rPr>
            </w:pPr>
          </w:p>
          <w:p w14:paraId="1B1FBF07" w14:textId="15C9E663"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5.Način sprovođenja obuke i ocenjivanja utvrđuje se podzakonskim aktom koji donosi Upravni Savet, a koji se priprema u konsultaciji sa SSK-a i TSK-a.</w:t>
            </w:r>
          </w:p>
          <w:p w14:paraId="2BF02FAF" w14:textId="77777777" w:rsidR="00BB0675" w:rsidRPr="00C94E1C" w:rsidRDefault="00BB0675" w:rsidP="00B934C8">
            <w:pPr>
              <w:rPr>
                <w:rFonts w:ascii="Times New Roman" w:eastAsia="Times New Roman" w:hAnsi="Times New Roman" w:cs="Times New Roman"/>
                <w:sz w:val="24"/>
                <w:szCs w:val="24"/>
                <w:lang w:val="de-DE"/>
              </w:rPr>
            </w:pPr>
          </w:p>
          <w:p w14:paraId="386212A2" w14:textId="77777777" w:rsidR="006437D6" w:rsidRPr="00C94E1C" w:rsidRDefault="006437D6" w:rsidP="00B934C8">
            <w:pPr>
              <w:rPr>
                <w:rFonts w:ascii="Times New Roman" w:eastAsia="Times New Roman" w:hAnsi="Times New Roman" w:cs="Times New Roman"/>
                <w:sz w:val="24"/>
                <w:szCs w:val="24"/>
                <w:lang w:val="de-DE"/>
              </w:rPr>
            </w:pPr>
          </w:p>
          <w:p w14:paraId="2571A453"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15</w:t>
            </w:r>
          </w:p>
          <w:p w14:paraId="13B9C4F8" w14:textId="77777777" w:rsidR="00BB0675" w:rsidRPr="00C94E1C" w:rsidRDefault="00BB0675" w:rsidP="00B934C8">
            <w:pPr>
              <w:ind w:left="240"/>
              <w:contextualSpacing/>
              <w:rPr>
                <w:rFonts w:ascii="Times New Roman" w:eastAsia="Times New Roman" w:hAnsi="Times New Roman" w:cs="Times New Roman"/>
                <w:sz w:val="24"/>
                <w:szCs w:val="24"/>
                <w:lang w:val="de-DE"/>
              </w:rPr>
            </w:pPr>
          </w:p>
          <w:p w14:paraId="58C61624" w14:textId="77777777" w:rsidR="00BB0675" w:rsidRPr="00C94E1C" w:rsidRDefault="00BB0675" w:rsidP="00B934C8">
            <w:pPr>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Član 20 Osnovnog Zakona menja se sa sledećim tekstom:</w:t>
            </w:r>
          </w:p>
          <w:p w14:paraId="1EDC89ED" w14:textId="77777777" w:rsidR="00DD6CE6" w:rsidRPr="00C94E1C" w:rsidRDefault="00DD6CE6" w:rsidP="00B934C8">
            <w:pPr>
              <w:ind w:left="240"/>
              <w:contextualSpacing/>
              <w:rPr>
                <w:rFonts w:ascii="Times New Roman" w:eastAsia="Times New Roman" w:hAnsi="Times New Roman" w:cs="Times New Roman"/>
                <w:sz w:val="24"/>
                <w:szCs w:val="24"/>
                <w:lang w:val="de-DE"/>
              </w:rPr>
            </w:pPr>
          </w:p>
          <w:p w14:paraId="6C4ABFD1"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20</w:t>
            </w:r>
          </w:p>
          <w:p w14:paraId="0AADB668"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Druge obuke za sudije, državne tužioce i stručne saradnike</w:t>
            </w:r>
          </w:p>
          <w:p w14:paraId="453B6E00" w14:textId="76FF9D65" w:rsidR="00BB0675" w:rsidRDefault="00BB0675" w:rsidP="00B934C8">
            <w:pPr>
              <w:ind w:left="240"/>
              <w:contextualSpacing/>
              <w:jc w:val="center"/>
              <w:rPr>
                <w:rFonts w:ascii="Times New Roman" w:eastAsia="Times New Roman" w:hAnsi="Times New Roman" w:cs="Times New Roman"/>
                <w:b/>
                <w:sz w:val="24"/>
                <w:szCs w:val="24"/>
                <w:lang w:val="de-DE"/>
              </w:rPr>
            </w:pPr>
          </w:p>
          <w:p w14:paraId="47462154" w14:textId="77777777" w:rsidR="00DD6CE6" w:rsidRPr="00C94E1C" w:rsidRDefault="00DD6CE6" w:rsidP="00B934C8">
            <w:pPr>
              <w:ind w:left="240"/>
              <w:contextualSpacing/>
              <w:jc w:val="center"/>
              <w:rPr>
                <w:rFonts w:ascii="Times New Roman" w:eastAsia="Times New Roman" w:hAnsi="Times New Roman" w:cs="Times New Roman"/>
                <w:b/>
                <w:sz w:val="24"/>
                <w:szCs w:val="24"/>
                <w:lang w:val="de-DE"/>
              </w:rPr>
            </w:pPr>
          </w:p>
          <w:p w14:paraId="13F7D503"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 U cilju kontinuiranog razvoja i unapređenja odgovarajućih sposobnosti i potrebne stručne i interdisciplinarne ekspertize, sudije, tužioci i stručni saradnici, učestvuju u drugim određenim obukama u Člani 19 ovog Zakona.</w:t>
            </w:r>
          </w:p>
          <w:p w14:paraId="25B393DB"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1A2AE0CB" w14:textId="6879743F"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2.Obuke su dobrovoljne, osim u slučajevima kada važeće zakonodavstvo određuje da su obavezne.</w:t>
            </w:r>
          </w:p>
          <w:p w14:paraId="79FE8AC2"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351E2B77" w14:textId="166D81D6"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3.Akademija objavljuje na zvaničnom sajtu godišnji program obuka. Programski Savet kontinuirano ažurira program obuka, kako smatra potrebnim, uzimajući u obzir zahteve nadležnih institucija.</w:t>
            </w:r>
          </w:p>
          <w:p w14:paraId="617638CA"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0F6D7EF1"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76ABAA0E"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4.Učešće na obukama mora se obezbediti svim korisnicima besplatno. Troškove  putovanja pokrivaju iz budžeta SSK-a, odnosno TSK-a.</w:t>
            </w:r>
          </w:p>
          <w:p w14:paraId="32A7D85E"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6C245C99"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4A013A3D"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5.Učešće na obukama se vrši na koordiniran način između Akademije, SSK-a, TSK-a,</w:t>
            </w:r>
          </w:p>
          <w:p w14:paraId="2C241C4A"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predsednika sudova, glavnih tužilaca tužilaštva.</w:t>
            </w:r>
          </w:p>
          <w:p w14:paraId="005E0C77"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3310F2F2" w14:textId="0DA413CE" w:rsidR="006437D6" w:rsidRDefault="006437D6" w:rsidP="00B934C8">
            <w:pPr>
              <w:ind w:left="-23"/>
              <w:contextualSpacing/>
              <w:rPr>
                <w:rFonts w:ascii="Times New Roman" w:eastAsia="Times New Roman" w:hAnsi="Times New Roman" w:cs="Times New Roman"/>
                <w:sz w:val="24"/>
                <w:szCs w:val="24"/>
                <w:lang w:val="de-DE"/>
              </w:rPr>
            </w:pPr>
          </w:p>
          <w:p w14:paraId="2C44ECDB"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6.Akademija može da organizuje zajedničke obuke između sudija, tužilaca i stručnih saradnika, kao i sa slobodnim zanimanjima, u skladu sa temom obuke, njenim značajem i potrebom.</w:t>
            </w:r>
          </w:p>
          <w:p w14:paraId="6B3F6599"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7A2988D4"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7.Učesnicima  obuka, nakon završetka obuke, izdaje se sertifikat.</w:t>
            </w:r>
            <w:r w:rsidRPr="00C94E1C">
              <w:rPr>
                <w:rFonts w:ascii="Times New Roman" w:hAnsi="Times New Roman" w:cs="Times New Roman"/>
                <w:sz w:val="24"/>
                <w:szCs w:val="24"/>
              </w:rPr>
              <w:t xml:space="preserve"> </w:t>
            </w:r>
            <w:r w:rsidRPr="00C94E1C">
              <w:rPr>
                <w:rFonts w:ascii="Times New Roman" w:eastAsia="Times New Roman" w:hAnsi="Times New Roman" w:cs="Times New Roman"/>
                <w:sz w:val="24"/>
                <w:szCs w:val="24"/>
                <w:lang w:val="de-DE"/>
              </w:rPr>
              <w:t>”</w:t>
            </w:r>
          </w:p>
          <w:p w14:paraId="26731CBC" w14:textId="77777777" w:rsidR="00BB0675" w:rsidRPr="00C94E1C" w:rsidRDefault="00BB0675" w:rsidP="00B934C8">
            <w:pPr>
              <w:ind w:left="240"/>
              <w:contextualSpacing/>
              <w:rPr>
                <w:rFonts w:ascii="Times New Roman" w:eastAsia="Times New Roman" w:hAnsi="Times New Roman" w:cs="Times New Roman"/>
                <w:sz w:val="24"/>
                <w:szCs w:val="24"/>
                <w:lang w:val="de-DE"/>
              </w:rPr>
            </w:pPr>
          </w:p>
          <w:p w14:paraId="29222B8B" w14:textId="77777777" w:rsidR="00BB0675" w:rsidRPr="00C94E1C" w:rsidRDefault="00BB0675" w:rsidP="00B934C8">
            <w:pPr>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16</w:t>
            </w:r>
          </w:p>
          <w:p w14:paraId="1EED45C5" w14:textId="77777777" w:rsidR="00BB0675" w:rsidRPr="00C94E1C" w:rsidRDefault="00BB0675" w:rsidP="00B934C8">
            <w:pPr>
              <w:jc w:val="center"/>
              <w:rPr>
                <w:rFonts w:ascii="Times New Roman" w:eastAsia="Times New Roman" w:hAnsi="Times New Roman" w:cs="Times New Roman"/>
                <w:b/>
                <w:sz w:val="24"/>
                <w:szCs w:val="24"/>
                <w:lang w:val="de-DE"/>
              </w:rPr>
            </w:pPr>
          </w:p>
          <w:p w14:paraId="0F9A5AFB" w14:textId="77777777" w:rsidR="00BB0675" w:rsidRPr="00C94E1C" w:rsidRDefault="00BB0675" w:rsidP="00B934C8">
            <w:pPr>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Nakon Člana 22 Osnovnog Zakona, dodaje se novi član 22/A, kako sledi:</w:t>
            </w:r>
          </w:p>
          <w:p w14:paraId="4E0149CD"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22/A</w:t>
            </w:r>
          </w:p>
          <w:p w14:paraId="227913A4"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Obuke za administraciju sudova i tužilaštava</w:t>
            </w:r>
          </w:p>
          <w:p w14:paraId="19F35013" w14:textId="77777777" w:rsidR="00BB0675" w:rsidRPr="00C94E1C" w:rsidRDefault="00BB0675" w:rsidP="00B934C8">
            <w:pPr>
              <w:contextualSpacing/>
              <w:rPr>
                <w:rFonts w:ascii="Times New Roman" w:eastAsia="Times New Roman" w:hAnsi="Times New Roman" w:cs="Times New Roman"/>
                <w:b/>
                <w:sz w:val="24"/>
                <w:szCs w:val="24"/>
                <w:lang w:val="de-DE"/>
              </w:rPr>
            </w:pPr>
          </w:p>
          <w:p w14:paraId="2653A60C" w14:textId="77777777" w:rsidR="00BB0675" w:rsidRPr="00C94E1C" w:rsidRDefault="006437D6"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w:t>
            </w:r>
            <w:r w:rsidR="00BB0675" w:rsidRPr="00C94E1C">
              <w:rPr>
                <w:rFonts w:ascii="Times New Roman" w:eastAsia="Times New Roman" w:hAnsi="Times New Roman" w:cs="Times New Roman"/>
                <w:sz w:val="24"/>
                <w:szCs w:val="24"/>
                <w:lang w:val="de-DE"/>
              </w:rPr>
              <w:t>Akademija Pravde sarađuje i može da organizuje zajedničke obuke sa Kosovskim Institutom za Javnu Upravu, za administraciju pravosudnog sistema i tužilačkog sistema.</w:t>
            </w:r>
          </w:p>
          <w:p w14:paraId="7215D639"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4AC84DEE"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01627BCE"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2.Sekretarijat SSK-a, Sekretarijat TSK-a, predlažu službenike iz stava 1 ovog člana za ove obuke.</w:t>
            </w:r>
            <w:r w:rsidRPr="00C94E1C">
              <w:rPr>
                <w:rFonts w:ascii="Times New Roman" w:hAnsi="Times New Roman" w:cs="Times New Roman"/>
                <w:sz w:val="24"/>
                <w:szCs w:val="24"/>
                <w:lang w:val="sq-AL"/>
              </w:rPr>
              <w:t xml:space="preserve"> ”</w:t>
            </w:r>
          </w:p>
          <w:p w14:paraId="3A34473B" w14:textId="77777777" w:rsidR="00BB0675" w:rsidRPr="00C94E1C" w:rsidRDefault="00BB0675" w:rsidP="00B934C8">
            <w:pPr>
              <w:ind w:left="240"/>
              <w:contextualSpacing/>
              <w:rPr>
                <w:rFonts w:ascii="Times New Roman" w:eastAsia="Times New Roman" w:hAnsi="Times New Roman" w:cs="Times New Roman"/>
                <w:sz w:val="24"/>
                <w:szCs w:val="24"/>
                <w:lang w:val="de-DE"/>
              </w:rPr>
            </w:pPr>
          </w:p>
          <w:p w14:paraId="029D8186"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17</w:t>
            </w:r>
          </w:p>
          <w:p w14:paraId="6F7E9D83"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p>
          <w:p w14:paraId="676D8E65" w14:textId="77777777" w:rsidR="00BB0675" w:rsidRPr="00C94E1C" w:rsidRDefault="00BB0675" w:rsidP="00B934C8">
            <w:pPr>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Član 24 Osnovnog Zakona menja se kao u nastavku:</w:t>
            </w:r>
          </w:p>
          <w:p w14:paraId="5D385C3A" w14:textId="77777777" w:rsidR="00DD6CE6" w:rsidRPr="00C94E1C" w:rsidRDefault="00DD6CE6" w:rsidP="00B934C8">
            <w:pPr>
              <w:ind w:left="240"/>
              <w:contextualSpacing/>
              <w:rPr>
                <w:rFonts w:ascii="Times New Roman" w:eastAsia="Times New Roman" w:hAnsi="Times New Roman" w:cs="Times New Roman"/>
                <w:sz w:val="24"/>
                <w:szCs w:val="24"/>
                <w:lang w:val="de-DE"/>
              </w:rPr>
            </w:pPr>
          </w:p>
          <w:p w14:paraId="27B318DE"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“Član 24</w:t>
            </w:r>
          </w:p>
          <w:p w14:paraId="1CCDD331"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r w:rsidRPr="00C94E1C">
              <w:rPr>
                <w:rFonts w:ascii="Times New Roman" w:eastAsia="Times New Roman" w:hAnsi="Times New Roman" w:cs="Times New Roman"/>
                <w:b/>
                <w:sz w:val="24"/>
                <w:szCs w:val="24"/>
                <w:lang w:val="de-DE"/>
              </w:rPr>
              <w:t>Treneri i mentori</w:t>
            </w:r>
          </w:p>
          <w:p w14:paraId="1F2BD0C6" w14:textId="77777777" w:rsidR="00BB0675" w:rsidRPr="00C94E1C" w:rsidRDefault="00BB0675" w:rsidP="00B934C8">
            <w:pPr>
              <w:ind w:left="240"/>
              <w:contextualSpacing/>
              <w:jc w:val="center"/>
              <w:rPr>
                <w:rFonts w:ascii="Times New Roman" w:eastAsia="Times New Roman" w:hAnsi="Times New Roman" w:cs="Times New Roman"/>
                <w:b/>
                <w:sz w:val="24"/>
                <w:szCs w:val="24"/>
                <w:lang w:val="de-DE"/>
              </w:rPr>
            </w:pPr>
          </w:p>
          <w:p w14:paraId="6EF50AD4" w14:textId="77777777" w:rsidR="00BB0675" w:rsidRPr="00C94E1C" w:rsidRDefault="006437D6"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1.</w:t>
            </w:r>
            <w:r w:rsidR="00BB0675" w:rsidRPr="00C94E1C">
              <w:rPr>
                <w:rFonts w:ascii="Times New Roman" w:eastAsia="Times New Roman" w:hAnsi="Times New Roman" w:cs="Times New Roman"/>
                <w:sz w:val="24"/>
                <w:szCs w:val="24"/>
                <w:lang w:val="de-DE"/>
              </w:rPr>
              <w:t>Akademija za svrhe obuke angažuje privremene trenere i mentore.</w:t>
            </w:r>
          </w:p>
          <w:p w14:paraId="49AD4B1F"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1827B184"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2. Treneri i mentori se uglavnom biraju od državnih sudija i tužioca, ali mogu uključivati i stručnjake iz odgovarajućih oblasti.</w:t>
            </w:r>
          </w:p>
          <w:p w14:paraId="45D1D2D8"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1D9283A9"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3. Treneri i mentori biraju se za određene vremenske periode, u skladu sa odobrenim planom Akademije i na osnovu javnog konkursa.</w:t>
            </w:r>
          </w:p>
          <w:p w14:paraId="18D1A00C"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3CF5A1EF"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365222CB"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4. Upravni Savet, iz svojih redova, imenuje Komisiju za izbor trenera i mentora Akademije, koja sprovodi postupak izbora instruktora i mentora.</w:t>
            </w:r>
          </w:p>
          <w:p w14:paraId="080D9ED7"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0D935076"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678274BD"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12C56781"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5. Treneri i mentori angažuju se za pružanje obuka prema potrebama sprovođenja programa.</w:t>
            </w:r>
          </w:p>
          <w:p w14:paraId="3A208878"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0D203DD0"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28EFFC5A"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6. Treneri i mentori su obavezni da učestvuju u programima obuke trenera Akademije.</w:t>
            </w:r>
          </w:p>
          <w:p w14:paraId="19B0CD7B"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2EC7B7C9"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3EE2542A"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7. Trenera i mentora prekida se angažovanje u Akademiji odlukom Upravnog Saveta,</w:t>
            </w:r>
            <w:r w:rsidRPr="00C94E1C">
              <w:rPr>
                <w:rFonts w:ascii="Times New Roman" w:hAnsi="Times New Roman" w:cs="Times New Roman"/>
                <w:sz w:val="24"/>
                <w:szCs w:val="24"/>
              </w:rPr>
              <w:t xml:space="preserve"> </w:t>
            </w:r>
            <w:r w:rsidRPr="00C94E1C">
              <w:rPr>
                <w:rFonts w:ascii="Times New Roman" w:eastAsia="Times New Roman" w:hAnsi="Times New Roman" w:cs="Times New Roman"/>
                <w:sz w:val="24"/>
                <w:szCs w:val="24"/>
                <w:lang w:val="de-DE"/>
              </w:rPr>
              <w:t>na osnovu predloga Programskog Saveta, u slučajevima stalnog odbijanja pružanja obuka ili dokazane niske kvalitete u pružanju obuka odnosno mentorstva, zasnovano na metodologiji koja uzima u obzir mišljenja učesnika.</w:t>
            </w:r>
          </w:p>
          <w:p w14:paraId="0BC3A74D"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6BF5F8DB" w14:textId="77777777" w:rsidR="006437D6" w:rsidRPr="00C94E1C" w:rsidRDefault="006437D6" w:rsidP="00B934C8">
            <w:pPr>
              <w:ind w:left="-23"/>
              <w:contextualSpacing/>
              <w:rPr>
                <w:rFonts w:ascii="Times New Roman" w:eastAsia="Times New Roman" w:hAnsi="Times New Roman" w:cs="Times New Roman"/>
                <w:sz w:val="24"/>
                <w:szCs w:val="24"/>
                <w:lang w:val="de-DE"/>
              </w:rPr>
            </w:pPr>
          </w:p>
          <w:p w14:paraId="5658D920" w14:textId="77777777" w:rsidR="00BB0675" w:rsidRPr="00C94E1C" w:rsidRDefault="00BB0675"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8. Za svaku procenu obuke ili mentorstva, Treneri odnosno mentori imaju pravo žalbe Upravnom Savetu Akademije.</w:t>
            </w:r>
          </w:p>
          <w:p w14:paraId="298E8C4C"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5CA91A1F"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5E5C0149" w14:textId="77777777" w:rsidR="00BB0675" w:rsidRPr="00C94E1C" w:rsidRDefault="00B934C8" w:rsidP="00B934C8">
            <w:pPr>
              <w:ind w:left="-23"/>
              <w:contextualSpacing/>
              <w:rPr>
                <w:rFonts w:ascii="Times New Roman" w:eastAsia="Times New Roman" w:hAnsi="Times New Roman" w:cs="Times New Roman"/>
                <w:sz w:val="24"/>
                <w:szCs w:val="24"/>
                <w:lang w:val="de-DE"/>
              </w:rPr>
            </w:pPr>
            <w:r w:rsidRPr="00C94E1C">
              <w:rPr>
                <w:rFonts w:ascii="Times New Roman" w:eastAsia="Times New Roman" w:hAnsi="Times New Roman" w:cs="Times New Roman"/>
                <w:sz w:val="24"/>
                <w:szCs w:val="24"/>
                <w:lang w:val="de-DE"/>
              </w:rPr>
              <w:t>9</w:t>
            </w:r>
            <w:r w:rsidR="00BB0675" w:rsidRPr="00C94E1C">
              <w:rPr>
                <w:rFonts w:ascii="Times New Roman" w:eastAsia="Times New Roman" w:hAnsi="Times New Roman" w:cs="Times New Roman"/>
                <w:sz w:val="24"/>
                <w:szCs w:val="24"/>
                <w:lang w:val="de-DE"/>
              </w:rPr>
              <w:t>. Prekid angažovanja kao trenera ili mentora od strane Upravnog Saveta Akademije ne utiče na primarni rad trenera ili mentora kao sudije ili tužioca.</w:t>
            </w:r>
          </w:p>
          <w:p w14:paraId="0AAA2830" w14:textId="77777777" w:rsidR="00BB0675" w:rsidRPr="00C94E1C" w:rsidRDefault="00BB0675" w:rsidP="00B934C8">
            <w:pPr>
              <w:ind w:left="-23"/>
              <w:contextualSpacing/>
              <w:rPr>
                <w:rFonts w:ascii="Times New Roman" w:eastAsia="Times New Roman" w:hAnsi="Times New Roman" w:cs="Times New Roman"/>
                <w:sz w:val="24"/>
                <w:szCs w:val="24"/>
                <w:lang w:val="de-DE"/>
              </w:rPr>
            </w:pPr>
          </w:p>
          <w:p w14:paraId="3CD464AC" w14:textId="77777777" w:rsidR="00BB0675" w:rsidRPr="00C94E1C" w:rsidRDefault="00B934C8" w:rsidP="00B934C8">
            <w:pPr>
              <w:ind w:left="-23"/>
              <w:contextualSpacing/>
              <w:rPr>
                <w:rFonts w:ascii="Times New Roman" w:hAnsi="Times New Roman" w:cs="Times New Roman"/>
                <w:sz w:val="24"/>
                <w:szCs w:val="24"/>
                <w:lang w:val="sq-AL"/>
              </w:rPr>
            </w:pPr>
            <w:r w:rsidRPr="00C94E1C">
              <w:rPr>
                <w:rFonts w:ascii="Times New Roman" w:eastAsia="Times New Roman" w:hAnsi="Times New Roman" w:cs="Times New Roman"/>
                <w:sz w:val="24"/>
                <w:szCs w:val="24"/>
                <w:lang w:val="de-DE"/>
              </w:rPr>
              <w:t>10</w:t>
            </w:r>
            <w:r w:rsidR="00BB0675" w:rsidRPr="00C94E1C">
              <w:rPr>
                <w:rFonts w:ascii="Times New Roman" w:eastAsia="Times New Roman" w:hAnsi="Times New Roman" w:cs="Times New Roman"/>
                <w:sz w:val="24"/>
                <w:szCs w:val="24"/>
                <w:lang w:val="de-DE"/>
              </w:rPr>
              <w:t>. Ostale specifikacije vezane za izbor i angažovanje trenera i mentora, kao i njihova prava i obaveze, utvrđuju se podzakonskim aktom koji donosi Upravni Savet.</w:t>
            </w:r>
            <w:r w:rsidR="00BB0675" w:rsidRPr="00C94E1C">
              <w:rPr>
                <w:rFonts w:ascii="Times New Roman" w:hAnsi="Times New Roman" w:cs="Times New Roman"/>
                <w:sz w:val="24"/>
                <w:szCs w:val="24"/>
                <w:lang w:val="sq-AL"/>
              </w:rPr>
              <w:t xml:space="preserve"> ”</w:t>
            </w:r>
          </w:p>
          <w:p w14:paraId="3B26ECE8" w14:textId="77777777" w:rsidR="00BB0675" w:rsidRPr="00C94E1C" w:rsidRDefault="00BB0675" w:rsidP="00B934C8">
            <w:pPr>
              <w:ind w:left="240"/>
              <w:contextualSpacing/>
              <w:rPr>
                <w:rFonts w:ascii="Times New Roman" w:hAnsi="Times New Roman" w:cs="Times New Roman"/>
                <w:sz w:val="24"/>
                <w:szCs w:val="24"/>
                <w:lang w:val="sq-AL"/>
              </w:rPr>
            </w:pPr>
          </w:p>
          <w:p w14:paraId="5F5B52A0" w14:textId="77777777" w:rsidR="005A54A6" w:rsidRPr="00C94E1C" w:rsidRDefault="005A54A6" w:rsidP="00B934C8">
            <w:pPr>
              <w:ind w:left="240"/>
              <w:contextualSpacing/>
              <w:rPr>
                <w:rFonts w:ascii="Times New Roman" w:hAnsi="Times New Roman" w:cs="Times New Roman"/>
                <w:sz w:val="24"/>
                <w:szCs w:val="24"/>
                <w:lang w:val="sq-AL"/>
              </w:rPr>
            </w:pPr>
          </w:p>
          <w:p w14:paraId="4D7DB5DE" w14:textId="77777777" w:rsidR="00BB0675" w:rsidRPr="00C94E1C" w:rsidRDefault="00BB0675" w:rsidP="00B934C8">
            <w:pPr>
              <w:jc w:val="center"/>
              <w:rPr>
                <w:rFonts w:ascii="Times New Roman" w:eastAsia="Times New Roman" w:hAnsi="Times New Roman" w:cs="Times New Roman"/>
                <w:b/>
                <w:sz w:val="24"/>
                <w:szCs w:val="24"/>
                <w:lang w:val="sr-Latn-CS" w:eastAsia="sr-Latn-CS"/>
              </w:rPr>
            </w:pPr>
            <w:r w:rsidRPr="00C94E1C">
              <w:rPr>
                <w:rFonts w:ascii="Times New Roman" w:eastAsia="Times New Roman" w:hAnsi="Times New Roman" w:cs="Times New Roman"/>
                <w:b/>
                <w:sz w:val="24"/>
                <w:szCs w:val="24"/>
                <w:lang w:val="sr-Latn-CS" w:eastAsia="sr-Latn-CS"/>
              </w:rPr>
              <w:t>Član 18</w:t>
            </w:r>
          </w:p>
          <w:p w14:paraId="6AB6D525" w14:textId="77777777" w:rsidR="005A54A6" w:rsidRPr="00C94E1C" w:rsidRDefault="005A54A6" w:rsidP="00B934C8">
            <w:pPr>
              <w:jc w:val="center"/>
              <w:rPr>
                <w:rFonts w:ascii="Times New Roman" w:eastAsia="Times New Roman" w:hAnsi="Times New Roman" w:cs="Times New Roman"/>
                <w:b/>
                <w:sz w:val="24"/>
                <w:szCs w:val="24"/>
                <w:lang w:val="sr-Latn-CS" w:eastAsia="sr-Latn-CS"/>
              </w:rPr>
            </w:pPr>
          </w:p>
          <w:p w14:paraId="031BE1EF" w14:textId="77777777" w:rsidR="00BB0675" w:rsidRPr="00C94E1C" w:rsidRDefault="00BB0675" w:rsidP="00B934C8">
            <w:pPr>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sz w:val="24"/>
                <w:szCs w:val="24"/>
                <w:lang w:val="sr-Latn-CS" w:eastAsia="sr-Latn-CS"/>
              </w:rPr>
              <w:t>Nakon člana 24 Osnovnog Zakona, dodaje se Član 24/A sa sledećim tekstom:</w:t>
            </w:r>
          </w:p>
          <w:p w14:paraId="5FB73A1B" w14:textId="77777777" w:rsidR="00B934C8" w:rsidRPr="00C94E1C" w:rsidRDefault="00B934C8" w:rsidP="00B934C8">
            <w:pPr>
              <w:jc w:val="center"/>
              <w:rPr>
                <w:rFonts w:ascii="Times New Roman" w:eastAsia="Times New Roman" w:hAnsi="Times New Roman" w:cs="Times New Roman"/>
                <w:b/>
                <w:bCs/>
                <w:sz w:val="24"/>
                <w:szCs w:val="24"/>
                <w:lang w:val="sr-Latn-CS" w:eastAsia="sr-Latn-CS"/>
              </w:rPr>
            </w:pPr>
          </w:p>
          <w:p w14:paraId="133D0511" w14:textId="77777777" w:rsidR="00BB0675" w:rsidRPr="00C94E1C" w:rsidRDefault="00BB0675" w:rsidP="00B934C8">
            <w:pPr>
              <w:jc w:val="center"/>
              <w:rPr>
                <w:rFonts w:ascii="Times New Roman" w:eastAsia="Times New Roman" w:hAnsi="Times New Roman" w:cs="Times New Roman"/>
                <w:b/>
                <w:bCs/>
                <w:sz w:val="24"/>
                <w:szCs w:val="24"/>
                <w:lang w:val="sr-Latn-CS" w:eastAsia="sr-Latn-CS"/>
              </w:rPr>
            </w:pPr>
            <w:r w:rsidRPr="00C94E1C">
              <w:rPr>
                <w:rFonts w:ascii="Times New Roman" w:eastAsia="Times New Roman" w:hAnsi="Times New Roman" w:cs="Times New Roman"/>
                <w:b/>
                <w:bCs/>
                <w:sz w:val="24"/>
                <w:szCs w:val="24"/>
                <w:lang w:val="sr-Latn-CS" w:eastAsia="sr-Latn-CS"/>
              </w:rPr>
              <w:t>“Član 24/A</w:t>
            </w:r>
            <w:r w:rsidRPr="00C94E1C">
              <w:rPr>
                <w:rFonts w:ascii="Times New Roman" w:eastAsia="Times New Roman" w:hAnsi="Times New Roman" w:cs="Times New Roman"/>
                <w:b/>
                <w:bCs/>
                <w:sz w:val="24"/>
                <w:szCs w:val="24"/>
                <w:lang w:val="sr-Latn-CS" w:eastAsia="sr-Latn-CS"/>
              </w:rPr>
              <w:br/>
              <w:t>Kriterijumi za izbor trenera i mentora</w:t>
            </w:r>
          </w:p>
          <w:p w14:paraId="26F80CD5" w14:textId="77777777" w:rsidR="00B934C8" w:rsidRPr="00C94E1C" w:rsidRDefault="00B934C8" w:rsidP="00B934C8">
            <w:pPr>
              <w:rPr>
                <w:rFonts w:ascii="Times New Roman" w:eastAsia="Times New Roman" w:hAnsi="Times New Roman" w:cs="Times New Roman"/>
                <w:bCs/>
                <w:sz w:val="24"/>
                <w:szCs w:val="24"/>
                <w:lang w:val="sr-Latn-CS" w:eastAsia="sr-Latn-CS"/>
              </w:rPr>
            </w:pPr>
          </w:p>
          <w:p w14:paraId="15110EF0" w14:textId="77777777" w:rsidR="00B934C8" w:rsidRPr="00C94E1C" w:rsidRDefault="00B934C8" w:rsidP="00B934C8">
            <w:pPr>
              <w:rPr>
                <w:rFonts w:ascii="Times New Roman" w:eastAsia="Times New Roman" w:hAnsi="Times New Roman" w:cs="Times New Roman"/>
                <w:bCs/>
                <w:sz w:val="24"/>
                <w:szCs w:val="24"/>
                <w:lang w:val="sr-Latn-CS" w:eastAsia="sr-Latn-CS"/>
              </w:rPr>
            </w:pPr>
          </w:p>
          <w:p w14:paraId="4A76D292" w14:textId="77777777" w:rsidR="00BB0675" w:rsidRPr="00C94E1C" w:rsidRDefault="00BB0675" w:rsidP="00B934C8">
            <w:pPr>
              <w:rPr>
                <w:rFonts w:ascii="Times New Roman" w:eastAsia="Times New Roman" w:hAnsi="Times New Roman" w:cs="Times New Roman"/>
                <w:b/>
                <w:sz w:val="24"/>
                <w:szCs w:val="24"/>
                <w:lang w:val="sr-Latn-CS" w:eastAsia="sr-Latn-CS"/>
              </w:rPr>
            </w:pPr>
            <w:r w:rsidRPr="00C94E1C">
              <w:rPr>
                <w:rFonts w:ascii="Times New Roman" w:eastAsia="Times New Roman" w:hAnsi="Times New Roman" w:cs="Times New Roman"/>
                <w:bCs/>
                <w:sz w:val="24"/>
                <w:szCs w:val="24"/>
                <w:lang w:val="sr-Latn-CS" w:eastAsia="sr-Latn-CS"/>
              </w:rPr>
              <w:t>1. Treneri i mentori koje se angažuju od Akademije Pravde moraju da ispunjavaju sledeće kriterijume:</w:t>
            </w:r>
          </w:p>
          <w:p w14:paraId="4B790C85" w14:textId="77777777" w:rsidR="00B934C8" w:rsidRPr="00C94E1C" w:rsidRDefault="00B934C8" w:rsidP="00B934C8">
            <w:pPr>
              <w:tabs>
                <w:tab w:val="left" w:pos="665"/>
              </w:tabs>
              <w:contextualSpacing/>
              <w:jc w:val="left"/>
              <w:rPr>
                <w:rFonts w:ascii="Times New Roman" w:eastAsia="Times New Roman" w:hAnsi="Times New Roman" w:cs="Times New Roman"/>
                <w:bCs/>
                <w:sz w:val="24"/>
                <w:szCs w:val="24"/>
                <w:lang w:val="sr-Latn-CS" w:eastAsia="sr-Latn-CS"/>
              </w:rPr>
            </w:pPr>
          </w:p>
          <w:p w14:paraId="7DE23037" w14:textId="77777777" w:rsidR="00BB0675" w:rsidRPr="00C94E1C" w:rsidRDefault="00BB0675" w:rsidP="00B934C8">
            <w:pPr>
              <w:tabs>
                <w:tab w:val="left" w:pos="665"/>
              </w:tabs>
              <w:ind w:left="337"/>
              <w:contextualSpacing/>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bCs/>
                <w:sz w:val="24"/>
                <w:szCs w:val="24"/>
                <w:lang w:val="sr-Latn-CS" w:eastAsia="sr-Latn-CS"/>
              </w:rPr>
              <w:t>1.1.</w:t>
            </w:r>
            <w:r w:rsidRPr="00C94E1C">
              <w:rPr>
                <w:rFonts w:ascii="Times New Roman" w:eastAsia="Times New Roman" w:hAnsi="Times New Roman" w:cs="Times New Roman"/>
                <w:sz w:val="24"/>
                <w:szCs w:val="24"/>
                <w:lang w:val="sr-Latn-CS" w:eastAsia="sr-Latn-CS"/>
              </w:rPr>
              <w:t xml:space="preserve"> da imaju najmanje 5 (pet) godina   profesionalnog iskustva u pravosudnom sistemu;</w:t>
            </w:r>
          </w:p>
          <w:p w14:paraId="6960AF61" w14:textId="77777777" w:rsidR="005A54A6" w:rsidRPr="00C94E1C" w:rsidRDefault="005A54A6" w:rsidP="00B934C8">
            <w:pPr>
              <w:tabs>
                <w:tab w:val="left" w:pos="665"/>
              </w:tabs>
              <w:ind w:left="337"/>
              <w:contextualSpacing/>
              <w:rPr>
                <w:rFonts w:ascii="Times New Roman" w:eastAsia="Times New Roman" w:hAnsi="Times New Roman" w:cs="Times New Roman"/>
                <w:bCs/>
                <w:sz w:val="24"/>
                <w:szCs w:val="24"/>
                <w:lang w:val="sr-Latn-CS" w:eastAsia="sr-Latn-CS"/>
              </w:rPr>
            </w:pPr>
          </w:p>
          <w:p w14:paraId="3D3510C1" w14:textId="77777777" w:rsidR="00B934C8" w:rsidRPr="00C94E1C" w:rsidRDefault="00BB0675" w:rsidP="00B934C8">
            <w:pPr>
              <w:tabs>
                <w:tab w:val="left" w:pos="665"/>
              </w:tabs>
              <w:ind w:left="337"/>
              <w:contextualSpacing/>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bCs/>
                <w:sz w:val="24"/>
                <w:szCs w:val="24"/>
                <w:lang w:val="sr-Latn-CS" w:eastAsia="sr-Latn-CS"/>
              </w:rPr>
              <w:t>1.2.</w:t>
            </w:r>
            <w:r w:rsidRPr="00C94E1C">
              <w:rPr>
                <w:rFonts w:ascii="Times New Roman" w:eastAsia="Times New Roman" w:hAnsi="Times New Roman" w:cs="Times New Roman"/>
                <w:sz w:val="24"/>
                <w:szCs w:val="24"/>
                <w:lang w:val="sr-Latn-CS" w:eastAsia="sr-Latn-CS"/>
              </w:rPr>
              <w:t xml:space="preserve"> da nisu predmet disciplinskih mera u obavljanju svoje profesije;</w:t>
            </w:r>
          </w:p>
          <w:p w14:paraId="37D080E6" w14:textId="77777777" w:rsidR="00B934C8" w:rsidRPr="00C94E1C" w:rsidRDefault="00B934C8" w:rsidP="00B934C8">
            <w:pPr>
              <w:tabs>
                <w:tab w:val="left" w:pos="665"/>
              </w:tabs>
              <w:ind w:left="337"/>
              <w:contextualSpacing/>
              <w:rPr>
                <w:rFonts w:ascii="Times New Roman" w:eastAsia="Times New Roman" w:hAnsi="Times New Roman" w:cs="Times New Roman"/>
                <w:sz w:val="24"/>
                <w:szCs w:val="24"/>
                <w:lang w:val="sr-Latn-CS" w:eastAsia="sr-Latn-CS"/>
              </w:rPr>
            </w:pPr>
          </w:p>
          <w:p w14:paraId="54EDC7A7" w14:textId="5D5CBF00" w:rsidR="00BB0675" w:rsidRPr="00C94E1C" w:rsidRDefault="00BB0675" w:rsidP="00B934C8">
            <w:pPr>
              <w:tabs>
                <w:tab w:val="left" w:pos="665"/>
              </w:tabs>
              <w:ind w:left="337"/>
              <w:contextualSpacing/>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bCs/>
                <w:sz w:val="24"/>
                <w:szCs w:val="24"/>
                <w:lang w:val="sr-Latn-CS" w:eastAsia="sr-Latn-CS"/>
              </w:rPr>
              <w:t>1.3.</w:t>
            </w:r>
            <w:r w:rsidRPr="00C94E1C">
              <w:rPr>
                <w:rFonts w:ascii="Times New Roman" w:eastAsia="Times New Roman" w:hAnsi="Times New Roman" w:cs="Times New Roman"/>
                <w:sz w:val="24"/>
                <w:szCs w:val="24"/>
                <w:lang w:val="sr-Latn-CS" w:eastAsia="sr-Latn-CS"/>
              </w:rPr>
              <w:t>da nisu osuđivani pravosnažnom sudskom presudom za izvršenje krivičnog dela;</w:t>
            </w:r>
          </w:p>
          <w:p w14:paraId="4111322D" w14:textId="77777777" w:rsidR="00B934C8" w:rsidRPr="00C94E1C" w:rsidRDefault="00B934C8" w:rsidP="00B934C8">
            <w:pPr>
              <w:tabs>
                <w:tab w:val="left" w:pos="665"/>
              </w:tabs>
              <w:contextualSpacing/>
              <w:rPr>
                <w:rFonts w:ascii="Times New Roman" w:eastAsia="Times New Roman" w:hAnsi="Times New Roman" w:cs="Times New Roman"/>
                <w:bCs/>
                <w:sz w:val="24"/>
                <w:szCs w:val="24"/>
                <w:lang w:val="sr-Latn-CS" w:eastAsia="sr-Latn-CS"/>
              </w:rPr>
            </w:pPr>
          </w:p>
          <w:p w14:paraId="4BBEC063" w14:textId="1A5F8422" w:rsidR="00BB0675" w:rsidRPr="00C94E1C" w:rsidRDefault="00BB0675" w:rsidP="00B934C8">
            <w:pPr>
              <w:tabs>
                <w:tab w:val="left" w:pos="665"/>
              </w:tabs>
              <w:ind w:left="337"/>
              <w:contextualSpacing/>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bCs/>
                <w:sz w:val="24"/>
                <w:szCs w:val="24"/>
                <w:lang w:val="sr-Latn-CS" w:eastAsia="sr-Latn-CS"/>
              </w:rPr>
              <w:t>1.4.</w:t>
            </w:r>
            <w:r w:rsidRPr="00C94E1C">
              <w:rPr>
                <w:rFonts w:ascii="Times New Roman" w:eastAsia="Times New Roman" w:hAnsi="Times New Roman" w:cs="Times New Roman"/>
                <w:sz w:val="24"/>
                <w:szCs w:val="24"/>
                <w:lang w:val="sr-Latn-CS" w:eastAsia="sr-Latn-CS"/>
              </w:rPr>
              <w:t>da poseduju duboko znanje u specifičnim oblastima prava prema zahtevima Akademije, kao i sposobnost analize i tumačenja sudske prakse i</w:t>
            </w:r>
          </w:p>
          <w:p w14:paraId="1F2E8730" w14:textId="77777777" w:rsidR="00BB0675" w:rsidRPr="00C94E1C" w:rsidRDefault="00B934C8" w:rsidP="00B934C8">
            <w:pPr>
              <w:tabs>
                <w:tab w:val="left" w:pos="665"/>
              </w:tabs>
              <w:ind w:left="337"/>
              <w:contextualSpacing/>
              <w:rPr>
                <w:rFonts w:ascii="Times New Roman" w:eastAsia="Times New Roman" w:hAnsi="Times New Roman" w:cs="Times New Roman"/>
                <w:sz w:val="24"/>
                <w:szCs w:val="24"/>
                <w:lang w:val="sr-Latn-CS" w:eastAsia="sr-Latn-CS"/>
              </w:rPr>
            </w:pPr>
            <w:r w:rsidRPr="00C94E1C">
              <w:rPr>
                <w:rFonts w:ascii="Times New Roman" w:eastAsia="Times New Roman" w:hAnsi="Times New Roman" w:cs="Times New Roman"/>
                <w:bCs/>
                <w:sz w:val="24"/>
                <w:szCs w:val="24"/>
                <w:lang w:val="sr-Latn-CS" w:eastAsia="sr-Latn-CS"/>
              </w:rPr>
              <w:t>1.5</w:t>
            </w:r>
            <w:r w:rsidR="00BB0675" w:rsidRPr="00C94E1C">
              <w:rPr>
                <w:rFonts w:ascii="Times New Roman" w:eastAsia="Times New Roman" w:hAnsi="Times New Roman" w:cs="Times New Roman"/>
                <w:bCs/>
                <w:sz w:val="24"/>
                <w:szCs w:val="24"/>
                <w:lang w:val="sr-Latn-CS" w:eastAsia="sr-Latn-CS"/>
              </w:rPr>
              <w:t>.</w:t>
            </w:r>
            <w:r w:rsidR="00BB0675" w:rsidRPr="00C94E1C">
              <w:rPr>
                <w:rFonts w:ascii="Times New Roman" w:eastAsia="Times New Roman" w:hAnsi="Times New Roman" w:cs="Times New Roman"/>
                <w:sz w:val="24"/>
                <w:szCs w:val="24"/>
                <w:lang w:val="sr-Latn-CS" w:eastAsia="sr-Latn-CS"/>
              </w:rPr>
              <w:t xml:space="preserve"> da imaju dokazane sposobnosti u podučavanju, obuci ili mentorstvu, ili prethodno iskustvo u sličnim akademskim ili profesionalnim aktivnostima.</w:t>
            </w:r>
          </w:p>
          <w:p w14:paraId="570501BF" w14:textId="77777777" w:rsidR="00BB0675" w:rsidRPr="00C94E1C" w:rsidRDefault="00BB0675" w:rsidP="00B934C8">
            <w:pPr>
              <w:tabs>
                <w:tab w:val="left" w:pos="665"/>
              </w:tabs>
              <w:ind w:left="523"/>
              <w:contextualSpacing/>
              <w:rPr>
                <w:rFonts w:ascii="Times New Roman" w:eastAsia="Times New Roman" w:hAnsi="Times New Roman" w:cs="Times New Roman"/>
                <w:sz w:val="24"/>
                <w:szCs w:val="24"/>
                <w:lang w:val="sr-Latn-CS" w:eastAsia="sr-Latn-CS"/>
              </w:rPr>
            </w:pPr>
          </w:p>
          <w:p w14:paraId="7620D6E6" w14:textId="77777777" w:rsidR="00BB0675" w:rsidRPr="00C94E1C" w:rsidRDefault="00BB0675" w:rsidP="00B934C8">
            <w:pPr>
              <w:jc w:val="left"/>
              <w:rPr>
                <w:rFonts w:ascii="Times New Roman" w:eastAsia="Times New Roman" w:hAnsi="Times New Roman" w:cs="Times New Roman"/>
                <w:bCs/>
                <w:sz w:val="24"/>
                <w:szCs w:val="24"/>
                <w:lang w:val="sr-Latn-CS" w:eastAsia="sr-Latn-CS"/>
              </w:rPr>
            </w:pPr>
            <w:r w:rsidRPr="00C94E1C">
              <w:rPr>
                <w:rFonts w:ascii="Times New Roman" w:eastAsia="Times New Roman" w:hAnsi="Times New Roman" w:cs="Times New Roman"/>
                <w:bCs/>
                <w:sz w:val="24"/>
                <w:szCs w:val="24"/>
                <w:lang w:val="sr-Latn-CS" w:eastAsia="sr-Latn-CS"/>
              </w:rPr>
              <w:t>2. Pored kriterijuma iz stava 1, treneri i mentori angažovani iz redova stručnjaka moraju imati završenu najmanje visoku stručnu spremu.</w:t>
            </w:r>
          </w:p>
          <w:p w14:paraId="64E11F94" w14:textId="77777777" w:rsidR="00B934C8" w:rsidRPr="00C94E1C" w:rsidRDefault="00B934C8" w:rsidP="00B934C8">
            <w:pPr>
              <w:jc w:val="left"/>
              <w:rPr>
                <w:rFonts w:ascii="Times New Roman" w:eastAsia="Times New Roman" w:hAnsi="Times New Roman" w:cs="Times New Roman"/>
                <w:bCs/>
                <w:sz w:val="24"/>
                <w:szCs w:val="24"/>
                <w:lang w:val="sr-Latn-CS" w:eastAsia="sr-Latn-CS"/>
              </w:rPr>
            </w:pPr>
          </w:p>
          <w:p w14:paraId="2B854B81" w14:textId="77777777" w:rsidR="00B934C8" w:rsidRPr="00C94E1C" w:rsidRDefault="00B934C8" w:rsidP="00B934C8">
            <w:pPr>
              <w:jc w:val="left"/>
              <w:rPr>
                <w:rFonts w:ascii="Times New Roman" w:eastAsia="Times New Roman" w:hAnsi="Times New Roman" w:cs="Times New Roman"/>
                <w:sz w:val="24"/>
                <w:szCs w:val="24"/>
                <w:lang w:val="sr-Latn-CS" w:eastAsia="sr-Latn-CS"/>
              </w:rPr>
            </w:pPr>
          </w:p>
          <w:p w14:paraId="33AE6C6E" w14:textId="77777777" w:rsidR="00BB0675" w:rsidRPr="00C94E1C" w:rsidRDefault="00BB0675" w:rsidP="00DD6CE6">
            <w:pPr>
              <w:rPr>
                <w:rFonts w:ascii="Times New Roman" w:eastAsia="Times New Roman" w:hAnsi="Times New Roman" w:cs="Times New Roman"/>
                <w:bCs/>
                <w:sz w:val="24"/>
                <w:szCs w:val="24"/>
                <w:lang w:val="sr-Latn-CS" w:eastAsia="sr-Latn-CS"/>
              </w:rPr>
            </w:pPr>
            <w:r w:rsidRPr="00C94E1C">
              <w:rPr>
                <w:rFonts w:ascii="Times New Roman" w:eastAsia="Times New Roman" w:hAnsi="Times New Roman" w:cs="Times New Roman"/>
                <w:bCs/>
                <w:sz w:val="24"/>
                <w:szCs w:val="24"/>
                <w:lang w:val="sr-Latn-CS" w:eastAsia="sr-Latn-CS"/>
              </w:rPr>
              <w:t>3. Kriterijumi utvrđeni ovim članom ne važe za trenere i mentore međunarodnih organizacija i projekata koji se angažuju za obuke na osnovu saradnje uspostavljene sa Akademijom Pravde.</w:t>
            </w:r>
          </w:p>
          <w:p w14:paraId="45828643" w14:textId="77777777" w:rsidR="00BB0675" w:rsidRPr="00C94E1C" w:rsidRDefault="00BB0675" w:rsidP="00B934C8">
            <w:pPr>
              <w:jc w:val="left"/>
              <w:rPr>
                <w:rFonts w:ascii="Times New Roman" w:eastAsia="Times New Roman" w:hAnsi="Times New Roman" w:cs="Times New Roman"/>
                <w:bCs/>
                <w:sz w:val="24"/>
                <w:szCs w:val="24"/>
                <w:lang w:val="sr-Latn-CS" w:eastAsia="sr-Latn-CS"/>
              </w:rPr>
            </w:pPr>
          </w:p>
          <w:p w14:paraId="75BBBDE1" w14:textId="77777777" w:rsidR="00DD6CE6" w:rsidRPr="00C94E1C" w:rsidRDefault="00DD6CE6" w:rsidP="00B934C8">
            <w:pPr>
              <w:jc w:val="left"/>
              <w:rPr>
                <w:rFonts w:ascii="Times New Roman" w:eastAsia="Times New Roman" w:hAnsi="Times New Roman" w:cs="Times New Roman"/>
                <w:bCs/>
                <w:sz w:val="24"/>
                <w:szCs w:val="24"/>
                <w:lang w:val="sr-Latn-CS" w:eastAsia="sr-Latn-CS"/>
              </w:rPr>
            </w:pPr>
          </w:p>
          <w:p w14:paraId="4194ACAB" w14:textId="77777777" w:rsidR="00BB0675" w:rsidRPr="00C94E1C" w:rsidRDefault="00BB0675" w:rsidP="00B934C8">
            <w:pPr>
              <w:jc w:val="center"/>
              <w:rPr>
                <w:rFonts w:ascii="Times New Roman" w:eastAsia="Times New Roman" w:hAnsi="Times New Roman" w:cs="Times New Roman"/>
                <w:b/>
                <w:bCs/>
                <w:sz w:val="24"/>
                <w:szCs w:val="24"/>
                <w:lang w:val="sr-Latn-RS" w:eastAsia="sr-Latn-CS"/>
              </w:rPr>
            </w:pPr>
            <w:r w:rsidRPr="00C94E1C">
              <w:rPr>
                <w:rFonts w:ascii="Times New Roman" w:eastAsia="Times New Roman" w:hAnsi="Times New Roman" w:cs="Times New Roman"/>
                <w:b/>
                <w:bCs/>
                <w:sz w:val="24"/>
                <w:szCs w:val="24"/>
                <w:lang w:val="sr-Latn-RS" w:eastAsia="sr-Latn-CS"/>
              </w:rPr>
              <w:t>Član 19</w:t>
            </w:r>
          </w:p>
          <w:p w14:paraId="7FB0FD60" w14:textId="62B84521" w:rsidR="005A54A6" w:rsidRDefault="005A54A6" w:rsidP="00B934C8">
            <w:pPr>
              <w:jc w:val="center"/>
              <w:rPr>
                <w:rFonts w:ascii="Times New Roman" w:eastAsia="Times New Roman" w:hAnsi="Times New Roman" w:cs="Times New Roman"/>
                <w:b/>
                <w:bCs/>
                <w:sz w:val="24"/>
                <w:szCs w:val="24"/>
                <w:lang w:val="sr-Latn-RS" w:eastAsia="sr-Latn-CS"/>
              </w:rPr>
            </w:pPr>
          </w:p>
          <w:p w14:paraId="33496AEA" w14:textId="77777777" w:rsidR="00807077" w:rsidRPr="00C94E1C" w:rsidRDefault="00807077" w:rsidP="00807077">
            <w:pPr>
              <w:contextualSpacing/>
              <w:rPr>
                <w:rFonts w:ascii="Times New Roman" w:eastAsia="Times New Roman" w:hAnsi="Times New Roman" w:cs="Times New Roman"/>
                <w:sz w:val="24"/>
                <w:szCs w:val="24"/>
                <w:lang w:val="en-US"/>
              </w:rPr>
            </w:pPr>
            <w:proofErr w:type="spellStart"/>
            <w:r w:rsidRPr="00C94E1C">
              <w:rPr>
                <w:rFonts w:ascii="Times New Roman" w:eastAsia="Times New Roman" w:hAnsi="Times New Roman" w:cs="Times New Roman"/>
                <w:sz w:val="24"/>
                <w:szCs w:val="24"/>
                <w:lang w:val="en-US"/>
              </w:rPr>
              <w:t>Stav</w:t>
            </w:r>
            <w:proofErr w:type="spellEnd"/>
            <w:r w:rsidRPr="00C94E1C">
              <w:rPr>
                <w:rFonts w:ascii="Times New Roman" w:eastAsia="Times New Roman" w:hAnsi="Times New Roman" w:cs="Times New Roman"/>
                <w:sz w:val="24"/>
                <w:szCs w:val="24"/>
                <w:lang w:val="en-US"/>
              </w:rPr>
              <w:t xml:space="preserve"> 1 </w:t>
            </w:r>
            <w:proofErr w:type="spellStart"/>
            <w:r w:rsidRPr="00C94E1C">
              <w:rPr>
                <w:rFonts w:ascii="Times New Roman" w:eastAsia="Times New Roman" w:hAnsi="Times New Roman" w:cs="Times New Roman"/>
                <w:sz w:val="24"/>
                <w:szCs w:val="24"/>
                <w:lang w:val="en-US"/>
              </w:rPr>
              <w:t>člana</w:t>
            </w:r>
            <w:proofErr w:type="spellEnd"/>
            <w:r w:rsidRPr="00C94E1C">
              <w:rPr>
                <w:rFonts w:ascii="Times New Roman" w:eastAsia="Times New Roman" w:hAnsi="Times New Roman" w:cs="Times New Roman"/>
                <w:sz w:val="24"/>
                <w:szCs w:val="24"/>
                <w:lang w:val="en-US"/>
              </w:rPr>
              <w:t xml:space="preserve"> 26 </w:t>
            </w:r>
            <w:proofErr w:type="spellStart"/>
            <w:r w:rsidRPr="00C94E1C">
              <w:rPr>
                <w:rFonts w:ascii="Times New Roman" w:eastAsia="Times New Roman" w:hAnsi="Times New Roman" w:cs="Times New Roman"/>
                <w:sz w:val="24"/>
                <w:szCs w:val="24"/>
                <w:lang w:val="en-US"/>
              </w:rPr>
              <w:t>Osnovnog</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zakona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menja</w:t>
            </w:r>
            <w:proofErr w:type="spellEnd"/>
            <w:r w:rsidRPr="00C94E1C">
              <w:rPr>
                <w:rFonts w:ascii="Times New Roman" w:eastAsia="Times New Roman" w:hAnsi="Times New Roman" w:cs="Times New Roman"/>
                <w:sz w:val="24"/>
                <w:szCs w:val="24"/>
                <w:lang w:val="en-US"/>
              </w:rPr>
              <w:t xml:space="preserve"> se </w:t>
            </w:r>
            <w:proofErr w:type="spellStart"/>
            <w:r w:rsidRPr="00C94E1C">
              <w:rPr>
                <w:rFonts w:ascii="Times New Roman" w:eastAsia="Times New Roman" w:hAnsi="Times New Roman" w:cs="Times New Roman"/>
                <w:sz w:val="24"/>
                <w:szCs w:val="24"/>
                <w:lang w:val="en-US"/>
              </w:rPr>
              <w:t>kako</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sledi</w:t>
            </w:r>
            <w:proofErr w:type="spellEnd"/>
            <w:r w:rsidRPr="00C94E1C">
              <w:rPr>
                <w:rFonts w:ascii="Times New Roman" w:eastAsia="Times New Roman" w:hAnsi="Times New Roman" w:cs="Times New Roman"/>
                <w:sz w:val="24"/>
                <w:szCs w:val="24"/>
                <w:lang w:val="en-US"/>
              </w:rPr>
              <w:t>:</w:t>
            </w:r>
          </w:p>
          <w:p w14:paraId="22975D30" w14:textId="77777777" w:rsidR="00807077" w:rsidRPr="00C94E1C" w:rsidRDefault="00807077" w:rsidP="00807077">
            <w:pPr>
              <w:ind w:left="240"/>
              <w:contextualSpacing/>
              <w:rPr>
                <w:rFonts w:ascii="Times New Roman" w:eastAsia="Times New Roman" w:hAnsi="Times New Roman" w:cs="Times New Roman"/>
                <w:sz w:val="24"/>
                <w:szCs w:val="24"/>
                <w:lang w:val="en-US"/>
              </w:rPr>
            </w:pPr>
          </w:p>
          <w:p w14:paraId="23DECD89" w14:textId="77777777" w:rsidR="00807077" w:rsidRPr="00C94E1C" w:rsidRDefault="00807077" w:rsidP="00807077">
            <w:pPr>
              <w:ind w:left="338"/>
              <w:rPr>
                <w:rFonts w:ascii="Times New Roman" w:eastAsia="Times New Roman" w:hAnsi="Times New Roman" w:cs="Times New Roman"/>
                <w:bCs/>
                <w:sz w:val="24"/>
                <w:szCs w:val="24"/>
                <w:lang w:val="sr-Latn-CS" w:eastAsia="sr-Latn-CS"/>
              </w:rPr>
            </w:pPr>
            <w:r w:rsidRPr="00C94E1C">
              <w:rPr>
                <w:rFonts w:ascii="Times New Roman" w:eastAsia="Times New Roman" w:hAnsi="Times New Roman" w:cs="Times New Roman"/>
                <w:bCs/>
                <w:sz w:val="24"/>
                <w:szCs w:val="24"/>
                <w:lang w:val="sr-Latn-CS" w:eastAsia="sr-Latn-CS"/>
              </w:rPr>
              <w:t>“1. Akademija se finansira iz Budžeta Republike Kosova u skladu sa Zakonom o Upravljanju Javnim Finansijama i Odgovornostima. Iz Budžeta se obezbeđuje dovoljan nivo finansiranja za Akademiju radi efikasnog i održivog sprovođenja njenih odobrenih programa obuke.</w:t>
            </w:r>
            <w:r>
              <w:rPr>
                <w:rFonts w:ascii="Times New Roman" w:eastAsia="Times New Roman" w:hAnsi="Times New Roman" w:cs="Times New Roman"/>
                <w:bCs/>
                <w:sz w:val="24"/>
                <w:szCs w:val="24"/>
                <w:lang w:val="sr-Latn-CS" w:eastAsia="sr-Latn-CS"/>
              </w:rPr>
              <w:t>“</w:t>
            </w:r>
          </w:p>
          <w:p w14:paraId="009923CD" w14:textId="77777777" w:rsidR="00807077" w:rsidRDefault="00807077" w:rsidP="00807077">
            <w:pPr>
              <w:ind w:left="240"/>
              <w:contextualSpacing/>
              <w:jc w:val="center"/>
              <w:rPr>
                <w:rFonts w:ascii="Times New Roman" w:eastAsia="Times New Roman" w:hAnsi="Times New Roman" w:cs="Times New Roman"/>
                <w:b/>
                <w:sz w:val="24"/>
                <w:szCs w:val="24"/>
                <w:lang w:val="en-US"/>
              </w:rPr>
            </w:pPr>
          </w:p>
          <w:p w14:paraId="79848AF1" w14:textId="77777777" w:rsidR="00807077" w:rsidRDefault="00807077" w:rsidP="00807077">
            <w:pPr>
              <w:ind w:left="240"/>
              <w:contextualSpacing/>
              <w:jc w:val="center"/>
              <w:rPr>
                <w:rFonts w:ascii="Times New Roman" w:eastAsia="Times New Roman" w:hAnsi="Times New Roman" w:cs="Times New Roman"/>
                <w:b/>
                <w:sz w:val="24"/>
                <w:szCs w:val="24"/>
                <w:lang w:val="en-US"/>
              </w:rPr>
            </w:pPr>
          </w:p>
          <w:p w14:paraId="3F5475CD" w14:textId="1C801A7A" w:rsidR="00807077" w:rsidRPr="00C94E1C" w:rsidRDefault="00807077" w:rsidP="00807077">
            <w:pPr>
              <w:ind w:left="240"/>
              <w:contextualSpacing/>
              <w:jc w:val="center"/>
              <w:rPr>
                <w:rFonts w:ascii="Times New Roman" w:eastAsia="Times New Roman" w:hAnsi="Times New Roman" w:cs="Times New Roman"/>
                <w:b/>
                <w:sz w:val="24"/>
                <w:szCs w:val="24"/>
                <w:lang w:val="en-US"/>
              </w:rPr>
            </w:pPr>
            <w:proofErr w:type="spellStart"/>
            <w:r w:rsidRPr="00C94E1C">
              <w:rPr>
                <w:rFonts w:ascii="Times New Roman" w:eastAsia="Times New Roman" w:hAnsi="Times New Roman" w:cs="Times New Roman"/>
                <w:b/>
                <w:sz w:val="24"/>
                <w:szCs w:val="24"/>
                <w:lang w:val="en-US"/>
              </w:rPr>
              <w:t>Član</w:t>
            </w:r>
            <w:proofErr w:type="spellEnd"/>
            <w:r w:rsidRPr="00C94E1C">
              <w:rPr>
                <w:rFonts w:ascii="Times New Roman" w:eastAsia="Times New Roman" w:hAnsi="Times New Roman" w:cs="Times New Roman"/>
                <w:b/>
                <w:sz w:val="24"/>
                <w:szCs w:val="24"/>
                <w:lang w:val="en-US"/>
              </w:rPr>
              <w:t xml:space="preserve"> 20</w:t>
            </w:r>
          </w:p>
          <w:p w14:paraId="5240ED63" w14:textId="77777777" w:rsidR="00807077" w:rsidRPr="00C94E1C" w:rsidRDefault="00807077" w:rsidP="00B934C8">
            <w:pPr>
              <w:jc w:val="center"/>
              <w:rPr>
                <w:rFonts w:ascii="Times New Roman" w:eastAsia="Times New Roman" w:hAnsi="Times New Roman" w:cs="Times New Roman"/>
                <w:b/>
                <w:bCs/>
                <w:sz w:val="24"/>
                <w:szCs w:val="24"/>
                <w:lang w:val="sr-Latn-RS" w:eastAsia="sr-Latn-CS"/>
              </w:rPr>
            </w:pPr>
          </w:p>
          <w:p w14:paraId="43F5433C" w14:textId="77777777" w:rsidR="00BB0675" w:rsidRPr="00C94E1C" w:rsidRDefault="00BB0675" w:rsidP="00B934C8">
            <w:pPr>
              <w:rPr>
                <w:rFonts w:ascii="Times New Roman" w:eastAsia="Times New Roman" w:hAnsi="Times New Roman" w:cs="Times New Roman"/>
                <w:bCs/>
                <w:sz w:val="24"/>
                <w:szCs w:val="24"/>
                <w:lang w:val="sr-Latn-RS" w:eastAsia="sr-Latn-CS"/>
              </w:rPr>
            </w:pPr>
            <w:r w:rsidRPr="00C94E1C">
              <w:rPr>
                <w:rFonts w:ascii="Times New Roman" w:eastAsia="Times New Roman" w:hAnsi="Times New Roman" w:cs="Times New Roman"/>
                <w:bCs/>
                <w:sz w:val="24"/>
                <w:szCs w:val="24"/>
                <w:lang w:val="sr-Latn-RS" w:eastAsia="sr-Latn-CS"/>
              </w:rPr>
              <w:t>Nakon članova 27 i 27/A Osnovnog zakona, dodaje se član 27/B kako sledi:</w:t>
            </w:r>
          </w:p>
          <w:p w14:paraId="5AFCC9F4" w14:textId="77777777" w:rsidR="00BB0675" w:rsidRPr="00C94E1C" w:rsidRDefault="00BB0675" w:rsidP="00B934C8">
            <w:pPr>
              <w:ind w:left="240"/>
              <w:contextualSpacing/>
              <w:jc w:val="center"/>
              <w:rPr>
                <w:rFonts w:ascii="Times New Roman" w:eastAsia="Times New Roman" w:hAnsi="Times New Roman" w:cs="Times New Roman"/>
                <w:b/>
                <w:sz w:val="24"/>
                <w:szCs w:val="24"/>
                <w:lang w:val="en-US"/>
              </w:rPr>
            </w:pPr>
            <w:r w:rsidRPr="00C94E1C">
              <w:rPr>
                <w:rFonts w:ascii="Times New Roman" w:eastAsia="Times New Roman" w:hAnsi="Times New Roman" w:cs="Times New Roman"/>
                <w:b/>
                <w:sz w:val="24"/>
                <w:szCs w:val="24"/>
                <w:lang w:val="en-US"/>
              </w:rPr>
              <w:t>“</w:t>
            </w:r>
            <w:proofErr w:type="spellStart"/>
            <w:r w:rsidRPr="00C94E1C">
              <w:rPr>
                <w:rFonts w:ascii="Times New Roman" w:eastAsia="Times New Roman" w:hAnsi="Times New Roman" w:cs="Times New Roman"/>
                <w:b/>
                <w:sz w:val="24"/>
                <w:szCs w:val="24"/>
                <w:lang w:val="en-US"/>
              </w:rPr>
              <w:t>Član</w:t>
            </w:r>
            <w:proofErr w:type="spellEnd"/>
            <w:r w:rsidRPr="00C94E1C">
              <w:rPr>
                <w:rFonts w:ascii="Times New Roman" w:eastAsia="Times New Roman" w:hAnsi="Times New Roman" w:cs="Times New Roman"/>
                <w:b/>
                <w:sz w:val="24"/>
                <w:szCs w:val="24"/>
                <w:lang w:val="en-US"/>
              </w:rPr>
              <w:t xml:space="preserve"> 27/B</w:t>
            </w:r>
          </w:p>
          <w:p w14:paraId="2EDC81B0" w14:textId="77777777" w:rsidR="00BB0675" w:rsidRPr="00C94E1C" w:rsidRDefault="00BB0675" w:rsidP="00B934C8">
            <w:pPr>
              <w:ind w:left="240"/>
              <w:contextualSpacing/>
              <w:jc w:val="center"/>
              <w:rPr>
                <w:rFonts w:ascii="Times New Roman" w:eastAsia="Times New Roman" w:hAnsi="Times New Roman" w:cs="Times New Roman"/>
                <w:b/>
                <w:sz w:val="24"/>
                <w:szCs w:val="24"/>
                <w:lang w:val="en-US"/>
              </w:rPr>
            </w:pPr>
            <w:proofErr w:type="spellStart"/>
            <w:r w:rsidRPr="00C94E1C">
              <w:rPr>
                <w:rFonts w:ascii="Times New Roman" w:eastAsia="Times New Roman" w:hAnsi="Times New Roman" w:cs="Times New Roman"/>
                <w:b/>
                <w:sz w:val="24"/>
                <w:szCs w:val="24"/>
                <w:lang w:val="en-US"/>
              </w:rPr>
              <w:t>Izveštavanje</w:t>
            </w:r>
            <w:proofErr w:type="spellEnd"/>
            <w:r w:rsidRPr="00C94E1C">
              <w:rPr>
                <w:rFonts w:ascii="Times New Roman" w:eastAsia="Times New Roman" w:hAnsi="Times New Roman" w:cs="Times New Roman"/>
                <w:b/>
                <w:sz w:val="24"/>
                <w:szCs w:val="24"/>
                <w:lang w:val="en-US"/>
              </w:rPr>
              <w:t xml:space="preserve"> o </w:t>
            </w:r>
            <w:proofErr w:type="spellStart"/>
            <w:r w:rsidRPr="00C94E1C">
              <w:rPr>
                <w:rFonts w:ascii="Times New Roman" w:eastAsia="Times New Roman" w:hAnsi="Times New Roman" w:cs="Times New Roman"/>
                <w:b/>
                <w:sz w:val="24"/>
                <w:szCs w:val="24"/>
                <w:lang w:val="en-US"/>
              </w:rPr>
              <w:t>radu</w:t>
            </w:r>
            <w:proofErr w:type="spellEnd"/>
            <w:r w:rsidRPr="00C94E1C">
              <w:rPr>
                <w:rFonts w:ascii="Times New Roman" w:eastAsia="Times New Roman" w:hAnsi="Times New Roman" w:cs="Times New Roman"/>
                <w:b/>
                <w:sz w:val="24"/>
                <w:szCs w:val="24"/>
                <w:lang w:val="en-US"/>
              </w:rPr>
              <w:t xml:space="preserve"> </w:t>
            </w:r>
            <w:proofErr w:type="spellStart"/>
            <w:r w:rsidRPr="00C94E1C">
              <w:rPr>
                <w:rFonts w:ascii="Times New Roman" w:eastAsia="Times New Roman" w:hAnsi="Times New Roman" w:cs="Times New Roman"/>
                <w:b/>
                <w:sz w:val="24"/>
                <w:szCs w:val="24"/>
                <w:lang w:val="en-US"/>
              </w:rPr>
              <w:t>Akademije</w:t>
            </w:r>
            <w:proofErr w:type="spellEnd"/>
          </w:p>
          <w:p w14:paraId="5C6813EE" w14:textId="77777777" w:rsidR="00BB0675" w:rsidRPr="00C94E1C" w:rsidRDefault="00BB0675" w:rsidP="00B934C8">
            <w:pPr>
              <w:ind w:left="240"/>
              <w:contextualSpacing/>
              <w:rPr>
                <w:rFonts w:ascii="Times New Roman" w:eastAsia="Times New Roman" w:hAnsi="Times New Roman" w:cs="Times New Roman"/>
                <w:b/>
                <w:sz w:val="24"/>
                <w:szCs w:val="24"/>
                <w:lang w:val="en-US"/>
              </w:rPr>
            </w:pPr>
          </w:p>
          <w:p w14:paraId="1FD166E2" w14:textId="77777777" w:rsidR="00BB0675" w:rsidRPr="00C94E1C" w:rsidRDefault="00BB0675" w:rsidP="00B934C8">
            <w:pPr>
              <w:ind w:left="-23"/>
              <w:contextualSpacing/>
              <w:rPr>
                <w:rFonts w:ascii="Times New Roman" w:eastAsia="Times New Roman" w:hAnsi="Times New Roman" w:cs="Times New Roman"/>
                <w:sz w:val="24"/>
                <w:szCs w:val="24"/>
                <w:lang w:val="en-US"/>
              </w:rPr>
            </w:pPr>
            <w:r w:rsidRPr="00C94E1C">
              <w:rPr>
                <w:rFonts w:ascii="Times New Roman" w:eastAsia="Times New Roman" w:hAnsi="Times New Roman" w:cs="Times New Roman"/>
                <w:sz w:val="24"/>
                <w:szCs w:val="24"/>
                <w:lang w:val="en-US"/>
              </w:rPr>
              <w:t xml:space="preserve">1. </w:t>
            </w:r>
            <w:proofErr w:type="spellStart"/>
            <w:r w:rsidRPr="00C94E1C">
              <w:rPr>
                <w:rFonts w:ascii="Times New Roman" w:eastAsia="Times New Roman" w:hAnsi="Times New Roman" w:cs="Times New Roman"/>
                <w:sz w:val="24"/>
                <w:szCs w:val="24"/>
                <w:lang w:val="en-US"/>
              </w:rPr>
              <w:t>Akademija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podnosi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godišnji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izveštaj</w:t>
            </w:r>
            <w:proofErr w:type="spellEnd"/>
            <w:r w:rsidRPr="00C94E1C">
              <w:rPr>
                <w:rFonts w:ascii="Times New Roman" w:eastAsia="Times New Roman" w:hAnsi="Times New Roman" w:cs="Times New Roman"/>
                <w:sz w:val="24"/>
                <w:szCs w:val="24"/>
                <w:lang w:val="en-US"/>
              </w:rPr>
              <w:t xml:space="preserve"> o </w:t>
            </w:r>
            <w:proofErr w:type="spellStart"/>
            <w:r w:rsidRPr="00C94E1C">
              <w:rPr>
                <w:rFonts w:ascii="Times New Roman" w:eastAsia="Times New Roman" w:hAnsi="Times New Roman" w:cs="Times New Roman"/>
                <w:sz w:val="24"/>
                <w:szCs w:val="24"/>
                <w:lang w:val="en-US"/>
              </w:rPr>
              <w:t>radu</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za</w:t>
            </w:r>
            <w:proofErr w:type="spellEnd"/>
            <w:r w:rsidRPr="00C94E1C">
              <w:rPr>
                <w:rFonts w:ascii="Times New Roman" w:eastAsia="Times New Roman" w:hAnsi="Times New Roman" w:cs="Times New Roman"/>
                <w:sz w:val="24"/>
                <w:szCs w:val="24"/>
                <w:lang w:val="en-US"/>
              </w:rPr>
              <w:t xml:space="preserve"> period </w:t>
            </w:r>
            <w:proofErr w:type="spellStart"/>
            <w:r w:rsidRPr="00C94E1C">
              <w:rPr>
                <w:rFonts w:ascii="Times New Roman" w:eastAsia="Times New Roman" w:hAnsi="Times New Roman" w:cs="Times New Roman"/>
                <w:sz w:val="24"/>
                <w:szCs w:val="24"/>
                <w:lang w:val="en-US"/>
              </w:rPr>
              <w:t>od</w:t>
            </w:r>
            <w:proofErr w:type="spellEnd"/>
            <w:r w:rsidRPr="00C94E1C">
              <w:rPr>
                <w:rFonts w:ascii="Times New Roman" w:eastAsia="Times New Roman" w:hAnsi="Times New Roman" w:cs="Times New Roman"/>
                <w:sz w:val="24"/>
                <w:szCs w:val="24"/>
                <w:lang w:val="en-US"/>
              </w:rPr>
              <w:t xml:space="preserve"> 1. </w:t>
            </w:r>
            <w:proofErr w:type="spellStart"/>
            <w:r w:rsidRPr="00C94E1C">
              <w:rPr>
                <w:rFonts w:ascii="Times New Roman" w:eastAsia="Times New Roman" w:hAnsi="Times New Roman" w:cs="Times New Roman"/>
                <w:sz w:val="24"/>
                <w:szCs w:val="24"/>
                <w:lang w:val="en-US"/>
              </w:rPr>
              <w:t>Januara</w:t>
            </w:r>
            <w:proofErr w:type="spellEnd"/>
            <w:r w:rsidRPr="00C94E1C">
              <w:rPr>
                <w:rFonts w:ascii="Times New Roman" w:eastAsia="Times New Roman" w:hAnsi="Times New Roman" w:cs="Times New Roman"/>
                <w:sz w:val="24"/>
                <w:szCs w:val="24"/>
                <w:lang w:val="en-US"/>
              </w:rPr>
              <w:t xml:space="preserve"> do 31. </w:t>
            </w:r>
            <w:proofErr w:type="spellStart"/>
            <w:r w:rsidRPr="00C94E1C">
              <w:rPr>
                <w:rFonts w:ascii="Times New Roman" w:eastAsia="Times New Roman" w:hAnsi="Times New Roman" w:cs="Times New Roman"/>
                <w:sz w:val="24"/>
                <w:szCs w:val="24"/>
                <w:lang w:val="en-US"/>
              </w:rPr>
              <w:t>Decembra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prethodne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godine</w:t>
            </w:r>
            <w:proofErr w:type="spellEnd"/>
            <w:r w:rsidRPr="00C94E1C">
              <w:rPr>
                <w:rFonts w:ascii="Times New Roman" w:eastAsia="Times New Roman" w:hAnsi="Times New Roman" w:cs="Times New Roman"/>
                <w:sz w:val="24"/>
                <w:szCs w:val="24"/>
                <w:lang w:val="en-US"/>
              </w:rPr>
              <w:t xml:space="preserve"> u </w:t>
            </w:r>
            <w:proofErr w:type="spellStart"/>
            <w:r w:rsidRPr="00C94E1C">
              <w:rPr>
                <w:rFonts w:ascii="Times New Roman" w:eastAsia="Times New Roman" w:hAnsi="Times New Roman" w:cs="Times New Roman"/>
                <w:sz w:val="24"/>
                <w:szCs w:val="24"/>
                <w:lang w:val="en-US"/>
              </w:rPr>
              <w:t>Skupštini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Republike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Kosova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najkasnije</w:t>
            </w:r>
            <w:proofErr w:type="spellEnd"/>
            <w:r w:rsidRPr="00C94E1C">
              <w:rPr>
                <w:rFonts w:ascii="Times New Roman" w:eastAsia="Times New Roman" w:hAnsi="Times New Roman" w:cs="Times New Roman"/>
                <w:sz w:val="24"/>
                <w:szCs w:val="24"/>
                <w:lang w:val="en-US"/>
              </w:rPr>
              <w:t xml:space="preserve"> do 31. Marta </w:t>
            </w:r>
            <w:proofErr w:type="spellStart"/>
            <w:r w:rsidRPr="00C94E1C">
              <w:rPr>
                <w:rFonts w:ascii="Times New Roman" w:eastAsia="Times New Roman" w:hAnsi="Times New Roman" w:cs="Times New Roman"/>
                <w:sz w:val="24"/>
                <w:szCs w:val="24"/>
                <w:lang w:val="en-US"/>
              </w:rPr>
              <w:t>naredne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godine</w:t>
            </w:r>
            <w:proofErr w:type="spellEnd"/>
            <w:r w:rsidRPr="00C94E1C">
              <w:rPr>
                <w:rFonts w:ascii="Times New Roman" w:eastAsia="Times New Roman" w:hAnsi="Times New Roman" w:cs="Times New Roman"/>
                <w:sz w:val="24"/>
                <w:szCs w:val="24"/>
                <w:lang w:val="en-US"/>
              </w:rPr>
              <w:t>.</w:t>
            </w:r>
          </w:p>
          <w:p w14:paraId="3F64A246" w14:textId="77777777" w:rsidR="00BB0675" w:rsidRPr="00C94E1C" w:rsidRDefault="00BB0675" w:rsidP="00B934C8">
            <w:pPr>
              <w:ind w:left="-23"/>
              <w:contextualSpacing/>
              <w:rPr>
                <w:rFonts w:ascii="Times New Roman" w:eastAsia="Times New Roman" w:hAnsi="Times New Roman" w:cs="Times New Roman"/>
                <w:sz w:val="24"/>
                <w:szCs w:val="24"/>
                <w:lang w:val="en-US"/>
              </w:rPr>
            </w:pPr>
          </w:p>
          <w:p w14:paraId="12B23DC9" w14:textId="77777777" w:rsidR="00B934C8" w:rsidRPr="00C94E1C" w:rsidRDefault="00B934C8" w:rsidP="00B934C8">
            <w:pPr>
              <w:ind w:left="-23"/>
              <w:contextualSpacing/>
              <w:rPr>
                <w:rFonts w:ascii="Times New Roman" w:eastAsia="Times New Roman" w:hAnsi="Times New Roman" w:cs="Times New Roman"/>
                <w:sz w:val="24"/>
                <w:szCs w:val="24"/>
                <w:lang w:val="en-US"/>
              </w:rPr>
            </w:pPr>
          </w:p>
          <w:p w14:paraId="5AF90024" w14:textId="407FE63F" w:rsidR="00BB0675" w:rsidRPr="00C94E1C" w:rsidRDefault="00BB0675" w:rsidP="00B934C8">
            <w:pPr>
              <w:ind w:left="-23"/>
              <w:contextualSpacing/>
              <w:rPr>
                <w:rFonts w:ascii="Times New Roman" w:eastAsia="Times New Roman" w:hAnsi="Times New Roman" w:cs="Times New Roman"/>
                <w:sz w:val="24"/>
                <w:szCs w:val="24"/>
                <w:lang w:val="en-US"/>
              </w:rPr>
            </w:pPr>
            <w:r w:rsidRPr="00C94E1C">
              <w:rPr>
                <w:rFonts w:ascii="Times New Roman" w:eastAsia="Times New Roman" w:hAnsi="Times New Roman" w:cs="Times New Roman"/>
                <w:sz w:val="24"/>
                <w:szCs w:val="24"/>
                <w:lang w:val="en-US"/>
              </w:rPr>
              <w:t xml:space="preserve">2.Godišnji </w:t>
            </w:r>
            <w:proofErr w:type="spellStart"/>
            <w:r w:rsidRPr="00C94E1C">
              <w:rPr>
                <w:rFonts w:ascii="Times New Roman" w:eastAsia="Times New Roman" w:hAnsi="Times New Roman" w:cs="Times New Roman"/>
                <w:sz w:val="24"/>
                <w:szCs w:val="24"/>
                <w:lang w:val="en-US"/>
              </w:rPr>
              <w:t>izveštaj</w:t>
            </w:r>
            <w:proofErr w:type="spellEnd"/>
            <w:r w:rsidRPr="00C94E1C">
              <w:rPr>
                <w:rFonts w:ascii="Times New Roman" w:eastAsia="Times New Roman" w:hAnsi="Times New Roman" w:cs="Times New Roman"/>
                <w:sz w:val="24"/>
                <w:szCs w:val="24"/>
                <w:lang w:val="en-US"/>
              </w:rPr>
              <w:t xml:space="preserve"> se </w:t>
            </w:r>
            <w:proofErr w:type="spellStart"/>
            <w:r w:rsidRPr="00C94E1C">
              <w:rPr>
                <w:rFonts w:ascii="Times New Roman" w:eastAsia="Times New Roman" w:hAnsi="Times New Roman" w:cs="Times New Roman"/>
                <w:sz w:val="24"/>
                <w:szCs w:val="24"/>
                <w:lang w:val="en-US"/>
              </w:rPr>
              <w:t>priprema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od</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izvršnog</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direktora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Akademije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dok</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ga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usvaja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Upravni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Savet</w:t>
            </w:r>
            <w:proofErr w:type="spellEnd"/>
            <w:r w:rsidRPr="00C94E1C">
              <w:rPr>
                <w:rFonts w:ascii="Times New Roman" w:eastAsia="Times New Roman" w:hAnsi="Times New Roman" w:cs="Times New Roman"/>
                <w:sz w:val="24"/>
                <w:szCs w:val="24"/>
                <w:lang w:val="en-US"/>
              </w:rPr>
              <w:t>.</w:t>
            </w:r>
          </w:p>
          <w:p w14:paraId="1D8740CB" w14:textId="77777777" w:rsidR="00BB0675" w:rsidRPr="00C94E1C" w:rsidRDefault="00BB0675" w:rsidP="00B934C8">
            <w:pPr>
              <w:ind w:left="-23"/>
              <w:contextualSpacing/>
              <w:rPr>
                <w:rFonts w:ascii="Times New Roman" w:eastAsia="Times New Roman" w:hAnsi="Times New Roman" w:cs="Times New Roman"/>
                <w:sz w:val="24"/>
                <w:szCs w:val="24"/>
                <w:lang w:val="en-US"/>
              </w:rPr>
            </w:pPr>
          </w:p>
          <w:p w14:paraId="68CD6BCF" w14:textId="77777777" w:rsidR="00BB0675" w:rsidRPr="00C94E1C" w:rsidRDefault="00BB0675" w:rsidP="00B934C8">
            <w:pPr>
              <w:ind w:left="-23"/>
              <w:contextualSpacing/>
              <w:rPr>
                <w:rFonts w:ascii="Times New Roman" w:eastAsia="Times New Roman" w:hAnsi="Times New Roman" w:cs="Times New Roman"/>
                <w:sz w:val="24"/>
                <w:szCs w:val="24"/>
                <w:lang w:val="en-US"/>
              </w:rPr>
            </w:pPr>
            <w:r w:rsidRPr="00C94E1C">
              <w:rPr>
                <w:rFonts w:ascii="Times New Roman" w:eastAsia="Times New Roman" w:hAnsi="Times New Roman" w:cs="Times New Roman"/>
                <w:sz w:val="24"/>
                <w:szCs w:val="24"/>
                <w:lang w:val="en-US"/>
              </w:rPr>
              <w:t xml:space="preserve">3. </w:t>
            </w:r>
            <w:proofErr w:type="spellStart"/>
            <w:r w:rsidRPr="00C94E1C">
              <w:rPr>
                <w:rFonts w:ascii="Times New Roman" w:eastAsia="Times New Roman" w:hAnsi="Times New Roman" w:cs="Times New Roman"/>
                <w:sz w:val="24"/>
                <w:szCs w:val="24"/>
                <w:lang w:val="en-US"/>
              </w:rPr>
              <w:t>Godišnji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izveštaj</w:t>
            </w:r>
            <w:proofErr w:type="spellEnd"/>
            <w:r w:rsidRPr="00C94E1C">
              <w:rPr>
                <w:rFonts w:ascii="Times New Roman" w:eastAsia="Times New Roman" w:hAnsi="Times New Roman" w:cs="Times New Roman"/>
                <w:sz w:val="24"/>
                <w:szCs w:val="24"/>
                <w:lang w:val="en-US"/>
              </w:rPr>
              <w:t xml:space="preserve"> se </w:t>
            </w:r>
            <w:proofErr w:type="spellStart"/>
            <w:r w:rsidRPr="00C94E1C">
              <w:rPr>
                <w:rFonts w:ascii="Times New Roman" w:eastAsia="Times New Roman" w:hAnsi="Times New Roman" w:cs="Times New Roman"/>
                <w:sz w:val="24"/>
                <w:szCs w:val="24"/>
                <w:lang w:val="en-US"/>
              </w:rPr>
              <w:t>objavljuje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na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zvaničnoj</w:t>
            </w:r>
            <w:proofErr w:type="spellEnd"/>
            <w:r w:rsidRPr="00C94E1C">
              <w:rPr>
                <w:rFonts w:ascii="Times New Roman" w:eastAsia="Times New Roman" w:hAnsi="Times New Roman" w:cs="Times New Roman"/>
                <w:sz w:val="24"/>
                <w:szCs w:val="24"/>
                <w:lang w:val="en-US"/>
              </w:rPr>
              <w:t xml:space="preserve"> internet </w:t>
            </w:r>
            <w:proofErr w:type="spellStart"/>
            <w:r w:rsidRPr="00C94E1C">
              <w:rPr>
                <w:rFonts w:ascii="Times New Roman" w:eastAsia="Times New Roman" w:hAnsi="Times New Roman" w:cs="Times New Roman"/>
                <w:sz w:val="24"/>
                <w:szCs w:val="24"/>
                <w:lang w:val="en-US"/>
              </w:rPr>
              <w:t>stranici</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Akademije</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prilikom</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njegovog</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upućivanja</w:t>
            </w:r>
            <w:proofErr w:type="spellEnd"/>
            <w:r w:rsidRPr="00C94E1C">
              <w:rPr>
                <w:rFonts w:ascii="Times New Roman" w:eastAsia="Times New Roman" w:hAnsi="Times New Roman" w:cs="Times New Roman"/>
                <w:sz w:val="24"/>
                <w:szCs w:val="24"/>
                <w:lang w:val="en-US"/>
              </w:rPr>
              <w:t xml:space="preserve"> </w:t>
            </w:r>
            <w:proofErr w:type="spellStart"/>
            <w:r w:rsidR="005A54A6" w:rsidRPr="00C94E1C">
              <w:rPr>
                <w:rFonts w:ascii="Times New Roman" w:eastAsia="Times New Roman" w:hAnsi="Times New Roman" w:cs="Times New Roman"/>
                <w:sz w:val="24"/>
                <w:szCs w:val="24"/>
                <w:lang w:val="en-US"/>
              </w:rPr>
              <w:t>Skupštini</w:t>
            </w:r>
            <w:proofErr w:type="spellEnd"/>
            <w:r w:rsidR="005A54A6" w:rsidRPr="00C94E1C">
              <w:rPr>
                <w:rFonts w:ascii="Times New Roman" w:eastAsia="Times New Roman" w:hAnsi="Times New Roman" w:cs="Times New Roman"/>
                <w:sz w:val="24"/>
                <w:szCs w:val="24"/>
                <w:lang w:val="en-US"/>
              </w:rPr>
              <w:t>.”</w:t>
            </w:r>
          </w:p>
          <w:p w14:paraId="4CCCDD3F" w14:textId="77777777" w:rsidR="00BB0675" w:rsidRPr="00C94E1C" w:rsidRDefault="00BB0675" w:rsidP="00807077">
            <w:pPr>
              <w:ind w:left="338"/>
              <w:rPr>
                <w:rFonts w:ascii="Times New Roman" w:eastAsia="Times New Roman" w:hAnsi="Times New Roman" w:cs="Times New Roman"/>
                <w:bCs/>
                <w:sz w:val="24"/>
                <w:szCs w:val="24"/>
                <w:lang w:val="sr-Latn-CS" w:eastAsia="sr-Latn-CS"/>
              </w:rPr>
            </w:pPr>
          </w:p>
          <w:p w14:paraId="31EC64F9" w14:textId="77777777" w:rsidR="00BB0675" w:rsidRPr="00C94E1C" w:rsidRDefault="00BB0675" w:rsidP="00B934C8">
            <w:pPr>
              <w:jc w:val="center"/>
              <w:rPr>
                <w:rFonts w:ascii="Times New Roman" w:eastAsia="Times New Roman" w:hAnsi="Times New Roman" w:cs="Times New Roman"/>
                <w:b/>
                <w:sz w:val="24"/>
                <w:szCs w:val="24"/>
                <w:lang w:val="en-US"/>
              </w:rPr>
            </w:pPr>
            <w:proofErr w:type="spellStart"/>
            <w:r w:rsidRPr="00C94E1C">
              <w:rPr>
                <w:rFonts w:ascii="Times New Roman" w:eastAsia="Times New Roman" w:hAnsi="Times New Roman" w:cs="Times New Roman"/>
                <w:b/>
                <w:sz w:val="24"/>
                <w:szCs w:val="24"/>
                <w:lang w:val="en-US"/>
              </w:rPr>
              <w:t>Član</w:t>
            </w:r>
            <w:proofErr w:type="spellEnd"/>
            <w:r w:rsidRPr="00C94E1C">
              <w:rPr>
                <w:rFonts w:ascii="Times New Roman" w:eastAsia="Times New Roman" w:hAnsi="Times New Roman" w:cs="Times New Roman"/>
                <w:b/>
                <w:sz w:val="24"/>
                <w:szCs w:val="24"/>
                <w:lang w:val="en-US"/>
              </w:rPr>
              <w:t xml:space="preserve"> 21</w:t>
            </w:r>
          </w:p>
          <w:p w14:paraId="54EA7D9F" w14:textId="77777777" w:rsidR="005A54A6" w:rsidRPr="00C94E1C" w:rsidRDefault="005A54A6" w:rsidP="00B934C8">
            <w:pPr>
              <w:jc w:val="center"/>
              <w:rPr>
                <w:rFonts w:ascii="Times New Roman" w:eastAsia="Times New Roman" w:hAnsi="Times New Roman" w:cs="Times New Roman"/>
                <w:sz w:val="24"/>
                <w:szCs w:val="24"/>
                <w:lang w:val="sr-Latn-CS" w:eastAsia="sr-Latn-CS"/>
              </w:rPr>
            </w:pPr>
          </w:p>
          <w:p w14:paraId="42E21C72" w14:textId="77777777" w:rsidR="00BB0675" w:rsidRPr="00C94E1C" w:rsidRDefault="00BB0675" w:rsidP="005A54A6">
            <w:pPr>
              <w:ind w:left="-23"/>
              <w:contextualSpacing/>
              <w:rPr>
                <w:rFonts w:ascii="Times New Roman" w:eastAsia="Times New Roman" w:hAnsi="Times New Roman" w:cs="Times New Roman"/>
                <w:sz w:val="24"/>
                <w:szCs w:val="24"/>
                <w:lang w:val="en-US"/>
              </w:rPr>
            </w:pPr>
            <w:proofErr w:type="spellStart"/>
            <w:r w:rsidRPr="00C94E1C">
              <w:rPr>
                <w:rFonts w:ascii="Times New Roman" w:eastAsia="Times New Roman" w:hAnsi="Times New Roman" w:cs="Times New Roman"/>
                <w:sz w:val="24"/>
                <w:szCs w:val="24"/>
                <w:lang w:val="en-US"/>
              </w:rPr>
              <w:t>Član</w:t>
            </w:r>
            <w:proofErr w:type="spellEnd"/>
            <w:r w:rsidRPr="00C94E1C">
              <w:rPr>
                <w:rFonts w:ascii="Times New Roman" w:eastAsia="Times New Roman" w:hAnsi="Times New Roman" w:cs="Times New Roman"/>
                <w:sz w:val="24"/>
                <w:szCs w:val="24"/>
                <w:lang w:val="en-US"/>
              </w:rPr>
              <w:t xml:space="preserve"> 29 </w:t>
            </w:r>
            <w:proofErr w:type="spellStart"/>
            <w:r w:rsidRPr="00C94E1C">
              <w:rPr>
                <w:rFonts w:ascii="Times New Roman" w:eastAsia="Times New Roman" w:hAnsi="Times New Roman" w:cs="Times New Roman"/>
                <w:sz w:val="24"/>
                <w:szCs w:val="24"/>
                <w:lang w:val="en-US"/>
              </w:rPr>
              <w:t>Osnovnog</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zakona</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menja</w:t>
            </w:r>
            <w:proofErr w:type="spellEnd"/>
            <w:r w:rsidRPr="00C94E1C">
              <w:rPr>
                <w:rFonts w:ascii="Times New Roman" w:eastAsia="Times New Roman" w:hAnsi="Times New Roman" w:cs="Times New Roman"/>
                <w:sz w:val="24"/>
                <w:szCs w:val="24"/>
                <w:lang w:val="en-US"/>
              </w:rPr>
              <w:t xml:space="preserve"> se </w:t>
            </w:r>
            <w:proofErr w:type="spellStart"/>
            <w:r w:rsidRPr="00C94E1C">
              <w:rPr>
                <w:rFonts w:ascii="Times New Roman" w:eastAsia="Times New Roman" w:hAnsi="Times New Roman" w:cs="Times New Roman"/>
                <w:sz w:val="24"/>
                <w:szCs w:val="24"/>
                <w:lang w:val="en-US"/>
              </w:rPr>
              <w:t>kako</w:t>
            </w:r>
            <w:proofErr w:type="spellEnd"/>
            <w:r w:rsidRPr="00C94E1C">
              <w:rPr>
                <w:rFonts w:ascii="Times New Roman" w:eastAsia="Times New Roman" w:hAnsi="Times New Roman" w:cs="Times New Roman"/>
                <w:sz w:val="24"/>
                <w:szCs w:val="24"/>
                <w:lang w:val="en-US"/>
              </w:rPr>
              <w:t xml:space="preserve"> </w:t>
            </w:r>
            <w:proofErr w:type="spellStart"/>
            <w:r w:rsidRPr="00C94E1C">
              <w:rPr>
                <w:rFonts w:ascii="Times New Roman" w:eastAsia="Times New Roman" w:hAnsi="Times New Roman" w:cs="Times New Roman"/>
                <w:sz w:val="24"/>
                <w:szCs w:val="24"/>
                <w:lang w:val="en-US"/>
              </w:rPr>
              <w:t>sledi</w:t>
            </w:r>
            <w:proofErr w:type="spellEnd"/>
            <w:r w:rsidRPr="00C94E1C">
              <w:rPr>
                <w:rFonts w:ascii="Times New Roman" w:eastAsia="Times New Roman" w:hAnsi="Times New Roman" w:cs="Times New Roman"/>
                <w:sz w:val="24"/>
                <w:szCs w:val="24"/>
                <w:lang w:val="en-US"/>
              </w:rPr>
              <w:t>:</w:t>
            </w:r>
          </w:p>
          <w:p w14:paraId="776A1987" w14:textId="77777777" w:rsidR="00BB0675" w:rsidRPr="00C94E1C" w:rsidRDefault="00BB0675" w:rsidP="00B934C8">
            <w:pPr>
              <w:ind w:left="240"/>
              <w:contextualSpacing/>
              <w:rPr>
                <w:rFonts w:ascii="Times New Roman" w:eastAsia="Times New Roman" w:hAnsi="Times New Roman" w:cs="Times New Roman"/>
                <w:sz w:val="24"/>
                <w:szCs w:val="24"/>
                <w:lang w:val="en-US"/>
              </w:rPr>
            </w:pPr>
          </w:p>
          <w:p w14:paraId="206E6C80" w14:textId="77777777" w:rsidR="00BB0675" w:rsidRPr="00C94E1C" w:rsidRDefault="00BB0675" w:rsidP="00B934C8">
            <w:pPr>
              <w:jc w:val="center"/>
              <w:rPr>
                <w:rFonts w:ascii="Times New Roman" w:eastAsiaTheme="minorEastAsia" w:hAnsi="Times New Roman" w:cs="Times New Roman"/>
                <w:b/>
                <w:bCs/>
                <w:sz w:val="24"/>
                <w:szCs w:val="24"/>
                <w:lang w:val="sq-AL" w:eastAsia="en-GB"/>
              </w:rPr>
            </w:pPr>
            <w:r w:rsidRPr="00C94E1C">
              <w:rPr>
                <w:rFonts w:ascii="Times New Roman" w:eastAsiaTheme="minorEastAsia" w:hAnsi="Times New Roman" w:cs="Times New Roman"/>
                <w:b/>
                <w:bCs/>
                <w:sz w:val="24"/>
                <w:szCs w:val="24"/>
                <w:lang w:val="sq-AL" w:eastAsia="en-GB"/>
              </w:rPr>
              <w:t>“</w:t>
            </w:r>
            <w:proofErr w:type="spellStart"/>
            <w:r w:rsidRPr="00C94E1C">
              <w:rPr>
                <w:rFonts w:ascii="Times New Roman" w:eastAsiaTheme="minorEastAsia" w:hAnsi="Times New Roman" w:cs="Times New Roman"/>
                <w:b/>
                <w:bCs/>
                <w:sz w:val="24"/>
                <w:szCs w:val="24"/>
                <w:lang w:val="sq-AL" w:eastAsia="en-GB"/>
              </w:rPr>
              <w:t>Član</w:t>
            </w:r>
            <w:proofErr w:type="spellEnd"/>
            <w:r w:rsidRPr="00C94E1C">
              <w:rPr>
                <w:rFonts w:ascii="Times New Roman" w:eastAsiaTheme="minorEastAsia" w:hAnsi="Times New Roman" w:cs="Times New Roman"/>
                <w:b/>
                <w:bCs/>
                <w:sz w:val="24"/>
                <w:szCs w:val="24"/>
                <w:lang w:val="sq-AL" w:eastAsia="en-GB"/>
              </w:rPr>
              <w:t xml:space="preserve"> 29</w:t>
            </w:r>
          </w:p>
          <w:p w14:paraId="47453714" w14:textId="77777777" w:rsidR="00BB0675" w:rsidRPr="00C94E1C" w:rsidRDefault="00BB0675" w:rsidP="00B934C8">
            <w:pPr>
              <w:jc w:val="center"/>
              <w:rPr>
                <w:rFonts w:ascii="Times New Roman" w:eastAsiaTheme="minorEastAsia" w:hAnsi="Times New Roman" w:cs="Times New Roman"/>
                <w:b/>
                <w:sz w:val="24"/>
                <w:szCs w:val="24"/>
                <w:lang w:val="sq-AL" w:eastAsia="en-GB"/>
              </w:rPr>
            </w:pPr>
            <w:proofErr w:type="spellStart"/>
            <w:r w:rsidRPr="00C94E1C">
              <w:rPr>
                <w:rFonts w:ascii="Times New Roman" w:eastAsiaTheme="minorEastAsia" w:hAnsi="Times New Roman" w:cs="Times New Roman"/>
                <w:b/>
                <w:sz w:val="24"/>
                <w:szCs w:val="24"/>
                <w:lang w:val="sq-AL" w:eastAsia="en-GB"/>
              </w:rPr>
              <w:t>Prelazne</w:t>
            </w:r>
            <w:proofErr w:type="spellEnd"/>
            <w:r w:rsidRPr="00C94E1C">
              <w:rPr>
                <w:rFonts w:ascii="Times New Roman" w:eastAsiaTheme="minorEastAsia" w:hAnsi="Times New Roman" w:cs="Times New Roman"/>
                <w:b/>
                <w:sz w:val="24"/>
                <w:szCs w:val="24"/>
                <w:lang w:val="sq-AL" w:eastAsia="en-GB"/>
              </w:rPr>
              <w:t xml:space="preserve"> </w:t>
            </w:r>
            <w:proofErr w:type="spellStart"/>
            <w:r w:rsidRPr="00C94E1C">
              <w:rPr>
                <w:rFonts w:ascii="Times New Roman" w:eastAsiaTheme="minorEastAsia" w:hAnsi="Times New Roman" w:cs="Times New Roman"/>
                <w:b/>
                <w:sz w:val="24"/>
                <w:szCs w:val="24"/>
                <w:lang w:val="sq-AL" w:eastAsia="en-GB"/>
              </w:rPr>
              <w:t>Odredbe</w:t>
            </w:r>
            <w:proofErr w:type="spellEnd"/>
          </w:p>
          <w:p w14:paraId="455EC62B" w14:textId="77777777" w:rsidR="00B934C8" w:rsidRPr="00C94E1C" w:rsidRDefault="00B934C8" w:rsidP="00B934C8">
            <w:pPr>
              <w:autoSpaceDE w:val="0"/>
              <w:autoSpaceDN w:val="0"/>
              <w:adjustRightInd w:val="0"/>
              <w:rPr>
                <w:rFonts w:ascii="Times New Roman" w:eastAsiaTheme="minorEastAsia" w:hAnsi="Times New Roman" w:cs="Times New Roman"/>
                <w:b/>
                <w:sz w:val="24"/>
                <w:szCs w:val="24"/>
                <w:lang w:val="sq-AL" w:eastAsia="en-GB"/>
              </w:rPr>
            </w:pPr>
          </w:p>
          <w:p w14:paraId="5FE53989" w14:textId="77777777" w:rsidR="00BB0675" w:rsidRPr="00C94E1C" w:rsidRDefault="00BB0675" w:rsidP="005A54A6">
            <w:pPr>
              <w:autoSpaceDE w:val="0"/>
              <w:autoSpaceDN w:val="0"/>
              <w:adjustRightInd w:val="0"/>
              <w:ind w:left="-23"/>
              <w:rPr>
                <w:rFonts w:ascii="Times New Roman" w:hAnsi="Times New Roman" w:cs="Times New Roman"/>
                <w:sz w:val="24"/>
                <w:szCs w:val="24"/>
                <w:lang w:val="sr-Latn-CS"/>
              </w:rPr>
            </w:pPr>
            <w:r w:rsidRPr="00C94E1C">
              <w:rPr>
                <w:rFonts w:ascii="Times New Roman" w:hAnsi="Times New Roman" w:cs="Times New Roman"/>
                <w:sz w:val="24"/>
                <w:szCs w:val="24"/>
                <w:lang w:val="sr-Latn-CS"/>
              </w:rPr>
              <w:t>1.Stupanjem na snagu ovog zakona, članovi Upravnog Odbora i članovi Programskog Odbora, će nastaviti da vrše ovlašćenja i</w:t>
            </w:r>
          </w:p>
          <w:p w14:paraId="77DD1568" w14:textId="77777777" w:rsidR="00BB0675" w:rsidRPr="00C94E1C" w:rsidRDefault="00BB0675" w:rsidP="005A54A6">
            <w:pPr>
              <w:autoSpaceDE w:val="0"/>
              <w:autoSpaceDN w:val="0"/>
              <w:adjustRightInd w:val="0"/>
              <w:ind w:left="-23"/>
              <w:rPr>
                <w:rFonts w:ascii="Times New Roman" w:hAnsi="Times New Roman" w:cs="Times New Roman"/>
                <w:sz w:val="24"/>
                <w:szCs w:val="24"/>
                <w:lang w:val="sr-Latn-CS"/>
              </w:rPr>
            </w:pPr>
            <w:r w:rsidRPr="00C94E1C">
              <w:rPr>
                <w:rFonts w:ascii="Times New Roman" w:hAnsi="Times New Roman" w:cs="Times New Roman"/>
                <w:sz w:val="24"/>
                <w:szCs w:val="24"/>
                <w:lang w:val="sr-Latn-CS"/>
              </w:rPr>
              <w:t>odgovornosti, sve do imenovanja novih članova Upravnog Odbora,  i članova</w:t>
            </w:r>
          </w:p>
          <w:p w14:paraId="778B3269" w14:textId="77777777" w:rsidR="00B934C8" w:rsidRPr="00C94E1C" w:rsidRDefault="00BB0675" w:rsidP="005A54A6">
            <w:pPr>
              <w:ind w:left="-23"/>
              <w:rPr>
                <w:rFonts w:ascii="Times New Roman" w:eastAsiaTheme="minorEastAsia" w:hAnsi="Times New Roman" w:cs="Times New Roman"/>
                <w:sz w:val="24"/>
                <w:szCs w:val="24"/>
                <w:lang w:val="sr-Latn-CS" w:eastAsia="en-GB"/>
              </w:rPr>
            </w:pPr>
            <w:r w:rsidRPr="00C94E1C">
              <w:rPr>
                <w:rFonts w:ascii="Times New Roman" w:eastAsiaTheme="minorEastAsia" w:hAnsi="Times New Roman" w:cs="Times New Roman"/>
                <w:sz w:val="24"/>
                <w:szCs w:val="24"/>
                <w:lang w:val="sr-Latn-CS" w:eastAsia="en-GB"/>
              </w:rPr>
              <w:t>Programskog Saveta.</w:t>
            </w:r>
          </w:p>
          <w:p w14:paraId="21C0679F" w14:textId="77777777" w:rsidR="00807077" w:rsidRDefault="00807077" w:rsidP="005A54A6">
            <w:pPr>
              <w:ind w:left="-23"/>
              <w:rPr>
                <w:rFonts w:ascii="Times New Roman" w:eastAsiaTheme="minorEastAsia" w:hAnsi="Times New Roman" w:cs="Times New Roman"/>
                <w:sz w:val="24"/>
                <w:szCs w:val="24"/>
                <w:lang w:val="sq-AL" w:eastAsia="en-GB"/>
              </w:rPr>
            </w:pPr>
          </w:p>
          <w:p w14:paraId="768BD869" w14:textId="1F913C3B" w:rsidR="00354317" w:rsidRDefault="00BB0675" w:rsidP="005A54A6">
            <w:pPr>
              <w:ind w:left="-23"/>
              <w:rPr>
                <w:rFonts w:ascii="Times New Roman" w:eastAsiaTheme="minorEastAsia" w:hAnsi="Times New Roman" w:cs="Times New Roman"/>
                <w:sz w:val="24"/>
                <w:szCs w:val="24"/>
                <w:lang w:val="sq-AL" w:eastAsia="en-GB"/>
              </w:rPr>
            </w:pPr>
            <w:r w:rsidRPr="00C94E1C">
              <w:rPr>
                <w:rFonts w:ascii="Times New Roman" w:eastAsiaTheme="minorEastAsia" w:hAnsi="Times New Roman" w:cs="Times New Roman"/>
                <w:sz w:val="24"/>
                <w:szCs w:val="24"/>
                <w:lang w:val="sq-AL" w:eastAsia="en-GB"/>
              </w:rPr>
              <w:t xml:space="preserve">2. </w:t>
            </w:r>
            <w:proofErr w:type="spellStart"/>
            <w:r w:rsidR="00354317" w:rsidRPr="00354317">
              <w:rPr>
                <w:rFonts w:ascii="Times New Roman" w:eastAsiaTheme="minorEastAsia" w:hAnsi="Times New Roman" w:cs="Times New Roman"/>
                <w:sz w:val="24"/>
                <w:szCs w:val="24"/>
                <w:lang w:val="sq-AL" w:eastAsia="en-GB"/>
              </w:rPr>
              <w:t>Podzakonski</w:t>
            </w:r>
            <w:proofErr w:type="spellEnd"/>
            <w:r w:rsidR="00354317" w:rsidRPr="00354317">
              <w:rPr>
                <w:rFonts w:ascii="Times New Roman" w:eastAsiaTheme="minorEastAsia" w:hAnsi="Times New Roman" w:cs="Times New Roman"/>
                <w:sz w:val="24"/>
                <w:szCs w:val="24"/>
                <w:lang w:val="sq-AL" w:eastAsia="en-GB"/>
              </w:rPr>
              <w:t xml:space="preserve"> akti </w:t>
            </w:r>
            <w:proofErr w:type="spellStart"/>
            <w:r w:rsidR="00354317" w:rsidRPr="00354317">
              <w:rPr>
                <w:rFonts w:ascii="Times New Roman" w:eastAsiaTheme="minorEastAsia" w:hAnsi="Times New Roman" w:cs="Times New Roman"/>
                <w:sz w:val="24"/>
                <w:szCs w:val="24"/>
                <w:lang w:val="sq-AL" w:eastAsia="en-GB"/>
              </w:rPr>
              <w:t>predviđeni</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ovim</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zakonom</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donose</w:t>
            </w:r>
            <w:proofErr w:type="spellEnd"/>
            <w:r w:rsidR="00354317" w:rsidRPr="00354317">
              <w:rPr>
                <w:rFonts w:ascii="Times New Roman" w:eastAsiaTheme="minorEastAsia" w:hAnsi="Times New Roman" w:cs="Times New Roman"/>
                <w:sz w:val="24"/>
                <w:szCs w:val="24"/>
                <w:lang w:val="sq-AL" w:eastAsia="en-GB"/>
              </w:rPr>
              <w:t xml:space="preserve"> se u roku </w:t>
            </w:r>
            <w:proofErr w:type="spellStart"/>
            <w:r w:rsidR="00354317" w:rsidRPr="00354317">
              <w:rPr>
                <w:rFonts w:ascii="Times New Roman" w:eastAsiaTheme="minorEastAsia" w:hAnsi="Times New Roman" w:cs="Times New Roman"/>
                <w:sz w:val="24"/>
                <w:szCs w:val="24"/>
                <w:lang w:val="sq-AL" w:eastAsia="en-GB"/>
              </w:rPr>
              <w:t>od</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šest</w:t>
            </w:r>
            <w:proofErr w:type="spellEnd"/>
            <w:r w:rsidR="00354317" w:rsidRPr="00354317">
              <w:rPr>
                <w:rFonts w:ascii="Times New Roman" w:eastAsiaTheme="minorEastAsia" w:hAnsi="Times New Roman" w:cs="Times New Roman"/>
                <w:sz w:val="24"/>
                <w:szCs w:val="24"/>
                <w:lang w:val="sq-AL" w:eastAsia="en-GB"/>
              </w:rPr>
              <w:t xml:space="preserve"> (6) </w:t>
            </w:r>
            <w:proofErr w:type="spellStart"/>
            <w:r w:rsidR="00354317" w:rsidRPr="00354317">
              <w:rPr>
                <w:rFonts w:ascii="Times New Roman" w:eastAsiaTheme="minorEastAsia" w:hAnsi="Times New Roman" w:cs="Times New Roman"/>
                <w:sz w:val="24"/>
                <w:szCs w:val="24"/>
                <w:lang w:val="sq-AL" w:eastAsia="en-GB"/>
              </w:rPr>
              <w:t>meseci</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od</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dana</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stupanja</w:t>
            </w:r>
            <w:proofErr w:type="spellEnd"/>
            <w:r w:rsidR="00354317" w:rsidRPr="00354317">
              <w:rPr>
                <w:rFonts w:ascii="Times New Roman" w:eastAsiaTheme="minorEastAsia" w:hAnsi="Times New Roman" w:cs="Times New Roman"/>
                <w:sz w:val="24"/>
                <w:szCs w:val="24"/>
                <w:lang w:val="sq-AL" w:eastAsia="en-GB"/>
              </w:rPr>
              <w:t xml:space="preserve"> na </w:t>
            </w:r>
            <w:proofErr w:type="spellStart"/>
            <w:r w:rsidR="00354317" w:rsidRPr="00354317">
              <w:rPr>
                <w:rFonts w:ascii="Times New Roman" w:eastAsiaTheme="minorEastAsia" w:hAnsi="Times New Roman" w:cs="Times New Roman"/>
                <w:sz w:val="24"/>
                <w:szCs w:val="24"/>
                <w:lang w:val="sq-AL" w:eastAsia="en-GB"/>
              </w:rPr>
              <w:t>snagu</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ovog</w:t>
            </w:r>
            <w:proofErr w:type="spellEnd"/>
            <w:r w:rsidR="00354317" w:rsidRPr="00354317">
              <w:rPr>
                <w:rFonts w:ascii="Times New Roman" w:eastAsiaTheme="minorEastAsia" w:hAnsi="Times New Roman" w:cs="Times New Roman"/>
                <w:sz w:val="24"/>
                <w:szCs w:val="24"/>
                <w:lang w:val="sq-AL" w:eastAsia="en-GB"/>
              </w:rPr>
              <w:t xml:space="preserve"> </w:t>
            </w:r>
            <w:proofErr w:type="spellStart"/>
            <w:r w:rsidR="00354317" w:rsidRPr="00354317">
              <w:rPr>
                <w:rFonts w:ascii="Times New Roman" w:eastAsiaTheme="minorEastAsia" w:hAnsi="Times New Roman" w:cs="Times New Roman"/>
                <w:sz w:val="24"/>
                <w:szCs w:val="24"/>
                <w:lang w:val="sq-AL" w:eastAsia="en-GB"/>
              </w:rPr>
              <w:t>zakona</w:t>
            </w:r>
            <w:proofErr w:type="spellEnd"/>
          </w:p>
          <w:p w14:paraId="24FD4939" w14:textId="3A602D5E" w:rsidR="00BB0675" w:rsidRPr="00C94E1C" w:rsidRDefault="00354317" w:rsidP="00354317">
            <w:pPr>
              <w:rPr>
                <w:rFonts w:ascii="Times New Roman" w:eastAsiaTheme="minorEastAsia" w:hAnsi="Times New Roman" w:cs="Times New Roman"/>
                <w:sz w:val="24"/>
                <w:szCs w:val="24"/>
                <w:lang w:val="sr-Latn-CS" w:eastAsia="en-GB"/>
              </w:rPr>
            </w:pPr>
            <w:r>
              <w:rPr>
                <w:rFonts w:ascii="Times New Roman" w:eastAsiaTheme="minorEastAsia" w:hAnsi="Times New Roman" w:cs="Times New Roman"/>
                <w:sz w:val="24"/>
                <w:szCs w:val="24"/>
                <w:lang w:val="sq-AL" w:eastAsia="en-GB"/>
              </w:rPr>
              <w:t xml:space="preserve">3. </w:t>
            </w:r>
            <w:r w:rsidR="00BB0675" w:rsidRPr="00C94E1C">
              <w:rPr>
                <w:rFonts w:ascii="Times New Roman" w:eastAsiaTheme="minorEastAsia" w:hAnsi="Times New Roman" w:cs="Times New Roman"/>
                <w:sz w:val="24"/>
                <w:szCs w:val="24"/>
                <w:lang w:val="sq-AL" w:eastAsia="en-GB"/>
              </w:rPr>
              <w:t xml:space="preserve">Do </w:t>
            </w:r>
            <w:proofErr w:type="spellStart"/>
            <w:r w:rsidR="00BB0675" w:rsidRPr="00C94E1C">
              <w:rPr>
                <w:rFonts w:ascii="Times New Roman" w:eastAsiaTheme="minorEastAsia" w:hAnsi="Times New Roman" w:cs="Times New Roman"/>
                <w:sz w:val="24"/>
                <w:szCs w:val="24"/>
                <w:lang w:val="sq-AL" w:eastAsia="en-GB"/>
              </w:rPr>
              <w:t>donošenja</w:t>
            </w:r>
            <w:proofErr w:type="spellEnd"/>
            <w:r w:rsidR="00BB0675" w:rsidRPr="00C94E1C">
              <w:rPr>
                <w:rFonts w:ascii="Times New Roman" w:eastAsiaTheme="minorEastAsia" w:hAnsi="Times New Roman" w:cs="Times New Roman"/>
                <w:sz w:val="24"/>
                <w:szCs w:val="24"/>
                <w:lang w:val="sq-AL" w:eastAsia="en-GB"/>
              </w:rPr>
              <w:t xml:space="preserve"> </w:t>
            </w:r>
            <w:proofErr w:type="spellStart"/>
            <w:r w:rsidR="00BB0675" w:rsidRPr="00C94E1C">
              <w:rPr>
                <w:rFonts w:ascii="Times New Roman" w:eastAsiaTheme="minorEastAsia" w:hAnsi="Times New Roman" w:cs="Times New Roman"/>
                <w:sz w:val="24"/>
                <w:szCs w:val="24"/>
                <w:lang w:val="sq-AL" w:eastAsia="en-GB"/>
              </w:rPr>
              <w:t>podzakonskih</w:t>
            </w:r>
            <w:proofErr w:type="spellEnd"/>
            <w:r w:rsidR="00BB0675" w:rsidRPr="00C94E1C">
              <w:rPr>
                <w:rFonts w:ascii="Times New Roman" w:eastAsiaTheme="minorEastAsia" w:hAnsi="Times New Roman" w:cs="Times New Roman"/>
                <w:sz w:val="24"/>
                <w:szCs w:val="24"/>
                <w:lang w:val="sq-AL" w:eastAsia="en-GB"/>
              </w:rPr>
              <w:t xml:space="preserve"> </w:t>
            </w:r>
            <w:proofErr w:type="spellStart"/>
            <w:r w:rsidR="00BB0675" w:rsidRPr="00C94E1C">
              <w:rPr>
                <w:rFonts w:ascii="Times New Roman" w:eastAsiaTheme="minorEastAsia" w:hAnsi="Times New Roman" w:cs="Times New Roman"/>
                <w:sz w:val="24"/>
                <w:szCs w:val="24"/>
                <w:lang w:val="sq-AL" w:eastAsia="en-GB"/>
              </w:rPr>
              <w:t>akata</w:t>
            </w:r>
            <w:proofErr w:type="spellEnd"/>
            <w:r w:rsidR="00BB0675" w:rsidRPr="00C94E1C">
              <w:rPr>
                <w:rFonts w:ascii="Times New Roman" w:eastAsiaTheme="minorEastAsia" w:hAnsi="Times New Roman" w:cs="Times New Roman"/>
                <w:sz w:val="24"/>
                <w:szCs w:val="24"/>
                <w:lang w:val="sq-AL" w:eastAsia="en-GB"/>
              </w:rPr>
              <w:t xml:space="preserve"> na </w:t>
            </w:r>
            <w:proofErr w:type="spellStart"/>
            <w:r w:rsidR="00BB0675" w:rsidRPr="00C94E1C">
              <w:rPr>
                <w:rFonts w:ascii="Times New Roman" w:eastAsiaTheme="minorEastAsia" w:hAnsi="Times New Roman" w:cs="Times New Roman"/>
                <w:sz w:val="24"/>
                <w:szCs w:val="24"/>
                <w:lang w:val="sq-AL" w:eastAsia="en-GB"/>
              </w:rPr>
              <w:t>osnovu</w:t>
            </w:r>
            <w:proofErr w:type="spellEnd"/>
            <w:r w:rsidR="00BB0675" w:rsidRPr="00C94E1C">
              <w:rPr>
                <w:rFonts w:ascii="Times New Roman" w:eastAsiaTheme="minorEastAsia" w:hAnsi="Times New Roman" w:cs="Times New Roman"/>
                <w:sz w:val="24"/>
                <w:szCs w:val="24"/>
                <w:lang w:val="sq-AL" w:eastAsia="en-GB"/>
              </w:rPr>
              <w:t xml:space="preserve"> </w:t>
            </w:r>
            <w:proofErr w:type="spellStart"/>
            <w:r w:rsidR="00BB0675" w:rsidRPr="00C94E1C">
              <w:rPr>
                <w:rFonts w:ascii="Times New Roman" w:eastAsiaTheme="minorEastAsia" w:hAnsi="Times New Roman" w:cs="Times New Roman"/>
                <w:sz w:val="24"/>
                <w:szCs w:val="24"/>
                <w:lang w:val="sq-AL" w:eastAsia="en-GB"/>
              </w:rPr>
              <w:t>ovog</w:t>
            </w:r>
            <w:proofErr w:type="spellEnd"/>
            <w:r w:rsidR="00BB0675" w:rsidRPr="00C94E1C">
              <w:rPr>
                <w:rFonts w:ascii="Times New Roman" w:eastAsiaTheme="minorEastAsia" w:hAnsi="Times New Roman" w:cs="Times New Roman"/>
                <w:sz w:val="24"/>
                <w:szCs w:val="24"/>
                <w:lang w:val="sq-AL" w:eastAsia="en-GB"/>
              </w:rPr>
              <w:t xml:space="preserve"> </w:t>
            </w:r>
            <w:proofErr w:type="spellStart"/>
            <w:r w:rsidR="00BB0675" w:rsidRPr="00C94E1C">
              <w:rPr>
                <w:rFonts w:ascii="Times New Roman" w:eastAsiaTheme="minorEastAsia" w:hAnsi="Times New Roman" w:cs="Times New Roman"/>
                <w:sz w:val="24"/>
                <w:szCs w:val="24"/>
                <w:lang w:val="sq-AL" w:eastAsia="en-GB"/>
              </w:rPr>
              <w:t>Zakona</w:t>
            </w:r>
            <w:proofErr w:type="spellEnd"/>
            <w:r w:rsidR="00BB0675" w:rsidRPr="00C94E1C">
              <w:rPr>
                <w:rFonts w:ascii="Times New Roman" w:eastAsiaTheme="minorEastAsia" w:hAnsi="Times New Roman" w:cs="Times New Roman"/>
                <w:sz w:val="24"/>
                <w:szCs w:val="24"/>
                <w:lang w:val="sq-AL" w:eastAsia="en-GB"/>
              </w:rPr>
              <w:t xml:space="preserve">, </w:t>
            </w:r>
            <w:proofErr w:type="spellStart"/>
            <w:r w:rsidR="00BB0675" w:rsidRPr="00C94E1C">
              <w:rPr>
                <w:rFonts w:ascii="Times New Roman" w:eastAsiaTheme="minorEastAsia" w:hAnsi="Times New Roman" w:cs="Times New Roman"/>
                <w:sz w:val="24"/>
                <w:szCs w:val="24"/>
                <w:lang w:val="sq-AL" w:eastAsia="en-GB"/>
              </w:rPr>
              <w:t>primenjuju</w:t>
            </w:r>
            <w:proofErr w:type="spellEnd"/>
            <w:r w:rsidR="00BB0675" w:rsidRPr="00C94E1C">
              <w:rPr>
                <w:rFonts w:ascii="Times New Roman" w:eastAsiaTheme="minorEastAsia" w:hAnsi="Times New Roman" w:cs="Times New Roman"/>
                <w:sz w:val="24"/>
                <w:szCs w:val="24"/>
                <w:lang w:val="sq-AL" w:eastAsia="en-GB"/>
              </w:rPr>
              <w:t xml:space="preserve"> se </w:t>
            </w:r>
            <w:proofErr w:type="spellStart"/>
            <w:r w:rsidR="00BB0675" w:rsidRPr="00C94E1C">
              <w:rPr>
                <w:rFonts w:ascii="Times New Roman" w:eastAsiaTheme="minorEastAsia" w:hAnsi="Times New Roman" w:cs="Times New Roman"/>
                <w:sz w:val="24"/>
                <w:szCs w:val="24"/>
                <w:lang w:val="sq-AL" w:eastAsia="en-GB"/>
              </w:rPr>
              <w:t>podz</w:t>
            </w:r>
            <w:r>
              <w:rPr>
                <w:rFonts w:ascii="Times New Roman" w:eastAsiaTheme="minorEastAsia" w:hAnsi="Times New Roman" w:cs="Times New Roman"/>
                <w:sz w:val="24"/>
                <w:szCs w:val="24"/>
                <w:lang w:val="sq-AL" w:eastAsia="en-GB"/>
              </w:rPr>
              <w:t>akonski</w:t>
            </w:r>
            <w:proofErr w:type="spellEnd"/>
            <w:r>
              <w:rPr>
                <w:rFonts w:ascii="Times New Roman" w:eastAsiaTheme="minorEastAsia" w:hAnsi="Times New Roman" w:cs="Times New Roman"/>
                <w:sz w:val="24"/>
                <w:szCs w:val="24"/>
                <w:lang w:val="sq-AL" w:eastAsia="en-GB"/>
              </w:rPr>
              <w:t xml:space="preserve"> akti koji </w:t>
            </w:r>
            <w:proofErr w:type="spellStart"/>
            <w:r>
              <w:rPr>
                <w:rFonts w:ascii="Times New Roman" w:eastAsiaTheme="minorEastAsia" w:hAnsi="Times New Roman" w:cs="Times New Roman"/>
                <w:sz w:val="24"/>
                <w:szCs w:val="24"/>
                <w:lang w:val="sq-AL" w:eastAsia="en-GB"/>
              </w:rPr>
              <w:t>su</w:t>
            </w:r>
            <w:proofErr w:type="spellEnd"/>
            <w:r>
              <w:rPr>
                <w:rFonts w:ascii="Times New Roman" w:eastAsiaTheme="minorEastAsia" w:hAnsi="Times New Roman" w:cs="Times New Roman"/>
                <w:sz w:val="24"/>
                <w:szCs w:val="24"/>
                <w:lang w:val="sq-AL" w:eastAsia="en-GB"/>
              </w:rPr>
              <w:t xml:space="preserve"> na </w:t>
            </w:r>
            <w:proofErr w:type="spellStart"/>
            <w:r>
              <w:rPr>
                <w:rFonts w:ascii="Times New Roman" w:eastAsiaTheme="minorEastAsia" w:hAnsi="Times New Roman" w:cs="Times New Roman"/>
                <w:sz w:val="24"/>
                <w:szCs w:val="24"/>
                <w:lang w:val="sq-AL" w:eastAsia="en-GB"/>
              </w:rPr>
              <w:t>snazi</w:t>
            </w:r>
            <w:proofErr w:type="spellEnd"/>
            <w:r>
              <w:rPr>
                <w:rFonts w:ascii="Times New Roman" w:eastAsiaTheme="minorEastAsia" w:hAnsi="Times New Roman" w:cs="Times New Roman"/>
                <w:sz w:val="24"/>
                <w:szCs w:val="24"/>
                <w:lang w:val="sq-AL" w:eastAsia="en-GB"/>
              </w:rPr>
              <w:t>.</w:t>
            </w:r>
            <w:r w:rsidR="00BB0675" w:rsidRPr="00C94E1C">
              <w:rPr>
                <w:rFonts w:ascii="Times New Roman" w:eastAsiaTheme="minorEastAsia" w:hAnsi="Times New Roman" w:cs="Times New Roman"/>
                <w:sz w:val="24"/>
                <w:szCs w:val="24"/>
                <w:lang w:val="sq-AL" w:eastAsia="en-GB"/>
              </w:rPr>
              <w:t>”</w:t>
            </w:r>
          </w:p>
          <w:p w14:paraId="23EEC5CF" w14:textId="77777777" w:rsidR="00BB0675" w:rsidRPr="00C94E1C" w:rsidRDefault="00BB0675" w:rsidP="00B934C8">
            <w:pPr>
              <w:rPr>
                <w:rFonts w:ascii="Times New Roman" w:eastAsiaTheme="minorEastAsia" w:hAnsi="Times New Roman" w:cs="Times New Roman"/>
                <w:sz w:val="24"/>
                <w:szCs w:val="24"/>
                <w:lang w:val="sq-AL" w:eastAsia="en-GB"/>
              </w:rPr>
            </w:pPr>
          </w:p>
          <w:p w14:paraId="1A274F39" w14:textId="77777777" w:rsidR="00BB0675" w:rsidRPr="00C94E1C" w:rsidRDefault="00BB0675" w:rsidP="00B934C8">
            <w:pPr>
              <w:jc w:val="center"/>
              <w:rPr>
                <w:rFonts w:ascii="Times New Roman" w:hAnsi="Times New Roman" w:cs="Times New Roman"/>
                <w:b/>
                <w:bCs/>
                <w:sz w:val="24"/>
                <w:szCs w:val="24"/>
                <w:lang w:val="sq-AL"/>
              </w:rPr>
            </w:pPr>
            <w:proofErr w:type="spellStart"/>
            <w:r w:rsidRPr="00C94E1C">
              <w:rPr>
                <w:rFonts w:ascii="Times New Roman" w:hAnsi="Times New Roman" w:cs="Times New Roman"/>
                <w:b/>
                <w:bCs/>
                <w:sz w:val="24"/>
                <w:szCs w:val="24"/>
                <w:lang w:val="sq-AL"/>
              </w:rPr>
              <w:t>Član</w:t>
            </w:r>
            <w:proofErr w:type="spellEnd"/>
            <w:r w:rsidRPr="00C94E1C">
              <w:rPr>
                <w:rFonts w:ascii="Times New Roman" w:hAnsi="Times New Roman" w:cs="Times New Roman"/>
                <w:b/>
                <w:bCs/>
                <w:sz w:val="24"/>
                <w:szCs w:val="24"/>
                <w:lang w:val="sq-AL"/>
              </w:rPr>
              <w:t xml:space="preserve"> 22</w:t>
            </w:r>
          </w:p>
          <w:p w14:paraId="7116F9F2" w14:textId="77777777" w:rsidR="00BB0675" w:rsidRPr="00C94E1C" w:rsidRDefault="00BB0675" w:rsidP="00B934C8">
            <w:pPr>
              <w:jc w:val="center"/>
              <w:rPr>
                <w:rFonts w:ascii="Times New Roman" w:hAnsi="Times New Roman" w:cs="Times New Roman"/>
                <w:b/>
                <w:sz w:val="24"/>
                <w:szCs w:val="24"/>
                <w:lang w:val="sq-AL"/>
              </w:rPr>
            </w:pPr>
            <w:proofErr w:type="spellStart"/>
            <w:r w:rsidRPr="00C94E1C">
              <w:rPr>
                <w:rFonts w:ascii="Times New Roman" w:hAnsi="Times New Roman" w:cs="Times New Roman"/>
                <w:b/>
                <w:sz w:val="24"/>
                <w:szCs w:val="24"/>
                <w:lang w:val="sq-AL"/>
              </w:rPr>
              <w:t>Stupanje</w:t>
            </w:r>
            <w:proofErr w:type="spellEnd"/>
            <w:r w:rsidRPr="00C94E1C">
              <w:rPr>
                <w:rFonts w:ascii="Times New Roman" w:hAnsi="Times New Roman" w:cs="Times New Roman"/>
                <w:b/>
                <w:sz w:val="24"/>
                <w:szCs w:val="24"/>
                <w:lang w:val="sq-AL"/>
              </w:rPr>
              <w:t xml:space="preserve"> na </w:t>
            </w:r>
            <w:proofErr w:type="spellStart"/>
            <w:r w:rsidRPr="00C94E1C">
              <w:rPr>
                <w:rFonts w:ascii="Times New Roman" w:hAnsi="Times New Roman" w:cs="Times New Roman"/>
                <w:b/>
                <w:sz w:val="24"/>
                <w:szCs w:val="24"/>
                <w:lang w:val="sq-AL"/>
              </w:rPr>
              <w:t>snagu</w:t>
            </w:r>
            <w:proofErr w:type="spellEnd"/>
          </w:p>
          <w:p w14:paraId="197FBA9E" w14:textId="77777777" w:rsidR="005A54A6" w:rsidRPr="00C94E1C" w:rsidRDefault="005A54A6" w:rsidP="00B934C8">
            <w:pPr>
              <w:jc w:val="center"/>
              <w:rPr>
                <w:rFonts w:ascii="Times New Roman" w:hAnsi="Times New Roman" w:cs="Times New Roman"/>
                <w:b/>
                <w:sz w:val="24"/>
                <w:szCs w:val="24"/>
                <w:lang w:val="sq-AL"/>
              </w:rPr>
            </w:pPr>
          </w:p>
          <w:p w14:paraId="5427030F" w14:textId="77777777" w:rsidR="00BB0675" w:rsidRPr="00C94E1C" w:rsidRDefault="00BB0675" w:rsidP="00354317">
            <w:pPr>
              <w:rPr>
                <w:rFonts w:ascii="Times New Roman" w:eastAsiaTheme="minorEastAsia" w:hAnsi="Times New Roman" w:cs="Times New Roman"/>
                <w:sz w:val="24"/>
                <w:szCs w:val="24"/>
                <w:lang w:val="sq-AL" w:eastAsia="en-GB"/>
              </w:rPr>
            </w:pPr>
            <w:proofErr w:type="spellStart"/>
            <w:r w:rsidRPr="00C94E1C">
              <w:rPr>
                <w:rFonts w:ascii="Times New Roman" w:eastAsiaTheme="minorEastAsia" w:hAnsi="Times New Roman" w:cs="Times New Roman"/>
                <w:sz w:val="24"/>
                <w:szCs w:val="24"/>
                <w:lang w:val="sq-AL" w:eastAsia="en-GB"/>
              </w:rPr>
              <w:t>Ovaj</w:t>
            </w:r>
            <w:proofErr w:type="spellEnd"/>
            <w:r w:rsidRPr="00C94E1C">
              <w:rPr>
                <w:rFonts w:ascii="Times New Roman" w:eastAsiaTheme="minorEastAsia" w:hAnsi="Times New Roman" w:cs="Times New Roman"/>
                <w:sz w:val="24"/>
                <w:szCs w:val="24"/>
                <w:lang w:val="sq-AL" w:eastAsia="en-GB"/>
              </w:rPr>
              <w:t xml:space="preserve"> zakon </w:t>
            </w:r>
            <w:proofErr w:type="spellStart"/>
            <w:r w:rsidRPr="00C94E1C">
              <w:rPr>
                <w:rFonts w:ascii="Times New Roman" w:eastAsiaTheme="minorEastAsia" w:hAnsi="Times New Roman" w:cs="Times New Roman"/>
                <w:sz w:val="24"/>
                <w:szCs w:val="24"/>
                <w:lang w:val="sq-AL" w:eastAsia="en-GB"/>
              </w:rPr>
              <w:t>stupa</w:t>
            </w:r>
            <w:proofErr w:type="spellEnd"/>
            <w:r w:rsidRPr="00C94E1C">
              <w:rPr>
                <w:rFonts w:ascii="Times New Roman" w:eastAsiaTheme="minorEastAsia" w:hAnsi="Times New Roman" w:cs="Times New Roman"/>
                <w:sz w:val="24"/>
                <w:szCs w:val="24"/>
                <w:lang w:val="sq-AL" w:eastAsia="en-GB"/>
              </w:rPr>
              <w:t xml:space="preserve"> na </w:t>
            </w:r>
            <w:proofErr w:type="spellStart"/>
            <w:r w:rsidRPr="00C94E1C">
              <w:rPr>
                <w:rFonts w:ascii="Times New Roman" w:eastAsiaTheme="minorEastAsia" w:hAnsi="Times New Roman" w:cs="Times New Roman"/>
                <w:sz w:val="24"/>
                <w:szCs w:val="24"/>
                <w:lang w:val="sq-AL" w:eastAsia="en-GB"/>
              </w:rPr>
              <w:t>snagu</w:t>
            </w:r>
            <w:proofErr w:type="spellEnd"/>
            <w:r w:rsidRPr="00C94E1C">
              <w:rPr>
                <w:rFonts w:ascii="Times New Roman" w:eastAsiaTheme="minorEastAsia" w:hAnsi="Times New Roman" w:cs="Times New Roman"/>
                <w:sz w:val="24"/>
                <w:szCs w:val="24"/>
                <w:lang w:val="sq-AL" w:eastAsia="en-GB"/>
              </w:rPr>
              <w:t xml:space="preserve"> </w:t>
            </w:r>
            <w:proofErr w:type="spellStart"/>
            <w:r w:rsidRPr="00C94E1C">
              <w:rPr>
                <w:rFonts w:ascii="Times New Roman" w:eastAsiaTheme="minorEastAsia" w:hAnsi="Times New Roman" w:cs="Times New Roman"/>
                <w:sz w:val="24"/>
                <w:szCs w:val="24"/>
                <w:lang w:val="sq-AL" w:eastAsia="en-GB"/>
              </w:rPr>
              <w:t>petnaest</w:t>
            </w:r>
            <w:proofErr w:type="spellEnd"/>
            <w:r w:rsidRPr="00C94E1C">
              <w:rPr>
                <w:rFonts w:ascii="Times New Roman" w:eastAsiaTheme="minorEastAsia" w:hAnsi="Times New Roman" w:cs="Times New Roman"/>
                <w:sz w:val="24"/>
                <w:szCs w:val="24"/>
                <w:lang w:val="sq-AL" w:eastAsia="en-GB"/>
              </w:rPr>
              <w:t xml:space="preserve"> (15) </w:t>
            </w:r>
            <w:proofErr w:type="spellStart"/>
            <w:r w:rsidRPr="00C94E1C">
              <w:rPr>
                <w:rFonts w:ascii="Times New Roman" w:eastAsiaTheme="minorEastAsia" w:hAnsi="Times New Roman" w:cs="Times New Roman"/>
                <w:sz w:val="24"/>
                <w:szCs w:val="24"/>
                <w:lang w:val="sq-AL" w:eastAsia="en-GB"/>
              </w:rPr>
              <w:t>dana</w:t>
            </w:r>
            <w:proofErr w:type="spellEnd"/>
            <w:r w:rsidRPr="00C94E1C">
              <w:rPr>
                <w:rFonts w:ascii="Times New Roman" w:eastAsiaTheme="minorEastAsia" w:hAnsi="Times New Roman" w:cs="Times New Roman"/>
                <w:sz w:val="24"/>
                <w:szCs w:val="24"/>
                <w:lang w:val="sq-AL" w:eastAsia="en-GB"/>
              </w:rPr>
              <w:t xml:space="preserve"> </w:t>
            </w:r>
            <w:proofErr w:type="spellStart"/>
            <w:r w:rsidRPr="00C94E1C">
              <w:rPr>
                <w:rFonts w:ascii="Times New Roman" w:eastAsiaTheme="minorEastAsia" w:hAnsi="Times New Roman" w:cs="Times New Roman"/>
                <w:sz w:val="24"/>
                <w:szCs w:val="24"/>
                <w:lang w:val="sq-AL" w:eastAsia="en-GB"/>
              </w:rPr>
              <w:t>od</w:t>
            </w:r>
            <w:proofErr w:type="spellEnd"/>
            <w:r w:rsidRPr="00C94E1C">
              <w:rPr>
                <w:rFonts w:ascii="Times New Roman" w:eastAsiaTheme="minorEastAsia" w:hAnsi="Times New Roman" w:cs="Times New Roman"/>
                <w:sz w:val="24"/>
                <w:szCs w:val="24"/>
                <w:lang w:val="sq-AL" w:eastAsia="en-GB"/>
              </w:rPr>
              <w:t xml:space="preserve"> </w:t>
            </w:r>
            <w:proofErr w:type="spellStart"/>
            <w:r w:rsidRPr="00C94E1C">
              <w:rPr>
                <w:rFonts w:ascii="Times New Roman" w:eastAsiaTheme="minorEastAsia" w:hAnsi="Times New Roman" w:cs="Times New Roman"/>
                <w:sz w:val="24"/>
                <w:szCs w:val="24"/>
                <w:lang w:val="sq-AL" w:eastAsia="en-GB"/>
              </w:rPr>
              <w:t>dana</w:t>
            </w:r>
            <w:proofErr w:type="spellEnd"/>
            <w:r w:rsidRPr="00C94E1C">
              <w:rPr>
                <w:rFonts w:ascii="Times New Roman" w:eastAsiaTheme="minorEastAsia" w:hAnsi="Times New Roman" w:cs="Times New Roman"/>
                <w:sz w:val="24"/>
                <w:szCs w:val="24"/>
                <w:lang w:val="sq-AL" w:eastAsia="en-GB"/>
              </w:rPr>
              <w:t xml:space="preserve"> </w:t>
            </w:r>
            <w:proofErr w:type="spellStart"/>
            <w:r w:rsidRPr="00C94E1C">
              <w:rPr>
                <w:rFonts w:ascii="Times New Roman" w:eastAsiaTheme="minorEastAsia" w:hAnsi="Times New Roman" w:cs="Times New Roman"/>
                <w:sz w:val="24"/>
                <w:szCs w:val="24"/>
                <w:lang w:val="sq-AL" w:eastAsia="en-GB"/>
              </w:rPr>
              <w:t>objavljivanja</w:t>
            </w:r>
            <w:proofErr w:type="spellEnd"/>
            <w:r w:rsidRPr="00C94E1C">
              <w:rPr>
                <w:rFonts w:ascii="Times New Roman" w:eastAsiaTheme="minorEastAsia" w:hAnsi="Times New Roman" w:cs="Times New Roman"/>
                <w:sz w:val="24"/>
                <w:szCs w:val="24"/>
                <w:lang w:val="sq-AL" w:eastAsia="en-GB"/>
              </w:rPr>
              <w:t xml:space="preserve"> u </w:t>
            </w:r>
            <w:proofErr w:type="spellStart"/>
            <w:r w:rsidRPr="00C94E1C">
              <w:rPr>
                <w:rFonts w:ascii="Times New Roman" w:eastAsiaTheme="minorEastAsia" w:hAnsi="Times New Roman" w:cs="Times New Roman"/>
                <w:sz w:val="24"/>
                <w:szCs w:val="24"/>
                <w:lang w:val="sq-AL" w:eastAsia="en-GB"/>
              </w:rPr>
              <w:t>Službenom</w:t>
            </w:r>
            <w:proofErr w:type="spellEnd"/>
            <w:r w:rsidRPr="00C94E1C">
              <w:rPr>
                <w:rFonts w:ascii="Times New Roman" w:eastAsiaTheme="minorEastAsia" w:hAnsi="Times New Roman" w:cs="Times New Roman"/>
                <w:sz w:val="24"/>
                <w:szCs w:val="24"/>
                <w:lang w:val="sq-AL" w:eastAsia="en-GB"/>
              </w:rPr>
              <w:t xml:space="preserve"> </w:t>
            </w:r>
            <w:proofErr w:type="spellStart"/>
            <w:r w:rsidRPr="00C94E1C">
              <w:rPr>
                <w:rFonts w:ascii="Times New Roman" w:eastAsiaTheme="minorEastAsia" w:hAnsi="Times New Roman" w:cs="Times New Roman"/>
                <w:sz w:val="24"/>
                <w:szCs w:val="24"/>
                <w:lang w:val="sq-AL" w:eastAsia="en-GB"/>
              </w:rPr>
              <w:t>Listu</w:t>
            </w:r>
            <w:proofErr w:type="spellEnd"/>
            <w:r w:rsidRPr="00C94E1C">
              <w:rPr>
                <w:rFonts w:ascii="Times New Roman" w:eastAsiaTheme="minorEastAsia" w:hAnsi="Times New Roman" w:cs="Times New Roman"/>
                <w:sz w:val="24"/>
                <w:szCs w:val="24"/>
                <w:lang w:val="sq-AL" w:eastAsia="en-GB"/>
              </w:rPr>
              <w:t xml:space="preserve"> Republike Kosova.</w:t>
            </w:r>
          </w:p>
          <w:p w14:paraId="77AD311C" w14:textId="77777777" w:rsidR="005A54A6" w:rsidRPr="00C94E1C" w:rsidRDefault="005A54A6" w:rsidP="00B934C8">
            <w:pPr>
              <w:jc w:val="right"/>
              <w:rPr>
                <w:rFonts w:ascii="Times New Roman" w:eastAsiaTheme="minorEastAsia" w:hAnsi="Times New Roman" w:cs="Times New Roman"/>
                <w:sz w:val="24"/>
                <w:szCs w:val="24"/>
                <w:lang w:val="sq-AL" w:eastAsia="en-GB"/>
              </w:rPr>
            </w:pPr>
          </w:p>
          <w:p w14:paraId="4A41F722" w14:textId="1990F7A8" w:rsidR="005A54A6" w:rsidRDefault="005A54A6" w:rsidP="00B934C8">
            <w:pPr>
              <w:jc w:val="right"/>
              <w:rPr>
                <w:rFonts w:ascii="Times New Roman" w:eastAsiaTheme="minorEastAsia" w:hAnsi="Times New Roman" w:cs="Times New Roman"/>
                <w:sz w:val="24"/>
                <w:szCs w:val="24"/>
                <w:lang w:val="sq-AL" w:eastAsia="en-GB"/>
              </w:rPr>
            </w:pPr>
          </w:p>
          <w:p w14:paraId="6979B295" w14:textId="78B2E331" w:rsidR="00807077" w:rsidRDefault="00807077" w:rsidP="00B934C8">
            <w:pPr>
              <w:jc w:val="right"/>
              <w:rPr>
                <w:rFonts w:ascii="Times New Roman" w:eastAsiaTheme="minorEastAsia" w:hAnsi="Times New Roman" w:cs="Times New Roman"/>
                <w:sz w:val="24"/>
                <w:szCs w:val="24"/>
                <w:lang w:val="sq-AL" w:eastAsia="en-GB"/>
              </w:rPr>
            </w:pPr>
          </w:p>
          <w:p w14:paraId="01C2C4D1" w14:textId="77777777" w:rsidR="00807077" w:rsidRDefault="00807077" w:rsidP="00B934C8">
            <w:pPr>
              <w:jc w:val="right"/>
              <w:rPr>
                <w:rFonts w:ascii="Times New Roman" w:eastAsiaTheme="minorEastAsia" w:hAnsi="Times New Roman" w:cs="Times New Roman"/>
                <w:sz w:val="24"/>
                <w:szCs w:val="24"/>
                <w:lang w:val="sq-AL" w:eastAsia="en-GB"/>
              </w:rPr>
            </w:pPr>
          </w:p>
          <w:p w14:paraId="16979969" w14:textId="77777777" w:rsidR="00D80BF0" w:rsidRPr="00C94E1C" w:rsidRDefault="00D80BF0" w:rsidP="00B934C8">
            <w:pPr>
              <w:jc w:val="right"/>
              <w:rPr>
                <w:rFonts w:ascii="Times New Roman" w:eastAsiaTheme="minorEastAsia" w:hAnsi="Times New Roman" w:cs="Times New Roman"/>
                <w:sz w:val="24"/>
                <w:szCs w:val="24"/>
                <w:lang w:val="sq-AL" w:eastAsia="en-GB"/>
              </w:rPr>
            </w:pPr>
          </w:p>
          <w:p w14:paraId="5FB2A5D9" w14:textId="77777777" w:rsidR="005A54A6" w:rsidRPr="00C94E1C" w:rsidRDefault="005A54A6" w:rsidP="00B934C8">
            <w:pPr>
              <w:jc w:val="right"/>
              <w:rPr>
                <w:rFonts w:ascii="Times New Roman" w:eastAsiaTheme="minorEastAsia" w:hAnsi="Times New Roman" w:cs="Times New Roman"/>
                <w:sz w:val="24"/>
                <w:szCs w:val="24"/>
                <w:lang w:val="sq-AL" w:eastAsia="en-GB"/>
              </w:rPr>
            </w:pPr>
          </w:p>
          <w:p w14:paraId="63914F25" w14:textId="77777777" w:rsidR="00BB0675" w:rsidRPr="00C94E1C" w:rsidRDefault="00BB0675" w:rsidP="005A54A6">
            <w:pPr>
              <w:jc w:val="right"/>
              <w:rPr>
                <w:rFonts w:ascii="Times New Roman" w:eastAsiaTheme="minorEastAsia" w:hAnsi="Times New Roman" w:cs="Times New Roman"/>
                <w:b/>
                <w:sz w:val="24"/>
                <w:szCs w:val="24"/>
                <w:lang w:val="sq-AL" w:eastAsia="en-GB"/>
              </w:rPr>
            </w:pPr>
            <w:r w:rsidRPr="00C94E1C">
              <w:rPr>
                <w:rFonts w:ascii="Times New Roman" w:eastAsiaTheme="minorEastAsia" w:hAnsi="Times New Roman" w:cs="Times New Roman"/>
                <w:b/>
                <w:sz w:val="24"/>
                <w:szCs w:val="24"/>
                <w:lang w:val="sq-AL" w:eastAsia="en-GB"/>
              </w:rPr>
              <w:t>Albulena Haxhiu</w:t>
            </w:r>
          </w:p>
          <w:p w14:paraId="58962C0F" w14:textId="77777777" w:rsidR="005A54A6" w:rsidRPr="00354317" w:rsidRDefault="005A54A6" w:rsidP="005A54A6">
            <w:pPr>
              <w:jc w:val="right"/>
              <w:rPr>
                <w:rFonts w:ascii="Times New Roman" w:eastAsiaTheme="minorEastAsia" w:hAnsi="Times New Roman" w:cs="Times New Roman"/>
                <w:sz w:val="24"/>
                <w:szCs w:val="24"/>
                <w:lang w:val="sq-AL" w:eastAsia="en-GB"/>
              </w:rPr>
            </w:pPr>
            <w:r w:rsidRPr="00354317">
              <w:rPr>
                <w:rFonts w:ascii="Times New Roman" w:eastAsiaTheme="minorEastAsia" w:hAnsi="Times New Roman" w:cs="Times New Roman"/>
                <w:sz w:val="24"/>
                <w:szCs w:val="24"/>
                <w:lang w:val="sq-AL" w:eastAsia="en-GB"/>
              </w:rPr>
              <w:t>______________________</w:t>
            </w:r>
          </w:p>
          <w:p w14:paraId="142531B0" w14:textId="77777777" w:rsidR="00BB0675" w:rsidRPr="00354317" w:rsidRDefault="00BB0675" w:rsidP="005A54A6">
            <w:pPr>
              <w:jc w:val="right"/>
              <w:rPr>
                <w:rFonts w:ascii="Times New Roman" w:eastAsia="Times New Roman" w:hAnsi="Times New Roman" w:cs="Times New Roman"/>
                <w:sz w:val="24"/>
                <w:szCs w:val="24"/>
                <w:lang w:val="de-DE"/>
              </w:rPr>
            </w:pPr>
            <w:proofErr w:type="spellStart"/>
            <w:r w:rsidRPr="00354317">
              <w:rPr>
                <w:rFonts w:ascii="Times New Roman" w:eastAsiaTheme="minorEastAsia" w:hAnsi="Times New Roman" w:cs="Times New Roman"/>
                <w:sz w:val="24"/>
                <w:szCs w:val="24"/>
                <w:lang w:val="sq-AL" w:eastAsia="en-GB"/>
              </w:rPr>
              <w:t>Predsednica</w:t>
            </w:r>
            <w:proofErr w:type="spellEnd"/>
            <w:r w:rsidRPr="00354317">
              <w:rPr>
                <w:rFonts w:ascii="Times New Roman" w:eastAsiaTheme="minorEastAsia" w:hAnsi="Times New Roman" w:cs="Times New Roman"/>
                <w:sz w:val="24"/>
                <w:szCs w:val="24"/>
                <w:lang w:val="sq-AL" w:eastAsia="en-GB"/>
              </w:rPr>
              <w:t xml:space="preserve"> </w:t>
            </w:r>
            <w:proofErr w:type="spellStart"/>
            <w:r w:rsidRPr="00354317">
              <w:rPr>
                <w:rFonts w:ascii="Times New Roman" w:eastAsiaTheme="minorEastAsia" w:hAnsi="Times New Roman" w:cs="Times New Roman"/>
                <w:sz w:val="24"/>
                <w:szCs w:val="24"/>
                <w:lang w:val="sq-AL" w:eastAsia="en-GB"/>
              </w:rPr>
              <w:t>Skupštine</w:t>
            </w:r>
            <w:proofErr w:type="spellEnd"/>
            <w:r w:rsidRPr="00354317">
              <w:rPr>
                <w:rFonts w:ascii="Times New Roman" w:eastAsiaTheme="minorEastAsia" w:hAnsi="Times New Roman" w:cs="Times New Roman"/>
                <w:sz w:val="24"/>
                <w:szCs w:val="24"/>
                <w:lang w:val="sq-AL" w:eastAsia="en-GB"/>
              </w:rPr>
              <w:t xml:space="preserve"> Republike Kosova</w:t>
            </w:r>
          </w:p>
        </w:tc>
      </w:tr>
    </w:tbl>
    <w:p w14:paraId="1E1EAA8A" w14:textId="77777777" w:rsidR="001910AE" w:rsidRPr="001910AE" w:rsidRDefault="001910AE" w:rsidP="001910AE">
      <w:pPr>
        <w:tabs>
          <w:tab w:val="left" w:pos="10605"/>
        </w:tabs>
        <w:rPr>
          <w:sz w:val="20"/>
          <w:szCs w:val="20"/>
          <w:lang w:val="fr-CH"/>
        </w:rPr>
      </w:pPr>
    </w:p>
    <w:sectPr w:rsidR="001910AE" w:rsidRPr="001910AE" w:rsidSect="00B6161F">
      <w:headerReference w:type="default" r:id="rId9"/>
      <w:footerReference w:type="default" r:id="rId10"/>
      <w:pgSz w:w="15840" w:h="12240" w:orient="landscape"/>
      <w:pgMar w:top="81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1FAD2" w14:textId="77777777" w:rsidR="0027110F" w:rsidRDefault="0027110F">
      <w:r>
        <w:separator/>
      </w:r>
    </w:p>
  </w:endnote>
  <w:endnote w:type="continuationSeparator" w:id="0">
    <w:p w14:paraId="793629B1" w14:textId="77777777" w:rsidR="0027110F" w:rsidRDefault="0027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20479"/>
      <w:docPartObj>
        <w:docPartGallery w:val="Page Numbers (Bottom of Page)"/>
        <w:docPartUnique/>
      </w:docPartObj>
    </w:sdtPr>
    <w:sdtContent>
      <w:p w14:paraId="36F5ED11" w14:textId="7F63FC47" w:rsidR="00FA6118" w:rsidRDefault="00FA6118">
        <w:pPr>
          <w:pStyle w:val="Footer"/>
          <w:jc w:val="center"/>
        </w:pPr>
        <w:r>
          <w:fldChar w:fldCharType="begin"/>
        </w:r>
        <w:r>
          <w:instrText>PAGE   \* MERGEFORMAT</w:instrText>
        </w:r>
        <w:r>
          <w:fldChar w:fldCharType="separate"/>
        </w:r>
        <w:r w:rsidR="00E47F3B" w:rsidRPr="00E47F3B">
          <w:rPr>
            <w:noProof/>
            <w:lang w:val="sq-AL"/>
          </w:rPr>
          <w:t>22</w:t>
        </w:r>
        <w:r>
          <w:fldChar w:fldCharType="end"/>
        </w:r>
      </w:p>
    </w:sdtContent>
  </w:sdt>
  <w:p w14:paraId="13948529" w14:textId="77777777" w:rsidR="00FA6118" w:rsidRDefault="00FA611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2C23A" w14:textId="77777777" w:rsidR="0027110F" w:rsidRDefault="0027110F">
      <w:r>
        <w:separator/>
      </w:r>
    </w:p>
  </w:footnote>
  <w:footnote w:type="continuationSeparator" w:id="0">
    <w:p w14:paraId="45DF6E65" w14:textId="77777777" w:rsidR="0027110F" w:rsidRDefault="002711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E713" w14:textId="77777777" w:rsidR="00FA6118" w:rsidRDefault="00FA6118">
    <w:pPr>
      <w:pStyle w:val="Header"/>
    </w:pPr>
  </w:p>
  <w:p w14:paraId="1D97999F" w14:textId="77777777" w:rsidR="00FA6118" w:rsidRDefault="00FA61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C64"/>
    <w:multiLevelType w:val="hybridMultilevel"/>
    <w:tmpl w:val="C366B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2595F"/>
    <w:multiLevelType w:val="hybridMultilevel"/>
    <w:tmpl w:val="AD96F64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CDA3972"/>
    <w:multiLevelType w:val="hybridMultilevel"/>
    <w:tmpl w:val="96524A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E0B6988"/>
    <w:multiLevelType w:val="hybridMultilevel"/>
    <w:tmpl w:val="A28E8A7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70E31CB"/>
    <w:multiLevelType w:val="multilevel"/>
    <w:tmpl w:val="CC045F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E0192"/>
    <w:multiLevelType w:val="multilevel"/>
    <w:tmpl w:val="CB840134"/>
    <w:lvl w:ilvl="0">
      <w:start w:val="1"/>
      <w:numFmt w:val="decimal"/>
      <w:lvlText w:val="%1."/>
      <w:lvlJc w:val="left"/>
      <w:pPr>
        <w:ind w:left="360" w:hanging="360"/>
      </w:pPr>
      <w:rPr>
        <w:rFonts w:hint="default"/>
      </w:rPr>
    </w:lvl>
    <w:lvl w:ilvl="1">
      <w:start w:val="1"/>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6" w15:restartNumberingAfterBreak="0">
    <w:nsid w:val="1C301DDD"/>
    <w:multiLevelType w:val="multilevel"/>
    <w:tmpl w:val="AFA0F9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675202"/>
    <w:multiLevelType w:val="multilevel"/>
    <w:tmpl w:val="A28A3572"/>
    <w:lvl w:ilvl="0">
      <w:start w:val="1"/>
      <w:numFmt w:val="decimal"/>
      <w:lvlText w:val="%1."/>
      <w:lvlJc w:val="left"/>
      <w:pPr>
        <w:ind w:left="502" w:hanging="360"/>
      </w:pPr>
    </w:lvl>
    <w:lvl w:ilvl="1">
      <w:start w:val="1"/>
      <w:numFmt w:val="decimal"/>
      <w:lvlText w:val="%1.%2."/>
      <w:lvlJc w:val="left"/>
      <w:pPr>
        <w:ind w:left="881" w:hanging="360"/>
      </w:pPr>
    </w:lvl>
    <w:lvl w:ilvl="2">
      <w:start w:val="1"/>
      <w:numFmt w:val="decimal"/>
      <w:lvlText w:val="%1.%2.%3."/>
      <w:lvlJc w:val="left"/>
      <w:pPr>
        <w:ind w:left="1620" w:hanging="720"/>
      </w:pPr>
    </w:lvl>
    <w:lvl w:ilvl="3">
      <w:start w:val="1"/>
      <w:numFmt w:val="decimal"/>
      <w:lvlText w:val="%1.%2.%3.%4."/>
      <w:lvlJc w:val="left"/>
      <w:pPr>
        <w:ind w:left="1999" w:hanging="720"/>
      </w:pPr>
    </w:lvl>
    <w:lvl w:ilvl="4">
      <w:start w:val="1"/>
      <w:numFmt w:val="decimal"/>
      <w:lvlText w:val="%1.%2.%3.%4.%5."/>
      <w:lvlJc w:val="left"/>
      <w:pPr>
        <w:ind w:left="2738" w:hanging="1080"/>
      </w:pPr>
    </w:lvl>
    <w:lvl w:ilvl="5">
      <w:start w:val="1"/>
      <w:numFmt w:val="decimal"/>
      <w:lvlText w:val="%1.%2.%3.%4.%5.%6."/>
      <w:lvlJc w:val="left"/>
      <w:pPr>
        <w:ind w:left="3117" w:hanging="1080"/>
      </w:pPr>
    </w:lvl>
    <w:lvl w:ilvl="6">
      <w:start w:val="1"/>
      <w:numFmt w:val="decimal"/>
      <w:lvlText w:val="%1.%2.%3.%4.%5.%6.%7."/>
      <w:lvlJc w:val="left"/>
      <w:pPr>
        <w:ind w:left="3856" w:hanging="1440"/>
      </w:pPr>
    </w:lvl>
    <w:lvl w:ilvl="7">
      <w:start w:val="1"/>
      <w:numFmt w:val="decimal"/>
      <w:lvlText w:val="%1.%2.%3.%4.%5.%6.%7.%8."/>
      <w:lvlJc w:val="left"/>
      <w:pPr>
        <w:ind w:left="4235" w:hanging="1440"/>
      </w:pPr>
    </w:lvl>
    <w:lvl w:ilvl="8">
      <w:start w:val="1"/>
      <w:numFmt w:val="decimal"/>
      <w:lvlText w:val="%1.%2.%3.%4.%5.%6.%7.%8.%9."/>
      <w:lvlJc w:val="left"/>
      <w:pPr>
        <w:ind w:left="4974" w:hanging="1800"/>
      </w:pPr>
    </w:lvl>
  </w:abstractNum>
  <w:abstractNum w:abstractNumId="8" w15:restartNumberingAfterBreak="0">
    <w:nsid w:val="1C854A80"/>
    <w:multiLevelType w:val="hybridMultilevel"/>
    <w:tmpl w:val="B1F2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C6BE0"/>
    <w:multiLevelType w:val="multilevel"/>
    <w:tmpl w:val="11BA9380"/>
    <w:lvl w:ilvl="0">
      <w:start w:val="1"/>
      <w:numFmt w:val="decimal"/>
      <w:lvlText w:val="%1."/>
      <w:lvlJc w:val="left"/>
      <w:pPr>
        <w:ind w:left="360" w:hanging="360"/>
      </w:pPr>
      <w:rPr>
        <w:rFonts w:eastAsia="MS Mincho" w:hint="default"/>
        <w:color w:val="000000"/>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3DC625F"/>
    <w:multiLevelType w:val="hybridMultilevel"/>
    <w:tmpl w:val="B616007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FB4FB0"/>
    <w:multiLevelType w:val="multilevel"/>
    <w:tmpl w:val="C7103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B03EF0"/>
    <w:multiLevelType w:val="multilevel"/>
    <w:tmpl w:val="9BF4637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326996"/>
    <w:multiLevelType w:val="hybridMultilevel"/>
    <w:tmpl w:val="0C4A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651AB"/>
    <w:multiLevelType w:val="hybridMultilevel"/>
    <w:tmpl w:val="9AD451F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F9D61C4"/>
    <w:multiLevelType w:val="multilevel"/>
    <w:tmpl w:val="AFA0F9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4461E3"/>
    <w:multiLevelType w:val="multilevel"/>
    <w:tmpl w:val="FCE4782E"/>
    <w:lvl w:ilvl="0">
      <w:start w:val="1"/>
      <w:numFmt w:val="decimal"/>
      <w:lvlText w:val="%1."/>
      <w:lvlJc w:val="left"/>
      <w:pPr>
        <w:ind w:left="525" w:hanging="525"/>
      </w:pPr>
      <w:rPr>
        <w:rFonts w:hint="default"/>
      </w:rPr>
    </w:lvl>
    <w:lvl w:ilvl="1">
      <w:start w:val="1"/>
      <w:numFmt w:val="decimal"/>
      <w:lvlText w:val="%1.%2."/>
      <w:lvlJc w:val="left"/>
      <w:pPr>
        <w:ind w:left="855" w:hanging="525"/>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7" w15:restartNumberingAfterBreak="0">
    <w:nsid w:val="3DA63D6E"/>
    <w:multiLevelType w:val="hybridMultilevel"/>
    <w:tmpl w:val="F2BCAA6A"/>
    <w:lvl w:ilvl="0" w:tplc="7B2E1286">
      <w:start w:val="1"/>
      <w:numFmt w:val="decimal"/>
      <w:lvlText w:val="%1."/>
      <w:lvlJc w:val="left"/>
      <w:pPr>
        <w:ind w:left="855" w:hanging="49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DD12CCA"/>
    <w:multiLevelType w:val="hybridMultilevel"/>
    <w:tmpl w:val="627E150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E7E1D0F"/>
    <w:multiLevelType w:val="hybridMultilevel"/>
    <w:tmpl w:val="0C441110"/>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413A1941"/>
    <w:multiLevelType w:val="multilevel"/>
    <w:tmpl w:val="6C80D4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C90F55"/>
    <w:multiLevelType w:val="hybridMultilevel"/>
    <w:tmpl w:val="74242D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45DF4C5F"/>
    <w:multiLevelType w:val="hybridMultilevel"/>
    <w:tmpl w:val="72AE19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80436"/>
    <w:multiLevelType w:val="hybridMultilevel"/>
    <w:tmpl w:val="54EA195A"/>
    <w:lvl w:ilvl="0" w:tplc="E0108644">
      <w:start w:val="1"/>
      <w:numFmt w:val="decimal"/>
      <w:lvlText w:val="%1."/>
      <w:lvlJc w:val="left"/>
      <w:pPr>
        <w:ind w:left="427" w:hanging="360"/>
      </w:pPr>
      <w:rPr>
        <w:rFonts w:hint="default"/>
        <w:b w:val="0"/>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4" w15:restartNumberingAfterBreak="0">
    <w:nsid w:val="476B0C18"/>
    <w:multiLevelType w:val="multilevel"/>
    <w:tmpl w:val="4424A9CE"/>
    <w:lvl w:ilvl="0">
      <w:start w:val="1"/>
      <w:numFmt w:val="decimal"/>
      <w:lvlText w:val="%1."/>
      <w:lvlJc w:val="left"/>
      <w:pPr>
        <w:ind w:left="360" w:hanging="360"/>
      </w:pPr>
      <w:rPr>
        <w:b w:val="0"/>
      </w:rPr>
    </w:lvl>
    <w:lvl w:ilvl="1">
      <w:start w:val="1"/>
      <w:numFmt w:val="decimal"/>
      <w:lvlText w:val="%1.%2"/>
      <w:lvlJc w:val="left"/>
      <w:pPr>
        <w:ind w:left="644" w:hanging="359"/>
      </w:pPr>
    </w:lvl>
    <w:lvl w:ilvl="2">
      <w:start w:val="1"/>
      <w:numFmt w:val="decimal"/>
      <w:lvlText w:val="%1.%2.%3"/>
      <w:lvlJc w:val="left"/>
      <w:pPr>
        <w:ind w:left="158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5" w15:restartNumberingAfterBreak="0">
    <w:nsid w:val="49917BB9"/>
    <w:multiLevelType w:val="multilevel"/>
    <w:tmpl w:val="0610D44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D96598"/>
    <w:multiLevelType w:val="hybridMultilevel"/>
    <w:tmpl w:val="2A8808CE"/>
    <w:lvl w:ilvl="0" w:tplc="115A1D66">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8708F"/>
    <w:multiLevelType w:val="multilevel"/>
    <w:tmpl w:val="F9D0276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58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8" w15:restartNumberingAfterBreak="0">
    <w:nsid w:val="52206D79"/>
    <w:multiLevelType w:val="multilevel"/>
    <w:tmpl w:val="082CDE40"/>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527514A9"/>
    <w:multiLevelType w:val="multilevel"/>
    <w:tmpl w:val="99C818D4"/>
    <w:lvl w:ilvl="0">
      <w:start w:val="2"/>
      <w:numFmt w:val="decimal"/>
      <w:lvlText w:val="%1."/>
      <w:lvlJc w:val="left"/>
      <w:pPr>
        <w:ind w:left="360" w:hanging="360"/>
      </w:pPr>
    </w:lvl>
    <w:lvl w:ilvl="1">
      <w:start w:val="6"/>
      <w:numFmt w:val="decimal"/>
      <w:lvlText w:val="%1.%2."/>
      <w:lvlJc w:val="left"/>
      <w:pPr>
        <w:ind w:left="881" w:hanging="360"/>
      </w:pPr>
    </w:lvl>
    <w:lvl w:ilvl="2">
      <w:start w:val="1"/>
      <w:numFmt w:val="decimal"/>
      <w:lvlText w:val="%1.%2.%3."/>
      <w:lvlJc w:val="left"/>
      <w:pPr>
        <w:ind w:left="1762" w:hanging="720"/>
      </w:pPr>
    </w:lvl>
    <w:lvl w:ilvl="3">
      <w:start w:val="1"/>
      <w:numFmt w:val="decimal"/>
      <w:lvlText w:val="%1.%2.%3.%4."/>
      <w:lvlJc w:val="left"/>
      <w:pPr>
        <w:ind w:left="2283" w:hanging="720"/>
      </w:pPr>
    </w:lvl>
    <w:lvl w:ilvl="4">
      <w:start w:val="1"/>
      <w:numFmt w:val="decimal"/>
      <w:lvlText w:val="%1.%2.%3.%4.%5."/>
      <w:lvlJc w:val="left"/>
      <w:pPr>
        <w:ind w:left="3164" w:hanging="1080"/>
      </w:pPr>
    </w:lvl>
    <w:lvl w:ilvl="5">
      <w:start w:val="1"/>
      <w:numFmt w:val="decimal"/>
      <w:lvlText w:val="%1.%2.%3.%4.%5.%6."/>
      <w:lvlJc w:val="left"/>
      <w:pPr>
        <w:ind w:left="3685" w:hanging="1080"/>
      </w:pPr>
    </w:lvl>
    <w:lvl w:ilvl="6">
      <w:start w:val="1"/>
      <w:numFmt w:val="decimal"/>
      <w:lvlText w:val="%1.%2.%3.%4.%5.%6.%7."/>
      <w:lvlJc w:val="left"/>
      <w:pPr>
        <w:ind w:left="4566" w:hanging="1440"/>
      </w:pPr>
    </w:lvl>
    <w:lvl w:ilvl="7">
      <w:start w:val="1"/>
      <w:numFmt w:val="decimal"/>
      <w:lvlText w:val="%1.%2.%3.%4.%5.%6.%7.%8."/>
      <w:lvlJc w:val="left"/>
      <w:pPr>
        <w:ind w:left="5087" w:hanging="1440"/>
      </w:pPr>
    </w:lvl>
    <w:lvl w:ilvl="8">
      <w:start w:val="1"/>
      <w:numFmt w:val="decimal"/>
      <w:lvlText w:val="%1.%2.%3.%4.%5.%6.%7.%8.%9."/>
      <w:lvlJc w:val="left"/>
      <w:pPr>
        <w:ind w:left="5968" w:hanging="1800"/>
      </w:pPr>
    </w:lvl>
  </w:abstractNum>
  <w:abstractNum w:abstractNumId="30" w15:restartNumberingAfterBreak="0">
    <w:nsid w:val="545D2C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FB187F"/>
    <w:multiLevelType w:val="multilevel"/>
    <w:tmpl w:val="A6FC880A"/>
    <w:lvl w:ilvl="0">
      <w:start w:val="1"/>
      <w:numFmt w:val="decimal"/>
      <w:lvlText w:val="%1."/>
      <w:lvlJc w:val="left"/>
      <w:pPr>
        <w:ind w:left="720" w:hanging="36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15F3375"/>
    <w:multiLevelType w:val="multilevel"/>
    <w:tmpl w:val="8252F916"/>
    <w:lvl w:ilvl="0">
      <w:start w:val="1"/>
      <w:numFmt w:val="decimal"/>
      <w:lvlText w:val="%1."/>
      <w:lvlJc w:val="left"/>
      <w:pPr>
        <w:ind w:left="502" w:hanging="360"/>
      </w:pPr>
    </w:lvl>
    <w:lvl w:ilvl="1">
      <w:start w:val="3"/>
      <w:numFmt w:val="decimal"/>
      <w:lvlText w:val="%1.%2."/>
      <w:lvlJc w:val="left"/>
      <w:pPr>
        <w:ind w:left="881" w:hanging="360"/>
      </w:pPr>
    </w:lvl>
    <w:lvl w:ilvl="2">
      <w:start w:val="1"/>
      <w:numFmt w:val="decimal"/>
      <w:lvlText w:val="%1.%2.%3."/>
      <w:lvlJc w:val="left"/>
      <w:pPr>
        <w:ind w:left="1620" w:hanging="720"/>
      </w:pPr>
    </w:lvl>
    <w:lvl w:ilvl="3">
      <w:start w:val="1"/>
      <w:numFmt w:val="decimal"/>
      <w:lvlText w:val="%1.%2.%3.%4."/>
      <w:lvlJc w:val="left"/>
      <w:pPr>
        <w:ind w:left="1999" w:hanging="720"/>
      </w:pPr>
    </w:lvl>
    <w:lvl w:ilvl="4">
      <w:start w:val="1"/>
      <w:numFmt w:val="decimal"/>
      <w:lvlText w:val="%1.%2.%3.%4.%5."/>
      <w:lvlJc w:val="left"/>
      <w:pPr>
        <w:ind w:left="2738" w:hanging="1080"/>
      </w:pPr>
    </w:lvl>
    <w:lvl w:ilvl="5">
      <w:start w:val="1"/>
      <w:numFmt w:val="decimal"/>
      <w:lvlText w:val="%1.%2.%3.%4.%5.%6."/>
      <w:lvlJc w:val="left"/>
      <w:pPr>
        <w:ind w:left="3117" w:hanging="1080"/>
      </w:pPr>
    </w:lvl>
    <w:lvl w:ilvl="6">
      <w:start w:val="1"/>
      <w:numFmt w:val="decimal"/>
      <w:lvlText w:val="%1.%2.%3.%4.%5.%6.%7."/>
      <w:lvlJc w:val="left"/>
      <w:pPr>
        <w:ind w:left="3856" w:hanging="1440"/>
      </w:pPr>
    </w:lvl>
    <w:lvl w:ilvl="7">
      <w:start w:val="1"/>
      <w:numFmt w:val="decimal"/>
      <w:lvlText w:val="%1.%2.%3.%4.%5.%6.%7.%8."/>
      <w:lvlJc w:val="left"/>
      <w:pPr>
        <w:ind w:left="4235" w:hanging="1440"/>
      </w:pPr>
    </w:lvl>
    <w:lvl w:ilvl="8">
      <w:start w:val="1"/>
      <w:numFmt w:val="decimal"/>
      <w:lvlText w:val="%1.%2.%3.%4.%5.%6.%7.%8.%9."/>
      <w:lvlJc w:val="left"/>
      <w:pPr>
        <w:ind w:left="4974" w:hanging="1800"/>
      </w:pPr>
    </w:lvl>
  </w:abstractNum>
  <w:abstractNum w:abstractNumId="33" w15:restartNumberingAfterBreak="0">
    <w:nsid w:val="61F82B02"/>
    <w:multiLevelType w:val="hybridMultilevel"/>
    <w:tmpl w:val="EAA0AB92"/>
    <w:lvl w:ilvl="0" w:tplc="C2C216BE">
      <w:start w:val="1"/>
      <w:numFmt w:val="decimal"/>
      <w:lvlText w:val="%1."/>
      <w:lvlJc w:val="left"/>
      <w:pPr>
        <w:ind w:left="45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34" w15:restartNumberingAfterBreak="0">
    <w:nsid w:val="658027E7"/>
    <w:multiLevelType w:val="hybridMultilevel"/>
    <w:tmpl w:val="770CAC4A"/>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674B039F"/>
    <w:multiLevelType w:val="multilevel"/>
    <w:tmpl w:val="2A8808CE"/>
    <w:lvl w:ilvl="0">
      <w:start w:val="1"/>
      <w:numFmt w:val="decimal"/>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B3B17AB"/>
    <w:multiLevelType w:val="multilevel"/>
    <w:tmpl w:val="56B8466A"/>
    <w:lvl w:ilvl="0">
      <w:start w:val="2"/>
      <w:numFmt w:val="decimal"/>
      <w:lvlText w:val="%1."/>
      <w:lvlJc w:val="left"/>
      <w:pPr>
        <w:ind w:left="480" w:hanging="480"/>
      </w:pPr>
    </w:lvl>
    <w:lvl w:ilvl="1">
      <w:start w:val="10"/>
      <w:numFmt w:val="decimal"/>
      <w:lvlText w:val="%1.%2."/>
      <w:lvlJc w:val="left"/>
      <w:pPr>
        <w:ind w:left="1001" w:hanging="480"/>
      </w:pPr>
    </w:lvl>
    <w:lvl w:ilvl="2">
      <w:start w:val="1"/>
      <w:numFmt w:val="decimal"/>
      <w:lvlText w:val="%1.%2.%3."/>
      <w:lvlJc w:val="left"/>
      <w:pPr>
        <w:ind w:left="1762" w:hanging="720"/>
      </w:pPr>
    </w:lvl>
    <w:lvl w:ilvl="3">
      <w:start w:val="1"/>
      <w:numFmt w:val="decimal"/>
      <w:lvlText w:val="%1.%2.%3.%4."/>
      <w:lvlJc w:val="left"/>
      <w:pPr>
        <w:ind w:left="2283" w:hanging="720"/>
      </w:pPr>
    </w:lvl>
    <w:lvl w:ilvl="4">
      <w:start w:val="1"/>
      <w:numFmt w:val="decimal"/>
      <w:lvlText w:val="%1.%2.%3.%4.%5."/>
      <w:lvlJc w:val="left"/>
      <w:pPr>
        <w:ind w:left="3164" w:hanging="1080"/>
      </w:pPr>
    </w:lvl>
    <w:lvl w:ilvl="5">
      <w:start w:val="1"/>
      <w:numFmt w:val="decimal"/>
      <w:lvlText w:val="%1.%2.%3.%4.%5.%6."/>
      <w:lvlJc w:val="left"/>
      <w:pPr>
        <w:ind w:left="3685" w:hanging="1080"/>
      </w:pPr>
    </w:lvl>
    <w:lvl w:ilvl="6">
      <w:start w:val="1"/>
      <w:numFmt w:val="decimal"/>
      <w:lvlText w:val="%1.%2.%3.%4.%5.%6.%7."/>
      <w:lvlJc w:val="left"/>
      <w:pPr>
        <w:ind w:left="4566" w:hanging="1440"/>
      </w:pPr>
    </w:lvl>
    <w:lvl w:ilvl="7">
      <w:start w:val="1"/>
      <w:numFmt w:val="decimal"/>
      <w:lvlText w:val="%1.%2.%3.%4.%5.%6.%7.%8."/>
      <w:lvlJc w:val="left"/>
      <w:pPr>
        <w:ind w:left="5087" w:hanging="1440"/>
      </w:pPr>
    </w:lvl>
    <w:lvl w:ilvl="8">
      <w:start w:val="1"/>
      <w:numFmt w:val="decimal"/>
      <w:lvlText w:val="%1.%2.%3.%4.%5.%6.%7.%8.%9."/>
      <w:lvlJc w:val="left"/>
      <w:pPr>
        <w:ind w:left="5968" w:hanging="1800"/>
      </w:pPr>
    </w:lvl>
  </w:abstractNum>
  <w:abstractNum w:abstractNumId="37" w15:restartNumberingAfterBreak="0">
    <w:nsid w:val="6E2E189E"/>
    <w:multiLevelType w:val="multilevel"/>
    <w:tmpl w:val="2C681A98"/>
    <w:lvl w:ilvl="0">
      <w:start w:val="1"/>
      <w:numFmt w:val="decimal"/>
      <w:lvlText w:val="%1."/>
      <w:lvlJc w:val="left"/>
      <w:pPr>
        <w:ind w:left="420" w:hanging="420"/>
      </w:pPr>
      <w:rPr>
        <w:b w:val="0"/>
      </w:rPr>
    </w:lvl>
    <w:lvl w:ilvl="1">
      <w:start w:val="1"/>
      <w:numFmt w:val="decimal"/>
      <w:lvlText w:val="%1.%2."/>
      <w:lvlJc w:val="left"/>
      <w:pPr>
        <w:ind w:left="780" w:hanging="42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8" w15:restartNumberingAfterBreak="0">
    <w:nsid w:val="73637493"/>
    <w:multiLevelType w:val="hybridMultilevel"/>
    <w:tmpl w:val="2B468BF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E30C0D"/>
    <w:multiLevelType w:val="multilevel"/>
    <w:tmpl w:val="E2A45AC2"/>
    <w:lvl w:ilvl="0">
      <w:start w:val="1"/>
      <w:numFmt w:val="decimal"/>
      <w:lvlText w:val="%1."/>
      <w:lvlJc w:val="left"/>
      <w:pPr>
        <w:ind w:left="900" w:hanging="360"/>
      </w:pPr>
      <w:rPr>
        <w:strike w:val="0"/>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5"/>
      </w:pPr>
    </w:lvl>
    <w:lvl w:ilvl="6">
      <w:start w:val="1"/>
      <w:numFmt w:val="decimal"/>
      <w:lvlText w:val="%1.%2.%3.%4.%5.%6.%7."/>
      <w:lvlJc w:val="left"/>
      <w:pPr>
        <w:ind w:left="3382" w:hanging="1080"/>
      </w:pPr>
    </w:lvl>
    <w:lvl w:ilvl="7">
      <w:start w:val="1"/>
      <w:numFmt w:val="decimal"/>
      <w:lvlText w:val="%1.%2.%3.%4.%5.%6.%7.%8."/>
      <w:lvlJc w:val="left"/>
      <w:pPr>
        <w:ind w:left="3886" w:hanging="1223"/>
      </w:pPr>
    </w:lvl>
    <w:lvl w:ilvl="8">
      <w:start w:val="1"/>
      <w:numFmt w:val="decimal"/>
      <w:lvlText w:val="%1.%2.%3.%4.%5.%6.%7.%8.%9."/>
      <w:lvlJc w:val="left"/>
      <w:pPr>
        <w:ind w:left="4462" w:hanging="1440"/>
      </w:pPr>
    </w:lvl>
  </w:abstractNum>
  <w:abstractNum w:abstractNumId="40" w15:restartNumberingAfterBreak="0">
    <w:nsid w:val="78CE44DC"/>
    <w:multiLevelType w:val="multilevel"/>
    <w:tmpl w:val="F0347EDE"/>
    <w:lvl w:ilvl="0">
      <w:start w:val="1"/>
      <w:numFmt w:val="decimal"/>
      <w:lvlText w:val="%1."/>
      <w:lvlJc w:val="left"/>
      <w:pPr>
        <w:ind w:left="360" w:hanging="360"/>
      </w:pPr>
    </w:lvl>
    <w:lvl w:ilvl="1">
      <w:start w:val="1"/>
      <w:numFmt w:val="decimal"/>
      <w:lvlText w:val="%2."/>
      <w:lvlJc w:val="left"/>
      <w:pPr>
        <w:ind w:left="502" w:hanging="360"/>
      </w:pPr>
    </w:lvl>
    <w:lvl w:ilvl="2">
      <w:start w:val="1"/>
      <w:numFmt w:val="decimal"/>
      <w:lvlText w:val="%1.%2.%3"/>
      <w:lvlJc w:val="left"/>
      <w:pPr>
        <w:ind w:left="158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41" w15:restartNumberingAfterBreak="0">
    <w:nsid w:val="78EC4728"/>
    <w:multiLevelType w:val="hybridMultilevel"/>
    <w:tmpl w:val="BFC4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9F20F6"/>
    <w:multiLevelType w:val="hybridMultilevel"/>
    <w:tmpl w:val="66BE1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E03D5F"/>
    <w:multiLevelType w:val="hybridMultilevel"/>
    <w:tmpl w:val="712034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29"/>
  </w:num>
  <w:num w:numId="2">
    <w:abstractNumId w:val="36"/>
  </w:num>
  <w:num w:numId="3">
    <w:abstractNumId w:val="28"/>
  </w:num>
  <w:num w:numId="4">
    <w:abstractNumId w:val="37"/>
  </w:num>
  <w:num w:numId="5">
    <w:abstractNumId w:val="27"/>
  </w:num>
  <w:num w:numId="6">
    <w:abstractNumId w:val="40"/>
  </w:num>
  <w:num w:numId="7">
    <w:abstractNumId w:val="24"/>
  </w:num>
  <w:num w:numId="8">
    <w:abstractNumId w:val="39"/>
  </w:num>
  <w:num w:numId="9">
    <w:abstractNumId w:val="7"/>
  </w:num>
  <w:num w:numId="10">
    <w:abstractNumId w:val="32"/>
  </w:num>
  <w:num w:numId="11">
    <w:abstractNumId w:val="11"/>
  </w:num>
  <w:num w:numId="12">
    <w:abstractNumId w:val="9"/>
  </w:num>
  <w:num w:numId="13">
    <w:abstractNumId w:val="31"/>
  </w:num>
  <w:num w:numId="14">
    <w:abstractNumId w:val="26"/>
  </w:num>
  <w:num w:numId="15">
    <w:abstractNumId w:val="35"/>
  </w:num>
  <w:num w:numId="16">
    <w:abstractNumId w:val="15"/>
  </w:num>
  <w:num w:numId="17">
    <w:abstractNumId w:val="6"/>
  </w:num>
  <w:num w:numId="18">
    <w:abstractNumId w:val="5"/>
  </w:num>
  <w:num w:numId="19">
    <w:abstractNumId w:val="10"/>
  </w:num>
  <w:num w:numId="20">
    <w:abstractNumId w:val="34"/>
  </w:num>
  <w:num w:numId="21">
    <w:abstractNumId w:val="17"/>
  </w:num>
  <w:num w:numId="22">
    <w:abstractNumId w:val="33"/>
  </w:num>
  <w:num w:numId="23">
    <w:abstractNumId w:val="1"/>
  </w:num>
  <w:num w:numId="24">
    <w:abstractNumId w:val="19"/>
  </w:num>
  <w:num w:numId="25">
    <w:abstractNumId w:val="20"/>
  </w:num>
  <w:num w:numId="26">
    <w:abstractNumId w:val="25"/>
  </w:num>
  <w:num w:numId="27">
    <w:abstractNumId w:val="21"/>
  </w:num>
  <w:num w:numId="28">
    <w:abstractNumId w:val="2"/>
  </w:num>
  <w:num w:numId="29">
    <w:abstractNumId w:val="3"/>
  </w:num>
  <w:num w:numId="30">
    <w:abstractNumId w:val="14"/>
  </w:num>
  <w:num w:numId="31">
    <w:abstractNumId w:val="18"/>
  </w:num>
  <w:num w:numId="32">
    <w:abstractNumId w:val="43"/>
  </w:num>
  <w:num w:numId="33">
    <w:abstractNumId w:val="13"/>
  </w:num>
  <w:num w:numId="34">
    <w:abstractNumId w:val="38"/>
  </w:num>
  <w:num w:numId="35">
    <w:abstractNumId w:val="30"/>
  </w:num>
  <w:num w:numId="36">
    <w:abstractNumId w:val="0"/>
  </w:num>
  <w:num w:numId="37">
    <w:abstractNumId w:val="42"/>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41"/>
  </w:num>
  <w:num w:numId="45">
    <w:abstractNumId w:val="12"/>
  </w:num>
  <w:num w:numId="46">
    <w:abstractNumId w:val="16"/>
  </w:num>
  <w:num w:numId="47">
    <w:abstractNumId w:val="8"/>
  </w:num>
  <w:num w:numId="48">
    <w:abstractNumId w:val="2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39"/>
    <w:rsid w:val="00001A64"/>
    <w:rsid w:val="000079FF"/>
    <w:rsid w:val="000104FC"/>
    <w:rsid w:val="0002124E"/>
    <w:rsid w:val="00022D90"/>
    <w:rsid w:val="00023678"/>
    <w:rsid w:val="00031786"/>
    <w:rsid w:val="00033439"/>
    <w:rsid w:val="00035EA8"/>
    <w:rsid w:val="00040EC2"/>
    <w:rsid w:val="00041BE9"/>
    <w:rsid w:val="00044B95"/>
    <w:rsid w:val="00044D5B"/>
    <w:rsid w:val="00046406"/>
    <w:rsid w:val="000466D2"/>
    <w:rsid w:val="00050922"/>
    <w:rsid w:val="00051114"/>
    <w:rsid w:val="00051EDF"/>
    <w:rsid w:val="000540C3"/>
    <w:rsid w:val="000559DC"/>
    <w:rsid w:val="0006010C"/>
    <w:rsid w:val="00063D39"/>
    <w:rsid w:val="00063DDC"/>
    <w:rsid w:val="00066EA0"/>
    <w:rsid w:val="000703D7"/>
    <w:rsid w:val="0007758D"/>
    <w:rsid w:val="0008334D"/>
    <w:rsid w:val="000855BC"/>
    <w:rsid w:val="00085F86"/>
    <w:rsid w:val="00086BD5"/>
    <w:rsid w:val="00090432"/>
    <w:rsid w:val="000904E0"/>
    <w:rsid w:val="00092829"/>
    <w:rsid w:val="000928DC"/>
    <w:rsid w:val="00095EA7"/>
    <w:rsid w:val="00096DAD"/>
    <w:rsid w:val="000976B6"/>
    <w:rsid w:val="000A0174"/>
    <w:rsid w:val="000A0BB1"/>
    <w:rsid w:val="000A13F6"/>
    <w:rsid w:val="000A5BC1"/>
    <w:rsid w:val="000B1A0A"/>
    <w:rsid w:val="000B47D5"/>
    <w:rsid w:val="000C2D01"/>
    <w:rsid w:val="000C4E6D"/>
    <w:rsid w:val="000C4FD3"/>
    <w:rsid w:val="000C68CD"/>
    <w:rsid w:val="000D0631"/>
    <w:rsid w:val="000D12B4"/>
    <w:rsid w:val="000D2440"/>
    <w:rsid w:val="000D49B3"/>
    <w:rsid w:val="000D4F78"/>
    <w:rsid w:val="000D69D9"/>
    <w:rsid w:val="000E0780"/>
    <w:rsid w:val="000E4A56"/>
    <w:rsid w:val="000E5727"/>
    <w:rsid w:val="000E7FB8"/>
    <w:rsid w:val="000F368F"/>
    <w:rsid w:val="000F420F"/>
    <w:rsid w:val="000F688C"/>
    <w:rsid w:val="0010176E"/>
    <w:rsid w:val="00101ECC"/>
    <w:rsid w:val="001101EE"/>
    <w:rsid w:val="00110F49"/>
    <w:rsid w:val="00113021"/>
    <w:rsid w:val="00117BE3"/>
    <w:rsid w:val="001237E4"/>
    <w:rsid w:val="001248F5"/>
    <w:rsid w:val="00126861"/>
    <w:rsid w:val="00131904"/>
    <w:rsid w:val="00132764"/>
    <w:rsid w:val="00132BC3"/>
    <w:rsid w:val="001359B6"/>
    <w:rsid w:val="00137EF7"/>
    <w:rsid w:val="00137F43"/>
    <w:rsid w:val="00141704"/>
    <w:rsid w:val="00141DD1"/>
    <w:rsid w:val="0015191B"/>
    <w:rsid w:val="00151AD9"/>
    <w:rsid w:val="00152043"/>
    <w:rsid w:val="00152E7B"/>
    <w:rsid w:val="00155345"/>
    <w:rsid w:val="00155807"/>
    <w:rsid w:val="0016216B"/>
    <w:rsid w:val="00163317"/>
    <w:rsid w:val="00164C66"/>
    <w:rsid w:val="00171D38"/>
    <w:rsid w:val="00176601"/>
    <w:rsid w:val="0017720E"/>
    <w:rsid w:val="00184A47"/>
    <w:rsid w:val="001868FE"/>
    <w:rsid w:val="001872C8"/>
    <w:rsid w:val="00187831"/>
    <w:rsid w:val="00190511"/>
    <w:rsid w:val="001910AE"/>
    <w:rsid w:val="00192511"/>
    <w:rsid w:val="00193DE3"/>
    <w:rsid w:val="001941D2"/>
    <w:rsid w:val="00195BE0"/>
    <w:rsid w:val="001A0764"/>
    <w:rsid w:val="001A0B26"/>
    <w:rsid w:val="001A1BF6"/>
    <w:rsid w:val="001A1F8F"/>
    <w:rsid w:val="001A256F"/>
    <w:rsid w:val="001A3067"/>
    <w:rsid w:val="001B02EF"/>
    <w:rsid w:val="001B0B80"/>
    <w:rsid w:val="001B0C83"/>
    <w:rsid w:val="001B2846"/>
    <w:rsid w:val="001B5067"/>
    <w:rsid w:val="001B6DB9"/>
    <w:rsid w:val="001B777C"/>
    <w:rsid w:val="001C656F"/>
    <w:rsid w:val="001C6EA0"/>
    <w:rsid w:val="001C7994"/>
    <w:rsid w:val="001D3CF0"/>
    <w:rsid w:val="001D652C"/>
    <w:rsid w:val="001E1812"/>
    <w:rsid w:val="001E3239"/>
    <w:rsid w:val="001E4E35"/>
    <w:rsid w:val="001E4EFD"/>
    <w:rsid w:val="001E6ADD"/>
    <w:rsid w:val="001F035F"/>
    <w:rsid w:val="001F1A16"/>
    <w:rsid w:val="001F5B69"/>
    <w:rsid w:val="00202827"/>
    <w:rsid w:val="0021173A"/>
    <w:rsid w:val="00211930"/>
    <w:rsid w:val="00211FB2"/>
    <w:rsid w:val="00215CDD"/>
    <w:rsid w:val="00215D4F"/>
    <w:rsid w:val="00216424"/>
    <w:rsid w:val="00220EBC"/>
    <w:rsid w:val="002218D3"/>
    <w:rsid w:val="0022209D"/>
    <w:rsid w:val="002240FE"/>
    <w:rsid w:val="00224DC3"/>
    <w:rsid w:val="002256C5"/>
    <w:rsid w:val="00225EA2"/>
    <w:rsid w:val="00226026"/>
    <w:rsid w:val="002269FE"/>
    <w:rsid w:val="002301E1"/>
    <w:rsid w:val="002322A6"/>
    <w:rsid w:val="002421A0"/>
    <w:rsid w:val="002437D8"/>
    <w:rsid w:val="00247D3B"/>
    <w:rsid w:val="00251469"/>
    <w:rsid w:val="00251A08"/>
    <w:rsid w:val="002526F0"/>
    <w:rsid w:val="002529BB"/>
    <w:rsid w:val="00252D0F"/>
    <w:rsid w:val="002545CF"/>
    <w:rsid w:val="00255EA8"/>
    <w:rsid w:val="00261B26"/>
    <w:rsid w:val="002640EF"/>
    <w:rsid w:val="00267689"/>
    <w:rsid w:val="00270081"/>
    <w:rsid w:val="002700F2"/>
    <w:rsid w:val="002702C8"/>
    <w:rsid w:val="0027110F"/>
    <w:rsid w:val="00276BEC"/>
    <w:rsid w:val="00276D2C"/>
    <w:rsid w:val="002779FA"/>
    <w:rsid w:val="00281DC0"/>
    <w:rsid w:val="00283D48"/>
    <w:rsid w:val="00283E28"/>
    <w:rsid w:val="002A3540"/>
    <w:rsid w:val="002A701A"/>
    <w:rsid w:val="002B074F"/>
    <w:rsid w:val="002B16EB"/>
    <w:rsid w:val="002B21C8"/>
    <w:rsid w:val="002B2B08"/>
    <w:rsid w:val="002B2E1C"/>
    <w:rsid w:val="002B62EC"/>
    <w:rsid w:val="002B64B7"/>
    <w:rsid w:val="002C1111"/>
    <w:rsid w:val="002C115A"/>
    <w:rsid w:val="002C219F"/>
    <w:rsid w:val="002C2825"/>
    <w:rsid w:val="002C6D42"/>
    <w:rsid w:val="002D35E4"/>
    <w:rsid w:val="002D653C"/>
    <w:rsid w:val="002E1EA4"/>
    <w:rsid w:val="002E2CC1"/>
    <w:rsid w:val="002E7EB9"/>
    <w:rsid w:val="002F55F0"/>
    <w:rsid w:val="002F716B"/>
    <w:rsid w:val="00302F8F"/>
    <w:rsid w:val="003049F1"/>
    <w:rsid w:val="00304D33"/>
    <w:rsid w:val="00305D80"/>
    <w:rsid w:val="00306431"/>
    <w:rsid w:val="00306A3C"/>
    <w:rsid w:val="00306E8B"/>
    <w:rsid w:val="00310C2C"/>
    <w:rsid w:val="00311D32"/>
    <w:rsid w:val="00314B97"/>
    <w:rsid w:val="00315B60"/>
    <w:rsid w:val="00316C47"/>
    <w:rsid w:val="0032184F"/>
    <w:rsid w:val="003317B6"/>
    <w:rsid w:val="00334115"/>
    <w:rsid w:val="00334955"/>
    <w:rsid w:val="00334956"/>
    <w:rsid w:val="00341CE3"/>
    <w:rsid w:val="00345596"/>
    <w:rsid w:val="00345696"/>
    <w:rsid w:val="00345C89"/>
    <w:rsid w:val="003501B7"/>
    <w:rsid w:val="00352E3A"/>
    <w:rsid w:val="00353135"/>
    <w:rsid w:val="00354317"/>
    <w:rsid w:val="003547A3"/>
    <w:rsid w:val="0036006D"/>
    <w:rsid w:val="0036301B"/>
    <w:rsid w:val="00363B15"/>
    <w:rsid w:val="00377A88"/>
    <w:rsid w:val="0038045E"/>
    <w:rsid w:val="00382E15"/>
    <w:rsid w:val="0038375F"/>
    <w:rsid w:val="00383CC1"/>
    <w:rsid w:val="00384916"/>
    <w:rsid w:val="00384A44"/>
    <w:rsid w:val="00387055"/>
    <w:rsid w:val="003900DE"/>
    <w:rsid w:val="00391133"/>
    <w:rsid w:val="003A0ED7"/>
    <w:rsid w:val="003A101D"/>
    <w:rsid w:val="003A684F"/>
    <w:rsid w:val="003B1A2E"/>
    <w:rsid w:val="003B763A"/>
    <w:rsid w:val="003B7ACF"/>
    <w:rsid w:val="003C2A21"/>
    <w:rsid w:val="003C3D67"/>
    <w:rsid w:val="003C3FED"/>
    <w:rsid w:val="003D1E3F"/>
    <w:rsid w:val="003D2D6B"/>
    <w:rsid w:val="003D73AE"/>
    <w:rsid w:val="003E16D5"/>
    <w:rsid w:val="003E4437"/>
    <w:rsid w:val="003F3DCC"/>
    <w:rsid w:val="003F706C"/>
    <w:rsid w:val="00400403"/>
    <w:rsid w:val="004006B0"/>
    <w:rsid w:val="00404D6A"/>
    <w:rsid w:val="00406B9D"/>
    <w:rsid w:val="00411469"/>
    <w:rsid w:val="00414896"/>
    <w:rsid w:val="00415ED2"/>
    <w:rsid w:val="004213E2"/>
    <w:rsid w:val="00422E71"/>
    <w:rsid w:val="004256B0"/>
    <w:rsid w:val="00425750"/>
    <w:rsid w:val="00426611"/>
    <w:rsid w:val="00445588"/>
    <w:rsid w:val="00446BE0"/>
    <w:rsid w:val="004575FA"/>
    <w:rsid w:val="00460C50"/>
    <w:rsid w:val="0046282E"/>
    <w:rsid w:val="00462BD1"/>
    <w:rsid w:val="00462C43"/>
    <w:rsid w:val="00464834"/>
    <w:rsid w:val="00466580"/>
    <w:rsid w:val="00467164"/>
    <w:rsid w:val="00467B76"/>
    <w:rsid w:val="00471EA6"/>
    <w:rsid w:val="00473213"/>
    <w:rsid w:val="004757C2"/>
    <w:rsid w:val="00477056"/>
    <w:rsid w:val="00477711"/>
    <w:rsid w:val="00486DA9"/>
    <w:rsid w:val="00495BCA"/>
    <w:rsid w:val="004A5C1E"/>
    <w:rsid w:val="004A78A0"/>
    <w:rsid w:val="004C4555"/>
    <w:rsid w:val="004C502D"/>
    <w:rsid w:val="004C5609"/>
    <w:rsid w:val="004D1396"/>
    <w:rsid w:val="004D2B60"/>
    <w:rsid w:val="004E1C96"/>
    <w:rsid w:val="004E269F"/>
    <w:rsid w:val="004F29AC"/>
    <w:rsid w:val="004F3435"/>
    <w:rsid w:val="00500905"/>
    <w:rsid w:val="005014D1"/>
    <w:rsid w:val="005053DE"/>
    <w:rsid w:val="005064EA"/>
    <w:rsid w:val="00506518"/>
    <w:rsid w:val="00515311"/>
    <w:rsid w:val="005154D8"/>
    <w:rsid w:val="005172E8"/>
    <w:rsid w:val="00523283"/>
    <w:rsid w:val="00523F97"/>
    <w:rsid w:val="00525D7E"/>
    <w:rsid w:val="005372D0"/>
    <w:rsid w:val="005417B3"/>
    <w:rsid w:val="00552786"/>
    <w:rsid w:val="00553D47"/>
    <w:rsid w:val="0055532A"/>
    <w:rsid w:val="005572F4"/>
    <w:rsid w:val="0056387E"/>
    <w:rsid w:val="00564AFC"/>
    <w:rsid w:val="00565300"/>
    <w:rsid w:val="00571381"/>
    <w:rsid w:val="005742FC"/>
    <w:rsid w:val="00576A46"/>
    <w:rsid w:val="00576B5C"/>
    <w:rsid w:val="0058332D"/>
    <w:rsid w:val="00584F42"/>
    <w:rsid w:val="00585F56"/>
    <w:rsid w:val="0058778B"/>
    <w:rsid w:val="0059356B"/>
    <w:rsid w:val="005A035A"/>
    <w:rsid w:val="005A54A6"/>
    <w:rsid w:val="005B0EB4"/>
    <w:rsid w:val="005B353E"/>
    <w:rsid w:val="005B6BDE"/>
    <w:rsid w:val="005C0F71"/>
    <w:rsid w:val="005C2AAF"/>
    <w:rsid w:val="005C6B54"/>
    <w:rsid w:val="005D1C4D"/>
    <w:rsid w:val="005D34B4"/>
    <w:rsid w:val="005D399E"/>
    <w:rsid w:val="005D4539"/>
    <w:rsid w:val="005D7A82"/>
    <w:rsid w:val="005E1703"/>
    <w:rsid w:val="005E1F26"/>
    <w:rsid w:val="005E4593"/>
    <w:rsid w:val="005F22C2"/>
    <w:rsid w:val="005F25D1"/>
    <w:rsid w:val="005F624F"/>
    <w:rsid w:val="005F62E5"/>
    <w:rsid w:val="00601969"/>
    <w:rsid w:val="00603699"/>
    <w:rsid w:val="006038FA"/>
    <w:rsid w:val="00605D18"/>
    <w:rsid w:val="00605DF3"/>
    <w:rsid w:val="006061D0"/>
    <w:rsid w:val="00610139"/>
    <w:rsid w:val="00614B7F"/>
    <w:rsid w:val="00616E89"/>
    <w:rsid w:val="0062313A"/>
    <w:rsid w:val="006237C2"/>
    <w:rsid w:val="00623B5D"/>
    <w:rsid w:val="00625837"/>
    <w:rsid w:val="006267B5"/>
    <w:rsid w:val="00630EBC"/>
    <w:rsid w:val="00632236"/>
    <w:rsid w:val="00634AF1"/>
    <w:rsid w:val="00635CD5"/>
    <w:rsid w:val="006371EF"/>
    <w:rsid w:val="00640439"/>
    <w:rsid w:val="006437D6"/>
    <w:rsid w:val="006515B9"/>
    <w:rsid w:val="006515CD"/>
    <w:rsid w:val="00652009"/>
    <w:rsid w:val="00653646"/>
    <w:rsid w:val="00662D77"/>
    <w:rsid w:val="006667CC"/>
    <w:rsid w:val="00666A92"/>
    <w:rsid w:val="006679AB"/>
    <w:rsid w:val="00670A6C"/>
    <w:rsid w:val="00671A8C"/>
    <w:rsid w:val="00673A18"/>
    <w:rsid w:val="00677C3E"/>
    <w:rsid w:val="00682BE0"/>
    <w:rsid w:val="0068711D"/>
    <w:rsid w:val="00691B11"/>
    <w:rsid w:val="006952B0"/>
    <w:rsid w:val="00695841"/>
    <w:rsid w:val="00695BF7"/>
    <w:rsid w:val="0069796F"/>
    <w:rsid w:val="006A024B"/>
    <w:rsid w:val="006A15A7"/>
    <w:rsid w:val="006A589F"/>
    <w:rsid w:val="006B223D"/>
    <w:rsid w:val="006B272A"/>
    <w:rsid w:val="006B3D44"/>
    <w:rsid w:val="006B46E2"/>
    <w:rsid w:val="006B6DEC"/>
    <w:rsid w:val="006C51A1"/>
    <w:rsid w:val="006C7239"/>
    <w:rsid w:val="006D0A96"/>
    <w:rsid w:val="006D0E94"/>
    <w:rsid w:val="006D2597"/>
    <w:rsid w:val="006E7C5B"/>
    <w:rsid w:val="006E7CB8"/>
    <w:rsid w:val="006F13C0"/>
    <w:rsid w:val="006F1B39"/>
    <w:rsid w:val="006F2765"/>
    <w:rsid w:val="006F3DEA"/>
    <w:rsid w:val="006F5B58"/>
    <w:rsid w:val="006F5B87"/>
    <w:rsid w:val="006F5D55"/>
    <w:rsid w:val="00701972"/>
    <w:rsid w:val="007062B5"/>
    <w:rsid w:val="00706B76"/>
    <w:rsid w:val="00715092"/>
    <w:rsid w:val="00716298"/>
    <w:rsid w:val="00725DD8"/>
    <w:rsid w:val="007269D6"/>
    <w:rsid w:val="00732781"/>
    <w:rsid w:val="00734FCA"/>
    <w:rsid w:val="007363EE"/>
    <w:rsid w:val="007364B6"/>
    <w:rsid w:val="007428A4"/>
    <w:rsid w:val="00743631"/>
    <w:rsid w:val="00745688"/>
    <w:rsid w:val="00754FB1"/>
    <w:rsid w:val="0075639A"/>
    <w:rsid w:val="0076039B"/>
    <w:rsid w:val="0076130F"/>
    <w:rsid w:val="007637C2"/>
    <w:rsid w:val="007640C2"/>
    <w:rsid w:val="007659CE"/>
    <w:rsid w:val="007663E1"/>
    <w:rsid w:val="00766F3F"/>
    <w:rsid w:val="007703B6"/>
    <w:rsid w:val="0077071A"/>
    <w:rsid w:val="007711C9"/>
    <w:rsid w:val="0078290E"/>
    <w:rsid w:val="00785245"/>
    <w:rsid w:val="007854E4"/>
    <w:rsid w:val="00786252"/>
    <w:rsid w:val="00786490"/>
    <w:rsid w:val="00786C0B"/>
    <w:rsid w:val="0079029C"/>
    <w:rsid w:val="007938F8"/>
    <w:rsid w:val="007968E4"/>
    <w:rsid w:val="007A0800"/>
    <w:rsid w:val="007A1F7A"/>
    <w:rsid w:val="007A2A1C"/>
    <w:rsid w:val="007A3BB0"/>
    <w:rsid w:val="007A3F35"/>
    <w:rsid w:val="007A7A06"/>
    <w:rsid w:val="007B0509"/>
    <w:rsid w:val="007B10B2"/>
    <w:rsid w:val="007B14E7"/>
    <w:rsid w:val="007B2BFC"/>
    <w:rsid w:val="007B431C"/>
    <w:rsid w:val="007B5682"/>
    <w:rsid w:val="007B6B5E"/>
    <w:rsid w:val="007C1406"/>
    <w:rsid w:val="007C18E3"/>
    <w:rsid w:val="007C56B4"/>
    <w:rsid w:val="007C5FDB"/>
    <w:rsid w:val="007C5FDE"/>
    <w:rsid w:val="007C66D5"/>
    <w:rsid w:val="007C7134"/>
    <w:rsid w:val="007D133C"/>
    <w:rsid w:val="007E073C"/>
    <w:rsid w:val="007E390B"/>
    <w:rsid w:val="007E6998"/>
    <w:rsid w:val="007F01A4"/>
    <w:rsid w:val="007F137D"/>
    <w:rsid w:val="00803C18"/>
    <w:rsid w:val="00807077"/>
    <w:rsid w:val="00807658"/>
    <w:rsid w:val="00810752"/>
    <w:rsid w:val="00811577"/>
    <w:rsid w:val="00811679"/>
    <w:rsid w:val="00811864"/>
    <w:rsid w:val="0081194D"/>
    <w:rsid w:val="008157AE"/>
    <w:rsid w:val="00815AED"/>
    <w:rsid w:val="008161F2"/>
    <w:rsid w:val="008215BA"/>
    <w:rsid w:val="008216A3"/>
    <w:rsid w:val="008222DE"/>
    <w:rsid w:val="00832D28"/>
    <w:rsid w:val="008333DB"/>
    <w:rsid w:val="00837802"/>
    <w:rsid w:val="00837909"/>
    <w:rsid w:val="00840E42"/>
    <w:rsid w:val="00841921"/>
    <w:rsid w:val="008448E3"/>
    <w:rsid w:val="0085128E"/>
    <w:rsid w:val="00851DB7"/>
    <w:rsid w:val="00853E42"/>
    <w:rsid w:val="00855E19"/>
    <w:rsid w:val="00860C16"/>
    <w:rsid w:val="0086598F"/>
    <w:rsid w:val="00873E2F"/>
    <w:rsid w:val="0087489E"/>
    <w:rsid w:val="00874C4C"/>
    <w:rsid w:val="00874E40"/>
    <w:rsid w:val="00877040"/>
    <w:rsid w:val="008833B2"/>
    <w:rsid w:val="00884102"/>
    <w:rsid w:val="00886151"/>
    <w:rsid w:val="00894CD6"/>
    <w:rsid w:val="008A30DC"/>
    <w:rsid w:val="008A585A"/>
    <w:rsid w:val="008A5EFF"/>
    <w:rsid w:val="008A6865"/>
    <w:rsid w:val="008A79A0"/>
    <w:rsid w:val="008B1EE3"/>
    <w:rsid w:val="008B67C0"/>
    <w:rsid w:val="008B716A"/>
    <w:rsid w:val="008B7D5D"/>
    <w:rsid w:val="008C01BD"/>
    <w:rsid w:val="008D3DC4"/>
    <w:rsid w:val="008D6148"/>
    <w:rsid w:val="008F17C6"/>
    <w:rsid w:val="008F19FE"/>
    <w:rsid w:val="008F2A9A"/>
    <w:rsid w:val="008F54D2"/>
    <w:rsid w:val="008F7452"/>
    <w:rsid w:val="008F79B5"/>
    <w:rsid w:val="009007A1"/>
    <w:rsid w:val="009038D9"/>
    <w:rsid w:val="00904B51"/>
    <w:rsid w:val="00904FCA"/>
    <w:rsid w:val="00906455"/>
    <w:rsid w:val="00906E9B"/>
    <w:rsid w:val="00910574"/>
    <w:rsid w:val="00911566"/>
    <w:rsid w:val="00914413"/>
    <w:rsid w:val="00916E9E"/>
    <w:rsid w:val="0091789A"/>
    <w:rsid w:val="0092071C"/>
    <w:rsid w:val="0092287C"/>
    <w:rsid w:val="00930542"/>
    <w:rsid w:val="00931613"/>
    <w:rsid w:val="00932E9B"/>
    <w:rsid w:val="00934BD0"/>
    <w:rsid w:val="009371DF"/>
    <w:rsid w:val="00942997"/>
    <w:rsid w:val="00947947"/>
    <w:rsid w:val="00947BCE"/>
    <w:rsid w:val="00952714"/>
    <w:rsid w:val="00954023"/>
    <w:rsid w:val="00954511"/>
    <w:rsid w:val="0095454D"/>
    <w:rsid w:val="00955B8E"/>
    <w:rsid w:val="00961EEA"/>
    <w:rsid w:val="00967393"/>
    <w:rsid w:val="0097272C"/>
    <w:rsid w:val="0097483B"/>
    <w:rsid w:val="00974FC6"/>
    <w:rsid w:val="00983405"/>
    <w:rsid w:val="009849BF"/>
    <w:rsid w:val="00987C5C"/>
    <w:rsid w:val="00993991"/>
    <w:rsid w:val="009A0657"/>
    <w:rsid w:val="009A2F1F"/>
    <w:rsid w:val="009A4F0C"/>
    <w:rsid w:val="009A5A2A"/>
    <w:rsid w:val="009A717E"/>
    <w:rsid w:val="009B149D"/>
    <w:rsid w:val="009B2C82"/>
    <w:rsid w:val="009B4672"/>
    <w:rsid w:val="009B4F45"/>
    <w:rsid w:val="009B58C8"/>
    <w:rsid w:val="009B78FB"/>
    <w:rsid w:val="009B7965"/>
    <w:rsid w:val="009C4CAC"/>
    <w:rsid w:val="009C6FE1"/>
    <w:rsid w:val="009C75B7"/>
    <w:rsid w:val="009D1080"/>
    <w:rsid w:val="009D70D5"/>
    <w:rsid w:val="009E6008"/>
    <w:rsid w:val="009E776C"/>
    <w:rsid w:val="009E7863"/>
    <w:rsid w:val="009E7FE6"/>
    <w:rsid w:val="009F0759"/>
    <w:rsid w:val="009F18A4"/>
    <w:rsid w:val="009F4CF5"/>
    <w:rsid w:val="00A001D8"/>
    <w:rsid w:val="00A032D8"/>
    <w:rsid w:val="00A05F47"/>
    <w:rsid w:val="00A10992"/>
    <w:rsid w:val="00A11F2B"/>
    <w:rsid w:val="00A12FF9"/>
    <w:rsid w:val="00A13794"/>
    <w:rsid w:val="00A235E8"/>
    <w:rsid w:val="00A3018F"/>
    <w:rsid w:val="00A30726"/>
    <w:rsid w:val="00A35A69"/>
    <w:rsid w:val="00A37E05"/>
    <w:rsid w:val="00A409AF"/>
    <w:rsid w:val="00A447F8"/>
    <w:rsid w:val="00A45CDE"/>
    <w:rsid w:val="00A52A0D"/>
    <w:rsid w:val="00A53ADE"/>
    <w:rsid w:val="00A60D5F"/>
    <w:rsid w:val="00A61F0A"/>
    <w:rsid w:val="00A65FDC"/>
    <w:rsid w:val="00A66D92"/>
    <w:rsid w:val="00A742A1"/>
    <w:rsid w:val="00A7742D"/>
    <w:rsid w:val="00A77BA5"/>
    <w:rsid w:val="00A80094"/>
    <w:rsid w:val="00A84460"/>
    <w:rsid w:val="00A85B80"/>
    <w:rsid w:val="00A85C72"/>
    <w:rsid w:val="00A87336"/>
    <w:rsid w:val="00A92948"/>
    <w:rsid w:val="00A93205"/>
    <w:rsid w:val="00A96FC5"/>
    <w:rsid w:val="00A9731D"/>
    <w:rsid w:val="00AA019D"/>
    <w:rsid w:val="00AA0B71"/>
    <w:rsid w:val="00AA1191"/>
    <w:rsid w:val="00AA2D65"/>
    <w:rsid w:val="00AA2E25"/>
    <w:rsid w:val="00AA46A7"/>
    <w:rsid w:val="00AA67A2"/>
    <w:rsid w:val="00AA79B0"/>
    <w:rsid w:val="00AB0900"/>
    <w:rsid w:val="00AB2F03"/>
    <w:rsid w:val="00AB3845"/>
    <w:rsid w:val="00AB6387"/>
    <w:rsid w:val="00AB6ACF"/>
    <w:rsid w:val="00AC04A9"/>
    <w:rsid w:val="00AC2FB2"/>
    <w:rsid w:val="00AC419F"/>
    <w:rsid w:val="00AC5A88"/>
    <w:rsid w:val="00AD0D18"/>
    <w:rsid w:val="00AD2343"/>
    <w:rsid w:val="00AD5228"/>
    <w:rsid w:val="00AD59C2"/>
    <w:rsid w:val="00AD5C00"/>
    <w:rsid w:val="00AD62E9"/>
    <w:rsid w:val="00AD6CB9"/>
    <w:rsid w:val="00AE06E3"/>
    <w:rsid w:val="00AF651F"/>
    <w:rsid w:val="00B00936"/>
    <w:rsid w:val="00B00A51"/>
    <w:rsid w:val="00B01E99"/>
    <w:rsid w:val="00B02CB3"/>
    <w:rsid w:val="00B0377B"/>
    <w:rsid w:val="00B043B5"/>
    <w:rsid w:val="00B05731"/>
    <w:rsid w:val="00B154E8"/>
    <w:rsid w:val="00B15D80"/>
    <w:rsid w:val="00B25B20"/>
    <w:rsid w:val="00B33267"/>
    <w:rsid w:val="00B332B9"/>
    <w:rsid w:val="00B332D2"/>
    <w:rsid w:val="00B33F6F"/>
    <w:rsid w:val="00B365C9"/>
    <w:rsid w:val="00B36ABB"/>
    <w:rsid w:val="00B44D8C"/>
    <w:rsid w:val="00B46051"/>
    <w:rsid w:val="00B52067"/>
    <w:rsid w:val="00B54F57"/>
    <w:rsid w:val="00B55560"/>
    <w:rsid w:val="00B55FEB"/>
    <w:rsid w:val="00B56A7A"/>
    <w:rsid w:val="00B57453"/>
    <w:rsid w:val="00B6161F"/>
    <w:rsid w:val="00B61B10"/>
    <w:rsid w:val="00B62F01"/>
    <w:rsid w:val="00B6313D"/>
    <w:rsid w:val="00B66ED0"/>
    <w:rsid w:val="00B671A0"/>
    <w:rsid w:val="00B709EA"/>
    <w:rsid w:val="00B70F3B"/>
    <w:rsid w:val="00B75259"/>
    <w:rsid w:val="00B753F7"/>
    <w:rsid w:val="00B75C3C"/>
    <w:rsid w:val="00B76DE7"/>
    <w:rsid w:val="00B77C55"/>
    <w:rsid w:val="00B82922"/>
    <w:rsid w:val="00B82C24"/>
    <w:rsid w:val="00B8402E"/>
    <w:rsid w:val="00B93232"/>
    <w:rsid w:val="00B934C8"/>
    <w:rsid w:val="00B948AD"/>
    <w:rsid w:val="00B96DEE"/>
    <w:rsid w:val="00BA11F2"/>
    <w:rsid w:val="00BA27D6"/>
    <w:rsid w:val="00BA508E"/>
    <w:rsid w:val="00BA6D34"/>
    <w:rsid w:val="00BA7458"/>
    <w:rsid w:val="00BA7946"/>
    <w:rsid w:val="00BB0675"/>
    <w:rsid w:val="00BB29F8"/>
    <w:rsid w:val="00BD05F1"/>
    <w:rsid w:val="00BD4125"/>
    <w:rsid w:val="00BD60F9"/>
    <w:rsid w:val="00BE0B35"/>
    <w:rsid w:val="00BE0BBF"/>
    <w:rsid w:val="00BE0C0F"/>
    <w:rsid w:val="00BE34CD"/>
    <w:rsid w:val="00BE42D4"/>
    <w:rsid w:val="00BE6FF7"/>
    <w:rsid w:val="00BF103C"/>
    <w:rsid w:val="00BF25F5"/>
    <w:rsid w:val="00BF2753"/>
    <w:rsid w:val="00BF3706"/>
    <w:rsid w:val="00BF58CA"/>
    <w:rsid w:val="00C00320"/>
    <w:rsid w:val="00C02AA3"/>
    <w:rsid w:val="00C05B6B"/>
    <w:rsid w:val="00C0788E"/>
    <w:rsid w:val="00C10883"/>
    <w:rsid w:val="00C13F93"/>
    <w:rsid w:val="00C14AE8"/>
    <w:rsid w:val="00C14B8E"/>
    <w:rsid w:val="00C15F8B"/>
    <w:rsid w:val="00C24661"/>
    <w:rsid w:val="00C320BC"/>
    <w:rsid w:val="00C34318"/>
    <w:rsid w:val="00C4139B"/>
    <w:rsid w:val="00C41BB0"/>
    <w:rsid w:val="00C43A68"/>
    <w:rsid w:val="00C43BD1"/>
    <w:rsid w:val="00C44AF6"/>
    <w:rsid w:val="00C50DF1"/>
    <w:rsid w:val="00C53A29"/>
    <w:rsid w:val="00C53D0E"/>
    <w:rsid w:val="00C54FB1"/>
    <w:rsid w:val="00C54FBF"/>
    <w:rsid w:val="00C576FE"/>
    <w:rsid w:val="00C57744"/>
    <w:rsid w:val="00C605B7"/>
    <w:rsid w:val="00C633DC"/>
    <w:rsid w:val="00C66B3C"/>
    <w:rsid w:val="00C7421C"/>
    <w:rsid w:val="00C778CE"/>
    <w:rsid w:val="00C834E7"/>
    <w:rsid w:val="00C86092"/>
    <w:rsid w:val="00C938A1"/>
    <w:rsid w:val="00C94E1C"/>
    <w:rsid w:val="00C97E28"/>
    <w:rsid w:val="00CA11C9"/>
    <w:rsid w:val="00CA196A"/>
    <w:rsid w:val="00CA1DE9"/>
    <w:rsid w:val="00CA48CD"/>
    <w:rsid w:val="00CA5DBF"/>
    <w:rsid w:val="00CA63AC"/>
    <w:rsid w:val="00CA7540"/>
    <w:rsid w:val="00CB0F92"/>
    <w:rsid w:val="00CB768F"/>
    <w:rsid w:val="00CC18C8"/>
    <w:rsid w:val="00CC2B20"/>
    <w:rsid w:val="00CC4B93"/>
    <w:rsid w:val="00CC5E7C"/>
    <w:rsid w:val="00CD3F18"/>
    <w:rsid w:val="00CE6934"/>
    <w:rsid w:val="00CE6BEA"/>
    <w:rsid w:val="00CF3DE5"/>
    <w:rsid w:val="00CF412B"/>
    <w:rsid w:val="00CF4B27"/>
    <w:rsid w:val="00CF4CD3"/>
    <w:rsid w:val="00CF6436"/>
    <w:rsid w:val="00CF7C0A"/>
    <w:rsid w:val="00D015A8"/>
    <w:rsid w:val="00D03F96"/>
    <w:rsid w:val="00D05024"/>
    <w:rsid w:val="00D06D9A"/>
    <w:rsid w:val="00D0789F"/>
    <w:rsid w:val="00D10742"/>
    <w:rsid w:val="00D11DF9"/>
    <w:rsid w:val="00D144A6"/>
    <w:rsid w:val="00D16889"/>
    <w:rsid w:val="00D24807"/>
    <w:rsid w:val="00D26B89"/>
    <w:rsid w:val="00D26E62"/>
    <w:rsid w:val="00D32350"/>
    <w:rsid w:val="00D3440C"/>
    <w:rsid w:val="00D37AE7"/>
    <w:rsid w:val="00D402AD"/>
    <w:rsid w:val="00D46196"/>
    <w:rsid w:val="00D46BD4"/>
    <w:rsid w:val="00D55824"/>
    <w:rsid w:val="00D61B33"/>
    <w:rsid w:val="00D627A6"/>
    <w:rsid w:val="00D64B94"/>
    <w:rsid w:val="00D667FB"/>
    <w:rsid w:val="00D669C7"/>
    <w:rsid w:val="00D709B7"/>
    <w:rsid w:val="00D76224"/>
    <w:rsid w:val="00D80BF0"/>
    <w:rsid w:val="00D823E3"/>
    <w:rsid w:val="00D947B3"/>
    <w:rsid w:val="00D94E46"/>
    <w:rsid w:val="00D979A1"/>
    <w:rsid w:val="00DB1ECA"/>
    <w:rsid w:val="00DB45BE"/>
    <w:rsid w:val="00DB55E6"/>
    <w:rsid w:val="00DB5820"/>
    <w:rsid w:val="00DC1626"/>
    <w:rsid w:val="00DC1774"/>
    <w:rsid w:val="00DC3A62"/>
    <w:rsid w:val="00DC4D71"/>
    <w:rsid w:val="00DC5A75"/>
    <w:rsid w:val="00DD2A47"/>
    <w:rsid w:val="00DD3722"/>
    <w:rsid w:val="00DD3AEC"/>
    <w:rsid w:val="00DD3F75"/>
    <w:rsid w:val="00DD4A46"/>
    <w:rsid w:val="00DD5161"/>
    <w:rsid w:val="00DD6CE6"/>
    <w:rsid w:val="00DE4128"/>
    <w:rsid w:val="00DE778C"/>
    <w:rsid w:val="00E012AF"/>
    <w:rsid w:val="00E03529"/>
    <w:rsid w:val="00E079FD"/>
    <w:rsid w:val="00E07E1A"/>
    <w:rsid w:val="00E07FFB"/>
    <w:rsid w:val="00E10B1D"/>
    <w:rsid w:val="00E13DC4"/>
    <w:rsid w:val="00E16805"/>
    <w:rsid w:val="00E16DA9"/>
    <w:rsid w:val="00E21804"/>
    <w:rsid w:val="00E279FC"/>
    <w:rsid w:val="00E332B1"/>
    <w:rsid w:val="00E36977"/>
    <w:rsid w:val="00E40A74"/>
    <w:rsid w:val="00E40F13"/>
    <w:rsid w:val="00E417AC"/>
    <w:rsid w:val="00E46918"/>
    <w:rsid w:val="00E47F3B"/>
    <w:rsid w:val="00E57907"/>
    <w:rsid w:val="00E60AFD"/>
    <w:rsid w:val="00E67840"/>
    <w:rsid w:val="00E7108E"/>
    <w:rsid w:val="00E71328"/>
    <w:rsid w:val="00E747C6"/>
    <w:rsid w:val="00E75814"/>
    <w:rsid w:val="00E75A12"/>
    <w:rsid w:val="00E7615E"/>
    <w:rsid w:val="00E7628E"/>
    <w:rsid w:val="00E76DF9"/>
    <w:rsid w:val="00E843AD"/>
    <w:rsid w:val="00E85D4C"/>
    <w:rsid w:val="00E870F2"/>
    <w:rsid w:val="00E8746A"/>
    <w:rsid w:val="00E9089E"/>
    <w:rsid w:val="00E92822"/>
    <w:rsid w:val="00E95F86"/>
    <w:rsid w:val="00E965D2"/>
    <w:rsid w:val="00E96A1A"/>
    <w:rsid w:val="00E96C32"/>
    <w:rsid w:val="00E97564"/>
    <w:rsid w:val="00EA58BF"/>
    <w:rsid w:val="00EA5D00"/>
    <w:rsid w:val="00EA7B74"/>
    <w:rsid w:val="00EB4337"/>
    <w:rsid w:val="00EB5156"/>
    <w:rsid w:val="00EB6099"/>
    <w:rsid w:val="00EB7A6F"/>
    <w:rsid w:val="00ED061B"/>
    <w:rsid w:val="00ED144B"/>
    <w:rsid w:val="00ED193A"/>
    <w:rsid w:val="00ED3EF7"/>
    <w:rsid w:val="00ED3FB7"/>
    <w:rsid w:val="00EE248E"/>
    <w:rsid w:val="00EE4C0F"/>
    <w:rsid w:val="00EE53B3"/>
    <w:rsid w:val="00EF130C"/>
    <w:rsid w:val="00EF5962"/>
    <w:rsid w:val="00EF6A7F"/>
    <w:rsid w:val="00EF6FFD"/>
    <w:rsid w:val="00EF706E"/>
    <w:rsid w:val="00F0351C"/>
    <w:rsid w:val="00F03958"/>
    <w:rsid w:val="00F04374"/>
    <w:rsid w:val="00F04687"/>
    <w:rsid w:val="00F0764C"/>
    <w:rsid w:val="00F1034C"/>
    <w:rsid w:val="00F126E5"/>
    <w:rsid w:val="00F13B63"/>
    <w:rsid w:val="00F14995"/>
    <w:rsid w:val="00F27C95"/>
    <w:rsid w:val="00F30547"/>
    <w:rsid w:val="00F310AF"/>
    <w:rsid w:val="00F31C9E"/>
    <w:rsid w:val="00F3521D"/>
    <w:rsid w:val="00F422CC"/>
    <w:rsid w:val="00F46271"/>
    <w:rsid w:val="00F518C5"/>
    <w:rsid w:val="00F600E7"/>
    <w:rsid w:val="00F601B8"/>
    <w:rsid w:val="00F60A83"/>
    <w:rsid w:val="00F60F26"/>
    <w:rsid w:val="00F6142A"/>
    <w:rsid w:val="00F61BEC"/>
    <w:rsid w:val="00F630F7"/>
    <w:rsid w:val="00F66328"/>
    <w:rsid w:val="00F671E6"/>
    <w:rsid w:val="00F7435C"/>
    <w:rsid w:val="00F76E77"/>
    <w:rsid w:val="00F80FB0"/>
    <w:rsid w:val="00F81AF3"/>
    <w:rsid w:val="00F82A04"/>
    <w:rsid w:val="00F85E63"/>
    <w:rsid w:val="00F86110"/>
    <w:rsid w:val="00F8683F"/>
    <w:rsid w:val="00F86B53"/>
    <w:rsid w:val="00F86D34"/>
    <w:rsid w:val="00F9162C"/>
    <w:rsid w:val="00F92586"/>
    <w:rsid w:val="00FA0FB4"/>
    <w:rsid w:val="00FA161F"/>
    <w:rsid w:val="00FA2243"/>
    <w:rsid w:val="00FA6118"/>
    <w:rsid w:val="00FB33B9"/>
    <w:rsid w:val="00FB4E15"/>
    <w:rsid w:val="00FB4ED3"/>
    <w:rsid w:val="00FB6073"/>
    <w:rsid w:val="00FC1F6A"/>
    <w:rsid w:val="00FC2D91"/>
    <w:rsid w:val="00FC32E9"/>
    <w:rsid w:val="00FC7B08"/>
    <w:rsid w:val="00FD1B94"/>
    <w:rsid w:val="00FD432F"/>
    <w:rsid w:val="00FD4C6A"/>
    <w:rsid w:val="00FE2DBA"/>
    <w:rsid w:val="00FE7E03"/>
    <w:rsid w:val="00FF03A6"/>
    <w:rsid w:val="00FF61B7"/>
  </w:rsids>
  <m:mathPr>
    <m:mathFont m:val="Cambria Math"/>
    <m:brkBin m:val="before"/>
    <m:brkBinSub m:val="--"/>
    <m:smallFrac m:val="0"/>
    <m:dispDef/>
    <m:lMargin m:val="0"/>
    <m:rMargin m:val="0"/>
    <m:defJc m:val="centerGroup"/>
    <m:wrapIndent m:val="1440"/>
    <m:intLim m:val="subSup"/>
    <m:naryLim m:val="undOvr"/>
  </m:mathPr>
  <w:themeFontLang w:val="sq-A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F9939"/>
  <w15:docId w15:val="{B37B9B45-BF20-4477-B31E-7238F9EB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sq-AL"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after="42"/>
      <w:ind w:left="10" w:right="-15" w:hanging="10"/>
      <w:jc w:val="center"/>
      <w:outlineLvl w:val="1"/>
    </w:pPr>
    <w:rPr>
      <w:rFonts w:ascii="Times New Roman" w:eastAsia="Times New Roman" w:hAnsi="Times New Roman" w:cs="Times New Roman"/>
      <w:b/>
      <w:color w:val="000000"/>
      <w:sz w:val="26"/>
      <w:szCs w:val="26"/>
    </w:rPr>
  </w:style>
  <w:style w:type="paragraph" w:styleId="Heading3">
    <w:name w:val="heading 3"/>
    <w:aliases w:val="h3,H3,level 3,Subhead B,3,sub-sub,Level 3,Minor1,1.2.3.,heading3,CMG H3,Major,titolo 3,Tempo Heading 3,Lev 3,Level 1 - 1,Para Heading 3,Para Heading 31,h31,H31,H32,H33,H311,(Alt+3),h32,h311,h33,h312,h34,h313,h35,h314,h36,h315,h37"/>
    <w:basedOn w:val="Normal"/>
    <w:next w:val="Normal"/>
    <w:link w:val="Heading3Char"/>
    <w:uiPriority w:val="9"/>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qFormat/>
    <w:pPr>
      <w:spacing w:before="240" w:after="60"/>
      <w:jc w:val="left"/>
      <w:outlineLvl w:val="4"/>
    </w:pPr>
    <w:rPr>
      <w:b/>
      <w:i/>
      <w:sz w:val="26"/>
      <w:szCs w:val="26"/>
    </w:rPr>
  </w:style>
  <w:style w:type="paragraph" w:styleId="Heading6">
    <w:name w:val="heading 6"/>
    <w:basedOn w:val="Normal"/>
    <w:next w:val="Normal"/>
    <w:pPr>
      <w:keepNext/>
      <w:keepLines/>
      <w:spacing w:before="4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jc w:val="center"/>
    </w:pPr>
    <w:rPr>
      <w:rFonts w:ascii="Times New Roman" w:eastAsia="Times New Roman" w:hAnsi="Times New Roman" w:cs="Times New Roman"/>
      <w:b/>
      <w:sz w:val="24"/>
      <w:szCs w:val="24"/>
    </w:rPr>
  </w:style>
  <w:style w:type="paragraph" w:styleId="Subtitle">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C6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56F"/>
    <w:rPr>
      <w:rFonts w:ascii="Segoe UI" w:hAnsi="Segoe UI" w:cs="Segoe UI"/>
      <w:sz w:val="18"/>
      <w:szCs w:val="18"/>
    </w:rPr>
  </w:style>
  <w:style w:type="paragraph" w:styleId="ListParagraph">
    <w:name w:val="List Paragraph"/>
    <w:aliases w:val="Bullet Points,Liste Paragraf,Citation List,Bullets,References,Liste 1,List Paragraph nowy,Numbered List Paragraph,List Paragraph (numbered (a)),Medium Grid 1 - Accent 21,Paragraphe de liste2,Paragraphe de liste1,Dot pt,F5 List Paragraph"/>
    <w:basedOn w:val="Normal"/>
    <w:link w:val="ListParagraphChar"/>
    <w:uiPriority w:val="34"/>
    <w:qFormat/>
    <w:rsid w:val="00CA196A"/>
    <w:pPr>
      <w:ind w:left="720"/>
      <w:contextualSpacing/>
    </w:pPr>
  </w:style>
  <w:style w:type="character" w:styleId="CommentReference">
    <w:name w:val="annotation reference"/>
    <w:basedOn w:val="DefaultParagraphFont"/>
    <w:uiPriority w:val="99"/>
    <w:semiHidden/>
    <w:unhideWhenUsed/>
    <w:rsid w:val="00A13794"/>
    <w:rPr>
      <w:sz w:val="16"/>
      <w:szCs w:val="16"/>
    </w:rPr>
  </w:style>
  <w:style w:type="paragraph" w:styleId="CommentText">
    <w:name w:val="annotation text"/>
    <w:basedOn w:val="Normal"/>
    <w:link w:val="CommentTextChar"/>
    <w:uiPriority w:val="99"/>
    <w:unhideWhenUsed/>
    <w:rsid w:val="00A13794"/>
    <w:rPr>
      <w:sz w:val="20"/>
      <w:szCs w:val="20"/>
    </w:rPr>
  </w:style>
  <w:style w:type="character" w:customStyle="1" w:styleId="CommentTextChar">
    <w:name w:val="Comment Text Char"/>
    <w:basedOn w:val="DefaultParagraphFont"/>
    <w:link w:val="CommentText"/>
    <w:uiPriority w:val="99"/>
    <w:rsid w:val="00A13794"/>
    <w:rPr>
      <w:sz w:val="20"/>
      <w:szCs w:val="20"/>
    </w:rPr>
  </w:style>
  <w:style w:type="paragraph" w:styleId="CommentSubject">
    <w:name w:val="annotation subject"/>
    <w:basedOn w:val="CommentText"/>
    <w:next w:val="CommentText"/>
    <w:link w:val="CommentSubjectChar"/>
    <w:uiPriority w:val="99"/>
    <w:semiHidden/>
    <w:unhideWhenUsed/>
    <w:rsid w:val="00A13794"/>
    <w:rPr>
      <w:b/>
      <w:bCs/>
    </w:rPr>
  </w:style>
  <w:style w:type="character" w:customStyle="1" w:styleId="CommentSubjectChar">
    <w:name w:val="Comment Subject Char"/>
    <w:basedOn w:val="CommentTextChar"/>
    <w:link w:val="CommentSubject"/>
    <w:uiPriority w:val="99"/>
    <w:semiHidden/>
    <w:rsid w:val="00A13794"/>
    <w:rPr>
      <w:b/>
      <w:bCs/>
      <w:sz w:val="20"/>
      <w:szCs w:val="20"/>
    </w:rPr>
  </w:style>
  <w:style w:type="paragraph" w:styleId="Header">
    <w:name w:val="header"/>
    <w:basedOn w:val="Normal"/>
    <w:link w:val="HeaderChar"/>
    <w:uiPriority w:val="99"/>
    <w:unhideWhenUsed/>
    <w:rsid w:val="00382E15"/>
    <w:pPr>
      <w:tabs>
        <w:tab w:val="center" w:pos="4513"/>
        <w:tab w:val="right" w:pos="9026"/>
      </w:tabs>
    </w:pPr>
  </w:style>
  <w:style w:type="character" w:customStyle="1" w:styleId="HeaderChar">
    <w:name w:val="Header Char"/>
    <w:basedOn w:val="DefaultParagraphFont"/>
    <w:link w:val="Header"/>
    <w:uiPriority w:val="99"/>
    <w:rsid w:val="00382E15"/>
  </w:style>
  <w:style w:type="paragraph" w:styleId="Footer">
    <w:name w:val="footer"/>
    <w:basedOn w:val="Normal"/>
    <w:link w:val="FooterChar"/>
    <w:uiPriority w:val="99"/>
    <w:unhideWhenUsed/>
    <w:rsid w:val="00382E15"/>
    <w:pPr>
      <w:tabs>
        <w:tab w:val="center" w:pos="4513"/>
        <w:tab w:val="right" w:pos="9026"/>
      </w:tabs>
    </w:pPr>
  </w:style>
  <w:style w:type="character" w:customStyle="1" w:styleId="FooterChar">
    <w:name w:val="Footer Char"/>
    <w:basedOn w:val="DefaultParagraphFont"/>
    <w:link w:val="Footer"/>
    <w:uiPriority w:val="99"/>
    <w:rsid w:val="00382E15"/>
  </w:style>
  <w:style w:type="paragraph" w:customStyle="1" w:styleId="TableParagraph">
    <w:name w:val="Table Paragraph"/>
    <w:basedOn w:val="Normal"/>
    <w:uiPriority w:val="1"/>
    <w:qFormat/>
    <w:rsid w:val="009849BF"/>
    <w:pPr>
      <w:widowControl w:val="0"/>
      <w:autoSpaceDE w:val="0"/>
      <w:autoSpaceDN w:val="0"/>
      <w:ind w:left="105"/>
      <w:jc w:val="left"/>
    </w:pPr>
    <w:rPr>
      <w:rFonts w:ascii="Times New Roman" w:eastAsia="Times New Roman" w:hAnsi="Times New Roman" w:cs="Times New Roman"/>
      <w:lang w:val="en-US" w:eastAsia="en-US" w:bidi="en-US"/>
    </w:rPr>
  </w:style>
  <w:style w:type="character" w:customStyle="1" w:styleId="Heading3Char">
    <w:name w:val="Heading 3 Char"/>
    <w:aliases w:val="h3 Char,H3 Char,level 3 Char,Subhead B Char,3 Char,sub-sub Char,Level 3 Char,Minor1 Char,1.2.3. Char,heading3 Char,CMG H3 Char,Major Char,titolo 3 Char,Tempo Heading 3 Char,Lev 3 Char,Level 1 - 1 Char,Para Heading 3 Char,h31 Char,H31 Char"/>
    <w:basedOn w:val="DefaultParagraphFont"/>
    <w:link w:val="Heading3"/>
    <w:uiPriority w:val="9"/>
    <w:rsid w:val="009849BF"/>
    <w:rPr>
      <w:rFonts w:ascii="Cambria" w:eastAsia="Cambria" w:hAnsi="Cambria" w:cs="Cambria"/>
      <w:color w:val="243F61"/>
      <w:sz w:val="24"/>
      <w:szCs w:val="24"/>
    </w:rPr>
  </w:style>
  <w:style w:type="character" w:customStyle="1" w:styleId="Heading5Char">
    <w:name w:val="Heading 5 Char"/>
    <w:basedOn w:val="DefaultParagraphFont"/>
    <w:link w:val="Heading5"/>
    <w:uiPriority w:val="9"/>
    <w:rsid w:val="009849BF"/>
    <w:rPr>
      <w:b/>
      <w:i/>
      <w:sz w:val="26"/>
      <w:szCs w:val="26"/>
    </w:rPr>
  </w:style>
  <w:style w:type="character" w:customStyle="1" w:styleId="ListParagraphChar">
    <w:name w:val="List Paragraph Char"/>
    <w:aliases w:val="Bullet Points Char,Liste Paragraf Char,Citation List Char,Bullets Char,References Char,Liste 1 Char,List Paragraph nowy Char,Numbered List Paragraph Char,List Paragraph (numbered (a)) Char,Medium Grid 1 - Accent 21 Char,Dot pt Char"/>
    <w:link w:val="ListParagraph"/>
    <w:uiPriority w:val="34"/>
    <w:qFormat/>
    <w:locked/>
    <w:rsid w:val="009849BF"/>
  </w:style>
  <w:style w:type="paragraph" w:customStyle="1" w:styleId="BodyA">
    <w:name w:val="Body A"/>
    <w:rsid w:val="00DD3AEC"/>
    <w:pPr>
      <w:pBdr>
        <w:top w:val="nil"/>
        <w:left w:val="nil"/>
        <w:bottom w:val="nil"/>
        <w:right w:val="nil"/>
        <w:between w:val="nil"/>
        <w:bar w:val="nil"/>
      </w:pBdr>
      <w:suppressAutoHyphens/>
      <w:spacing w:line="360" w:lineRule="auto"/>
    </w:pPr>
    <w:rPr>
      <w:rFonts w:ascii="Arial" w:eastAsia="Arial Unicode MS" w:hAnsi="Arial Unicode MS" w:cs="Arial Unicode MS"/>
      <w:color w:val="000000"/>
      <w:u w:color="000000"/>
      <w:bdr w:val="nil"/>
      <w:lang w:val="en-US" w:eastAsia="en-US"/>
    </w:rPr>
  </w:style>
  <w:style w:type="character" w:customStyle="1" w:styleId="TitleChar">
    <w:name w:val="Title Char"/>
    <w:basedOn w:val="DefaultParagraphFont"/>
    <w:link w:val="Title"/>
    <w:uiPriority w:val="1"/>
    <w:rsid w:val="00DD3AEC"/>
    <w:rPr>
      <w:rFonts w:ascii="Times New Roman" w:eastAsia="Times New Roman" w:hAnsi="Times New Roman" w:cs="Times New Roman"/>
      <w:b/>
      <w:sz w:val="24"/>
      <w:szCs w:val="24"/>
    </w:rPr>
  </w:style>
  <w:style w:type="paragraph" w:styleId="HTMLPreformatted">
    <w:name w:val="HTML Preformatted"/>
    <w:basedOn w:val="Normal"/>
    <w:link w:val="HTMLPreformattedChar"/>
    <w:uiPriority w:val="99"/>
    <w:semiHidden/>
    <w:unhideWhenUsed/>
    <w:rsid w:val="00D1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16889"/>
    <w:rPr>
      <w:rFonts w:ascii="Courier New" w:eastAsia="Times New Roman" w:hAnsi="Courier New" w:cs="Courier New"/>
      <w:sz w:val="20"/>
      <w:szCs w:val="20"/>
      <w:lang w:val="en-US" w:eastAsia="en-US"/>
    </w:rPr>
  </w:style>
  <w:style w:type="character" w:customStyle="1" w:styleId="y2iqfc">
    <w:name w:val="y2iqfc"/>
    <w:basedOn w:val="DefaultParagraphFont"/>
    <w:rsid w:val="00D16889"/>
  </w:style>
  <w:style w:type="character" w:styleId="Hyperlink">
    <w:name w:val="Hyperlink"/>
    <w:basedOn w:val="DefaultParagraphFont"/>
    <w:uiPriority w:val="99"/>
    <w:unhideWhenUsed/>
    <w:rsid w:val="004C4555"/>
    <w:rPr>
      <w:color w:val="0000FF"/>
      <w:u w:val="single"/>
    </w:rPr>
  </w:style>
  <w:style w:type="paragraph" w:styleId="NormalWeb">
    <w:name w:val="Normal (Web)"/>
    <w:basedOn w:val="Normal"/>
    <w:uiPriority w:val="99"/>
    <w:unhideWhenUsed/>
    <w:rsid w:val="00BF58CA"/>
    <w:pPr>
      <w:spacing w:before="100" w:beforeAutospacing="1" w:after="100" w:afterAutospacing="1"/>
      <w:jc w:val="left"/>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BF58CA"/>
    <w:rPr>
      <w:b/>
      <w:bCs/>
    </w:rPr>
  </w:style>
  <w:style w:type="paragraph" w:styleId="NoSpacing">
    <w:name w:val="No Spacing"/>
    <w:uiPriority w:val="1"/>
    <w:qFormat/>
    <w:rsid w:val="00BF58CA"/>
  </w:style>
  <w:style w:type="paragraph" w:styleId="Revision">
    <w:name w:val="Revision"/>
    <w:hidden/>
    <w:uiPriority w:val="99"/>
    <w:semiHidden/>
    <w:rsid w:val="00306A3C"/>
    <w:pPr>
      <w:jc w:val="left"/>
    </w:pPr>
  </w:style>
  <w:style w:type="character" w:customStyle="1" w:styleId="UnresolvedMention1">
    <w:name w:val="Unresolved Mention1"/>
    <w:basedOn w:val="DefaultParagraphFont"/>
    <w:uiPriority w:val="99"/>
    <w:semiHidden/>
    <w:unhideWhenUsed/>
    <w:rsid w:val="00B76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3785">
      <w:bodyDiv w:val="1"/>
      <w:marLeft w:val="0"/>
      <w:marRight w:val="0"/>
      <w:marTop w:val="0"/>
      <w:marBottom w:val="0"/>
      <w:divBdr>
        <w:top w:val="none" w:sz="0" w:space="0" w:color="auto"/>
        <w:left w:val="none" w:sz="0" w:space="0" w:color="auto"/>
        <w:bottom w:val="none" w:sz="0" w:space="0" w:color="auto"/>
        <w:right w:val="none" w:sz="0" w:space="0" w:color="auto"/>
      </w:divBdr>
    </w:div>
    <w:div w:id="57365819">
      <w:bodyDiv w:val="1"/>
      <w:marLeft w:val="0"/>
      <w:marRight w:val="0"/>
      <w:marTop w:val="0"/>
      <w:marBottom w:val="0"/>
      <w:divBdr>
        <w:top w:val="none" w:sz="0" w:space="0" w:color="auto"/>
        <w:left w:val="none" w:sz="0" w:space="0" w:color="auto"/>
        <w:bottom w:val="none" w:sz="0" w:space="0" w:color="auto"/>
        <w:right w:val="none" w:sz="0" w:space="0" w:color="auto"/>
      </w:divBdr>
    </w:div>
    <w:div w:id="201330376">
      <w:bodyDiv w:val="1"/>
      <w:marLeft w:val="0"/>
      <w:marRight w:val="0"/>
      <w:marTop w:val="0"/>
      <w:marBottom w:val="0"/>
      <w:divBdr>
        <w:top w:val="none" w:sz="0" w:space="0" w:color="auto"/>
        <w:left w:val="none" w:sz="0" w:space="0" w:color="auto"/>
        <w:bottom w:val="none" w:sz="0" w:space="0" w:color="auto"/>
        <w:right w:val="none" w:sz="0" w:space="0" w:color="auto"/>
      </w:divBdr>
    </w:div>
    <w:div w:id="374282645">
      <w:bodyDiv w:val="1"/>
      <w:marLeft w:val="0"/>
      <w:marRight w:val="0"/>
      <w:marTop w:val="0"/>
      <w:marBottom w:val="0"/>
      <w:divBdr>
        <w:top w:val="none" w:sz="0" w:space="0" w:color="auto"/>
        <w:left w:val="none" w:sz="0" w:space="0" w:color="auto"/>
        <w:bottom w:val="none" w:sz="0" w:space="0" w:color="auto"/>
        <w:right w:val="none" w:sz="0" w:space="0" w:color="auto"/>
      </w:divBdr>
    </w:div>
    <w:div w:id="439954453">
      <w:bodyDiv w:val="1"/>
      <w:marLeft w:val="0"/>
      <w:marRight w:val="0"/>
      <w:marTop w:val="0"/>
      <w:marBottom w:val="0"/>
      <w:divBdr>
        <w:top w:val="none" w:sz="0" w:space="0" w:color="auto"/>
        <w:left w:val="none" w:sz="0" w:space="0" w:color="auto"/>
        <w:bottom w:val="none" w:sz="0" w:space="0" w:color="auto"/>
        <w:right w:val="none" w:sz="0" w:space="0" w:color="auto"/>
      </w:divBdr>
      <w:divsChild>
        <w:div w:id="292297169">
          <w:marLeft w:val="0"/>
          <w:marRight w:val="0"/>
          <w:marTop w:val="0"/>
          <w:marBottom w:val="0"/>
          <w:divBdr>
            <w:top w:val="none" w:sz="0" w:space="0" w:color="auto"/>
            <w:left w:val="none" w:sz="0" w:space="0" w:color="auto"/>
            <w:bottom w:val="none" w:sz="0" w:space="0" w:color="auto"/>
            <w:right w:val="none" w:sz="0" w:space="0" w:color="auto"/>
          </w:divBdr>
          <w:divsChild>
            <w:div w:id="2004619269">
              <w:marLeft w:val="0"/>
              <w:marRight w:val="0"/>
              <w:marTop w:val="0"/>
              <w:marBottom w:val="0"/>
              <w:divBdr>
                <w:top w:val="none" w:sz="0" w:space="0" w:color="auto"/>
                <w:left w:val="none" w:sz="0" w:space="0" w:color="auto"/>
                <w:bottom w:val="none" w:sz="0" w:space="0" w:color="auto"/>
                <w:right w:val="none" w:sz="0" w:space="0" w:color="auto"/>
              </w:divBdr>
              <w:divsChild>
                <w:div w:id="29695499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 w:id="1009059684">
          <w:marLeft w:val="0"/>
          <w:marRight w:val="0"/>
          <w:marTop w:val="0"/>
          <w:marBottom w:val="75"/>
          <w:divBdr>
            <w:top w:val="none" w:sz="0" w:space="0" w:color="auto"/>
            <w:left w:val="none" w:sz="0" w:space="0" w:color="auto"/>
            <w:bottom w:val="none" w:sz="0" w:space="0" w:color="auto"/>
            <w:right w:val="none" w:sz="0" w:space="0" w:color="auto"/>
          </w:divBdr>
          <w:divsChild>
            <w:div w:id="21437649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0432525">
      <w:bodyDiv w:val="1"/>
      <w:marLeft w:val="0"/>
      <w:marRight w:val="0"/>
      <w:marTop w:val="0"/>
      <w:marBottom w:val="0"/>
      <w:divBdr>
        <w:top w:val="none" w:sz="0" w:space="0" w:color="auto"/>
        <w:left w:val="none" w:sz="0" w:space="0" w:color="auto"/>
        <w:bottom w:val="none" w:sz="0" w:space="0" w:color="auto"/>
        <w:right w:val="none" w:sz="0" w:space="0" w:color="auto"/>
      </w:divBdr>
    </w:div>
    <w:div w:id="642344586">
      <w:bodyDiv w:val="1"/>
      <w:marLeft w:val="0"/>
      <w:marRight w:val="0"/>
      <w:marTop w:val="0"/>
      <w:marBottom w:val="0"/>
      <w:divBdr>
        <w:top w:val="none" w:sz="0" w:space="0" w:color="auto"/>
        <w:left w:val="none" w:sz="0" w:space="0" w:color="auto"/>
        <w:bottom w:val="none" w:sz="0" w:space="0" w:color="auto"/>
        <w:right w:val="none" w:sz="0" w:space="0" w:color="auto"/>
      </w:divBdr>
    </w:div>
    <w:div w:id="642541324">
      <w:bodyDiv w:val="1"/>
      <w:marLeft w:val="0"/>
      <w:marRight w:val="0"/>
      <w:marTop w:val="0"/>
      <w:marBottom w:val="0"/>
      <w:divBdr>
        <w:top w:val="none" w:sz="0" w:space="0" w:color="auto"/>
        <w:left w:val="none" w:sz="0" w:space="0" w:color="auto"/>
        <w:bottom w:val="none" w:sz="0" w:space="0" w:color="auto"/>
        <w:right w:val="none" w:sz="0" w:space="0" w:color="auto"/>
      </w:divBdr>
    </w:div>
    <w:div w:id="1028918691">
      <w:bodyDiv w:val="1"/>
      <w:marLeft w:val="0"/>
      <w:marRight w:val="0"/>
      <w:marTop w:val="0"/>
      <w:marBottom w:val="0"/>
      <w:divBdr>
        <w:top w:val="none" w:sz="0" w:space="0" w:color="auto"/>
        <w:left w:val="none" w:sz="0" w:space="0" w:color="auto"/>
        <w:bottom w:val="none" w:sz="0" w:space="0" w:color="auto"/>
        <w:right w:val="none" w:sz="0" w:space="0" w:color="auto"/>
      </w:divBdr>
    </w:div>
    <w:div w:id="1067268322">
      <w:bodyDiv w:val="1"/>
      <w:marLeft w:val="0"/>
      <w:marRight w:val="0"/>
      <w:marTop w:val="0"/>
      <w:marBottom w:val="0"/>
      <w:divBdr>
        <w:top w:val="none" w:sz="0" w:space="0" w:color="auto"/>
        <w:left w:val="none" w:sz="0" w:space="0" w:color="auto"/>
        <w:bottom w:val="none" w:sz="0" w:space="0" w:color="auto"/>
        <w:right w:val="none" w:sz="0" w:space="0" w:color="auto"/>
      </w:divBdr>
    </w:div>
    <w:div w:id="1273324831">
      <w:bodyDiv w:val="1"/>
      <w:marLeft w:val="0"/>
      <w:marRight w:val="0"/>
      <w:marTop w:val="0"/>
      <w:marBottom w:val="0"/>
      <w:divBdr>
        <w:top w:val="none" w:sz="0" w:space="0" w:color="auto"/>
        <w:left w:val="none" w:sz="0" w:space="0" w:color="auto"/>
        <w:bottom w:val="none" w:sz="0" w:space="0" w:color="auto"/>
        <w:right w:val="none" w:sz="0" w:space="0" w:color="auto"/>
      </w:divBdr>
      <w:divsChild>
        <w:div w:id="1719160239">
          <w:marLeft w:val="0"/>
          <w:marRight w:val="0"/>
          <w:marTop w:val="0"/>
          <w:marBottom w:val="0"/>
          <w:divBdr>
            <w:top w:val="none" w:sz="0" w:space="0" w:color="auto"/>
            <w:left w:val="none" w:sz="0" w:space="0" w:color="auto"/>
            <w:bottom w:val="none" w:sz="0" w:space="0" w:color="auto"/>
            <w:right w:val="none" w:sz="0" w:space="0" w:color="auto"/>
          </w:divBdr>
        </w:div>
      </w:divsChild>
    </w:div>
    <w:div w:id="1394966015">
      <w:bodyDiv w:val="1"/>
      <w:marLeft w:val="0"/>
      <w:marRight w:val="0"/>
      <w:marTop w:val="0"/>
      <w:marBottom w:val="0"/>
      <w:divBdr>
        <w:top w:val="none" w:sz="0" w:space="0" w:color="auto"/>
        <w:left w:val="none" w:sz="0" w:space="0" w:color="auto"/>
        <w:bottom w:val="none" w:sz="0" w:space="0" w:color="auto"/>
        <w:right w:val="none" w:sz="0" w:space="0" w:color="auto"/>
      </w:divBdr>
    </w:div>
    <w:div w:id="1523397398">
      <w:bodyDiv w:val="1"/>
      <w:marLeft w:val="0"/>
      <w:marRight w:val="0"/>
      <w:marTop w:val="0"/>
      <w:marBottom w:val="0"/>
      <w:divBdr>
        <w:top w:val="none" w:sz="0" w:space="0" w:color="auto"/>
        <w:left w:val="none" w:sz="0" w:space="0" w:color="auto"/>
        <w:bottom w:val="none" w:sz="0" w:space="0" w:color="auto"/>
        <w:right w:val="none" w:sz="0" w:space="0" w:color="auto"/>
      </w:divBdr>
    </w:div>
    <w:div w:id="1678381283">
      <w:bodyDiv w:val="1"/>
      <w:marLeft w:val="0"/>
      <w:marRight w:val="0"/>
      <w:marTop w:val="0"/>
      <w:marBottom w:val="0"/>
      <w:divBdr>
        <w:top w:val="none" w:sz="0" w:space="0" w:color="auto"/>
        <w:left w:val="none" w:sz="0" w:space="0" w:color="auto"/>
        <w:bottom w:val="none" w:sz="0" w:space="0" w:color="auto"/>
        <w:right w:val="none" w:sz="0" w:space="0" w:color="auto"/>
      </w:divBdr>
    </w:div>
    <w:div w:id="1718234050">
      <w:bodyDiv w:val="1"/>
      <w:marLeft w:val="0"/>
      <w:marRight w:val="0"/>
      <w:marTop w:val="0"/>
      <w:marBottom w:val="0"/>
      <w:divBdr>
        <w:top w:val="none" w:sz="0" w:space="0" w:color="auto"/>
        <w:left w:val="none" w:sz="0" w:space="0" w:color="auto"/>
        <w:bottom w:val="none" w:sz="0" w:space="0" w:color="auto"/>
        <w:right w:val="none" w:sz="0" w:space="0" w:color="auto"/>
      </w:divBdr>
    </w:div>
    <w:div w:id="1795098785">
      <w:bodyDiv w:val="1"/>
      <w:marLeft w:val="0"/>
      <w:marRight w:val="0"/>
      <w:marTop w:val="0"/>
      <w:marBottom w:val="0"/>
      <w:divBdr>
        <w:top w:val="none" w:sz="0" w:space="0" w:color="auto"/>
        <w:left w:val="none" w:sz="0" w:space="0" w:color="auto"/>
        <w:bottom w:val="none" w:sz="0" w:space="0" w:color="auto"/>
        <w:right w:val="none" w:sz="0" w:space="0" w:color="auto"/>
      </w:divBdr>
    </w:div>
    <w:div w:id="1935438862">
      <w:bodyDiv w:val="1"/>
      <w:marLeft w:val="0"/>
      <w:marRight w:val="0"/>
      <w:marTop w:val="0"/>
      <w:marBottom w:val="0"/>
      <w:divBdr>
        <w:top w:val="none" w:sz="0" w:space="0" w:color="auto"/>
        <w:left w:val="none" w:sz="0" w:space="0" w:color="auto"/>
        <w:bottom w:val="none" w:sz="0" w:space="0" w:color="auto"/>
        <w:right w:val="none" w:sz="0" w:space="0" w:color="auto"/>
      </w:divBdr>
    </w:div>
    <w:div w:id="209153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D018-DC77-458F-BAEE-2033B036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8659</Words>
  <Characters>49358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valmira uka</dc:creator>
  <cp:lastModifiedBy>Valmira Uka</cp:lastModifiedBy>
  <cp:revision>15</cp:revision>
  <dcterms:created xsi:type="dcterms:W3CDTF">2026-04-02T09:29:00Z</dcterms:created>
  <dcterms:modified xsi:type="dcterms:W3CDTF">2026-04-02T15:47:00Z</dcterms:modified>
</cp:coreProperties>
</file>